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0565843"/>
        <w:docPartObj>
          <w:docPartGallery w:val="Cover Pages"/>
          <w:docPartUnique/>
        </w:docPartObj>
      </w:sdtPr>
      <w:sdtContent>
        <w:p w14:paraId="7BED52EE" w14:textId="77777777" w:rsidR="00E07E8F" w:rsidRDefault="004A1D7B">
          <w:pPr>
            <w:rPr>
              <w:lang w:val="en-GB"/>
            </w:rPr>
          </w:pPr>
          <w:r w:rsidRPr="0040576D">
            <w:rPr>
              <w:noProof/>
            </w:rPr>
            <w:drawing>
              <wp:anchor distT="0" distB="0" distL="114300" distR="114300" simplePos="0" relativeHeight="251659264" behindDoc="1" locked="0" layoutInCell="1" allowOverlap="1" wp14:anchorId="5AD26B7A" wp14:editId="55720102">
                <wp:simplePos x="0" y="0"/>
                <wp:positionH relativeFrom="margin">
                  <wp:posOffset>-123825</wp:posOffset>
                </wp:positionH>
                <wp:positionV relativeFrom="paragraph">
                  <wp:posOffset>-158750</wp:posOffset>
                </wp:positionV>
                <wp:extent cx="992505" cy="1743075"/>
                <wp:effectExtent l="0" t="0" r="0" b="9525"/>
                <wp:wrapTight wrapText="bothSides">
                  <wp:wrapPolygon edited="0">
                    <wp:start x="1658" y="0"/>
                    <wp:lineTo x="1658" y="18177"/>
                    <wp:lineTo x="0" y="18885"/>
                    <wp:lineTo x="0" y="21482"/>
                    <wp:lineTo x="21144" y="21482"/>
                    <wp:lineTo x="21144" y="19357"/>
                    <wp:lineTo x="19486" y="0"/>
                    <wp:lineTo x="1658" y="0"/>
                  </wp:wrapPolygon>
                </wp:wrapTight>
                <wp:docPr id="5" name="Picture 5" descr="D:\UNDP\Project Docs\PPT\UND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DP\Project Docs\PPT\UNDP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505" cy="1743075"/>
                        </a:xfrm>
                        <a:prstGeom prst="rect">
                          <a:avLst/>
                        </a:prstGeom>
                        <a:noFill/>
                        <a:ln>
                          <a:noFill/>
                        </a:ln>
                      </pic:spPr>
                    </pic:pic>
                  </a:graphicData>
                </a:graphic>
              </wp:anchor>
            </w:drawing>
          </w:r>
          <w:r w:rsidR="0040576D">
            <w:rPr>
              <w:rFonts w:ascii="Arial" w:hAnsi="Arial" w:cs="Arial"/>
              <w:b/>
              <w:bCs/>
              <w:noProof/>
              <w:color w:val="000000"/>
              <w:sz w:val="44"/>
              <w:szCs w:val="44"/>
            </w:rPr>
            <w:drawing>
              <wp:anchor distT="0" distB="0" distL="114300" distR="114300" simplePos="0" relativeHeight="251661312" behindDoc="1" locked="0" layoutInCell="1" allowOverlap="1" wp14:anchorId="119D93D4" wp14:editId="653CE748">
                <wp:simplePos x="0" y="0"/>
                <wp:positionH relativeFrom="margin">
                  <wp:posOffset>2314575</wp:posOffset>
                </wp:positionH>
                <wp:positionV relativeFrom="paragraph">
                  <wp:posOffset>0</wp:posOffset>
                </wp:positionV>
                <wp:extent cx="1181100" cy="1585595"/>
                <wp:effectExtent l="0" t="0" r="0" b="0"/>
                <wp:wrapTight wrapText="bothSides">
                  <wp:wrapPolygon edited="0">
                    <wp:start x="0" y="0"/>
                    <wp:lineTo x="0" y="21280"/>
                    <wp:lineTo x="21252" y="21280"/>
                    <wp:lineTo x="212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585595"/>
                        </a:xfrm>
                        <a:prstGeom prst="rect">
                          <a:avLst/>
                        </a:prstGeom>
                        <a:noFill/>
                        <a:ln>
                          <a:noFill/>
                        </a:ln>
                      </pic:spPr>
                    </pic:pic>
                  </a:graphicData>
                </a:graphic>
              </wp:anchor>
            </w:drawing>
          </w:r>
          <w:r w:rsidR="0040576D" w:rsidRPr="004A1650">
            <w:rPr>
              <w:rFonts w:ascii="Arial" w:hAnsi="Arial" w:cs="Arial"/>
              <w:b/>
              <w:bCs/>
              <w:noProof/>
              <w:color w:val="000000"/>
              <w:sz w:val="44"/>
              <w:szCs w:val="44"/>
            </w:rPr>
            <w:drawing>
              <wp:anchor distT="0" distB="0" distL="114300" distR="114300" simplePos="0" relativeHeight="251660288" behindDoc="1" locked="0" layoutInCell="1" allowOverlap="1" wp14:anchorId="6C81A8FE" wp14:editId="453D116F">
                <wp:simplePos x="0" y="0"/>
                <wp:positionH relativeFrom="margin">
                  <wp:posOffset>4476750</wp:posOffset>
                </wp:positionH>
                <wp:positionV relativeFrom="paragraph">
                  <wp:posOffset>0</wp:posOffset>
                </wp:positionV>
                <wp:extent cx="1327785" cy="1552575"/>
                <wp:effectExtent l="0" t="0" r="5715" b="9525"/>
                <wp:wrapTight wrapText="bothSides">
                  <wp:wrapPolygon edited="0">
                    <wp:start x="0" y="0"/>
                    <wp:lineTo x="0" y="21467"/>
                    <wp:lineTo x="21383" y="21467"/>
                    <wp:lineTo x="2138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785" cy="1552575"/>
                        </a:xfrm>
                        <a:prstGeom prst="rect">
                          <a:avLst/>
                        </a:prstGeom>
                        <a:noFill/>
                        <a:ln>
                          <a:noFill/>
                        </a:ln>
                      </pic:spPr>
                    </pic:pic>
                  </a:graphicData>
                </a:graphic>
              </wp:anchor>
            </w:drawing>
          </w:r>
          <w:r w:rsidR="00A55D3F">
            <w:rPr>
              <w:lang w:val="en-GB"/>
            </w:rPr>
            <w:t xml:space="preserve">                                                                               </w:t>
          </w:r>
        </w:p>
        <w:p w14:paraId="5A936873" w14:textId="77777777" w:rsidR="00080EB0" w:rsidRDefault="00080EB0"/>
        <w:p w14:paraId="641AE482" w14:textId="77777777" w:rsidR="00080EB0" w:rsidRDefault="00080EB0"/>
        <w:p w14:paraId="76BD3C2B" w14:textId="77777777" w:rsidR="00080EB0" w:rsidRDefault="00080EB0"/>
        <w:p w14:paraId="54BA41DE" w14:textId="77777777" w:rsidR="00080EB0" w:rsidRDefault="00080EB0"/>
        <w:p w14:paraId="087DD26B" w14:textId="77777777" w:rsidR="00080EB0" w:rsidRDefault="00080EB0"/>
        <w:p w14:paraId="5DFE1482" w14:textId="77777777" w:rsidR="00080EB0" w:rsidRDefault="00080EB0"/>
        <w:p w14:paraId="77659D8F" w14:textId="77777777" w:rsidR="00080EB0" w:rsidRDefault="00080EB0"/>
        <w:p w14:paraId="105A6B17" w14:textId="77777777" w:rsidR="00080EB0" w:rsidRDefault="006E3701">
          <w:pPr>
            <w:rPr>
              <w:noProof/>
            </w:rPr>
          </w:pPr>
          <w:sdt>
            <w:sdtPr>
              <w:rPr>
                <w:rFonts w:cs="Times New Roman"/>
                <w:b/>
                <w:sz w:val="36"/>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6A3B97">
                <w:rPr>
                  <w:rFonts w:cs="Times New Roman"/>
                  <w:b/>
                  <w:sz w:val="36"/>
                  <w:szCs w:val="40"/>
                </w:rPr>
                <w:t>GEF ID: 4477 Mid Term Review (MTR) Final Report</w:t>
              </w:r>
              <w:r w:rsidR="006A3B97">
                <w:rPr>
                  <w:rFonts w:cs="Times New Roman"/>
                  <w:b/>
                  <w:sz w:val="36"/>
                  <w:szCs w:val="40"/>
                </w:rPr>
                <w:br/>
                <w:t xml:space="preserve">United Nations Development Programme </w:t>
              </w:r>
              <w:r w:rsidR="006A3B97">
                <w:rPr>
                  <w:rFonts w:cs="Times New Roman"/>
                  <w:b/>
                  <w:sz w:val="36"/>
                  <w:szCs w:val="40"/>
                </w:rPr>
                <w:br/>
                <w:t xml:space="preserve">Country: Pakistan                                        </w:t>
              </w:r>
              <w:r w:rsidR="006A3B97">
                <w:rPr>
                  <w:rFonts w:cs="Times New Roman"/>
                  <w:b/>
                  <w:sz w:val="36"/>
                  <w:szCs w:val="40"/>
                </w:rPr>
                <w:br/>
              </w:r>
              <w:r w:rsidR="006A3B97">
                <w:rPr>
                  <w:rFonts w:cs="Times New Roman"/>
                  <w:b/>
                  <w:sz w:val="36"/>
                  <w:szCs w:val="40"/>
                </w:rPr>
                <w:br/>
                <w:t>Project Title: Comprehensive Reduction and Elimination of Persistent Organic Pollutants in Pakistan</w:t>
              </w:r>
            </w:sdtContent>
          </w:sdt>
          <w:r w:rsidR="00080EB0">
            <w:rPr>
              <w:noProof/>
            </w:rPr>
            <w:t xml:space="preserve"> </w:t>
          </w:r>
        </w:p>
        <w:p w14:paraId="77CB19CF" w14:textId="77777777" w:rsidR="00AF2A3C" w:rsidRDefault="00AF2A3C">
          <w:pPr>
            <w:rPr>
              <w:noProof/>
            </w:rPr>
          </w:pPr>
        </w:p>
        <w:p w14:paraId="45AA0CD7" w14:textId="77777777" w:rsidR="00080EB0" w:rsidRDefault="00080EB0"/>
        <w:p w14:paraId="27BB6AA6" w14:textId="77777777" w:rsidR="00080EB0" w:rsidRDefault="00080EB0"/>
        <w:p w14:paraId="5BF73446" w14:textId="77777777" w:rsidR="00080EB0" w:rsidRDefault="00080EB0"/>
        <w:p w14:paraId="359D56B2" w14:textId="77777777" w:rsidR="00080EB0" w:rsidRDefault="00080EB0"/>
        <w:p w14:paraId="7013A867" w14:textId="77777777" w:rsidR="00080EB0" w:rsidRDefault="00080EB0"/>
        <w:p w14:paraId="3D306B08" w14:textId="77777777" w:rsidR="00080EB0" w:rsidRDefault="00080EB0"/>
        <w:p w14:paraId="0586F63D" w14:textId="77777777" w:rsidR="00080EB0" w:rsidRDefault="00080EB0"/>
        <w:sdt>
          <w:sdtPr>
            <w:rPr>
              <w:rFonts w:eastAsia="Times New Roman" w:cs="Times New Roman"/>
              <w:color w:val="222222"/>
              <w:sz w:val="26"/>
              <w:szCs w:val="32"/>
              <w:lang w:val="en-AU"/>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5A13DF4" w14:textId="77777777" w:rsidR="00080EB0" w:rsidRDefault="00080EB0" w:rsidP="00080EB0">
              <w:pPr>
                <w:pStyle w:val="NoSpacing"/>
                <w:rPr>
                  <w:color w:val="595959" w:themeColor="text1" w:themeTint="A6"/>
                  <w:sz w:val="28"/>
                  <w:szCs w:val="28"/>
                </w:rPr>
              </w:pPr>
              <w:r w:rsidRPr="006C547B">
                <w:rPr>
                  <w:rFonts w:eastAsia="Times New Roman" w:cs="Times New Roman"/>
                  <w:color w:val="222222"/>
                  <w:sz w:val="26"/>
                  <w:szCs w:val="32"/>
                  <w:lang w:val="en-AU"/>
                </w:rPr>
                <w:t xml:space="preserve">MTR Team                                                                                                                                              Mr Stewart Henry Williams, International Consultant (Team </w:t>
              </w:r>
              <w:r w:rsidR="006C547B" w:rsidRPr="006C547B">
                <w:rPr>
                  <w:rFonts w:eastAsia="Times New Roman" w:cs="Times New Roman"/>
                  <w:color w:val="222222"/>
                  <w:sz w:val="26"/>
                  <w:szCs w:val="32"/>
                  <w:lang w:val="en-AU"/>
                </w:rPr>
                <w:t xml:space="preserve">Leader)  </w:t>
              </w:r>
              <w:r w:rsidRPr="006C547B">
                <w:rPr>
                  <w:rFonts w:eastAsia="Times New Roman" w:cs="Times New Roman"/>
                  <w:color w:val="222222"/>
                  <w:sz w:val="26"/>
                  <w:szCs w:val="32"/>
                  <w:lang w:val="en-AU"/>
                </w:rPr>
                <w:t xml:space="preserve">                                     </w:t>
              </w:r>
              <w:r w:rsidR="006C547B" w:rsidRPr="006C547B">
                <w:rPr>
                  <w:rFonts w:eastAsia="Times New Roman" w:cs="Times New Roman"/>
                  <w:color w:val="222222"/>
                  <w:sz w:val="26"/>
                  <w:szCs w:val="32"/>
                  <w:lang w:val="en-AU"/>
                </w:rPr>
                <w:t xml:space="preserve">Dr. </w:t>
              </w:r>
              <w:r w:rsidRPr="006C547B">
                <w:rPr>
                  <w:rFonts w:eastAsia="Times New Roman" w:cs="Times New Roman"/>
                  <w:color w:val="222222"/>
                  <w:sz w:val="26"/>
                  <w:szCs w:val="32"/>
                  <w:lang w:val="en-AU"/>
                </w:rPr>
                <w:t>Irshad Ahmad, National Consultant (National Expert)</w:t>
              </w:r>
            </w:p>
          </w:sdtContent>
        </w:sdt>
        <w:p w14:paraId="35D29188" w14:textId="77777777" w:rsidR="006D5B18" w:rsidRDefault="00561DA3" w:rsidP="006D5B18">
          <w:pPr>
            <w:rPr>
              <w:color w:val="1F4E79"/>
            </w:rPr>
          </w:pPr>
          <w:r w:rsidRPr="00561DA3">
            <w:rPr>
              <w:i/>
            </w:rPr>
            <w:t xml:space="preserve"> </w:t>
          </w:r>
        </w:p>
        <w:p w14:paraId="6A25EAB7" w14:textId="77777777" w:rsidR="00E07E8F" w:rsidRDefault="00E07E8F" w:rsidP="00080EB0">
          <w:r>
            <w:br w:type="page"/>
          </w:r>
        </w:p>
      </w:sdtContent>
    </w:sdt>
    <w:p w14:paraId="4BAA664A" w14:textId="77777777" w:rsidR="00E07E8F" w:rsidRPr="00886A78" w:rsidRDefault="00E07E8F" w:rsidP="008C6142">
      <w:pPr>
        <w:pStyle w:val="ListParagraph"/>
        <w:numPr>
          <w:ilvl w:val="0"/>
          <w:numId w:val="2"/>
        </w:numPr>
        <w:ind w:left="284" w:hanging="284"/>
        <w:rPr>
          <w:b/>
          <w:sz w:val="24"/>
          <w:szCs w:val="24"/>
        </w:rPr>
      </w:pPr>
      <w:r w:rsidRPr="00886A78">
        <w:rPr>
          <w:b/>
          <w:sz w:val="24"/>
          <w:szCs w:val="24"/>
        </w:rPr>
        <w:lastRenderedPageBreak/>
        <w:t xml:space="preserve">Basic Report Information (for opening page or title page) </w:t>
      </w:r>
    </w:p>
    <w:tbl>
      <w:tblPr>
        <w:tblW w:w="9209" w:type="dxa"/>
        <w:tblLook w:val="04A0" w:firstRow="1" w:lastRow="0" w:firstColumn="1" w:lastColumn="0" w:noHBand="0" w:noVBand="1"/>
      </w:tblPr>
      <w:tblGrid>
        <w:gridCol w:w="3539"/>
        <w:gridCol w:w="5670"/>
      </w:tblGrid>
      <w:tr w:rsidR="00A94F8D" w:rsidRPr="00886A78" w14:paraId="73D4064E" w14:textId="77777777" w:rsidTr="002B6769">
        <w:tc>
          <w:tcPr>
            <w:tcW w:w="3539" w:type="dxa"/>
            <w:tcBorders>
              <w:top w:val="single" w:sz="4" w:space="0" w:color="auto"/>
              <w:left w:val="single" w:sz="4" w:space="0" w:color="auto"/>
              <w:bottom w:val="single" w:sz="4" w:space="0" w:color="auto"/>
              <w:right w:val="single" w:sz="4" w:space="0" w:color="auto"/>
            </w:tcBorders>
          </w:tcPr>
          <w:p w14:paraId="63230FBB" w14:textId="77777777" w:rsidR="00A94F8D" w:rsidRPr="00F74A7C" w:rsidRDefault="00A94F8D" w:rsidP="008C6142">
            <w:pPr>
              <w:pStyle w:val="ListParagraph"/>
              <w:numPr>
                <w:ilvl w:val="0"/>
                <w:numId w:val="1"/>
              </w:numPr>
              <w:ind w:left="306" w:hanging="284"/>
            </w:pPr>
            <w:r w:rsidRPr="00F74A7C">
              <w:rPr>
                <w:lang w:val="en-GB"/>
              </w:rPr>
              <w:t>T</w:t>
            </w:r>
            <w:r w:rsidRPr="00F74A7C">
              <w:t>i</w:t>
            </w:r>
            <w:r w:rsidRPr="00F74A7C">
              <w:rPr>
                <w:lang w:val="en-GB"/>
              </w:rPr>
              <w:t>t</w:t>
            </w:r>
            <w:r w:rsidRPr="00F74A7C">
              <w:t xml:space="preserve">le </w:t>
            </w:r>
            <w:r w:rsidR="00ED2FEC" w:rsidRPr="00F74A7C">
              <w:t>of UNDP</w:t>
            </w:r>
            <w:r w:rsidRPr="00F74A7C">
              <w:t xml:space="preserve"> supported GEF financed project  </w:t>
            </w:r>
          </w:p>
        </w:tc>
        <w:tc>
          <w:tcPr>
            <w:tcW w:w="5670" w:type="dxa"/>
            <w:tcBorders>
              <w:top w:val="single" w:sz="4" w:space="0" w:color="auto"/>
              <w:left w:val="single" w:sz="4" w:space="0" w:color="auto"/>
              <w:bottom w:val="single" w:sz="4" w:space="0" w:color="auto"/>
              <w:right w:val="single" w:sz="4" w:space="0" w:color="auto"/>
            </w:tcBorders>
          </w:tcPr>
          <w:p w14:paraId="531F5385" w14:textId="77777777" w:rsidR="00A94F8D" w:rsidRPr="00F74A7C" w:rsidRDefault="001F2ACA">
            <w:r w:rsidRPr="00F74A7C">
              <w:rPr>
                <w:rFonts w:cs="Times New Roman"/>
              </w:rPr>
              <w:t xml:space="preserve">Comprehensive </w:t>
            </w:r>
            <w:r w:rsidR="00C9618B">
              <w:rPr>
                <w:rFonts w:cs="Times New Roman"/>
              </w:rPr>
              <w:t>R</w:t>
            </w:r>
            <w:r w:rsidRPr="00F74A7C">
              <w:rPr>
                <w:rFonts w:cs="Times New Roman"/>
              </w:rPr>
              <w:t xml:space="preserve">eduction and </w:t>
            </w:r>
            <w:r w:rsidR="00C9618B">
              <w:rPr>
                <w:rFonts w:cs="Times New Roman"/>
              </w:rPr>
              <w:t>E</w:t>
            </w:r>
            <w:r w:rsidRPr="00F74A7C">
              <w:rPr>
                <w:rFonts w:cs="Times New Roman"/>
              </w:rPr>
              <w:t>limination of Persistent Organic Pollutants in Pakistan</w:t>
            </w:r>
          </w:p>
        </w:tc>
      </w:tr>
      <w:tr w:rsidR="00A94F8D" w:rsidRPr="00886A78" w14:paraId="581CCF54" w14:textId="77777777" w:rsidTr="002B6769">
        <w:tc>
          <w:tcPr>
            <w:tcW w:w="3539" w:type="dxa"/>
            <w:tcBorders>
              <w:top w:val="single" w:sz="4" w:space="0" w:color="auto"/>
              <w:left w:val="single" w:sz="4" w:space="0" w:color="auto"/>
              <w:bottom w:val="single" w:sz="4" w:space="0" w:color="auto"/>
              <w:right w:val="single" w:sz="4" w:space="0" w:color="auto"/>
            </w:tcBorders>
          </w:tcPr>
          <w:p w14:paraId="2802DB3E" w14:textId="77777777" w:rsidR="001F2ACA" w:rsidRPr="00F74A7C" w:rsidRDefault="00A94F8D" w:rsidP="008C6142">
            <w:pPr>
              <w:pStyle w:val="ListParagraph"/>
              <w:numPr>
                <w:ilvl w:val="0"/>
                <w:numId w:val="1"/>
              </w:numPr>
              <w:ind w:left="306" w:hanging="284"/>
            </w:pPr>
            <w:r w:rsidRPr="00F74A7C">
              <w:t>UNDP PIMS#</w:t>
            </w:r>
          </w:p>
          <w:p w14:paraId="10A1AB93" w14:textId="77777777" w:rsidR="00A94F8D" w:rsidRPr="00F74A7C" w:rsidRDefault="00A94F8D" w:rsidP="008C6142">
            <w:pPr>
              <w:pStyle w:val="ListParagraph"/>
              <w:numPr>
                <w:ilvl w:val="0"/>
                <w:numId w:val="1"/>
              </w:numPr>
              <w:ind w:left="306" w:hanging="284"/>
            </w:pPr>
            <w:r w:rsidRPr="00F74A7C">
              <w:t xml:space="preserve">GEF project ID#   </w:t>
            </w:r>
          </w:p>
        </w:tc>
        <w:tc>
          <w:tcPr>
            <w:tcW w:w="5670" w:type="dxa"/>
            <w:tcBorders>
              <w:top w:val="single" w:sz="4" w:space="0" w:color="auto"/>
              <w:left w:val="single" w:sz="4" w:space="0" w:color="auto"/>
              <w:bottom w:val="single" w:sz="4" w:space="0" w:color="auto"/>
              <w:right w:val="single" w:sz="4" w:space="0" w:color="auto"/>
            </w:tcBorders>
          </w:tcPr>
          <w:p w14:paraId="253FD5E9" w14:textId="77777777" w:rsidR="00A94F8D" w:rsidRPr="00F74A7C" w:rsidRDefault="001F2ACA">
            <w:r w:rsidRPr="00F74A7C">
              <w:t>4600</w:t>
            </w:r>
          </w:p>
          <w:p w14:paraId="1CFE0544" w14:textId="77777777" w:rsidR="001F2ACA" w:rsidRPr="00F74A7C" w:rsidRDefault="00AF2A3C">
            <w:r>
              <w:t>4477</w:t>
            </w:r>
          </w:p>
        </w:tc>
      </w:tr>
      <w:tr w:rsidR="00A94F8D" w:rsidRPr="00886A78" w14:paraId="0BAAAEF1" w14:textId="77777777" w:rsidTr="002B6769">
        <w:tc>
          <w:tcPr>
            <w:tcW w:w="3539" w:type="dxa"/>
            <w:tcBorders>
              <w:top w:val="single" w:sz="4" w:space="0" w:color="auto"/>
              <w:left w:val="single" w:sz="4" w:space="0" w:color="auto"/>
              <w:bottom w:val="single" w:sz="4" w:space="0" w:color="auto"/>
              <w:right w:val="single" w:sz="4" w:space="0" w:color="auto"/>
            </w:tcBorders>
          </w:tcPr>
          <w:p w14:paraId="644AAA3F" w14:textId="77777777" w:rsidR="00BB797B" w:rsidRPr="00F74A7C" w:rsidRDefault="00A94F8D" w:rsidP="008C6142">
            <w:pPr>
              <w:pStyle w:val="ListParagraph"/>
              <w:numPr>
                <w:ilvl w:val="0"/>
                <w:numId w:val="1"/>
              </w:numPr>
              <w:ind w:left="306" w:hanging="284"/>
            </w:pPr>
            <w:r w:rsidRPr="00F74A7C">
              <w:t xml:space="preserve">MTR time frame  </w:t>
            </w:r>
          </w:p>
          <w:p w14:paraId="1F721FD6" w14:textId="77777777" w:rsidR="00A94F8D" w:rsidRPr="00F74A7C" w:rsidRDefault="00BB797B" w:rsidP="008C6142">
            <w:pPr>
              <w:pStyle w:val="ListParagraph"/>
              <w:numPr>
                <w:ilvl w:val="0"/>
                <w:numId w:val="1"/>
              </w:numPr>
              <w:ind w:left="306" w:hanging="284"/>
            </w:pPr>
            <w:r w:rsidRPr="00F74A7C">
              <w:rPr>
                <w:lang w:val="en-GB"/>
              </w:rPr>
              <w:t>D</w:t>
            </w:r>
            <w:r w:rsidR="00A94F8D" w:rsidRPr="00F74A7C">
              <w:t xml:space="preserve">ate of MTR report </w:t>
            </w:r>
          </w:p>
        </w:tc>
        <w:tc>
          <w:tcPr>
            <w:tcW w:w="5670" w:type="dxa"/>
            <w:tcBorders>
              <w:top w:val="single" w:sz="4" w:space="0" w:color="auto"/>
              <w:left w:val="single" w:sz="4" w:space="0" w:color="auto"/>
              <w:bottom w:val="single" w:sz="4" w:space="0" w:color="auto"/>
              <w:right w:val="single" w:sz="4" w:space="0" w:color="auto"/>
            </w:tcBorders>
          </w:tcPr>
          <w:p w14:paraId="783C0C43" w14:textId="77777777" w:rsidR="00A94F8D" w:rsidRPr="00F74A7C" w:rsidRDefault="00FF1573">
            <w:r>
              <w:rPr>
                <w:lang w:val="en-GB"/>
              </w:rPr>
              <w:t>MTR</w:t>
            </w:r>
            <w:r w:rsidR="009F25C5" w:rsidRPr="00F74A7C">
              <w:rPr>
                <w:lang w:val="en-GB"/>
              </w:rPr>
              <w:t xml:space="preserve"> </w:t>
            </w:r>
            <w:r w:rsidR="009F25C5" w:rsidRPr="00F74A7C">
              <w:t xml:space="preserve">Start date:  </w:t>
            </w:r>
            <w:r>
              <w:t>July</w:t>
            </w:r>
            <w:r w:rsidRPr="00F74A7C">
              <w:t xml:space="preserve"> </w:t>
            </w:r>
            <w:r>
              <w:t xml:space="preserve">03, </w:t>
            </w:r>
            <w:r w:rsidRPr="00F74A7C">
              <w:t>201</w:t>
            </w:r>
            <w:r>
              <w:t>8</w:t>
            </w:r>
            <w:r w:rsidRPr="00F74A7C">
              <w:t xml:space="preserve"> </w:t>
            </w:r>
            <w:r w:rsidR="009F25C5" w:rsidRPr="00F74A7C">
              <w:t xml:space="preserve">End Date:  Dec </w:t>
            </w:r>
            <w:r>
              <w:t>15, 2018</w:t>
            </w:r>
          </w:p>
          <w:p w14:paraId="32AF5708" w14:textId="77777777" w:rsidR="009F25C5" w:rsidRPr="00F74A7C" w:rsidRDefault="00FF1573" w:rsidP="00FF1573">
            <w:pPr>
              <w:rPr>
                <w:lang w:val="en-GB"/>
              </w:rPr>
            </w:pPr>
            <w:r>
              <w:rPr>
                <w:lang w:val="en-GB"/>
              </w:rPr>
              <w:t>October 18,</w:t>
            </w:r>
            <w:r w:rsidRPr="00F74A7C">
              <w:rPr>
                <w:lang w:val="en-GB"/>
              </w:rPr>
              <w:t xml:space="preserve"> </w:t>
            </w:r>
            <w:r w:rsidR="009F25C5" w:rsidRPr="00F74A7C">
              <w:rPr>
                <w:lang w:val="en-GB"/>
              </w:rPr>
              <w:t>2018</w:t>
            </w:r>
          </w:p>
        </w:tc>
      </w:tr>
      <w:tr w:rsidR="00A94F8D" w:rsidRPr="00886A78" w14:paraId="569ACDCC" w14:textId="77777777" w:rsidTr="002B6769">
        <w:tc>
          <w:tcPr>
            <w:tcW w:w="3539" w:type="dxa"/>
            <w:tcBorders>
              <w:top w:val="single" w:sz="4" w:space="0" w:color="auto"/>
              <w:left w:val="single" w:sz="4" w:space="0" w:color="auto"/>
              <w:bottom w:val="single" w:sz="4" w:space="0" w:color="auto"/>
              <w:right w:val="single" w:sz="4" w:space="0" w:color="auto"/>
            </w:tcBorders>
          </w:tcPr>
          <w:p w14:paraId="2E060FA5" w14:textId="77777777" w:rsidR="00A94F8D" w:rsidRPr="00F74A7C" w:rsidRDefault="00A94F8D" w:rsidP="008C6142">
            <w:pPr>
              <w:pStyle w:val="ListParagraph"/>
              <w:numPr>
                <w:ilvl w:val="0"/>
                <w:numId w:val="1"/>
              </w:numPr>
              <w:ind w:left="306" w:hanging="284"/>
            </w:pPr>
            <w:r w:rsidRPr="00F74A7C">
              <w:t xml:space="preserve">Region and countries included in the project </w:t>
            </w:r>
          </w:p>
        </w:tc>
        <w:tc>
          <w:tcPr>
            <w:tcW w:w="5670" w:type="dxa"/>
            <w:tcBorders>
              <w:top w:val="single" w:sz="4" w:space="0" w:color="auto"/>
              <w:left w:val="single" w:sz="4" w:space="0" w:color="auto"/>
              <w:bottom w:val="single" w:sz="4" w:space="0" w:color="auto"/>
              <w:right w:val="single" w:sz="4" w:space="0" w:color="auto"/>
            </w:tcBorders>
          </w:tcPr>
          <w:p w14:paraId="3992FA58" w14:textId="77777777" w:rsidR="00A94F8D" w:rsidRPr="00F74A7C" w:rsidRDefault="00080EB0">
            <w:pPr>
              <w:rPr>
                <w:lang w:val="en-GB"/>
              </w:rPr>
            </w:pPr>
            <w:r w:rsidRPr="00F74A7C">
              <w:rPr>
                <w:lang w:val="en-GB"/>
              </w:rPr>
              <w:t>Pakistan</w:t>
            </w:r>
          </w:p>
        </w:tc>
      </w:tr>
      <w:tr w:rsidR="00A94F8D" w:rsidRPr="00886A78" w14:paraId="79CBA8B9" w14:textId="77777777" w:rsidTr="002B6769">
        <w:tc>
          <w:tcPr>
            <w:tcW w:w="3539" w:type="dxa"/>
            <w:tcBorders>
              <w:top w:val="single" w:sz="4" w:space="0" w:color="auto"/>
              <w:left w:val="single" w:sz="4" w:space="0" w:color="auto"/>
              <w:bottom w:val="single" w:sz="4" w:space="0" w:color="auto"/>
              <w:right w:val="single" w:sz="4" w:space="0" w:color="auto"/>
            </w:tcBorders>
          </w:tcPr>
          <w:p w14:paraId="0BD5DE0F" w14:textId="77777777" w:rsidR="00A94F8D" w:rsidRPr="00F74A7C" w:rsidRDefault="00A94F8D" w:rsidP="008C6142">
            <w:pPr>
              <w:pStyle w:val="ListParagraph"/>
              <w:numPr>
                <w:ilvl w:val="0"/>
                <w:numId w:val="1"/>
              </w:numPr>
              <w:ind w:left="306" w:hanging="284"/>
            </w:pPr>
            <w:r w:rsidRPr="00F74A7C">
              <w:t xml:space="preserve">GEF Operational Focal Area/Strategic Program </w:t>
            </w:r>
          </w:p>
        </w:tc>
        <w:tc>
          <w:tcPr>
            <w:tcW w:w="5670" w:type="dxa"/>
            <w:tcBorders>
              <w:top w:val="single" w:sz="4" w:space="0" w:color="auto"/>
              <w:left w:val="single" w:sz="4" w:space="0" w:color="auto"/>
              <w:bottom w:val="single" w:sz="4" w:space="0" w:color="auto"/>
              <w:right w:val="single" w:sz="4" w:space="0" w:color="auto"/>
            </w:tcBorders>
          </w:tcPr>
          <w:p w14:paraId="26B49BD9" w14:textId="77777777" w:rsidR="00A94F8D" w:rsidRPr="00F74A7C" w:rsidRDefault="00C96D2E">
            <w:pPr>
              <w:rPr>
                <w:lang w:val="en-GB"/>
              </w:rPr>
            </w:pPr>
            <w:r>
              <w:rPr>
                <w:lang w:val="en-GB"/>
              </w:rPr>
              <w:t xml:space="preserve">Persistent </w:t>
            </w:r>
            <w:r w:rsidR="00AF2A3C">
              <w:rPr>
                <w:lang w:val="en-GB"/>
              </w:rPr>
              <w:t>O</w:t>
            </w:r>
            <w:r>
              <w:rPr>
                <w:lang w:val="en-GB"/>
              </w:rPr>
              <w:t xml:space="preserve">rganic </w:t>
            </w:r>
            <w:r w:rsidR="00AF2A3C">
              <w:rPr>
                <w:lang w:val="en-GB"/>
              </w:rPr>
              <w:t>P</w:t>
            </w:r>
            <w:r>
              <w:rPr>
                <w:lang w:val="en-GB"/>
              </w:rPr>
              <w:t>ollutant</w:t>
            </w:r>
            <w:r w:rsidR="00AF2A3C">
              <w:rPr>
                <w:lang w:val="en-GB"/>
              </w:rPr>
              <w:t>s</w:t>
            </w:r>
          </w:p>
        </w:tc>
      </w:tr>
      <w:tr w:rsidR="00A94F8D" w:rsidRPr="00886A78" w14:paraId="31ED5294" w14:textId="77777777" w:rsidTr="002B6769">
        <w:tc>
          <w:tcPr>
            <w:tcW w:w="3539" w:type="dxa"/>
            <w:tcBorders>
              <w:top w:val="single" w:sz="4" w:space="0" w:color="auto"/>
              <w:left w:val="single" w:sz="4" w:space="0" w:color="auto"/>
              <w:bottom w:val="single" w:sz="4" w:space="0" w:color="auto"/>
              <w:right w:val="single" w:sz="4" w:space="0" w:color="auto"/>
            </w:tcBorders>
          </w:tcPr>
          <w:p w14:paraId="1514B9B2" w14:textId="77777777" w:rsidR="00A94F8D" w:rsidRPr="00F74A7C" w:rsidRDefault="00A94F8D" w:rsidP="008C6142">
            <w:pPr>
              <w:pStyle w:val="ListParagraph"/>
              <w:numPr>
                <w:ilvl w:val="0"/>
                <w:numId w:val="1"/>
              </w:numPr>
              <w:ind w:left="306" w:hanging="284"/>
            </w:pPr>
            <w:r w:rsidRPr="00F74A7C">
              <w:t>Executing Agency/</w:t>
            </w:r>
            <w:r w:rsidR="00A3699C" w:rsidRPr="00F74A7C">
              <w:rPr>
                <w:lang w:val="en-GB"/>
              </w:rPr>
              <w:t xml:space="preserve"> </w:t>
            </w:r>
            <w:r w:rsidRPr="00F74A7C">
              <w:t xml:space="preserve">Implementing Partner and other project partners </w:t>
            </w:r>
          </w:p>
        </w:tc>
        <w:tc>
          <w:tcPr>
            <w:tcW w:w="5670" w:type="dxa"/>
            <w:tcBorders>
              <w:top w:val="single" w:sz="4" w:space="0" w:color="auto"/>
              <w:left w:val="single" w:sz="4" w:space="0" w:color="auto"/>
              <w:bottom w:val="single" w:sz="4" w:space="0" w:color="auto"/>
              <w:right w:val="single" w:sz="4" w:space="0" w:color="auto"/>
            </w:tcBorders>
          </w:tcPr>
          <w:p w14:paraId="57249823" w14:textId="77777777" w:rsidR="00A94F8D" w:rsidRPr="00F74A7C" w:rsidRDefault="001F3FC8">
            <w:pPr>
              <w:rPr>
                <w:lang w:val="en-GB"/>
              </w:rPr>
            </w:pPr>
            <w:r w:rsidRPr="00F74A7C">
              <w:rPr>
                <w:lang w:val="en-GB"/>
              </w:rPr>
              <w:t xml:space="preserve">Ministry of Climate Change, </w:t>
            </w:r>
            <w:r w:rsidR="00080EB0" w:rsidRPr="00F74A7C">
              <w:rPr>
                <w:lang w:val="en-GB"/>
              </w:rPr>
              <w:t>Government</w:t>
            </w:r>
            <w:r w:rsidRPr="00F74A7C">
              <w:rPr>
                <w:lang w:val="en-GB"/>
              </w:rPr>
              <w:t xml:space="preserve"> of Pakistan</w:t>
            </w:r>
          </w:p>
        </w:tc>
      </w:tr>
      <w:tr w:rsidR="00A94F8D" w:rsidRPr="00886A78" w14:paraId="3A32EB97" w14:textId="77777777" w:rsidTr="002B6769">
        <w:tc>
          <w:tcPr>
            <w:tcW w:w="3539" w:type="dxa"/>
            <w:tcBorders>
              <w:top w:val="single" w:sz="4" w:space="0" w:color="auto"/>
              <w:left w:val="single" w:sz="4" w:space="0" w:color="auto"/>
              <w:bottom w:val="single" w:sz="4" w:space="0" w:color="auto"/>
              <w:right w:val="single" w:sz="4" w:space="0" w:color="auto"/>
            </w:tcBorders>
          </w:tcPr>
          <w:p w14:paraId="7885C5C3" w14:textId="77777777" w:rsidR="00A94F8D" w:rsidRPr="00F74A7C" w:rsidRDefault="001F2ACA" w:rsidP="008C6142">
            <w:pPr>
              <w:pStyle w:val="ListParagraph"/>
              <w:numPr>
                <w:ilvl w:val="0"/>
                <w:numId w:val="1"/>
              </w:numPr>
              <w:ind w:left="306" w:hanging="284"/>
            </w:pPr>
            <w:r w:rsidRPr="00F74A7C">
              <w:t xml:space="preserve">MTR team members  </w:t>
            </w:r>
          </w:p>
        </w:tc>
        <w:tc>
          <w:tcPr>
            <w:tcW w:w="5670" w:type="dxa"/>
            <w:tcBorders>
              <w:top w:val="single" w:sz="4" w:space="0" w:color="auto"/>
              <w:left w:val="single" w:sz="4" w:space="0" w:color="auto"/>
              <w:bottom w:val="single" w:sz="4" w:space="0" w:color="auto"/>
              <w:right w:val="single" w:sz="4" w:space="0" w:color="auto"/>
            </w:tcBorders>
          </w:tcPr>
          <w:p w14:paraId="3F00CD6A" w14:textId="77777777" w:rsidR="00A94F8D" w:rsidRPr="00F74A7C" w:rsidRDefault="001F3FC8" w:rsidP="008C6142">
            <w:pPr>
              <w:pStyle w:val="NoSpacing"/>
              <w:numPr>
                <w:ilvl w:val="0"/>
                <w:numId w:val="5"/>
              </w:numPr>
              <w:ind w:left="317" w:hanging="317"/>
              <w:rPr>
                <w:lang w:val="en-GB"/>
              </w:rPr>
            </w:pPr>
            <w:r w:rsidRPr="00F74A7C">
              <w:rPr>
                <w:rFonts w:eastAsia="Times New Roman" w:cs="Times New Roman"/>
                <w:color w:val="222222"/>
                <w:lang w:val="en-AU"/>
              </w:rPr>
              <w:t xml:space="preserve">Mr. Stewart Henry Williams, </w:t>
            </w:r>
          </w:p>
          <w:p w14:paraId="1CD533DA" w14:textId="77777777" w:rsidR="001F3FC8" w:rsidRPr="00F74A7C" w:rsidRDefault="001F3FC8" w:rsidP="008C6142">
            <w:pPr>
              <w:pStyle w:val="NoSpacing"/>
              <w:numPr>
                <w:ilvl w:val="0"/>
                <w:numId w:val="5"/>
              </w:numPr>
              <w:ind w:left="317" w:hanging="317"/>
              <w:rPr>
                <w:lang w:val="en-GB"/>
              </w:rPr>
            </w:pPr>
            <w:r w:rsidRPr="00F74A7C">
              <w:rPr>
                <w:rFonts w:eastAsia="Times New Roman" w:cs="Times New Roman"/>
                <w:color w:val="222222"/>
                <w:lang w:val="en-AU"/>
              </w:rPr>
              <w:t>Dr Irshad Ahmad</w:t>
            </w:r>
          </w:p>
        </w:tc>
      </w:tr>
      <w:tr w:rsidR="00A94F8D" w:rsidRPr="00886A78" w14:paraId="767E39DE" w14:textId="77777777" w:rsidTr="002B6769">
        <w:tc>
          <w:tcPr>
            <w:tcW w:w="3539" w:type="dxa"/>
            <w:tcBorders>
              <w:top w:val="single" w:sz="4" w:space="0" w:color="auto"/>
              <w:left w:val="single" w:sz="4" w:space="0" w:color="auto"/>
              <w:bottom w:val="single" w:sz="4" w:space="0" w:color="auto"/>
              <w:right w:val="single" w:sz="4" w:space="0" w:color="auto"/>
            </w:tcBorders>
          </w:tcPr>
          <w:p w14:paraId="4E84DEF0" w14:textId="77777777" w:rsidR="00A94F8D" w:rsidRPr="00F74A7C" w:rsidRDefault="001F2ACA" w:rsidP="008C6142">
            <w:pPr>
              <w:pStyle w:val="ListParagraph"/>
              <w:numPr>
                <w:ilvl w:val="0"/>
                <w:numId w:val="1"/>
              </w:numPr>
              <w:ind w:left="306" w:hanging="284"/>
            </w:pPr>
            <w:r w:rsidRPr="00F74A7C">
              <w:t>Acknowledgements</w:t>
            </w:r>
          </w:p>
        </w:tc>
        <w:tc>
          <w:tcPr>
            <w:tcW w:w="5670" w:type="dxa"/>
            <w:tcBorders>
              <w:top w:val="single" w:sz="4" w:space="0" w:color="auto"/>
              <w:left w:val="single" w:sz="4" w:space="0" w:color="auto"/>
              <w:bottom w:val="single" w:sz="4" w:space="0" w:color="auto"/>
              <w:right w:val="single" w:sz="4" w:space="0" w:color="auto"/>
            </w:tcBorders>
          </w:tcPr>
          <w:p w14:paraId="5A698A48" w14:textId="77777777" w:rsidR="00786CE6" w:rsidRPr="00F74A7C" w:rsidRDefault="00B156DA" w:rsidP="00E170D2">
            <w:pPr>
              <w:pStyle w:val="ListParagraph"/>
              <w:numPr>
                <w:ilvl w:val="0"/>
                <w:numId w:val="17"/>
              </w:numPr>
              <w:ind w:left="317" w:hanging="317"/>
              <w:rPr>
                <w:lang w:val="en-GB"/>
              </w:rPr>
            </w:pPr>
            <w:r w:rsidRPr="00F74A7C">
              <w:rPr>
                <w:lang w:val="en-GB"/>
              </w:rPr>
              <w:t xml:space="preserve">Mr. Muhammad Shakeel Malik, </w:t>
            </w:r>
            <w:r w:rsidR="00786CE6" w:rsidRPr="00F74A7C">
              <w:rPr>
                <w:lang w:val="en-GB"/>
              </w:rPr>
              <w:t>NPD POPs Project</w:t>
            </w:r>
          </w:p>
          <w:p w14:paraId="1DEAD7FB" w14:textId="77777777" w:rsidR="00A94F8D" w:rsidRPr="00F74A7C" w:rsidRDefault="00B156DA" w:rsidP="00E170D2">
            <w:pPr>
              <w:pStyle w:val="ListParagraph"/>
              <w:numPr>
                <w:ilvl w:val="0"/>
                <w:numId w:val="17"/>
              </w:numPr>
              <w:ind w:left="317" w:hanging="317"/>
              <w:rPr>
                <w:lang w:val="en-GB"/>
              </w:rPr>
            </w:pPr>
            <w:r w:rsidRPr="00F74A7C">
              <w:rPr>
                <w:lang w:val="en-GB"/>
              </w:rPr>
              <w:t xml:space="preserve">Ms. </w:t>
            </w:r>
            <w:r w:rsidR="00BE6C06" w:rsidRPr="00F74A7C">
              <w:rPr>
                <w:lang w:val="en-GB"/>
              </w:rPr>
              <w:t>Naoko Takasu, Deputy Country Director</w:t>
            </w:r>
            <w:r w:rsidRPr="00F74A7C">
              <w:rPr>
                <w:lang w:val="en-GB"/>
              </w:rPr>
              <w:t xml:space="preserve"> UNDP</w:t>
            </w:r>
          </w:p>
          <w:p w14:paraId="556C7A45" w14:textId="77777777" w:rsidR="00B156DA" w:rsidRPr="00F74A7C" w:rsidRDefault="00B156DA" w:rsidP="00E170D2">
            <w:pPr>
              <w:pStyle w:val="ListParagraph"/>
              <w:numPr>
                <w:ilvl w:val="0"/>
                <w:numId w:val="17"/>
              </w:numPr>
              <w:ind w:left="317" w:hanging="317"/>
              <w:rPr>
                <w:lang w:val="en-GB"/>
              </w:rPr>
            </w:pPr>
            <w:r w:rsidRPr="00F74A7C">
              <w:rPr>
                <w:lang w:val="en-GB"/>
              </w:rPr>
              <w:t>Mr. Amanullah Khan, Asst. Country Director UNDP</w:t>
            </w:r>
          </w:p>
          <w:p w14:paraId="3D9B8AD9" w14:textId="77777777" w:rsidR="00B156DA" w:rsidRPr="00F74A7C" w:rsidRDefault="00B156DA" w:rsidP="00E170D2">
            <w:pPr>
              <w:pStyle w:val="ListParagraph"/>
              <w:numPr>
                <w:ilvl w:val="0"/>
                <w:numId w:val="17"/>
              </w:numPr>
              <w:ind w:left="317" w:hanging="317"/>
              <w:rPr>
                <w:lang w:val="en-GB"/>
              </w:rPr>
            </w:pPr>
            <w:r w:rsidRPr="00F74A7C">
              <w:rPr>
                <w:lang w:val="en-GB"/>
              </w:rPr>
              <w:t>Mr. Usman Manzoor, Programme Officer UNDP</w:t>
            </w:r>
          </w:p>
          <w:p w14:paraId="132A823F" w14:textId="77777777" w:rsidR="00B156DA" w:rsidRPr="00F74A7C" w:rsidRDefault="00B156DA" w:rsidP="00E170D2">
            <w:pPr>
              <w:pStyle w:val="ListParagraph"/>
              <w:numPr>
                <w:ilvl w:val="0"/>
                <w:numId w:val="17"/>
              </w:numPr>
              <w:ind w:left="317" w:hanging="317"/>
              <w:rPr>
                <w:lang w:val="en-GB"/>
              </w:rPr>
            </w:pPr>
            <w:r w:rsidRPr="00F74A7C">
              <w:rPr>
                <w:lang w:val="en-GB"/>
              </w:rPr>
              <w:t>Mr. Rana Muhammad Naeem, Pr</w:t>
            </w:r>
            <w:r w:rsidR="00A3699C" w:rsidRPr="00F74A7C">
              <w:rPr>
                <w:lang w:val="en-GB"/>
              </w:rPr>
              <w:t>o</w:t>
            </w:r>
            <w:r w:rsidRPr="00F74A7C">
              <w:rPr>
                <w:lang w:val="en-GB"/>
              </w:rPr>
              <w:t>gram</w:t>
            </w:r>
            <w:r w:rsidR="00A3699C" w:rsidRPr="00F74A7C">
              <w:rPr>
                <w:lang w:val="en-GB"/>
              </w:rPr>
              <w:t xml:space="preserve"> </w:t>
            </w:r>
            <w:r w:rsidRPr="00F74A7C">
              <w:rPr>
                <w:lang w:val="en-GB"/>
              </w:rPr>
              <w:t>Associate</w:t>
            </w:r>
          </w:p>
          <w:p w14:paraId="60D37570" w14:textId="77777777" w:rsidR="00B156DA" w:rsidRPr="00F74A7C" w:rsidRDefault="00B156DA" w:rsidP="00E170D2">
            <w:pPr>
              <w:pStyle w:val="ListParagraph"/>
              <w:numPr>
                <w:ilvl w:val="0"/>
                <w:numId w:val="17"/>
              </w:numPr>
              <w:ind w:left="317" w:hanging="317"/>
              <w:rPr>
                <w:lang w:val="en-GB"/>
              </w:rPr>
            </w:pPr>
            <w:r w:rsidRPr="00F74A7C">
              <w:rPr>
                <w:lang w:val="en-GB"/>
              </w:rPr>
              <w:t>Ms. Nusrat Shaheen, NPM, POPs Project</w:t>
            </w:r>
          </w:p>
          <w:p w14:paraId="2B4D3FA0" w14:textId="77777777" w:rsidR="00B156DA" w:rsidRPr="00F74A7C" w:rsidRDefault="00B156DA" w:rsidP="00E170D2">
            <w:pPr>
              <w:pStyle w:val="ListParagraph"/>
              <w:numPr>
                <w:ilvl w:val="0"/>
                <w:numId w:val="17"/>
              </w:numPr>
              <w:ind w:left="317" w:hanging="317"/>
              <w:rPr>
                <w:lang w:val="en-GB"/>
              </w:rPr>
            </w:pPr>
            <w:r w:rsidRPr="00F74A7C">
              <w:rPr>
                <w:lang w:val="en-GB"/>
              </w:rPr>
              <w:t xml:space="preserve">Mr. Aman </w:t>
            </w:r>
            <w:r w:rsidR="00C9618B">
              <w:rPr>
                <w:lang w:val="en-GB"/>
              </w:rPr>
              <w:t xml:space="preserve">Ahmad </w:t>
            </w:r>
            <w:r w:rsidRPr="00F74A7C">
              <w:rPr>
                <w:lang w:val="en-GB"/>
              </w:rPr>
              <w:t>Qureshi, NTA, POPs Project</w:t>
            </w:r>
          </w:p>
          <w:p w14:paraId="4D8EB338" w14:textId="77777777" w:rsidR="00B156DA" w:rsidRPr="00F74A7C" w:rsidRDefault="00B156DA" w:rsidP="00E170D2">
            <w:pPr>
              <w:pStyle w:val="ListParagraph"/>
              <w:numPr>
                <w:ilvl w:val="0"/>
                <w:numId w:val="17"/>
              </w:numPr>
              <w:ind w:left="317" w:hanging="317"/>
              <w:rPr>
                <w:lang w:val="en-GB"/>
              </w:rPr>
            </w:pPr>
            <w:r w:rsidRPr="00F74A7C">
              <w:rPr>
                <w:lang w:val="en-GB"/>
              </w:rPr>
              <w:t xml:space="preserve">Mr. </w:t>
            </w:r>
            <w:r w:rsidRPr="00F74A7C">
              <w:rPr>
                <w:rFonts w:cstheme="minorHAnsi"/>
              </w:rPr>
              <w:t>Majid Rashid, Admin &amp; Fin</w:t>
            </w:r>
            <w:r w:rsidR="00C9618B">
              <w:rPr>
                <w:rFonts w:cstheme="minorHAnsi"/>
              </w:rPr>
              <w:t>.</w:t>
            </w:r>
            <w:r w:rsidRPr="00F74A7C">
              <w:rPr>
                <w:rFonts w:cstheme="minorHAnsi"/>
              </w:rPr>
              <w:t xml:space="preserve"> Officer, POPs </w:t>
            </w:r>
            <w:r w:rsidR="00C9618B">
              <w:rPr>
                <w:rFonts w:cstheme="minorHAnsi"/>
              </w:rPr>
              <w:t>P</w:t>
            </w:r>
            <w:r w:rsidRPr="00F74A7C">
              <w:rPr>
                <w:rFonts w:cstheme="minorHAnsi"/>
              </w:rPr>
              <w:t>roject</w:t>
            </w:r>
          </w:p>
        </w:tc>
      </w:tr>
    </w:tbl>
    <w:p w14:paraId="637EE146" w14:textId="77777777" w:rsidR="00A94F8D" w:rsidRDefault="00A94F8D"/>
    <w:p w14:paraId="15951C5D" w14:textId="77777777" w:rsidR="000909FD" w:rsidRDefault="000909FD" w:rsidP="000909FD">
      <w:pPr>
        <w:jc w:val="both"/>
        <w:rPr>
          <w:sz w:val="24"/>
        </w:rPr>
      </w:pPr>
      <w:r w:rsidRPr="003D4115">
        <w:rPr>
          <w:sz w:val="24"/>
        </w:rPr>
        <w:t xml:space="preserve">The </w:t>
      </w:r>
      <w:r>
        <w:rPr>
          <w:sz w:val="24"/>
          <w:lang w:val="en-GB"/>
        </w:rPr>
        <w:t xml:space="preserve">MTR team </w:t>
      </w:r>
      <w:r w:rsidRPr="003D4115">
        <w:rPr>
          <w:sz w:val="24"/>
        </w:rPr>
        <w:t xml:space="preserve">wish to extend special thanks to all </w:t>
      </w:r>
      <w:r>
        <w:rPr>
          <w:sz w:val="24"/>
          <w:lang w:val="en-GB"/>
        </w:rPr>
        <w:t>organizations/</w:t>
      </w:r>
      <w:r w:rsidRPr="003D4115">
        <w:rPr>
          <w:sz w:val="24"/>
        </w:rPr>
        <w:t xml:space="preserve">institutions and </w:t>
      </w:r>
      <w:r>
        <w:rPr>
          <w:sz w:val="24"/>
          <w:lang w:val="en-GB"/>
        </w:rPr>
        <w:t>stakeholders/</w:t>
      </w:r>
      <w:r w:rsidRPr="003D4115">
        <w:rPr>
          <w:sz w:val="24"/>
        </w:rPr>
        <w:t xml:space="preserve">individuals who made themselves available for discussions and interviews </w:t>
      </w:r>
      <w:r w:rsidR="006C547B" w:rsidRPr="003D4115">
        <w:rPr>
          <w:sz w:val="24"/>
        </w:rPr>
        <w:t>during</w:t>
      </w:r>
      <w:r w:rsidRPr="003D4115">
        <w:rPr>
          <w:sz w:val="24"/>
        </w:rPr>
        <w:t xml:space="preserve"> the mid-term </w:t>
      </w:r>
      <w:r>
        <w:rPr>
          <w:sz w:val="24"/>
          <w:lang w:val="en-GB"/>
        </w:rPr>
        <w:t>review</w:t>
      </w:r>
      <w:r w:rsidRPr="003D4115">
        <w:rPr>
          <w:sz w:val="24"/>
        </w:rPr>
        <w:t xml:space="preserve"> and value their continuous cooperation and assistance during subsequent contact for clarifications and/or additional information. The </w:t>
      </w:r>
      <w:r>
        <w:rPr>
          <w:sz w:val="24"/>
          <w:lang w:val="en-GB"/>
        </w:rPr>
        <w:t>team</w:t>
      </w:r>
      <w:r w:rsidRPr="003D4115">
        <w:rPr>
          <w:sz w:val="24"/>
        </w:rPr>
        <w:t xml:space="preserve"> also extend</w:t>
      </w:r>
      <w:r w:rsidR="00127D6A">
        <w:rPr>
          <w:sz w:val="24"/>
        </w:rPr>
        <w:t>s its</w:t>
      </w:r>
      <w:r w:rsidRPr="003D4115">
        <w:rPr>
          <w:sz w:val="24"/>
        </w:rPr>
        <w:t xml:space="preserve"> special appreciation to the Project Management </w:t>
      </w:r>
      <w:r>
        <w:rPr>
          <w:sz w:val="24"/>
          <w:lang w:val="en-GB"/>
        </w:rPr>
        <w:t xml:space="preserve">Unit </w:t>
      </w:r>
      <w:r w:rsidRPr="003D4115">
        <w:rPr>
          <w:sz w:val="24"/>
        </w:rPr>
        <w:t>Team</w:t>
      </w:r>
      <w:r>
        <w:rPr>
          <w:sz w:val="24"/>
          <w:lang w:val="en-GB"/>
        </w:rPr>
        <w:t xml:space="preserve">, NPD Ministry </w:t>
      </w:r>
      <w:r w:rsidRPr="003D4115">
        <w:rPr>
          <w:sz w:val="24"/>
        </w:rPr>
        <w:t xml:space="preserve">of </w:t>
      </w:r>
      <w:r>
        <w:rPr>
          <w:sz w:val="24"/>
          <w:lang w:val="en-GB"/>
        </w:rPr>
        <w:t>Climate Change</w:t>
      </w:r>
      <w:r w:rsidR="00127D6A">
        <w:rPr>
          <w:sz w:val="24"/>
          <w:lang w:val="en-GB"/>
        </w:rPr>
        <w:t xml:space="preserve"> and</w:t>
      </w:r>
      <w:r>
        <w:rPr>
          <w:sz w:val="24"/>
          <w:lang w:val="en-GB"/>
        </w:rPr>
        <w:t xml:space="preserve"> UNDP team</w:t>
      </w:r>
      <w:r w:rsidRPr="003D4115">
        <w:rPr>
          <w:sz w:val="24"/>
        </w:rPr>
        <w:t xml:space="preserve"> for their cooperation in arranging for discussions and interviews with </w:t>
      </w:r>
      <w:r w:rsidR="006C547B" w:rsidRPr="003D4115">
        <w:rPr>
          <w:sz w:val="24"/>
        </w:rPr>
        <w:t>many</w:t>
      </w:r>
      <w:r w:rsidRPr="003D4115">
        <w:rPr>
          <w:sz w:val="24"/>
        </w:rPr>
        <w:t xml:space="preserve"> project partners.  </w:t>
      </w:r>
    </w:p>
    <w:p w14:paraId="146DDEC6" w14:textId="77777777" w:rsidR="006C547B" w:rsidRDefault="006C547B" w:rsidP="000909FD">
      <w:pPr>
        <w:rPr>
          <w:rFonts w:eastAsia="Times New Roman" w:cs="Times New Roman"/>
          <w:color w:val="222222"/>
          <w:sz w:val="24"/>
          <w:szCs w:val="24"/>
          <w:lang w:val="en-AU"/>
        </w:rPr>
      </w:pPr>
    </w:p>
    <w:p w14:paraId="5608143D" w14:textId="77777777" w:rsidR="006C547B" w:rsidRDefault="006C547B" w:rsidP="000909FD">
      <w:pPr>
        <w:rPr>
          <w:rFonts w:eastAsia="Times New Roman" w:cs="Times New Roman"/>
          <w:color w:val="222222"/>
          <w:sz w:val="24"/>
          <w:szCs w:val="24"/>
          <w:lang w:val="en-AU"/>
        </w:rPr>
      </w:pPr>
    </w:p>
    <w:p w14:paraId="0EFD5EDA" w14:textId="77777777" w:rsidR="00B613B7" w:rsidRDefault="006C547B" w:rsidP="000909FD">
      <w:r>
        <w:rPr>
          <w:rFonts w:eastAsia="Times New Roman" w:cs="Times New Roman"/>
          <w:color w:val="222222"/>
          <w:sz w:val="24"/>
          <w:szCs w:val="24"/>
          <w:lang w:val="en-AU"/>
        </w:rPr>
        <w:t xml:space="preserve">Mr. </w:t>
      </w:r>
      <w:r w:rsidR="000909FD" w:rsidRPr="00886A78">
        <w:rPr>
          <w:rFonts w:eastAsia="Times New Roman" w:cs="Times New Roman"/>
          <w:color w:val="222222"/>
          <w:sz w:val="24"/>
          <w:szCs w:val="24"/>
          <w:lang w:val="en-AU"/>
        </w:rPr>
        <w:t>Stewart Henry Williams</w:t>
      </w:r>
      <w:r w:rsidR="000909FD">
        <w:rPr>
          <w:rFonts w:eastAsia="Times New Roman" w:cs="Times New Roman"/>
          <w:color w:val="222222"/>
          <w:sz w:val="24"/>
          <w:szCs w:val="24"/>
          <w:lang w:val="en-AU"/>
        </w:rPr>
        <w:t xml:space="preserve"> and </w:t>
      </w:r>
      <w:r w:rsidR="000909FD" w:rsidRPr="00886A78">
        <w:rPr>
          <w:rFonts w:eastAsia="Times New Roman" w:cs="Times New Roman"/>
          <w:color w:val="222222"/>
          <w:sz w:val="24"/>
          <w:szCs w:val="24"/>
          <w:lang w:val="en-AU"/>
        </w:rPr>
        <w:t>Dr</w:t>
      </w:r>
      <w:r>
        <w:rPr>
          <w:rFonts w:eastAsia="Times New Roman" w:cs="Times New Roman"/>
          <w:color w:val="222222"/>
          <w:sz w:val="24"/>
          <w:szCs w:val="24"/>
          <w:lang w:val="en-AU"/>
        </w:rPr>
        <w:t>.</w:t>
      </w:r>
      <w:r w:rsidR="000909FD" w:rsidRPr="00886A78">
        <w:rPr>
          <w:rFonts w:eastAsia="Times New Roman" w:cs="Times New Roman"/>
          <w:color w:val="222222"/>
          <w:sz w:val="24"/>
          <w:szCs w:val="24"/>
          <w:lang w:val="en-AU"/>
        </w:rPr>
        <w:t xml:space="preserve"> Irshad Ahmad</w:t>
      </w:r>
      <w:r w:rsidR="000909FD">
        <w:t xml:space="preserve"> </w:t>
      </w:r>
      <w:r w:rsidR="007226C7">
        <w:t xml:space="preserve"> </w:t>
      </w:r>
    </w:p>
    <w:p w14:paraId="292C79E2" w14:textId="77777777" w:rsidR="00B613B7" w:rsidRDefault="00B613B7">
      <w:r>
        <w:br w:type="page"/>
      </w:r>
    </w:p>
    <w:p w14:paraId="2A4C9EC8" w14:textId="77777777" w:rsidR="00E12407" w:rsidRDefault="00E12407" w:rsidP="000909FD"/>
    <w:sdt>
      <w:sdtPr>
        <w:rPr>
          <w:rFonts w:asciiTheme="minorHAnsi" w:eastAsiaTheme="minorHAnsi" w:hAnsiTheme="minorHAnsi" w:cstheme="minorBidi"/>
          <w:color w:val="auto"/>
          <w:sz w:val="22"/>
          <w:szCs w:val="22"/>
        </w:rPr>
        <w:id w:val="-1335376805"/>
        <w:docPartObj>
          <w:docPartGallery w:val="Table of Contents"/>
          <w:docPartUnique/>
        </w:docPartObj>
      </w:sdtPr>
      <w:sdtEndPr>
        <w:rPr>
          <w:b/>
          <w:bCs/>
          <w:noProof/>
        </w:rPr>
      </w:sdtEndPr>
      <w:sdtContent>
        <w:p w14:paraId="587423AA" w14:textId="77777777" w:rsidR="00201090" w:rsidRPr="00C73539" w:rsidRDefault="00C73539" w:rsidP="008C6142">
          <w:pPr>
            <w:pStyle w:val="TOCHeading"/>
            <w:numPr>
              <w:ilvl w:val="0"/>
              <w:numId w:val="2"/>
            </w:numPr>
            <w:rPr>
              <w:b/>
              <w:color w:val="auto"/>
              <w:sz w:val="24"/>
            </w:rPr>
          </w:pPr>
          <w:r w:rsidRPr="00C73539">
            <w:rPr>
              <w:b/>
              <w:color w:val="auto"/>
              <w:sz w:val="24"/>
            </w:rPr>
            <w:t xml:space="preserve">Table of </w:t>
          </w:r>
          <w:r w:rsidR="00201090" w:rsidRPr="00C73539">
            <w:rPr>
              <w:b/>
              <w:color w:val="auto"/>
              <w:sz w:val="24"/>
            </w:rPr>
            <w:t>Contents</w:t>
          </w:r>
        </w:p>
        <w:bookmarkStart w:id="0" w:name="_GoBack"/>
        <w:bookmarkEnd w:id="0"/>
        <w:p w14:paraId="65E3C42F" w14:textId="2C46E4D9" w:rsidR="00A627F7" w:rsidRDefault="00A1134E">
          <w:pPr>
            <w:pStyle w:val="TOC1"/>
            <w:tabs>
              <w:tab w:val="left" w:pos="440"/>
              <w:tab w:val="right" w:leader="dot" w:pos="9016"/>
            </w:tabs>
            <w:rPr>
              <w:rFonts w:eastAsiaTheme="minorEastAsia"/>
              <w:noProof/>
              <w:sz w:val="24"/>
              <w:szCs w:val="24"/>
            </w:rPr>
          </w:pPr>
          <w:r>
            <w:rPr>
              <w:b/>
              <w:bCs/>
              <w:noProof/>
            </w:rPr>
            <w:fldChar w:fldCharType="begin"/>
          </w:r>
          <w:r w:rsidR="00201090">
            <w:rPr>
              <w:b/>
              <w:bCs/>
              <w:noProof/>
            </w:rPr>
            <w:instrText xml:space="preserve"> TOC \o "1-3" \h \z \u </w:instrText>
          </w:r>
          <w:r>
            <w:rPr>
              <w:b/>
              <w:bCs/>
              <w:noProof/>
            </w:rPr>
            <w:fldChar w:fldCharType="separate"/>
          </w:r>
          <w:hyperlink w:anchor="_Toc13726486" w:history="1">
            <w:r w:rsidR="00A627F7" w:rsidRPr="001B59F4">
              <w:rPr>
                <w:rStyle w:val="Hyperlink"/>
                <w:b/>
                <w:noProof/>
              </w:rPr>
              <w:t>1.</w:t>
            </w:r>
            <w:r w:rsidR="00A627F7">
              <w:rPr>
                <w:rFonts w:eastAsiaTheme="minorEastAsia"/>
                <w:noProof/>
                <w:sz w:val="24"/>
                <w:szCs w:val="24"/>
              </w:rPr>
              <w:tab/>
            </w:r>
            <w:r w:rsidR="00A627F7" w:rsidRPr="001B59F4">
              <w:rPr>
                <w:rStyle w:val="Hyperlink"/>
                <w:b/>
                <w:noProof/>
              </w:rPr>
              <w:t>Executive Summary</w:t>
            </w:r>
            <w:r w:rsidR="00A627F7">
              <w:rPr>
                <w:noProof/>
                <w:webHidden/>
              </w:rPr>
              <w:tab/>
            </w:r>
            <w:r w:rsidR="00A627F7">
              <w:rPr>
                <w:noProof/>
                <w:webHidden/>
              </w:rPr>
              <w:fldChar w:fldCharType="begin"/>
            </w:r>
            <w:r w:rsidR="00A627F7">
              <w:rPr>
                <w:noProof/>
                <w:webHidden/>
              </w:rPr>
              <w:instrText xml:space="preserve"> PAGEREF _Toc13726486 \h </w:instrText>
            </w:r>
            <w:r w:rsidR="00A627F7">
              <w:rPr>
                <w:noProof/>
                <w:webHidden/>
              </w:rPr>
            </w:r>
            <w:r w:rsidR="00A627F7">
              <w:rPr>
                <w:noProof/>
                <w:webHidden/>
              </w:rPr>
              <w:fldChar w:fldCharType="separate"/>
            </w:r>
            <w:r w:rsidR="00A627F7">
              <w:rPr>
                <w:noProof/>
                <w:webHidden/>
              </w:rPr>
              <w:t>6</w:t>
            </w:r>
            <w:r w:rsidR="00A627F7">
              <w:rPr>
                <w:noProof/>
                <w:webHidden/>
              </w:rPr>
              <w:fldChar w:fldCharType="end"/>
            </w:r>
          </w:hyperlink>
        </w:p>
        <w:p w14:paraId="6DEA1E9B" w14:textId="26B2364D" w:rsidR="00A627F7" w:rsidRDefault="00A627F7">
          <w:pPr>
            <w:pStyle w:val="TOC2"/>
            <w:rPr>
              <w:rFonts w:eastAsiaTheme="minorEastAsia"/>
              <w:b w:val="0"/>
              <w:sz w:val="24"/>
              <w:szCs w:val="24"/>
            </w:rPr>
          </w:pPr>
          <w:hyperlink w:anchor="_Toc13726487" w:history="1">
            <w:r w:rsidRPr="001B59F4">
              <w:rPr>
                <w:rStyle w:val="Hyperlink"/>
                <w:lang w:val="en-GB"/>
              </w:rPr>
              <w:t xml:space="preserve">1.1 </w:t>
            </w:r>
            <w:r w:rsidRPr="001B59F4">
              <w:rPr>
                <w:rStyle w:val="Hyperlink"/>
              </w:rPr>
              <w:t>Project Information Table</w:t>
            </w:r>
            <w:r>
              <w:rPr>
                <w:webHidden/>
              </w:rPr>
              <w:tab/>
            </w:r>
            <w:r>
              <w:rPr>
                <w:webHidden/>
              </w:rPr>
              <w:fldChar w:fldCharType="begin"/>
            </w:r>
            <w:r>
              <w:rPr>
                <w:webHidden/>
              </w:rPr>
              <w:instrText xml:space="preserve"> PAGEREF _Toc13726487 \h </w:instrText>
            </w:r>
            <w:r>
              <w:rPr>
                <w:webHidden/>
              </w:rPr>
            </w:r>
            <w:r>
              <w:rPr>
                <w:webHidden/>
              </w:rPr>
              <w:fldChar w:fldCharType="separate"/>
            </w:r>
            <w:r>
              <w:rPr>
                <w:webHidden/>
              </w:rPr>
              <w:t>6</w:t>
            </w:r>
            <w:r>
              <w:rPr>
                <w:webHidden/>
              </w:rPr>
              <w:fldChar w:fldCharType="end"/>
            </w:r>
          </w:hyperlink>
        </w:p>
        <w:p w14:paraId="49A510DA" w14:textId="5355B12F" w:rsidR="00A627F7" w:rsidRDefault="00A627F7">
          <w:pPr>
            <w:pStyle w:val="TOC2"/>
            <w:rPr>
              <w:rFonts w:eastAsiaTheme="minorEastAsia"/>
              <w:b w:val="0"/>
              <w:sz w:val="24"/>
              <w:szCs w:val="24"/>
            </w:rPr>
          </w:pPr>
          <w:hyperlink w:anchor="_Toc13726488" w:history="1">
            <w:r w:rsidRPr="001B59F4">
              <w:rPr>
                <w:rStyle w:val="Hyperlink"/>
                <w:lang w:val="en-GB"/>
              </w:rPr>
              <w:t xml:space="preserve">1.2 </w:t>
            </w:r>
            <w:r w:rsidRPr="001B59F4">
              <w:rPr>
                <w:rStyle w:val="Hyperlink"/>
              </w:rPr>
              <w:t>Project Description</w:t>
            </w:r>
            <w:r>
              <w:rPr>
                <w:webHidden/>
              </w:rPr>
              <w:tab/>
            </w:r>
            <w:r>
              <w:rPr>
                <w:webHidden/>
              </w:rPr>
              <w:fldChar w:fldCharType="begin"/>
            </w:r>
            <w:r>
              <w:rPr>
                <w:webHidden/>
              </w:rPr>
              <w:instrText xml:space="preserve"> PAGEREF _Toc13726488 \h </w:instrText>
            </w:r>
            <w:r>
              <w:rPr>
                <w:webHidden/>
              </w:rPr>
            </w:r>
            <w:r>
              <w:rPr>
                <w:webHidden/>
              </w:rPr>
              <w:fldChar w:fldCharType="separate"/>
            </w:r>
            <w:r>
              <w:rPr>
                <w:webHidden/>
              </w:rPr>
              <w:t>7</w:t>
            </w:r>
            <w:r>
              <w:rPr>
                <w:webHidden/>
              </w:rPr>
              <w:fldChar w:fldCharType="end"/>
            </w:r>
          </w:hyperlink>
        </w:p>
        <w:p w14:paraId="5C844E70" w14:textId="258131BD" w:rsidR="00A627F7" w:rsidRDefault="00A627F7">
          <w:pPr>
            <w:pStyle w:val="TOC2"/>
            <w:rPr>
              <w:rFonts w:eastAsiaTheme="minorEastAsia"/>
              <w:b w:val="0"/>
              <w:sz w:val="24"/>
              <w:szCs w:val="24"/>
            </w:rPr>
          </w:pPr>
          <w:hyperlink w:anchor="_Toc13726489" w:history="1">
            <w:r w:rsidRPr="001B59F4">
              <w:rPr>
                <w:rStyle w:val="Hyperlink"/>
                <w:lang w:val="en-GB"/>
              </w:rPr>
              <w:t xml:space="preserve">1.3 </w:t>
            </w:r>
            <w:r w:rsidRPr="001B59F4">
              <w:rPr>
                <w:rStyle w:val="Hyperlink"/>
              </w:rPr>
              <w:t>Project Progress Summary</w:t>
            </w:r>
            <w:r>
              <w:rPr>
                <w:webHidden/>
              </w:rPr>
              <w:tab/>
            </w:r>
            <w:r>
              <w:rPr>
                <w:webHidden/>
              </w:rPr>
              <w:fldChar w:fldCharType="begin"/>
            </w:r>
            <w:r>
              <w:rPr>
                <w:webHidden/>
              </w:rPr>
              <w:instrText xml:space="preserve"> PAGEREF _Toc13726489 \h </w:instrText>
            </w:r>
            <w:r>
              <w:rPr>
                <w:webHidden/>
              </w:rPr>
            </w:r>
            <w:r>
              <w:rPr>
                <w:webHidden/>
              </w:rPr>
              <w:fldChar w:fldCharType="separate"/>
            </w:r>
            <w:r>
              <w:rPr>
                <w:webHidden/>
              </w:rPr>
              <w:t>7</w:t>
            </w:r>
            <w:r>
              <w:rPr>
                <w:webHidden/>
              </w:rPr>
              <w:fldChar w:fldCharType="end"/>
            </w:r>
          </w:hyperlink>
        </w:p>
        <w:p w14:paraId="5AC21752" w14:textId="6926F8A3" w:rsidR="00A627F7" w:rsidRDefault="00A627F7">
          <w:pPr>
            <w:pStyle w:val="TOC2"/>
            <w:rPr>
              <w:rFonts w:eastAsiaTheme="minorEastAsia"/>
              <w:b w:val="0"/>
              <w:sz w:val="24"/>
              <w:szCs w:val="24"/>
            </w:rPr>
          </w:pPr>
          <w:hyperlink w:anchor="_Toc13726490" w:history="1">
            <w:r w:rsidRPr="001B59F4">
              <w:rPr>
                <w:rStyle w:val="Hyperlink"/>
                <w:lang w:val="en-GB"/>
              </w:rPr>
              <w:t xml:space="preserve">1.4 </w:t>
            </w:r>
            <w:r w:rsidRPr="001B59F4">
              <w:rPr>
                <w:rStyle w:val="Hyperlink"/>
              </w:rPr>
              <w:t>MTR Ratings &amp; Achievement Summary Table</w:t>
            </w:r>
            <w:r>
              <w:rPr>
                <w:webHidden/>
              </w:rPr>
              <w:tab/>
            </w:r>
            <w:r>
              <w:rPr>
                <w:webHidden/>
              </w:rPr>
              <w:fldChar w:fldCharType="begin"/>
            </w:r>
            <w:r>
              <w:rPr>
                <w:webHidden/>
              </w:rPr>
              <w:instrText xml:space="preserve"> PAGEREF _Toc13726490 \h </w:instrText>
            </w:r>
            <w:r>
              <w:rPr>
                <w:webHidden/>
              </w:rPr>
            </w:r>
            <w:r>
              <w:rPr>
                <w:webHidden/>
              </w:rPr>
              <w:fldChar w:fldCharType="separate"/>
            </w:r>
            <w:r>
              <w:rPr>
                <w:webHidden/>
              </w:rPr>
              <w:t>9</w:t>
            </w:r>
            <w:r>
              <w:rPr>
                <w:webHidden/>
              </w:rPr>
              <w:fldChar w:fldCharType="end"/>
            </w:r>
          </w:hyperlink>
        </w:p>
        <w:p w14:paraId="63058F8F" w14:textId="6E3080E3" w:rsidR="00A627F7" w:rsidRDefault="00A627F7">
          <w:pPr>
            <w:pStyle w:val="TOC2"/>
            <w:rPr>
              <w:rFonts w:eastAsiaTheme="minorEastAsia"/>
              <w:b w:val="0"/>
              <w:sz w:val="24"/>
              <w:szCs w:val="24"/>
            </w:rPr>
          </w:pPr>
          <w:hyperlink w:anchor="_Toc13726491" w:history="1">
            <w:r w:rsidRPr="001B59F4">
              <w:rPr>
                <w:rStyle w:val="Hyperlink"/>
                <w:lang w:val="en-GB"/>
              </w:rPr>
              <w:t xml:space="preserve">1.5 </w:t>
            </w:r>
            <w:r w:rsidRPr="001B59F4">
              <w:rPr>
                <w:rStyle w:val="Hyperlink"/>
              </w:rPr>
              <w:t>Concise summary of conclusions</w:t>
            </w:r>
            <w:r>
              <w:rPr>
                <w:webHidden/>
              </w:rPr>
              <w:tab/>
            </w:r>
            <w:r>
              <w:rPr>
                <w:webHidden/>
              </w:rPr>
              <w:fldChar w:fldCharType="begin"/>
            </w:r>
            <w:r>
              <w:rPr>
                <w:webHidden/>
              </w:rPr>
              <w:instrText xml:space="preserve"> PAGEREF _Toc13726491 \h </w:instrText>
            </w:r>
            <w:r>
              <w:rPr>
                <w:webHidden/>
              </w:rPr>
            </w:r>
            <w:r>
              <w:rPr>
                <w:webHidden/>
              </w:rPr>
              <w:fldChar w:fldCharType="separate"/>
            </w:r>
            <w:r>
              <w:rPr>
                <w:webHidden/>
              </w:rPr>
              <w:t>10</w:t>
            </w:r>
            <w:r>
              <w:rPr>
                <w:webHidden/>
              </w:rPr>
              <w:fldChar w:fldCharType="end"/>
            </w:r>
          </w:hyperlink>
        </w:p>
        <w:p w14:paraId="67615AEE" w14:textId="2793D345" w:rsidR="00A627F7" w:rsidRDefault="00A627F7">
          <w:pPr>
            <w:pStyle w:val="TOC2"/>
            <w:rPr>
              <w:rFonts w:eastAsiaTheme="minorEastAsia"/>
              <w:b w:val="0"/>
              <w:sz w:val="24"/>
              <w:szCs w:val="24"/>
            </w:rPr>
          </w:pPr>
          <w:hyperlink w:anchor="_Toc13726492" w:history="1">
            <w:r w:rsidRPr="001B59F4">
              <w:rPr>
                <w:rStyle w:val="Hyperlink"/>
                <w:lang w:val="en-GB"/>
              </w:rPr>
              <w:t xml:space="preserve">1.6 </w:t>
            </w:r>
            <w:r w:rsidRPr="001B59F4">
              <w:rPr>
                <w:rStyle w:val="Hyperlink"/>
              </w:rPr>
              <w:t>Recommendation Summary Table</w:t>
            </w:r>
            <w:r>
              <w:rPr>
                <w:webHidden/>
              </w:rPr>
              <w:tab/>
            </w:r>
            <w:r>
              <w:rPr>
                <w:webHidden/>
              </w:rPr>
              <w:fldChar w:fldCharType="begin"/>
            </w:r>
            <w:r>
              <w:rPr>
                <w:webHidden/>
              </w:rPr>
              <w:instrText xml:space="preserve"> PAGEREF _Toc13726492 \h </w:instrText>
            </w:r>
            <w:r>
              <w:rPr>
                <w:webHidden/>
              </w:rPr>
            </w:r>
            <w:r>
              <w:rPr>
                <w:webHidden/>
              </w:rPr>
              <w:fldChar w:fldCharType="separate"/>
            </w:r>
            <w:r>
              <w:rPr>
                <w:webHidden/>
              </w:rPr>
              <w:t>11</w:t>
            </w:r>
            <w:r>
              <w:rPr>
                <w:webHidden/>
              </w:rPr>
              <w:fldChar w:fldCharType="end"/>
            </w:r>
          </w:hyperlink>
        </w:p>
        <w:p w14:paraId="1CEA5194" w14:textId="5E56428D" w:rsidR="00A627F7" w:rsidRDefault="00A627F7">
          <w:pPr>
            <w:pStyle w:val="TOC1"/>
            <w:tabs>
              <w:tab w:val="left" w:pos="440"/>
              <w:tab w:val="right" w:leader="dot" w:pos="9016"/>
            </w:tabs>
            <w:rPr>
              <w:rFonts w:eastAsiaTheme="minorEastAsia"/>
              <w:noProof/>
              <w:sz w:val="24"/>
              <w:szCs w:val="24"/>
            </w:rPr>
          </w:pPr>
          <w:hyperlink w:anchor="_Toc13726493" w:history="1">
            <w:r w:rsidRPr="001B59F4">
              <w:rPr>
                <w:rStyle w:val="Hyperlink"/>
                <w:b/>
                <w:noProof/>
              </w:rPr>
              <w:t>2.</w:t>
            </w:r>
            <w:r>
              <w:rPr>
                <w:rFonts w:eastAsiaTheme="minorEastAsia"/>
                <w:noProof/>
                <w:sz w:val="24"/>
                <w:szCs w:val="24"/>
              </w:rPr>
              <w:tab/>
            </w:r>
            <w:r w:rsidRPr="001B59F4">
              <w:rPr>
                <w:rStyle w:val="Hyperlink"/>
                <w:b/>
                <w:noProof/>
              </w:rPr>
              <w:t>Introduction</w:t>
            </w:r>
            <w:r>
              <w:rPr>
                <w:noProof/>
                <w:webHidden/>
              </w:rPr>
              <w:tab/>
            </w:r>
            <w:r>
              <w:rPr>
                <w:noProof/>
                <w:webHidden/>
              </w:rPr>
              <w:fldChar w:fldCharType="begin"/>
            </w:r>
            <w:r>
              <w:rPr>
                <w:noProof/>
                <w:webHidden/>
              </w:rPr>
              <w:instrText xml:space="preserve"> PAGEREF _Toc13726493 \h </w:instrText>
            </w:r>
            <w:r>
              <w:rPr>
                <w:noProof/>
                <w:webHidden/>
              </w:rPr>
            </w:r>
            <w:r>
              <w:rPr>
                <w:noProof/>
                <w:webHidden/>
              </w:rPr>
              <w:fldChar w:fldCharType="separate"/>
            </w:r>
            <w:r>
              <w:rPr>
                <w:noProof/>
                <w:webHidden/>
              </w:rPr>
              <w:t>15</w:t>
            </w:r>
            <w:r>
              <w:rPr>
                <w:noProof/>
                <w:webHidden/>
              </w:rPr>
              <w:fldChar w:fldCharType="end"/>
            </w:r>
          </w:hyperlink>
        </w:p>
        <w:p w14:paraId="64484A91" w14:textId="7EF144D5" w:rsidR="00A627F7" w:rsidRDefault="00A627F7">
          <w:pPr>
            <w:pStyle w:val="TOC2"/>
            <w:rPr>
              <w:rFonts w:eastAsiaTheme="minorEastAsia"/>
              <w:b w:val="0"/>
              <w:sz w:val="24"/>
              <w:szCs w:val="24"/>
            </w:rPr>
          </w:pPr>
          <w:hyperlink w:anchor="_Toc13726494" w:history="1">
            <w:r w:rsidRPr="001B59F4">
              <w:rPr>
                <w:rStyle w:val="Hyperlink"/>
                <w:rFonts w:cstheme="minorHAnsi"/>
                <w:lang w:val="en-GB"/>
              </w:rPr>
              <w:t>2.1 Purpose</w:t>
            </w:r>
            <w:r w:rsidRPr="001B59F4">
              <w:rPr>
                <w:rStyle w:val="Hyperlink"/>
                <w:rFonts w:cstheme="minorHAnsi"/>
              </w:rPr>
              <w:t xml:space="preserve"> of the MTR and objectives</w:t>
            </w:r>
            <w:r w:rsidRPr="001B59F4">
              <w:rPr>
                <w:rStyle w:val="Hyperlink"/>
                <w:rFonts w:cstheme="minorHAnsi"/>
                <w:lang w:val="en-GB"/>
              </w:rPr>
              <w:t>:</w:t>
            </w:r>
            <w:r>
              <w:rPr>
                <w:webHidden/>
              </w:rPr>
              <w:tab/>
            </w:r>
            <w:r>
              <w:rPr>
                <w:webHidden/>
              </w:rPr>
              <w:fldChar w:fldCharType="begin"/>
            </w:r>
            <w:r>
              <w:rPr>
                <w:webHidden/>
              </w:rPr>
              <w:instrText xml:space="preserve"> PAGEREF _Toc13726494 \h </w:instrText>
            </w:r>
            <w:r>
              <w:rPr>
                <w:webHidden/>
              </w:rPr>
            </w:r>
            <w:r>
              <w:rPr>
                <w:webHidden/>
              </w:rPr>
              <w:fldChar w:fldCharType="separate"/>
            </w:r>
            <w:r>
              <w:rPr>
                <w:webHidden/>
              </w:rPr>
              <w:t>15</w:t>
            </w:r>
            <w:r>
              <w:rPr>
                <w:webHidden/>
              </w:rPr>
              <w:fldChar w:fldCharType="end"/>
            </w:r>
          </w:hyperlink>
        </w:p>
        <w:p w14:paraId="44619888" w14:textId="55C1CBF8" w:rsidR="00A627F7" w:rsidRDefault="00A627F7">
          <w:pPr>
            <w:pStyle w:val="TOC2"/>
            <w:rPr>
              <w:rFonts w:eastAsiaTheme="minorEastAsia"/>
              <w:b w:val="0"/>
              <w:sz w:val="24"/>
              <w:szCs w:val="24"/>
            </w:rPr>
          </w:pPr>
          <w:hyperlink w:anchor="_Toc13726495" w:history="1">
            <w:r w:rsidRPr="001B59F4">
              <w:rPr>
                <w:rStyle w:val="Hyperlink"/>
                <w:lang w:val="en-GB"/>
              </w:rPr>
              <w:t>2.2 Scope</w:t>
            </w:r>
            <w:r w:rsidRPr="001B59F4">
              <w:rPr>
                <w:rStyle w:val="Hyperlink"/>
              </w:rPr>
              <w:t xml:space="preserve"> &amp; Methodology:</w:t>
            </w:r>
            <w:r>
              <w:rPr>
                <w:webHidden/>
              </w:rPr>
              <w:tab/>
            </w:r>
            <w:r>
              <w:rPr>
                <w:webHidden/>
              </w:rPr>
              <w:fldChar w:fldCharType="begin"/>
            </w:r>
            <w:r>
              <w:rPr>
                <w:webHidden/>
              </w:rPr>
              <w:instrText xml:space="preserve"> PAGEREF _Toc13726495 \h </w:instrText>
            </w:r>
            <w:r>
              <w:rPr>
                <w:webHidden/>
              </w:rPr>
            </w:r>
            <w:r>
              <w:rPr>
                <w:webHidden/>
              </w:rPr>
              <w:fldChar w:fldCharType="separate"/>
            </w:r>
            <w:r>
              <w:rPr>
                <w:webHidden/>
              </w:rPr>
              <w:t>16</w:t>
            </w:r>
            <w:r>
              <w:rPr>
                <w:webHidden/>
              </w:rPr>
              <w:fldChar w:fldCharType="end"/>
            </w:r>
          </w:hyperlink>
        </w:p>
        <w:p w14:paraId="6F257CE9" w14:textId="7EAF8DD9" w:rsidR="00A627F7" w:rsidRDefault="00A627F7">
          <w:pPr>
            <w:pStyle w:val="TOC3"/>
            <w:tabs>
              <w:tab w:val="left" w:pos="880"/>
              <w:tab w:val="right" w:leader="dot" w:pos="9016"/>
            </w:tabs>
            <w:rPr>
              <w:rFonts w:eastAsiaTheme="minorEastAsia"/>
              <w:noProof/>
              <w:sz w:val="24"/>
              <w:szCs w:val="24"/>
            </w:rPr>
          </w:pPr>
          <w:hyperlink w:anchor="_Toc13726496" w:history="1">
            <w:r w:rsidRPr="001B59F4">
              <w:rPr>
                <w:rStyle w:val="Hyperlink"/>
                <w:rFonts w:cstheme="minorHAnsi"/>
                <w:b/>
                <w:noProof/>
              </w:rPr>
              <w:t>I.</w:t>
            </w:r>
            <w:r>
              <w:rPr>
                <w:rFonts w:eastAsiaTheme="minorEastAsia"/>
                <w:noProof/>
                <w:sz w:val="24"/>
                <w:szCs w:val="24"/>
              </w:rPr>
              <w:tab/>
            </w:r>
            <w:r w:rsidRPr="001B59F4">
              <w:rPr>
                <w:rStyle w:val="Hyperlink"/>
                <w:rFonts w:cstheme="minorHAnsi"/>
                <w:b/>
                <w:noProof/>
              </w:rPr>
              <w:t>Principles of design and execution of the MTR,</w:t>
            </w:r>
            <w:r>
              <w:rPr>
                <w:noProof/>
                <w:webHidden/>
              </w:rPr>
              <w:tab/>
            </w:r>
            <w:r>
              <w:rPr>
                <w:noProof/>
                <w:webHidden/>
              </w:rPr>
              <w:fldChar w:fldCharType="begin"/>
            </w:r>
            <w:r>
              <w:rPr>
                <w:noProof/>
                <w:webHidden/>
              </w:rPr>
              <w:instrText xml:space="preserve"> PAGEREF _Toc13726496 \h </w:instrText>
            </w:r>
            <w:r>
              <w:rPr>
                <w:noProof/>
                <w:webHidden/>
              </w:rPr>
            </w:r>
            <w:r>
              <w:rPr>
                <w:noProof/>
                <w:webHidden/>
              </w:rPr>
              <w:fldChar w:fldCharType="separate"/>
            </w:r>
            <w:r>
              <w:rPr>
                <w:noProof/>
                <w:webHidden/>
              </w:rPr>
              <w:t>16</w:t>
            </w:r>
            <w:r>
              <w:rPr>
                <w:noProof/>
                <w:webHidden/>
              </w:rPr>
              <w:fldChar w:fldCharType="end"/>
            </w:r>
          </w:hyperlink>
        </w:p>
        <w:p w14:paraId="0C35D8E1" w14:textId="21234EA0" w:rsidR="00A627F7" w:rsidRDefault="00A627F7">
          <w:pPr>
            <w:pStyle w:val="TOC3"/>
            <w:tabs>
              <w:tab w:val="left" w:pos="880"/>
              <w:tab w:val="right" w:leader="dot" w:pos="9016"/>
            </w:tabs>
            <w:rPr>
              <w:rFonts w:eastAsiaTheme="minorEastAsia"/>
              <w:noProof/>
              <w:sz w:val="24"/>
              <w:szCs w:val="24"/>
            </w:rPr>
          </w:pPr>
          <w:hyperlink w:anchor="_Toc13726497" w:history="1">
            <w:r w:rsidRPr="001B59F4">
              <w:rPr>
                <w:rStyle w:val="Hyperlink"/>
                <w:rFonts w:cstheme="minorHAnsi"/>
                <w:b/>
                <w:noProof/>
              </w:rPr>
              <w:t>II.</w:t>
            </w:r>
            <w:r>
              <w:rPr>
                <w:rFonts w:eastAsiaTheme="minorEastAsia"/>
                <w:noProof/>
                <w:sz w:val="24"/>
                <w:szCs w:val="24"/>
              </w:rPr>
              <w:tab/>
            </w:r>
            <w:r w:rsidRPr="001B59F4">
              <w:rPr>
                <w:rStyle w:val="Hyperlink"/>
                <w:rFonts w:cstheme="minorHAnsi"/>
                <w:b/>
                <w:noProof/>
              </w:rPr>
              <w:t>MTR approach and data collection methods,</w:t>
            </w:r>
            <w:r>
              <w:rPr>
                <w:noProof/>
                <w:webHidden/>
              </w:rPr>
              <w:tab/>
            </w:r>
            <w:r>
              <w:rPr>
                <w:noProof/>
                <w:webHidden/>
              </w:rPr>
              <w:fldChar w:fldCharType="begin"/>
            </w:r>
            <w:r>
              <w:rPr>
                <w:noProof/>
                <w:webHidden/>
              </w:rPr>
              <w:instrText xml:space="preserve"> PAGEREF _Toc13726497 \h </w:instrText>
            </w:r>
            <w:r>
              <w:rPr>
                <w:noProof/>
                <w:webHidden/>
              </w:rPr>
            </w:r>
            <w:r>
              <w:rPr>
                <w:noProof/>
                <w:webHidden/>
              </w:rPr>
              <w:fldChar w:fldCharType="separate"/>
            </w:r>
            <w:r>
              <w:rPr>
                <w:noProof/>
                <w:webHidden/>
              </w:rPr>
              <w:t>16</w:t>
            </w:r>
            <w:r>
              <w:rPr>
                <w:noProof/>
                <w:webHidden/>
              </w:rPr>
              <w:fldChar w:fldCharType="end"/>
            </w:r>
          </w:hyperlink>
        </w:p>
        <w:p w14:paraId="08CDE850" w14:textId="3F4D9BDE" w:rsidR="00A627F7" w:rsidRDefault="00A627F7">
          <w:pPr>
            <w:pStyle w:val="TOC3"/>
            <w:tabs>
              <w:tab w:val="left" w:pos="1100"/>
              <w:tab w:val="right" w:leader="dot" w:pos="9016"/>
            </w:tabs>
            <w:rPr>
              <w:rFonts w:eastAsiaTheme="minorEastAsia"/>
              <w:noProof/>
              <w:sz w:val="24"/>
              <w:szCs w:val="24"/>
            </w:rPr>
          </w:pPr>
          <w:hyperlink w:anchor="_Toc13726498" w:history="1">
            <w:r w:rsidRPr="001B59F4">
              <w:rPr>
                <w:rStyle w:val="Hyperlink"/>
                <w:rFonts w:cstheme="minorHAnsi"/>
                <w:b/>
                <w:noProof/>
              </w:rPr>
              <w:t>III.</w:t>
            </w:r>
            <w:r>
              <w:rPr>
                <w:rFonts w:eastAsiaTheme="minorEastAsia"/>
                <w:noProof/>
                <w:sz w:val="24"/>
                <w:szCs w:val="24"/>
              </w:rPr>
              <w:tab/>
            </w:r>
            <w:r w:rsidRPr="001B59F4">
              <w:rPr>
                <w:rStyle w:val="Hyperlink"/>
                <w:rFonts w:cstheme="minorHAnsi"/>
                <w:b/>
                <w:noProof/>
              </w:rPr>
              <w:t>Limitations to the MTR</w:t>
            </w:r>
            <w:r>
              <w:rPr>
                <w:noProof/>
                <w:webHidden/>
              </w:rPr>
              <w:tab/>
            </w:r>
            <w:r>
              <w:rPr>
                <w:noProof/>
                <w:webHidden/>
              </w:rPr>
              <w:fldChar w:fldCharType="begin"/>
            </w:r>
            <w:r>
              <w:rPr>
                <w:noProof/>
                <w:webHidden/>
              </w:rPr>
              <w:instrText xml:space="preserve"> PAGEREF _Toc13726498 \h </w:instrText>
            </w:r>
            <w:r>
              <w:rPr>
                <w:noProof/>
                <w:webHidden/>
              </w:rPr>
            </w:r>
            <w:r>
              <w:rPr>
                <w:noProof/>
                <w:webHidden/>
              </w:rPr>
              <w:fldChar w:fldCharType="separate"/>
            </w:r>
            <w:r>
              <w:rPr>
                <w:noProof/>
                <w:webHidden/>
              </w:rPr>
              <w:t>17</w:t>
            </w:r>
            <w:r>
              <w:rPr>
                <w:noProof/>
                <w:webHidden/>
              </w:rPr>
              <w:fldChar w:fldCharType="end"/>
            </w:r>
          </w:hyperlink>
        </w:p>
        <w:p w14:paraId="5E55FDDB" w14:textId="1CEF6641" w:rsidR="00A627F7" w:rsidRDefault="00A627F7">
          <w:pPr>
            <w:pStyle w:val="TOC2"/>
            <w:rPr>
              <w:rFonts w:eastAsiaTheme="minorEastAsia"/>
              <w:b w:val="0"/>
              <w:sz w:val="24"/>
              <w:szCs w:val="24"/>
            </w:rPr>
          </w:pPr>
          <w:hyperlink w:anchor="_Toc13726499" w:history="1">
            <w:r w:rsidRPr="001B59F4">
              <w:rPr>
                <w:rStyle w:val="Hyperlink"/>
                <w:rFonts w:cstheme="minorHAnsi"/>
                <w:lang w:val="en-GB"/>
              </w:rPr>
              <w:t>2.3 Structure</w:t>
            </w:r>
            <w:r w:rsidRPr="001B59F4">
              <w:rPr>
                <w:rStyle w:val="Hyperlink"/>
                <w:rFonts w:cstheme="minorHAnsi"/>
              </w:rPr>
              <w:t xml:space="preserve"> of the MTR report</w:t>
            </w:r>
            <w:r>
              <w:rPr>
                <w:webHidden/>
              </w:rPr>
              <w:tab/>
            </w:r>
            <w:r>
              <w:rPr>
                <w:webHidden/>
              </w:rPr>
              <w:fldChar w:fldCharType="begin"/>
            </w:r>
            <w:r>
              <w:rPr>
                <w:webHidden/>
              </w:rPr>
              <w:instrText xml:space="preserve"> PAGEREF _Toc13726499 \h </w:instrText>
            </w:r>
            <w:r>
              <w:rPr>
                <w:webHidden/>
              </w:rPr>
            </w:r>
            <w:r>
              <w:rPr>
                <w:webHidden/>
              </w:rPr>
              <w:fldChar w:fldCharType="separate"/>
            </w:r>
            <w:r>
              <w:rPr>
                <w:webHidden/>
              </w:rPr>
              <w:t>18</w:t>
            </w:r>
            <w:r>
              <w:rPr>
                <w:webHidden/>
              </w:rPr>
              <w:fldChar w:fldCharType="end"/>
            </w:r>
          </w:hyperlink>
        </w:p>
        <w:p w14:paraId="23F8AEA0" w14:textId="1BA60134" w:rsidR="00A627F7" w:rsidRDefault="00A627F7">
          <w:pPr>
            <w:pStyle w:val="TOC1"/>
            <w:tabs>
              <w:tab w:val="left" w:pos="440"/>
              <w:tab w:val="right" w:leader="dot" w:pos="9016"/>
            </w:tabs>
            <w:rPr>
              <w:rFonts w:eastAsiaTheme="minorEastAsia"/>
              <w:noProof/>
              <w:sz w:val="24"/>
              <w:szCs w:val="24"/>
            </w:rPr>
          </w:pPr>
          <w:hyperlink w:anchor="_Toc13726500" w:history="1">
            <w:r w:rsidRPr="001B59F4">
              <w:rPr>
                <w:rStyle w:val="Hyperlink"/>
                <w:rFonts w:cstheme="minorHAnsi"/>
                <w:b/>
                <w:noProof/>
              </w:rPr>
              <w:t>3.</w:t>
            </w:r>
            <w:r>
              <w:rPr>
                <w:rFonts w:eastAsiaTheme="minorEastAsia"/>
                <w:noProof/>
                <w:sz w:val="24"/>
                <w:szCs w:val="24"/>
              </w:rPr>
              <w:tab/>
            </w:r>
            <w:r w:rsidRPr="001B59F4">
              <w:rPr>
                <w:rStyle w:val="Hyperlink"/>
                <w:rFonts w:cstheme="minorHAnsi"/>
                <w:b/>
                <w:noProof/>
              </w:rPr>
              <w:t>Project Description and Background Context</w:t>
            </w:r>
            <w:r>
              <w:rPr>
                <w:noProof/>
                <w:webHidden/>
              </w:rPr>
              <w:tab/>
            </w:r>
            <w:r>
              <w:rPr>
                <w:noProof/>
                <w:webHidden/>
              </w:rPr>
              <w:fldChar w:fldCharType="begin"/>
            </w:r>
            <w:r>
              <w:rPr>
                <w:noProof/>
                <w:webHidden/>
              </w:rPr>
              <w:instrText xml:space="preserve"> PAGEREF _Toc13726500 \h </w:instrText>
            </w:r>
            <w:r>
              <w:rPr>
                <w:noProof/>
                <w:webHidden/>
              </w:rPr>
            </w:r>
            <w:r>
              <w:rPr>
                <w:noProof/>
                <w:webHidden/>
              </w:rPr>
              <w:fldChar w:fldCharType="separate"/>
            </w:r>
            <w:r>
              <w:rPr>
                <w:noProof/>
                <w:webHidden/>
              </w:rPr>
              <w:t>18</w:t>
            </w:r>
            <w:r>
              <w:rPr>
                <w:noProof/>
                <w:webHidden/>
              </w:rPr>
              <w:fldChar w:fldCharType="end"/>
            </w:r>
          </w:hyperlink>
        </w:p>
        <w:p w14:paraId="164FF177" w14:textId="478DF720" w:rsidR="00A627F7" w:rsidRDefault="00A627F7">
          <w:pPr>
            <w:pStyle w:val="TOC2"/>
            <w:rPr>
              <w:rFonts w:eastAsiaTheme="minorEastAsia"/>
              <w:b w:val="0"/>
              <w:sz w:val="24"/>
              <w:szCs w:val="24"/>
            </w:rPr>
          </w:pPr>
          <w:hyperlink w:anchor="_Toc13726501" w:history="1">
            <w:r w:rsidRPr="001B59F4">
              <w:rPr>
                <w:rStyle w:val="Hyperlink"/>
                <w:rFonts w:cstheme="minorHAnsi"/>
                <w:lang w:val="en-GB"/>
              </w:rPr>
              <w:t xml:space="preserve">3.1 </w:t>
            </w:r>
            <w:r w:rsidRPr="001B59F4">
              <w:rPr>
                <w:rStyle w:val="Hyperlink"/>
                <w:rFonts w:cstheme="minorHAnsi"/>
              </w:rPr>
              <w:t>Development context:</w:t>
            </w:r>
            <w:r>
              <w:rPr>
                <w:webHidden/>
              </w:rPr>
              <w:tab/>
            </w:r>
            <w:r>
              <w:rPr>
                <w:webHidden/>
              </w:rPr>
              <w:fldChar w:fldCharType="begin"/>
            </w:r>
            <w:r>
              <w:rPr>
                <w:webHidden/>
              </w:rPr>
              <w:instrText xml:space="preserve"> PAGEREF _Toc13726501 \h </w:instrText>
            </w:r>
            <w:r>
              <w:rPr>
                <w:webHidden/>
              </w:rPr>
            </w:r>
            <w:r>
              <w:rPr>
                <w:webHidden/>
              </w:rPr>
              <w:fldChar w:fldCharType="separate"/>
            </w:r>
            <w:r>
              <w:rPr>
                <w:webHidden/>
              </w:rPr>
              <w:t>18</w:t>
            </w:r>
            <w:r>
              <w:rPr>
                <w:webHidden/>
              </w:rPr>
              <w:fldChar w:fldCharType="end"/>
            </w:r>
          </w:hyperlink>
        </w:p>
        <w:p w14:paraId="13EF24B2" w14:textId="406F4E14" w:rsidR="00A627F7" w:rsidRDefault="00A627F7">
          <w:pPr>
            <w:pStyle w:val="TOC2"/>
            <w:rPr>
              <w:rFonts w:eastAsiaTheme="minorEastAsia"/>
              <w:b w:val="0"/>
              <w:sz w:val="24"/>
              <w:szCs w:val="24"/>
            </w:rPr>
          </w:pPr>
          <w:hyperlink w:anchor="_Toc13726502" w:history="1">
            <w:r w:rsidRPr="001B59F4">
              <w:rPr>
                <w:rStyle w:val="Hyperlink"/>
              </w:rPr>
              <w:t>3.2</w:t>
            </w:r>
            <w:r>
              <w:rPr>
                <w:rFonts w:eastAsiaTheme="minorEastAsia"/>
                <w:b w:val="0"/>
                <w:sz w:val="24"/>
                <w:szCs w:val="24"/>
              </w:rPr>
              <w:tab/>
            </w:r>
            <w:r w:rsidRPr="001B59F4">
              <w:rPr>
                <w:rStyle w:val="Hyperlink"/>
                <w:rFonts w:cstheme="minorHAnsi"/>
              </w:rPr>
              <w:t>Problems that the project sought to address</w:t>
            </w:r>
            <w:r>
              <w:rPr>
                <w:webHidden/>
              </w:rPr>
              <w:tab/>
            </w:r>
            <w:r>
              <w:rPr>
                <w:webHidden/>
              </w:rPr>
              <w:fldChar w:fldCharType="begin"/>
            </w:r>
            <w:r>
              <w:rPr>
                <w:webHidden/>
              </w:rPr>
              <w:instrText xml:space="preserve"> PAGEREF _Toc13726502 \h </w:instrText>
            </w:r>
            <w:r>
              <w:rPr>
                <w:webHidden/>
              </w:rPr>
            </w:r>
            <w:r>
              <w:rPr>
                <w:webHidden/>
              </w:rPr>
              <w:fldChar w:fldCharType="separate"/>
            </w:r>
            <w:r>
              <w:rPr>
                <w:webHidden/>
              </w:rPr>
              <w:t>28</w:t>
            </w:r>
            <w:r>
              <w:rPr>
                <w:webHidden/>
              </w:rPr>
              <w:fldChar w:fldCharType="end"/>
            </w:r>
          </w:hyperlink>
        </w:p>
        <w:p w14:paraId="585F788F" w14:textId="135EF6BC" w:rsidR="00A627F7" w:rsidRDefault="00A627F7">
          <w:pPr>
            <w:pStyle w:val="TOC2"/>
            <w:rPr>
              <w:rFonts w:eastAsiaTheme="minorEastAsia"/>
              <w:b w:val="0"/>
              <w:sz w:val="24"/>
              <w:szCs w:val="24"/>
            </w:rPr>
          </w:pPr>
          <w:hyperlink w:anchor="_Toc13726503" w:history="1">
            <w:r w:rsidRPr="001B59F4">
              <w:rPr>
                <w:rStyle w:val="Hyperlink"/>
                <w:rFonts w:cstheme="minorHAnsi"/>
                <w:lang w:val="en-GB"/>
              </w:rPr>
              <w:t xml:space="preserve">3.3 </w:t>
            </w:r>
            <w:r w:rsidRPr="001B59F4">
              <w:rPr>
                <w:rStyle w:val="Hyperlink"/>
                <w:rFonts w:cstheme="minorHAnsi"/>
              </w:rPr>
              <w:t>Project Description and Strategy</w:t>
            </w:r>
            <w:r w:rsidRPr="001B59F4">
              <w:rPr>
                <w:rStyle w:val="Hyperlink"/>
              </w:rPr>
              <w:t>:</w:t>
            </w:r>
            <w:r>
              <w:rPr>
                <w:webHidden/>
              </w:rPr>
              <w:tab/>
            </w:r>
            <w:r>
              <w:rPr>
                <w:webHidden/>
              </w:rPr>
              <w:fldChar w:fldCharType="begin"/>
            </w:r>
            <w:r>
              <w:rPr>
                <w:webHidden/>
              </w:rPr>
              <w:instrText xml:space="preserve"> PAGEREF _Toc13726503 \h </w:instrText>
            </w:r>
            <w:r>
              <w:rPr>
                <w:webHidden/>
              </w:rPr>
            </w:r>
            <w:r>
              <w:rPr>
                <w:webHidden/>
              </w:rPr>
              <w:fldChar w:fldCharType="separate"/>
            </w:r>
            <w:r>
              <w:rPr>
                <w:webHidden/>
              </w:rPr>
              <w:t>29</w:t>
            </w:r>
            <w:r>
              <w:rPr>
                <w:webHidden/>
              </w:rPr>
              <w:fldChar w:fldCharType="end"/>
            </w:r>
          </w:hyperlink>
        </w:p>
        <w:p w14:paraId="61A0F31E" w14:textId="661B8CBA" w:rsidR="00A627F7" w:rsidRDefault="00A627F7">
          <w:pPr>
            <w:pStyle w:val="TOC2"/>
            <w:rPr>
              <w:rFonts w:eastAsiaTheme="minorEastAsia"/>
              <w:b w:val="0"/>
              <w:sz w:val="24"/>
              <w:szCs w:val="24"/>
            </w:rPr>
          </w:pPr>
          <w:hyperlink w:anchor="_Toc13726504" w:history="1">
            <w:r w:rsidRPr="001B59F4">
              <w:rPr>
                <w:rStyle w:val="Hyperlink"/>
                <w:rFonts w:cstheme="minorHAnsi"/>
                <w:lang w:val="en-GB"/>
              </w:rPr>
              <w:t xml:space="preserve">3.4 </w:t>
            </w:r>
            <w:r w:rsidRPr="001B59F4">
              <w:rPr>
                <w:rStyle w:val="Hyperlink"/>
                <w:rFonts w:cstheme="minorHAnsi"/>
              </w:rPr>
              <w:t>Project Implementation Arrangements</w:t>
            </w:r>
            <w:r>
              <w:rPr>
                <w:webHidden/>
              </w:rPr>
              <w:tab/>
            </w:r>
            <w:r>
              <w:rPr>
                <w:webHidden/>
              </w:rPr>
              <w:fldChar w:fldCharType="begin"/>
            </w:r>
            <w:r>
              <w:rPr>
                <w:webHidden/>
              </w:rPr>
              <w:instrText xml:space="preserve"> PAGEREF _Toc13726504 \h </w:instrText>
            </w:r>
            <w:r>
              <w:rPr>
                <w:webHidden/>
              </w:rPr>
            </w:r>
            <w:r>
              <w:rPr>
                <w:webHidden/>
              </w:rPr>
              <w:fldChar w:fldCharType="separate"/>
            </w:r>
            <w:r>
              <w:rPr>
                <w:webHidden/>
              </w:rPr>
              <w:t>32</w:t>
            </w:r>
            <w:r>
              <w:rPr>
                <w:webHidden/>
              </w:rPr>
              <w:fldChar w:fldCharType="end"/>
            </w:r>
          </w:hyperlink>
        </w:p>
        <w:p w14:paraId="769BB8B0" w14:textId="6F66F35F" w:rsidR="00A627F7" w:rsidRDefault="00A627F7">
          <w:pPr>
            <w:pStyle w:val="TOC2"/>
            <w:rPr>
              <w:rFonts w:eastAsiaTheme="minorEastAsia"/>
              <w:b w:val="0"/>
              <w:sz w:val="24"/>
              <w:szCs w:val="24"/>
            </w:rPr>
          </w:pPr>
          <w:hyperlink w:anchor="_Toc13726505" w:history="1">
            <w:r w:rsidRPr="001B59F4">
              <w:rPr>
                <w:rStyle w:val="Hyperlink"/>
              </w:rPr>
              <w:t>3.3</w:t>
            </w:r>
            <w:r>
              <w:rPr>
                <w:rFonts w:eastAsiaTheme="minorEastAsia"/>
                <w:b w:val="0"/>
                <w:sz w:val="24"/>
                <w:szCs w:val="24"/>
              </w:rPr>
              <w:tab/>
            </w:r>
            <w:r w:rsidRPr="001B59F4">
              <w:rPr>
                <w:rStyle w:val="Hyperlink"/>
                <w:rFonts w:cstheme="minorHAnsi"/>
              </w:rPr>
              <w:t>Main stakeholders</w:t>
            </w:r>
            <w:r>
              <w:rPr>
                <w:webHidden/>
              </w:rPr>
              <w:tab/>
            </w:r>
            <w:r>
              <w:rPr>
                <w:webHidden/>
              </w:rPr>
              <w:fldChar w:fldCharType="begin"/>
            </w:r>
            <w:r>
              <w:rPr>
                <w:webHidden/>
              </w:rPr>
              <w:instrText xml:space="preserve"> PAGEREF _Toc13726505 \h </w:instrText>
            </w:r>
            <w:r>
              <w:rPr>
                <w:webHidden/>
              </w:rPr>
            </w:r>
            <w:r>
              <w:rPr>
                <w:webHidden/>
              </w:rPr>
              <w:fldChar w:fldCharType="separate"/>
            </w:r>
            <w:r>
              <w:rPr>
                <w:webHidden/>
              </w:rPr>
              <w:t>34</w:t>
            </w:r>
            <w:r>
              <w:rPr>
                <w:webHidden/>
              </w:rPr>
              <w:fldChar w:fldCharType="end"/>
            </w:r>
          </w:hyperlink>
        </w:p>
        <w:p w14:paraId="4F091C44" w14:textId="3A8C3180" w:rsidR="00A627F7" w:rsidRDefault="00A627F7">
          <w:pPr>
            <w:pStyle w:val="TOC1"/>
            <w:tabs>
              <w:tab w:val="right" w:leader="dot" w:pos="9016"/>
            </w:tabs>
            <w:rPr>
              <w:rFonts w:eastAsiaTheme="minorEastAsia"/>
              <w:noProof/>
              <w:sz w:val="24"/>
              <w:szCs w:val="24"/>
            </w:rPr>
          </w:pPr>
          <w:hyperlink w:anchor="_Toc13726506" w:history="1">
            <w:r w:rsidRPr="001B59F4">
              <w:rPr>
                <w:rStyle w:val="Hyperlink"/>
                <w:rFonts w:cstheme="minorHAnsi"/>
                <w:b/>
                <w:noProof/>
              </w:rPr>
              <w:t>4. Findings</w:t>
            </w:r>
            <w:r>
              <w:rPr>
                <w:noProof/>
                <w:webHidden/>
              </w:rPr>
              <w:tab/>
            </w:r>
            <w:r>
              <w:rPr>
                <w:noProof/>
                <w:webHidden/>
              </w:rPr>
              <w:fldChar w:fldCharType="begin"/>
            </w:r>
            <w:r>
              <w:rPr>
                <w:noProof/>
                <w:webHidden/>
              </w:rPr>
              <w:instrText xml:space="preserve"> PAGEREF _Toc13726506 \h </w:instrText>
            </w:r>
            <w:r>
              <w:rPr>
                <w:noProof/>
                <w:webHidden/>
              </w:rPr>
            </w:r>
            <w:r>
              <w:rPr>
                <w:noProof/>
                <w:webHidden/>
              </w:rPr>
              <w:fldChar w:fldCharType="separate"/>
            </w:r>
            <w:r>
              <w:rPr>
                <w:noProof/>
                <w:webHidden/>
              </w:rPr>
              <w:t>34</w:t>
            </w:r>
            <w:r>
              <w:rPr>
                <w:noProof/>
                <w:webHidden/>
              </w:rPr>
              <w:fldChar w:fldCharType="end"/>
            </w:r>
          </w:hyperlink>
        </w:p>
        <w:p w14:paraId="2B8E3EF0" w14:textId="053B8BAF" w:rsidR="00A627F7" w:rsidRDefault="00A627F7">
          <w:pPr>
            <w:pStyle w:val="TOC2"/>
            <w:rPr>
              <w:rFonts w:eastAsiaTheme="minorEastAsia"/>
              <w:b w:val="0"/>
              <w:sz w:val="24"/>
              <w:szCs w:val="24"/>
            </w:rPr>
          </w:pPr>
          <w:hyperlink w:anchor="_Toc13726507" w:history="1">
            <w:r w:rsidRPr="001B59F4">
              <w:rPr>
                <w:rStyle w:val="Hyperlink"/>
                <w:rFonts w:cstheme="minorHAnsi"/>
              </w:rPr>
              <w:t>4.1 Project Strategy</w:t>
            </w:r>
            <w:r>
              <w:rPr>
                <w:webHidden/>
              </w:rPr>
              <w:tab/>
            </w:r>
            <w:r>
              <w:rPr>
                <w:webHidden/>
              </w:rPr>
              <w:fldChar w:fldCharType="begin"/>
            </w:r>
            <w:r>
              <w:rPr>
                <w:webHidden/>
              </w:rPr>
              <w:instrText xml:space="preserve"> PAGEREF _Toc13726507 \h </w:instrText>
            </w:r>
            <w:r>
              <w:rPr>
                <w:webHidden/>
              </w:rPr>
            </w:r>
            <w:r>
              <w:rPr>
                <w:webHidden/>
              </w:rPr>
              <w:fldChar w:fldCharType="separate"/>
            </w:r>
            <w:r>
              <w:rPr>
                <w:webHidden/>
              </w:rPr>
              <w:t>34</w:t>
            </w:r>
            <w:r>
              <w:rPr>
                <w:webHidden/>
              </w:rPr>
              <w:fldChar w:fldCharType="end"/>
            </w:r>
          </w:hyperlink>
        </w:p>
        <w:p w14:paraId="0B1135B0" w14:textId="76757419" w:rsidR="00A627F7" w:rsidRDefault="00A627F7">
          <w:pPr>
            <w:pStyle w:val="TOC3"/>
            <w:tabs>
              <w:tab w:val="right" w:leader="dot" w:pos="9016"/>
            </w:tabs>
            <w:rPr>
              <w:rFonts w:eastAsiaTheme="minorEastAsia"/>
              <w:noProof/>
              <w:sz w:val="24"/>
              <w:szCs w:val="24"/>
            </w:rPr>
          </w:pPr>
          <w:hyperlink w:anchor="_Toc13726508" w:history="1">
            <w:r w:rsidRPr="001B59F4">
              <w:rPr>
                <w:rStyle w:val="Hyperlink"/>
                <w:b/>
                <w:noProof/>
              </w:rPr>
              <w:t>Project Design</w:t>
            </w:r>
            <w:r w:rsidRPr="001B59F4">
              <w:rPr>
                <w:rStyle w:val="Hyperlink"/>
                <w:b/>
                <w:noProof/>
                <w:lang w:val="en-GB"/>
              </w:rPr>
              <w:t>:</w:t>
            </w:r>
            <w:r>
              <w:rPr>
                <w:noProof/>
                <w:webHidden/>
              </w:rPr>
              <w:tab/>
            </w:r>
            <w:r>
              <w:rPr>
                <w:noProof/>
                <w:webHidden/>
              </w:rPr>
              <w:fldChar w:fldCharType="begin"/>
            </w:r>
            <w:r>
              <w:rPr>
                <w:noProof/>
                <w:webHidden/>
              </w:rPr>
              <w:instrText xml:space="preserve"> PAGEREF _Toc13726508 \h </w:instrText>
            </w:r>
            <w:r>
              <w:rPr>
                <w:noProof/>
                <w:webHidden/>
              </w:rPr>
            </w:r>
            <w:r>
              <w:rPr>
                <w:noProof/>
                <w:webHidden/>
              </w:rPr>
              <w:fldChar w:fldCharType="separate"/>
            </w:r>
            <w:r>
              <w:rPr>
                <w:noProof/>
                <w:webHidden/>
              </w:rPr>
              <w:t>34</w:t>
            </w:r>
            <w:r>
              <w:rPr>
                <w:noProof/>
                <w:webHidden/>
              </w:rPr>
              <w:fldChar w:fldCharType="end"/>
            </w:r>
          </w:hyperlink>
        </w:p>
        <w:p w14:paraId="2E4552C4" w14:textId="574F6621" w:rsidR="00A627F7" w:rsidRDefault="00A627F7">
          <w:pPr>
            <w:pStyle w:val="TOC2"/>
            <w:rPr>
              <w:rFonts w:eastAsiaTheme="minorEastAsia"/>
              <w:b w:val="0"/>
              <w:sz w:val="24"/>
              <w:szCs w:val="24"/>
            </w:rPr>
          </w:pPr>
          <w:hyperlink w:anchor="_Toc13726509" w:history="1">
            <w:r w:rsidRPr="001B59F4">
              <w:rPr>
                <w:rStyle w:val="Hyperlink"/>
                <w:rFonts w:cstheme="minorHAnsi"/>
              </w:rPr>
              <w:t>4.2 Progress towards Results</w:t>
            </w:r>
            <w:r>
              <w:rPr>
                <w:webHidden/>
              </w:rPr>
              <w:tab/>
            </w:r>
            <w:r>
              <w:rPr>
                <w:webHidden/>
              </w:rPr>
              <w:fldChar w:fldCharType="begin"/>
            </w:r>
            <w:r>
              <w:rPr>
                <w:webHidden/>
              </w:rPr>
              <w:instrText xml:space="preserve"> PAGEREF _Toc13726509 \h </w:instrText>
            </w:r>
            <w:r>
              <w:rPr>
                <w:webHidden/>
              </w:rPr>
            </w:r>
            <w:r>
              <w:rPr>
                <w:webHidden/>
              </w:rPr>
              <w:fldChar w:fldCharType="separate"/>
            </w:r>
            <w:r>
              <w:rPr>
                <w:webHidden/>
              </w:rPr>
              <w:t>35</w:t>
            </w:r>
            <w:r>
              <w:rPr>
                <w:webHidden/>
              </w:rPr>
              <w:fldChar w:fldCharType="end"/>
            </w:r>
          </w:hyperlink>
        </w:p>
        <w:p w14:paraId="3484FB07" w14:textId="7C27F85C" w:rsidR="00A627F7" w:rsidRDefault="00A627F7">
          <w:pPr>
            <w:pStyle w:val="TOC3"/>
            <w:tabs>
              <w:tab w:val="right" w:leader="dot" w:pos="9016"/>
            </w:tabs>
            <w:rPr>
              <w:rFonts w:eastAsiaTheme="minorEastAsia"/>
              <w:noProof/>
              <w:sz w:val="24"/>
              <w:szCs w:val="24"/>
            </w:rPr>
          </w:pPr>
          <w:hyperlink w:anchor="_Toc13726510" w:history="1">
            <w:r w:rsidRPr="001B59F4">
              <w:rPr>
                <w:rStyle w:val="Hyperlink"/>
                <w:rFonts w:cstheme="minorHAnsi"/>
                <w:b/>
                <w:noProof/>
              </w:rPr>
              <w:t>Progress towards outcomes analysis</w:t>
            </w:r>
            <w:r>
              <w:rPr>
                <w:noProof/>
                <w:webHidden/>
              </w:rPr>
              <w:tab/>
            </w:r>
            <w:r>
              <w:rPr>
                <w:noProof/>
                <w:webHidden/>
              </w:rPr>
              <w:fldChar w:fldCharType="begin"/>
            </w:r>
            <w:r>
              <w:rPr>
                <w:noProof/>
                <w:webHidden/>
              </w:rPr>
              <w:instrText xml:space="preserve"> PAGEREF _Toc13726510 \h </w:instrText>
            </w:r>
            <w:r>
              <w:rPr>
                <w:noProof/>
                <w:webHidden/>
              </w:rPr>
            </w:r>
            <w:r>
              <w:rPr>
                <w:noProof/>
                <w:webHidden/>
              </w:rPr>
              <w:fldChar w:fldCharType="separate"/>
            </w:r>
            <w:r>
              <w:rPr>
                <w:noProof/>
                <w:webHidden/>
              </w:rPr>
              <w:t>35</w:t>
            </w:r>
            <w:r>
              <w:rPr>
                <w:noProof/>
                <w:webHidden/>
              </w:rPr>
              <w:fldChar w:fldCharType="end"/>
            </w:r>
          </w:hyperlink>
        </w:p>
        <w:p w14:paraId="6C9EFC81" w14:textId="6AC4F244" w:rsidR="00A627F7" w:rsidRDefault="00A627F7">
          <w:pPr>
            <w:pStyle w:val="TOC3"/>
            <w:tabs>
              <w:tab w:val="right" w:leader="dot" w:pos="9016"/>
            </w:tabs>
            <w:rPr>
              <w:rFonts w:eastAsiaTheme="minorEastAsia"/>
              <w:noProof/>
              <w:sz w:val="24"/>
              <w:szCs w:val="24"/>
            </w:rPr>
          </w:pPr>
          <w:hyperlink w:anchor="_Toc13726511" w:history="1">
            <w:r w:rsidRPr="001B59F4">
              <w:rPr>
                <w:rStyle w:val="Hyperlink"/>
                <w:rFonts w:cstheme="minorHAnsi"/>
                <w:b/>
                <w:noProof/>
              </w:rPr>
              <w:t>Barriers to progress includes:</w:t>
            </w:r>
            <w:r>
              <w:rPr>
                <w:noProof/>
                <w:webHidden/>
              </w:rPr>
              <w:tab/>
            </w:r>
            <w:r>
              <w:rPr>
                <w:noProof/>
                <w:webHidden/>
              </w:rPr>
              <w:fldChar w:fldCharType="begin"/>
            </w:r>
            <w:r>
              <w:rPr>
                <w:noProof/>
                <w:webHidden/>
              </w:rPr>
              <w:instrText xml:space="preserve"> PAGEREF _Toc13726511 \h </w:instrText>
            </w:r>
            <w:r>
              <w:rPr>
                <w:noProof/>
                <w:webHidden/>
              </w:rPr>
            </w:r>
            <w:r>
              <w:rPr>
                <w:noProof/>
                <w:webHidden/>
              </w:rPr>
              <w:fldChar w:fldCharType="separate"/>
            </w:r>
            <w:r>
              <w:rPr>
                <w:noProof/>
                <w:webHidden/>
              </w:rPr>
              <w:t>41</w:t>
            </w:r>
            <w:r>
              <w:rPr>
                <w:noProof/>
                <w:webHidden/>
              </w:rPr>
              <w:fldChar w:fldCharType="end"/>
            </w:r>
          </w:hyperlink>
        </w:p>
        <w:p w14:paraId="2A49CD36" w14:textId="7BD63DC4" w:rsidR="00A627F7" w:rsidRDefault="00A627F7">
          <w:pPr>
            <w:pStyle w:val="TOC2"/>
            <w:rPr>
              <w:rFonts w:eastAsiaTheme="minorEastAsia"/>
              <w:b w:val="0"/>
              <w:sz w:val="24"/>
              <w:szCs w:val="24"/>
            </w:rPr>
          </w:pPr>
          <w:hyperlink w:anchor="_Toc13726512" w:history="1">
            <w:r w:rsidRPr="001B59F4">
              <w:rPr>
                <w:rStyle w:val="Hyperlink"/>
                <w:rFonts w:cstheme="minorHAnsi"/>
              </w:rPr>
              <w:t>4.3 Project Implementation and Adaptive Management</w:t>
            </w:r>
            <w:r>
              <w:rPr>
                <w:webHidden/>
              </w:rPr>
              <w:tab/>
            </w:r>
            <w:r>
              <w:rPr>
                <w:webHidden/>
              </w:rPr>
              <w:fldChar w:fldCharType="begin"/>
            </w:r>
            <w:r>
              <w:rPr>
                <w:webHidden/>
              </w:rPr>
              <w:instrText xml:space="preserve"> PAGEREF _Toc13726512 \h </w:instrText>
            </w:r>
            <w:r>
              <w:rPr>
                <w:webHidden/>
              </w:rPr>
            </w:r>
            <w:r>
              <w:rPr>
                <w:webHidden/>
              </w:rPr>
              <w:fldChar w:fldCharType="separate"/>
            </w:r>
            <w:r>
              <w:rPr>
                <w:webHidden/>
              </w:rPr>
              <w:t>42</w:t>
            </w:r>
            <w:r>
              <w:rPr>
                <w:webHidden/>
              </w:rPr>
              <w:fldChar w:fldCharType="end"/>
            </w:r>
          </w:hyperlink>
        </w:p>
        <w:p w14:paraId="6C525D44" w14:textId="44B05DE7" w:rsidR="00A627F7" w:rsidRDefault="00A627F7">
          <w:pPr>
            <w:pStyle w:val="TOC3"/>
            <w:tabs>
              <w:tab w:val="right" w:leader="dot" w:pos="9016"/>
            </w:tabs>
            <w:rPr>
              <w:rFonts w:eastAsiaTheme="minorEastAsia"/>
              <w:noProof/>
              <w:sz w:val="24"/>
              <w:szCs w:val="24"/>
            </w:rPr>
          </w:pPr>
          <w:hyperlink w:anchor="_Toc13726513" w:history="1">
            <w:r w:rsidRPr="001B59F4">
              <w:rPr>
                <w:rStyle w:val="Hyperlink"/>
                <w:rFonts w:cstheme="minorHAnsi"/>
                <w:b/>
                <w:noProof/>
              </w:rPr>
              <w:t>Management Arrangements</w:t>
            </w:r>
            <w:r>
              <w:rPr>
                <w:noProof/>
                <w:webHidden/>
              </w:rPr>
              <w:tab/>
            </w:r>
            <w:r>
              <w:rPr>
                <w:noProof/>
                <w:webHidden/>
              </w:rPr>
              <w:fldChar w:fldCharType="begin"/>
            </w:r>
            <w:r>
              <w:rPr>
                <w:noProof/>
                <w:webHidden/>
              </w:rPr>
              <w:instrText xml:space="preserve"> PAGEREF _Toc13726513 \h </w:instrText>
            </w:r>
            <w:r>
              <w:rPr>
                <w:noProof/>
                <w:webHidden/>
              </w:rPr>
            </w:r>
            <w:r>
              <w:rPr>
                <w:noProof/>
                <w:webHidden/>
              </w:rPr>
              <w:fldChar w:fldCharType="separate"/>
            </w:r>
            <w:r>
              <w:rPr>
                <w:noProof/>
                <w:webHidden/>
              </w:rPr>
              <w:t>42</w:t>
            </w:r>
            <w:r>
              <w:rPr>
                <w:noProof/>
                <w:webHidden/>
              </w:rPr>
              <w:fldChar w:fldCharType="end"/>
            </w:r>
          </w:hyperlink>
        </w:p>
        <w:p w14:paraId="2ED0F2F0" w14:textId="2352CDA7" w:rsidR="00A627F7" w:rsidRDefault="00A627F7">
          <w:pPr>
            <w:pStyle w:val="TOC3"/>
            <w:tabs>
              <w:tab w:val="right" w:leader="dot" w:pos="9016"/>
            </w:tabs>
            <w:rPr>
              <w:rFonts w:eastAsiaTheme="minorEastAsia"/>
              <w:noProof/>
              <w:sz w:val="24"/>
              <w:szCs w:val="24"/>
            </w:rPr>
          </w:pPr>
          <w:hyperlink w:anchor="_Toc13726514" w:history="1">
            <w:r w:rsidRPr="001B59F4">
              <w:rPr>
                <w:rStyle w:val="Hyperlink"/>
                <w:rFonts w:cstheme="minorHAnsi"/>
                <w:b/>
                <w:noProof/>
              </w:rPr>
              <w:t>Work planning</w:t>
            </w:r>
            <w:r>
              <w:rPr>
                <w:noProof/>
                <w:webHidden/>
              </w:rPr>
              <w:tab/>
            </w:r>
            <w:r>
              <w:rPr>
                <w:noProof/>
                <w:webHidden/>
              </w:rPr>
              <w:fldChar w:fldCharType="begin"/>
            </w:r>
            <w:r>
              <w:rPr>
                <w:noProof/>
                <w:webHidden/>
              </w:rPr>
              <w:instrText xml:space="preserve"> PAGEREF _Toc13726514 \h </w:instrText>
            </w:r>
            <w:r>
              <w:rPr>
                <w:noProof/>
                <w:webHidden/>
              </w:rPr>
            </w:r>
            <w:r>
              <w:rPr>
                <w:noProof/>
                <w:webHidden/>
              </w:rPr>
              <w:fldChar w:fldCharType="separate"/>
            </w:r>
            <w:r>
              <w:rPr>
                <w:noProof/>
                <w:webHidden/>
              </w:rPr>
              <w:t>43</w:t>
            </w:r>
            <w:r>
              <w:rPr>
                <w:noProof/>
                <w:webHidden/>
              </w:rPr>
              <w:fldChar w:fldCharType="end"/>
            </w:r>
          </w:hyperlink>
        </w:p>
        <w:p w14:paraId="2104B722" w14:textId="2EABA5A2" w:rsidR="00A627F7" w:rsidRDefault="00A627F7">
          <w:pPr>
            <w:pStyle w:val="TOC3"/>
            <w:tabs>
              <w:tab w:val="right" w:leader="dot" w:pos="9016"/>
            </w:tabs>
            <w:rPr>
              <w:rFonts w:eastAsiaTheme="minorEastAsia"/>
              <w:noProof/>
              <w:sz w:val="24"/>
              <w:szCs w:val="24"/>
            </w:rPr>
          </w:pPr>
          <w:hyperlink w:anchor="_Toc13726515" w:history="1">
            <w:r w:rsidRPr="001B59F4">
              <w:rPr>
                <w:rStyle w:val="Hyperlink"/>
                <w:rFonts w:cstheme="minorHAnsi"/>
                <w:b/>
                <w:noProof/>
              </w:rPr>
              <w:t>Finance and co-finance</w:t>
            </w:r>
            <w:r>
              <w:rPr>
                <w:noProof/>
                <w:webHidden/>
              </w:rPr>
              <w:tab/>
            </w:r>
            <w:r>
              <w:rPr>
                <w:noProof/>
                <w:webHidden/>
              </w:rPr>
              <w:fldChar w:fldCharType="begin"/>
            </w:r>
            <w:r>
              <w:rPr>
                <w:noProof/>
                <w:webHidden/>
              </w:rPr>
              <w:instrText xml:space="preserve"> PAGEREF _Toc13726515 \h </w:instrText>
            </w:r>
            <w:r>
              <w:rPr>
                <w:noProof/>
                <w:webHidden/>
              </w:rPr>
            </w:r>
            <w:r>
              <w:rPr>
                <w:noProof/>
                <w:webHidden/>
              </w:rPr>
              <w:fldChar w:fldCharType="separate"/>
            </w:r>
            <w:r>
              <w:rPr>
                <w:noProof/>
                <w:webHidden/>
              </w:rPr>
              <w:t>43</w:t>
            </w:r>
            <w:r>
              <w:rPr>
                <w:noProof/>
                <w:webHidden/>
              </w:rPr>
              <w:fldChar w:fldCharType="end"/>
            </w:r>
          </w:hyperlink>
        </w:p>
        <w:p w14:paraId="4CF253F0" w14:textId="1A5E9189" w:rsidR="00A627F7" w:rsidRDefault="00A627F7">
          <w:pPr>
            <w:pStyle w:val="TOC3"/>
            <w:tabs>
              <w:tab w:val="right" w:leader="dot" w:pos="9016"/>
            </w:tabs>
            <w:rPr>
              <w:rFonts w:eastAsiaTheme="minorEastAsia"/>
              <w:noProof/>
              <w:sz w:val="24"/>
              <w:szCs w:val="24"/>
            </w:rPr>
          </w:pPr>
          <w:hyperlink w:anchor="_Toc13726516" w:history="1">
            <w:r w:rsidRPr="001B59F4">
              <w:rPr>
                <w:rStyle w:val="Hyperlink"/>
                <w:rFonts w:cstheme="minorHAnsi"/>
                <w:b/>
                <w:noProof/>
              </w:rPr>
              <w:t>Project-level monitoring and evaluation systems</w:t>
            </w:r>
            <w:r>
              <w:rPr>
                <w:noProof/>
                <w:webHidden/>
              </w:rPr>
              <w:tab/>
            </w:r>
            <w:r>
              <w:rPr>
                <w:noProof/>
                <w:webHidden/>
              </w:rPr>
              <w:fldChar w:fldCharType="begin"/>
            </w:r>
            <w:r>
              <w:rPr>
                <w:noProof/>
                <w:webHidden/>
              </w:rPr>
              <w:instrText xml:space="preserve"> PAGEREF _Toc13726516 \h </w:instrText>
            </w:r>
            <w:r>
              <w:rPr>
                <w:noProof/>
                <w:webHidden/>
              </w:rPr>
            </w:r>
            <w:r>
              <w:rPr>
                <w:noProof/>
                <w:webHidden/>
              </w:rPr>
              <w:fldChar w:fldCharType="separate"/>
            </w:r>
            <w:r>
              <w:rPr>
                <w:noProof/>
                <w:webHidden/>
              </w:rPr>
              <w:t>43</w:t>
            </w:r>
            <w:r>
              <w:rPr>
                <w:noProof/>
                <w:webHidden/>
              </w:rPr>
              <w:fldChar w:fldCharType="end"/>
            </w:r>
          </w:hyperlink>
        </w:p>
        <w:p w14:paraId="078B0E0F" w14:textId="4DCD9028" w:rsidR="00A627F7" w:rsidRDefault="00A627F7">
          <w:pPr>
            <w:pStyle w:val="TOC3"/>
            <w:tabs>
              <w:tab w:val="right" w:leader="dot" w:pos="9016"/>
            </w:tabs>
            <w:rPr>
              <w:rFonts w:eastAsiaTheme="minorEastAsia"/>
              <w:noProof/>
              <w:sz w:val="24"/>
              <w:szCs w:val="24"/>
            </w:rPr>
          </w:pPr>
          <w:hyperlink w:anchor="_Toc13726517" w:history="1">
            <w:r w:rsidRPr="001B59F4">
              <w:rPr>
                <w:rStyle w:val="Hyperlink"/>
                <w:rFonts w:cstheme="minorHAnsi"/>
                <w:b/>
                <w:noProof/>
              </w:rPr>
              <w:t>Stakeholder engagement</w:t>
            </w:r>
            <w:r>
              <w:rPr>
                <w:noProof/>
                <w:webHidden/>
              </w:rPr>
              <w:tab/>
            </w:r>
            <w:r>
              <w:rPr>
                <w:noProof/>
                <w:webHidden/>
              </w:rPr>
              <w:fldChar w:fldCharType="begin"/>
            </w:r>
            <w:r>
              <w:rPr>
                <w:noProof/>
                <w:webHidden/>
              </w:rPr>
              <w:instrText xml:space="preserve"> PAGEREF _Toc13726517 \h </w:instrText>
            </w:r>
            <w:r>
              <w:rPr>
                <w:noProof/>
                <w:webHidden/>
              </w:rPr>
            </w:r>
            <w:r>
              <w:rPr>
                <w:noProof/>
                <w:webHidden/>
              </w:rPr>
              <w:fldChar w:fldCharType="separate"/>
            </w:r>
            <w:r>
              <w:rPr>
                <w:noProof/>
                <w:webHidden/>
              </w:rPr>
              <w:t>43</w:t>
            </w:r>
            <w:r>
              <w:rPr>
                <w:noProof/>
                <w:webHidden/>
              </w:rPr>
              <w:fldChar w:fldCharType="end"/>
            </w:r>
          </w:hyperlink>
        </w:p>
        <w:p w14:paraId="7CA71031" w14:textId="65686591" w:rsidR="00A627F7" w:rsidRDefault="00A627F7">
          <w:pPr>
            <w:pStyle w:val="TOC3"/>
            <w:tabs>
              <w:tab w:val="right" w:leader="dot" w:pos="9016"/>
            </w:tabs>
            <w:rPr>
              <w:rFonts w:eastAsiaTheme="minorEastAsia"/>
              <w:noProof/>
              <w:sz w:val="24"/>
              <w:szCs w:val="24"/>
            </w:rPr>
          </w:pPr>
          <w:hyperlink w:anchor="_Toc13726518" w:history="1">
            <w:r w:rsidRPr="001B59F4">
              <w:rPr>
                <w:rStyle w:val="Hyperlink"/>
                <w:rFonts w:cstheme="minorHAnsi"/>
                <w:b/>
                <w:noProof/>
              </w:rPr>
              <w:t>Reporting</w:t>
            </w:r>
            <w:r>
              <w:rPr>
                <w:noProof/>
                <w:webHidden/>
              </w:rPr>
              <w:tab/>
            </w:r>
            <w:r>
              <w:rPr>
                <w:noProof/>
                <w:webHidden/>
              </w:rPr>
              <w:fldChar w:fldCharType="begin"/>
            </w:r>
            <w:r>
              <w:rPr>
                <w:noProof/>
                <w:webHidden/>
              </w:rPr>
              <w:instrText xml:space="preserve"> PAGEREF _Toc13726518 \h </w:instrText>
            </w:r>
            <w:r>
              <w:rPr>
                <w:noProof/>
                <w:webHidden/>
              </w:rPr>
            </w:r>
            <w:r>
              <w:rPr>
                <w:noProof/>
                <w:webHidden/>
              </w:rPr>
              <w:fldChar w:fldCharType="separate"/>
            </w:r>
            <w:r>
              <w:rPr>
                <w:noProof/>
                <w:webHidden/>
              </w:rPr>
              <w:t>44</w:t>
            </w:r>
            <w:r>
              <w:rPr>
                <w:noProof/>
                <w:webHidden/>
              </w:rPr>
              <w:fldChar w:fldCharType="end"/>
            </w:r>
          </w:hyperlink>
        </w:p>
        <w:p w14:paraId="3025113A" w14:textId="01A4A6FF" w:rsidR="00A627F7" w:rsidRDefault="00A627F7">
          <w:pPr>
            <w:pStyle w:val="TOC3"/>
            <w:tabs>
              <w:tab w:val="right" w:leader="dot" w:pos="9016"/>
            </w:tabs>
            <w:rPr>
              <w:rFonts w:eastAsiaTheme="minorEastAsia"/>
              <w:noProof/>
              <w:sz w:val="24"/>
              <w:szCs w:val="24"/>
            </w:rPr>
          </w:pPr>
          <w:hyperlink w:anchor="_Toc13726519" w:history="1">
            <w:r w:rsidRPr="001B59F4">
              <w:rPr>
                <w:rStyle w:val="Hyperlink"/>
                <w:rFonts w:cstheme="minorHAnsi"/>
                <w:b/>
                <w:noProof/>
              </w:rPr>
              <w:t>Communications</w:t>
            </w:r>
            <w:r>
              <w:rPr>
                <w:noProof/>
                <w:webHidden/>
              </w:rPr>
              <w:tab/>
            </w:r>
            <w:r>
              <w:rPr>
                <w:noProof/>
                <w:webHidden/>
              </w:rPr>
              <w:fldChar w:fldCharType="begin"/>
            </w:r>
            <w:r>
              <w:rPr>
                <w:noProof/>
                <w:webHidden/>
              </w:rPr>
              <w:instrText xml:space="preserve"> PAGEREF _Toc13726519 \h </w:instrText>
            </w:r>
            <w:r>
              <w:rPr>
                <w:noProof/>
                <w:webHidden/>
              </w:rPr>
            </w:r>
            <w:r>
              <w:rPr>
                <w:noProof/>
                <w:webHidden/>
              </w:rPr>
              <w:fldChar w:fldCharType="separate"/>
            </w:r>
            <w:r>
              <w:rPr>
                <w:noProof/>
                <w:webHidden/>
              </w:rPr>
              <w:t>44</w:t>
            </w:r>
            <w:r>
              <w:rPr>
                <w:noProof/>
                <w:webHidden/>
              </w:rPr>
              <w:fldChar w:fldCharType="end"/>
            </w:r>
          </w:hyperlink>
        </w:p>
        <w:p w14:paraId="1912A76E" w14:textId="62974913" w:rsidR="00A627F7" w:rsidRDefault="00A627F7">
          <w:pPr>
            <w:pStyle w:val="TOC2"/>
            <w:rPr>
              <w:rFonts w:eastAsiaTheme="minorEastAsia"/>
              <w:b w:val="0"/>
              <w:sz w:val="24"/>
              <w:szCs w:val="24"/>
            </w:rPr>
          </w:pPr>
          <w:hyperlink w:anchor="_Toc13726520" w:history="1">
            <w:r w:rsidRPr="001B59F4">
              <w:rPr>
                <w:rStyle w:val="Hyperlink"/>
              </w:rPr>
              <w:t>4.4 Sustainability</w:t>
            </w:r>
            <w:r>
              <w:rPr>
                <w:webHidden/>
              </w:rPr>
              <w:tab/>
            </w:r>
            <w:r>
              <w:rPr>
                <w:webHidden/>
              </w:rPr>
              <w:fldChar w:fldCharType="begin"/>
            </w:r>
            <w:r>
              <w:rPr>
                <w:webHidden/>
              </w:rPr>
              <w:instrText xml:space="preserve"> PAGEREF _Toc13726520 \h </w:instrText>
            </w:r>
            <w:r>
              <w:rPr>
                <w:webHidden/>
              </w:rPr>
            </w:r>
            <w:r>
              <w:rPr>
                <w:webHidden/>
              </w:rPr>
              <w:fldChar w:fldCharType="separate"/>
            </w:r>
            <w:r>
              <w:rPr>
                <w:webHidden/>
              </w:rPr>
              <w:t>44</w:t>
            </w:r>
            <w:r>
              <w:rPr>
                <w:webHidden/>
              </w:rPr>
              <w:fldChar w:fldCharType="end"/>
            </w:r>
          </w:hyperlink>
        </w:p>
        <w:p w14:paraId="7BADD3C4" w14:textId="164F1332" w:rsidR="00A627F7" w:rsidRDefault="00A627F7">
          <w:pPr>
            <w:pStyle w:val="TOC3"/>
            <w:tabs>
              <w:tab w:val="right" w:leader="dot" w:pos="9016"/>
            </w:tabs>
            <w:rPr>
              <w:rFonts w:eastAsiaTheme="minorEastAsia"/>
              <w:noProof/>
              <w:sz w:val="24"/>
              <w:szCs w:val="24"/>
            </w:rPr>
          </w:pPr>
          <w:hyperlink w:anchor="_Toc13726521" w:history="1">
            <w:r w:rsidRPr="001B59F4">
              <w:rPr>
                <w:rStyle w:val="Hyperlink"/>
                <w:rFonts w:cstheme="minorHAnsi"/>
                <w:b/>
                <w:noProof/>
              </w:rPr>
              <w:t>Financial risks to sustainability</w:t>
            </w:r>
            <w:r>
              <w:rPr>
                <w:noProof/>
                <w:webHidden/>
              </w:rPr>
              <w:tab/>
            </w:r>
            <w:r>
              <w:rPr>
                <w:noProof/>
                <w:webHidden/>
              </w:rPr>
              <w:fldChar w:fldCharType="begin"/>
            </w:r>
            <w:r>
              <w:rPr>
                <w:noProof/>
                <w:webHidden/>
              </w:rPr>
              <w:instrText xml:space="preserve"> PAGEREF _Toc13726521 \h </w:instrText>
            </w:r>
            <w:r>
              <w:rPr>
                <w:noProof/>
                <w:webHidden/>
              </w:rPr>
            </w:r>
            <w:r>
              <w:rPr>
                <w:noProof/>
                <w:webHidden/>
              </w:rPr>
              <w:fldChar w:fldCharType="separate"/>
            </w:r>
            <w:r>
              <w:rPr>
                <w:noProof/>
                <w:webHidden/>
              </w:rPr>
              <w:t>44</w:t>
            </w:r>
            <w:r>
              <w:rPr>
                <w:noProof/>
                <w:webHidden/>
              </w:rPr>
              <w:fldChar w:fldCharType="end"/>
            </w:r>
          </w:hyperlink>
        </w:p>
        <w:p w14:paraId="56A1F7DE" w14:textId="66C4CACB" w:rsidR="00A627F7" w:rsidRDefault="00A627F7">
          <w:pPr>
            <w:pStyle w:val="TOC3"/>
            <w:tabs>
              <w:tab w:val="right" w:leader="dot" w:pos="9016"/>
            </w:tabs>
            <w:rPr>
              <w:rFonts w:eastAsiaTheme="minorEastAsia"/>
              <w:noProof/>
              <w:sz w:val="24"/>
              <w:szCs w:val="24"/>
            </w:rPr>
          </w:pPr>
          <w:hyperlink w:anchor="_Toc13726522" w:history="1">
            <w:r w:rsidRPr="001B59F4">
              <w:rPr>
                <w:rStyle w:val="Hyperlink"/>
                <w:rFonts w:cstheme="minorHAnsi"/>
                <w:b/>
                <w:noProof/>
              </w:rPr>
              <w:t xml:space="preserve">Socio-economic </w:t>
            </w:r>
            <w:r w:rsidRPr="001B59F4">
              <w:rPr>
                <w:rStyle w:val="Hyperlink"/>
                <w:rFonts w:cstheme="minorHAnsi"/>
                <w:b/>
                <w:noProof/>
                <w:lang w:val="en-GB"/>
              </w:rPr>
              <w:t xml:space="preserve">risks </w:t>
            </w:r>
            <w:r w:rsidRPr="001B59F4">
              <w:rPr>
                <w:rStyle w:val="Hyperlink"/>
                <w:rFonts w:cstheme="minorHAnsi"/>
                <w:b/>
                <w:noProof/>
              </w:rPr>
              <w:t>to sustainability</w:t>
            </w:r>
            <w:r>
              <w:rPr>
                <w:noProof/>
                <w:webHidden/>
              </w:rPr>
              <w:tab/>
            </w:r>
            <w:r>
              <w:rPr>
                <w:noProof/>
                <w:webHidden/>
              </w:rPr>
              <w:fldChar w:fldCharType="begin"/>
            </w:r>
            <w:r>
              <w:rPr>
                <w:noProof/>
                <w:webHidden/>
              </w:rPr>
              <w:instrText xml:space="preserve"> PAGEREF _Toc13726522 \h </w:instrText>
            </w:r>
            <w:r>
              <w:rPr>
                <w:noProof/>
                <w:webHidden/>
              </w:rPr>
            </w:r>
            <w:r>
              <w:rPr>
                <w:noProof/>
                <w:webHidden/>
              </w:rPr>
              <w:fldChar w:fldCharType="separate"/>
            </w:r>
            <w:r>
              <w:rPr>
                <w:noProof/>
                <w:webHidden/>
              </w:rPr>
              <w:t>44</w:t>
            </w:r>
            <w:r>
              <w:rPr>
                <w:noProof/>
                <w:webHidden/>
              </w:rPr>
              <w:fldChar w:fldCharType="end"/>
            </w:r>
          </w:hyperlink>
        </w:p>
        <w:p w14:paraId="1EAEEE9F" w14:textId="225CB77A" w:rsidR="00A627F7" w:rsidRDefault="00A627F7">
          <w:pPr>
            <w:pStyle w:val="TOC3"/>
            <w:tabs>
              <w:tab w:val="right" w:leader="dot" w:pos="9016"/>
            </w:tabs>
            <w:rPr>
              <w:rFonts w:eastAsiaTheme="minorEastAsia"/>
              <w:noProof/>
              <w:sz w:val="24"/>
              <w:szCs w:val="24"/>
            </w:rPr>
          </w:pPr>
          <w:hyperlink w:anchor="_Toc13726523" w:history="1">
            <w:r w:rsidRPr="001B59F4">
              <w:rPr>
                <w:rStyle w:val="Hyperlink"/>
                <w:b/>
                <w:noProof/>
              </w:rPr>
              <w:t>Institutional framework and governance risks to sustainability</w:t>
            </w:r>
            <w:r>
              <w:rPr>
                <w:noProof/>
                <w:webHidden/>
              </w:rPr>
              <w:tab/>
            </w:r>
            <w:r>
              <w:rPr>
                <w:noProof/>
                <w:webHidden/>
              </w:rPr>
              <w:fldChar w:fldCharType="begin"/>
            </w:r>
            <w:r>
              <w:rPr>
                <w:noProof/>
                <w:webHidden/>
              </w:rPr>
              <w:instrText xml:space="preserve"> PAGEREF _Toc13726523 \h </w:instrText>
            </w:r>
            <w:r>
              <w:rPr>
                <w:noProof/>
                <w:webHidden/>
              </w:rPr>
            </w:r>
            <w:r>
              <w:rPr>
                <w:noProof/>
                <w:webHidden/>
              </w:rPr>
              <w:fldChar w:fldCharType="separate"/>
            </w:r>
            <w:r>
              <w:rPr>
                <w:noProof/>
                <w:webHidden/>
              </w:rPr>
              <w:t>44</w:t>
            </w:r>
            <w:r>
              <w:rPr>
                <w:noProof/>
                <w:webHidden/>
              </w:rPr>
              <w:fldChar w:fldCharType="end"/>
            </w:r>
          </w:hyperlink>
        </w:p>
        <w:p w14:paraId="3804FD9D" w14:textId="20D08122" w:rsidR="00A627F7" w:rsidRDefault="00A627F7">
          <w:pPr>
            <w:pStyle w:val="TOC3"/>
            <w:tabs>
              <w:tab w:val="right" w:leader="dot" w:pos="9016"/>
            </w:tabs>
            <w:rPr>
              <w:rFonts w:eastAsiaTheme="minorEastAsia"/>
              <w:noProof/>
              <w:sz w:val="24"/>
              <w:szCs w:val="24"/>
            </w:rPr>
          </w:pPr>
          <w:hyperlink w:anchor="_Toc13726524" w:history="1">
            <w:r w:rsidRPr="001B59F4">
              <w:rPr>
                <w:rStyle w:val="Hyperlink"/>
                <w:b/>
                <w:noProof/>
              </w:rPr>
              <w:t>Environmental risks to sustainability</w:t>
            </w:r>
            <w:r>
              <w:rPr>
                <w:noProof/>
                <w:webHidden/>
              </w:rPr>
              <w:tab/>
            </w:r>
            <w:r>
              <w:rPr>
                <w:noProof/>
                <w:webHidden/>
              </w:rPr>
              <w:fldChar w:fldCharType="begin"/>
            </w:r>
            <w:r>
              <w:rPr>
                <w:noProof/>
                <w:webHidden/>
              </w:rPr>
              <w:instrText xml:space="preserve"> PAGEREF _Toc13726524 \h </w:instrText>
            </w:r>
            <w:r>
              <w:rPr>
                <w:noProof/>
                <w:webHidden/>
              </w:rPr>
            </w:r>
            <w:r>
              <w:rPr>
                <w:noProof/>
                <w:webHidden/>
              </w:rPr>
              <w:fldChar w:fldCharType="separate"/>
            </w:r>
            <w:r>
              <w:rPr>
                <w:noProof/>
                <w:webHidden/>
              </w:rPr>
              <w:t>44</w:t>
            </w:r>
            <w:r>
              <w:rPr>
                <w:noProof/>
                <w:webHidden/>
              </w:rPr>
              <w:fldChar w:fldCharType="end"/>
            </w:r>
          </w:hyperlink>
        </w:p>
        <w:p w14:paraId="32823E30" w14:textId="5BA748C7" w:rsidR="00A627F7" w:rsidRDefault="00A627F7">
          <w:pPr>
            <w:pStyle w:val="TOC1"/>
            <w:tabs>
              <w:tab w:val="right" w:leader="dot" w:pos="9016"/>
            </w:tabs>
            <w:rPr>
              <w:rFonts w:eastAsiaTheme="minorEastAsia"/>
              <w:noProof/>
              <w:sz w:val="24"/>
              <w:szCs w:val="24"/>
            </w:rPr>
          </w:pPr>
          <w:hyperlink w:anchor="_Toc13726525" w:history="1">
            <w:r w:rsidRPr="001B59F4">
              <w:rPr>
                <w:rStyle w:val="Hyperlink"/>
                <w:rFonts w:cstheme="minorHAnsi"/>
                <w:b/>
                <w:noProof/>
                <w:lang w:val="en-GB"/>
              </w:rPr>
              <w:t xml:space="preserve">5 </w:t>
            </w:r>
            <w:r w:rsidRPr="001B59F4">
              <w:rPr>
                <w:rStyle w:val="Hyperlink"/>
                <w:rFonts w:cstheme="minorHAnsi"/>
                <w:b/>
                <w:noProof/>
              </w:rPr>
              <w:t>Conclusions and Recommendations</w:t>
            </w:r>
            <w:r>
              <w:rPr>
                <w:noProof/>
                <w:webHidden/>
              </w:rPr>
              <w:tab/>
            </w:r>
            <w:r>
              <w:rPr>
                <w:noProof/>
                <w:webHidden/>
              </w:rPr>
              <w:fldChar w:fldCharType="begin"/>
            </w:r>
            <w:r>
              <w:rPr>
                <w:noProof/>
                <w:webHidden/>
              </w:rPr>
              <w:instrText xml:space="preserve"> PAGEREF _Toc13726525 \h </w:instrText>
            </w:r>
            <w:r>
              <w:rPr>
                <w:noProof/>
                <w:webHidden/>
              </w:rPr>
            </w:r>
            <w:r>
              <w:rPr>
                <w:noProof/>
                <w:webHidden/>
              </w:rPr>
              <w:fldChar w:fldCharType="separate"/>
            </w:r>
            <w:r>
              <w:rPr>
                <w:noProof/>
                <w:webHidden/>
              </w:rPr>
              <w:t>44</w:t>
            </w:r>
            <w:r>
              <w:rPr>
                <w:noProof/>
                <w:webHidden/>
              </w:rPr>
              <w:fldChar w:fldCharType="end"/>
            </w:r>
          </w:hyperlink>
        </w:p>
        <w:p w14:paraId="49987C39" w14:textId="502C7643" w:rsidR="00A627F7" w:rsidRDefault="00A627F7">
          <w:pPr>
            <w:pStyle w:val="TOC2"/>
            <w:rPr>
              <w:rFonts w:eastAsiaTheme="minorEastAsia"/>
              <w:b w:val="0"/>
              <w:sz w:val="24"/>
              <w:szCs w:val="24"/>
            </w:rPr>
          </w:pPr>
          <w:hyperlink w:anchor="_Toc13726526" w:history="1">
            <w:r w:rsidRPr="001B59F4">
              <w:rPr>
                <w:rStyle w:val="Hyperlink"/>
                <w:rFonts w:cstheme="minorHAnsi"/>
              </w:rPr>
              <w:t>5.1   Conclusions</w:t>
            </w:r>
            <w:r>
              <w:rPr>
                <w:webHidden/>
              </w:rPr>
              <w:tab/>
            </w:r>
            <w:r>
              <w:rPr>
                <w:webHidden/>
              </w:rPr>
              <w:fldChar w:fldCharType="begin"/>
            </w:r>
            <w:r>
              <w:rPr>
                <w:webHidden/>
              </w:rPr>
              <w:instrText xml:space="preserve"> PAGEREF _Toc13726526 \h </w:instrText>
            </w:r>
            <w:r>
              <w:rPr>
                <w:webHidden/>
              </w:rPr>
            </w:r>
            <w:r>
              <w:rPr>
                <w:webHidden/>
              </w:rPr>
              <w:fldChar w:fldCharType="separate"/>
            </w:r>
            <w:r>
              <w:rPr>
                <w:webHidden/>
              </w:rPr>
              <w:t>44</w:t>
            </w:r>
            <w:r>
              <w:rPr>
                <w:webHidden/>
              </w:rPr>
              <w:fldChar w:fldCharType="end"/>
            </w:r>
          </w:hyperlink>
        </w:p>
        <w:p w14:paraId="79E266CD" w14:textId="334A5BC0" w:rsidR="00A627F7" w:rsidRDefault="00A627F7">
          <w:pPr>
            <w:pStyle w:val="TOC2"/>
            <w:rPr>
              <w:rFonts w:eastAsiaTheme="minorEastAsia"/>
              <w:b w:val="0"/>
              <w:sz w:val="24"/>
              <w:szCs w:val="24"/>
            </w:rPr>
          </w:pPr>
          <w:hyperlink w:anchor="_Toc13726527" w:history="1">
            <w:r w:rsidRPr="001B59F4">
              <w:rPr>
                <w:rStyle w:val="Hyperlink"/>
                <w:rFonts w:cstheme="minorHAnsi"/>
              </w:rPr>
              <w:t>5.2</w:t>
            </w:r>
            <w:r>
              <w:rPr>
                <w:rFonts w:eastAsiaTheme="minorEastAsia"/>
                <w:b w:val="0"/>
                <w:sz w:val="24"/>
                <w:szCs w:val="24"/>
              </w:rPr>
              <w:tab/>
            </w:r>
            <w:r w:rsidRPr="001B59F4">
              <w:rPr>
                <w:rStyle w:val="Hyperlink"/>
                <w:rFonts w:cstheme="minorHAnsi"/>
              </w:rPr>
              <w:t>Recommendations</w:t>
            </w:r>
            <w:r>
              <w:rPr>
                <w:webHidden/>
              </w:rPr>
              <w:tab/>
            </w:r>
            <w:r>
              <w:rPr>
                <w:webHidden/>
              </w:rPr>
              <w:fldChar w:fldCharType="begin"/>
            </w:r>
            <w:r>
              <w:rPr>
                <w:webHidden/>
              </w:rPr>
              <w:instrText xml:space="preserve"> PAGEREF _Toc13726527 \h </w:instrText>
            </w:r>
            <w:r>
              <w:rPr>
                <w:webHidden/>
              </w:rPr>
            </w:r>
            <w:r>
              <w:rPr>
                <w:webHidden/>
              </w:rPr>
              <w:fldChar w:fldCharType="separate"/>
            </w:r>
            <w:r>
              <w:rPr>
                <w:webHidden/>
              </w:rPr>
              <w:t>51</w:t>
            </w:r>
            <w:r>
              <w:rPr>
                <w:webHidden/>
              </w:rPr>
              <w:fldChar w:fldCharType="end"/>
            </w:r>
          </w:hyperlink>
        </w:p>
        <w:p w14:paraId="7D8ECD57" w14:textId="0500A435" w:rsidR="00A627F7" w:rsidRDefault="00A627F7">
          <w:pPr>
            <w:pStyle w:val="TOC1"/>
            <w:tabs>
              <w:tab w:val="right" w:leader="dot" w:pos="9016"/>
            </w:tabs>
            <w:rPr>
              <w:rFonts w:eastAsiaTheme="minorEastAsia"/>
              <w:noProof/>
              <w:sz w:val="24"/>
              <w:szCs w:val="24"/>
            </w:rPr>
          </w:pPr>
          <w:hyperlink w:anchor="_Toc13726528" w:history="1">
            <w:r w:rsidRPr="001B59F4">
              <w:rPr>
                <w:rStyle w:val="Hyperlink"/>
                <w:b/>
                <w:noProof/>
                <w:lang w:val="en-GB"/>
              </w:rPr>
              <w:t>6.</w:t>
            </w:r>
            <w:r w:rsidRPr="001B59F4">
              <w:rPr>
                <w:rStyle w:val="Hyperlink"/>
                <w:noProof/>
              </w:rPr>
              <w:t xml:space="preserve">  </w:t>
            </w:r>
            <w:r w:rsidRPr="001B59F4">
              <w:rPr>
                <w:rStyle w:val="Hyperlink"/>
                <w:b/>
                <w:noProof/>
              </w:rPr>
              <w:t>Annexes</w:t>
            </w:r>
            <w:r>
              <w:rPr>
                <w:noProof/>
                <w:webHidden/>
              </w:rPr>
              <w:tab/>
            </w:r>
            <w:r>
              <w:rPr>
                <w:noProof/>
                <w:webHidden/>
              </w:rPr>
              <w:fldChar w:fldCharType="begin"/>
            </w:r>
            <w:r>
              <w:rPr>
                <w:noProof/>
                <w:webHidden/>
              </w:rPr>
              <w:instrText xml:space="preserve"> PAGEREF _Toc13726528 \h </w:instrText>
            </w:r>
            <w:r>
              <w:rPr>
                <w:noProof/>
                <w:webHidden/>
              </w:rPr>
            </w:r>
            <w:r>
              <w:rPr>
                <w:noProof/>
                <w:webHidden/>
              </w:rPr>
              <w:fldChar w:fldCharType="separate"/>
            </w:r>
            <w:r>
              <w:rPr>
                <w:noProof/>
                <w:webHidden/>
              </w:rPr>
              <w:t>54</w:t>
            </w:r>
            <w:r>
              <w:rPr>
                <w:noProof/>
                <w:webHidden/>
              </w:rPr>
              <w:fldChar w:fldCharType="end"/>
            </w:r>
          </w:hyperlink>
        </w:p>
        <w:p w14:paraId="6A688102" w14:textId="0B3A96D4" w:rsidR="00A627F7" w:rsidRDefault="00A627F7">
          <w:pPr>
            <w:pStyle w:val="TOC2"/>
            <w:rPr>
              <w:rFonts w:eastAsiaTheme="minorEastAsia"/>
              <w:b w:val="0"/>
              <w:sz w:val="24"/>
              <w:szCs w:val="24"/>
            </w:rPr>
          </w:pPr>
          <w:hyperlink w:anchor="_Toc13726529" w:history="1">
            <w:r w:rsidRPr="001B59F4">
              <w:rPr>
                <w:rStyle w:val="Hyperlink"/>
                <w:rFonts w:cstheme="minorHAnsi"/>
                <w:lang w:val="en-GB"/>
              </w:rPr>
              <w:t>Annex 1. Glossary of Terms</w:t>
            </w:r>
            <w:r>
              <w:rPr>
                <w:webHidden/>
              </w:rPr>
              <w:tab/>
            </w:r>
            <w:r>
              <w:rPr>
                <w:webHidden/>
              </w:rPr>
              <w:fldChar w:fldCharType="begin"/>
            </w:r>
            <w:r>
              <w:rPr>
                <w:webHidden/>
              </w:rPr>
              <w:instrText xml:space="preserve"> PAGEREF _Toc13726529 \h </w:instrText>
            </w:r>
            <w:r>
              <w:rPr>
                <w:webHidden/>
              </w:rPr>
            </w:r>
            <w:r>
              <w:rPr>
                <w:webHidden/>
              </w:rPr>
              <w:fldChar w:fldCharType="separate"/>
            </w:r>
            <w:r>
              <w:rPr>
                <w:webHidden/>
              </w:rPr>
              <w:t>54</w:t>
            </w:r>
            <w:r>
              <w:rPr>
                <w:webHidden/>
              </w:rPr>
              <w:fldChar w:fldCharType="end"/>
            </w:r>
          </w:hyperlink>
        </w:p>
        <w:p w14:paraId="462A140D" w14:textId="6DE9CFE2" w:rsidR="00A627F7" w:rsidRDefault="00A627F7">
          <w:pPr>
            <w:pStyle w:val="TOC2"/>
            <w:rPr>
              <w:rFonts w:eastAsiaTheme="minorEastAsia"/>
              <w:b w:val="0"/>
              <w:sz w:val="24"/>
              <w:szCs w:val="24"/>
            </w:rPr>
          </w:pPr>
          <w:hyperlink w:anchor="_Toc13726530" w:history="1">
            <w:r w:rsidRPr="001B59F4">
              <w:rPr>
                <w:rStyle w:val="Hyperlink"/>
                <w:rFonts w:cstheme="minorHAnsi"/>
              </w:rPr>
              <w:t>Annex 2. Summary of Roles &amp; Responsibilities by MTR Phase</w:t>
            </w:r>
            <w:r>
              <w:rPr>
                <w:webHidden/>
              </w:rPr>
              <w:tab/>
            </w:r>
            <w:r>
              <w:rPr>
                <w:webHidden/>
              </w:rPr>
              <w:fldChar w:fldCharType="begin"/>
            </w:r>
            <w:r>
              <w:rPr>
                <w:webHidden/>
              </w:rPr>
              <w:instrText xml:space="preserve"> PAGEREF _Toc13726530 \h </w:instrText>
            </w:r>
            <w:r>
              <w:rPr>
                <w:webHidden/>
              </w:rPr>
            </w:r>
            <w:r>
              <w:rPr>
                <w:webHidden/>
              </w:rPr>
              <w:fldChar w:fldCharType="separate"/>
            </w:r>
            <w:r>
              <w:rPr>
                <w:webHidden/>
              </w:rPr>
              <w:t>57</w:t>
            </w:r>
            <w:r>
              <w:rPr>
                <w:webHidden/>
              </w:rPr>
              <w:fldChar w:fldCharType="end"/>
            </w:r>
          </w:hyperlink>
        </w:p>
        <w:p w14:paraId="575006E5" w14:textId="01BA00B0" w:rsidR="00A627F7" w:rsidRDefault="00A627F7">
          <w:pPr>
            <w:pStyle w:val="TOC2"/>
            <w:rPr>
              <w:rFonts w:eastAsiaTheme="minorEastAsia"/>
              <w:b w:val="0"/>
              <w:sz w:val="24"/>
              <w:szCs w:val="24"/>
            </w:rPr>
          </w:pPr>
          <w:hyperlink w:anchor="_Toc13726531" w:history="1">
            <w:r w:rsidRPr="001B59F4">
              <w:rPr>
                <w:rStyle w:val="Hyperlink"/>
                <w:rFonts w:cstheme="minorHAnsi"/>
              </w:rPr>
              <w:t>Annex 3. Midterm Review Terms of Reference Standard Template 1</w:t>
            </w:r>
            <w:r>
              <w:rPr>
                <w:webHidden/>
              </w:rPr>
              <w:tab/>
            </w:r>
            <w:r>
              <w:rPr>
                <w:webHidden/>
              </w:rPr>
              <w:fldChar w:fldCharType="begin"/>
            </w:r>
            <w:r>
              <w:rPr>
                <w:webHidden/>
              </w:rPr>
              <w:instrText xml:space="preserve"> PAGEREF _Toc13726531 \h </w:instrText>
            </w:r>
            <w:r>
              <w:rPr>
                <w:webHidden/>
              </w:rPr>
            </w:r>
            <w:r>
              <w:rPr>
                <w:webHidden/>
              </w:rPr>
              <w:fldChar w:fldCharType="separate"/>
            </w:r>
            <w:r>
              <w:rPr>
                <w:webHidden/>
              </w:rPr>
              <w:t>61</w:t>
            </w:r>
            <w:r>
              <w:rPr>
                <w:webHidden/>
              </w:rPr>
              <w:fldChar w:fldCharType="end"/>
            </w:r>
          </w:hyperlink>
        </w:p>
        <w:p w14:paraId="342566AB" w14:textId="221340AE" w:rsidR="00A627F7" w:rsidRDefault="00A627F7">
          <w:pPr>
            <w:pStyle w:val="TOC2"/>
            <w:rPr>
              <w:rFonts w:eastAsiaTheme="minorEastAsia"/>
              <w:b w:val="0"/>
              <w:sz w:val="24"/>
              <w:szCs w:val="24"/>
            </w:rPr>
          </w:pPr>
          <w:hyperlink w:anchor="_Toc13726532" w:history="1">
            <w:r w:rsidRPr="001B59F4">
              <w:rPr>
                <w:rStyle w:val="Hyperlink"/>
                <w:rFonts w:cstheme="minorHAnsi"/>
              </w:rPr>
              <w:t>Annex 4. Midterm Review Terms of Reference Standard Template 2</w:t>
            </w:r>
            <w:r>
              <w:rPr>
                <w:webHidden/>
              </w:rPr>
              <w:tab/>
            </w:r>
            <w:r>
              <w:rPr>
                <w:webHidden/>
              </w:rPr>
              <w:fldChar w:fldCharType="begin"/>
            </w:r>
            <w:r>
              <w:rPr>
                <w:webHidden/>
              </w:rPr>
              <w:instrText xml:space="preserve"> PAGEREF _Toc13726532 \h </w:instrText>
            </w:r>
            <w:r>
              <w:rPr>
                <w:webHidden/>
              </w:rPr>
            </w:r>
            <w:r>
              <w:rPr>
                <w:webHidden/>
              </w:rPr>
              <w:fldChar w:fldCharType="separate"/>
            </w:r>
            <w:r>
              <w:rPr>
                <w:webHidden/>
              </w:rPr>
              <w:t>69</w:t>
            </w:r>
            <w:r>
              <w:rPr>
                <w:webHidden/>
              </w:rPr>
              <w:fldChar w:fldCharType="end"/>
            </w:r>
          </w:hyperlink>
        </w:p>
        <w:p w14:paraId="19E0820B" w14:textId="73ABD32E" w:rsidR="00A627F7" w:rsidRDefault="00A627F7">
          <w:pPr>
            <w:pStyle w:val="TOC2"/>
            <w:rPr>
              <w:rFonts w:eastAsiaTheme="minorEastAsia"/>
              <w:b w:val="0"/>
              <w:sz w:val="24"/>
              <w:szCs w:val="24"/>
            </w:rPr>
          </w:pPr>
          <w:hyperlink w:anchor="_Toc13726533" w:history="1">
            <w:r w:rsidRPr="001B59F4">
              <w:rPr>
                <w:rStyle w:val="Hyperlink"/>
                <w:rFonts w:cstheme="minorHAnsi"/>
              </w:rPr>
              <w:t>Annex 5. Project Information Table</w:t>
            </w:r>
            <w:r>
              <w:rPr>
                <w:webHidden/>
              </w:rPr>
              <w:tab/>
            </w:r>
            <w:r>
              <w:rPr>
                <w:webHidden/>
              </w:rPr>
              <w:fldChar w:fldCharType="begin"/>
            </w:r>
            <w:r>
              <w:rPr>
                <w:webHidden/>
              </w:rPr>
              <w:instrText xml:space="preserve"> PAGEREF _Toc13726533 \h </w:instrText>
            </w:r>
            <w:r>
              <w:rPr>
                <w:webHidden/>
              </w:rPr>
            </w:r>
            <w:r>
              <w:rPr>
                <w:webHidden/>
              </w:rPr>
              <w:fldChar w:fldCharType="separate"/>
            </w:r>
            <w:r>
              <w:rPr>
                <w:webHidden/>
              </w:rPr>
              <w:t>77</w:t>
            </w:r>
            <w:r>
              <w:rPr>
                <w:webHidden/>
              </w:rPr>
              <w:fldChar w:fldCharType="end"/>
            </w:r>
          </w:hyperlink>
        </w:p>
        <w:p w14:paraId="54E9A441" w14:textId="6FEC9CBB" w:rsidR="00A627F7" w:rsidRDefault="00A627F7">
          <w:pPr>
            <w:pStyle w:val="TOC2"/>
            <w:rPr>
              <w:rFonts w:eastAsiaTheme="minorEastAsia"/>
              <w:b w:val="0"/>
              <w:sz w:val="24"/>
              <w:szCs w:val="24"/>
            </w:rPr>
          </w:pPr>
          <w:hyperlink w:anchor="_Toc13726534" w:history="1">
            <w:r w:rsidRPr="001B59F4">
              <w:rPr>
                <w:rStyle w:val="Hyperlink"/>
                <w:rFonts w:cstheme="minorHAnsi"/>
              </w:rPr>
              <w:t>Annex 6. Co-Financing Table for UNDP Supported GEF Financed Projects</w:t>
            </w:r>
            <w:r>
              <w:rPr>
                <w:webHidden/>
              </w:rPr>
              <w:tab/>
            </w:r>
            <w:r>
              <w:rPr>
                <w:webHidden/>
              </w:rPr>
              <w:fldChar w:fldCharType="begin"/>
            </w:r>
            <w:r>
              <w:rPr>
                <w:webHidden/>
              </w:rPr>
              <w:instrText xml:space="preserve"> PAGEREF _Toc13726534 \h </w:instrText>
            </w:r>
            <w:r>
              <w:rPr>
                <w:webHidden/>
              </w:rPr>
            </w:r>
            <w:r>
              <w:rPr>
                <w:webHidden/>
              </w:rPr>
              <w:fldChar w:fldCharType="separate"/>
            </w:r>
            <w:r>
              <w:rPr>
                <w:webHidden/>
              </w:rPr>
              <w:t>78</w:t>
            </w:r>
            <w:r>
              <w:rPr>
                <w:webHidden/>
              </w:rPr>
              <w:fldChar w:fldCharType="end"/>
            </w:r>
          </w:hyperlink>
        </w:p>
        <w:p w14:paraId="224F3DA9" w14:textId="6554D136" w:rsidR="00A627F7" w:rsidRDefault="00A627F7">
          <w:pPr>
            <w:pStyle w:val="TOC2"/>
            <w:rPr>
              <w:rFonts w:eastAsiaTheme="minorEastAsia"/>
              <w:b w:val="0"/>
              <w:sz w:val="24"/>
              <w:szCs w:val="24"/>
            </w:rPr>
          </w:pPr>
          <w:hyperlink w:anchor="_Toc13726535" w:history="1">
            <w:r w:rsidRPr="001B59F4">
              <w:rPr>
                <w:rStyle w:val="Hyperlink"/>
                <w:rFonts w:cstheme="minorHAnsi"/>
              </w:rPr>
              <w:t>Annex 7. Midterm Review Data Request Checklist</w:t>
            </w:r>
            <w:r>
              <w:rPr>
                <w:webHidden/>
              </w:rPr>
              <w:tab/>
            </w:r>
            <w:r>
              <w:rPr>
                <w:webHidden/>
              </w:rPr>
              <w:fldChar w:fldCharType="begin"/>
            </w:r>
            <w:r>
              <w:rPr>
                <w:webHidden/>
              </w:rPr>
              <w:instrText xml:space="preserve"> PAGEREF _Toc13726535 \h </w:instrText>
            </w:r>
            <w:r>
              <w:rPr>
                <w:webHidden/>
              </w:rPr>
            </w:r>
            <w:r>
              <w:rPr>
                <w:webHidden/>
              </w:rPr>
              <w:fldChar w:fldCharType="separate"/>
            </w:r>
            <w:r>
              <w:rPr>
                <w:webHidden/>
              </w:rPr>
              <w:t>79</w:t>
            </w:r>
            <w:r>
              <w:rPr>
                <w:webHidden/>
              </w:rPr>
              <w:fldChar w:fldCharType="end"/>
            </w:r>
          </w:hyperlink>
        </w:p>
        <w:p w14:paraId="54FD5363" w14:textId="79330ECF" w:rsidR="00A627F7" w:rsidRDefault="00A627F7">
          <w:pPr>
            <w:pStyle w:val="TOC2"/>
            <w:rPr>
              <w:rFonts w:eastAsiaTheme="minorEastAsia"/>
              <w:b w:val="0"/>
              <w:sz w:val="24"/>
              <w:szCs w:val="24"/>
            </w:rPr>
          </w:pPr>
          <w:hyperlink w:anchor="_Toc13726536" w:history="1">
            <w:r w:rsidRPr="001B59F4">
              <w:rPr>
                <w:rStyle w:val="Hyperlink"/>
                <w:rFonts w:cstheme="minorHAnsi"/>
              </w:rPr>
              <w:t>Annex 8. Matrix of Assessing Progress towards Results</w:t>
            </w:r>
            <w:r>
              <w:rPr>
                <w:webHidden/>
              </w:rPr>
              <w:tab/>
            </w:r>
            <w:r>
              <w:rPr>
                <w:webHidden/>
              </w:rPr>
              <w:fldChar w:fldCharType="begin"/>
            </w:r>
            <w:r>
              <w:rPr>
                <w:webHidden/>
              </w:rPr>
              <w:instrText xml:space="preserve"> PAGEREF _Toc13726536 \h </w:instrText>
            </w:r>
            <w:r>
              <w:rPr>
                <w:webHidden/>
              </w:rPr>
            </w:r>
            <w:r>
              <w:rPr>
                <w:webHidden/>
              </w:rPr>
              <w:fldChar w:fldCharType="separate"/>
            </w:r>
            <w:r>
              <w:rPr>
                <w:webHidden/>
              </w:rPr>
              <w:t>80</w:t>
            </w:r>
            <w:r>
              <w:rPr>
                <w:webHidden/>
              </w:rPr>
              <w:fldChar w:fldCharType="end"/>
            </w:r>
          </w:hyperlink>
        </w:p>
        <w:p w14:paraId="1574D263" w14:textId="089F767B" w:rsidR="00A627F7" w:rsidRDefault="00A627F7">
          <w:pPr>
            <w:pStyle w:val="TOC2"/>
            <w:rPr>
              <w:rFonts w:eastAsiaTheme="minorEastAsia"/>
              <w:b w:val="0"/>
              <w:sz w:val="24"/>
              <w:szCs w:val="24"/>
            </w:rPr>
          </w:pPr>
          <w:hyperlink w:anchor="_Toc13726537" w:history="1">
            <w:r w:rsidRPr="001B59F4">
              <w:rPr>
                <w:rStyle w:val="Hyperlink"/>
                <w:rFonts w:cstheme="minorHAnsi"/>
              </w:rPr>
              <w:t>Annex 9. Checklist for Gender Sensitive Midterm Review Analysis</w:t>
            </w:r>
            <w:r>
              <w:rPr>
                <w:webHidden/>
              </w:rPr>
              <w:tab/>
            </w:r>
            <w:r>
              <w:rPr>
                <w:webHidden/>
              </w:rPr>
              <w:fldChar w:fldCharType="begin"/>
            </w:r>
            <w:r>
              <w:rPr>
                <w:webHidden/>
              </w:rPr>
              <w:instrText xml:space="preserve"> PAGEREF _Toc13726537 \h </w:instrText>
            </w:r>
            <w:r>
              <w:rPr>
                <w:webHidden/>
              </w:rPr>
            </w:r>
            <w:r>
              <w:rPr>
                <w:webHidden/>
              </w:rPr>
              <w:fldChar w:fldCharType="separate"/>
            </w:r>
            <w:r>
              <w:rPr>
                <w:webHidden/>
              </w:rPr>
              <w:t>103</w:t>
            </w:r>
            <w:r>
              <w:rPr>
                <w:webHidden/>
              </w:rPr>
              <w:fldChar w:fldCharType="end"/>
            </w:r>
          </w:hyperlink>
        </w:p>
        <w:p w14:paraId="3DB7D623" w14:textId="6947C5CC" w:rsidR="00A627F7" w:rsidRDefault="00A627F7">
          <w:pPr>
            <w:pStyle w:val="TOC2"/>
            <w:rPr>
              <w:rFonts w:eastAsiaTheme="minorEastAsia"/>
              <w:b w:val="0"/>
              <w:sz w:val="24"/>
              <w:szCs w:val="24"/>
            </w:rPr>
          </w:pPr>
          <w:hyperlink w:anchor="_Toc13726538" w:history="1">
            <w:r w:rsidRPr="001B59F4">
              <w:rPr>
                <w:rStyle w:val="Hyperlink"/>
              </w:rPr>
              <w:t>Annex 10. Recommendation Summary Table</w:t>
            </w:r>
            <w:r>
              <w:rPr>
                <w:webHidden/>
              </w:rPr>
              <w:tab/>
            </w:r>
            <w:r>
              <w:rPr>
                <w:webHidden/>
              </w:rPr>
              <w:fldChar w:fldCharType="begin"/>
            </w:r>
            <w:r>
              <w:rPr>
                <w:webHidden/>
              </w:rPr>
              <w:instrText xml:space="preserve"> PAGEREF _Toc13726538 \h </w:instrText>
            </w:r>
            <w:r>
              <w:rPr>
                <w:webHidden/>
              </w:rPr>
            </w:r>
            <w:r>
              <w:rPr>
                <w:webHidden/>
              </w:rPr>
              <w:fldChar w:fldCharType="separate"/>
            </w:r>
            <w:r>
              <w:rPr>
                <w:webHidden/>
              </w:rPr>
              <w:t>106</w:t>
            </w:r>
            <w:r>
              <w:rPr>
                <w:webHidden/>
              </w:rPr>
              <w:fldChar w:fldCharType="end"/>
            </w:r>
          </w:hyperlink>
        </w:p>
        <w:p w14:paraId="509EE311" w14:textId="42D5D378" w:rsidR="00A627F7" w:rsidRDefault="00A627F7">
          <w:pPr>
            <w:pStyle w:val="TOC2"/>
            <w:rPr>
              <w:rFonts w:eastAsiaTheme="minorEastAsia"/>
              <w:b w:val="0"/>
              <w:sz w:val="24"/>
              <w:szCs w:val="24"/>
            </w:rPr>
          </w:pPr>
          <w:hyperlink w:anchor="_Toc13726539" w:history="1">
            <w:r w:rsidRPr="001B59F4">
              <w:rPr>
                <w:rStyle w:val="Hyperlink"/>
                <w:rFonts w:cstheme="minorHAnsi"/>
              </w:rPr>
              <w:t>Annex 11. Audit Trail Template</w:t>
            </w:r>
            <w:r>
              <w:rPr>
                <w:webHidden/>
              </w:rPr>
              <w:tab/>
            </w:r>
            <w:r>
              <w:rPr>
                <w:webHidden/>
              </w:rPr>
              <w:fldChar w:fldCharType="begin"/>
            </w:r>
            <w:r>
              <w:rPr>
                <w:webHidden/>
              </w:rPr>
              <w:instrText xml:space="preserve"> PAGEREF _Toc13726539 \h </w:instrText>
            </w:r>
            <w:r>
              <w:rPr>
                <w:webHidden/>
              </w:rPr>
            </w:r>
            <w:r>
              <w:rPr>
                <w:webHidden/>
              </w:rPr>
              <w:fldChar w:fldCharType="separate"/>
            </w:r>
            <w:r>
              <w:rPr>
                <w:webHidden/>
              </w:rPr>
              <w:t>108</w:t>
            </w:r>
            <w:r>
              <w:rPr>
                <w:webHidden/>
              </w:rPr>
              <w:fldChar w:fldCharType="end"/>
            </w:r>
          </w:hyperlink>
        </w:p>
        <w:p w14:paraId="7A79E1A8" w14:textId="6396190A" w:rsidR="00A627F7" w:rsidRDefault="00A627F7">
          <w:pPr>
            <w:pStyle w:val="TOC2"/>
            <w:rPr>
              <w:rFonts w:eastAsiaTheme="minorEastAsia"/>
              <w:b w:val="0"/>
              <w:sz w:val="24"/>
              <w:szCs w:val="24"/>
            </w:rPr>
          </w:pPr>
          <w:hyperlink w:anchor="_Toc13726540" w:history="1">
            <w:r w:rsidRPr="001B59F4">
              <w:rPr>
                <w:rStyle w:val="Hyperlink"/>
                <w:rFonts w:cstheme="minorHAnsi"/>
              </w:rPr>
              <w:t>Annex 12. Report Content Review Checklist</w:t>
            </w:r>
            <w:r>
              <w:rPr>
                <w:webHidden/>
              </w:rPr>
              <w:tab/>
            </w:r>
            <w:r>
              <w:rPr>
                <w:webHidden/>
              </w:rPr>
              <w:fldChar w:fldCharType="begin"/>
            </w:r>
            <w:r>
              <w:rPr>
                <w:webHidden/>
              </w:rPr>
              <w:instrText xml:space="preserve"> PAGEREF _Toc13726540 \h </w:instrText>
            </w:r>
            <w:r>
              <w:rPr>
                <w:webHidden/>
              </w:rPr>
            </w:r>
            <w:r>
              <w:rPr>
                <w:webHidden/>
              </w:rPr>
              <w:fldChar w:fldCharType="separate"/>
            </w:r>
            <w:r>
              <w:rPr>
                <w:webHidden/>
              </w:rPr>
              <w:t>109</w:t>
            </w:r>
            <w:r>
              <w:rPr>
                <w:webHidden/>
              </w:rPr>
              <w:fldChar w:fldCharType="end"/>
            </w:r>
          </w:hyperlink>
        </w:p>
        <w:p w14:paraId="30D2EC1C" w14:textId="029D7582" w:rsidR="00A627F7" w:rsidRDefault="00A627F7">
          <w:pPr>
            <w:pStyle w:val="TOC2"/>
            <w:rPr>
              <w:rFonts w:eastAsiaTheme="minorEastAsia"/>
              <w:b w:val="0"/>
              <w:sz w:val="24"/>
              <w:szCs w:val="24"/>
            </w:rPr>
          </w:pPr>
          <w:hyperlink w:anchor="_Toc13726541" w:history="1">
            <w:r w:rsidRPr="001B59F4">
              <w:rPr>
                <w:rStyle w:val="Hyperlink"/>
              </w:rPr>
              <w:t>Annex 13. Management Response (Draft)</w:t>
            </w:r>
            <w:r>
              <w:rPr>
                <w:webHidden/>
              </w:rPr>
              <w:tab/>
            </w:r>
            <w:r>
              <w:rPr>
                <w:webHidden/>
              </w:rPr>
              <w:fldChar w:fldCharType="begin"/>
            </w:r>
            <w:r>
              <w:rPr>
                <w:webHidden/>
              </w:rPr>
              <w:instrText xml:space="preserve"> PAGEREF _Toc13726541 \h </w:instrText>
            </w:r>
            <w:r>
              <w:rPr>
                <w:webHidden/>
              </w:rPr>
            </w:r>
            <w:r>
              <w:rPr>
                <w:webHidden/>
              </w:rPr>
              <w:fldChar w:fldCharType="separate"/>
            </w:r>
            <w:r>
              <w:rPr>
                <w:webHidden/>
              </w:rPr>
              <w:t>111</w:t>
            </w:r>
            <w:r>
              <w:rPr>
                <w:webHidden/>
              </w:rPr>
              <w:fldChar w:fldCharType="end"/>
            </w:r>
          </w:hyperlink>
        </w:p>
        <w:p w14:paraId="26B8AE3D" w14:textId="2FCB4600" w:rsidR="00A627F7" w:rsidRDefault="00A627F7">
          <w:pPr>
            <w:pStyle w:val="TOC2"/>
            <w:rPr>
              <w:rFonts w:eastAsiaTheme="minorEastAsia"/>
              <w:b w:val="0"/>
              <w:sz w:val="24"/>
              <w:szCs w:val="24"/>
            </w:rPr>
          </w:pPr>
          <w:hyperlink w:anchor="_Toc13726542" w:history="1">
            <w:r w:rsidRPr="001B59F4">
              <w:rPr>
                <w:rStyle w:val="Hyperlink"/>
              </w:rPr>
              <w:t>Annex 14: GEF Tracking Tool</w:t>
            </w:r>
            <w:r>
              <w:rPr>
                <w:webHidden/>
              </w:rPr>
              <w:tab/>
            </w:r>
            <w:r>
              <w:rPr>
                <w:webHidden/>
              </w:rPr>
              <w:fldChar w:fldCharType="begin"/>
            </w:r>
            <w:r>
              <w:rPr>
                <w:webHidden/>
              </w:rPr>
              <w:instrText xml:space="preserve"> PAGEREF _Toc13726542 \h </w:instrText>
            </w:r>
            <w:r>
              <w:rPr>
                <w:webHidden/>
              </w:rPr>
            </w:r>
            <w:r>
              <w:rPr>
                <w:webHidden/>
              </w:rPr>
              <w:fldChar w:fldCharType="separate"/>
            </w:r>
            <w:r>
              <w:rPr>
                <w:webHidden/>
              </w:rPr>
              <w:t>119</w:t>
            </w:r>
            <w:r>
              <w:rPr>
                <w:webHidden/>
              </w:rPr>
              <w:fldChar w:fldCharType="end"/>
            </w:r>
          </w:hyperlink>
        </w:p>
        <w:p w14:paraId="16011941" w14:textId="47CAB1D1" w:rsidR="00A627F7" w:rsidRDefault="00A627F7">
          <w:pPr>
            <w:pStyle w:val="TOC2"/>
            <w:rPr>
              <w:rFonts w:eastAsiaTheme="minorEastAsia"/>
              <w:b w:val="0"/>
              <w:sz w:val="24"/>
              <w:szCs w:val="24"/>
            </w:rPr>
          </w:pPr>
          <w:hyperlink w:anchor="_Toc13726543" w:history="1">
            <w:r w:rsidRPr="001B59F4">
              <w:rPr>
                <w:rStyle w:val="Hyperlink"/>
                <w:lang w:val="en-GB"/>
              </w:rPr>
              <w:t xml:space="preserve">Annex-A: </w:t>
            </w:r>
            <w:r w:rsidRPr="001B59F4">
              <w:rPr>
                <w:rStyle w:val="Hyperlink"/>
              </w:rPr>
              <w:t>MTR mission itinerary</w:t>
            </w:r>
            <w:r>
              <w:rPr>
                <w:webHidden/>
              </w:rPr>
              <w:tab/>
            </w:r>
            <w:r>
              <w:rPr>
                <w:webHidden/>
              </w:rPr>
              <w:fldChar w:fldCharType="begin"/>
            </w:r>
            <w:r>
              <w:rPr>
                <w:webHidden/>
              </w:rPr>
              <w:instrText xml:space="preserve"> PAGEREF _Toc13726543 \h </w:instrText>
            </w:r>
            <w:r>
              <w:rPr>
                <w:webHidden/>
              </w:rPr>
            </w:r>
            <w:r>
              <w:rPr>
                <w:webHidden/>
              </w:rPr>
              <w:fldChar w:fldCharType="separate"/>
            </w:r>
            <w:r>
              <w:rPr>
                <w:webHidden/>
              </w:rPr>
              <w:t>120</w:t>
            </w:r>
            <w:r>
              <w:rPr>
                <w:webHidden/>
              </w:rPr>
              <w:fldChar w:fldCharType="end"/>
            </w:r>
          </w:hyperlink>
        </w:p>
        <w:p w14:paraId="433283D7" w14:textId="00411B38" w:rsidR="00A627F7" w:rsidRDefault="00A627F7">
          <w:pPr>
            <w:pStyle w:val="TOC2"/>
            <w:rPr>
              <w:rFonts w:eastAsiaTheme="minorEastAsia"/>
              <w:b w:val="0"/>
              <w:sz w:val="24"/>
              <w:szCs w:val="24"/>
            </w:rPr>
          </w:pPr>
          <w:hyperlink w:anchor="_Toc13726544" w:history="1">
            <w:r w:rsidRPr="001B59F4">
              <w:rPr>
                <w:rStyle w:val="Hyperlink"/>
                <w:lang w:val="en-GB"/>
              </w:rPr>
              <w:t xml:space="preserve">Annex-B: </w:t>
            </w:r>
            <w:r w:rsidRPr="001B59F4">
              <w:rPr>
                <w:rStyle w:val="Hyperlink"/>
              </w:rPr>
              <w:t>List of persons interviewed</w:t>
            </w:r>
            <w:r>
              <w:rPr>
                <w:webHidden/>
              </w:rPr>
              <w:tab/>
            </w:r>
            <w:r>
              <w:rPr>
                <w:webHidden/>
              </w:rPr>
              <w:fldChar w:fldCharType="begin"/>
            </w:r>
            <w:r>
              <w:rPr>
                <w:webHidden/>
              </w:rPr>
              <w:instrText xml:space="preserve"> PAGEREF _Toc13726544 \h </w:instrText>
            </w:r>
            <w:r>
              <w:rPr>
                <w:webHidden/>
              </w:rPr>
            </w:r>
            <w:r>
              <w:rPr>
                <w:webHidden/>
              </w:rPr>
              <w:fldChar w:fldCharType="separate"/>
            </w:r>
            <w:r>
              <w:rPr>
                <w:webHidden/>
              </w:rPr>
              <w:t>121</w:t>
            </w:r>
            <w:r>
              <w:rPr>
                <w:webHidden/>
              </w:rPr>
              <w:fldChar w:fldCharType="end"/>
            </w:r>
          </w:hyperlink>
        </w:p>
        <w:p w14:paraId="34CD0B67" w14:textId="6D7969FB" w:rsidR="00201090" w:rsidRDefault="00A1134E">
          <w:r>
            <w:rPr>
              <w:b/>
              <w:bCs/>
              <w:noProof/>
            </w:rPr>
            <w:fldChar w:fldCharType="end"/>
          </w:r>
        </w:p>
      </w:sdtContent>
    </w:sdt>
    <w:p w14:paraId="393B30BB" w14:textId="77777777" w:rsidR="00201090" w:rsidRDefault="00201090" w:rsidP="00201090">
      <w:pPr>
        <w:pStyle w:val="ListParagraph"/>
        <w:ind w:left="284"/>
        <w:rPr>
          <w:b/>
          <w:sz w:val="24"/>
        </w:rPr>
      </w:pPr>
    </w:p>
    <w:p w14:paraId="2EC94642" w14:textId="77777777" w:rsidR="00201090" w:rsidRDefault="00201090">
      <w:pPr>
        <w:rPr>
          <w:b/>
          <w:sz w:val="24"/>
        </w:rPr>
      </w:pPr>
      <w:r>
        <w:rPr>
          <w:b/>
          <w:sz w:val="24"/>
        </w:rPr>
        <w:br w:type="page"/>
      </w:r>
    </w:p>
    <w:p w14:paraId="7A992106" w14:textId="77777777" w:rsidR="00370268" w:rsidRPr="000548E1" w:rsidRDefault="00E07E8F" w:rsidP="008C6142">
      <w:pPr>
        <w:pStyle w:val="ListParagraph"/>
        <w:numPr>
          <w:ilvl w:val="0"/>
          <w:numId w:val="2"/>
        </w:numPr>
        <w:ind w:left="284" w:hanging="284"/>
        <w:rPr>
          <w:rFonts w:cstheme="minorHAnsi"/>
          <w:b/>
        </w:rPr>
      </w:pPr>
      <w:r w:rsidRPr="000548E1">
        <w:rPr>
          <w:rFonts w:cstheme="minorHAnsi"/>
          <w:b/>
        </w:rPr>
        <w:lastRenderedPageBreak/>
        <w:t xml:space="preserve">Acronyms and Abbreviations </w:t>
      </w:r>
    </w:p>
    <w:p w14:paraId="5F94D538" w14:textId="77777777" w:rsidR="00E762F3" w:rsidRPr="000548E1" w:rsidRDefault="004A5E24" w:rsidP="00C06CA6">
      <w:pPr>
        <w:spacing w:after="120" w:line="240" w:lineRule="auto"/>
        <w:contextualSpacing/>
        <w:rPr>
          <w:rFonts w:cstheme="minorHAnsi"/>
        </w:rPr>
      </w:pPr>
      <w:r w:rsidRPr="000548E1">
        <w:rPr>
          <w:rFonts w:cstheme="minorHAnsi"/>
        </w:rPr>
        <w:t xml:space="preserve">APR </w:t>
      </w:r>
      <w:r w:rsidR="00E762F3" w:rsidRPr="000548E1">
        <w:rPr>
          <w:rFonts w:cstheme="minorHAnsi"/>
        </w:rPr>
        <w:tab/>
      </w:r>
      <w:r w:rsidR="00E762F3" w:rsidRPr="000548E1">
        <w:rPr>
          <w:rFonts w:cstheme="minorHAnsi"/>
        </w:rPr>
        <w:tab/>
      </w:r>
      <w:r w:rsidRPr="000548E1">
        <w:rPr>
          <w:rFonts w:cstheme="minorHAnsi"/>
        </w:rPr>
        <w:t>Annual Progress Report / Annual Project Review</w:t>
      </w:r>
    </w:p>
    <w:p w14:paraId="6BC4B0DD" w14:textId="77777777" w:rsidR="004A5E24" w:rsidRPr="000548E1" w:rsidRDefault="004A5E24" w:rsidP="00C06CA6">
      <w:pPr>
        <w:spacing w:after="120" w:line="240" w:lineRule="auto"/>
        <w:contextualSpacing/>
        <w:rPr>
          <w:rFonts w:cstheme="minorHAnsi"/>
        </w:rPr>
      </w:pPr>
      <w:r w:rsidRPr="000548E1">
        <w:rPr>
          <w:rFonts w:cstheme="minorHAnsi"/>
        </w:rPr>
        <w:t xml:space="preserve">AWP </w:t>
      </w:r>
      <w:r w:rsidR="00E762F3" w:rsidRPr="000548E1">
        <w:rPr>
          <w:rFonts w:cstheme="minorHAnsi"/>
        </w:rPr>
        <w:tab/>
      </w:r>
      <w:r w:rsidR="00E762F3" w:rsidRPr="000548E1">
        <w:rPr>
          <w:rFonts w:cstheme="minorHAnsi"/>
        </w:rPr>
        <w:tab/>
      </w:r>
      <w:r w:rsidRPr="000548E1">
        <w:rPr>
          <w:rFonts w:cstheme="minorHAnsi"/>
        </w:rPr>
        <w:t>Annual Work Plan</w:t>
      </w:r>
    </w:p>
    <w:p w14:paraId="73C20139" w14:textId="77777777" w:rsidR="00C06CA6" w:rsidRPr="000548E1" w:rsidRDefault="00C06CA6" w:rsidP="00C06CA6">
      <w:pPr>
        <w:spacing w:after="120" w:line="240" w:lineRule="auto"/>
        <w:contextualSpacing/>
        <w:rPr>
          <w:rFonts w:cstheme="minorHAnsi"/>
        </w:rPr>
      </w:pPr>
      <w:r w:rsidRPr="000548E1">
        <w:rPr>
          <w:rFonts w:cstheme="minorHAnsi"/>
        </w:rPr>
        <w:t>AJK</w:t>
      </w:r>
      <w:r w:rsidRPr="000548E1">
        <w:rPr>
          <w:rFonts w:cstheme="minorHAnsi"/>
        </w:rPr>
        <w:tab/>
      </w:r>
      <w:r w:rsidRPr="000548E1">
        <w:rPr>
          <w:rFonts w:cstheme="minorHAnsi"/>
        </w:rPr>
        <w:tab/>
        <w:t>Azad Jammu Kashmir</w:t>
      </w:r>
    </w:p>
    <w:p w14:paraId="74B5DA1F" w14:textId="77777777" w:rsidR="00C06CA6" w:rsidRPr="000548E1" w:rsidRDefault="00C06CA6" w:rsidP="00C06CA6">
      <w:pPr>
        <w:spacing w:after="120" w:line="240" w:lineRule="auto"/>
        <w:contextualSpacing/>
        <w:rPr>
          <w:rFonts w:cstheme="minorHAnsi"/>
        </w:rPr>
      </w:pPr>
      <w:r w:rsidRPr="000548E1">
        <w:rPr>
          <w:rFonts w:cstheme="minorHAnsi"/>
        </w:rPr>
        <w:t>APA</w:t>
      </w:r>
      <w:r w:rsidRPr="000548E1">
        <w:rPr>
          <w:rFonts w:cstheme="minorHAnsi"/>
        </w:rPr>
        <w:tab/>
      </w:r>
      <w:r w:rsidRPr="000548E1">
        <w:rPr>
          <w:rFonts w:cstheme="minorHAnsi"/>
        </w:rPr>
        <w:tab/>
        <w:t>Agricultural Pesticides Act</w:t>
      </w:r>
    </w:p>
    <w:p w14:paraId="7F7DBF2F" w14:textId="77777777" w:rsidR="00C06CA6" w:rsidRPr="000548E1" w:rsidRDefault="00C06CA6" w:rsidP="00C06CA6">
      <w:pPr>
        <w:spacing w:after="120" w:line="240" w:lineRule="auto"/>
        <w:contextualSpacing/>
        <w:rPr>
          <w:rFonts w:cstheme="minorHAnsi"/>
        </w:rPr>
      </w:pPr>
      <w:r w:rsidRPr="000548E1">
        <w:rPr>
          <w:rFonts w:cstheme="minorHAnsi"/>
        </w:rPr>
        <w:t>APO</w:t>
      </w:r>
      <w:r w:rsidRPr="000548E1">
        <w:rPr>
          <w:rFonts w:cstheme="minorHAnsi"/>
        </w:rPr>
        <w:tab/>
      </w:r>
      <w:r w:rsidRPr="000548E1">
        <w:rPr>
          <w:rFonts w:cstheme="minorHAnsi"/>
        </w:rPr>
        <w:tab/>
        <w:t>Agricultural Pesticide Ordinance</w:t>
      </w:r>
    </w:p>
    <w:p w14:paraId="161C6BE2" w14:textId="77777777" w:rsidR="00C06CA6" w:rsidRPr="000548E1" w:rsidRDefault="00C06CA6" w:rsidP="00C06CA6">
      <w:pPr>
        <w:spacing w:after="120" w:line="240" w:lineRule="auto"/>
        <w:contextualSpacing/>
        <w:rPr>
          <w:rFonts w:cstheme="minorHAnsi"/>
        </w:rPr>
      </w:pPr>
      <w:r w:rsidRPr="000548E1">
        <w:rPr>
          <w:rFonts w:cstheme="minorHAnsi"/>
        </w:rPr>
        <w:t>APTAC</w:t>
      </w:r>
      <w:r w:rsidRPr="000548E1">
        <w:rPr>
          <w:rFonts w:cstheme="minorHAnsi"/>
        </w:rPr>
        <w:tab/>
      </w:r>
      <w:r w:rsidRPr="000548E1">
        <w:rPr>
          <w:rFonts w:cstheme="minorHAnsi"/>
        </w:rPr>
        <w:tab/>
        <w:t>Agricultural Pesticides Technical Advisory Committee</w:t>
      </w:r>
    </w:p>
    <w:p w14:paraId="5B636FAD" w14:textId="77777777" w:rsidR="00C06CA6" w:rsidRPr="000548E1" w:rsidRDefault="00C06CA6" w:rsidP="00C06CA6">
      <w:pPr>
        <w:spacing w:after="120" w:line="240" w:lineRule="auto"/>
        <w:contextualSpacing/>
        <w:rPr>
          <w:rFonts w:cstheme="minorHAnsi"/>
        </w:rPr>
      </w:pPr>
      <w:r w:rsidRPr="000548E1">
        <w:rPr>
          <w:rFonts w:cstheme="minorHAnsi"/>
        </w:rPr>
        <w:t>BAT</w:t>
      </w:r>
      <w:r w:rsidRPr="000548E1">
        <w:rPr>
          <w:rFonts w:cstheme="minorHAnsi"/>
        </w:rPr>
        <w:tab/>
      </w:r>
      <w:r w:rsidRPr="000548E1">
        <w:rPr>
          <w:rFonts w:cstheme="minorHAnsi"/>
        </w:rPr>
        <w:tab/>
        <w:t>Best Available Technique</w:t>
      </w:r>
    </w:p>
    <w:p w14:paraId="10C030FE" w14:textId="77777777" w:rsidR="00C06CA6" w:rsidRPr="000548E1" w:rsidRDefault="00C06CA6" w:rsidP="00C06CA6">
      <w:pPr>
        <w:spacing w:after="120" w:line="240" w:lineRule="auto"/>
        <w:contextualSpacing/>
        <w:rPr>
          <w:rFonts w:cstheme="minorHAnsi"/>
        </w:rPr>
      </w:pPr>
      <w:r w:rsidRPr="000548E1">
        <w:rPr>
          <w:rFonts w:cstheme="minorHAnsi"/>
        </w:rPr>
        <w:t>BEP</w:t>
      </w:r>
      <w:r w:rsidRPr="000548E1">
        <w:rPr>
          <w:rFonts w:cstheme="minorHAnsi"/>
        </w:rPr>
        <w:tab/>
      </w:r>
      <w:r w:rsidRPr="000548E1">
        <w:rPr>
          <w:rFonts w:cstheme="minorHAnsi"/>
        </w:rPr>
        <w:tab/>
        <w:t>Best Environmental Practice</w:t>
      </w:r>
      <w:r w:rsidRPr="000548E1">
        <w:rPr>
          <w:rFonts w:cstheme="minorHAnsi"/>
        </w:rPr>
        <w:tab/>
      </w:r>
      <w:r w:rsidRPr="000548E1">
        <w:rPr>
          <w:rFonts w:cstheme="minorHAnsi"/>
        </w:rPr>
        <w:tab/>
      </w:r>
    </w:p>
    <w:p w14:paraId="38243E64" w14:textId="77777777" w:rsidR="00C06CA6" w:rsidRPr="000548E1" w:rsidRDefault="00C06CA6" w:rsidP="00C06CA6">
      <w:pPr>
        <w:spacing w:after="120" w:line="240" w:lineRule="auto"/>
        <w:contextualSpacing/>
        <w:rPr>
          <w:rFonts w:cstheme="minorHAnsi"/>
        </w:rPr>
      </w:pPr>
      <w:r w:rsidRPr="000548E1">
        <w:rPr>
          <w:rFonts w:cstheme="minorHAnsi"/>
        </w:rPr>
        <w:t>BHC</w:t>
      </w:r>
      <w:r w:rsidRPr="000548E1">
        <w:rPr>
          <w:rFonts w:cstheme="minorHAnsi"/>
        </w:rPr>
        <w:tab/>
      </w:r>
      <w:r w:rsidRPr="000548E1">
        <w:rPr>
          <w:rFonts w:cstheme="minorHAnsi"/>
        </w:rPr>
        <w:tab/>
        <w:t>Benzene Hexachloride</w:t>
      </w:r>
    </w:p>
    <w:p w14:paraId="617A4C0E" w14:textId="77777777" w:rsidR="00C06CA6" w:rsidRPr="000548E1" w:rsidRDefault="00C06CA6" w:rsidP="00C06CA6">
      <w:pPr>
        <w:spacing w:after="120" w:line="240" w:lineRule="auto"/>
        <w:contextualSpacing/>
        <w:rPr>
          <w:rFonts w:cstheme="minorHAnsi"/>
        </w:rPr>
      </w:pPr>
      <w:r w:rsidRPr="000548E1">
        <w:rPr>
          <w:rFonts w:cstheme="minorHAnsi"/>
        </w:rPr>
        <w:t>CEO</w:t>
      </w:r>
      <w:r w:rsidRPr="000548E1">
        <w:rPr>
          <w:rFonts w:cstheme="minorHAnsi"/>
        </w:rPr>
        <w:tab/>
      </w:r>
      <w:r w:rsidRPr="000548E1">
        <w:rPr>
          <w:rFonts w:cstheme="minorHAnsi"/>
        </w:rPr>
        <w:tab/>
        <w:t>Chief Executive Officer</w:t>
      </w:r>
    </w:p>
    <w:p w14:paraId="2BC4AB19" w14:textId="77777777" w:rsidR="00C06CA6" w:rsidRPr="000548E1" w:rsidRDefault="00C06CA6" w:rsidP="00C06CA6">
      <w:pPr>
        <w:spacing w:after="120" w:line="240" w:lineRule="auto"/>
        <w:contextualSpacing/>
        <w:rPr>
          <w:rFonts w:cstheme="minorHAnsi"/>
        </w:rPr>
      </w:pPr>
      <w:r w:rsidRPr="000548E1">
        <w:rPr>
          <w:rFonts w:cstheme="minorHAnsi"/>
        </w:rPr>
        <w:t>CIPAC</w:t>
      </w:r>
      <w:r w:rsidRPr="000548E1">
        <w:rPr>
          <w:rFonts w:cstheme="minorHAnsi"/>
        </w:rPr>
        <w:tab/>
      </w:r>
      <w:r w:rsidRPr="000548E1">
        <w:rPr>
          <w:rFonts w:cstheme="minorHAnsi"/>
        </w:rPr>
        <w:tab/>
        <w:t>Collaborative International Pesticides Analytical Council</w:t>
      </w:r>
    </w:p>
    <w:p w14:paraId="32E4BB25" w14:textId="77777777" w:rsidR="00C06CA6" w:rsidRPr="000548E1" w:rsidRDefault="00C06CA6" w:rsidP="00C06CA6">
      <w:pPr>
        <w:spacing w:after="120" w:line="240" w:lineRule="auto"/>
        <w:contextualSpacing/>
        <w:rPr>
          <w:rFonts w:cstheme="minorHAnsi"/>
        </w:rPr>
      </w:pPr>
      <w:r w:rsidRPr="000548E1">
        <w:rPr>
          <w:rFonts w:cstheme="minorHAnsi"/>
        </w:rPr>
        <w:t>COP</w:t>
      </w:r>
      <w:r w:rsidRPr="000548E1">
        <w:rPr>
          <w:rFonts w:cstheme="minorHAnsi"/>
        </w:rPr>
        <w:tab/>
      </w:r>
      <w:r w:rsidRPr="000548E1">
        <w:rPr>
          <w:rFonts w:cstheme="minorHAnsi"/>
        </w:rPr>
        <w:tab/>
        <w:t>Conference of the Parties</w:t>
      </w:r>
    </w:p>
    <w:p w14:paraId="0BEC44D9" w14:textId="77777777" w:rsidR="00C06CA6" w:rsidRPr="000548E1" w:rsidRDefault="00C06CA6" w:rsidP="00C06CA6">
      <w:pPr>
        <w:spacing w:after="120" w:line="240" w:lineRule="auto"/>
        <w:contextualSpacing/>
        <w:rPr>
          <w:rFonts w:cstheme="minorHAnsi"/>
        </w:rPr>
      </w:pPr>
      <w:r w:rsidRPr="000548E1">
        <w:rPr>
          <w:rFonts w:cstheme="minorHAnsi"/>
        </w:rPr>
        <w:t>DDT</w:t>
      </w:r>
      <w:r w:rsidRPr="000548E1">
        <w:rPr>
          <w:rFonts w:cstheme="minorHAnsi"/>
        </w:rPr>
        <w:tab/>
      </w:r>
      <w:r w:rsidRPr="000548E1">
        <w:rPr>
          <w:rFonts w:cstheme="minorHAnsi"/>
        </w:rPr>
        <w:tab/>
        <w:t>Dichlorodiphenyltrichloroethane</w:t>
      </w:r>
    </w:p>
    <w:p w14:paraId="0219FA79" w14:textId="77777777" w:rsidR="00C06CA6" w:rsidRPr="000548E1" w:rsidRDefault="00C06CA6" w:rsidP="00C06CA6">
      <w:pPr>
        <w:spacing w:after="120" w:line="240" w:lineRule="auto"/>
        <w:contextualSpacing/>
        <w:rPr>
          <w:rFonts w:cstheme="minorHAnsi"/>
        </w:rPr>
      </w:pPr>
      <w:r w:rsidRPr="000548E1">
        <w:rPr>
          <w:rFonts w:cstheme="minorHAnsi"/>
        </w:rPr>
        <w:t>DISCO</w:t>
      </w:r>
      <w:r w:rsidRPr="000548E1">
        <w:rPr>
          <w:rFonts w:cstheme="minorHAnsi"/>
        </w:rPr>
        <w:tab/>
      </w:r>
      <w:r w:rsidRPr="000548E1">
        <w:rPr>
          <w:rFonts w:cstheme="minorHAnsi"/>
        </w:rPr>
        <w:tab/>
        <w:t>Distribution Company</w:t>
      </w:r>
    </w:p>
    <w:p w14:paraId="39AAABEE" w14:textId="77777777" w:rsidR="00C06CA6" w:rsidRPr="000548E1" w:rsidRDefault="00C06CA6" w:rsidP="00C06CA6">
      <w:pPr>
        <w:spacing w:after="120" w:line="240" w:lineRule="auto"/>
        <w:contextualSpacing/>
        <w:rPr>
          <w:rFonts w:cstheme="minorHAnsi"/>
        </w:rPr>
      </w:pPr>
      <w:r w:rsidRPr="000548E1">
        <w:rPr>
          <w:rFonts w:cstheme="minorHAnsi"/>
        </w:rPr>
        <w:t>DPRU</w:t>
      </w:r>
      <w:r w:rsidRPr="000548E1">
        <w:rPr>
          <w:rFonts w:cstheme="minorHAnsi"/>
        </w:rPr>
        <w:tab/>
      </w:r>
      <w:r w:rsidRPr="000548E1">
        <w:rPr>
          <w:rFonts w:cstheme="minorHAnsi"/>
        </w:rPr>
        <w:tab/>
        <w:t>Development Policy Research Unit</w:t>
      </w:r>
    </w:p>
    <w:p w14:paraId="6392973D" w14:textId="77777777" w:rsidR="00C06CA6" w:rsidRPr="000548E1" w:rsidRDefault="00C06CA6" w:rsidP="00C06CA6">
      <w:pPr>
        <w:spacing w:after="120" w:line="240" w:lineRule="auto"/>
        <w:contextualSpacing/>
        <w:rPr>
          <w:rFonts w:cstheme="minorHAnsi"/>
        </w:rPr>
      </w:pPr>
      <w:r w:rsidRPr="000548E1">
        <w:rPr>
          <w:rFonts w:cstheme="minorHAnsi"/>
        </w:rPr>
        <w:t>EC</w:t>
      </w:r>
      <w:r w:rsidRPr="000548E1">
        <w:rPr>
          <w:rFonts w:cstheme="minorHAnsi"/>
        </w:rPr>
        <w:tab/>
      </w:r>
      <w:r w:rsidRPr="000548E1">
        <w:rPr>
          <w:rFonts w:cstheme="minorHAnsi"/>
        </w:rPr>
        <w:tab/>
        <w:t xml:space="preserve">European Commission </w:t>
      </w:r>
    </w:p>
    <w:p w14:paraId="09C0DE79" w14:textId="77777777" w:rsidR="00C06CA6" w:rsidRPr="000548E1" w:rsidRDefault="00C06CA6" w:rsidP="00C06CA6">
      <w:pPr>
        <w:spacing w:after="120" w:line="240" w:lineRule="auto"/>
        <w:contextualSpacing/>
        <w:rPr>
          <w:rFonts w:cstheme="minorHAnsi"/>
        </w:rPr>
      </w:pPr>
      <w:r w:rsidRPr="000548E1">
        <w:rPr>
          <w:rFonts w:cstheme="minorHAnsi"/>
        </w:rPr>
        <w:t>EDB</w:t>
      </w:r>
      <w:r w:rsidRPr="000548E1">
        <w:rPr>
          <w:rFonts w:cstheme="minorHAnsi"/>
        </w:rPr>
        <w:tab/>
      </w:r>
      <w:r w:rsidRPr="000548E1">
        <w:rPr>
          <w:rFonts w:cstheme="minorHAnsi"/>
        </w:rPr>
        <w:tab/>
        <w:t xml:space="preserve">Engineering Design Bureau </w:t>
      </w:r>
    </w:p>
    <w:p w14:paraId="47237D3B" w14:textId="77777777" w:rsidR="00C06CA6" w:rsidRPr="000548E1" w:rsidRDefault="00C06CA6" w:rsidP="00C06CA6">
      <w:pPr>
        <w:spacing w:after="120" w:line="240" w:lineRule="auto"/>
        <w:contextualSpacing/>
        <w:rPr>
          <w:rFonts w:cstheme="minorHAnsi"/>
        </w:rPr>
      </w:pPr>
      <w:r w:rsidRPr="000548E1">
        <w:rPr>
          <w:rFonts w:cstheme="minorHAnsi"/>
        </w:rPr>
        <w:t>EPA</w:t>
      </w:r>
      <w:r w:rsidRPr="000548E1">
        <w:rPr>
          <w:rFonts w:cstheme="minorHAnsi"/>
        </w:rPr>
        <w:tab/>
      </w:r>
      <w:r w:rsidRPr="000548E1">
        <w:rPr>
          <w:rFonts w:cstheme="minorHAnsi"/>
        </w:rPr>
        <w:tab/>
        <w:t>Environmental Protection Agency</w:t>
      </w:r>
    </w:p>
    <w:p w14:paraId="37881FE5" w14:textId="77777777" w:rsidR="00C06CA6" w:rsidRPr="000548E1" w:rsidRDefault="00C06CA6" w:rsidP="00C06CA6">
      <w:pPr>
        <w:spacing w:after="120" w:line="240" w:lineRule="auto"/>
        <w:contextualSpacing/>
        <w:rPr>
          <w:rFonts w:cstheme="minorHAnsi"/>
        </w:rPr>
      </w:pPr>
      <w:r w:rsidRPr="000548E1">
        <w:rPr>
          <w:rFonts w:cstheme="minorHAnsi"/>
        </w:rPr>
        <w:t>EU</w:t>
      </w:r>
      <w:r w:rsidRPr="000548E1">
        <w:rPr>
          <w:rFonts w:cstheme="minorHAnsi"/>
        </w:rPr>
        <w:tab/>
      </w:r>
      <w:r w:rsidRPr="000548E1">
        <w:rPr>
          <w:rFonts w:cstheme="minorHAnsi"/>
        </w:rPr>
        <w:tab/>
        <w:t>European Union</w:t>
      </w:r>
    </w:p>
    <w:p w14:paraId="7C3C5766" w14:textId="77777777" w:rsidR="00C06CA6" w:rsidRPr="000548E1" w:rsidRDefault="00C06CA6" w:rsidP="00C06CA6">
      <w:pPr>
        <w:spacing w:after="120" w:line="240" w:lineRule="auto"/>
        <w:contextualSpacing/>
        <w:rPr>
          <w:rFonts w:cstheme="minorHAnsi"/>
        </w:rPr>
      </w:pPr>
      <w:r w:rsidRPr="000548E1">
        <w:rPr>
          <w:rFonts w:cstheme="minorHAnsi"/>
        </w:rPr>
        <w:t>FAO</w:t>
      </w:r>
      <w:r w:rsidRPr="000548E1">
        <w:rPr>
          <w:rFonts w:cstheme="minorHAnsi"/>
        </w:rPr>
        <w:tab/>
      </w:r>
      <w:r w:rsidRPr="000548E1">
        <w:rPr>
          <w:rFonts w:cstheme="minorHAnsi"/>
        </w:rPr>
        <w:tab/>
        <w:t>Food and Agriculture Organization</w:t>
      </w:r>
    </w:p>
    <w:p w14:paraId="31F1E1A3" w14:textId="77777777" w:rsidR="00C06CA6" w:rsidRPr="000548E1" w:rsidRDefault="00C06CA6" w:rsidP="00C06CA6">
      <w:pPr>
        <w:spacing w:after="120" w:line="240" w:lineRule="auto"/>
        <w:contextualSpacing/>
        <w:rPr>
          <w:rFonts w:cstheme="minorHAnsi"/>
        </w:rPr>
      </w:pPr>
      <w:r w:rsidRPr="000548E1">
        <w:rPr>
          <w:rFonts w:cstheme="minorHAnsi"/>
        </w:rPr>
        <w:t>FESCO</w:t>
      </w:r>
      <w:r w:rsidRPr="000548E1">
        <w:rPr>
          <w:rFonts w:cstheme="minorHAnsi"/>
        </w:rPr>
        <w:tab/>
      </w:r>
      <w:r w:rsidRPr="000548E1">
        <w:rPr>
          <w:rFonts w:cstheme="minorHAnsi"/>
        </w:rPr>
        <w:tab/>
        <w:t>Faisalabad Electric Supply Company</w:t>
      </w:r>
    </w:p>
    <w:p w14:paraId="2769EE2D" w14:textId="77777777" w:rsidR="00C06CA6" w:rsidRPr="000548E1" w:rsidRDefault="00C06CA6" w:rsidP="00C06CA6">
      <w:pPr>
        <w:spacing w:after="120" w:line="240" w:lineRule="auto"/>
        <w:contextualSpacing/>
        <w:rPr>
          <w:rFonts w:cstheme="minorHAnsi"/>
        </w:rPr>
      </w:pPr>
      <w:r w:rsidRPr="000548E1">
        <w:rPr>
          <w:rFonts w:cstheme="minorHAnsi"/>
        </w:rPr>
        <w:t>GEF</w:t>
      </w:r>
      <w:r w:rsidRPr="000548E1">
        <w:rPr>
          <w:rFonts w:cstheme="minorHAnsi"/>
        </w:rPr>
        <w:tab/>
      </w:r>
      <w:r w:rsidRPr="000548E1">
        <w:rPr>
          <w:rFonts w:cstheme="minorHAnsi"/>
        </w:rPr>
        <w:tab/>
        <w:t>Global Environment Facility</w:t>
      </w:r>
    </w:p>
    <w:p w14:paraId="25E30486" w14:textId="77777777" w:rsidR="00C06CA6" w:rsidRPr="000548E1" w:rsidRDefault="00C06CA6" w:rsidP="00C06CA6">
      <w:pPr>
        <w:spacing w:after="120" w:line="240" w:lineRule="auto"/>
        <w:contextualSpacing/>
        <w:rPr>
          <w:rFonts w:cstheme="minorHAnsi"/>
        </w:rPr>
      </w:pPr>
      <w:r w:rsidRPr="000548E1">
        <w:rPr>
          <w:rFonts w:cstheme="minorHAnsi"/>
        </w:rPr>
        <w:t>GENCO</w:t>
      </w:r>
      <w:r w:rsidRPr="000548E1">
        <w:rPr>
          <w:rFonts w:cstheme="minorHAnsi"/>
        </w:rPr>
        <w:tab/>
      </w:r>
      <w:r w:rsidRPr="000548E1">
        <w:rPr>
          <w:rFonts w:cstheme="minorHAnsi"/>
        </w:rPr>
        <w:tab/>
        <w:t>Generation Company</w:t>
      </w:r>
    </w:p>
    <w:p w14:paraId="113149CC" w14:textId="77777777" w:rsidR="00C06CA6" w:rsidRPr="000548E1" w:rsidRDefault="00C06CA6" w:rsidP="00C06CA6">
      <w:pPr>
        <w:spacing w:after="120" w:line="240" w:lineRule="auto"/>
        <w:contextualSpacing/>
        <w:rPr>
          <w:rFonts w:cstheme="minorHAnsi"/>
        </w:rPr>
      </w:pPr>
      <w:r w:rsidRPr="000548E1">
        <w:rPr>
          <w:rFonts w:cstheme="minorHAnsi"/>
        </w:rPr>
        <w:t>GESCO</w:t>
      </w:r>
      <w:r w:rsidRPr="000548E1">
        <w:rPr>
          <w:rFonts w:cstheme="minorHAnsi"/>
        </w:rPr>
        <w:tab/>
      </w:r>
      <w:r w:rsidRPr="000548E1">
        <w:rPr>
          <w:rFonts w:cstheme="minorHAnsi"/>
        </w:rPr>
        <w:tab/>
        <w:t>Gujranwala Electric Supply Company</w:t>
      </w:r>
    </w:p>
    <w:p w14:paraId="2AE8C4AB" w14:textId="77777777" w:rsidR="00C06CA6" w:rsidRPr="000548E1" w:rsidRDefault="00C06CA6" w:rsidP="00C06CA6">
      <w:pPr>
        <w:spacing w:after="120" w:line="240" w:lineRule="auto"/>
        <w:contextualSpacing/>
        <w:rPr>
          <w:rFonts w:cstheme="minorHAnsi"/>
        </w:rPr>
      </w:pPr>
      <w:r w:rsidRPr="000548E1">
        <w:rPr>
          <w:rFonts w:cstheme="minorHAnsi"/>
        </w:rPr>
        <w:t>GHS</w:t>
      </w:r>
      <w:r w:rsidRPr="000548E1">
        <w:rPr>
          <w:rFonts w:cstheme="minorHAnsi"/>
        </w:rPr>
        <w:tab/>
      </w:r>
      <w:r w:rsidRPr="000548E1">
        <w:rPr>
          <w:rFonts w:cstheme="minorHAnsi"/>
        </w:rPr>
        <w:tab/>
        <w:t>Globally Harmonized System</w:t>
      </w:r>
    </w:p>
    <w:p w14:paraId="3ECD9862" w14:textId="77777777" w:rsidR="00C06CA6" w:rsidRPr="000548E1" w:rsidRDefault="00C06CA6" w:rsidP="00C06CA6">
      <w:pPr>
        <w:spacing w:after="120" w:line="240" w:lineRule="auto"/>
        <w:contextualSpacing/>
        <w:rPr>
          <w:rFonts w:cstheme="minorHAnsi"/>
        </w:rPr>
      </w:pPr>
      <w:r w:rsidRPr="000548E1">
        <w:rPr>
          <w:rFonts w:cstheme="minorHAnsi"/>
        </w:rPr>
        <w:t>GOP</w:t>
      </w:r>
      <w:r w:rsidRPr="000548E1">
        <w:rPr>
          <w:rFonts w:cstheme="minorHAnsi"/>
        </w:rPr>
        <w:tab/>
      </w:r>
      <w:r w:rsidRPr="000548E1">
        <w:rPr>
          <w:rFonts w:cstheme="minorHAnsi"/>
        </w:rPr>
        <w:tab/>
        <w:t>Government of Pakistan</w:t>
      </w:r>
    </w:p>
    <w:p w14:paraId="705BAD48" w14:textId="77777777" w:rsidR="00C06CA6" w:rsidRPr="000548E1" w:rsidRDefault="00C06CA6" w:rsidP="00C06CA6">
      <w:pPr>
        <w:spacing w:after="120" w:line="240" w:lineRule="auto"/>
        <w:contextualSpacing/>
        <w:rPr>
          <w:rFonts w:cstheme="minorHAnsi"/>
        </w:rPr>
      </w:pPr>
      <w:r w:rsidRPr="000548E1">
        <w:rPr>
          <w:rFonts w:cstheme="minorHAnsi"/>
        </w:rPr>
        <w:t>HESCO</w:t>
      </w:r>
      <w:r w:rsidRPr="000548E1">
        <w:rPr>
          <w:rFonts w:cstheme="minorHAnsi"/>
        </w:rPr>
        <w:tab/>
      </w:r>
      <w:r w:rsidRPr="000548E1">
        <w:rPr>
          <w:rFonts w:cstheme="minorHAnsi"/>
        </w:rPr>
        <w:tab/>
        <w:t>Hyderabad Electric Supply Company</w:t>
      </w:r>
    </w:p>
    <w:p w14:paraId="0813A084" w14:textId="77777777" w:rsidR="00E14ADA" w:rsidRPr="000548E1" w:rsidRDefault="00E14ADA" w:rsidP="00C06CA6">
      <w:pPr>
        <w:spacing w:after="120" w:line="240" w:lineRule="auto"/>
        <w:contextualSpacing/>
        <w:rPr>
          <w:rFonts w:cstheme="minorHAnsi"/>
          <w:lang w:val="en-GB"/>
        </w:rPr>
      </w:pPr>
      <w:r w:rsidRPr="000548E1">
        <w:rPr>
          <w:rFonts w:cstheme="minorHAnsi"/>
          <w:lang w:val="en-GB"/>
        </w:rPr>
        <w:t>HW</w:t>
      </w:r>
      <w:r w:rsidRPr="000548E1">
        <w:rPr>
          <w:rFonts w:cstheme="minorHAnsi"/>
          <w:lang w:val="en-GB"/>
        </w:rPr>
        <w:tab/>
      </w:r>
      <w:r w:rsidRPr="000548E1">
        <w:rPr>
          <w:rFonts w:cstheme="minorHAnsi"/>
          <w:lang w:val="en-GB"/>
        </w:rPr>
        <w:tab/>
        <w:t>Hazardous Waste</w:t>
      </w:r>
    </w:p>
    <w:p w14:paraId="74019715" w14:textId="77777777" w:rsidR="00E14ADA" w:rsidRPr="000548E1" w:rsidRDefault="00E14ADA" w:rsidP="00C06CA6">
      <w:pPr>
        <w:spacing w:after="120" w:line="240" w:lineRule="auto"/>
        <w:contextualSpacing/>
        <w:rPr>
          <w:rFonts w:cstheme="minorHAnsi"/>
          <w:lang w:val="en-GB"/>
        </w:rPr>
      </w:pPr>
      <w:r w:rsidRPr="000548E1">
        <w:rPr>
          <w:rFonts w:cstheme="minorHAnsi"/>
          <w:lang w:val="en-GB"/>
        </w:rPr>
        <w:t>HWM</w:t>
      </w:r>
      <w:r w:rsidRPr="000548E1">
        <w:rPr>
          <w:rFonts w:cstheme="minorHAnsi"/>
          <w:lang w:val="en-GB"/>
        </w:rPr>
        <w:tab/>
      </w:r>
      <w:r w:rsidRPr="000548E1">
        <w:rPr>
          <w:rFonts w:cstheme="minorHAnsi"/>
          <w:lang w:val="en-GB"/>
        </w:rPr>
        <w:tab/>
        <w:t>Hazardous Waste Management</w:t>
      </w:r>
    </w:p>
    <w:p w14:paraId="7C0DE421" w14:textId="77777777" w:rsidR="00C06CA6" w:rsidRPr="000548E1" w:rsidRDefault="00C06CA6" w:rsidP="00C06CA6">
      <w:pPr>
        <w:spacing w:after="120" w:line="240" w:lineRule="auto"/>
        <w:contextualSpacing/>
        <w:rPr>
          <w:rFonts w:cstheme="minorHAnsi"/>
        </w:rPr>
      </w:pPr>
      <w:r w:rsidRPr="000548E1">
        <w:rPr>
          <w:rFonts w:cstheme="minorHAnsi"/>
        </w:rPr>
        <w:t>IESCO</w:t>
      </w:r>
      <w:r w:rsidRPr="000548E1">
        <w:rPr>
          <w:rFonts w:cstheme="minorHAnsi"/>
        </w:rPr>
        <w:tab/>
      </w:r>
      <w:r w:rsidRPr="000548E1">
        <w:rPr>
          <w:rFonts w:cstheme="minorHAnsi"/>
        </w:rPr>
        <w:tab/>
        <w:t>Islamabad Electric Supply Company</w:t>
      </w:r>
    </w:p>
    <w:p w14:paraId="3BF5CE95" w14:textId="77777777" w:rsidR="00C06CA6" w:rsidRPr="000548E1" w:rsidRDefault="00C06CA6" w:rsidP="00C06CA6">
      <w:pPr>
        <w:spacing w:after="120" w:line="240" w:lineRule="auto"/>
        <w:contextualSpacing/>
        <w:rPr>
          <w:rFonts w:cstheme="minorHAnsi"/>
        </w:rPr>
      </w:pPr>
      <w:r w:rsidRPr="000548E1">
        <w:rPr>
          <w:rFonts w:cstheme="minorHAnsi"/>
        </w:rPr>
        <w:t>IGR</w:t>
      </w:r>
      <w:r w:rsidRPr="000548E1">
        <w:rPr>
          <w:rFonts w:cstheme="minorHAnsi"/>
        </w:rPr>
        <w:tab/>
      </w:r>
      <w:r w:rsidRPr="000548E1">
        <w:rPr>
          <w:rFonts w:cstheme="minorHAnsi"/>
        </w:rPr>
        <w:tab/>
        <w:t>Insect Growth Regulator</w:t>
      </w:r>
    </w:p>
    <w:p w14:paraId="60030910" w14:textId="77777777" w:rsidR="00C06CA6" w:rsidRPr="000548E1" w:rsidRDefault="00C06CA6" w:rsidP="00C06CA6">
      <w:pPr>
        <w:spacing w:after="120" w:line="240" w:lineRule="auto"/>
        <w:contextualSpacing/>
        <w:rPr>
          <w:rFonts w:cstheme="minorHAnsi"/>
        </w:rPr>
      </w:pPr>
      <w:r w:rsidRPr="000548E1">
        <w:rPr>
          <w:rFonts w:cstheme="minorHAnsi"/>
        </w:rPr>
        <w:t>INC</w:t>
      </w:r>
      <w:r w:rsidRPr="000548E1">
        <w:rPr>
          <w:rFonts w:cstheme="minorHAnsi"/>
        </w:rPr>
        <w:tab/>
      </w:r>
      <w:r w:rsidRPr="000548E1">
        <w:rPr>
          <w:rFonts w:cstheme="minorHAnsi"/>
        </w:rPr>
        <w:tab/>
        <w:t>Intergovernmental Negotiating Committee</w:t>
      </w:r>
    </w:p>
    <w:p w14:paraId="6F7F89F8" w14:textId="77777777" w:rsidR="00C06CA6" w:rsidRPr="000548E1" w:rsidRDefault="00C06CA6" w:rsidP="00C06CA6">
      <w:pPr>
        <w:spacing w:after="120" w:line="240" w:lineRule="auto"/>
        <w:contextualSpacing/>
        <w:rPr>
          <w:rFonts w:cstheme="minorHAnsi"/>
        </w:rPr>
      </w:pPr>
      <w:r w:rsidRPr="000548E1">
        <w:rPr>
          <w:rFonts w:cstheme="minorHAnsi"/>
        </w:rPr>
        <w:t>KE</w:t>
      </w:r>
      <w:r w:rsidRPr="000548E1">
        <w:rPr>
          <w:rFonts w:cstheme="minorHAnsi"/>
        </w:rPr>
        <w:tab/>
      </w:r>
      <w:r w:rsidRPr="000548E1">
        <w:rPr>
          <w:rFonts w:cstheme="minorHAnsi"/>
        </w:rPr>
        <w:tab/>
        <w:t>Karachi Electric</w:t>
      </w:r>
    </w:p>
    <w:p w14:paraId="0ADCE329" w14:textId="77777777" w:rsidR="00C06CA6" w:rsidRPr="000548E1" w:rsidRDefault="00C06CA6" w:rsidP="00C06CA6">
      <w:pPr>
        <w:spacing w:after="120" w:line="240" w:lineRule="auto"/>
        <w:contextualSpacing/>
        <w:rPr>
          <w:rFonts w:cstheme="minorHAnsi"/>
        </w:rPr>
      </w:pPr>
      <w:r w:rsidRPr="000548E1">
        <w:rPr>
          <w:rFonts w:cstheme="minorHAnsi"/>
        </w:rPr>
        <w:t>KPK</w:t>
      </w:r>
      <w:r w:rsidRPr="000548E1">
        <w:rPr>
          <w:rFonts w:cstheme="minorHAnsi"/>
        </w:rPr>
        <w:tab/>
      </w:r>
      <w:r w:rsidRPr="000548E1">
        <w:rPr>
          <w:rFonts w:cstheme="minorHAnsi"/>
        </w:rPr>
        <w:tab/>
        <w:t>Khyber Pakhtunkhwa</w:t>
      </w:r>
    </w:p>
    <w:p w14:paraId="57035D4E" w14:textId="77777777" w:rsidR="00C06CA6" w:rsidRPr="000548E1" w:rsidRDefault="00C06CA6" w:rsidP="00C06CA6">
      <w:pPr>
        <w:spacing w:after="120" w:line="240" w:lineRule="auto"/>
        <w:contextualSpacing/>
        <w:rPr>
          <w:rFonts w:cstheme="minorHAnsi"/>
        </w:rPr>
      </w:pPr>
      <w:r w:rsidRPr="000548E1">
        <w:rPr>
          <w:rFonts w:cstheme="minorHAnsi"/>
        </w:rPr>
        <w:t>LESCO</w:t>
      </w:r>
      <w:r w:rsidRPr="000548E1">
        <w:rPr>
          <w:rFonts w:cstheme="minorHAnsi"/>
        </w:rPr>
        <w:tab/>
      </w:r>
      <w:r w:rsidRPr="000548E1">
        <w:rPr>
          <w:rFonts w:cstheme="minorHAnsi"/>
        </w:rPr>
        <w:tab/>
        <w:t>Lahore Electric Supply Company</w:t>
      </w:r>
    </w:p>
    <w:p w14:paraId="371F6921" w14:textId="77777777" w:rsidR="00C06CA6" w:rsidRPr="000548E1" w:rsidRDefault="00C06CA6" w:rsidP="00C06CA6">
      <w:pPr>
        <w:spacing w:after="120" w:line="240" w:lineRule="auto"/>
        <w:contextualSpacing/>
        <w:rPr>
          <w:rFonts w:cstheme="minorHAnsi"/>
        </w:rPr>
      </w:pPr>
      <w:r w:rsidRPr="000548E1">
        <w:rPr>
          <w:rFonts w:cstheme="minorHAnsi"/>
        </w:rPr>
        <w:t>M&amp;E</w:t>
      </w:r>
      <w:r w:rsidRPr="000548E1">
        <w:rPr>
          <w:rFonts w:cstheme="minorHAnsi"/>
        </w:rPr>
        <w:tab/>
      </w:r>
      <w:r w:rsidRPr="000548E1">
        <w:rPr>
          <w:rFonts w:cstheme="minorHAnsi"/>
        </w:rPr>
        <w:tab/>
        <w:t>Monitoring and Evaluation</w:t>
      </w:r>
    </w:p>
    <w:p w14:paraId="4B10F120" w14:textId="77777777" w:rsidR="00C06CA6" w:rsidRPr="000548E1" w:rsidRDefault="00C06CA6" w:rsidP="00C06CA6">
      <w:pPr>
        <w:spacing w:after="120" w:line="240" w:lineRule="auto"/>
        <w:contextualSpacing/>
        <w:rPr>
          <w:rFonts w:cstheme="minorHAnsi"/>
        </w:rPr>
      </w:pPr>
      <w:r w:rsidRPr="000548E1">
        <w:rPr>
          <w:rFonts w:cstheme="minorHAnsi"/>
        </w:rPr>
        <w:t>MEPCO</w:t>
      </w:r>
      <w:r w:rsidRPr="000548E1">
        <w:rPr>
          <w:rFonts w:cstheme="minorHAnsi"/>
        </w:rPr>
        <w:tab/>
      </w:r>
      <w:r w:rsidRPr="000548E1">
        <w:rPr>
          <w:rFonts w:cstheme="minorHAnsi"/>
        </w:rPr>
        <w:tab/>
        <w:t>Multan Electric Power Company</w:t>
      </w:r>
    </w:p>
    <w:p w14:paraId="63FF462B" w14:textId="77777777" w:rsidR="00C06CA6" w:rsidRPr="000548E1" w:rsidRDefault="00C06CA6" w:rsidP="00C06CA6">
      <w:pPr>
        <w:spacing w:after="120" w:line="240" w:lineRule="auto"/>
        <w:contextualSpacing/>
        <w:rPr>
          <w:rFonts w:cstheme="minorHAnsi"/>
        </w:rPr>
      </w:pPr>
      <w:r w:rsidRPr="000548E1">
        <w:rPr>
          <w:rFonts w:cstheme="minorHAnsi"/>
        </w:rPr>
        <w:t>MOCC</w:t>
      </w:r>
      <w:r w:rsidRPr="000548E1">
        <w:rPr>
          <w:rFonts w:cstheme="minorHAnsi"/>
        </w:rPr>
        <w:tab/>
      </w:r>
      <w:r w:rsidRPr="000548E1">
        <w:rPr>
          <w:rFonts w:cstheme="minorHAnsi"/>
        </w:rPr>
        <w:tab/>
        <w:t>Ministry of Climate Change</w:t>
      </w:r>
    </w:p>
    <w:p w14:paraId="5333CEE4" w14:textId="77777777" w:rsidR="00C06CA6" w:rsidRPr="000548E1" w:rsidRDefault="00C06CA6" w:rsidP="00C06CA6">
      <w:pPr>
        <w:spacing w:after="120" w:line="240" w:lineRule="auto"/>
        <w:contextualSpacing/>
        <w:rPr>
          <w:rFonts w:cstheme="minorHAnsi"/>
        </w:rPr>
      </w:pPr>
      <w:r w:rsidRPr="000548E1">
        <w:rPr>
          <w:rFonts w:cstheme="minorHAnsi"/>
        </w:rPr>
        <w:t>MONHS R&amp;C</w:t>
      </w:r>
      <w:r w:rsidRPr="000548E1">
        <w:rPr>
          <w:rFonts w:cstheme="minorHAnsi"/>
        </w:rPr>
        <w:tab/>
      </w:r>
      <w:r w:rsidR="00F51AC9" w:rsidRPr="000548E1">
        <w:rPr>
          <w:rFonts w:cstheme="minorHAnsi"/>
        </w:rPr>
        <w:t>Ministry</w:t>
      </w:r>
      <w:r w:rsidRPr="000548E1">
        <w:rPr>
          <w:rFonts w:cstheme="minorHAnsi"/>
        </w:rPr>
        <w:t> of National Health Services, Regulations and Coordination</w:t>
      </w:r>
    </w:p>
    <w:p w14:paraId="0594D08E" w14:textId="77777777" w:rsidR="00C06CA6" w:rsidRPr="000548E1" w:rsidRDefault="00C06CA6" w:rsidP="00C06CA6">
      <w:pPr>
        <w:spacing w:after="120" w:line="240" w:lineRule="auto"/>
        <w:contextualSpacing/>
        <w:rPr>
          <w:rFonts w:cstheme="minorHAnsi"/>
        </w:rPr>
      </w:pPr>
      <w:r w:rsidRPr="000548E1">
        <w:rPr>
          <w:rFonts w:cstheme="minorHAnsi"/>
        </w:rPr>
        <w:t>MT</w:t>
      </w:r>
      <w:r w:rsidRPr="000548E1">
        <w:rPr>
          <w:rFonts w:cstheme="minorHAnsi"/>
        </w:rPr>
        <w:tab/>
      </w:r>
      <w:r w:rsidRPr="000548E1">
        <w:rPr>
          <w:rFonts w:cstheme="minorHAnsi"/>
        </w:rPr>
        <w:tab/>
        <w:t>Metric ton</w:t>
      </w:r>
    </w:p>
    <w:p w14:paraId="39119541" w14:textId="77777777" w:rsidR="00C06CA6" w:rsidRPr="000548E1" w:rsidRDefault="00C06CA6" w:rsidP="00C06CA6">
      <w:pPr>
        <w:spacing w:after="120" w:line="240" w:lineRule="auto"/>
        <w:contextualSpacing/>
        <w:rPr>
          <w:rFonts w:cstheme="minorHAnsi"/>
        </w:rPr>
      </w:pPr>
      <w:r w:rsidRPr="000548E1">
        <w:rPr>
          <w:rFonts w:cstheme="minorHAnsi"/>
        </w:rPr>
        <w:t>N/A</w:t>
      </w:r>
      <w:r w:rsidRPr="000548E1">
        <w:rPr>
          <w:rFonts w:cstheme="minorHAnsi"/>
        </w:rPr>
        <w:tab/>
      </w:r>
      <w:r w:rsidRPr="000548E1">
        <w:rPr>
          <w:rFonts w:cstheme="minorHAnsi"/>
        </w:rPr>
        <w:tab/>
        <w:t>Not applicable</w:t>
      </w:r>
    </w:p>
    <w:p w14:paraId="7297A4E5" w14:textId="77777777" w:rsidR="00C06CA6" w:rsidRPr="000548E1" w:rsidRDefault="00C06CA6" w:rsidP="00C06CA6">
      <w:pPr>
        <w:spacing w:after="120" w:line="240" w:lineRule="auto"/>
        <w:contextualSpacing/>
        <w:rPr>
          <w:rFonts w:cstheme="minorHAnsi"/>
        </w:rPr>
      </w:pPr>
      <w:r w:rsidRPr="000548E1">
        <w:rPr>
          <w:rFonts w:cstheme="minorHAnsi"/>
        </w:rPr>
        <w:t>NARC</w:t>
      </w:r>
      <w:r w:rsidRPr="000548E1">
        <w:rPr>
          <w:rFonts w:cstheme="minorHAnsi"/>
        </w:rPr>
        <w:tab/>
      </w:r>
      <w:r w:rsidRPr="000548E1">
        <w:rPr>
          <w:rFonts w:cstheme="minorHAnsi"/>
        </w:rPr>
        <w:tab/>
        <w:t xml:space="preserve">National Agricultural Research </w:t>
      </w:r>
      <w:r w:rsidR="00F51AC9" w:rsidRPr="000548E1">
        <w:rPr>
          <w:rFonts w:cstheme="minorHAnsi"/>
        </w:rPr>
        <w:t>Canter</w:t>
      </w:r>
    </w:p>
    <w:p w14:paraId="3E9DCD91" w14:textId="77777777" w:rsidR="00C06CA6" w:rsidRPr="000548E1" w:rsidRDefault="00C06CA6" w:rsidP="00C06CA6">
      <w:pPr>
        <w:spacing w:after="120" w:line="240" w:lineRule="auto"/>
        <w:contextualSpacing/>
        <w:rPr>
          <w:rFonts w:cstheme="minorHAnsi"/>
        </w:rPr>
      </w:pPr>
      <w:r w:rsidRPr="000548E1">
        <w:rPr>
          <w:rFonts w:cstheme="minorHAnsi"/>
        </w:rPr>
        <w:t>NEP</w:t>
      </w:r>
      <w:r w:rsidRPr="000548E1">
        <w:rPr>
          <w:rFonts w:cstheme="minorHAnsi"/>
        </w:rPr>
        <w:tab/>
      </w:r>
      <w:r w:rsidRPr="000548E1">
        <w:rPr>
          <w:rFonts w:cstheme="minorHAnsi"/>
        </w:rPr>
        <w:tab/>
        <w:t>National Environment Policy</w:t>
      </w:r>
    </w:p>
    <w:p w14:paraId="46E40E90" w14:textId="77777777" w:rsidR="00C06CA6" w:rsidRPr="000548E1" w:rsidRDefault="00C06CA6" w:rsidP="00C06CA6">
      <w:pPr>
        <w:spacing w:after="120" w:line="240" w:lineRule="auto"/>
        <w:contextualSpacing/>
        <w:rPr>
          <w:rFonts w:cstheme="minorHAnsi"/>
        </w:rPr>
      </w:pPr>
      <w:r w:rsidRPr="000548E1">
        <w:rPr>
          <w:rFonts w:cstheme="minorHAnsi"/>
        </w:rPr>
        <w:t>NEPRA</w:t>
      </w:r>
      <w:r w:rsidRPr="000548E1">
        <w:rPr>
          <w:rFonts w:cstheme="minorHAnsi"/>
        </w:rPr>
        <w:tab/>
      </w:r>
      <w:r w:rsidRPr="000548E1">
        <w:rPr>
          <w:rFonts w:cstheme="minorHAnsi"/>
        </w:rPr>
        <w:tab/>
        <w:t>National Electric Power Regulatory Authority</w:t>
      </w:r>
    </w:p>
    <w:p w14:paraId="360F90D1" w14:textId="77777777" w:rsidR="00C06CA6" w:rsidRPr="000548E1" w:rsidRDefault="00C06CA6" w:rsidP="00C06CA6">
      <w:pPr>
        <w:spacing w:after="120" w:line="240" w:lineRule="auto"/>
        <w:contextualSpacing/>
        <w:rPr>
          <w:rFonts w:cstheme="minorHAnsi"/>
        </w:rPr>
      </w:pPr>
      <w:r w:rsidRPr="000548E1">
        <w:rPr>
          <w:rFonts w:cstheme="minorHAnsi"/>
        </w:rPr>
        <w:t>NEQS</w:t>
      </w:r>
      <w:r w:rsidRPr="000548E1">
        <w:rPr>
          <w:rFonts w:cstheme="minorHAnsi"/>
        </w:rPr>
        <w:tab/>
      </w:r>
      <w:r w:rsidRPr="000548E1">
        <w:rPr>
          <w:rFonts w:cstheme="minorHAnsi"/>
        </w:rPr>
        <w:tab/>
        <w:t>National Environmental Quality Standards</w:t>
      </w:r>
    </w:p>
    <w:p w14:paraId="0E3367FD" w14:textId="77777777" w:rsidR="00C06CA6" w:rsidRPr="000548E1" w:rsidRDefault="00C06CA6" w:rsidP="00C06CA6">
      <w:pPr>
        <w:spacing w:after="120" w:line="240" w:lineRule="auto"/>
        <w:contextualSpacing/>
        <w:rPr>
          <w:rFonts w:cstheme="minorHAnsi"/>
        </w:rPr>
      </w:pPr>
      <w:r w:rsidRPr="000548E1">
        <w:rPr>
          <w:rFonts w:cstheme="minorHAnsi"/>
        </w:rPr>
        <w:t>NIFA</w:t>
      </w:r>
      <w:r w:rsidRPr="000548E1">
        <w:rPr>
          <w:rFonts w:cstheme="minorHAnsi"/>
        </w:rPr>
        <w:tab/>
      </w:r>
      <w:r w:rsidRPr="000548E1">
        <w:rPr>
          <w:rFonts w:cstheme="minorHAnsi"/>
        </w:rPr>
        <w:tab/>
        <w:t>Nuclear Institute of Food and Agriculture</w:t>
      </w:r>
    </w:p>
    <w:p w14:paraId="65290204" w14:textId="77777777" w:rsidR="00C06CA6" w:rsidRPr="000548E1" w:rsidRDefault="00C06CA6" w:rsidP="00C06CA6">
      <w:pPr>
        <w:spacing w:after="120" w:line="240" w:lineRule="auto"/>
        <w:contextualSpacing/>
        <w:rPr>
          <w:rFonts w:cstheme="minorHAnsi"/>
        </w:rPr>
      </w:pPr>
      <w:r w:rsidRPr="000548E1">
        <w:rPr>
          <w:rFonts w:cstheme="minorHAnsi"/>
        </w:rPr>
        <w:t>NIP</w:t>
      </w:r>
      <w:r w:rsidRPr="000548E1">
        <w:rPr>
          <w:rFonts w:cstheme="minorHAnsi"/>
        </w:rPr>
        <w:tab/>
      </w:r>
      <w:r w:rsidRPr="000548E1">
        <w:rPr>
          <w:rFonts w:cstheme="minorHAnsi"/>
        </w:rPr>
        <w:tab/>
        <w:t>National Implementation Plan</w:t>
      </w:r>
    </w:p>
    <w:p w14:paraId="713F3AA0" w14:textId="77777777" w:rsidR="00C06CA6" w:rsidRPr="000548E1" w:rsidRDefault="00C06CA6" w:rsidP="00C06CA6">
      <w:pPr>
        <w:spacing w:after="120" w:line="240" w:lineRule="auto"/>
        <w:contextualSpacing/>
        <w:rPr>
          <w:rFonts w:cstheme="minorHAnsi"/>
        </w:rPr>
      </w:pPr>
      <w:r w:rsidRPr="000548E1">
        <w:rPr>
          <w:rFonts w:cstheme="minorHAnsi"/>
        </w:rPr>
        <w:t>NPM</w:t>
      </w:r>
      <w:r w:rsidRPr="000548E1">
        <w:rPr>
          <w:rFonts w:cstheme="minorHAnsi"/>
        </w:rPr>
        <w:tab/>
      </w:r>
      <w:r w:rsidRPr="000548E1">
        <w:rPr>
          <w:rFonts w:cstheme="minorHAnsi"/>
        </w:rPr>
        <w:tab/>
        <w:t>National Project Manager</w:t>
      </w:r>
    </w:p>
    <w:p w14:paraId="21B910E6" w14:textId="77777777" w:rsidR="00C06CA6" w:rsidRPr="000548E1" w:rsidRDefault="00C06CA6" w:rsidP="00C06CA6">
      <w:pPr>
        <w:spacing w:after="120" w:line="240" w:lineRule="auto"/>
        <w:contextualSpacing/>
        <w:rPr>
          <w:rFonts w:cstheme="minorHAnsi"/>
        </w:rPr>
      </w:pPr>
      <w:r w:rsidRPr="000548E1">
        <w:rPr>
          <w:rFonts w:cstheme="minorHAnsi"/>
        </w:rPr>
        <w:t>NPSL</w:t>
      </w:r>
      <w:r w:rsidRPr="000548E1">
        <w:rPr>
          <w:rFonts w:cstheme="minorHAnsi"/>
        </w:rPr>
        <w:tab/>
      </w:r>
      <w:r w:rsidRPr="000548E1">
        <w:rPr>
          <w:rFonts w:cstheme="minorHAnsi"/>
        </w:rPr>
        <w:tab/>
        <w:t>National Physical and Standard Labs</w:t>
      </w:r>
    </w:p>
    <w:p w14:paraId="53CA1C4C" w14:textId="77777777" w:rsidR="00C06CA6" w:rsidRPr="000548E1" w:rsidRDefault="00C06CA6" w:rsidP="00C06CA6">
      <w:pPr>
        <w:spacing w:after="120" w:line="240" w:lineRule="auto"/>
        <w:contextualSpacing/>
        <w:rPr>
          <w:rFonts w:cstheme="minorHAnsi"/>
        </w:rPr>
      </w:pPr>
      <w:r w:rsidRPr="000548E1">
        <w:rPr>
          <w:rFonts w:cstheme="minorHAnsi"/>
        </w:rPr>
        <w:t>NTDC</w:t>
      </w:r>
      <w:r w:rsidRPr="000548E1">
        <w:rPr>
          <w:rFonts w:cstheme="minorHAnsi"/>
        </w:rPr>
        <w:tab/>
      </w:r>
      <w:r w:rsidRPr="000548E1">
        <w:rPr>
          <w:rFonts w:cstheme="minorHAnsi"/>
        </w:rPr>
        <w:tab/>
        <w:t>National Transmission and Power Dispatch Company</w:t>
      </w:r>
    </w:p>
    <w:p w14:paraId="0BAC7A29" w14:textId="77777777" w:rsidR="00C06CA6" w:rsidRPr="000548E1" w:rsidRDefault="00C06CA6" w:rsidP="00C06CA6">
      <w:pPr>
        <w:spacing w:after="120" w:line="240" w:lineRule="auto"/>
        <w:contextualSpacing/>
        <w:rPr>
          <w:rFonts w:cstheme="minorHAnsi"/>
        </w:rPr>
      </w:pPr>
      <w:r w:rsidRPr="000548E1">
        <w:rPr>
          <w:rFonts w:cstheme="minorHAnsi"/>
        </w:rPr>
        <w:lastRenderedPageBreak/>
        <w:t>PAC</w:t>
      </w:r>
      <w:r w:rsidRPr="000548E1">
        <w:rPr>
          <w:rFonts w:cstheme="minorHAnsi"/>
        </w:rPr>
        <w:tab/>
      </w:r>
      <w:r w:rsidRPr="000548E1">
        <w:rPr>
          <w:rFonts w:cstheme="minorHAnsi"/>
        </w:rPr>
        <w:tab/>
        <w:t>Public Accounts Committee</w:t>
      </w:r>
    </w:p>
    <w:p w14:paraId="72D7359B" w14:textId="77777777" w:rsidR="00C06CA6" w:rsidRPr="000548E1" w:rsidRDefault="00C06CA6" w:rsidP="00C06CA6">
      <w:pPr>
        <w:spacing w:after="120" w:line="240" w:lineRule="auto"/>
        <w:contextualSpacing/>
        <w:rPr>
          <w:rFonts w:cstheme="minorHAnsi"/>
        </w:rPr>
      </w:pPr>
      <w:r w:rsidRPr="000548E1">
        <w:rPr>
          <w:rFonts w:cstheme="minorHAnsi"/>
        </w:rPr>
        <w:t>PARC</w:t>
      </w:r>
      <w:r w:rsidRPr="000548E1">
        <w:rPr>
          <w:rFonts w:cstheme="minorHAnsi"/>
        </w:rPr>
        <w:tab/>
      </w:r>
      <w:r w:rsidRPr="000548E1">
        <w:rPr>
          <w:rFonts w:cstheme="minorHAnsi"/>
        </w:rPr>
        <w:tab/>
        <w:t>Pakistan Agricultural Research Council</w:t>
      </w:r>
    </w:p>
    <w:p w14:paraId="45307CC9" w14:textId="77777777" w:rsidR="00C06CA6" w:rsidRPr="000548E1" w:rsidRDefault="00C06CA6" w:rsidP="00C06CA6">
      <w:pPr>
        <w:spacing w:after="120" w:line="240" w:lineRule="auto"/>
        <w:contextualSpacing/>
        <w:rPr>
          <w:rFonts w:cstheme="minorHAnsi"/>
        </w:rPr>
      </w:pPr>
      <w:r w:rsidRPr="000548E1">
        <w:rPr>
          <w:rFonts w:cstheme="minorHAnsi"/>
        </w:rPr>
        <w:t>PBDE</w:t>
      </w:r>
      <w:r w:rsidRPr="000548E1">
        <w:rPr>
          <w:rFonts w:cstheme="minorHAnsi"/>
        </w:rPr>
        <w:tab/>
      </w:r>
      <w:r w:rsidRPr="000548E1">
        <w:rPr>
          <w:rFonts w:cstheme="minorHAnsi"/>
        </w:rPr>
        <w:tab/>
        <w:t>Polybrominated Diphenyl Ethers</w:t>
      </w:r>
    </w:p>
    <w:p w14:paraId="7030000F" w14:textId="77777777" w:rsidR="00C06CA6" w:rsidRPr="000548E1" w:rsidRDefault="00C06CA6" w:rsidP="00C06CA6">
      <w:pPr>
        <w:spacing w:after="120" w:line="240" w:lineRule="auto"/>
        <w:contextualSpacing/>
        <w:rPr>
          <w:rFonts w:cstheme="minorHAnsi"/>
        </w:rPr>
      </w:pPr>
      <w:r w:rsidRPr="000548E1">
        <w:rPr>
          <w:rFonts w:cstheme="minorHAnsi"/>
        </w:rPr>
        <w:t>PCB</w:t>
      </w:r>
      <w:r w:rsidRPr="000548E1">
        <w:rPr>
          <w:rFonts w:cstheme="minorHAnsi"/>
        </w:rPr>
        <w:tab/>
      </w:r>
      <w:r w:rsidRPr="000548E1">
        <w:rPr>
          <w:rFonts w:cstheme="minorHAnsi"/>
        </w:rPr>
        <w:tab/>
      </w:r>
      <w:r w:rsidRPr="000548E1">
        <w:rPr>
          <w:rFonts w:cstheme="minorHAnsi"/>
          <w:bCs/>
          <w:color w:val="000000" w:themeColor="text1"/>
        </w:rPr>
        <w:t>Polychlorinated biphenyl</w:t>
      </w:r>
    </w:p>
    <w:p w14:paraId="7C7F45DE" w14:textId="77777777" w:rsidR="00C06CA6" w:rsidRPr="000548E1" w:rsidRDefault="00C06CA6" w:rsidP="00C06CA6">
      <w:pPr>
        <w:spacing w:after="120" w:line="240" w:lineRule="auto"/>
        <w:contextualSpacing/>
        <w:rPr>
          <w:rFonts w:cstheme="minorHAnsi"/>
        </w:rPr>
      </w:pPr>
      <w:r w:rsidRPr="000548E1">
        <w:rPr>
          <w:rFonts w:cstheme="minorHAnsi"/>
        </w:rPr>
        <w:t>PCRWR</w:t>
      </w:r>
      <w:r w:rsidRPr="000548E1">
        <w:rPr>
          <w:rFonts w:cstheme="minorHAnsi"/>
        </w:rPr>
        <w:tab/>
      </w:r>
      <w:r w:rsidRPr="000548E1">
        <w:rPr>
          <w:rFonts w:cstheme="minorHAnsi"/>
        </w:rPr>
        <w:tab/>
        <w:t>Pakistan Council of Research in Water Resources</w:t>
      </w:r>
    </w:p>
    <w:p w14:paraId="39A850C2" w14:textId="77777777" w:rsidR="00C06CA6" w:rsidRPr="000548E1" w:rsidRDefault="00C06CA6" w:rsidP="00C06CA6">
      <w:pPr>
        <w:spacing w:after="120" w:line="240" w:lineRule="auto"/>
        <w:contextualSpacing/>
        <w:rPr>
          <w:rFonts w:cstheme="minorHAnsi"/>
        </w:rPr>
      </w:pPr>
      <w:r w:rsidRPr="000548E1">
        <w:rPr>
          <w:rFonts w:cstheme="minorHAnsi"/>
        </w:rPr>
        <w:t>PCSIR</w:t>
      </w:r>
      <w:r w:rsidRPr="000548E1">
        <w:rPr>
          <w:rFonts w:cstheme="minorHAnsi"/>
        </w:rPr>
        <w:tab/>
      </w:r>
      <w:r w:rsidRPr="000548E1">
        <w:rPr>
          <w:rFonts w:cstheme="minorHAnsi"/>
        </w:rPr>
        <w:tab/>
        <w:t xml:space="preserve">Pakistan Council of Scientific and Industrial Research </w:t>
      </w:r>
    </w:p>
    <w:p w14:paraId="092EE6BD" w14:textId="77777777" w:rsidR="00C06CA6" w:rsidRPr="000548E1" w:rsidRDefault="00C06CA6" w:rsidP="00C06CA6">
      <w:pPr>
        <w:spacing w:after="120" w:line="240" w:lineRule="auto"/>
        <w:contextualSpacing/>
        <w:rPr>
          <w:rFonts w:cstheme="minorHAnsi"/>
        </w:rPr>
      </w:pPr>
      <w:r w:rsidRPr="000548E1">
        <w:rPr>
          <w:rFonts w:cstheme="minorHAnsi"/>
        </w:rPr>
        <w:t>PEPA</w:t>
      </w:r>
      <w:r w:rsidRPr="000548E1">
        <w:rPr>
          <w:rFonts w:cstheme="minorHAnsi"/>
        </w:rPr>
        <w:tab/>
      </w:r>
      <w:r w:rsidRPr="000548E1">
        <w:rPr>
          <w:rFonts w:cstheme="minorHAnsi"/>
        </w:rPr>
        <w:tab/>
        <w:t>Pakistan Environmental Protection Agency</w:t>
      </w:r>
    </w:p>
    <w:p w14:paraId="6756A657" w14:textId="77777777" w:rsidR="00C06CA6" w:rsidRPr="000548E1" w:rsidRDefault="00C06CA6" w:rsidP="00C06CA6">
      <w:pPr>
        <w:spacing w:after="120" w:line="240" w:lineRule="auto"/>
        <w:contextualSpacing/>
        <w:rPr>
          <w:rFonts w:cstheme="minorHAnsi"/>
        </w:rPr>
      </w:pPr>
      <w:r w:rsidRPr="000548E1">
        <w:rPr>
          <w:rFonts w:cstheme="minorHAnsi"/>
        </w:rPr>
        <w:t>PESCO</w:t>
      </w:r>
      <w:r w:rsidRPr="000548E1">
        <w:rPr>
          <w:rFonts w:cstheme="minorHAnsi"/>
        </w:rPr>
        <w:tab/>
      </w:r>
      <w:r w:rsidRPr="000548E1">
        <w:rPr>
          <w:rFonts w:cstheme="minorHAnsi"/>
        </w:rPr>
        <w:tab/>
        <w:t>Peshawar Electric Supply Company</w:t>
      </w:r>
    </w:p>
    <w:p w14:paraId="023854F7" w14:textId="77777777" w:rsidR="00303F99" w:rsidRPr="000548E1" w:rsidRDefault="00303F99" w:rsidP="00C06CA6">
      <w:pPr>
        <w:spacing w:after="120" w:line="240" w:lineRule="auto"/>
        <w:contextualSpacing/>
        <w:rPr>
          <w:rFonts w:cstheme="minorHAnsi"/>
        </w:rPr>
      </w:pPr>
      <w:r w:rsidRPr="000548E1">
        <w:rPr>
          <w:rFonts w:cstheme="minorHAnsi"/>
        </w:rPr>
        <w:t xml:space="preserve">PMU </w:t>
      </w:r>
      <w:r w:rsidRPr="000548E1">
        <w:rPr>
          <w:rFonts w:cstheme="minorHAnsi"/>
        </w:rPr>
        <w:tab/>
      </w:r>
      <w:r w:rsidRPr="000548E1">
        <w:rPr>
          <w:rFonts w:cstheme="minorHAnsi"/>
        </w:rPr>
        <w:tab/>
        <w:t xml:space="preserve">Project Management Unit (PMU) </w:t>
      </w:r>
    </w:p>
    <w:p w14:paraId="462036C9" w14:textId="77777777" w:rsidR="00303F99" w:rsidRPr="000548E1" w:rsidRDefault="006C547B" w:rsidP="00C06CA6">
      <w:pPr>
        <w:spacing w:after="120" w:line="240" w:lineRule="auto"/>
        <w:contextualSpacing/>
        <w:rPr>
          <w:rFonts w:cstheme="minorHAnsi"/>
        </w:rPr>
      </w:pPr>
      <w:r w:rsidRPr="000548E1">
        <w:rPr>
          <w:rFonts w:cstheme="minorHAnsi"/>
        </w:rPr>
        <w:t xml:space="preserve">POPs </w:t>
      </w:r>
      <w:r w:rsidRPr="000548E1">
        <w:rPr>
          <w:rFonts w:cstheme="minorHAnsi"/>
        </w:rPr>
        <w:tab/>
      </w:r>
      <w:r w:rsidR="00303F99" w:rsidRPr="000548E1">
        <w:rPr>
          <w:rFonts w:cstheme="minorHAnsi"/>
        </w:rPr>
        <w:tab/>
        <w:t xml:space="preserve">Persistent Organic Pollutants  </w:t>
      </w:r>
    </w:p>
    <w:p w14:paraId="5CE2998F" w14:textId="77777777" w:rsidR="00C06CA6" w:rsidRPr="000548E1" w:rsidRDefault="00C06CA6" w:rsidP="00C06CA6">
      <w:pPr>
        <w:spacing w:after="120" w:line="240" w:lineRule="auto"/>
        <w:contextualSpacing/>
        <w:rPr>
          <w:rFonts w:cstheme="minorHAnsi"/>
        </w:rPr>
      </w:pPr>
      <w:r w:rsidRPr="000548E1">
        <w:rPr>
          <w:rFonts w:cstheme="minorHAnsi"/>
        </w:rPr>
        <w:t>POPRC</w:t>
      </w:r>
      <w:r w:rsidRPr="000548E1">
        <w:rPr>
          <w:rFonts w:cstheme="minorHAnsi"/>
        </w:rPr>
        <w:tab/>
      </w:r>
      <w:r w:rsidRPr="000548E1">
        <w:rPr>
          <w:rFonts w:cstheme="minorHAnsi"/>
        </w:rPr>
        <w:tab/>
        <w:t>Persistent Organic Pollutants Review Committee</w:t>
      </w:r>
      <w:r w:rsidRPr="000548E1">
        <w:rPr>
          <w:rFonts w:cstheme="minorHAnsi"/>
        </w:rPr>
        <w:tab/>
      </w:r>
    </w:p>
    <w:p w14:paraId="7C29D9F0" w14:textId="77777777" w:rsidR="00C06CA6" w:rsidRPr="000548E1" w:rsidRDefault="00C06CA6" w:rsidP="00C06CA6">
      <w:pPr>
        <w:spacing w:after="120" w:line="240" w:lineRule="auto"/>
        <w:contextualSpacing/>
        <w:rPr>
          <w:rFonts w:cstheme="minorHAnsi"/>
        </w:rPr>
      </w:pPr>
      <w:r w:rsidRPr="000548E1">
        <w:rPr>
          <w:rFonts w:cstheme="minorHAnsi"/>
        </w:rPr>
        <w:t>PPD</w:t>
      </w:r>
      <w:r w:rsidRPr="000548E1">
        <w:rPr>
          <w:rFonts w:cstheme="minorHAnsi"/>
        </w:rPr>
        <w:tab/>
      </w:r>
      <w:r w:rsidRPr="000548E1">
        <w:rPr>
          <w:rFonts w:cstheme="minorHAnsi"/>
        </w:rPr>
        <w:tab/>
        <w:t>Plant Protection Department</w:t>
      </w:r>
    </w:p>
    <w:p w14:paraId="6C9AC7F7" w14:textId="77777777" w:rsidR="00C06CA6" w:rsidRPr="000548E1" w:rsidRDefault="00C06CA6" w:rsidP="00C06CA6">
      <w:pPr>
        <w:spacing w:after="120" w:line="240" w:lineRule="auto"/>
        <w:contextualSpacing/>
        <w:rPr>
          <w:rFonts w:cstheme="minorHAnsi"/>
        </w:rPr>
      </w:pPr>
      <w:r w:rsidRPr="000548E1">
        <w:rPr>
          <w:rFonts w:cstheme="minorHAnsi"/>
        </w:rPr>
        <w:t>PPG</w:t>
      </w:r>
      <w:r w:rsidRPr="000548E1">
        <w:rPr>
          <w:rFonts w:cstheme="minorHAnsi"/>
        </w:rPr>
        <w:tab/>
      </w:r>
      <w:r w:rsidRPr="000548E1">
        <w:rPr>
          <w:rFonts w:cstheme="minorHAnsi"/>
        </w:rPr>
        <w:tab/>
        <w:t xml:space="preserve">Planning Policy Guidance </w:t>
      </w:r>
    </w:p>
    <w:p w14:paraId="08F651A2" w14:textId="77777777" w:rsidR="009201CD" w:rsidRPr="00F66AC8" w:rsidRDefault="00561DA3" w:rsidP="00C06CA6">
      <w:pPr>
        <w:spacing w:after="120" w:line="240" w:lineRule="auto"/>
        <w:contextualSpacing/>
        <w:rPr>
          <w:rFonts w:cstheme="minorHAnsi"/>
          <w:sz w:val="20"/>
          <w:lang w:val="fr-FR"/>
        </w:rPr>
      </w:pPr>
      <w:r w:rsidRPr="00561DA3">
        <w:rPr>
          <w:rFonts w:cstheme="minorHAnsi"/>
          <w:szCs w:val="24"/>
          <w:lang w:val="fr-FR"/>
        </w:rPr>
        <w:t>ProDoc</w:t>
      </w:r>
      <w:r w:rsidRPr="00561DA3">
        <w:rPr>
          <w:rFonts w:cstheme="minorHAnsi"/>
          <w:szCs w:val="24"/>
          <w:lang w:val="fr-FR"/>
        </w:rPr>
        <w:tab/>
      </w:r>
      <w:r w:rsidRPr="00561DA3">
        <w:rPr>
          <w:rFonts w:cstheme="minorHAnsi"/>
          <w:szCs w:val="24"/>
          <w:lang w:val="fr-FR"/>
        </w:rPr>
        <w:tab/>
        <w:t>Project Document</w:t>
      </w:r>
    </w:p>
    <w:p w14:paraId="6CA673EA" w14:textId="77777777" w:rsidR="00C06CA6" w:rsidRPr="00F66AC8" w:rsidRDefault="00561DA3" w:rsidP="00C06CA6">
      <w:pPr>
        <w:spacing w:after="120" w:line="240" w:lineRule="auto"/>
        <w:contextualSpacing/>
        <w:rPr>
          <w:rFonts w:cstheme="minorHAnsi"/>
          <w:lang w:val="fr-FR"/>
        </w:rPr>
      </w:pPr>
      <w:r w:rsidRPr="00561DA3">
        <w:rPr>
          <w:rFonts w:cstheme="minorHAnsi"/>
          <w:lang w:val="fr-FR"/>
        </w:rPr>
        <w:t>PVC</w:t>
      </w:r>
      <w:r w:rsidRPr="00561DA3">
        <w:rPr>
          <w:rFonts w:cstheme="minorHAnsi"/>
          <w:lang w:val="fr-FR"/>
        </w:rPr>
        <w:tab/>
      </w:r>
      <w:r w:rsidRPr="00561DA3">
        <w:rPr>
          <w:rFonts w:cstheme="minorHAnsi"/>
          <w:lang w:val="fr-FR"/>
        </w:rPr>
        <w:tab/>
        <w:t>Poly</w:t>
      </w:r>
      <w:r w:rsidR="006C547B">
        <w:rPr>
          <w:rFonts w:cstheme="minorHAnsi"/>
          <w:lang w:val="fr-FR"/>
        </w:rPr>
        <w:t xml:space="preserve"> V</w:t>
      </w:r>
      <w:r w:rsidRPr="00561DA3">
        <w:rPr>
          <w:rFonts w:cstheme="minorHAnsi"/>
          <w:lang w:val="fr-FR"/>
        </w:rPr>
        <w:t>inyl</w:t>
      </w:r>
      <w:r w:rsidR="006C547B">
        <w:rPr>
          <w:rFonts w:cstheme="minorHAnsi"/>
          <w:lang w:val="fr-FR"/>
        </w:rPr>
        <w:t xml:space="preserve"> </w:t>
      </w:r>
      <w:r w:rsidRPr="00561DA3">
        <w:rPr>
          <w:rFonts w:cstheme="minorHAnsi"/>
          <w:lang w:val="fr-FR"/>
        </w:rPr>
        <w:t>Chloride</w:t>
      </w:r>
    </w:p>
    <w:p w14:paraId="48B9BD76" w14:textId="77777777" w:rsidR="00C06CA6" w:rsidRPr="000548E1" w:rsidRDefault="00C06CA6" w:rsidP="00C06CA6">
      <w:pPr>
        <w:spacing w:after="120" w:line="240" w:lineRule="auto"/>
        <w:contextualSpacing/>
        <w:rPr>
          <w:rFonts w:cstheme="minorHAnsi"/>
        </w:rPr>
      </w:pPr>
      <w:r w:rsidRPr="000548E1">
        <w:rPr>
          <w:rFonts w:cstheme="minorHAnsi"/>
        </w:rPr>
        <w:t>QESCO</w:t>
      </w:r>
      <w:r w:rsidRPr="000548E1">
        <w:rPr>
          <w:rFonts w:cstheme="minorHAnsi"/>
        </w:rPr>
        <w:tab/>
      </w:r>
      <w:r w:rsidRPr="000548E1">
        <w:rPr>
          <w:rFonts w:cstheme="minorHAnsi"/>
        </w:rPr>
        <w:tab/>
        <w:t>Quetta Electric Supply Company</w:t>
      </w:r>
    </w:p>
    <w:p w14:paraId="18A62F9C" w14:textId="77777777" w:rsidR="00C06CA6" w:rsidRPr="000548E1" w:rsidRDefault="00C06CA6" w:rsidP="00C06CA6">
      <w:pPr>
        <w:spacing w:after="120" w:line="240" w:lineRule="auto"/>
        <w:contextualSpacing/>
        <w:rPr>
          <w:rFonts w:cstheme="minorHAnsi"/>
        </w:rPr>
      </w:pPr>
      <w:r w:rsidRPr="000548E1">
        <w:rPr>
          <w:rFonts w:cstheme="minorHAnsi"/>
        </w:rPr>
        <w:t>R&amp;D</w:t>
      </w:r>
      <w:r w:rsidRPr="000548E1">
        <w:rPr>
          <w:rFonts w:cstheme="minorHAnsi"/>
        </w:rPr>
        <w:tab/>
      </w:r>
      <w:r w:rsidRPr="000548E1">
        <w:rPr>
          <w:rFonts w:cstheme="minorHAnsi"/>
        </w:rPr>
        <w:tab/>
        <w:t>Research and Development</w:t>
      </w:r>
    </w:p>
    <w:p w14:paraId="3A7D420C" w14:textId="77777777" w:rsidR="00C06CA6" w:rsidRPr="000548E1" w:rsidRDefault="00C06CA6" w:rsidP="00C06CA6">
      <w:pPr>
        <w:spacing w:after="120" w:line="240" w:lineRule="auto"/>
        <w:contextualSpacing/>
        <w:rPr>
          <w:rFonts w:cstheme="minorHAnsi"/>
        </w:rPr>
      </w:pPr>
      <w:r w:rsidRPr="000548E1">
        <w:rPr>
          <w:rFonts w:cstheme="minorHAnsi"/>
        </w:rPr>
        <w:t>SAICM</w:t>
      </w:r>
      <w:r w:rsidRPr="000548E1">
        <w:rPr>
          <w:rFonts w:cstheme="minorHAnsi"/>
        </w:rPr>
        <w:tab/>
      </w:r>
      <w:r w:rsidRPr="000548E1">
        <w:rPr>
          <w:rFonts w:cstheme="minorHAnsi"/>
        </w:rPr>
        <w:tab/>
        <w:t xml:space="preserve">Strategic Approach to International Chemicals Management </w:t>
      </w:r>
    </w:p>
    <w:p w14:paraId="725BA00C" w14:textId="77777777" w:rsidR="00303F99" w:rsidRPr="000548E1" w:rsidRDefault="00303F99" w:rsidP="00C06CA6">
      <w:pPr>
        <w:spacing w:after="120" w:line="240" w:lineRule="auto"/>
        <w:contextualSpacing/>
        <w:rPr>
          <w:rFonts w:cstheme="minorHAnsi"/>
        </w:rPr>
      </w:pPr>
      <w:r w:rsidRPr="000548E1">
        <w:rPr>
          <w:rFonts w:cstheme="minorHAnsi"/>
        </w:rPr>
        <w:t xml:space="preserve">SC </w:t>
      </w:r>
      <w:r w:rsidRPr="000548E1">
        <w:rPr>
          <w:rFonts w:cstheme="minorHAnsi"/>
        </w:rPr>
        <w:tab/>
      </w:r>
      <w:r w:rsidRPr="000548E1">
        <w:rPr>
          <w:rFonts w:cstheme="minorHAnsi"/>
        </w:rPr>
        <w:tab/>
        <w:t>Stockholm Convention on POPs</w:t>
      </w:r>
    </w:p>
    <w:p w14:paraId="4017D675" w14:textId="77777777" w:rsidR="00C06CA6" w:rsidRPr="000548E1" w:rsidRDefault="00C06CA6" w:rsidP="00C06CA6">
      <w:pPr>
        <w:spacing w:after="120" w:line="240" w:lineRule="auto"/>
        <w:contextualSpacing/>
        <w:rPr>
          <w:rFonts w:cstheme="minorHAnsi"/>
        </w:rPr>
      </w:pPr>
      <w:r w:rsidRPr="000548E1">
        <w:rPr>
          <w:rFonts w:cstheme="minorHAnsi"/>
        </w:rPr>
        <w:t>SESCO</w:t>
      </w:r>
      <w:r w:rsidRPr="000548E1">
        <w:rPr>
          <w:rFonts w:cstheme="minorHAnsi"/>
        </w:rPr>
        <w:tab/>
      </w:r>
      <w:r w:rsidRPr="000548E1">
        <w:rPr>
          <w:rFonts w:cstheme="minorHAnsi"/>
        </w:rPr>
        <w:tab/>
        <w:t>Sukkur Energy Supply Company</w:t>
      </w:r>
    </w:p>
    <w:p w14:paraId="6D8B2822" w14:textId="77777777" w:rsidR="00C06CA6" w:rsidRPr="000548E1" w:rsidRDefault="00C06CA6" w:rsidP="00C06CA6">
      <w:pPr>
        <w:spacing w:after="120" w:line="240" w:lineRule="auto"/>
        <w:contextualSpacing/>
        <w:rPr>
          <w:rFonts w:cstheme="minorHAnsi"/>
        </w:rPr>
      </w:pPr>
      <w:r w:rsidRPr="000548E1">
        <w:rPr>
          <w:rFonts w:cstheme="minorHAnsi"/>
        </w:rPr>
        <w:t>TEQ</w:t>
      </w:r>
      <w:r w:rsidRPr="000548E1">
        <w:rPr>
          <w:rFonts w:cstheme="minorHAnsi"/>
        </w:rPr>
        <w:tab/>
      </w:r>
      <w:r w:rsidRPr="000548E1">
        <w:rPr>
          <w:rFonts w:cstheme="minorHAnsi"/>
        </w:rPr>
        <w:tab/>
        <w:t>Toxic Equivalency</w:t>
      </w:r>
    </w:p>
    <w:p w14:paraId="0E8F9432" w14:textId="77777777" w:rsidR="00C06CA6" w:rsidRPr="000548E1" w:rsidRDefault="00C06CA6" w:rsidP="00C06CA6">
      <w:pPr>
        <w:spacing w:after="120" w:line="240" w:lineRule="auto"/>
        <w:contextualSpacing/>
        <w:rPr>
          <w:rFonts w:cstheme="minorHAnsi"/>
        </w:rPr>
      </w:pPr>
      <w:r w:rsidRPr="000548E1">
        <w:rPr>
          <w:rFonts w:cstheme="minorHAnsi"/>
        </w:rPr>
        <w:t>TESCO</w:t>
      </w:r>
      <w:r w:rsidRPr="000548E1">
        <w:rPr>
          <w:rFonts w:cstheme="minorHAnsi"/>
        </w:rPr>
        <w:tab/>
      </w:r>
      <w:r w:rsidRPr="000548E1">
        <w:rPr>
          <w:rFonts w:cstheme="minorHAnsi"/>
        </w:rPr>
        <w:tab/>
        <w:t>Tribal Electric Supply Company</w:t>
      </w:r>
    </w:p>
    <w:p w14:paraId="3534EEBF" w14:textId="77777777" w:rsidR="00C06CA6" w:rsidRPr="000548E1" w:rsidRDefault="00C06CA6" w:rsidP="00C06CA6">
      <w:pPr>
        <w:spacing w:after="120" w:line="240" w:lineRule="auto"/>
        <w:contextualSpacing/>
        <w:rPr>
          <w:rFonts w:cstheme="minorHAnsi"/>
        </w:rPr>
      </w:pPr>
      <w:r w:rsidRPr="000548E1">
        <w:rPr>
          <w:rFonts w:cstheme="minorHAnsi"/>
        </w:rPr>
        <w:t>UN</w:t>
      </w:r>
      <w:r w:rsidRPr="000548E1">
        <w:rPr>
          <w:rFonts w:cstheme="minorHAnsi"/>
        </w:rPr>
        <w:tab/>
      </w:r>
      <w:r w:rsidRPr="000548E1">
        <w:rPr>
          <w:rFonts w:cstheme="minorHAnsi"/>
        </w:rPr>
        <w:tab/>
        <w:t>United Nations</w:t>
      </w:r>
    </w:p>
    <w:p w14:paraId="4AB7F226" w14:textId="77777777" w:rsidR="00C06CA6" w:rsidRPr="000548E1" w:rsidRDefault="00C06CA6" w:rsidP="00C06CA6">
      <w:pPr>
        <w:spacing w:after="120" w:line="240" w:lineRule="auto"/>
        <w:contextualSpacing/>
        <w:rPr>
          <w:rFonts w:cstheme="minorHAnsi"/>
        </w:rPr>
      </w:pPr>
      <w:r w:rsidRPr="000548E1">
        <w:rPr>
          <w:rFonts w:cstheme="minorHAnsi"/>
        </w:rPr>
        <w:t>UNDP</w:t>
      </w:r>
      <w:r w:rsidRPr="000548E1">
        <w:rPr>
          <w:rFonts w:cstheme="minorHAnsi"/>
        </w:rPr>
        <w:tab/>
      </w:r>
      <w:r w:rsidRPr="000548E1">
        <w:rPr>
          <w:rFonts w:cstheme="minorHAnsi"/>
        </w:rPr>
        <w:tab/>
        <w:t>United Nations Development Programme</w:t>
      </w:r>
    </w:p>
    <w:p w14:paraId="0DD170B4" w14:textId="77777777" w:rsidR="00C06CA6" w:rsidRPr="000548E1" w:rsidRDefault="00C06CA6" w:rsidP="00C06CA6">
      <w:pPr>
        <w:spacing w:after="120" w:line="240" w:lineRule="auto"/>
        <w:contextualSpacing/>
        <w:rPr>
          <w:rFonts w:cstheme="minorHAnsi"/>
        </w:rPr>
      </w:pPr>
      <w:r w:rsidRPr="000548E1">
        <w:rPr>
          <w:rFonts w:cstheme="minorHAnsi"/>
        </w:rPr>
        <w:t>UNEP</w:t>
      </w:r>
      <w:r w:rsidRPr="000548E1">
        <w:rPr>
          <w:rFonts w:cstheme="minorHAnsi"/>
        </w:rPr>
        <w:tab/>
      </w:r>
      <w:r w:rsidRPr="000548E1">
        <w:rPr>
          <w:rFonts w:cstheme="minorHAnsi"/>
        </w:rPr>
        <w:tab/>
        <w:t>United Nations Environment Programme</w:t>
      </w:r>
    </w:p>
    <w:p w14:paraId="36DD5526" w14:textId="77777777" w:rsidR="00C06CA6" w:rsidRPr="000548E1" w:rsidRDefault="00C06CA6" w:rsidP="00C06CA6">
      <w:pPr>
        <w:spacing w:after="120" w:line="240" w:lineRule="auto"/>
        <w:contextualSpacing/>
        <w:rPr>
          <w:rFonts w:cstheme="minorHAnsi"/>
        </w:rPr>
      </w:pPr>
      <w:r w:rsidRPr="000548E1">
        <w:rPr>
          <w:rFonts w:cstheme="minorHAnsi"/>
        </w:rPr>
        <w:t>USD</w:t>
      </w:r>
      <w:r w:rsidRPr="000548E1">
        <w:rPr>
          <w:rFonts w:cstheme="minorHAnsi"/>
        </w:rPr>
        <w:tab/>
      </w:r>
      <w:r w:rsidRPr="000548E1">
        <w:rPr>
          <w:rFonts w:cstheme="minorHAnsi"/>
        </w:rPr>
        <w:tab/>
        <w:t>United States Dollar</w:t>
      </w:r>
    </w:p>
    <w:p w14:paraId="64186FA4" w14:textId="77777777" w:rsidR="00C06CA6" w:rsidRPr="000548E1" w:rsidRDefault="00C06CA6" w:rsidP="00C06CA6">
      <w:pPr>
        <w:spacing w:after="120" w:line="240" w:lineRule="auto"/>
        <w:contextualSpacing/>
        <w:rPr>
          <w:rFonts w:cstheme="minorHAnsi"/>
        </w:rPr>
      </w:pPr>
      <w:r w:rsidRPr="000548E1">
        <w:rPr>
          <w:rFonts w:cstheme="minorHAnsi"/>
        </w:rPr>
        <w:t>WAPDA</w:t>
      </w:r>
      <w:r w:rsidRPr="000548E1">
        <w:rPr>
          <w:rFonts w:cstheme="minorHAnsi"/>
        </w:rPr>
        <w:tab/>
      </w:r>
      <w:r w:rsidRPr="000548E1">
        <w:rPr>
          <w:rFonts w:cstheme="minorHAnsi"/>
        </w:rPr>
        <w:tab/>
        <w:t>Water and Power Distribution Authority</w:t>
      </w:r>
    </w:p>
    <w:p w14:paraId="187FC271" w14:textId="77777777" w:rsidR="00C06CA6" w:rsidRPr="000548E1" w:rsidRDefault="00C06CA6" w:rsidP="00C06CA6">
      <w:pPr>
        <w:autoSpaceDE w:val="0"/>
        <w:autoSpaceDN w:val="0"/>
        <w:adjustRightInd w:val="0"/>
        <w:spacing w:line="240" w:lineRule="auto"/>
        <w:rPr>
          <w:rFonts w:cstheme="minorHAnsi"/>
          <w:b/>
          <w:bCs/>
          <w:color w:val="000000"/>
        </w:rPr>
      </w:pPr>
      <w:r w:rsidRPr="000548E1">
        <w:rPr>
          <w:rFonts w:cstheme="minorHAnsi"/>
        </w:rPr>
        <w:t>WHO</w:t>
      </w:r>
      <w:r w:rsidRPr="000548E1">
        <w:rPr>
          <w:rFonts w:cstheme="minorHAnsi"/>
        </w:rPr>
        <w:tab/>
      </w:r>
      <w:r w:rsidRPr="000548E1">
        <w:rPr>
          <w:rFonts w:cstheme="minorHAnsi"/>
        </w:rPr>
        <w:tab/>
        <w:t>World Health Organization</w:t>
      </w:r>
    </w:p>
    <w:p w14:paraId="7853370C" w14:textId="77777777" w:rsidR="00C06CA6" w:rsidRDefault="00C06CA6" w:rsidP="000F6D1F">
      <w:pPr>
        <w:spacing w:after="0" w:line="240" w:lineRule="auto"/>
      </w:pPr>
    </w:p>
    <w:p w14:paraId="2B73CAEF" w14:textId="77777777" w:rsidR="00C06CA6" w:rsidRDefault="00C06CA6">
      <w:pPr>
        <w:rPr>
          <w:rFonts w:asciiTheme="majorHAnsi" w:eastAsiaTheme="majorEastAsia" w:hAnsiTheme="majorHAnsi" w:cstheme="majorBidi"/>
          <w:b/>
          <w:sz w:val="24"/>
          <w:szCs w:val="32"/>
        </w:rPr>
      </w:pPr>
      <w:r>
        <w:rPr>
          <w:b/>
          <w:sz w:val="24"/>
        </w:rPr>
        <w:br w:type="page"/>
      </w:r>
    </w:p>
    <w:p w14:paraId="143D0B2B" w14:textId="77777777" w:rsidR="00201090" w:rsidRPr="00F74A7C" w:rsidRDefault="00E07E8F" w:rsidP="008C6142">
      <w:pPr>
        <w:pStyle w:val="Heading1"/>
        <w:numPr>
          <w:ilvl w:val="0"/>
          <w:numId w:val="3"/>
        </w:numPr>
        <w:ind w:left="284" w:hanging="284"/>
        <w:rPr>
          <w:rFonts w:asciiTheme="minorHAnsi" w:hAnsiTheme="minorHAnsi"/>
          <w:b/>
          <w:color w:val="auto"/>
          <w:sz w:val="24"/>
          <w:szCs w:val="24"/>
        </w:rPr>
      </w:pPr>
      <w:bookmarkStart w:id="1" w:name="_Toc401143255"/>
      <w:bookmarkStart w:id="2" w:name="_Toc13726486"/>
      <w:r w:rsidRPr="00F74A7C">
        <w:rPr>
          <w:rFonts w:asciiTheme="minorHAnsi" w:hAnsiTheme="minorHAnsi"/>
          <w:b/>
          <w:color w:val="auto"/>
          <w:sz w:val="24"/>
          <w:szCs w:val="24"/>
        </w:rPr>
        <w:lastRenderedPageBreak/>
        <w:t>Executive Summary</w:t>
      </w:r>
      <w:bookmarkEnd w:id="1"/>
      <w:bookmarkEnd w:id="2"/>
    </w:p>
    <w:p w14:paraId="04E22A05" w14:textId="77777777" w:rsidR="006A6A67" w:rsidRDefault="00194111" w:rsidP="00F11037">
      <w:pPr>
        <w:jc w:val="both"/>
      </w:pPr>
      <w:r w:rsidRPr="00F74A7C">
        <w:t xml:space="preserve">The Midterm </w:t>
      </w:r>
      <w:r w:rsidR="00377C6A" w:rsidRPr="00EB614B">
        <w:t xml:space="preserve">Review </w:t>
      </w:r>
      <w:r w:rsidRPr="00EB614B">
        <w:t>(MT</w:t>
      </w:r>
      <w:r w:rsidR="00377C6A" w:rsidRPr="00EB614B">
        <w:t>R</w:t>
      </w:r>
      <w:r w:rsidRPr="00EB614B">
        <w:t>)</w:t>
      </w:r>
      <w:r w:rsidR="00334094" w:rsidRPr="00EB614B">
        <w:t xml:space="preserve"> </w:t>
      </w:r>
      <w:r w:rsidRPr="00EB614B">
        <w:t>of the project</w:t>
      </w:r>
      <w:r w:rsidR="00DA7ADC">
        <w:t xml:space="preserve"> titled </w:t>
      </w:r>
      <w:r w:rsidR="00DA7ADC">
        <w:rPr>
          <w:rStyle w:val="Heading2Char"/>
          <w:rFonts w:asciiTheme="minorHAnsi" w:hAnsiTheme="minorHAnsi" w:cstheme="minorHAnsi"/>
          <w:color w:val="auto"/>
          <w:sz w:val="22"/>
          <w:szCs w:val="22"/>
          <w:lang w:val="en-GB"/>
        </w:rPr>
        <w:t xml:space="preserve">the </w:t>
      </w:r>
      <w:r w:rsidR="00377C6A" w:rsidRPr="00F74A7C">
        <w:t xml:space="preserve">“Comprehensive reduction and elimination of Persistent Organic Pollutants </w:t>
      </w:r>
      <w:r w:rsidR="00377C6A" w:rsidRPr="00F74A7C">
        <w:rPr>
          <w:lang w:val="en-GB"/>
        </w:rPr>
        <w:t xml:space="preserve">(POPs) </w:t>
      </w:r>
      <w:r w:rsidR="00377C6A" w:rsidRPr="00F74A7C">
        <w:t>in Pakistan</w:t>
      </w:r>
      <w:r w:rsidR="00377C6A" w:rsidRPr="00F74A7C">
        <w:rPr>
          <w:b/>
        </w:rPr>
        <w:t>”</w:t>
      </w:r>
      <w:r w:rsidR="00377C6A" w:rsidRPr="00F74A7C">
        <w:rPr>
          <w:lang w:val="en-GB"/>
        </w:rPr>
        <w:t xml:space="preserve"> </w:t>
      </w:r>
      <w:r w:rsidR="00C8467E">
        <w:rPr>
          <w:lang w:val="en-GB"/>
        </w:rPr>
        <w:t xml:space="preserve">has been conducted </w:t>
      </w:r>
      <w:r w:rsidRPr="00F74A7C">
        <w:rPr>
          <w:rStyle w:val="Heading2Char"/>
          <w:rFonts w:asciiTheme="minorHAnsi" w:hAnsiTheme="minorHAnsi" w:cstheme="minorHAnsi"/>
          <w:color w:val="auto"/>
          <w:sz w:val="22"/>
          <w:szCs w:val="22"/>
        </w:rPr>
        <w:t xml:space="preserve">in </w:t>
      </w:r>
      <w:r w:rsidR="00334094" w:rsidRPr="00F74A7C">
        <w:rPr>
          <w:rStyle w:val="Heading2Char"/>
          <w:rFonts w:asciiTheme="minorHAnsi" w:hAnsiTheme="minorHAnsi" w:cstheme="minorHAnsi"/>
          <w:color w:val="auto"/>
          <w:sz w:val="22"/>
          <w:szCs w:val="22"/>
          <w:lang w:val="en-GB"/>
        </w:rPr>
        <w:t>accordance with</w:t>
      </w:r>
      <w:r w:rsidR="00377C6A" w:rsidRPr="00F74A7C">
        <w:rPr>
          <w:rStyle w:val="Heading2Char"/>
          <w:rFonts w:asciiTheme="minorHAnsi" w:hAnsiTheme="minorHAnsi" w:cstheme="minorHAnsi"/>
          <w:color w:val="auto"/>
          <w:sz w:val="22"/>
          <w:szCs w:val="22"/>
          <w:lang w:val="en-GB"/>
        </w:rPr>
        <w:t xml:space="preserve"> </w:t>
      </w:r>
      <w:r w:rsidRPr="00F74A7C">
        <w:rPr>
          <w:rStyle w:val="Heading2Char"/>
          <w:rFonts w:asciiTheme="minorHAnsi" w:hAnsiTheme="minorHAnsi" w:cstheme="minorHAnsi"/>
          <w:color w:val="auto"/>
          <w:sz w:val="22"/>
          <w:szCs w:val="22"/>
        </w:rPr>
        <w:t xml:space="preserve">the </w:t>
      </w:r>
      <w:r w:rsidR="00703AA7" w:rsidRPr="00F74A7C">
        <w:t xml:space="preserve">Terms of Reference (ToR) for the Midterm Review (MTR) of the medium-sized </w:t>
      </w:r>
      <w:r w:rsidR="00DA7ADC">
        <w:t xml:space="preserve">project </w:t>
      </w:r>
      <w:r w:rsidR="00E41252" w:rsidRPr="00977479">
        <w:t>(POP project)</w:t>
      </w:r>
      <w:r w:rsidR="00E41252">
        <w:rPr>
          <w:i/>
        </w:rPr>
        <w:t>,</w:t>
      </w:r>
      <w:r w:rsidR="00E41252">
        <w:t xml:space="preserve"> following </w:t>
      </w:r>
      <w:r w:rsidR="00703AA7" w:rsidRPr="00F74A7C">
        <w:t>the</w:t>
      </w:r>
      <w:r w:rsidR="00E41252">
        <w:t xml:space="preserve"> </w:t>
      </w:r>
      <w:r w:rsidR="006A6A67">
        <w:t xml:space="preserve">“Guidance for conducting </w:t>
      </w:r>
      <w:r w:rsidR="00F11037">
        <w:t>MTR of UNDP supported, GEF Financed projects” as well as the approved MTR Mission Plan and Inception Report. The Mid-Term Review was conducted through a review of the documents and reports provided by the PMU team, as well as through the MTR team’s mission to Peshawar, Muzaf</w:t>
      </w:r>
      <w:r w:rsidR="006C547B">
        <w:t>f</w:t>
      </w:r>
      <w:r w:rsidR="00F11037">
        <w:t>arabad, Gilgit, Quetta, Islamabad, Lahore &amp; Karachi as well as interviews with the main project stakeholders and partners.</w:t>
      </w:r>
    </w:p>
    <w:p w14:paraId="7372BA89" w14:textId="77777777" w:rsidR="00F11037" w:rsidRDefault="00F11037" w:rsidP="00F11037">
      <w:pPr>
        <w:jc w:val="both"/>
      </w:pPr>
      <w:r>
        <w:t>In summary the project is well behind schedule with less than 15 months of project time remaining</w:t>
      </w:r>
      <w:r w:rsidR="00DA7ADC">
        <w:t xml:space="preserve"> at the beginning of the MTR</w:t>
      </w:r>
      <w:r>
        <w:t xml:space="preserve">, having expended less than 30% of the budget and with only an estimated </w:t>
      </w:r>
      <w:r w:rsidR="00DA7ADC">
        <w:t>3</w:t>
      </w:r>
      <w:r>
        <w:t>0% of project activities having been implemented. MoCC has struggled to initially build the team, suffered from high team turnover which has hampered meaningful progress until the last 12 months. Out of the four project components, three have been partially started, though quality has been compromised in some areas due to insufficient expert</w:t>
      </w:r>
      <w:r w:rsidR="00DA7ADC">
        <w:t>ise from</w:t>
      </w:r>
      <w:r>
        <w:t xml:space="preserve"> international technical backstopping. Such support is urgently needed to ensure activities meet BEP and BAT, are integrated between the components, </w:t>
      </w:r>
      <w:r w:rsidR="00DA7ADC">
        <w:t xml:space="preserve">to </w:t>
      </w:r>
      <w:r>
        <w:t>ensure quality reporting for</w:t>
      </w:r>
      <w:r w:rsidR="00DA7ADC">
        <w:t xml:space="preserve"> </w:t>
      </w:r>
      <w:r>
        <w:t xml:space="preserve">contracts, activities and project progress </w:t>
      </w:r>
      <w:r w:rsidR="00DA7ADC">
        <w:t>are</w:t>
      </w:r>
      <w:r>
        <w:t xml:space="preserve"> conducted in accordance with the ProDoc.</w:t>
      </w:r>
    </w:p>
    <w:p w14:paraId="136B06DE" w14:textId="77777777" w:rsidR="00F11037" w:rsidRDefault="00F11037" w:rsidP="00F11037">
      <w:pPr>
        <w:jc w:val="both"/>
      </w:pPr>
      <w:r>
        <w:t>On the positive side the efforts of the last 12 months</w:t>
      </w:r>
      <w:r w:rsidR="005E58F5">
        <w:t xml:space="preserve"> have resulted in critical position</w:t>
      </w:r>
      <w:r w:rsidR="00DA7ADC">
        <w:t>s</w:t>
      </w:r>
      <w:r w:rsidR="005E58F5">
        <w:t xml:space="preserve"> in the PMU being filled, the primary budget item (component 3) successfully being launched and efforts made to push other elements along as well. While improvements even to these activities are required it has left a solid basis for implementing the project. But for this to happen serious improvements are required including tightly following the ProDoc with quality reporting to verify this, addressing deficiencies identified in the MTR as well as in other reports (Independent Audits), develops detail plans with time bound activities</w:t>
      </w:r>
      <w:r w:rsidR="00DA7ADC">
        <w:t>, enlisting</w:t>
      </w:r>
      <w:r w:rsidR="005E58F5">
        <w:t xml:space="preserve"> the international expertise required to ensured decision making is informed and quality outcomes are achieved. </w:t>
      </w:r>
    </w:p>
    <w:p w14:paraId="0BF3381C" w14:textId="77777777" w:rsidR="00715B89" w:rsidRDefault="00715B89" w:rsidP="005C66D4">
      <w:pPr>
        <w:jc w:val="both"/>
      </w:pPr>
      <w:r>
        <w:t>A time extension to the project would also need to be approved, as well as a budget revision to give the PMU enough time and resources to make such changes and implement all activities.</w:t>
      </w:r>
      <w:r w:rsidR="00887086">
        <w:t xml:space="preserve"> </w:t>
      </w:r>
      <w:r w:rsidR="006C547B">
        <w:t>Moreover,</w:t>
      </w:r>
      <w:r w:rsidR="00887086">
        <w:t xml:space="preserve"> another review is recommended before starting the extension period to evaluate the progress of remaining 15 months of the existing period.</w:t>
      </w:r>
      <w:r w:rsidR="002324CF">
        <w:t xml:space="preserve"> </w:t>
      </w:r>
    </w:p>
    <w:p w14:paraId="0CBC4C43" w14:textId="77777777" w:rsidR="00201090" w:rsidRPr="00EB614B" w:rsidRDefault="00A42D97" w:rsidP="00D7446E">
      <w:pPr>
        <w:spacing w:after="0" w:line="240" w:lineRule="auto"/>
        <w:jc w:val="both"/>
        <w:rPr>
          <w:b/>
          <w:sz w:val="24"/>
        </w:rPr>
      </w:pPr>
      <w:bookmarkStart w:id="3" w:name="_Hlk527618590"/>
      <w:r>
        <w:rPr>
          <w:rStyle w:val="Heading2Char"/>
          <w:rFonts w:asciiTheme="minorHAnsi" w:hAnsiTheme="minorHAnsi" w:cstheme="minorHAnsi"/>
          <w:color w:val="auto"/>
          <w:sz w:val="22"/>
          <w:szCs w:val="22"/>
        </w:rPr>
        <w:t xml:space="preserve"> </w:t>
      </w:r>
      <w:bookmarkStart w:id="4" w:name="_Toc13726487"/>
      <w:bookmarkEnd w:id="3"/>
      <w:r w:rsidR="008F0406" w:rsidRPr="00F74A7C">
        <w:rPr>
          <w:rStyle w:val="Heading2Char"/>
          <w:rFonts w:asciiTheme="minorHAnsi" w:hAnsiTheme="minorHAnsi"/>
          <w:b/>
          <w:color w:val="auto"/>
          <w:sz w:val="24"/>
          <w:lang w:val="en-GB"/>
        </w:rPr>
        <w:t xml:space="preserve">1.1 </w:t>
      </w:r>
      <w:r w:rsidR="00E07E8F" w:rsidRPr="00F74A7C">
        <w:rPr>
          <w:rStyle w:val="Heading2Char"/>
          <w:rFonts w:asciiTheme="minorHAnsi" w:hAnsiTheme="minorHAnsi"/>
          <w:b/>
          <w:color w:val="auto"/>
          <w:sz w:val="24"/>
        </w:rPr>
        <w:t>Project Information Table</w:t>
      </w:r>
      <w:bookmarkEnd w:id="4"/>
      <w:r w:rsidR="00E07E8F" w:rsidRPr="00EB614B">
        <w:rPr>
          <w:sz w:val="20"/>
        </w:rPr>
        <w:t xml:space="preserve"> </w:t>
      </w:r>
    </w:p>
    <w:tbl>
      <w:tblPr>
        <w:tblW w:w="0" w:type="auto"/>
        <w:tblInd w:w="284" w:type="dxa"/>
        <w:tblLook w:val="04A0" w:firstRow="1" w:lastRow="0" w:firstColumn="1" w:lastColumn="0" w:noHBand="0" w:noVBand="1"/>
      </w:tblPr>
      <w:tblGrid>
        <w:gridCol w:w="3113"/>
        <w:gridCol w:w="5619"/>
      </w:tblGrid>
      <w:tr w:rsidR="005A2074" w:rsidRPr="00F74A7C" w14:paraId="40F73762" w14:textId="77777777" w:rsidTr="00A02A56">
        <w:tc>
          <w:tcPr>
            <w:tcW w:w="3113" w:type="dxa"/>
          </w:tcPr>
          <w:p w14:paraId="2EC661C2" w14:textId="77777777" w:rsidR="005A2074" w:rsidRPr="00F74A7C" w:rsidRDefault="00AF2A3C" w:rsidP="00CD1084">
            <w:pPr>
              <w:spacing w:after="80"/>
              <w:rPr>
                <w:sz w:val="20"/>
                <w:szCs w:val="20"/>
              </w:rPr>
            </w:pPr>
            <w:r>
              <w:rPr>
                <w:sz w:val="20"/>
                <w:szCs w:val="20"/>
              </w:rPr>
              <w:t>Project Duration</w:t>
            </w:r>
            <w:r w:rsidR="005A2074" w:rsidRPr="00F74A7C">
              <w:rPr>
                <w:sz w:val="20"/>
                <w:szCs w:val="20"/>
              </w:rPr>
              <w:t>:</w:t>
            </w:r>
          </w:p>
        </w:tc>
        <w:tc>
          <w:tcPr>
            <w:tcW w:w="5619" w:type="dxa"/>
          </w:tcPr>
          <w:p w14:paraId="0BA12AE5" w14:textId="77777777" w:rsidR="005A2074" w:rsidRPr="00F74A7C" w:rsidRDefault="005A2074" w:rsidP="00CD1084">
            <w:pPr>
              <w:spacing w:after="80"/>
              <w:rPr>
                <w:sz w:val="20"/>
                <w:szCs w:val="20"/>
              </w:rPr>
            </w:pPr>
            <w:r w:rsidRPr="00F74A7C">
              <w:rPr>
                <w:sz w:val="20"/>
                <w:szCs w:val="20"/>
              </w:rPr>
              <w:t xml:space="preserve">60 months    </w:t>
            </w:r>
          </w:p>
        </w:tc>
      </w:tr>
      <w:tr w:rsidR="005A2074" w:rsidRPr="00F74A7C" w14:paraId="6C584B93" w14:textId="77777777" w:rsidTr="00A02A56">
        <w:tc>
          <w:tcPr>
            <w:tcW w:w="3113" w:type="dxa"/>
          </w:tcPr>
          <w:p w14:paraId="67147A2C" w14:textId="77777777" w:rsidR="005A2074" w:rsidRPr="00F74A7C" w:rsidRDefault="005A2074" w:rsidP="00CD1084">
            <w:pPr>
              <w:spacing w:after="80"/>
              <w:rPr>
                <w:sz w:val="20"/>
                <w:szCs w:val="20"/>
              </w:rPr>
            </w:pPr>
            <w:r w:rsidRPr="00F74A7C">
              <w:rPr>
                <w:sz w:val="20"/>
                <w:szCs w:val="20"/>
              </w:rPr>
              <w:t xml:space="preserve">Atlas Award ID:  </w:t>
            </w:r>
          </w:p>
        </w:tc>
        <w:tc>
          <w:tcPr>
            <w:tcW w:w="5619" w:type="dxa"/>
          </w:tcPr>
          <w:p w14:paraId="179FE671" w14:textId="77777777" w:rsidR="005A2074" w:rsidRPr="00F74A7C" w:rsidRDefault="005A2074" w:rsidP="00CD1084">
            <w:pPr>
              <w:spacing w:after="80"/>
              <w:rPr>
                <w:sz w:val="20"/>
                <w:szCs w:val="20"/>
              </w:rPr>
            </w:pPr>
            <w:r w:rsidRPr="00F74A7C">
              <w:rPr>
                <w:sz w:val="20"/>
                <w:szCs w:val="20"/>
              </w:rPr>
              <w:t>00081936</w:t>
            </w:r>
          </w:p>
        </w:tc>
      </w:tr>
      <w:tr w:rsidR="005A2074" w:rsidRPr="00F74A7C" w14:paraId="53B49F4E" w14:textId="77777777" w:rsidTr="00A02A56">
        <w:tc>
          <w:tcPr>
            <w:tcW w:w="3113" w:type="dxa"/>
          </w:tcPr>
          <w:p w14:paraId="12582E08" w14:textId="77777777" w:rsidR="005A2074" w:rsidRPr="00F74A7C" w:rsidRDefault="00AF2A3C" w:rsidP="00CD1084">
            <w:pPr>
              <w:spacing w:after="80"/>
              <w:rPr>
                <w:sz w:val="20"/>
                <w:szCs w:val="20"/>
              </w:rPr>
            </w:pPr>
            <w:r>
              <w:rPr>
                <w:sz w:val="20"/>
                <w:szCs w:val="20"/>
              </w:rPr>
              <w:t>Output</w:t>
            </w:r>
            <w:r w:rsidRPr="00F74A7C">
              <w:rPr>
                <w:sz w:val="20"/>
                <w:szCs w:val="20"/>
              </w:rPr>
              <w:t xml:space="preserve"> </w:t>
            </w:r>
            <w:r w:rsidR="005A2074" w:rsidRPr="00F74A7C">
              <w:rPr>
                <w:sz w:val="20"/>
                <w:szCs w:val="20"/>
              </w:rPr>
              <w:t xml:space="preserve">ID:  </w:t>
            </w:r>
          </w:p>
        </w:tc>
        <w:tc>
          <w:tcPr>
            <w:tcW w:w="5619" w:type="dxa"/>
          </w:tcPr>
          <w:p w14:paraId="5BEAA479" w14:textId="77777777" w:rsidR="005A2074" w:rsidRPr="00F74A7C" w:rsidRDefault="005A2074" w:rsidP="00CD1084">
            <w:pPr>
              <w:spacing w:after="80"/>
              <w:rPr>
                <w:sz w:val="20"/>
                <w:szCs w:val="20"/>
              </w:rPr>
            </w:pPr>
            <w:r w:rsidRPr="00F74A7C">
              <w:rPr>
                <w:sz w:val="20"/>
                <w:szCs w:val="20"/>
              </w:rPr>
              <w:t>00091045</w:t>
            </w:r>
          </w:p>
        </w:tc>
      </w:tr>
      <w:tr w:rsidR="005A2074" w:rsidRPr="00F74A7C" w14:paraId="48E4448F" w14:textId="77777777" w:rsidTr="00A02A56">
        <w:tc>
          <w:tcPr>
            <w:tcW w:w="3113" w:type="dxa"/>
          </w:tcPr>
          <w:p w14:paraId="53505C03" w14:textId="77777777" w:rsidR="005A2074" w:rsidRPr="00F74A7C" w:rsidRDefault="005A2074" w:rsidP="00CD1084">
            <w:pPr>
              <w:spacing w:after="80"/>
              <w:rPr>
                <w:sz w:val="20"/>
                <w:szCs w:val="20"/>
              </w:rPr>
            </w:pPr>
            <w:r w:rsidRPr="00F74A7C">
              <w:rPr>
                <w:sz w:val="20"/>
                <w:szCs w:val="20"/>
              </w:rPr>
              <w:t xml:space="preserve">PIMS #:   </w:t>
            </w:r>
          </w:p>
        </w:tc>
        <w:tc>
          <w:tcPr>
            <w:tcW w:w="5619" w:type="dxa"/>
          </w:tcPr>
          <w:p w14:paraId="4CE6AF6A" w14:textId="77777777" w:rsidR="005A2074" w:rsidRPr="00F74A7C" w:rsidRDefault="005A2074" w:rsidP="00CD1084">
            <w:pPr>
              <w:spacing w:after="80"/>
              <w:rPr>
                <w:sz w:val="20"/>
                <w:szCs w:val="20"/>
              </w:rPr>
            </w:pPr>
            <w:r w:rsidRPr="00F74A7C">
              <w:rPr>
                <w:sz w:val="20"/>
                <w:szCs w:val="20"/>
              </w:rPr>
              <w:t>4600</w:t>
            </w:r>
          </w:p>
        </w:tc>
      </w:tr>
      <w:tr w:rsidR="005A2074" w:rsidRPr="00F74A7C" w14:paraId="3F3D8DC3" w14:textId="77777777" w:rsidTr="00A02A56">
        <w:tc>
          <w:tcPr>
            <w:tcW w:w="3113" w:type="dxa"/>
          </w:tcPr>
          <w:p w14:paraId="7826EDA0" w14:textId="77777777" w:rsidR="005A2074" w:rsidRPr="00F74A7C" w:rsidRDefault="005A2074" w:rsidP="00367BD0">
            <w:pPr>
              <w:rPr>
                <w:sz w:val="20"/>
                <w:szCs w:val="20"/>
              </w:rPr>
            </w:pPr>
            <w:r w:rsidRPr="00F74A7C">
              <w:rPr>
                <w:sz w:val="20"/>
                <w:szCs w:val="20"/>
              </w:rPr>
              <w:t xml:space="preserve">Start date:  </w:t>
            </w:r>
          </w:p>
          <w:p w14:paraId="0876FE80" w14:textId="77777777" w:rsidR="005A2074" w:rsidRPr="00F74A7C" w:rsidRDefault="005A2074" w:rsidP="00367BD0">
            <w:pPr>
              <w:rPr>
                <w:sz w:val="20"/>
                <w:szCs w:val="20"/>
              </w:rPr>
            </w:pPr>
            <w:r w:rsidRPr="00F74A7C">
              <w:rPr>
                <w:sz w:val="20"/>
                <w:szCs w:val="20"/>
              </w:rPr>
              <w:t xml:space="preserve">End Date:  </w:t>
            </w:r>
          </w:p>
        </w:tc>
        <w:tc>
          <w:tcPr>
            <w:tcW w:w="5619" w:type="dxa"/>
          </w:tcPr>
          <w:p w14:paraId="580E3337" w14:textId="77777777" w:rsidR="005A2074" w:rsidRPr="00F74A7C" w:rsidRDefault="00AF2A3C" w:rsidP="00367BD0">
            <w:pPr>
              <w:rPr>
                <w:sz w:val="20"/>
                <w:szCs w:val="20"/>
              </w:rPr>
            </w:pPr>
            <w:r>
              <w:rPr>
                <w:sz w:val="20"/>
                <w:szCs w:val="20"/>
              </w:rPr>
              <w:t>20 March</w:t>
            </w:r>
            <w:r w:rsidRPr="00F74A7C">
              <w:rPr>
                <w:sz w:val="20"/>
                <w:szCs w:val="20"/>
              </w:rPr>
              <w:t xml:space="preserve"> </w:t>
            </w:r>
            <w:r w:rsidR="005A2074" w:rsidRPr="00F74A7C">
              <w:rPr>
                <w:sz w:val="20"/>
                <w:szCs w:val="20"/>
              </w:rPr>
              <w:t>2015</w:t>
            </w:r>
          </w:p>
          <w:p w14:paraId="33CFA018" w14:textId="77777777" w:rsidR="005A2074" w:rsidRPr="00F74A7C" w:rsidRDefault="00AF2A3C" w:rsidP="00367BD0">
            <w:pPr>
              <w:rPr>
                <w:sz w:val="20"/>
                <w:szCs w:val="20"/>
              </w:rPr>
            </w:pPr>
            <w:r>
              <w:rPr>
                <w:sz w:val="20"/>
                <w:szCs w:val="20"/>
              </w:rPr>
              <w:t>20 March</w:t>
            </w:r>
            <w:r w:rsidRPr="00F74A7C">
              <w:rPr>
                <w:sz w:val="20"/>
                <w:szCs w:val="20"/>
              </w:rPr>
              <w:t xml:space="preserve"> </w:t>
            </w:r>
            <w:r w:rsidR="005A2074" w:rsidRPr="00F74A7C">
              <w:rPr>
                <w:sz w:val="20"/>
                <w:szCs w:val="20"/>
              </w:rPr>
              <w:t>20</w:t>
            </w:r>
            <w:r>
              <w:rPr>
                <w:sz w:val="20"/>
                <w:szCs w:val="20"/>
              </w:rPr>
              <w:t>20</w:t>
            </w:r>
            <w:r w:rsidR="005A2074" w:rsidRPr="00F74A7C">
              <w:rPr>
                <w:sz w:val="20"/>
                <w:szCs w:val="20"/>
              </w:rPr>
              <w:t xml:space="preserve"> </w:t>
            </w:r>
          </w:p>
        </w:tc>
      </w:tr>
      <w:tr w:rsidR="005A2074" w:rsidRPr="00F74A7C" w14:paraId="59A9C36A" w14:textId="77777777" w:rsidTr="00A02A56">
        <w:tc>
          <w:tcPr>
            <w:tcW w:w="3113" w:type="dxa"/>
          </w:tcPr>
          <w:p w14:paraId="377451E6" w14:textId="77777777" w:rsidR="005A2074" w:rsidRPr="00F74A7C" w:rsidRDefault="00A02A56" w:rsidP="00CD1084">
            <w:pPr>
              <w:spacing w:after="80"/>
              <w:rPr>
                <w:sz w:val="20"/>
                <w:szCs w:val="20"/>
              </w:rPr>
            </w:pPr>
            <w:r w:rsidRPr="00F74A7C">
              <w:rPr>
                <w:sz w:val="20"/>
                <w:szCs w:val="20"/>
              </w:rPr>
              <w:t>Management Arrangements:</w:t>
            </w:r>
          </w:p>
        </w:tc>
        <w:tc>
          <w:tcPr>
            <w:tcW w:w="5619" w:type="dxa"/>
          </w:tcPr>
          <w:p w14:paraId="0476B927" w14:textId="77777777" w:rsidR="005A2074" w:rsidRPr="00F74A7C" w:rsidRDefault="00A02A56" w:rsidP="00C9618B">
            <w:pPr>
              <w:spacing w:after="80"/>
              <w:rPr>
                <w:sz w:val="20"/>
                <w:szCs w:val="20"/>
              </w:rPr>
            </w:pPr>
            <w:r w:rsidRPr="00F74A7C">
              <w:rPr>
                <w:sz w:val="20"/>
                <w:szCs w:val="20"/>
              </w:rPr>
              <w:t xml:space="preserve">National </w:t>
            </w:r>
            <w:r w:rsidR="00C9618B">
              <w:rPr>
                <w:sz w:val="20"/>
                <w:szCs w:val="20"/>
              </w:rPr>
              <w:t>Implementation Modality</w:t>
            </w:r>
            <w:r w:rsidRPr="00F74A7C">
              <w:rPr>
                <w:sz w:val="20"/>
                <w:szCs w:val="20"/>
              </w:rPr>
              <w:t xml:space="preserve"> (NIM)</w:t>
            </w:r>
          </w:p>
        </w:tc>
      </w:tr>
      <w:tr w:rsidR="005A2074" w:rsidRPr="00F74A7C" w14:paraId="33057E54" w14:textId="77777777" w:rsidTr="00A02A56">
        <w:tc>
          <w:tcPr>
            <w:tcW w:w="3113" w:type="dxa"/>
          </w:tcPr>
          <w:p w14:paraId="60BAA6D4" w14:textId="77777777" w:rsidR="005A2074" w:rsidRPr="00F74A7C" w:rsidRDefault="00A02A56" w:rsidP="00CD1084">
            <w:pPr>
              <w:spacing w:after="80"/>
              <w:rPr>
                <w:sz w:val="20"/>
                <w:szCs w:val="20"/>
              </w:rPr>
            </w:pPr>
            <w:r w:rsidRPr="00F74A7C">
              <w:rPr>
                <w:sz w:val="20"/>
                <w:szCs w:val="20"/>
              </w:rPr>
              <w:t xml:space="preserve">PAC Meeting Date:  </w:t>
            </w:r>
          </w:p>
        </w:tc>
        <w:tc>
          <w:tcPr>
            <w:tcW w:w="5619" w:type="dxa"/>
          </w:tcPr>
          <w:p w14:paraId="739EED60" w14:textId="77777777" w:rsidR="005A2074" w:rsidRPr="00F74A7C" w:rsidRDefault="00AF2A3C" w:rsidP="00CD1084">
            <w:pPr>
              <w:spacing w:after="80"/>
              <w:rPr>
                <w:sz w:val="20"/>
                <w:szCs w:val="20"/>
              </w:rPr>
            </w:pPr>
            <w:r>
              <w:rPr>
                <w:sz w:val="20"/>
                <w:szCs w:val="20"/>
              </w:rPr>
              <w:t>28 August</w:t>
            </w:r>
            <w:r w:rsidR="00A02A56" w:rsidRPr="00F74A7C">
              <w:rPr>
                <w:sz w:val="20"/>
                <w:szCs w:val="20"/>
              </w:rPr>
              <w:t xml:space="preserve"> 2014</w:t>
            </w:r>
          </w:p>
        </w:tc>
      </w:tr>
      <w:tr w:rsidR="005A2074" w:rsidRPr="00F74A7C" w14:paraId="23EC17F7" w14:textId="77777777" w:rsidTr="00A02A56">
        <w:tc>
          <w:tcPr>
            <w:tcW w:w="3113" w:type="dxa"/>
          </w:tcPr>
          <w:p w14:paraId="74CC1921" w14:textId="77777777" w:rsidR="005A2074" w:rsidRPr="00F74A7C" w:rsidRDefault="00A02A56" w:rsidP="00CD1084">
            <w:pPr>
              <w:spacing w:after="80"/>
              <w:rPr>
                <w:sz w:val="20"/>
                <w:szCs w:val="20"/>
              </w:rPr>
            </w:pPr>
            <w:r w:rsidRPr="00F74A7C">
              <w:rPr>
                <w:sz w:val="20"/>
                <w:szCs w:val="20"/>
              </w:rPr>
              <w:t>Total resources required:</w:t>
            </w:r>
          </w:p>
        </w:tc>
        <w:tc>
          <w:tcPr>
            <w:tcW w:w="5619" w:type="dxa"/>
          </w:tcPr>
          <w:p w14:paraId="54ED052B" w14:textId="77777777" w:rsidR="005A2074" w:rsidRPr="00F74A7C" w:rsidRDefault="00A02A56" w:rsidP="00CD1084">
            <w:pPr>
              <w:spacing w:after="80"/>
              <w:rPr>
                <w:sz w:val="20"/>
                <w:szCs w:val="20"/>
              </w:rPr>
            </w:pPr>
            <w:r w:rsidRPr="00F74A7C">
              <w:rPr>
                <w:sz w:val="20"/>
                <w:szCs w:val="20"/>
              </w:rPr>
              <w:t>USD</w:t>
            </w:r>
            <w:r w:rsidR="00C9618B">
              <w:rPr>
                <w:sz w:val="20"/>
                <w:szCs w:val="20"/>
              </w:rPr>
              <w:t xml:space="preserve"> </w:t>
            </w:r>
            <w:r w:rsidRPr="00F74A7C">
              <w:rPr>
                <w:sz w:val="20"/>
                <w:szCs w:val="20"/>
              </w:rPr>
              <w:t>39,384,822</w:t>
            </w:r>
          </w:p>
        </w:tc>
      </w:tr>
      <w:tr w:rsidR="00A02A56" w:rsidRPr="00F74A7C" w14:paraId="326A65B3" w14:textId="77777777" w:rsidTr="00A02A56">
        <w:tc>
          <w:tcPr>
            <w:tcW w:w="3113" w:type="dxa"/>
          </w:tcPr>
          <w:p w14:paraId="3360344D" w14:textId="77777777" w:rsidR="00A02A56" w:rsidRPr="00F74A7C" w:rsidRDefault="00A02A56" w:rsidP="00CD1084">
            <w:pPr>
              <w:spacing w:after="80"/>
              <w:rPr>
                <w:sz w:val="20"/>
                <w:szCs w:val="20"/>
              </w:rPr>
            </w:pPr>
            <w:r w:rsidRPr="00F74A7C">
              <w:rPr>
                <w:sz w:val="20"/>
                <w:szCs w:val="20"/>
              </w:rPr>
              <w:t xml:space="preserve">Total allocated resources:  </w:t>
            </w:r>
          </w:p>
        </w:tc>
        <w:tc>
          <w:tcPr>
            <w:tcW w:w="5619" w:type="dxa"/>
          </w:tcPr>
          <w:p w14:paraId="0CC33216" w14:textId="77777777" w:rsidR="00A02A56" w:rsidRPr="00F74A7C" w:rsidRDefault="00A02A56" w:rsidP="00CD1084">
            <w:pPr>
              <w:pStyle w:val="ListParagraph"/>
              <w:numPr>
                <w:ilvl w:val="0"/>
                <w:numId w:val="1"/>
              </w:numPr>
              <w:tabs>
                <w:tab w:val="left" w:pos="2280"/>
              </w:tabs>
              <w:spacing w:after="80"/>
              <w:ind w:left="323" w:hanging="323"/>
              <w:rPr>
                <w:sz w:val="20"/>
                <w:szCs w:val="20"/>
              </w:rPr>
            </w:pPr>
            <w:r w:rsidRPr="00F74A7C">
              <w:rPr>
                <w:sz w:val="20"/>
                <w:szCs w:val="20"/>
              </w:rPr>
              <w:t xml:space="preserve">GEF   </w:t>
            </w:r>
            <w:r w:rsidR="00276342" w:rsidRPr="00F74A7C">
              <w:rPr>
                <w:sz w:val="20"/>
                <w:szCs w:val="20"/>
                <w:lang w:val="en-GB"/>
              </w:rPr>
              <w:t xml:space="preserve">              </w:t>
            </w:r>
            <w:r w:rsidR="00D919A9" w:rsidRPr="00F74A7C">
              <w:rPr>
                <w:sz w:val="20"/>
                <w:szCs w:val="20"/>
                <w:lang w:val="en-GB"/>
              </w:rPr>
              <w:t xml:space="preserve">         </w:t>
            </w:r>
            <w:r w:rsidR="00CC2FC1" w:rsidRPr="00F74A7C">
              <w:rPr>
                <w:sz w:val="20"/>
                <w:szCs w:val="20"/>
                <w:lang w:val="en-GB"/>
              </w:rPr>
              <w:t xml:space="preserve">  </w:t>
            </w:r>
            <w:r w:rsidRPr="00F74A7C">
              <w:rPr>
                <w:sz w:val="20"/>
                <w:szCs w:val="20"/>
              </w:rPr>
              <w:t xml:space="preserve">USD  </w:t>
            </w:r>
            <w:r w:rsidR="00D919A9" w:rsidRPr="00F74A7C">
              <w:rPr>
                <w:sz w:val="20"/>
                <w:szCs w:val="20"/>
                <w:lang w:val="en-GB"/>
              </w:rPr>
              <w:t xml:space="preserve"> </w:t>
            </w:r>
            <w:r w:rsidRPr="00F74A7C">
              <w:rPr>
                <w:sz w:val="20"/>
                <w:szCs w:val="20"/>
              </w:rPr>
              <w:t xml:space="preserve">5,150,000  </w:t>
            </w:r>
          </w:p>
          <w:p w14:paraId="37652DBD" w14:textId="77777777" w:rsidR="00A02A56" w:rsidRPr="00F74A7C" w:rsidRDefault="00A02A56" w:rsidP="00CD1084">
            <w:pPr>
              <w:pStyle w:val="ListParagraph"/>
              <w:numPr>
                <w:ilvl w:val="0"/>
                <w:numId w:val="1"/>
              </w:numPr>
              <w:spacing w:after="80"/>
              <w:ind w:left="323" w:hanging="323"/>
              <w:rPr>
                <w:sz w:val="20"/>
                <w:szCs w:val="20"/>
              </w:rPr>
            </w:pPr>
            <w:r w:rsidRPr="00F74A7C">
              <w:rPr>
                <w:sz w:val="20"/>
                <w:szCs w:val="20"/>
              </w:rPr>
              <w:t xml:space="preserve">Co-financing  </w:t>
            </w:r>
            <w:r w:rsidR="00D919A9" w:rsidRPr="00F74A7C">
              <w:rPr>
                <w:sz w:val="20"/>
                <w:szCs w:val="20"/>
                <w:lang w:val="en-GB"/>
              </w:rPr>
              <w:t xml:space="preserve">         </w:t>
            </w:r>
            <w:r w:rsidR="00CC2FC1" w:rsidRPr="00F74A7C">
              <w:rPr>
                <w:sz w:val="20"/>
                <w:szCs w:val="20"/>
                <w:lang w:val="en-GB"/>
              </w:rPr>
              <w:t xml:space="preserve">  </w:t>
            </w:r>
            <w:r w:rsidRPr="00F74A7C">
              <w:rPr>
                <w:sz w:val="20"/>
                <w:szCs w:val="20"/>
              </w:rPr>
              <w:t>USD</w:t>
            </w:r>
            <w:r w:rsidR="00D919A9" w:rsidRPr="00F74A7C">
              <w:rPr>
                <w:sz w:val="20"/>
                <w:szCs w:val="20"/>
                <w:lang w:val="en-GB"/>
              </w:rPr>
              <w:t xml:space="preserve"> </w:t>
            </w:r>
            <w:r w:rsidRPr="00F74A7C">
              <w:rPr>
                <w:sz w:val="20"/>
                <w:szCs w:val="20"/>
              </w:rPr>
              <w:t xml:space="preserve">34,234,822   </w:t>
            </w:r>
          </w:p>
          <w:p w14:paraId="3F988AE5" w14:textId="77777777" w:rsidR="00276342" w:rsidRPr="00F74A7C" w:rsidRDefault="00A02A56" w:rsidP="00CD1084">
            <w:pPr>
              <w:pStyle w:val="ListParagraph"/>
              <w:numPr>
                <w:ilvl w:val="0"/>
                <w:numId w:val="1"/>
              </w:numPr>
              <w:spacing w:after="80"/>
              <w:ind w:left="323" w:firstLine="0"/>
              <w:rPr>
                <w:sz w:val="20"/>
                <w:szCs w:val="20"/>
              </w:rPr>
            </w:pPr>
            <w:r w:rsidRPr="00F74A7C">
              <w:rPr>
                <w:sz w:val="20"/>
                <w:szCs w:val="20"/>
              </w:rPr>
              <w:t xml:space="preserve">Government  </w:t>
            </w:r>
            <w:r w:rsidR="00CC2FC1" w:rsidRPr="00F74A7C">
              <w:rPr>
                <w:sz w:val="20"/>
                <w:szCs w:val="20"/>
                <w:lang w:val="en-GB"/>
              </w:rPr>
              <w:t xml:space="preserve">  </w:t>
            </w:r>
            <w:r w:rsidR="00D919A9" w:rsidRPr="00F74A7C">
              <w:rPr>
                <w:sz w:val="20"/>
                <w:szCs w:val="20"/>
                <w:lang w:val="en-GB"/>
              </w:rPr>
              <w:t xml:space="preserve"> </w:t>
            </w:r>
            <w:r w:rsidRPr="00F74A7C">
              <w:rPr>
                <w:sz w:val="20"/>
                <w:szCs w:val="20"/>
              </w:rPr>
              <w:t>USD</w:t>
            </w:r>
            <w:r w:rsidR="00CC2FC1" w:rsidRPr="00F74A7C">
              <w:rPr>
                <w:sz w:val="20"/>
                <w:szCs w:val="20"/>
                <w:lang w:val="en-GB"/>
              </w:rPr>
              <w:t xml:space="preserve"> </w:t>
            </w:r>
            <w:r w:rsidRPr="00F74A7C">
              <w:rPr>
                <w:sz w:val="20"/>
                <w:szCs w:val="20"/>
              </w:rPr>
              <w:t xml:space="preserve">11,570,000 </w:t>
            </w:r>
          </w:p>
          <w:p w14:paraId="5A1547DC" w14:textId="77777777" w:rsidR="00276342" w:rsidRPr="00F74A7C" w:rsidRDefault="00A02A56" w:rsidP="00CD1084">
            <w:pPr>
              <w:pStyle w:val="ListParagraph"/>
              <w:numPr>
                <w:ilvl w:val="0"/>
                <w:numId w:val="1"/>
              </w:numPr>
              <w:spacing w:after="80"/>
              <w:ind w:left="323" w:firstLine="0"/>
              <w:rPr>
                <w:sz w:val="20"/>
                <w:szCs w:val="20"/>
              </w:rPr>
            </w:pPr>
            <w:r w:rsidRPr="00F74A7C">
              <w:rPr>
                <w:sz w:val="20"/>
                <w:szCs w:val="20"/>
              </w:rPr>
              <w:lastRenderedPageBreak/>
              <w:t xml:space="preserve">UNDP  </w:t>
            </w:r>
            <w:r w:rsidR="00D919A9" w:rsidRPr="00F74A7C">
              <w:rPr>
                <w:sz w:val="20"/>
                <w:szCs w:val="20"/>
                <w:lang w:val="en-GB"/>
              </w:rPr>
              <w:t xml:space="preserve">            </w:t>
            </w:r>
            <w:r w:rsidR="00CC2FC1" w:rsidRPr="00F74A7C">
              <w:rPr>
                <w:sz w:val="20"/>
                <w:szCs w:val="20"/>
                <w:lang w:val="en-GB"/>
              </w:rPr>
              <w:t xml:space="preserve">  </w:t>
            </w:r>
            <w:r w:rsidR="00D919A9" w:rsidRPr="00F74A7C">
              <w:rPr>
                <w:sz w:val="20"/>
                <w:szCs w:val="20"/>
                <w:lang w:val="en-GB"/>
              </w:rPr>
              <w:t xml:space="preserve"> </w:t>
            </w:r>
            <w:r w:rsidRPr="00F74A7C">
              <w:rPr>
                <w:sz w:val="20"/>
                <w:szCs w:val="20"/>
              </w:rPr>
              <w:t xml:space="preserve">USD     300,000  </w:t>
            </w:r>
          </w:p>
          <w:p w14:paraId="7D72A680" w14:textId="77777777" w:rsidR="00A02A56" w:rsidRPr="00F74A7C" w:rsidRDefault="00A02A56" w:rsidP="00CD1084">
            <w:pPr>
              <w:pStyle w:val="ListParagraph"/>
              <w:numPr>
                <w:ilvl w:val="0"/>
                <w:numId w:val="1"/>
              </w:numPr>
              <w:spacing w:after="80"/>
              <w:ind w:left="323" w:firstLine="0"/>
              <w:rPr>
                <w:sz w:val="20"/>
                <w:szCs w:val="20"/>
              </w:rPr>
            </w:pPr>
            <w:r w:rsidRPr="00F74A7C">
              <w:rPr>
                <w:sz w:val="20"/>
                <w:szCs w:val="20"/>
              </w:rPr>
              <w:t xml:space="preserve">Private Sector  </w:t>
            </w:r>
            <w:r w:rsidR="00CC2FC1" w:rsidRPr="00F74A7C">
              <w:rPr>
                <w:sz w:val="20"/>
                <w:szCs w:val="20"/>
                <w:lang w:val="en-GB"/>
              </w:rPr>
              <w:t xml:space="preserve"> </w:t>
            </w:r>
            <w:r w:rsidRPr="00F74A7C">
              <w:rPr>
                <w:sz w:val="20"/>
                <w:szCs w:val="20"/>
              </w:rPr>
              <w:t>USD 22,364,822</w:t>
            </w:r>
          </w:p>
        </w:tc>
      </w:tr>
    </w:tbl>
    <w:p w14:paraId="36CC5EC4" w14:textId="77777777" w:rsidR="00276342" w:rsidRPr="00977479" w:rsidRDefault="009579BE" w:rsidP="00276342">
      <w:pPr>
        <w:rPr>
          <w:rStyle w:val="Heading2Char"/>
          <w:b/>
          <w:color w:val="auto"/>
          <w:sz w:val="22"/>
          <w:szCs w:val="22"/>
        </w:rPr>
      </w:pPr>
      <w:r w:rsidRPr="00977479">
        <w:rPr>
          <w:rStyle w:val="Heading2Char"/>
          <w:b/>
          <w:color w:val="auto"/>
          <w:sz w:val="22"/>
          <w:szCs w:val="22"/>
        </w:rPr>
        <w:lastRenderedPageBreak/>
        <w:t xml:space="preserve">      </w:t>
      </w:r>
      <w:r w:rsidRPr="00977479">
        <w:rPr>
          <w:b/>
        </w:rPr>
        <w:t>Table 1</w:t>
      </w:r>
      <w:r w:rsidR="00A47AD3" w:rsidRPr="00977479">
        <w:rPr>
          <w:b/>
        </w:rPr>
        <w:t xml:space="preserve"> – Project Information Table</w:t>
      </w:r>
    </w:p>
    <w:p w14:paraId="595C5DC4" w14:textId="77777777" w:rsidR="00201090" w:rsidRPr="00F74A7C" w:rsidRDefault="008F0406" w:rsidP="00276342">
      <w:pPr>
        <w:rPr>
          <w:rStyle w:val="Heading2Char"/>
          <w:rFonts w:asciiTheme="minorHAnsi" w:hAnsiTheme="minorHAnsi"/>
          <w:b/>
          <w:color w:val="auto"/>
          <w:sz w:val="24"/>
          <w:szCs w:val="24"/>
        </w:rPr>
      </w:pPr>
      <w:bookmarkStart w:id="5" w:name="_Toc13726488"/>
      <w:r w:rsidRPr="00F74A7C">
        <w:rPr>
          <w:rStyle w:val="Heading2Char"/>
          <w:rFonts w:asciiTheme="minorHAnsi" w:hAnsiTheme="minorHAnsi"/>
          <w:b/>
          <w:color w:val="auto"/>
          <w:sz w:val="24"/>
          <w:szCs w:val="24"/>
          <w:lang w:val="en-GB"/>
        </w:rPr>
        <w:t xml:space="preserve">1.2 </w:t>
      </w:r>
      <w:r w:rsidR="00E07E8F" w:rsidRPr="00F74A7C">
        <w:rPr>
          <w:rStyle w:val="Heading2Char"/>
          <w:rFonts w:asciiTheme="minorHAnsi" w:hAnsiTheme="minorHAnsi"/>
          <w:b/>
          <w:color w:val="auto"/>
          <w:sz w:val="24"/>
          <w:szCs w:val="24"/>
        </w:rPr>
        <w:t>Project Description</w:t>
      </w:r>
      <w:bookmarkEnd w:id="5"/>
    </w:p>
    <w:p w14:paraId="47861CDE" w14:textId="77777777" w:rsidR="00276342" w:rsidRPr="00F74A7C" w:rsidRDefault="008D602B" w:rsidP="00841C81">
      <w:pPr>
        <w:spacing w:after="0" w:line="240" w:lineRule="auto"/>
        <w:jc w:val="both"/>
      </w:pPr>
      <w:r w:rsidRPr="00F74A7C">
        <w:rPr>
          <w:lang w:val="en-GB"/>
        </w:rPr>
        <w:t>The</w:t>
      </w:r>
      <w:r w:rsidR="00414959" w:rsidRPr="00F74A7C">
        <w:rPr>
          <w:lang w:val="en-GB"/>
        </w:rPr>
        <w:t xml:space="preserve"> </w:t>
      </w:r>
      <w:r w:rsidR="00414959" w:rsidRPr="00F74A7C">
        <w:t>objectives</w:t>
      </w:r>
      <w:r w:rsidR="00276342" w:rsidRPr="00F74A7C">
        <w:t xml:space="preserve"> of the </w:t>
      </w:r>
      <w:r w:rsidR="00414959" w:rsidRPr="00F74A7C">
        <w:rPr>
          <w:lang w:val="en-GB"/>
        </w:rPr>
        <w:t xml:space="preserve">project </w:t>
      </w:r>
      <w:r w:rsidR="00276342" w:rsidRPr="00F74A7C">
        <w:t>“</w:t>
      </w:r>
      <w:r w:rsidR="00276342" w:rsidRPr="00F74A7C">
        <w:rPr>
          <w:b/>
        </w:rPr>
        <w:t xml:space="preserve">Comprehensive </w:t>
      </w:r>
      <w:r w:rsidR="00C9618B">
        <w:rPr>
          <w:b/>
        </w:rPr>
        <w:t>R</w:t>
      </w:r>
      <w:r w:rsidR="00276342" w:rsidRPr="00F74A7C">
        <w:rPr>
          <w:b/>
        </w:rPr>
        <w:t xml:space="preserve">eduction and </w:t>
      </w:r>
      <w:r w:rsidR="00C9618B">
        <w:rPr>
          <w:b/>
        </w:rPr>
        <w:t>E</w:t>
      </w:r>
      <w:r w:rsidR="00276342" w:rsidRPr="00F74A7C">
        <w:rPr>
          <w:b/>
        </w:rPr>
        <w:t>limination of Persistent Organic Pollutants in Pakistan”</w:t>
      </w:r>
      <w:r w:rsidR="00276342" w:rsidRPr="00F74A7C">
        <w:t xml:space="preserve"> are </w:t>
      </w:r>
      <w:r w:rsidR="00E41252">
        <w:t xml:space="preserve">to </w:t>
      </w:r>
      <w:r w:rsidR="00276342" w:rsidRPr="00F74A7C">
        <w:t>reduc</w:t>
      </w:r>
      <w:r w:rsidR="00E41252">
        <w:t>e</w:t>
      </w:r>
      <w:r w:rsidR="00276342" w:rsidRPr="00F74A7C">
        <w:t xml:space="preserve"> human health and environmental risks by enhancing management capacities and disposal of POPs in Pakistan through:  </w:t>
      </w:r>
    </w:p>
    <w:p w14:paraId="7F0E435E" w14:textId="77777777" w:rsidR="00276342" w:rsidRPr="00F74A7C" w:rsidRDefault="00AD2DE2" w:rsidP="00E170D2">
      <w:pPr>
        <w:pStyle w:val="ListParagraph"/>
        <w:numPr>
          <w:ilvl w:val="0"/>
          <w:numId w:val="35"/>
        </w:numPr>
        <w:spacing w:after="0" w:line="240" w:lineRule="auto"/>
        <w:jc w:val="both"/>
      </w:pPr>
      <w:r w:rsidRPr="00F74A7C">
        <w:t>T</w:t>
      </w:r>
      <w:r w:rsidR="00276342" w:rsidRPr="00F74A7C">
        <w:t xml:space="preserve">he development and implementation of a regulatory, policy and enforcement system to reduce POPs releases and to regulate POPs waste disposal; </w:t>
      </w:r>
    </w:p>
    <w:p w14:paraId="613B5B5E" w14:textId="77777777" w:rsidR="00276342" w:rsidRPr="00F74A7C" w:rsidRDefault="00AD2DE2" w:rsidP="00E170D2">
      <w:pPr>
        <w:pStyle w:val="ListParagraph"/>
        <w:numPr>
          <w:ilvl w:val="0"/>
          <w:numId w:val="35"/>
        </w:numPr>
        <w:spacing w:after="0" w:line="240" w:lineRule="auto"/>
        <w:jc w:val="both"/>
      </w:pPr>
      <w:r w:rsidRPr="00F74A7C">
        <w:t>C</w:t>
      </w:r>
      <w:r w:rsidR="00276342" w:rsidRPr="00F74A7C">
        <w:t xml:space="preserve">apacity building to reduce exposure to and releases of POPs; </w:t>
      </w:r>
    </w:p>
    <w:p w14:paraId="3D2D067B" w14:textId="77777777" w:rsidR="00276342" w:rsidRPr="00F74A7C" w:rsidRDefault="00AD2DE2" w:rsidP="00E170D2">
      <w:pPr>
        <w:pStyle w:val="ListParagraph"/>
        <w:numPr>
          <w:ilvl w:val="0"/>
          <w:numId w:val="35"/>
        </w:numPr>
        <w:spacing w:after="0" w:line="240" w:lineRule="auto"/>
        <w:jc w:val="both"/>
      </w:pPr>
      <w:r w:rsidRPr="00F74A7C">
        <w:t>C</w:t>
      </w:r>
      <w:r w:rsidR="00276342" w:rsidRPr="00F74A7C">
        <w:t>ollection, transport and disposal of 300MT of PCB and 1200MT of POPS Pesticides</w:t>
      </w:r>
      <w:r w:rsidR="0054058E" w:rsidRPr="00F74A7C">
        <w:t>; and</w:t>
      </w:r>
    </w:p>
    <w:p w14:paraId="035E74A7" w14:textId="77777777" w:rsidR="00AD2DE2" w:rsidRPr="00F74A7C" w:rsidRDefault="00AD2DE2" w:rsidP="00E170D2">
      <w:pPr>
        <w:pStyle w:val="ListParagraph"/>
        <w:numPr>
          <w:ilvl w:val="0"/>
          <w:numId w:val="35"/>
        </w:numPr>
        <w:spacing w:after="0" w:line="240" w:lineRule="auto"/>
        <w:jc w:val="both"/>
      </w:pPr>
      <w:r w:rsidRPr="00F74A7C">
        <w:t xml:space="preserve">Improved monitoring, evaluation, learning and adoption of the project. </w:t>
      </w:r>
    </w:p>
    <w:p w14:paraId="59ADE795" w14:textId="77777777" w:rsidR="00A6036D" w:rsidRDefault="00A6036D" w:rsidP="00977479">
      <w:pPr>
        <w:widowControl w:val="0"/>
        <w:autoSpaceDE w:val="0"/>
        <w:autoSpaceDN w:val="0"/>
        <w:adjustRightInd w:val="0"/>
        <w:spacing w:after="0" w:line="240" w:lineRule="auto"/>
        <w:jc w:val="both"/>
      </w:pPr>
    </w:p>
    <w:p w14:paraId="7F9A32D1" w14:textId="77777777" w:rsidR="00276342" w:rsidRPr="00607B35" w:rsidRDefault="00276342" w:rsidP="00977479">
      <w:pPr>
        <w:widowControl w:val="0"/>
        <w:autoSpaceDE w:val="0"/>
        <w:autoSpaceDN w:val="0"/>
        <w:adjustRightInd w:val="0"/>
        <w:spacing w:after="0" w:line="240" w:lineRule="auto"/>
        <w:jc w:val="both"/>
        <w:rPr>
          <w:rStyle w:val="Heading2Char"/>
          <w:rFonts w:asciiTheme="minorHAnsi" w:eastAsiaTheme="minorHAnsi" w:hAnsiTheme="minorHAnsi" w:cs="Times New Roman"/>
          <w:color w:val="auto"/>
          <w:sz w:val="22"/>
          <w:szCs w:val="22"/>
        </w:rPr>
      </w:pPr>
      <w:r w:rsidRPr="00607B35">
        <w:t>The elimination of POPs pesticide stockpiles became more urgent after the 2010 floods damaged some of the storage sites of hazardous chemicals and pesticides</w:t>
      </w:r>
      <w:r w:rsidR="0054058E" w:rsidRPr="00607B35">
        <w:t xml:space="preserve"> resulting in a greater risk to human and environmental health</w:t>
      </w:r>
      <w:r w:rsidRPr="00607B35">
        <w:t>. To ensure environmentally sound disposal of POPs, a facility to be upgraded, tested and permitted in compliance with Stockholm Convention BAT/BEP</w:t>
      </w:r>
      <w:r w:rsidRPr="00607B35">
        <w:rPr>
          <w:rStyle w:val="Heading2Char"/>
          <w:rFonts w:asciiTheme="minorHAnsi" w:hAnsiTheme="minorHAnsi"/>
          <w:color w:val="auto"/>
          <w:sz w:val="22"/>
          <w:szCs w:val="22"/>
        </w:rPr>
        <w:t xml:space="preserve">. </w:t>
      </w:r>
      <w:r w:rsidR="0054058E" w:rsidRPr="00607B35">
        <w:rPr>
          <w:rFonts w:cs="Times New Roman"/>
        </w:rPr>
        <w:t>As an alternative, the project will however keep open the option of shipment of POPs waste abroad for disposal, in compliance with the Basel Convention, if at an early stage it will result evident that the POPs cannot be disposed of using the technologies available in the country.</w:t>
      </w:r>
    </w:p>
    <w:p w14:paraId="599C6726" w14:textId="77777777" w:rsidR="00276342" w:rsidRPr="00276342" w:rsidRDefault="00276342" w:rsidP="00276342">
      <w:pPr>
        <w:spacing w:after="0" w:line="240" w:lineRule="auto"/>
        <w:jc w:val="both"/>
        <w:rPr>
          <w:rStyle w:val="Heading2Char"/>
          <w:color w:val="auto"/>
          <w:sz w:val="24"/>
        </w:rPr>
      </w:pPr>
    </w:p>
    <w:p w14:paraId="602DF3F2" w14:textId="77777777" w:rsidR="009579BE" w:rsidRDefault="008F0406" w:rsidP="00977479">
      <w:pPr>
        <w:spacing w:after="0" w:line="240" w:lineRule="auto"/>
        <w:rPr>
          <w:rStyle w:val="Heading2Char"/>
          <w:rFonts w:asciiTheme="minorHAnsi" w:hAnsiTheme="minorHAnsi"/>
          <w:b/>
          <w:color w:val="auto"/>
          <w:sz w:val="24"/>
          <w:szCs w:val="24"/>
        </w:rPr>
      </w:pPr>
      <w:bookmarkStart w:id="6" w:name="_Toc13726489"/>
      <w:r w:rsidRPr="00607B35">
        <w:rPr>
          <w:rStyle w:val="Heading2Char"/>
          <w:rFonts w:asciiTheme="minorHAnsi" w:hAnsiTheme="minorHAnsi"/>
          <w:b/>
          <w:color w:val="auto"/>
          <w:sz w:val="24"/>
          <w:szCs w:val="24"/>
          <w:lang w:val="en-GB"/>
        </w:rPr>
        <w:t xml:space="preserve">1.3 </w:t>
      </w:r>
      <w:r w:rsidR="00E07E8F" w:rsidRPr="00607B35">
        <w:rPr>
          <w:rStyle w:val="Heading2Char"/>
          <w:rFonts w:asciiTheme="minorHAnsi" w:hAnsiTheme="minorHAnsi"/>
          <w:b/>
          <w:color w:val="auto"/>
          <w:sz w:val="24"/>
          <w:szCs w:val="24"/>
        </w:rPr>
        <w:t>Project Progress Summary</w:t>
      </w:r>
      <w:bookmarkEnd w:id="6"/>
    </w:p>
    <w:p w14:paraId="5DF46E44" w14:textId="77777777" w:rsidR="00731D69" w:rsidRDefault="00731D69" w:rsidP="00CD1084">
      <w:pPr>
        <w:spacing w:after="0" w:line="240" w:lineRule="auto"/>
        <w:jc w:val="both"/>
        <w:rPr>
          <w:rStyle w:val="Heading2Char"/>
          <w:rFonts w:asciiTheme="minorHAnsi" w:hAnsiTheme="minorHAnsi" w:cstheme="minorHAnsi"/>
          <w:color w:val="auto"/>
          <w:sz w:val="22"/>
          <w:szCs w:val="22"/>
        </w:rPr>
      </w:pPr>
    </w:p>
    <w:p w14:paraId="0537215D" w14:textId="77777777" w:rsidR="00092212" w:rsidRPr="000147AB" w:rsidRDefault="00092212" w:rsidP="000147AB">
      <w:pPr>
        <w:widowControl w:val="0"/>
        <w:autoSpaceDE w:val="0"/>
        <w:autoSpaceDN w:val="0"/>
        <w:adjustRightInd w:val="0"/>
        <w:spacing w:after="0" w:line="240" w:lineRule="auto"/>
        <w:jc w:val="both"/>
        <w:rPr>
          <w:rFonts w:cs="Times New Roman"/>
        </w:rPr>
      </w:pPr>
      <w:r w:rsidRPr="000147AB">
        <w:rPr>
          <w:rFonts w:cs="Times New Roman"/>
        </w:rPr>
        <w:t>The MTR team found the Project Document to be essentially sound except for the following three areas of concern which have seriously impacted the project:</w:t>
      </w:r>
    </w:p>
    <w:p w14:paraId="2F07AD86" w14:textId="77777777" w:rsidR="00092212" w:rsidRPr="000147AB" w:rsidRDefault="00731D69" w:rsidP="000147AB">
      <w:pPr>
        <w:widowControl w:val="0"/>
        <w:autoSpaceDE w:val="0"/>
        <w:autoSpaceDN w:val="0"/>
        <w:adjustRightInd w:val="0"/>
        <w:spacing w:after="0" w:line="240" w:lineRule="auto"/>
        <w:jc w:val="both"/>
        <w:rPr>
          <w:rFonts w:cs="Times New Roman"/>
        </w:rPr>
      </w:pPr>
      <w:r>
        <w:rPr>
          <w:rFonts w:cs="Times New Roman"/>
        </w:rPr>
        <w:t xml:space="preserve">i. </w:t>
      </w:r>
      <w:r w:rsidR="00092212" w:rsidRPr="000147AB">
        <w:rPr>
          <w:rFonts w:cs="Times New Roman"/>
        </w:rPr>
        <w:t xml:space="preserve">No time bound activities were provided by objective for each year (only a total cumulative </w:t>
      </w:r>
      <w:r w:rsidR="00DA7ADC" w:rsidRPr="000147AB">
        <w:rPr>
          <w:rFonts w:cs="Times New Roman"/>
        </w:rPr>
        <w:t>objective</w:t>
      </w:r>
      <w:r w:rsidR="00092212" w:rsidRPr="000147AB">
        <w:rPr>
          <w:rFonts w:cs="Times New Roman"/>
        </w:rPr>
        <w:t xml:space="preserve"> exists), this was evident in the annual Project Implementation Reviews (PIR) stated the </w:t>
      </w:r>
      <w:r w:rsidR="000B1DD3" w:rsidRPr="000147AB">
        <w:rPr>
          <w:rFonts w:cs="Times New Roman"/>
        </w:rPr>
        <w:t>Mid-term</w:t>
      </w:r>
      <w:r w:rsidR="00092212" w:rsidRPr="000147AB">
        <w:rPr>
          <w:rFonts w:cs="Times New Roman"/>
        </w:rPr>
        <w:t xml:space="preserve"> target level was </w:t>
      </w:r>
      <w:r w:rsidR="00195249" w:rsidRPr="000147AB">
        <w:rPr>
          <w:rFonts w:cs="Times New Roman"/>
        </w:rPr>
        <w:t>‘not set</w:t>
      </w:r>
      <w:r w:rsidR="00092212" w:rsidRPr="000147AB">
        <w:rPr>
          <w:rFonts w:cs="Times New Roman"/>
        </w:rPr>
        <w:t xml:space="preserve"> or not applicable’ for any of the 4 project components;</w:t>
      </w:r>
      <w:r w:rsidR="009A5ED5">
        <w:rPr>
          <w:rStyle w:val="FootnoteReference"/>
          <w:rFonts w:cs="Times New Roman"/>
        </w:rPr>
        <w:footnoteReference w:id="1"/>
      </w:r>
    </w:p>
    <w:p w14:paraId="5498C51F" w14:textId="77777777" w:rsidR="00092212" w:rsidRPr="000147AB" w:rsidRDefault="00731D69" w:rsidP="000147AB">
      <w:pPr>
        <w:widowControl w:val="0"/>
        <w:autoSpaceDE w:val="0"/>
        <w:autoSpaceDN w:val="0"/>
        <w:adjustRightInd w:val="0"/>
        <w:spacing w:after="0" w:line="240" w:lineRule="auto"/>
        <w:jc w:val="both"/>
        <w:rPr>
          <w:rFonts w:cs="Times New Roman"/>
        </w:rPr>
      </w:pPr>
      <w:r>
        <w:rPr>
          <w:rFonts w:cs="Times New Roman"/>
        </w:rPr>
        <w:t xml:space="preserve">ii. </w:t>
      </w:r>
      <w:r w:rsidR="00092212" w:rsidRPr="000147AB">
        <w:rPr>
          <w:rFonts w:cs="Times New Roman"/>
        </w:rPr>
        <w:t xml:space="preserve">No indicators for monitoring and evaluation </w:t>
      </w:r>
      <w:r w:rsidR="00DA7ADC">
        <w:rPr>
          <w:rFonts w:cs="Times New Roman"/>
        </w:rPr>
        <w:t xml:space="preserve">have been provided </w:t>
      </w:r>
      <w:r w:rsidR="00092212" w:rsidRPr="000147AB">
        <w:rPr>
          <w:rFonts w:cs="Times New Roman"/>
        </w:rPr>
        <w:t xml:space="preserve">in the results framework and this seems to have further impacted the actual structure of the PIRs which </w:t>
      </w:r>
      <w:r w:rsidR="00DA7ADC">
        <w:rPr>
          <w:rFonts w:cs="Times New Roman"/>
        </w:rPr>
        <w:t xml:space="preserve">also </w:t>
      </w:r>
      <w:r w:rsidR="00092212" w:rsidRPr="000147AB">
        <w:rPr>
          <w:rFonts w:cs="Times New Roman"/>
        </w:rPr>
        <w:t>include no reference at all to Component 4 and objectives 4.1 and 4.2;</w:t>
      </w:r>
      <w:r w:rsidR="009A5ED5">
        <w:rPr>
          <w:rStyle w:val="FootnoteReference"/>
          <w:rFonts w:cs="Times New Roman"/>
        </w:rPr>
        <w:footnoteReference w:id="2"/>
      </w:r>
      <w:r w:rsidR="00092212" w:rsidRPr="000147AB">
        <w:rPr>
          <w:rFonts w:cs="Times New Roman"/>
        </w:rPr>
        <w:t xml:space="preserve"> and</w:t>
      </w:r>
    </w:p>
    <w:p w14:paraId="03CF0F21" w14:textId="77777777" w:rsidR="009A16F9" w:rsidRPr="00D94E06" w:rsidRDefault="00A8188A" w:rsidP="00D94E06">
      <w:pPr>
        <w:widowControl w:val="0"/>
        <w:autoSpaceDE w:val="0"/>
        <w:autoSpaceDN w:val="0"/>
        <w:adjustRightInd w:val="0"/>
        <w:spacing w:after="0" w:line="240" w:lineRule="auto"/>
        <w:jc w:val="both"/>
        <w:rPr>
          <w:rFonts w:cs="Times New Roman"/>
          <w:b/>
        </w:rPr>
      </w:pPr>
      <w:r>
        <w:rPr>
          <w:rFonts w:cs="Times New Roman"/>
        </w:rPr>
        <w:t xml:space="preserve">iii. </w:t>
      </w:r>
      <w:r w:rsidR="00092212" w:rsidRPr="00A8188A">
        <w:rPr>
          <w:rFonts w:cs="Times New Roman"/>
        </w:rPr>
        <w:t xml:space="preserve">No provision for appropriate international expert backstopping (such as a project Chief Technical Advisor or consultants) in POPs management </w:t>
      </w:r>
      <w:r w:rsidR="00DA7ADC" w:rsidRPr="00A8188A">
        <w:rPr>
          <w:rFonts w:cs="Times New Roman"/>
        </w:rPr>
        <w:t xml:space="preserve">was included </w:t>
      </w:r>
      <w:r w:rsidR="00092212" w:rsidRPr="00A8188A">
        <w:rPr>
          <w:rFonts w:cs="Times New Roman"/>
        </w:rPr>
        <w:t>which has seriously impacted the project from writing appropriate TORs, hiring suitable consultants an</w:t>
      </w:r>
      <w:r w:rsidR="00092212" w:rsidRPr="00C974EB">
        <w:rPr>
          <w:rFonts w:cs="Times New Roman"/>
        </w:rPr>
        <w:t>d assessing/guiding on BAT/BEP and product and technology suitability.</w:t>
      </w:r>
      <w:r w:rsidR="006C547B" w:rsidRPr="00055B08">
        <w:rPr>
          <w:rFonts w:cs="Times New Roman"/>
        </w:rPr>
        <w:t xml:space="preserve"> </w:t>
      </w:r>
      <w:r w:rsidR="00474EB3" w:rsidRPr="005A33C6">
        <w:rPr>
          <w:rFonts w:cs="Times New Roman"/>
        </w:rPr>
        <w:t>These</w:t>
      </w:r>
      <w:r w:rsidR="006C547B" w:rsidRPr="00A62322">
        <w:rPr>
          <w:rFonts w:cs="Times New Roman"/>
        </w:rPr>
        <w:t xml:space="preserve"> </w:t>
      </w:r>
      <w:r w:rsidR="00DA7ADC" w:rsidRPr="00D94E06">
        <w:rPr>
          <w:rFonts w:cs="Times New Roman"/>
        </w:rPr>
        <w:t>deficiencies</w:t>
      </w:r>
      <w:r w:rsidR="00474EB3" w:rsidRPr="00D94E06">
        <w:rPr>
          <w:rFonts w:cs="Times New Roman"/>
        </w:rPr>
        <w:t xml:space="preserve"> have negatively impacted </w:t>
      </w:r>
      <w:r w:rsidR="00092212" w:rsidRPr="00D94E06">
        <w:rPr>
          <w:rFonts w:cs="Times New Roman"/>
        </w:rPr>
        <w:t xml:space="preserve">project </w:t>
      </w:r>
      <w:r w:rsidR="00195249" w:rsidRPr="00D94E06">
        <w:rPr>
          <w:rFonts w:cs="Times New Roman"/>
        </w:rPr>
        <w:t>progress, which</w:t>
      </w:r>
      <w:r w:rsidR="00474EB3" w:rsidRPr="00D94E06">
        <w:rPr>
          <w:rFonts w:cs="Times New Roman"/>
        </w:rPr>
        <w:t xml:space="preserve"> </w:t>
      </w:r>
      <w:r w:rsidR="0078715A" w:rsidRPr="00D94E06">
        <w:rPr>
          <w:rFonts w:cs="Times New Roman"/>
        </w:rPr>
        <w:t xml:space="preserve">is </w:t>
      </w:r>
      <w:r w:rsidR="00092212" w:rsidRPr="00D94E06">
        <w:rPr>
          <w:rFonts w:cs="Times New Roman"/>
        </w:rPr>
        <w:t xml:space="preserve">delayed in terms of budget expenditure, actual </w:t>
      </w:r>
      <w:r w:rsidR="00474EB3" w:rsidRPr="00D94E06">
        <w:rPr>
          <w:rFonts w:cs="Times New Roman"/>
        </w:rPr>
        <w:t xml:space="preserve">activity </w:t>
      </w:r>
      <w:r w:rsidR="00092212" w:rsidRPr="00D94E06">
        <w:rPr>
          <w:rFonts w:cs="Times New Roman"/>
        </w:rPr>
        <w:t>progress and quality and efficiency of action on the 4 project components</w:t>
      </w:r>
      <w:r w:rsidR="0078715A" w:rsidRPr="00D94E06">
        <w:rPr>
          <w:rFonts w:cs="Times New Roman"/>
        </w:rPr>
        <w:t>.</w:t>
      </w:r>
      <w:r w:rsidR="00092212" w:rsidRPr="00D94E06">
        <w:rPr>
          <w:rFonts w:cs="Times New Roman"/>
        </w:rPr>
        <w:t xml:space="preserve"> </w:t>
      </w:r>
      <w:r w:rsidR="0078715A" w:rsidRPr="00D94E06">
        <w:rPr>
          <w:rFonts w:cs="Times New Roman"/>
        </w:rPr>
        <w:t>D</w:t>
      </w:r>
      <w:r w:rsidR="00092212" w:rsidRPr="00D94E06">
        <w:rPr>
          <w:rFonts w:cs="Times New Roman"/>
        </w:rPr>
        <w:t>espite concerted action by the PMU in the last 12 months</w:t>
      </w:r>
      <w:r w:rsidR="0078715A" w:rsidRPr="00D94E06">
        <w:rPr>
          <w:rFonts w:cs="Times New Roman"/>
        </w:rPr>
        <w:t xml:space="preserve"> o</w:t>
      </w:r>
      <w:r w:rsidR="00092212" w:rsidRPr="00D94E06">
        <w:rPr>
          <w:rFonts w:cs="Times New Roman"/>
        </w:rPr>
        <w:t xml:space="preserve">nly </w:t>
      </w:r>
      <w:r w:rsidR="00FF0A95" w:rsidRPr="00D94E06">
        <w:rPr>
          <w:rFonts w:cs="Times New Roman"/>
        </w:rPr>
        <w:t>30.94% (1,593,619.38 USD)</w:t>
      </w:r>
      <w:r w:rsidR="00092212" w:rsidRPr="00D94E06">
        <w:rPr>
          <w:rFonts w:cs="Times New Roman"/>
        </w:rPr>
        <w:t xml:space="preserve"> of the budget was reportedly expended in June 2018 with 36 months (67%) of the project having passed and only 18 months (33%) of project time remaining compared to the planned budget expenditure of 65.34% (USD $3,365,202.00)</w:t>
      </w:r>
      <w:r w:rsidR="00DA7ADC" w:rsidRPr="00D94E06">
        <w:rPr>
          <w:rFonts w:cs="Times New Roman"/>
        </w:rPr>
        <w:t xml:space="preserve"> </w:t>
      </w:r>
      <w:r w:rsidR="00092212" w:rsidRPr="00D94E06">
        <w:rPr>
          <w:rFonts w:cs="Times New Roman"/>
        </w:rPr>
        <w:t>for this stage of the project.</w:t>
      </w:r>
    </w:p>
    <w:p w14:paraId="398428CD" w14:textId="77777777" w:rsidR="009A16F9" w:rsidRDefault="009A16F9" w:rsidP="009A16F9">
      <w:pPr>
        <w:widowControl w:val="0"/>
        <w:autoSpaceDE w:val="0"/>
        <w:autoSpaceDN w:val="0"/>
        <w:adjustRightInd w:val="0"/>
        <w:spacing w:after="0" w:line="240" w:lineRule="auto"/>
        <w:jc w:val="both"/>
        <w:rPr>
          <w:rFonts w:cs="Times New Roman"/>
          <w:b/>
        </w:rPr>
      </w:pPr>
    </w:p>
    <w:p w14:paraId="1E1E02B6" w14:textId="77777777" w:rsidR="009A16F9" w:rsidRDefault="009A16F9" w:rsidP="009A16F9">
      <w:pPr>
        <w:widowControl w:val="0"/>
        <w:autoSpaceDE w:val="0"/>
        <w:autoSpaceDN w:val="0"/>
        <w:adjustRightInd w:val="0"/>
        <w:spacing w:after="0" w:line="240" w:lineRule="auto"/>
        <w:jc w:val="both"/>
        <w:rPr>
          <w:rFonts w:cs="Times New Roman"/>
          <w:b/>
        </w:rPr>
      </w:pPr>
    </w:p>
    <w:p w14:paraId="005AC97A" w14:textId="77777777" w:rsidR="009A16F9" w:rsidRDefault="009A16F9" w:rsidP="009A16F9">
      <w:pPr>
        <w:widowControl w:val="0"/>
        <w:autoSpaceDE w:val="0"/>
        <w:autoSpaceDN w:val="0"/>
        <w:adjustRightInd w:val="0"/>
        <w:spacing w:after="0" w:line="240" w:lineRule="auto"/>
        <w:jc w:val="both"/>
        <w:rPr>
          <w:rFonts w:cs="Times New Roman"/>
          <w:b/>
        </w:rPr>
      </w:pPr>
    </w:p>
    <w:p w14:paraId="35EFFA21" w14:textId="77777777" w:rsidR="009A16F9" w:rsidRDefault="009A16F9" w:rsidP="009A16F9">
      <w:pPr>
        <w:widowControl w:val="0"/>
        <w:autoSpaceDE w:val="0"/>
        <w:autoSpaceDN w:val="0"/>
        <w:adjustRightInd w:val="0"/>
        <w:spacing w:after="0" w:line="240" w:lineRule="auto"/>
        <w:jc w:val="both"/>
        <w:rPr>
          <w:rFonts w:cs="Times New Roman"/>
          <w:b/>
        </w:rPr>
      </w:pPr>
    </w:p>
    <w:p w14:paraId="525B8F4B" w14:textId="77777777" w:rsidR="009A16F9" w:rsidRDefault="009A16F9" w:rsidP="009A16F9">
      <w:pPr>
        <w:widowControl w:val="0"/>
        <w:autoSpaceDE w:val="0"/>
        <w:autoSpaceDN w:val="0"/>
        <w:adjustRightInd w:val="0"/>
        <w:spacing w:after="0" w:line="240" w:lineRule="auto"/>
        <w:jc w:val="both"/>
        <w:rPr>
          <w:rFonts w:cs="Times New Roman"/>
          <w:b/>
        </w:rPr>
      </w:pPr>
    </w:p>
    <w:p w14:paraId="1D95072A" w14:textId="77777777" w:rsidR="009579BE" w:rsidRPr="009A16F9" w:rsidRDefault="009579BE" w:rsidP="009A16F9">
      <w:pPr>
        <w:pStyle w:val="ListParagraph"/>
        <w:widowControl w:val="0"/>
        <w:numPr>
          <w:ilvl w:val="0"/>
          <w:numId w:val="2"/>
        </w:numPr>
        <w:autoSpaceDE w:val="0"/>
        <w:autoSpaceDN w:val="0"/>
        <w:adjustRightInd w:val="0"/>
        <w:spacing w:after="0" w:line="240" w:lineRule="auto"/>
        <w:jc w:val="both"/>
        <w:rPr>
          <w:rFonts w:cs="Times New Roman"/>
          <w:b/>
        </w:rPr>
      </w:pPr>
      <w:r w:rsidRPr="009A16F9">
        <w:rPr>
          <w:rFonts w:cs="Times New Roman"/>
          <w:b/>
        </w:rPr>
        <w:t>Table 2</w:t>
      </w:r>
      <w:r w:rsidR="009A16F9">
        <w:rPr>
          <w:rFonts w:cs="Times New Roman"/>
          <w:b/>
        </w:rPr>
        <w:t xml:space="preserve">: </w:t>
      </w:r>
      <w:r w:rsidR="00A47AD3" w:rsidRPr="009A16F9">
        <w:rPr>
          <w:rFonts w:cs="Times New Roman"/>
          <w:b/>
        </w:rPr>
        <w:t>Cumulat</w:t>
      </w:r>
      <w:r w:rsidR="00A51BA3" w:rsidRPr="009A16F9">
        <w:rPr>
          <w:rFonts w:cs="Times New Roman"/>
          <w:b/>
        </w:rPr>
        <w:t>ive Disbu</w:t>
      </w:r>
      <w:r w:rsidRPr="009A16F9">
        <w:rPr>
          <w:rFonts w:cs="Times New Roman"/>
          <w:b/>
        </w:rPr>
        <w:t>rs</w:t>
      </w:r>
      <w:r w:rsidR="00A51BA3" w:rsidRPr="009A16F9">
        <w:rPr>
          <w:rFonts w:cs="Times New Roman"/>
          <w:b/>
        </w:rPr>
        <w:t>e</w:t>
      </w:r>
      <w:r w:rsidRPr="009A16F9">
        <w:rPr>
          <w:rFonts w:cs="Times New Roman"/>
          <w:b/>
        </w:rPr>
        <w:t>ment</w:t>
      </w:r>
      <w:r w:rsidR="00A51BA3" w:rsidRPr="009A16F9">
        <w:rPr>
          <w:rFonts w:cs="Times New Roman"/>
          <w:b/>
        </w:rPr>
        <w:t>s</w:t>
      </w:r>
    </w:p>
    <w:p w14:paraId="7940A4B4" w14:textId="77777777" w:rsidR="00731D69" w:rsidRDefault="00267A6B" w:rsidP="00731D69">
      <w:pPr>
        <w:widowControl w:val="0"/>
        <w:autoSpaceDE w:val="0"/>
        <w:autoSpaceDN w:val="0"/>
        <w:adjustRightInd w:val="0"/>
        <w:spacing w:after="0" w:line="240" w:lineRule="auto"/>
        <w:jc w:val="both"/>
        <w:rPr>
          <w:rFonts w:cs="Times New Roman"/>
        </w:rPr>
      </w:pPr>
      <w:r>
        <w:rPr>
          <w:noProof/>
        </w:rPr>
        <w:lastRenderedPageBreak/>
        <w:drawing>
          <wp:inline distT="0" distB="0" distL="0" distR="0" wp14:anchorId="52D29E39" wp14:editId="750CD4CF">
            <wp:extent cx="5667375" cy="396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7375" cy="3962400"/>
                    </a:xfrm>
                    <a:prstGeom prst="rect">
                      <a:avLst/>
                    </a:prstGeom>
                  </pic:spPr>
                </pic:pic>
              </a:graphicData>
            </a:graphic>
          </wp:inline>
        </w:drawing>
      </w:r>
    </w:p>
    <w:p w14:paraId="3FFB9469" w14:textId="77777777" w:rsidR="00014FD5" w:rsidRDefault="00014FD5" w:rsidP="000147AB">
      <w:pPr>
        <w:widowControl w:val="0"/>
        <w:autoSpaceDE w:val="0"/>
        <w:autoSpaceDN w:val="0"/>
        <w:adjustRightInd w:val="0"/>
        <w:spacing w:after="0" w:line="240" w:lineRule="auto"/>
        <w:jc w:val="both"/>
        <w:rPr>
          <w:rFonts w:cs="Times New Roman"/>
        </w:rPr>
      </w:pPr>
    </w:p>
    <w:p w14:paraId="31796646" w14:textId="77777777" w:rsidR="00092212" w:rsidRPr="000147AB" w:rsidRDefault="00092212" w:rsidP="000147AB">
      <w:pPr>
        <w:widowControl w:val="0"/>
        <w:autoSpaceDE w:val="0"/>
        <w:autoSpaceDN w:val="0"/>
        <w:adjustRightInd w:val="0"/>
        <w:spacing w:after="0" w:line="240" w:lineRule="auto"/>
        <w:jc w:val="both"/>
        <w:rPr>
          <w:rFonts w:cs="Times New Roman"/>
        </w:rPr>
      </w:pPr>
      <w:r w:rsidRPr="000147AB">
        <w:rPr>
          <w:rFonts w:cs="Times New Roman"/>
        </w:rPr>
        <w:t xml:space="preserve">The MTR team estimates </w:t>
      </w:r>
      <w:r w:rsidR="0078715A" w:rsidRPr="000147AB">
        <w:rPr>
          <w:rFonts w:cs="Times New Roman"/>
        </w:rPr>
        <w:t xml:space="preserve">approximately </w:t>
      </w:r>
      <w:r w:rsidR="00F83E19">
        <w:rPr>
          <w:rFonts w:cs="Times New Roman"/>
        </w:rPr>
        <w:t>3</w:t>
      </w:r>
      <w:r w:rsidR="0078715A" w:rsidRPr="000147AB">
        <w:rPr>
          <w:rFonts w:cs="Times New Roman"/>
        </w:rPr>
        <w:t>0</w:t>
      </w:r>
      <w:r w:rsidRPr="000147AB">
        <w:rPr>
          <w:rFonts w:cs="Times New Roman"/>
        </w:rPr>
        <w:t xml:space="preserve">% of the 4 Components have been implemented, with </w:t>
      </w:r>
      <w:r w:rsidR="00B174F7">
        <w:rPr>
          <w:rFonts w:cs="Times New Roman"/>
        </w:rPr>
        <w:t xml:space="preserve">few </w:t>
      </w:r>
      <w:r w:rsidRPr="000147AB">
        <w:rPr>
          <w:rFonts w:cs="Times New Roman"/>
        </w:rPr>
        <w:t>activities for Component 4 (Monitoring &amp; Evaluation)</w:t>
      </w:r>
      <w:r w:rsidR="00F83E19">
        <w:rPr>
          <w:rFonts w:cs="Times New Roman"/>
        </w:rPr>
        <w:t xml:space="preserve"> </w:t>
      </w:r>
      <w:r w:rsidR="00DA7ADC">
        <w:rPr>
          <w:rFonts w:cs="Times New Roman"/>
        </w:rPr>
        <w:t xml:space="preserve">having been </w:t>
      </w:r>
      <w:r w:rsidR="00F83E19">
        <w:rPr>
          <w:rFonts w:cs="Times New Roman"/>
        </w:rPr>
        <w:t xml:space="preserve">recorded in the PIR </w:t>
      </w:r>
      <w:r w:rsidR="00DA7ADC">
        <w:rPr>
          <w:rFonts w:cs="Times New Roman"/>
        </w:rPr>
        <w:t xml:space="preserve">or annual reports </w:t>
      </w:r>
      <w:r w:rsidR="00F83E19">
        <w:rPr>
          <w:rFonts w:cs="Times New Roman"/>
        </w:rPr>
        <w:t xml:space="preserve">though it is evident informal monitoring has been conducted by </w:t>
      </w:r>
      <w:r w:rsidR="00FA1110">
        <w:rPr>
          <w:rFonts w:cs="Times New Roman"/>
        </w:rPr>
        <w:t>UNDP and MOCC</w:t>
      </w:r>
      <w:r w:rsidR="00A51BA3" w:rsidRPr="000147AB">
        <w:rPr>
          <w:rFonts w:cs="Times New Roman"/>
        </w:rPr>
        <w:t>. This is illustrated in Table 8</w:t>
      </w:r>
      <w:r w:rsidRPr="000147AB">
        <w:rPr>
          <w:rFonts w:cs="Times New Roman"/>
        </w:rPr>
        <w:t xml:space="preserve"> in section 4 of the MTR report</w:t>
      </w:r>
      <w:r w:rsidR="00841C81" w:rsidRPr="000147AB">
        <w:rPr>
          <w:rFonts w:cs="Times New Roman"/>
        </w:rPr>
        <w:t xml:space="preserve"> </w:t>
      </w:r>
      <w:r w:rsidR="00A51BA3" w:rsidRPr="000147AB">
        <w:rPr>
          <w:rFonts w:cs="Times New Roman"/>
        </w:rPr>
        <w:t>(Findings)</w:t>
      </w:r>
      <w:r w:rsidRPr="000147AB">
        <w:rPr>
          <w:rFonts w:cs="Times New Roman"/>
        </w:rPr>
        <w:t xml:space="preserve">, which shows only 4 of the </w:t>
      </w:r>
      <w:r w:rsidR="003A14C7" w:rsidRPr="000147AB">
        <w:rPr>
          <w:rFonts w:cs="Times New Roman"/>
        </w:rPr>
        <w:t>1</w:t>
      </w:r>
      <w:r w:rsidR="003A14C7">
        <w:rPr>
          <w:rFonts w:cs="Times New Roman"/>
        </w:rPr>
        <w:t>2</w:t>
      </w:r>
      <w:r w:rsidR="003A14C7" w:rsidRPr="000147AB">
        <w:rPr>
          <w:rFonts w:cs="Times New Roman"/>
        </w:rPr>
        <w:t xml:space="preserve"> </w:t>
      </w:r>
      <w:r w:rsidR="00DA7ADC">
        <w:rPr>
          <w:rFonts w:cs="Times New Roman"/>
        </w:rPr>
        <w:t>O</w:t>
      </w:r>
      <w:r w:rsidRPr="000147AB">
        <w:rPr>
          <w:rFonts w:cs="Times New Roman"/>
        </w:rPr>
        <w:t>bjective</w:t>
      </w:r>
      <w:r w:rsidR="003A14C7">
        <w:rPr>
          <w:rFonts w:cs="Times New Roman"/>
        </w:rPr>
        <w:t>/Outcomes</w:t>
      </w:r>
      <w:r w:rsidRPr="000147AB">
        <w:rPr>
          <w:rFonts w:cs="Times New Roman"/>
        </w:rPr>
        <w:t xml:space="preserve"> have started (31%) and only 7 of the 25 activities have been progressed (28%).</w:t>
      </w:r>
    </w:p>
    <w:p w14:paraId="19555503" w14:textId="77777777" w:rsidR="00092212" w:rsidRDefault="00092212" w:rsidP="000147AB">
      <w:pPr>
        <w:widowControl w:val="0"/>
        <w:autoSpaceDE w:val="0"/>
        <w:autoSpaceDN w:val="0"/>
        <w:adjustRightInd w:val="0"/>
        <w:spacing w:after="0" w:line="240" w:lineRule="auto"/>
        <w:jc w:val="both"/>
        <w:rPr>
          <w:rFonts w:cs="Times New Roman"/>
        </w:rPr>
      </w:pPr>
      <w:r w:rsidRPr="000147AB">
        <w:rPr>
          <w:rFonts w:cs="Times New Roman"/>
        </w:rPr>
        <w:t xml:space="preserve">Reporting against progress </w:t>
      </w:r>
      <w:r w:rsidR="00DA7ADC">
        <w:rPr>
          <w:rFonts w:cs="Times New Roman"/>
        </w:rPr>
        <w:t xml:space="preserve">needs to be improved </w:t>
      </w:r>
      <w:r w:rsidRPr="000147AB">
        <w:rPr>
          <w:rFonts w:cs="Times New Roman"/>
        </w:rPr>
        <w:t xml:space="preserve">with some </w:t>
      </w:r>
      <w:r w:rsidR="00DA7ADC">
        <w:rPr>
          <w:rFonts w:cs="Times New Roman"/>
        </w:rPr>
        <w:t xml:space="preserve">reports </w:t>
      </w:r>
      <w:r w:rsidRPr="000147AB">
        <w:rPr>
          <w:rFonts w:cs="Times New Roman"/>
        </w:rPr>
        <w:t>missing (no 3 monthly reports)</w:t>
      </w:r>
      <w:r w:rsidR="00DA7ADC">
        <w:rPr>
          <w:rFonts w:cs="Times New Roman"/>
        </w:rPr>
        <w:t xml:space="preserve"> and </w:t>
      </w:r>
      <w:r w:rsidR="00195249">
        <w:rPr>
          <w:rFonts w:cs="Times New Roman"/>
        </w:rPr>
        <w:t xml:space="preserve">others </w:t>
      </w:r>
      <w:r w:rsidR="00195249" w:rsidRPr="000147AB">
        <w:rPr>
          <w:rFonts w:cs="Times New Roman"/>
        </w:rPr>
        <w:t>with</w:t>
      </w:r>
      <w:r w:rsidRPr="000147AB">
        <w:rPr>
          <w:rFonts w:cs="Times New Roman"/>
        </w:rPr>
        <w:t xml:space="preserve"> a flawed structure (the PIR reports against 11 ‘outcomes’ </w:t>
      </w:r>
      <w:r w:rsidR="00E60FEF">
        <w:rPr>
          <w:rFonts w:cs="Times New Roman"/>
        </w:rPr>
        <w:t xml:space="preserve">compared to the </w:t>
      </w:r>
      <w:r w:rsidRPr="000147AB">
        <w:rPr>
          <w:rFonts w:cs="Times New Roman"/>
        </w:rPr>
        <w:t xml:space="preserve">‘4 components, 13 Objectives and 25 Activities’ </w:t>
      </w:r>
      <w:r w:rsidR="00E60FEF">
        <w:rPr>
          <w:rFonts w:cs="Times New Roman"/>
        </w:rPr>
        <w:t xml:space="preserve">that are identified </w:t>
      </w:r>
      <w:r w:rsidRPr="000147AB">
        <w:rPr>
          <w:rFonts w:cs="Times New Roman"/>
        </w:rPr>
        <w:t>in the ProDoc</w:t>
      </w:r>
      <w:r w:rsidR="00E60FEF">
        <w:rPr>
          <w:rFonts w:cs="Times New Roman"/>
        </w:rPr>
        <w:t xml:space="preserve">. This results in </w:t>
      </w:r>
      <w:r w:rsidRPr="000147AB">
        <w:rPr>
          <w:rFonts w:cs="Times New Roman"/>
        </w:rPr>
        <w:t>misalign</w:t>
      </w:r>
      <w:r w:rsidR="00E60FEF">
        <w:rPr>
          <w:rFonts w:cs="Times New Roman"/>
        </w:rPr>
        <w:t>ment of reporting of PIR</w:t>
      </w:r>
      <w:r w:rsidRPr="000147AB">
        <w:rPr>
          <w:rFonts w:cs="Times New Roman"/>
        </w:rPr>
        <w:t xml:space="preserve"> ‘outco</w:t>
      </w:r>
      <w:r w:rsidR="00841C81" w:rsidRPr="000147AB">
        <w:rPr>
          <w:rFonts w:cs="Times New Roman"/>
        </w:rPr>
        <w:t xml:space="preserve">mes’ to </w:t>
      </w:r>
      <w:r w:rsidR="00E60FEF">
        <w:rPr>
          <w:rFonts w:cs="Times New Roman"/>
        </w:rPr>
        <w:t xml:space="preserve">the ProDoc </w:t>
      </w:r>
      <w:r w:rsidR="00841C81" w:rsidRPr="000147AB">
        <w:rPr>
          <w:rFonts w:cs="Times New Roman"/>
        </w:rPr>
        <w:t>‘objectives’</w:t>
      </w:r>
      <w:r w:rsidR="008238CC">
        <w:rPr>
          <w:rFonts w:cs="Times New Roman"/>
        </w:rPr>
        <w:t xml:space="preserve"> </w:t>
      </w:r>
      <w:r w:rsidR="00841C81" w:rsidRPr="000147AB">
        <w:rPr>
          <w:rFonts w:cs="Times New Roman"/>
        </w:rPr>
        <w:t>(see Table 8</w:t>
      </w:r>
      <w:r w:rsidRPr="000147AB">
        <w:rPr>
          <w:rFonts w:cs="Times New Roman"/>
        </w:rPr>
        <w:t>)</w:t>
      </w:r>
      <w:r w:rsidR="00E60FEF">
        <w:rPr>
          <w:rFonts w:cs="Times New Roman"/>
        </w:rPr>
        <w:t xml:space="preserve">. This may contribute to </w:t>
      </w:r>
      <w:r w:rsidRPr="000147AB">
        <w:rPr>
          <w:rFonts w:cs="Times New Roman"/>
        </w:rPr>
        <w:t xml:space="preserve">some reports </w:t>
      </w:r>
      <w:r w:rsidR="00E60FEF">
        <w:rPr>
          <w:rFonts w:cs="Times New Roman"/>
        </w:rPr>
        <w:t xml:space="preserve">being </w:t>
      </w:r>
      <w:r w:rsidRPr="000147AB">
        <w:rPr>
          <w:rFonts w:cs="Times New Roman"/>
        </w:rPr>
        <w:t>incomplete (PIRs contain no information on Component 4 and defers reporting on objectives/activities not started) or are inaccurate (2018 PIR reports all activities are started and mentions products (PCB Guidance) that can’t be located</w:t>
      </w:r>
      <w:r w:rsidR="00DA7ADC">
        <w:rPr>
          <w:rFonts w:cs="Times New Roman"/>
        </w:rPr>
        <w:t>)</w:t>
      </w:r>
      <w:r w:rsidRPr="000147AB">
        <w:rPr>
          <w:rFonts w:cs="Times New Roman"/>
        </w:rPr>
        <w:t xml:space="preserve">. </w:t>
      </w:r>
    </w:p>
    <w:p w14:paraId="79AB15CC" w14:textId="77777777" w:rsidR="00014FD5" w:rsidRPr="000147AB" w:rsidRDefault="00014FD5" w:rsidP="000147AB">
      <w:pPr>
        <w:widowControl w:val="0"/>
        <w:autoSpaceDE w:val="0"/>
        <w:autoSpaceDN w:val="0"/>
        <w:adjustRightInd w:val="0"/>
        <w:spacing w:after="0" w:line="240" w:lineRule="auto"/>
        <w:jc w:val="both"/>
        <w:rPr>
          <w:rFonts w:cs="Times New Roman"/>
        </w:rPr>
      </w:pPr>
    </w:p>
    <w:p w14:paraId="33703EC7" w14:textId="77777777" w:rsidR="00092212" w:rsidRPr="000147AB" w:rsidRDefault="00092212" w:rsidP="000147AB">
      <w:pPr>
        <w:widowControl w:val="0"/>
        <w:autoSpaceDE w:val="0"/>
        <w:autoSpaceDN w:val="0"/>
        <w:adjustRightInd w:val="0"/>
        <w:spacing w:after="0" w:line="240" w:lineRule="auto"/>
        <w:jc w:val="both"/>
        <w:rPr>
          <w:rFonts w:cs="Times New Roman"/>
        </w:rPr>
      </w:pPr>
      <w:r w:rsidRPr="000147AB">
        <w:rPr>
          <w:rFonts w:cs="Times New Roman"/>
        </w:rPr>
        <w:t>Detailed information on actual budget expenditure for each of the project activities was not provided to the MTR team.</w:t>
      </w:r>
      <w:r w:rsidR="00D22B40">
        <w:rPr>
          <w:rStyle w:val="FootnoteReference"/>
          <w:rFonts w:cs="Times New Roman"/>
        </w:rPr>
        <w:footnoteReference w:id="3"/>
      </w:r>
      <w:r w:rsidR="00D22B40">
        <w:rPr>
          <w:rFonts w:cs="Times New Roman"/>
        </w:rPr>
        <w:t xml:space="preserve"> </w:t>
      </w:r>
      <w:r w:rsidRPr="000147AB">
        <w:rPr>
          <w:rFonts w:cs="Times New Roman"/>
        </w:rPr>
        <w:t>This was noted in the 2017 Independent Audit</w:t>
      </w:r>
      <w:r w:rsidR="00841C81" w:rsidRPr="000147AB">
        <w:rPr>
          <w:rFonts w:cs="Times New Roman"/>
        </w:rPr>
        <w:t xml:space="preserve"> which noted this </w:t>
      </w:r>
      <w:r w:rsidRPr="000147AB">
        <w:rPr>
          <w:rFonts w:cs="Times New Roman"/>
        </w:rPr>
        <w:t xml:space="preserve">information was not </w:t>
      </w:r>
      <w:r w:rsidR="00DA7ADC">
        <w:rPr>
          <w:rFonts w:cs="Times New Roman"/>
        </w:rPr>
        <w:t xml:space="preserve">provided </w:t>
      </w:r>
      <w:r w:rsidRPr="000147AB">
        <w:rPr>
          <w:rFonts w:cs="Times New Roman"/>
        </w:rPr>
        <w:t>(section 2.2.4) and identified it as a high risk with recommended remedial action to be taken by UNDP to ensure (through accurate reporting) that expenditure matches the detailed budget given in the letter of agreement (i</w:t>
      </w:r>
      <w:r w:rsidR="008238CC">
        <w:rPr>
          <w:rFonts w:cs="Times New Roman"/>
        </w:rPr>
        <w:t>.</w:t>
      </w:r>
      <w:r w:rsidRPr="000147AB">
        <w:rPr>
          <w:rFonts w:cs="Times New Roman"/>
        </w:rPr>
        <w:t>e</w:t>
      </w:r>
      <w:r w:rsidR="008238CC">
        <w:rPr>
          <w:rFonts w:cs="Times New Roman"/>
        </w:rPr>
        <w:t>.</w:t>
      </w:r>
      <w:r w:rsidRPr="000147AB">
        <w:rPr>
          <w:rFonts w:cs="Times New Roman"/>
        </w:rPr>
        <w:t xml:space="preserve"> ProDoc).</w:t>
      </w:r>
    </w:p>
    <w:p w14:paraId="742521F2" w14:textId="77777777" w:rsidR="00DA7ADC" w:rsidRDefault="00DA7ADC" w:rsidP="00731D69">
      <w:pPr>
        <w:widowControl w:val="0"/>
        <w:autoSpaceDE w:val="0"/>
        <w:autoSpaceDN w:val="0"/>
        <w:adjustRightInd w:val="0"/>
        <w:spacing w:after="0" w:line="240" w:lineRule="auto"/>
        <w:jc w:val="both"/>
        <w:rPr>
          <w:rFonts w:cs="Times New Roman"/>
        </w:rPr>
      </w:pPr>
    </w:p>
    <w:p w14:paraId="4F942FF5" w14:textId="77777777" w:rsidR="008D6084" w:rsidRDefault="00A07F3E" w:rsidP="00731D69">
      <w:pPr>
        <w:widowControl w:val="0"/>
        <w:autoSpaceDE w:val="0"/>
        <w:autoSpaceDN w:val="0"/>
        <w:adjustRightInd w:val="0"/>
        <w:spacing w:after="0" w:line="240" w:lineRule="auto"/>
        <w:jc w:val="both"/>
        <w:rPr>
          <w:rFonts w:cs="Times New Roman"/>
        </w:rPr>
      </w:pPr>
      <w:r w:rsidRPr="000147AB">
        <w:rPr>
          <w:rFonts w:cs="Times New Roman"/>
        </w:rPr>
        <w:t xml:space="preserve">Project </w:t>
      </w:r>
      <w:r w:rsidR="008F0406" w:rsidRPr="000147AB">
        <w:rPr>
          <w:rFonts w:cs="Times New Roman"/>
        </w:rPr>
        <w:t xml:space="preserve">progress </w:t>
      </w:r>
      <w:r w:rsidRPr="000147AB">
        <w:rPr>
          <w:rFonts w:cs="Times New Roman"/>
        </w:rPr>
        <w:t xml:space="preserve">is </w:t>
      </w:r>
      <w:r w:rsidR="0078715A" w:rsidRPr="000147AB">
        <w:rPr>
          <w:rFonts w:cs="Times New Roman"/>
        </w:rPr>
        <w:t xml:space="preserve">further </w:t>
      </w:r>
      <w:r w:rsidR="00014FD5" w:rsidRPr="000147AB">
        <w:rPr>
          <w:rFonts w:cs="Times New Roman"/>
        </w:rPr>
        <w:t>summarized</w:t>
      </w:r>
      <w:r w:rsidRPr="000147AB">
        <w:rPr>
          <w:rFonts w:cs="Times New Roman"/>
        </w:rPr>
        <w:t xml:space="preserve"> in the following table</w:t>
      </w:r>
      <w:r w:rsidR="00A97573" w:rsidRPr="000147AB">
        <w:rPr>
          <w:rFonts w:cs="Times New Roman"/>
        </w:rPr>
        <w:t>:</w:t>
      </w:r>
    </w:p>
    <w:p w14:paraId="0300AB57" w14:textId="77777777" w:rsidR="00731D69" w:rsidRPr="000147AB" w:rsidRDefault="00731D69" w:rsidP="000147AB">
      <w:pPr>
        <w:widowControl w:val="0"/>
        <w:autoSpaceDE w:val="0"/>
        <w:autoSpaceDN w:val="0"/>
        <w:adjustRightInd w:val="0"/>
        <w:spacing w:after="0" w:line="240" w:lineRule="auto"/>
        <w:jc w:val="both"/>
        <w:rPr>
          <w:rFonts w:cs="Times New Roman"/>
        </w:rPr>
      </w:pPr>
    </w:p>
    <w:p w14:paraId="4BB9DA35" w14:textId="77777777" w:rsidR="00811A1F" w:rsidRPr="00607B35" w:rsidRDefault="008F0406" w:rsidP="00811A1F">
      <w:pPr>
        <w:spacing w:after="0" w:line="240" w:lineRule="auto"/>
        <w:rPr>
          <w:rFonts w:asciiTheme="majorHAnsi" w:eastAsiaTheme="majorEastAsia" w:hAnsiTheme="majorHAnsi" w:cstheme="majorBidi"/>
          <w:b/>
          <w:sz w:val="24"/>
          <w:szCs w:val="26"/>
        </w:rPr>
      </w:pPr>
      <w:bookmarkStart w:id="7" w:name="_Toc13726490"/>
      <w:r w:rsidRPr="00607B35">
        <w:rPr>
          <w:rStyle w:val="Heading2Char"/>
          <w:rFonts w:asciiTheme="minorHAnsi" w:hAnsiTheme="minorHAnsi"/>
          <w:b/>
          <w:color w:val="auto"/>
          <w:sz w:val="22"/>
          <w:szCs w:val="22"/>
          <w:lang w:val="en-GB"/>
        </w:rPr>
        <w:lastRenderedPageBreak/>
        <w:t xml:space="preserve">1.4 </w:t>
      </w:r>
      <w:r w:rsidR="00E07E8F" w:rsidRPr="00607B35">
        <w:rPr>
          <w:rStyle w:val="Heading2Char"/>
          <w:rFonts w:asciiTheme="minorHAnsi" w:hAnsiTheme="minorHAnsi"/>
          <w:b/>
          <w:color w:val="auto"/>
          <w:sz w:val="22"/>
          <w:szCs w:val="22"/>
        </w:rPr>
        <w:t>MTR Ratings &amp; Achievement Summary Table</w:t>
      </w:r>
      <w:bookmarkEnd w:id="7"/>
      <w:r w:rsidR="00E07E8F" w:rsidRPr="00607B35">
        <w:rPr>
          <w:rStyle w:val="Heading2Char"/>
          <w:rFonts w:asciiTheme="minorHAnsi" w:hAnsiTheme="minorHAnsi"/>
          <w:b/>
          <w:color w:val="auto"/>
          <w:sz w:val="22"/>
          <w:szCs w:val="22"/>
        </w:rPr>
        <w:t xml:space="preserve"> </w:t>
      </w:r>
      <w:r w:rsidR="00811A1F" w:rsidRPr="00607B35">
        <w:rPr>
          <w:rFonts w:cs="Arial"/>
          <w:b/>
          <w:bCs/>
          <w:color w:val="000000" w:themeColor="text1"/>
          <w:lang w:val="en-GB"/>
        </w:rPr>
        <w:t xml:space="preserve">for (Comprehensive Reduction and Elimination of Persistent Organic Pollutants in Pakistan) </w:t>
      </w:r>
    </w:p>
    <w:tbl>
      <w:tblPr>
        <w:tblW w:w="9067" w:type="dxa"/>
        <w:tblLook w:val="04A0" w:firstRow="1" w:lastRow="0" w:firstColumn="1" w:lastColumn="0" w:noHBand="0" w:noVBand="1"/>
      </w:tblPr>
      <w:tblGrid>
        <w:gridCol w:w="5280"/>
        <w:gridCol w:w="1908"/>
        <w:gridCol w:w="1879"/>
      </w:tblGrid>
      <w:tr w:rsidR="00811A1F" w:rsidRPr="00E07FF2" w14:paraId="5879630D" w14:textId="77777777" w:rsidTr="00811A1F">
        <w:tc>
          <w:tcPr>
            <w:tcW w:w="5807" w:type="dxa"/>
          </w:tcPr>
          <w:p w14:paraId="33F5068A" w14:textId="77777777" w:rsidR="00811A1F" w:rsidRPr="00E07FF2" w:rsidRDefault="00811A1F" w:rsidP="006B40E8">
            <w:pPr>
              <w:autoSpaceDE w:val="0"/>
              <w:autoSpaceDN w:val="0"/>
              <w:adjustRightInd w:val="0"/>
              <w:ind w:right="11" w:hanging="17"/>
              <w:rPr>
                <w:rFonts w:cstheme="minorHAnsi"/>
                <w:bCs/>
                <w:color w:val="000000"/>
              </w:rPr>
            </w:pPr>
            <w:r w:rsidRPr="00E07FF2">
              <w:rPr>
                <w:rFonts w:cstheme="minorHAnsi"/>
                <w:b/>
                <w:bCs/>
                <w:color w:val="000000"/>
              </w:rPr>
              <w:t>Measures</w:t>
            </w:r>
          </w:p>
        </w:tc>
        <w:tc>
          <w:tcPr>
            <w:tcW w:w="1985" w:type="dxa"/>
          </w:tcPr>
          <w:p w14:paraId="5A089A19" w14:textId="77777777" w:rsidR="00811A1F" w:rsidRPr="00E07FF2" w:rsidRDefault="00811A1F" w:rsidP="006B40E8">
            <w:pPr>
              <w:pStyle w:val="ListParagraph"/>
              <w:ind w:left="0"/>
              <w:jc w:val="both"/>
              <w:rPr>
                <w:rFonts w:cstheme="minorHAnsi"/>
                <w:color w:val="000000" w:themeColor="text1"/>
                <w:lang w:val="en-GB"/>
              </w:rPr>
            </w:pPr>
            <w:r w:rsidRPr="00E07FF2">
              <w:rPr>
                <w:rFonts w:cstheme="minorHAnsi"/>
                <w:color w:val="000000" w:themeColor="text1"/>
                <w:lang w:val="en-GB"/>
              </w:rPr>
              <w:t>MTR Rating</w:t>
            </w:r>
            <w:r>
              <w:rPr>
                <w:rFonts w:cstheme="minorHAnsi"/>
                <w:color w:val="000000" w:themeColor="text1"/>
                <w:lang w:val="en-GB"/>
              </w:rPr>
              <w:t xml:space="preserve"> </w:t>
            </w:r>
          </w:p>
        </w:tc>
        <w:tc>
          <w:tcPr>
            <w:tcW w:w="1275" w:type="dxa"/>
          </w:tcPr>
          <w:p w14:paraId="170C933E" w14:textId="77777777" w:rsidR="00811A1F" w:rsidRPr="00E07FF2" w:rsidRDefault="00811A1F" w:rsidP="006B40E8">
            <w:pPr>
              <w:pStyle w:val="ListParagraph"/>
              <w:ind w:left="0"/>
              <w:jc w:val="both"/>
              <w:rPr>
                <w:rFonts w:cstheme="minorHAnsi"/>
                <w:color w:val="000000" w:themeColor="text1"/>
                <w:lang w:val="en-GB"/>
              </w:rPr>
            </w:pPr>
            <w:r w:rsidRPr="00E07FF2">
              <w:rPr>
                <w:rFonts w:cstheme="minorHAnsi"/>
                <w:color w:val="000000" w:themeColor="text1"/>
                <w:lang w:val="en-GB"/>
              </w:rPr>
              <w:t>Achievement Description</w:t>
            </w:r>
          </w:p>
        </w:tc>
      </w:tr>
      <w:tr w:rsidR="00811A1F" w:rsidRPr="00E07FF2" w14:paraId="26BCE41B" w14:textId="77777777" w:rsidTr="00811A1F">
        <w:tc>
          <w:tcPr>
            <w:tcW w:w="5807" w:type="dxa"/>
          </w:tcPr>
          <w:p w14:paraId="43D9C609" w14:textId="77777777" w:rsidR="00811A1F" w:rsidRPr="00607B35" w:rsidRDefault="00811A1F" w:rsidP="00E170D2">
            <w:pPr>
              <w:pStyle w:val="Default"/>
              <w:numPr>
                <w:ilvl w:val="0"/>
                <w:numId w:val="23"/>
              </w:numPr>
              <w:ind w:left="317" w:hanging="317"/>
              <w:rPr>
                <w:rFonts w:asciiTheme="minorHAnsi" w:hAnsiTheme="minorHAnsi" w:cstheme="minorHAnsi"/>
                <w:sz w:val="20"/>
                <w:szCs w:val="20"/>
              </w:rPr>
            </w:pPr>
            <w:r w:rsidRPr="00CD1084">
              <w:rPr>
                <w:rFonts w:asciiTheme="minorHAnsi" w:hAnsiTheme="minorHAnsi" w:cstheme="minorHAnsi"/>
                <w:b/>
                <w:bCs/>
                <w:sz w:val="20"/>
                <w:szCs w:val="20"/>
              </w:rPr>
              <w:t>Project Strategy:</w:t>
            </w:r>
            <w:r w:rsidRPr="00607B35">
              <w:rPr>
                <w:rFonts w:asciiTheme="minorHAnsi" w:hAnsiTheme="minorHAnsi" w:cstheme="minorHAnsi"/>
                <w:bCs/>
                <w:sz w:val="20"/>
                <w:szCs w:val="20"/>
              </w:rPr>
              <w:t xml:space="preserve"> Project Design</w:t>
            </w:r>
          </w:p>
        </w:tc>
        <w:tc>
          <w:tcPr>
            <w:tcW w:w="1985" w:type="dxa"/>
          </w:tcPr>
          <w:p w14:paraId="148F18B8" w14:textId="77777777" w:rsidR="00811A1F" w:rsidRPr="00607B35" w:rsidRDefault="00811A1F" w:rsidP="006B40E8">
            <w:pPr>
              <w:pStyle w:val="Default"/>
              <w:ind w:left="360"/>
              <w:rPr>
                <w:rFonts w:asciiTheme="minorHAnsi" w:hAnsiTheme="minorHAnsi" w:cstheme="minorHAnsi"/>
                <w:b/>
                <w:bCs/>
                <w:sz w:val="20"/>
                <w:szCs w:val="20"/>
              </w:rPr>
            </w:pPr>
            <w:r w:rsidRPr="00607B35">
              <w:rPr>
                <w:rFonts w:asciiTheme="minorHAnsi" w:hAnsiTheme="minorHAnsi" w:cstheme="minorHAnsi"/>
                <w:b/>
                <w:bCs/>
                <w:sz w:val="20"/>
                <w:szCs w:val="20"/>
              </w:rPr>
              <w:t>NA</w:t>
            </w:r>
          </w:p>
        </w:tc>
        <w:tc>
          <w:tcPr>
            <w:tcW w:w="1275" w:type="dxa"/>
          </w:tcPr>
          <w:p w14:paraId="50B40F54" w14:textId="77777777" w:rsidR="00811A1F" w:rsidRPr="00607B35" w:rsidRDefault="00811A1F" w:rsidP="006B40E8">
            <w:pPr>
              <w:pStyle w:val="Default"/>
              <w:ind w:left="360"/>
              <w:rPr>
                <w:rFonts w:asciiTheme="minorHAnsi" w:hAnsiTheme="minorHAnsi" w:cstheme="minorHAnsi"/>
                <w:b/>
                <w:bCs/>
                <w:sz w:val="20"/>
                <w:szCs w:val="20"/>
              </w:rPr>
            </w:pPr>
          </w:p>
        </w:tc>
      </w:tr>
      <w:tr w:rsidR="00811A1F" w:rsidRPr="00E07FF2" w14:paraId="6809E163" w14:textId="77777777" w:rsidTr="00811A1F">
        <w:tc>
          <w:tcPr>
            <w:tcW w:w="9067" w:type="dxa"/>
            <w:gridSpan w:val="3"/>
          </w:tcPr>
          <w:p w14:paraId="3787AA70" w14:textId="77777777" w:rsidR="00811A1F" w:rsidRPr="00607B35" w:rsidRDefault="00811A1F" w:rsidP="006B40E8">
            <w:pPr>
              <w:autoSpaceDE w:val="0"/>
              <w:autoSpaceDN w:val="0"/>
              <w:adjustRightInd w:val="0"/>
              <w:ind w:right="12"/>
              <w:rPr>
                <w:rFonts w:cstheme="minorHAnsi"/>
                <w:color w:val="000000"/>
                <w:sz w:val="20"/>
                <w:szCs w:val="20"/>
              </w:rPr>
            </w:pPr>
            <w:r w:rsidRPr="00607B35">
              <w:rPr>
                <w:rFonts w:cstheme="minorHAnsi"/>
                <w:color w:val="000000"/>
                <w:sz w:val="20"/>
                <w:szCs w:val="20"/>
              </w:rPr>
              <w:t xml:space="preserve">If there are major areas of concern, recommend areas for improvement: </w:t>
            </w:r>
          </w:p>
          <w:p w14:paraId="6AA2613A" w14:textId="77777777" w:rsidR="00811A1F" w:rsidRPr="00FB7ED6" w:rsidRDefault="00200567" w:rsidP="00E170D2">
            <w:pPr>
              <w:pStyle w:val="ListParagraph"/>
              <w:numPr>
                <w:ilvl w:val="0"/>
                <w:numId w:val="24"/>
              </w:numPr>
              <w:tabs>
                <w:tab w:val="left" w:pos="300"/>
              </w:tabs>
              <w:autoSpaceDE w:val="0"/>
              <w:autoSpaceDN w:val="0"/>
              <w:adjustRightInd w:val="0"/>
              <w:ind w:left="22" w:right="12" w:firstLine="0"/>
              <w:rPr>
                <w:rFonts w:cstheme="minorHAnsi"/>
                <w:color w:val="000000"/>
                <w:sz w:val="20"/>
                <w:szCs w:val="20"/>
              </w:rPr>
            </w:pPr>
            <w:r>
              <w:rPr>
                <w:rFonts w:cstheme="minorHAnsi"/>
                <w:sz w:val="20"/>
                <w:szCs w:val="20"/>
              </w:rPr>
              <w:t xml:space="preserve">POPs </w:t>
            </w:r>
            <w:r w:rsidR="00811A1F" w:rsidRPr="00065C74">
              <w:rPr>
                <w:rFonts w:cstheme="minorHAnsi"/>
                <w:sz w:val="20"/>
                <w:szCs w:val="20"/>
              </w:rPr>
              <w:t xml:space="preserve">Pesticides and PCBs </w:t>
            </w:r>
            <w:r>
              <w:rPr>
                <w:rFonts w:cstheme="minorHAnsi"/>
                <w:sz w:val="20"/>
                <w:szCs w:val="20"/>
              </w:rPr>
              <w:t xml:space="preserve">were </w:t>
            </w:r>
            <w:r w:rsidR="00811A1F" w:rsidRPr="00065C74">
              <w:rPr>
                <w:rFonts w:cstheme="minorHAnsi"/>
                <w:sz w:val="20"/>
                <w:szCs w:val="20"/>
              </w:rPr>
              <w:t xml:space="preserve">considered </w:t>
            </w:r>
            <w:r>
              <w:rPr>
                <w:rFonts w:cstheme="minorHAnsi"/>
                <w:sz w:val="20"/>
                <w:szCs w:val="20"/>
              </w:rPr>
              <w:t xml:space="preserve">of </w:t>
            </w:r>
            <w:r w:rsidR="00811A1F" w:rsidRPr="00065C74">
              <w:rPr>
                <w:rFonts w:cstheme="minorHAnsi"/>
                <w:sz w:val="20"/>
                <w:szCs w:val="20"/>
              </w:rPr>
              <w:t xml:space="preserve">similar </w:t>
            </w:r>
            <w:r>
              <w:rPr>
                <w:rFonts w:cstheme="minorHAnsi"/>
                <w:sz w:val="20"/>
                <w:szCs w:val="20"/>
              </w:rPr>
              <w:t xml:space="preserve">nature </w:t>
            </w:r>
            <w:r w:rsidR="00811A1F" w:rsidRPr="00065C74">
              <w:rPr>
                <w:rFonts w:cstheme="minorHAnsi"/>
                <w:sz w:val="20"/>
                <w:szCs w:val="20"/>
              </w:rPr>
              <w:t xml:space="preserve">while the status is not similar, PCB Management plan to be developed, non-thermal treatment to be explored with mobile facility for onsite treatment. </w:t>
            </w:r>
          </w:p>
          <w:p w14:paraId="7278E667" w14:textId="77777777" w:rsidR="00811A1F" w:rsidRPr="00977479" w:rsidRDefault="00811A1F" w:rsidP="00E170D2">
            <w:pPr>
              <w:pStyle w:val="ListParagraph"/>
              <w:numPr>
                <w:ilvl w:val="0"/>
                <w:numId w:val="24"/>
              </w:numPr>
              <w:tabs>
                <w:tab w:val="left" w:pos="300"/>
              </w:tabs>
              <w:autoSpaceDE w:val="0"/>
              <w:autoSpaceDN w:val="0"/>
              <w:adjustRightInd w:val="0"/>
              <w:ind w:left="22" w:right="12" w:firstLine="0"/>
              <w:rPr>
                <w:rFonts w:cstheme="minorHAnsi"/>
                <w:color w:val="000000"/>
                <w:sz w:val="20"/>
                <w:szCs w:val="20"/>
              </w:rPr>
            </w:pPr>
            <w:r w:rsidRPr="00607B35">
              <w:rPr>
                <w:rFonts w:cstheme="minorHAnsi"/>
                <w:sz w:val="20"/>
                <w:szCs w:val="20"/>
              </w:rPr>
              <w:t>KPIs to be highlighted and hierarchy to be developed according to the priority of the activity with specified time. (</w:t>
            </w:r>
            <w:r w:rsidR="00014FD5" w:rsidRPr="00607B35">
              <w:rPr>
                <w:rFonts w:cstheme="minorHAnsi"/>
                <w:sz w:val="20"/>
                <w:szCs w:val="20"/>
              </w:rPr>
              <w:t>Planning</w:t>
            </w:r>
            <w:r w:rsidRPr="00607B35">
              <w:rPr>
                <w:rFonts w:cstheme="minorHAnsi"/>
                <w:sz w:val="20"/>
                <w:szCs w:val="20"/>
              </w:rPr>
              <w:t xml:space="preserve"> of activities may be three </w:t>
            </w:r>
            <w:r w:rsidR="00010825" w:rsidRPr="00607B35">
              <w:rPr>
                <w:rFonts w:cstheme="minorHAnsi"/>
                <w:sz w:val="20"/>
                <w:szCs w:val="20"/>
              </w:rPr>
              <w:t>prongs</w:t>
            </w:r>
            <w:r w:rsidR="00014FD5">
              <w:rPr>
                <w:rFonts w:cstheme="minorHAnsi"/>
                <w:sz w:val="20"/>
                <w:szCs w:val="20"/>
              </w:rPr>
              <w:t>:</w:t>
            </w:r>
            <w:r w:rsidRPr="00607B35">
              <w:rPr>
                <w:rFonts w:cstheme="minorHAnsi"/>
                <w:sz w:val="20"/>
                <w:szCs w:val="20"/>
              </w:rPr>
              <w:t xml:space="preserve"> </w:t>
            </w:r>
            <w:r w:rsidR="008238CC">
              <w:rPr>
                <w:rFonts w:cstheme="minorHAnsi"/>
                <w:sz w:val="20"/>
                <w:szCs w:val="20"/>
              </w:rPr>
              <w:t xml:space="preserve"> </w:t>
            </w:r>
            <w:r w:rsidRPr="00607B35">
              <w:rPr>
                <w:rFonts w:cstheme="minorHAnsi"/>
                <w:sz w:val="20"/>
                <w:szCs w:val="20"/>
              </w:rPr>
              <w:t>1. Short Term (6 months) 2. Medium Term (12 Months) 3. Long Term (15 months + Extension period)</w:t>
            </w:r>
          </w:p>
          <w:p w14:paraId="232BF2AF" w14:textId="77777777" w:rsidR="00722186" w:rsidRPr="00607B35" w:rsidRDefault="00722186" w:rsidP="00E170D2">
            <w:pPr>
              <w:pStyle w:val="ListParagraph"/>
              <w:numPr>
                <w:ilvl w:val="0"/>
                <w:numId w:val="24"/>
              </w:numPr>
              <w:tabs>
                <w:tab w:val="left" w:pos="300"/>
              </w:tabs>
              <w:autoSpaceDE w:val="0"/>
              <w:autoSpaceDN w:val="0"/>
              <w:adjustRightInd w:val="0"/>
              <w:ind w:left="22" w:right="12" w:firstLine="0"/>
              <w:rPr>
                <w:rFonts w:cstheme="minorHAnsi"/>
                <w:color w:val="000000"/>
                <w:sz w:val="20"/>
                <w:szCs w:val="20"/>
              </w:rPr>
            </w:pPr>
            <w:r>
              <w:rPr>
                <w:rFonts w:cstheme="minorHAnsi"/>
                <w:sz w:val="20"/>
                <w:szCs w:val="20"/>
              </w:rPr>
              <w:t xml:space="preserve">International technical expertise on POPs </w:t>
            </w:r>
            <w:r w:rsidR="00DA7ADC">
              <w:rPr>
                <w:rFonts w:cstheme="minorHAnsi"/>
                <w:sz w:val="20"/>
                <w:szCs w:val="20"/>
              </w:rPr>
              <w:t>management</w:t>
            </w:r>
            <w:r>
              <w:rPr>
                <w:rFonts w:cstheme="minorHAnsi"/>
                <w:sz w:val="20"/>
                <w:szCs w:val="20"/>
              </w:rPr>
              <w:t xml:space="preserve"> needs to </w:t>
            </w:r>
            <w:r w:rsidR="000A61D4">
              <w:rPr>
                <w:rFonts w:cstheme="minorHAnsi"/>
                <w:sz w:val="20"/>
                <w:szCs w:val="20"/>
              </w:rPr>
              <w:t>b</w:t>
            </w:r>
            <w:r>
              <w:rPr>
                <w:rFonts w:cstheme="minorHAnsi"/>
                <w:sz w:val="20"/>
                <w:szCs w:val="20"/>
              </w:rPr>
              <w:t>e secured and integrated within the PMU</w:t>
            </w:r>
          </w:p>
        </w:tc>
      </w:tr>
      <w:tr w:rsidR="00811A1F" w:rsidRPr="00E07FF2" w14:paraId="1F01019D" w14:textId="77777777" w:rsidTr="00811A1F">
        <w:tc>
          <w:tcPr>
            <w:tcW w:w="5807" w:type="dxa"/>
          </w:tcPr>
          <w:p w14:paraId="5E188D8C" w14:textId="77777777" w:rsidR="00811A1F" w:rsidRPr="00607B35" w:rsidRDefault="00811A1F" w:rsidP="00E170D2">
            <w:pPr>
              <w:pStyle w:val="Default"/>
              <w:numPr>
                <w:ilvl w:val="0"/>
                <w:numId w:val="23"/>
              </w:numPr>
              <w:ind w:left="284" w:hanging="284"/>
              <w:rPr>
                <w:rFonts w:asciiTheme="minorHAnsi" w:hAnsiTheme="minorHAnsi" w:cstheme="minorHAnsi"/>
                <w:sz w:val="20"/>
                <w:szCs w:val="20"/>
              </w:rPr>
            </w:pPr>
            <w:r w:rsidRPr="00CD1084">
              <w:rPr>
                <w:rFonts w:asciiTheme="minorHAnsi" w:hAnsiTheme="minorHAnsi" w:cstheme="minorHAnsi"/>
                <w:b/>
                <w:bCs/>
                <w:sz w:val="20"/>
                <w:szCs w:val="20"/>
              </w:rPr>
              <w:t>Progress Towards Results:</w:t>
            </w:r>
            <w:r w:rsidRPr="00607B35">
              <w:rPr>
                <w:rFonts w:asciiTheme="minorHAnsi" w:hAnsiTheme="minorHAnsi" w:cstheme="minorHAnsi"/>
                <w:bCs/>
                <w:sz w:val="20"/>
                <w:szCs w:val="20"/>
              </w:rPr>
              <w:t xml:space="preserve"> To what extent have the expected outcomes and objectives of the project been achieved thus far? </w:t>
            </w:r>
          </w:p>
        </w:tc>
        <w:tc>
          <w:tcPr>
            <w:tcW w:w="1985" w:type="dxa"/>
            <w:vMerge w:val="restart"/>
          </w:tcPr>
          <w:p w14:paraId="6EFB13FD" w14:textId="77777777" w:rsidR="00811A1F" w:rsidRPr="00607B35" w:rsidRDefault="00811A1F" w:rsidP="006B40E8">
            <w:pPr>
              <w:pStyle w:val="Default"/>
              <w:ind w:left="27" w:hanging="92"/>
              <w:jc w:val="center"/>
              <w:rPr>
                <w:rFonts w:asciiTheme="minorHAnsi" w:hAnsiTheme="minorHAnsi" w:cstheme="minorHAnsi"/>
                <w:bCs/>
                <w:sz w:val="20"/>
                <w:szCs w:val="20"/>
              </w:rPr>
            </w:pPr>
            <w:r w:rsidRPr="00607B35">
              <w:rPr>
                <w:rFonts w:asciiTheme="minorHAnsi" w:hAnsiTheme="minorHAnsi" w:cstheme="minorHAnsi"/>
                <w:b/>
                <w:bCs/>
                <w:sz w:val="20"/>
                <w:szCs w:val="20"/>
              </w:rPr>
              <w:t>M</w:t>
            </w:r>
            <w:r w:rsidR="00044F99" w:rsidRPr="00607B35">
              <w:rPr>
                <w:rFonts w:asciiTheme="minorHAnsi" w:hAnsiTheme="minorHAnsi" w:cstheme="minorHAnsi"/>
                <w:b/>
                <w:bCs/>
                <w:sz w:val="20"/>
                <w:szCs w:val="20"/>
              </w:rPr>
              <w:t>U</w:t>
            </w:r>
            <w:r w:rsidRPr="00607B35">
              <w:rPr>
                <w:rFonts w:asciiTheme="minorHAnsi" w:hAnsiTheme="minorHAnsi" w:cstheme="minorHAnsi"/>
                <w:b/>
                <w:bCs/>
                <w:sz w:val="20"/>
                <w:szCs w:val="20"/>
              </w:rPr>
              <w:t xml:space="preserve"> </w:t>
            </w:r>
            <w:r w:rsidRPr="00607B35">
              <w:rPr>
                <w:rFonts w:asciiTheme="minorHAnsi" w:hAnsiTheme="minorHAnsi" w:cstheme="minorHAnsi"/>
                <w:bCs/>
                <w:sz w:val="20"/>
                <w:szCs w:val="20"/>
              </w:rPr>
              <w:t xml:space="preserve">Moderately </w:t>
            </w:r>
            <w:r w:rsidR="00044F99" w:rsidRPr="00607B35">
              <w:rPr>
                <w:rFonts w:asciiTheme="minorHAnsi" w:hAnsiTheme="minorHAnsi" w:cstheme="minorHAnsi"/>
                <w:bCs/>
                <w:sz w:val="20"/>
                <w:szCs w:val="20"/>
              </w:rPr>
              <w:t>Uns</w:t>
            </w:r>
            <w:r w:rsidRPr="00607B35">
              <w:rPr>
                <w:rFonts w:asciiTheme="minorHAnsi" w:hAnsiTheme="minorHAnsi" w:cstheme="minorHAnsi"/>
                <w:bCs/>
                <w:sz w:val="20"/>
                <w:szCs w:val="20"/>
              </w:rPr>
              <w:t>atisfactory</w:t>
            </w:r>
          </w:p>
        </w:tc>
        <w:tc>
          <w:tcPr>
            <w:tcW w:w="1275" w:type="dxa"/>
            <w:vMerge w:val="restart"/>
          </w:tcPr>
          <w:p w14:paraId="313AD2D6" w14:textId="77777777" w:rsidR="00811A1F" w:rsidRDefault="00811A1F" w:rsidP="006B40E8">
            <w:pPr>
              <w:pStyle w:val="Default"/>
              <w:rPr>
                <w:rFonts w:asciiTheme="minorHAnsi" w:hAnsiTheme="minorHAnsi" w:cstheme="minorHAnsi"/>
                <w:bCs/>
                <w:sz w:val="20"/>
                <w:szCs w:val="20"/>
              </w:rPr>
            </w:pPr>
            <w:r w:rsidRPr="00607B35">
              <w:rPr>
                <w:rFonts w:asciiTheme="minorHAnsi" w:hAnsiTheme="minorHAnsi" w:cstheme="minorHAnsi"/>
                <w:bCs/>
                <w:sz w:val="20"/>
                <w:szCs w:val="20"/>
              </w:rPr>
              <w:t xml:space="preserve">Approximately </w:t>
            </w:r>
            <w:r w:rsidR="00B925D0">
              <w:rPr>
                <w:rFonts w:asciiTheme="minorHAnsi" w:hAnsiTheme="minorHAnsi" w:cstheme="minorHAnsi"/>
                <w:bCs/>
                <w:sz w:val="20"/>
                <w:szCs w:val="20"/>
              </w:rPr>
              <w:t>3</w:t>
            </w:r>
            <w:r w:rsidR="0078715A">
              <w:rPr>
                <w:rFonts w:asciiTheme="minorHAnsi" w:hAnsiTheme="minorHAnsi" w:cstheme="minorHAnsi"/>
                <w:bCs/>
                <w:sz w:val="20"/>
                <w:szCs w:val="20"/>
              </w:rPr>
              <w:t>0</w:t>
            </w:r>
            <w:r w:rsidRPr="00607B35">
              <w:rPr>
                <w:rFonts w:asciiTheme="minorHAnsi" w:hAnsiTheme="minorHAnsi" w:cstheme="minorHAnsi"/>
                <w:bCs/>
                <w:sz w:val="20"/>
                <w:szCs w:val="20"/>
              </w:rPr>
              <w:t xml:space="preserve">% of the </w:t>
            </w:r>
            <w:r w:rsidR="00357EFF">
              <w:rPr>
                <w:rFonts w:asciiTheme="minorHAnsi" w:hAnsiTheme="minorHAnsi" w:cstheme="minorHAnsi"/>
                <w:bCs/>
                <w:sz w:val="20"/>
                <w:szCs w:val="20"/>
              </w:rPr>
              <w:t>indicator targets</w:t>
            </w:r>
            <w:r w:rsidR="00357EFF" w:rsidRPr="00607B35">
              <w:rPr>
                <w:rFonts w:asciiTheme="minorHAnsi" w:hAnsiTheme="minorHAnsi" w:cstheme="minorHAnsi"/>
                <w:bCs/>
                <w:sz w:val="20"/>
                <w:szCs w:val="20"/>
              </w:rPr>
              <w:t xml:space="preserve"> </w:t>
            </w:r>
            <w:r w:rsidRPr="00607B35">
              <w:rPr>
                <w:rFonts w:asciiTheme="minorHAnsi" w:hAnsiTheme="minorHAnsi" w:cstheme="minorHAnsi"/>
                <w:bCs/>
                <w:sz w:val="20"/>
                <w:szCs w:val="20"/>
              </w:rPr>
              <w:t>were on track</w:t>
            </w:r>
            <w:r w:rsidR="00357EFF">
              <w:rPr>
                <w:rStyle w:val="FootnoteReference"/>
                <w:rFonts w:asciiTheme="minorHAnsi" w:hAnsiTheme="minorHAnsi" w:cstheme="minorHAnsi"/>
                <w:bCs/>
                <w:sz w:val="20"/>
                <w:szCs w:val="20"/>
              </w:rPr>
              <w:footnoteReference w:id="4"/>
            </w:r>
          </w:p>
          <w:p w14:paraId="38B73462" w14:textId="77777777" w:rsidR="0078715A" w:rsidRDefault="0078715A" w:rsidP="006B40E8">
            <w:pPr>
              <w:pStyle w:val="Default"/>
              <w:rPr>
                <w:rFonts w:asciiTheme="minorHAnsi" w:hAnsiTheme="minorHAnsi" w:cstheme="minorHAnsi"/>
                <w:bCs/>
                <w:sz w:val="20"/>
                <w:szCs w:val="20"/>
              </w:rPr>
            </w:pPr>
          </w:p>
          <w:p w14:paraId="676168DE" w14:textId="77777777" w:rsidR="0078715A" w:rsidRPr="00607B35" w:rsidRDefault="0078715A" w:rsidP="006B40E8">
            <w:pPr>
              <w:pStyle w:val="Default"/>
              <w:rPr>
                <w:rFonts w:asciiTheme="minorHAnsi" w:hAnsiTheme="minorHAnsi" w:cstheme="minorHAnsi"/>
                <w:bCs/>
                <w:sz w:val="20"/>
                <w:szCs w:val="20"/>
              </w:rPr>
            </w:pPr>
            <w:r>
              <w:rPr>
                <w:rFonts w:asciiTheme="minorHAnsi" w:hAnsiTheme="minorHAnsi" w:cstheme="minorHAnsi"/>
                <w:bCs/>
                <w:sz w:val="20"/>
                <w:szCs w:val="20"/>
              </w:rPr>
              <w:t>T</w:t>
            </w:r>
            <w:r w:rsidR="00386C5A">
              <w:rPr>
                <w:rFonts w:asciiTheme="minorHAnsi" w:hAnsiTheme="minorHAnsi" w:cstheme="minorHAnsi"/>
                <w:bCs/>
                <w:sz w:val="20"/>
                <w:szCs w:val="20"/>
              </w:rPr>
              <w:t>able 8</w:t>
            </w:r>
            <w:r>
              <w:rPr>
                <w:rFonts w:asciiTheme="minorHAnsi" w:hAnsiTheme="minorHAnsi" w:cstheme="minorHAnsi"/>
                <w:bCs/>
                <w:sz w:val="20"/>
                <w:szCs w:val="20"/>
              </w:rPr>
              <w:t xml:space="preserve"> and </w:t>
            </w:r>
            <w:r w:rsidR="00722186">
              <w:rPr>
                <w:rFonts w:asciiTheme="minorHAnsi" w:hAnsiTheme="minorHAnsi" w:cstheme="minorHAnsi"/>
                <w:bCs/>
                <w:sz w:val="20"/>
                <w:szCs w:val="20"/>
              </w:rPr>
              <w:t xml:space="preserve">narrative in findings details progress towards </w:t>
            </w:r>
            <w:r w:rsidR="00195249">
              <w:rPr>
                <w:rFonts w:asciiTheme="minorHAnsi" w:hAnsiTheme="minorHAnsi" w:cstheme="minorHAnsi"/>
                <w:bCs/>
                <w:sz w:val="20"/>
                <w:szCs w:val="20"/>
              </w:rPr>
              <w:t xml:space="preserve">outcomes. </w:t>
            </w:r>
          </w:p>
        </w:tc>
      </w:tr>
      <w:tr w:rsidR="00811A1F" w:rsidRPr="00E07FF2" w14:paraId="725D5153" w14:textId="77777777" w:rsidTr="00811A1F">
        <w:tc>
          <w:tcPr>
            <w:tcW w:w="5807" w:type="dxa"/>
          </w:tcPr>
          <w:p w14:paraId="04A7AC45" w14:textId="77777777" w:rsidR="00811A1F" w:rsidRPr="00607B35" w:rsidRDefault="00811A1F" w:rsidP="006B40E8">
            <w:pPr>
              <w:pStyle w:val="Default"/>
              <w:rPr>
                <w:rFonts w:asciiTheme="minorHAnsi" w:hAnsiTheme="minorHAnsi" w:cstheme="minorHAnsi"/>
                <w:sz w:val="20"/>
                <w:szCs w:val="20"/>
              </w:rPr>
            </w:pPr>
            <w:r w:rsidRPr="00607B35">
              <w:rPr>
                <w:rFonts w:asciiTheme="minorHAnsi" w:hAnsiTheme="minorHAnsi" w:cstheme="minorHAnsi"/>
                <w:bCs/>
                <w:sz w:val="20"/>
                <w:szCs w:val="20"/>
              </w:rPr>
              <w:t xml:space="preserve">Outcome-1: Progress towards Outcomes Analysis: </w:t>
            </w:r>
            <w:r w:rsidRPr="00607B35">
              <w:rPr>
                <w:rFonts w:asciiTheme="minorHAnsi" w:hAnsiTheme="minorHAnsi" w:cstheme="minorHAnsi"/>
                <w:sz w:val="20"/>
                <w:szCs w:val="20"/>
              </w:rPr>
              <w:t>Review the log</w:t>
            </w:r>
            <w:r w:rsidR="00AB7DDA">
              <w:rPr>
                <w:rFonts w:asciiTheme="minorHAnsi" w:hAnsiTheme="minorHAnsi" w:cstheme="minorHAnsi"/>
                <w:sz w:val="20"/>
                <w:szCs w:val="20"/>
              </w:rPr>
              <w:t xml:space="preserve"> </w:t>
            </w:r>
            <w:r w:rsidRPr="00607B35">
              <w:rPr>
                <w:rFonts w:asciiTheme="minorHAnsi" w:hAnsiTheme="minorHAnsi" w:cstheme="minorHAnsi"/>
                <w:sz w:val="20"/>
                <w:szCs w:val="20"/>
              </w:rPr>
              <w:t xml:space="preserve">frame indicators against progress made towards the end-of-project targets, </w:t>
            </w:r>
          </w:p>
        </w:tc>
        <w:tc>
          <w:tcPr>
            <w:tcW w:w="1985" w:type="dxa"/>
            <w:vMerge/>
          </w:tcPr>
          <w:p w14:paraId="2F888A71" w14:textId="77777777" w:rsidR="00811A1F" w:rsidRPr="00607B35" w:rsidRDefault="00811A1F" w:rsidP="006B40E8">
            <w:pPr>
              <w:pStyle w:val="Default"/>
              <w:ind w:left="360"/>
              <w:rPr>
                <w:rFonts w:asciiTheme="minorHAnsi" w:hAnsiTheme="minorHAnsi" w:cstheme="minorHAnsi"/>
                <w:b/>
                <w:bCs/>
                <w:sz w:val="20"/>
                <w:szCs w:val="20"/>
              </w:rPr>
            </w:pPr>
          </w:p>
        </w:tc>
        <w:tc>
          <w:tcPr>
            <w:tcW w:w="1275" w:type="dxa"/>
            <w:vMerge/>
          </w:tcPr>
          <w:p w14:paraId="2433CD72" w14:textId="77777777" w:rsidR="00811A1F" w:rsidRPr="00607B35" w:rsidRDefault="00811A1F" w:rsidP="006B40E8">
            <w:pPr>
              <w:pStyle w:val="Default"/>
              <w:ind w:left="360"/>
              <w:rPr>
                <w:rFonts w:asciiTheme="minorHAnsi" w:hAnsiTheme="minorHAnsi" w:cstheme="minorHAnsi"/>
                <w:b/>
                <w:bCs/>
                <w:sz w:val="20"/>
                <w:szCs w:val="20"/>
              </w:rPr>
            </w:pPr>
          </w:p>
        </w:tc>
      </w:tr>
      <w:tr w:rsidR="00811A1F" w:rsidRPr="00E07FF2" w14:paraId="5477D25D" w14:textId="77777777" w:rsidTr="00811A1F">
        <w:tc>
          <w:tcPr>
            <w:tcW w:w="9067" w:type="dxa"/>
            <w:gridSpan w:val="3"/>
          </w:tcPr>
          <w:p w14:paraId="0105BEDD" w14:textId="77777777" w:rsidR="00811A1F" w:rsidRPr="00607B35" w:rsidRDefault="00811A1F" w:rsidP="006B40E8">
            <w:pPr>
              <w:autoSpaceDE w:val="0"/>
              <w:autoSpaceDN w:val="0"/>
              <w:adjustRightInd w:val="0"/>
              <w:ind w:right="11" w:firstLine="22"/>
              <w:rPr>
                <w:rFonts w:cstheme="minorHAnsi"/>
                <w:color w:val="000000"/>
                <w:sz w:val="20"/>
                <w:szCs w:val="20"/>
              </w:rPr>
            </w:pPr>
            <w:r w:rsidRPr="00607B35">
              <w:rPr>
                <w:rFonts w:cstheme="minorHAnsi"/>
                <w:color w:val="000000"/>
                <w:sz w:val="20"/>
                <w:szCs w:val="20"/>
              </w:rPr>
              <w:t>Review aspects that have already been successful, identify ways in which the project can further expand these benefits. M</w:t>
            </w:r>
            <w:r w:rsidR="00B925D0">
              <w:rPr>
                <w:rFonts w:cstheme="minorHAnsi"/>
                <w:color w:val="000000"/>
                <w:sz w:val="20"/>
                <w:szCs w:val="20"/>
              </w:rPr>
              <w:t>any</w:t>
            </w:r>
            <w:r w:rsidRPr="00607B35">
              <w:rPr>
                <w:rFonts w:cstheme="minorHAnsi"/>
                <w:color w:val="000000"/>
                <w:sz w:val="20"/>
                <w:szCs w:val="20"/>
              </w:rPr>
              <w:t xml:space="preserve"> of the outcomes </w:t>
            </w:r>
            <w:r w:rsidR="003F6B42">
              <w:rPr>
                <w:rFonts w:cstheme="minorHAnsi"/>
                <w:color w:val="000000"/>
                <w:sz w:val="20"/>
                <w:szCs w:val="20"/>
              </w:rPr>
              <w:t xml:space="preserve">either initiated or </w:t>
            </w:r>
            <w:r w:rsidRPr="00607B35">
              <w:rPr>
                <w:rFonts w:cstheme="minorHAnsi"/>
                <w:color w:val="000000"/>
                <w:sz w:val="20"/>
                <w:szCs w:val="20"/>
              </w:rPr>
              <w:t>yet to be initiated. While arrangements for the disposal of POPs Pesticides and PCBs has been identifie</w:t>
            </w:r>
            <w:r w:rsidR="002E5871">
              <w:rPr>
                <w:rFonts w:cstheme="minorHAnsi"/>
                <w:color w:val="000000"/>
                <w:sz w:val="20"/>
                <w:szCs w:val="20"/>
              </w:rPr>
              <w:t>d</w:t>
            </w:r>
            <w:r w:rsidRPr="00607B35">
              <w:rPr>
                <w:rFonts w:cstheme="minorHAnsi"/>
                <w:color w:val="000000"/>
                <w:sz w:val="20"/>
                <w:szCs w:val="20"/>
              </w:rPr>
              <w:t xml:space="preserve"> and 475MT of Obsolete POPs pesticide and </w:t>
            </w:r>
            <w:r w:rsidR="002E5871">
              <w:rPr>
                <w:rFonts w:cstheme="minorHAnsi"/>
                <w:color w:val="000000"/>
                <w:sz w:val="20"/>
                <w:szCs w:val="20"/>
              </w:rPr>
              <w:t xml:space="preserve">suspected </w:t>
            </w:r>
            <w:r w:rsidRPr="00607B35">
              <w:rPr>
                <w:rFonts w:cstheme="minorHAnsi"/>
                <w:color w:val="000000"/>
                <w:sz w:val="20"/>
                <w:szCs w:val="20"/>
              </w:rPr>
              <w:t xml:space="preserve">PCBs have been </w:t>
            </w:r>
            <w:r w:rsidR="0078715A">
              <w:rPr>
                <w:rFonts w:cstheme="minorHAnsi"/>
                <w:color w:val="000000"/>
                <w:sz w:val="20"/>
                <w:szCs w:val="20"/>
              </w:rPr>
              <w:t xml:space="preserve">reportedly </w:t>
            </w:r>
            <w:r w:rsidRPr="00607B35">
              <w:rPr>
                <w:rFonts w:cstheme="minorHAnsi"/>
                <w:color w:val="000000"/>
                <w:sz w:val="20"/>
                <w:szCs w:val="20"/>
              </w:rPr>
              <w:t>disposed</w:t>
            </w:r>
            <w:r w:rsidR="002E5871">
              <w:rPr>
                <w:rFonts w:cstheme="minorHAnsi"/>
                <w:color w:val="000000"/>
                <w:sz w:val="20"/>
                <w:szCs w:val="20"/>
              </w:rPr>
              <w:t xml:space="preserve"> </w:t>
            </w:r>
            <w:r w:rsidRPr="00607B35">
              <w:rPr>
                <w:rFonts w:cstheme="minorHAnsi"/>
                <w:color w:val="000000"/>
                <w:sz w:val="20"/>
                <w:szCs w:val="20"/>
              </w:rPr>
              <w:t>of through a cement kiln.</w:t>
            </w:r>
          </w:p>
        </w:tc>
      </w:tr>
      <w:tr w:rsidR="00811A1F" w:rsidRPr="00E07FF2" w14:paraId="7AB3A099" w14:textId="77777777" w:rsidTr="00811A1F">
        <w:tc>
          <w:tcPr>
            <w:tcW w:w="5807" w:type="dxa"/>
          </w:tcPr>
          <w:p w14:paraId="13CE2ED4" w14:textId="77777777" w:rsidR="00811A1F" w:rsidRPr="00607B35" w:rsidRDefault="00811A1F" w:rsidP="00E170D2">
            <w:pPr>
              <w:pStyle w:val="Default"/>
              <w:numPr>
                <w:ilvl w:val="0"/>
                <w:numId w:val="23"/>
              </w:numPr>
              <w:ind w:left="284" w:hanging="284"/>
              <w:rPr>
                <w:rFonts w:asciiTheme="minorHAnsi" w:hAnsiTheme="minorHAnsi" w:cstheme="minorHAnsi"/>
                <w:sz w:val="20"/>
                <w:szCs w:val="20"/>
              </w:rPr>
            </w:pPr>
            <w:r w:rsidRPr="00CD1084">
              <w:rPr>
                <w:rFonts w:asciiTheme="minorHAnsi" w:hAnsiTheme="minorHAnsi" w:cstheme="minorHAnsi"/>
                <w:b/>
                <w:bCs/>
                <w:sz w:val="20"/>
                <w:szCs w:val="20"/>
              </w:rPr>
              <w:t>Project Implementation &amp; Adaptive Management</w:t>
            </w:r>
            <w:r w:rsidRPr="00607B35">
              <w:rPr>
                <w:rFonts w:asciiTheme="minorHAnsi" w:hAnsiTheme="minorHAnsi" w:cstheme="minorHAnsi"/>
                <w:bCs/>
                <w:sz w:val="20"/>
                <w:szCs w:val="20"/>
              </w:rPr>
              <w:t xml:space="preserve">: </w:t>
            </w:r>
            <w:r w:rsidRPr="00065C74">
              <w:rPr>
                <w:rFonts w:asciiTheme="minorHAnsi" w:hAnsiTheme="minorHAnsi" w:cstheme="minorHAnsi"/>
                <w:sz w:val="20"/>
                <w:szCs w:val="20"/>
              </w:rPr>
              <w:t>Has project been implemented effi</w:t>
            </w:r>
            <w:r w:rsidRPr="00FB7ED6">
              <w:rPr>
                <w:rFonts w:asciiTheme="minorHAnsi" w:hAnsiTheme="minorHAnsi" w:cstheme="minorHAnsi"/>
                <w:sz w:val="20"/>
                <w:szCs w:val="20"/>
              </w:rPr>
              <w:t xml:space="preserve">ciently, cost-effectively, and been able to adapt to any changing conditions so far? To what extent project-level monitoring, evaluation systems, reporting &amp; project communications supporting the project’s implementation?  </w:t>
            </w:r>
          </w:p>
        </w:tc>
        <w:tc>
          <w:tcPr>
            <w:tcW w:w="1985" w:type="dxa"/>
            <w:vMerge w:val="restart"/>
          </w:tcPr>
          <w:p w14:paraId="67E72F50" w14:textId="77777777" w:rsidR="00811A1F" w:rsidRPr="00607B35" w:rsidRDefault="00811A1F" w:rsidP="006B40E8">
            <w:pPr>
              <w:pStyle w:val="Default"/>
              <w:ind w:left="27"/>
              <w:jc w:val="center"/>
              <w:rPr>
                <w:rFonts w:asciiTheme="minorHAnsi" w:hAnsiTheme="minorHAnsi" w:cstheme="minorHAnsi"/>
                <w:bCs/>
                <w:sz w:val="20"/>
                <w:szCs w:val="20"/>
              </w:rPr>
            </w:pPr>
            <w:r w:rsidRPr="00607B35">
              <w:rPr>
                <w:rFonts w:asciiTheme="minorHAnsi" w:hAnsiTheme="minorHAnsi" w:cstheme="minorHAnsi"/>
                <w:b/>
                <w:bCs/>
                <w:sz w:val="20"/>
                <w:szCs w:val="20"/>
              </w:rPr>
              <w:t>M</w:t>
            </w:r>
            <w:r w:rsidR="001A2DF4" w:rsidRPr="00607B35">
              <w:rPr>
                <w:rFonts w:asciiTheme="minorHAnsi" w:hAnsiTheme="minorHAnsi" w:cstheme="minorHAnsi"/>
                <w:b/>
                <w:bCs/>
                <w:sz w:val="20"/>
                <w:szCs w:val="20"/>
              </w:rPr>
              <w:t>U</w:t>
            </w:r>
            <w:r w:rsidRPr="00607B35">
              <w:rPr>
                <w:rFonts w:asciiTheme="minorHAnsi" w:hAnsiTheme="minorHAnsi" w:cstheme="minorHAnsi"/>
                <w:b/>
                <w:bCs/>
                <w:sz w:val="20"/>
                <w:szCs w:val="20"/>
              </w:rPr>
              <w:t xml:space="preserve"> </w:t>
            </w:r>
            <w:r w:rsidRPr="00607B35">
              <w:rPr>
                <w:rFonts w:asciiTheme="minorHAnsi" w:hAnsiTheme="minorHAnsi" w:cstheme="minorHAnsi"/>
                <w:bCs/>
                <w:sz w:val="20"/>
                <w:szCs w:val="20"/>
              </w:rPr>
              <w:t xml:space="preserve">Moderately </w:t>
            </w:r>
            <w:r w:rsidR="001A2DF4" w:rsidRPr="00607B35">
              <w:rPr>
                <w:rFonts w:asciiTheme="minorHAnsi" w:hAnsiTheme="minorHAnsi" w:cstheme="minorHAnsi"/>
                <w:bCs/>
                <w:sz w:val="20"/>
                <w:szCs w:val="20"/>
              </w:rPr>
              <w:t>Unsatisfactory</w:t>
            </w:r>
          </w:p>
        </w:tc>
        <w:tc>
          <w:tcPr>
            <w:tcW w:w="1275" w:type="dxa"/>
            <w:vMerge w:val="restart"/>
          </w:tcPr>
          <w:p w14:paraId="2B0F0806" w14:textId="77777777" w:rsidR="00811A1F" w:rsidRPr="00607B35" w:rsidRDefault="00811A1F" w:rsidP="009134A6">
            <w:pPr>
              <w:pStyle w:val="Default"/>
              <w:rPr>
                <w:rFonts w:asciiTheme="minorHAnsi" w:hAnsiTheme="minorHAnsi" w:cstheme="minorHAnsi"/>
                <w:b/>
                <w:bCs/>
                <w:sz w:val="20"/>
                <w:szCs w:val="20"/>
              </w:rPr>
            </w:pPr>
            <w:r w:rsidRPr="00607B35">
              <w:rPr>
                <w:rFonts w:asciiTheme="minorHAnsi" w:hAnsiTheme="minorHAnsi" w:cstheme="minorHAnsi"/>
                <w:bCs/>
                <w:sz w:val="20"/>
                <w:szCs w:val="20"/>
              </w:rPr>
              <w:t xml:space="preserve">Approximately </w:t>
            </w:r>
            <w:r w:rsidR="001A2DF4" w:rsidRPr="00607B35">
              <w:rPr>
                <w:rFonts w:asciiTheme="minorHAnsi" w:hAnsiTheme="minorHAnsi" w:cstheme="minorHAnsi"/>
                <w:bCs/>
                <w:sz w:val="20"/>
                <w:szCs w:val="20"/>
              </w:rPr>
              <w:t>15</w:t>
            </w:r>
            <w:r w:rsidRPr="00607B35">
              <w:rPr>
                <w:rFonts w:asciiTheme="minorHAnsi" w:hAnsiTheme="minorHAnsi" w:cstheme="minorHAnsi"/>
                <w:bCs/>
                <w:sz w:val="20"/>
                <w:szCs w:val="20"/>
              </w:rPr>
              <w:t xml:space="preserve">% of the </w:t>
            </w:r>
            <w:r w:rsidR="009134A6">
              <w:rPr>
                <w:rFonts w:asciiTheme="minorHAnsi" w:hAnsiTheme="minorHAnsi" w:cstheme="minorHAnsi"/>
                <w:bCs/>
                <w:sz w:val="20"/>
                <w:szCs w:val="20"/>
              </w:rPr>
              <w:t>indicator targets</w:t>
            </w:r>
            <w:r w:rsidR="009134A6" w:rsidRPr="00607B35">
              <w:rPr>
                <w:rFonts w:asciiTheme="minorHAnsi" w:hAnsiTheme="minorHAnsi" w:cstheme="minorHAnsi"/>
                <w:bCs/>
                <w:sz w:val="20"/>
                <w:szCs w:val="20"/>
              </w:rPr>
              <w:t xml:space="preserve"> </w:t>
            </w:r>
            <w:r w:rsidRPr="00607B35">
              <w:rPr>
                <w:rFonts w:asciiTheme="minorHAnsi" w:hAnsiTheme="minorHAnsi" w:cstheme="minorHAnsi"/>
                <w:bCs/>
                <w:sz w:val="20"/>
                <w:szCs w:val="20"/>
              </w:rPr>
              <w:t>were on track</w:t>
            </w:r>
            <w:r w:rsidR="009134A6">
              <w:rPr>
                <w:rFonts w:asciiTheme="minorHAnsi" w:hAnsiTheme="minorHAnsi" w:cstheme="minorHAnsi"/>
                <w:bCs/>
                <w:sz w:val="20"/>
                <w:szCs w:val="20"/>
              </w:rPr>
              <w:t xml:space="preserve"> </w:t>
            </w:r>
          </w:p>
        </w:tc>
      </w:tr>
      <w:tr w:rsidR="00811A1F" w:rsidRPr="00E07FF2" w14:paraId="6ECD9E23" w14:textId="77777777" w:rsidTr="00811A1F">
        <w:tc>
          <w:tcPr>
            <w:tcW w:w="5807" w:type="dxa"/>
          </w:tcPr>
          <w:p w14:paraId="5825064A" w14:textId="77777777" w:rsidR="00811A1F" w:rsidRPr="00607B35" w:rsidRDefault="00811A1F" w:rsidP="006B40E8">
            <w:pPr>
              <w:pStyle w:val="Default"/>
              <w:jc w:val="both"/>
              <w:rPr>
                <w:rFonts w:asciiTheme="minorHAnsi" w:hAnsiTheme="minorHAnsi" w:cstheme="minorHAnsi"/>
                <w:bCs/>
                <w:sz w:val="20"/>
                <w:szCs w:val="20"/>
              </w:rPr>
            </w:pPr>
            <w:r w:rsidRPr="00607B35">
              <w:rPr>
                <w:rFonts w:asciiTheme="minorHAnsi" w:hAnsiTheme="minorHAnsi" w:cstheme="minorHAnsi"/>
                <w:bCs/>
                <w:sz w:val="20"/>
                <w:szCs w:val="20"/>
              </w:rPr>
              <w:t xml:space="preserve">Outcome-1 Management Arrangements: </w:t>
            </w:r>
          </w:p>
        </w:tc>
        <w:tc>
          <w:tcPr>
            <w:tcW w:w="1985" w:type="dxa"/>
            <w:vMerge/>
          </w:tcPr>
          <w:p w14:paraId="1F6F36B4" w14:textId="77777777" w:rsidR="00811A1F" w:rsidRPr="00607B35" w:rsidRDefault="00811A1F" w:rsidP="006B40E8">
            <w:pPr>
              <w:pStyle w:val="Default"/>
              <w:ind w:left="360"/>
              <w:jc w:val="both"/>
              <w:rPr>
                <w:rFonts w:asciiTheme="minorHAnsi" w:hAnsiTheme="minorHAnsi" w:cstheme="minorHAnsi"/>
                <w:b/>
                <w:bCs/>
                <w:sz w:val="20"/>
                <w:szCs w:val="20"/>
              </w:rPr>
            </w:pPr>
          </w:p>
        </w:tc>
        <w:tc>
          <w:tcPr>
            <w:tcW w:w="1275" w:type="dxa"/>
            <w:vMerge/>
          </w:tcPr>
          <w:p w14:paraId="08924780" w14:textId="77777777" w:rsidR="00811A1F" w:rsidRPr="00607B35" w:rsidRDefault="00811A1F" w:rsidP="006B40E8">
            <w:pPr>
              <w:pStyle w:val="Default"/>
              <w:ind w:left="360"/>
              <w:jc w:val="both"/>
              <w:rPr>
                <w:rFonts w:asciiTheme="minorHAnsi" w:hAnsiTheme="minorHAnsi" w:cstheme="minorHAnsi"/>
                <w:b/>
                <w:bCs/>
                <w:sz w:val="20"/>
                <w:szCs w:val="20"/>
              </w:rPr>
            </w:pPr>
          </w:p>
        </w:tc>
      </w:tr>
      <w:tr w:rsidR="00811A1F" w:rsidRPr="00E07FF2" w14:paraId="09A0F10E" w14:textId="77777777" w:rsidTr="00811A1F">
        <w:tc>
          <w:tcPr>
            <w:tcW w:w="5807" w:type="dxa"/>
          </w:tcPr>
          <w:p w14:paraId="61389E19" w14:textId="77777777" w:rsidR="00811A1F" w:rsidRPr="00607B35" w:rsidRDefault="00811A1F" w:rsidP="006B40E8">
            <w:pPr>
              <w:pStyle w:val="Default"/>
              <w:jc w:val="both"/>
              <w:rPr>
                <w:rFonts w:asciiTheme="minorHAnsi" w:hAnsiTheme="minorHAnsi" w:cstheme="minorHAnsi"/>
                <w:sz w:val="20"/>
                <w:szCs w:val="20"/>
              </w:rPr>
            </w:pPr>
            <w:r w:rsidRPr="00607B35">
              <w:rPr>
                <w:rFonts w:asciiTheme="minorHAnsi" w:hAnsiTheme="minorHAnsi" w:cstheme="minorHAnsi"/>
                <w:bCs/>
                <w:sz w:val="20"/>
                <w:szCs w:val="20"/>
              </w:rPr>
              <w:t xml:space="preserve">Outcome-2 Work Planning: </w:t>
            </w:r>
            <w:r w:rsidRPr="00607B35">
              <w:rPr>
                <w:rFonts w:asciiTheme="minorHAnsi" w:hAnsiTheme="minorHAnsi" w:cstheme="minorHAnsi"/>
                <w:sz w:val="20"/>
                <w:szCs w:val="20"/>
              </w:rPr>
              <w:t xml:space="preserve">Review any delays in start-up and implementation, </w:t>
            </w:r>
            <w:r w:rsidRPr="00065C74">
              <w:rPr>
                <w:rFonts w:asciiTheme="minorHAnsi" w:hAnsiTheme="minorHAnsi" w:cstheme="minorHAnsi"/>
                <w:sz w:val="20"/>
                <w:szCs w:val="20"/>
              </w:rPr>
              <w:t xml:space="preserve">identify the causes and examine if they have been resolved.  </w:t>
            </w:r>
          </w:p>
        </w:tc>
        <w:tc>
          <w:tcPr>
            <w:tcW w:w="1985" w:type="dxa"/>
          </w:tcPr>
          <w:p w14:paraId="541608D0" w14:textId="77777777" w:rsidR="00811A1F" w:rsidRPr="00607B35" w:rsidRDefault="00811A1F" w:rsidP="006B40E8">
            <w:pPr>
              <w:pStyle w:val="Default"/>
              <w:ind w:left="27"/>
              <w:jc w:val="center"/>
              <w:rPr>
                <w:rFonts w:asciiTheme="minorHAnsi" w:hAnsiTheme="minorHAnsi" w:cstheme="minorHAnsi"/>
                <w:b/>
                <w:bCs/>
                <w:sz w:val="20"/>
                <w:szCs w:val="20"/>
              </w:rPr>
            </w:pPr>
            <w:r w:rsidRPr="00607B35">
              <w:rPr>
                <w:rFonts w:asciiTheme="minorHAnsi" w:hAnsiTheme="minorHAnsi" w:cstheme="minorHAnsi"/>
                <w:b/>
                <w:bCs/>
                <w:sz w:val="20"/>
                <w:szCs w:val="20"/>
              </w:rPr>
              <w:t xml:space="preserve">MU </w:t>
            </w:r>
            <w:r w:rsidRPr="00607B35">
              <w:rPr>
                <w:rFonts w:asciiTheme="minorHAnsi" w:hAnsiTheme="minorHAnsi" w:cstheme="minorHAnsi"/>
                <w:bCs/>
                <w:sz w:val="20"/>
                <w:szCs w:val="20"/>
              </w:rPr>
              <w:t>Moderately Unsatisfactory</w:t>
            </w:r>
          </w:p>
        </w:tc>
        <w:tc>
          <w:tcPr>
            <w:tcW w:w="1275" w:type="dxa"/>
          </w:tcPr>
          <w:p w14:paraId="6C5CE455" w14:textId="77777777" w:rsidR="0078715A" w:rsidRDefault="0078715A" w:rsidP="006B40E8">
            <w:pPr>
              <w:pStyle w:val="Default"/>
              <w:rPr>
                <w:rFonts w:asciiTheme="minorHAnsi" w:hAnsiTheme="minorHAnsi" w:cstheme="minorHAnsi"/>
                <w:bCs/>
                <w:sz w:val="20"/>
                <w:szCs w:val="20"/>
              </w:rPr>
            </w:pPr>
            <w:r>
              <w:rPr>
                <w:rFonts w:asciiTheme="minorHAnsi" w:hAnsiTheme="minorHAnsi" w:cstheme="minorHAnsi"/>
                <w:bCs/>
                <w:sz w:val="20"/>
                <w:szCs w:val="20"/>
              </w:rPr>
              <w:t xml:space="preserve">Severe delays in </w:t>
            </w:r>
            <w:r w:rsidR="006C547B">
              <w:rPr>
                <w:rFonts w:asciiTheme="minorHAnsi" w:hAnsiTheme="minorHAnsi" w:cstheme="minorHAnsi"/>
                <w:bCs/>
                <w:sz w:val="20"/>
                <w:szCs w:val="20"/>
              </w:rPr>
              <w:t>startup</w:t>
            </w:r>
            <w:r>
              <w:rPr>
                <w:rFonts w:asciiTheme="minorHAnsi" w:hAnsiTheme="minorHAnsi" w:cstheme="minorHAnsi"/>
                <w:bCs/>
                <w:sz w:val="20"/>
                <w:szCs w:val="20"/>
              </w:rPr>
              <w:t xml:space="preserve"> related to recruitment and retention of PMU Staff.</w:t>
            </w:r>
          </w:p>
          <w:p w14:paraId="42B089BD" w14:textId="77777777" w:rsidR="00811A1F" w:rsidRPr="00607B35" w:rsidRDefault="00AF6931" w:rsidP="006B40E8">
            <w:pPr>
              <w:pStyle w:val="Default"/>
              <w:rPr>
                <w:rFonts w:asciiTheme="minorHAnsi" w:hAnsiTheme="minorHAnsi" w:cstheme="minorHAnsi"/>
                <w:bCs/>
                <w:sz w:val="20"/>
                <w:szCs w:val="20"/>
              </w:rPr>
            </w:pPr>
            <w:r>
              <w:rPr>
                <w:rFonts w:asciiTheme="minorHAnsi" w:hAnsiTheme="minorHAnsi" w:cstheme="minorHAnsi"/>
                <w:bCs/>
                <w:sz w:val="20"/>
                <w:szCs w:val="20"/>
              </w:rPr>
              <w:t>P</w:t>
            </w:r>
            <w:r w:rsidR="00811A1F" w:rsidRPr="00607B35">
              <w:rPr>
                <w:rFonts w:asciiTheme="minorHAnsi" w:hAnsiTheme="minorHAnsi" w:cstheme="minorHAnsi"/>
                <w:bCs/>
                <w:sz w:val="20"/>
                <w:szCs w:val="20"/>
              </w:rPr>
              <w:t xml:space="preserve">lanning </w:t>
            </w:r>
            <w:r>
              <w:rPr>
                <w:rFonts w:asciiTheme="minorHAnsi" w:hAnsiTheme="minorHAnsi" w:cstheme="minorHAnsi"/>
                <w:bCs/>
                <w:sz w:val="20"/>
                <w:szCs w:val="20"/>
              </w:rPr>
              <w:t>needs to be improved a</w:t>
            </w:r>
            <w:r w:rsidR="0078715A">
              <w:rPr>
                <w:rFonts w:asciiTheme="minorHAnsi" w:hAnsiTheme="minorHAnsi" w:cstheme="minorHAnsi"/>
                <w:bCs/>
                <w:sz w:val="20"/>
                <w:szCs w:val="20"/>
              </w:rPr>
              <w:t xml:space="preserve">nd appropriate </w:t>
            </w:r>
            <w:r w:rsidR="00195249">
              <w:rPr>
                <w:rFonts w:asciiTheme="minorHAnsi" w:hAnsiTheme="minorHAnsi" w:cstheme="minorHAnsi"/>
                <w:bCs/>
                <w:sz w:val="20"/>
                <w:szCs w:val="20"/>
              </w:rPr>
              <w:t>expertise</w:t>
            </w:r>
            <w:r w:rsidR="0078715A">
              <w:rPr>
                <w:rFonts w:asciiTheme="minorHAnsi" w:hAnsiTheme="minorHAnsi" w:cstheme="minorHAnsi"/>
                <w:bCs/>
                <w:sz w:val="20"/>
                <w:szCs w:val="20"/>
              </w:rPr>
              <w:t xml:space="preserve"> has not been secured.</w:t>
            </w:r>
          </w:p>
        </w:tc>
      </w:tr>
      <w:tr w:rsidR="00811A1F" w:rsidRPr="00E07FF2" w14:paraId="0621CBDC" w14:textId="77777777" w:rsidTr="00811A1F">
        <w:tc>
          <w:tcPr>
            <w:tcW w:w="5807" w:type="dxa"/>
          </w:tcPr>
          <w:p w14:paraId="7E4C4DF2" w14:textId="77777777" w:rsidR="00811A1F" w:rsidRPr="00607B35" w:rsidRDefault="00811A1F" w:rsidP="006B40E8">
            <w:pPr>
              <w:pStyle w:val="Default"/>
              <w:jc w:val="both"/>
              <w:rPr>
                <w:rFonts w:asciiTheme="minorHAnsi" w:hAnsiTheme="minorHAnsi" w:cstheme="minorHAnsi"/>
                <w:sz w:val="20"/>
                <w:szCs w:val="20"/>
              </w:rPr>
            </w:pPr>
            <w:r w:rsidRPr="00607B35">
              <w:rPr>
                <w:rFonts w:asciiTheme="minorHAnsi" w:hAnsiTheme="minorHAnsi" w:cstheme="minorHAnsi"/>
                <w:bCs/>
                <w:sz w:val="20"/>
                <w:szCs w:val="20"/>
              </w:rPr>
              <w:t xml:space="preserve">Outcome-3 Finance and co-finance: </w:t>
            </w:r>
            <w:r w:rsidRPr="00607B35">
              <w:rPr>
                <w:rFonts w:asciiTheme="minorHAnsi" w:hAnsiTheme="minorHAnsi" w:cstheme="minorHAnsi"/>
                <w:sz w:val="20"/>
                <w:szCs w:val="20"/>
              </w:rPr>
              <w:t xml:space="preserve">Consider the financial management of the project, with specific reference to the cost-effectiveness of interventions. </w:t>
            </w:r>
          </w:p>
        </w:tc>
        <w:tc>
          <w:tcPr>
            <w:tcW w:w="1985" w:type="dxa"/>
          </w:tcPr>
          <w:p w14:paraId="50572F07" w14:textId="77777777" w:rsidR="00811A1F" w:rsidRPr="00607B35" w:rsidRDefault="00811A1F" w:rsidP="006B40E8">
            <w:pPr>
              <w:pStyle w:val="Default"/>
              <w:ind w:left="27"/>
              <w:jc w:val="center"/>
              <w:rPr>
                <w:rFonts w:asciiTheme="minorHAnsi" w:hAnsiTheme="minorHAnsi" w:cstheme="minorHAnsi"/>
                <w:b/>
                <w:bCs/>
                <w:sz w:val="20"/>
                <w:szCs w:val="20"/>
              </w:rPr>
            </w:pPr>
            <w:r w:rsidRPr="00607B35">
              <w:rPr>
                <w:rFonts w:asciiTheme="minorHAnsi" w:hAnsiTheme="minorHAnsi" w:cstheme="minorHAnsi"/>
                <w:b/>
                <w:bCs/>
                <w:sz w:val="20"/>
                <w:szCs w:val="20"/>
              </w:rPr>
              <w:t xml:space="preserve">MU </w:t>
            </w:r>
            <w:r w:rsidRPr="00607B35">
              <w:rPr>
                <w:rFonts w:asciiTheme="minorHAnsi" w:hAnsiTheme="minorHAnsi" w:cstheme="minorHAnsi"/>
                <w:bCs/>
                <w:sz w:val="20"/>
                <w:szCs w:val="20"/>
              </w:rPr>
              <w:t>Moderately Unsatisfactory</w:t>
            </w:r>
          </w:p>
        </w:tc>
        <w:tc>
          <w:tcPr>
            <w:tcW w:w="1275" w:type="dxa"/>
          </w:tcPr>
          <w:p w14:paraId="3BB411F6" w14:textId="77777777" w:rsidR="00811A1F" w:rsidRPr="00607B35" w:rsidRDefault="00811A1F" w:rsidP="006B40E8">
            <w:pPr>
              <w:pStyle w:val="Default"/>
              <w:rPr>
                <w:rFonts w:asciiTheme="minorHAnsi" w:hAnsiTheme="minorHAnsi" w:cstheme="minorHAnsi"/>
                <w:b/>
                <w:bCs/>
                <w:sz w:val="20"/>
                <w:szCs w:val="20"/>
              </w:rPr>
            </w:pPr>
            <w:r w:rsidRPr="00065C74">
              <w:rPr>
                <w:rFonts w:asciiTheme="minorHAnsi" w:hAnsiTheme="minorHAnsi" w:cstheme="minorHAnsi"/>
                <w:bCs/>
                <w:sz w:val="20"/>
                <w:szCs w:val="20"/>
              </w:rPr>
              <w:t xml:space="preserve">Proper utilization of finance </w:t>
            </w:r>
            <w:r w:rsidRPr="00FB7ED6">
              <w:rPr>
                <w:rFonts w:asciiTheme="minorHAnsi" w:hAnsiTheme="minorHAnsi" w:cstheme="minorHAnsi"/>
                <w:bCs/>
                <w:sz w:val="20"/>
                <w:szCs w:val="20"/>
              </w:rPr>
              <w:t>is lacking</w:t>
            </w:r>
            <w:r w:rsidR="00722186">
              <w:rPr>
                <w:rFonts w:asciiTheme="minorHAnsi" w:hAnsiTheme="minorHAnsi" w:cstheme="minorHAnsi"/>
                <w:bCs/>
                <w:sz w:val="20"/>
                <w:szCs w:val="20"/>
              </w:rPr>
              <w:t xml:space="preserve"> including reconciliation of expenditure against </w:t>
            </w:r>
            <w:r w:rsidR="00722186">
              <w:rPr>
                <w:rFonts w:asciiTheme="minorHAnsi" w:hAnsiTheme="minorHAnsi" w:cstheme="minorHAnsi"/>
                <w:bCs/>
                <w:sz w:val="20"/>
                <w:szCs w:val="20"/>
              </w:rPr>
              <w:lastRenderedPageBreak/>
              <w:t xml:space="preserve">activities. </w:t>
            </w:r>
            <w:r w:rsidRPr="00FB7ED6">
              <w:rPr>
                <w:rFonts w:asciiTheme="minorHAnsi" w:hAnsiTheme="minorHAnsi" w:cstheme="minorHAnsi"/>
                <w:bCs/>
                <w:sz w:val="20"/>
                <w:szCs w:val="20"/>
              </w:rPr>
              <w:t>Co-financing not yet initiated</w:t>
            </w:r>
          </w:p>
        </w:tc>
      </w:tr>
      <w:tr w:rsidR="00811A1F" w:rsidRPr="00E07FF2" w14:paraId="73BF861E" w14:textId="77777777" w:rsidTr="00811A1F">
        <w:tc>
          <w:tcPr>
            <w:tcW w:w="9067" w:type="dxa"/>
            <w:gridSpan w:val="3"/>
          </w:tcPr>
          <w:p w14:paraId="599660F5" w14:textId="77777777" w:rsidR="00811A1F" w:rsidRPr="00607B35" w:rsidRDefault="00811A1F" w:rsidP="006B40E8">
            <w:pPr>
              <w:autoSpaceDE w:val="0"/>
              <w:autoSpaceDN w:val="0"/>
              <w:adjustRightInd w:val="0"/>
              <w:ind w:left="22" w:right="11"/>
              <w:rPr>
                <w:rFonts w:cstheme="minorHAnsi"/>
                <w:color w:val="000000"/>
                <w:sz w:val="20"/>
                <w:szCs w:val="20"/>
              </w:rPr>
            </w:pPr>
            <w:r w:rsidRPr="00607B35">
              <w:rPr>
                <w:rFonts w:cstheme="minorHAnsi"/>
                <w:color w:val="000000"/>
                <w:sz w:val="20"/>
                <w:szCs w:val="20"/>
              </w:rPr>
              <w:lastRenderedPageBreak/>
              <w:t xml:space="preserve">Informed by the co-financing monitoring table, provide commentary on co-financing: is co-financing being used strategically to help the objectives of the project? Is the Project Team meeting with all co-financing partners regularly </w:t>
            </w:r>
            <w:r w:rsidR="00010825" w:rsidRPr="00607B35">
              <w:rPr>
                <w:rFonts w:cstheme="minorHAnsi"/>
                <w:color w:val="000000"/>
                <w:sz w:val="20"/>
                <w:szCs w:val="20"/>
              </w:rPr>
              <w:t>to</w:t>
            </w:r>
            <w:r w:rsidRPr="00607B35">
              <w:rPr>
                <w:rFonts w:cstheme="minorHAnsi"/>
                <w:color w:val="000000"/>
                <w:sz w:val="20"/>
                <w:szCs w:val="20"/>
              </w:rPr>
              <w:t xml:space="preserve"> align financing priorities and annual work plans?</w:t>
            </w:r>
          </w:p>
          <w:p w14:paraId="79126D05" w14:textId="77777777" w:rsidR="00811A1F" w:rsidRPr="00607B35" w:rsidRDefault="00811A1F" w:rsidP="00E170D2">
            <w:pPr>
              <w:pStyle w:val="ListParagraph"/>
              <w:numPr>
                <w:ilvl w:val="0"/>
                <w:numId w:val="25"/>
              </w:numPr>
              <w:autoSpaceDE w:val="0"/>
              <w:autoSpaceDN w:val="0"/>
              <w:adjustRightInd w:val="0"/>
              <w:ind w:left="306" w:right="11" w:hanging="306"/>
              <w:rPr>
                <w:rFonts w:cstheme="minorHAnsi"/>
                <w:color w:val="000000"/>
                <w:sz w:val="20"/>
                <w:szCs w:val="20"/>
              </w:rPr>
            </w:pPr>
            <w:r w:rsidRPr="00607B35">
              <w:rPr>
                <w:rFonts w:cstheme="minorHAnsi"/>
                <w:color w:val="000000"/>
                <w:sz w:val="20"/>
                <w:szCs w:val="20"/>
              </w:rPr>
              <w:t xml:space="preserve">Co-financing table is attached separately, but so far </w:t>
            </w:r>
            <w:r w:rsidR="0045430F">
              <w:rPr>
                <w:rFonts w:cstheme="minorHAnsi"/>
                <w:color w:val="000000"/>
                <w:sz w:val="20"/>
                <w:szCs w:val="20"/>
              </w:rPr>
              <w:t xml:space="preserve">there is </w:t>
            </w:r>
            <w:r w:rsidRPr="00607B35">
              <w:rPr>
                <w:rFonts w:cstheme="minorHAnsi"/>
                <w:color w:val="000000"/>
                <w:sz w:val="20"/>
                <w:szCs w:val="20"/>
              </w:rPr>
              <w:t xml:space="preserve">no </w:t>
            </w:r>
            <w:r w:rsidR="0045430F">
              <w:rPr>
                <w:rFonts w:cstheme="minorHAnsi"/>
                <w:color w:val="000000"/>
                <w:sz w:val="20"/>
                <w:szCs w:val="20"/>
              </w:rPr>
              <w:t>evidence/quantification of c</w:t>
            </w:r>
            <w:r w:rsidRPr="00607B35">
              <w:rPr>
                <w:rFonts w:cstheme="minorHAnsi"/>
                <w:color w:val="000000"/>
                <w:sz w:val="20"/>
                <w:szCs w:val="20"/>
              </w:rPr>
              <w:t>o-financing has been utilized</w:t>
            </w:r>
            <w:r w:rsidR="003F6B42">
              <w:rPr>
                <w:rFonts w:cstheme="minorHAnsi"/>
                <w:color w:val="000000"/>
                <w:sz w:val="20"/>
                <w:szCs w:val="20"/>
              </w:rPr>
              <w:t xml:space="preserve"> although letters has been sent by PMU</w:t>
            </w:r>
            <w:r w:rsidRPr="00607B35">
              <w:rPr>
                <w:rFonts w:cstheme="minorHAnsi"/>
                <w:color w:val="000000"/>
                <w:sz w:val="20"/>
                <w:szCs w:val="20"/>
              </w:rPr>
              <w:t xml:space="preserve">. </w:t>
            </w:r>
          </w:p>
          <w:p w14:paraId="52ED46BC" w14:textId="77777777" w:rsidR="00811A1F" w:rsidRPr="00607B35" w:rsidRDefault="00811A1F" w:rsidP="00E170D2">
            <w:pPr>
              <w:pStyle w:val="ListParagraph"/>
              <w:numPr>
                <w:ilvl w:val="0"/>
                <w:numId w:val="25"/>
              </w:numPr>
              <w:autoSpaceDE w:val="0"/>
              <w:autoSpaceDN w:val="0"/>
              <w:adjustRightInd w:val="0"/>
              <w:ind w:left="306" w:right="11" w:hanging="306"/>
              <w:rPr>
                <w:rFonts w:cstheme="minorHAnsi"/>
                <w:color w:val="000000"/>
                <w:sz w:val="20"/>
                <w:szCs w:val="20"/>
              </w:rPr>
            </w:pPr>
            <w:r w:rsidRPr="00607B35">
              <w:rPr>
                <w:rFonts w:cstheme="minorHAnsi"/>
                <w:color w:val="000000"/>
                <w:sz w:val="20"/>
                <w:szCs w:val="20"/>
              </w:rPr>
              <w:t>It is recommended to utilize the facilities of Co-financer for sampling and characterization of the pesticides and venues/facilities could be utilized for trainings/workshops.</w:t>
            </w:r>
          </w:p>
        </w:tc>
      </w:tr>
      <w:tr w:rsidR="00811A1F" w:rsidRPr="00E07FF2" w14:paraId="1892F09D" w14:textId="77777777" w:rsidTr="00811A1F">
        <w:tc>
          <w:tcPr>
            <w:tcW w:w="5807" w:type="dxa"/>
          </w:tcPr>
          <w:p w14:paraId="1589155A" w14:textId="77777777" w:rsidR="00811A1F" w:rsidRPr="00607B35" w:rsidRDefault="00811A1F" w:rsidP="006B40E8">
            <w:pPr>
              <w:pStyle w:val="Default"/>
              <w:rPr>
                <w:rFonts w:asciiTheme="minorHAnsi" w:hAnsiTheme="minorHAnsi" w:cstheme="minorHAnsi"/>
                <w:sz w:val="20"/>
                <w:szCs w:val="20"/>
              </w:rPr>
            </w:pPr>
            <w:r w:rsidRPr="00CD1084">
              <w:rPr>
                <w:rFonts w:asciiTheme="minorHAnsi" w:hAnsiTheme="minorHAnsi" w:cstheme="minorHAnsi"/>
                <w:b/>
                <w:bCs/>
                <w:sz w:val="20"/>
                <w:szCs w:val="20"/>
              </w:rPr>
              <w:t>Outcome-4: Project-level Monitoring and Evaluation Systems</w:t>
            </w:r>
            <w:r w:rsidRPr="00607B35">
              <w:rPr>
                <w:rFonts w:asciiTheme="minorHAnsi" w:hAnsiTheme="minorHAnsi" w:cstheme="minorHAnsi"/>
                <w:bCs/>
                <w:sz w:val="20"/>
                <w:szCs w:val="20"/>
              </w:rPr>
              <w:t xml:space="preserve">: </w:t>
            </w:r>
            <w:r w:rsidRPr="00065C74">
              <w:rPr>
                <w:rFonts w:asciiTheme="minorHAnsi" w:hAnsiTheme="minorHAnsi" w:cstheme="minorHAnsi"/>
                <w:sz w:val="20"/>
                <w:szCs w:val="20"/>
              </w:rPr>
              <w:t xml:space="preserve">Review the monitoring tools currently being used:  </w:t>
            </w:r>
          </w:p>
        </w:tc>
        <w:tc>
          <w:tcPr>
            <w:tcW w:w="1985" w:type="dxa"/>
          </w:tcPr>
          <w:p w14:paraId="4704D943" w14:textId="77777777" w:rsidR="00811A1F" w:rsidRPr="00607B35" w:rsidRDefault="003607A8" w:rsidP="006B40E8">
            <w:pPr>
              <w:pStyle w:val="Default"/>
              <w:ind w:left="27"/>
              <w:jc w:val="center"/>
              <w:rPr>
                <w:rFonts w:asciiTheme="minorHAnsi" w:hAnsiTheme="minorHAnsi" w:cstheme="minorHAnsi"/>
                <w:b/>
                <w:bCs/>
                <w:sz w:val="20"/>
                <w:szCs w:val="20"/>
              </w:rPr>
            </w:pPr>
            <w:r>
              <w:rPr>
                <w:rFonts w:asciiTheme="minorHAnsi" w:hAnsiTheme="minorHAnsi" w:cstheme="minorHAnsi"/>
                <w:b/>
                <w:bCs/>
                <w:sz w:val="20"/>
                <w:szCs w:val="20"/>
              </w:rPr>
              <w:t>HU</w:t>
            </w:r>
            <w:r w:rsidR="00811A1F" w:rsidRPr="00607B35">
              <w:rPr>
                <w:rFonts w:asciiTheme="minorHAnsi" w:hAnsiTheme="minorHAnsi" w:cstheme="minorHAnsi"/>
                <w:b/>
                <w:bCs/>
                <w:sz w:val="20"/>
                <w:szCs w:val="20"/>
              </w:rPr>
              <w:t xml:space="preserve"> </w:t>
            </w:r>
            <w:r>
              <w:rPr>
                <w:rFonts w:asciiTheme="minorHAnsi" w:hAnsiTheme="minorHAnsi" w:cstheme="minorHAnsi"/>
                <w:bCs/>
                <w:sz w:val="20"/>
                <w:szCs w:val="20"/>
              </w:rPr>
              <w:t>Highly</w:t>
            </w:r>
            <w:r w:rsidR="00811A1F" w:rsidRPr="00607B35">
              <w:rPr>
                <w:rFonts w:asciiTheme="minorHAnsi" w:hAnsiTheme="minorHAnsi" w:cstheme="minorHAnsi"/>
                <w:bCs/>
                <w:sz w:val="20"/>
                <w:szCs w:val="20"/>
              </w:rPr>
              <w:t xml:space="preserve"> Unsatisfactory</w:t>
            </w:r>
          </w:p>
        </w:tc>
        <w:tc>
          <w:tcPr>
            <w:tcW w:w="1275" w:type="dxa"/>
          </w:tcPr>
          <w:p w14:paraId="200FC8B1" w14:textId="77777777" w:rsidR="00811A1F" w:rsidRPr="00607B35" w:rsidRDefault="00811A1F" w:rsidP="006B40E8">
            <w:pPr>
              <w:pStyle w:val="Default"/>
              <w:ind w:left="1080" w:hanging="1079"/>
              <w:rPr>
                <w:rFonts w:asciiTheme="minorHAnsi" w:hAnsiTheme="minorHAnsi" w:cstheme="minorHAnsi"/>
                <w:bCs/>
                <w:sz w:val="20"/>
                <w:szCs w:val="20"/>
              </w:rPr>
            </w:pPr>
            <w:r w:rsidRPr="00607B35">
              <w:rPr>
                <w:rFonts w:asciiTheme="minorHAnsi" w:hAnsiTheme="minorHAnsi" w:cstheme="minorHAnsi"/>
                <w:bCs/>
                <w:sz w:val="20"/>
                <w:szCs w:val="20"/>
              </w:rPr>
              <w:t>Not yet started</w:t>
            </w:r>
          </w:p>
        </w:tc>
      </w:tr>
      <w:tr w:rsidR="00811A1F" w:rsidRPr="00E07FF2" w14:paraId="097A24A3" w14:textId="77777777" w:rsidTr="006E3701">
        <w:tc>
          <w:tcPr>
            <w:tcW w:w="9067" w:type="dxa"/>
            <w:gridSpan w:val="3"/>
            <w:tcBorders>
              <w:bottom w:val="single" w:sz="4" w:space="0" w:color="auto"/>
            </w:tcBorders>
          </w:tcPr>
          <w:p w14:paraId="5825875B" w14:textId="77777777" w:rsidR="00811A1F" w:rsidRPr="00607B35" w:rsidRDefault="00811A1F" w:rsidP="006B40E8">
            <w:pPr>
              <w:autoSpaceDE w:val="0"/>
              <w:autoSpaceDN w:val="0"/>
              <w:adjustRightInd w:val="0"/>
              <w:rPr>
                <w:rFonts w:cstheme="minorHAnsi"/>
                <w:color w:val="000000"/>
                <w:sz w:val="20"/>
                <w:szCs w:val="20"/>
              </w:rPr>
            </w:pPr>
            <w:r w:rsidRPr="00607B35">
              <w:rPr>
                <w:rFonts w:cstheme="minorHAnsi"/>
                <w:color w:val="000000"/>
                <w:sz w:val="20"/>
                <w:szCs w:val="20"/>
              </w:rPr>
              <w:t xml:space="preserve">Examine financial management of the project monitoring and evaluation budget. Are </w:t>
            </w:r>
            <w:r w:rsidR="00010825" w:rsidRPr="00607B35">
              <w:rPr>
                <w:rFonts w:cstheme="minorHAnsi"/>
                <w:color w:val="000000"/>
                <w:sz w:val="20"/>
                <w:szCs w:val="20"/>
              </w:rPr>
              <w:t>enough</w:t>
            </w:r>
            <w:r w:rsidRPr="00607B35">
              <w:rPr>
                <w:rFonts w:cstheme="minorHAnsi"/>
                <w:color w:val="000000"/>
                <w:sz w:val="20"/>
                <w:szCs w:val="20"/>
              </w:rPr>
              <w:t xml:space="preserve"> resources being allocated to monitoring and evaluation? Are these resources being allocated effectively?</w:t>
            </w:r>
          </w:p>
          <w:p w14:paraId="77FA75CE" w14:textId="77777777" w:rsidR="00811A1F" w:rsidRDefault="00811A1F" w:rsidP="005F3482">
            <w:pPr>
              <w:autoSpaceDE w:val="0"/>
              <w:autoSpaceDN w:val="0"/>
              <w:adjustRightInd w:val="0"/>
              <w:rPr>
                <w:rFonts w:cstheme="minorHAnsi"/>
                <w:color w:val="000000"/>
                <w:sz w:val="20"/>
                <w:szCs w:val="20"/>
              </w:rPr>
            </w:pPr>
            <w:r w:rsidRPr="00607B35">
              <w:rPr>
                <w:rFonts w:cstheme="minorHAnsi"/>
                <w:color w:val="000000"/>
                <w:sz w:val="20"/>
                <w:szCs w:val="20"/>
              </w:rPr>
              <w:t xml:space="preserve">A. This activity is not yet initiated. B. A </w:t>
            </w:r>
            <w:r w:rsidR="005F3482">
              <w:rPr>
                <w:rFonts w:cstheme="minorHAnsi"/>
                <w:color w:val="000000"/>
                <w:sz w:val="20"/>
                <w:szCs w:val="20"/>
              </w:rPr>
              <w:t xml:space="preserve">monitoring and evaluation </w:t>
            </w:r>
            <w:r w:rsidRPr="00607B35">
              <w:rPr>
                <w:rFonts w:cstheme="minorHAnsi"/>
                <w:color w:val="000000"/>
                <w:sz w:val="20"/>
                <w:szCs w:val="20"/>
              </w:rPr>
              <w:t xml:space="preserve">plan </w:t>
            </w:r>
            <w:r w:rsidR="005F3482">
              <w:rPr>
                <w:rFonts w:cstheme="minorHAnsi"/>
                <w:color w:val="000000"/>
                <w:sz w:val="20"/>
                <w:szCs w:val="20"/>
              </w:rPr>
              <w:t>needs to be developed based on the ProDoc’s requirements</w:t>
            </w:r>
          </w:p>
          <w:p w14:paraId="32C6A379" w14:textId="55DFA12E" w:rsidR="006E3701" w:rsidRPr="00607B35" w:rsidRDefault="006E3701" w:rsidP="005F3482">
            <w:pPr>
              <w:autoSpaceDE w:val="0"/>
              <w:autoSpaceDN w:val="0"/>
              <w:adjustRightInd w:val="0"/>
              <w:rPr>
                <w:rFonts w:cstheme="minorHAnsi"/>
                <w:color w:val="000000"/>
                <w:sz w:val="20"/>
                <w:szCs w:val="20"/>
              </w:rPr>
            </w:pPr>
            <w:r w:rsidRPr="00977479">
              <w:rPr>
                <w:rFonts w:cstheme="minorHAnsi"/>
                <w:b/>
              </w:rPr>
              <w:t>Table 3 – MTR Ratings</w:t>
            </w:r>
          </w:p>
        </w:tc>
      </w:tr>
      <w:tr w:rsidR="00811A1F" w:rsidRPr="00E07FF2" w14:paraId="0248DA95" w14:textId="77777777" w:rsidTr="006E3701">
        <w:tc>
          <w:tcPr>
            <w:tcW w:w="5807" w:type="dxa"/>
            <w:tcBorders>
              <w:top w:val="single" w:sz="4" w:space="0" w:color="auto"/>
              <w:left w:val="single" w:sz="4" w:space="0" w:color="auto"/>
              <w:bottom w:val="single" w:sz="4" w:space="0" w:color="auto"/>
              <w:right w:val="single" w:sz="4" w:space="0" w:color="auto"/>
            </w:tcBorders>
          </w:tcPr>
          <w:p w14:paraId="2DDC463A" w14:textId="77777777" w:rsidR="00811A1F" w:rsidRPr="00607B35" w:rsidRDefault="00811A1F" w:rsidP="006B40E8">
            <w:pPr>
              <w:pStyle w:val="Default"/>
              <w:jc w:val="both"/>
              <w:rPr>
                <w:rFonts w:asciiTheme="minorHAnsi" w:hAnsiTheme="minorHAnsi" w:cstheme="minorHAnsi"/>
                <w:sz w:val="20"/>
                <w:szCs w:val="20"/>
              </w:rPr>
            </w:pPr>
            <w:r w:rsidRPr="00607B35">
              <w:rPr>
                <w:rFonts w:asciiTheme="minorHAnsi" w:hAnsiTheme="minorHAnsi" w:cstheme="minorHAnsi"/>
                <w:bCs/>
                <w:sz w:val="20"/>
                <w:szCs w:val="20"/>
              </w:rPr>
              <w:t xml:space="preserve">Outcome-5 Stakeholder Engagement: </w:t>
            </w:r>
            <w:r w:rsidRPr="00065C74">
              <w:rPr>
                <w:rFonts w:asciiTheme="minorHAnsi" w:hAnsiTheme="minorHAnsi" w:cstheme="minorHAnsi"/>
                <w:sz w:val="20"/>
                <w:szCs w:val="20"/>
              </w:rPr>
              <w:t xml:space="preserve">Has the project developed and leveraged the necessary and appropriate partnerships with direct and tangential stakeholders? Participation and country-driven processes: Do local and national government stakeholders support </w:t>
            </w:r>
            <w:r w:rsidRPr="00FB7ED6">
              <w:rPr>
                <w:rFonts w:asciiTheme="minorHAnsi" w:hAnsiTheme="minorHAnsi" w:cstheme="minorHAnsi"/>
                <w:sz w:val="20"/>
                <w:szCs w:val="20"/>
              </w:rPr>
              <w:t xml:space="preserve">the objectives of the project? </w:t>
            </w:r>
          </w:p>
        </w:tc>
        <w:tc>
          <w:tcPr>
            <w:tcW w:w="1985" w:type="dxa"/>
            <w:tcBorders>
              <w:top w:val="single" w:sz="4" w:space="0" w:color="auto"/>
              <w:left w:val="single" w:sz="4" w:space="0" w:color="auto"/>
              <w:bottom w:val="single" w:sz="4" w:space="0" w:color="auto"/>
              <w:right w:val="single" w:sz="4" w:space="0" w:color="auto"/>
            </w:tcBorders>
          </w:tcPr>
          <w:p w14:paraId="767EDDB5" w14:textId="77777777" w:rsidR="00811A1F" w:rsidRPr="00607B35" w:rsidRDefault="00811A1F" w:rsidP="006B40E8">
            <w:pPr>
              <w:pStyle w:val="Default"/>
              <w:ind w:left="27"/>
              <w:jc w:val="center"/>
              <w:rPr>
                <w:rFonts w:asciiTheme="minorHAnsi" w:hAnsiTheme="minorHAnsi" w:cstheme="minorHAnsi"/>
                <w:b/>
                <w:bCs/>
                <w:sz w:val="20"/>
                <w:szCs w:val="20"/>
              </w:rPr>
            </w:pPr>
            <w:r w:rsidRPr="00607B35">
              <w:rPr>
                <w:rFonts w:asciiTheme="minorHAnsi" w:hAnsiTheme="minorHAnsi" w:cstheme="minorHAnsi"/>
                <w:b/>
                <w:bCs/>
                <w:sz w:val="20"/>
                <w:szCs w:val="20"/>
              </w:rPr>
              <w:t xml:space="preserve">MS </w:t>
            </w:r>
            <w:r w:rsidRPr="00607B35">
              <w:rPr>
                <w:rFonts w:asciiTheme="minorHAnsi" w:hAnsiTheme="minorHAnsi" w:cstheme="minorHAnsi"/>
                <w:bCs/>
                <w:sz w:val="20"/>
                <w:szCs w:val="20"/>
              </w:rPr>
              <w:t>Moderately Satisfactory</w:t>
            </w:r>
          </w:p>
        </w:tc>
        <w:tc>
          <w:tcPr>
            <w:tcW w:w="1275" w:type="dxa"/>
            <w:tcBorders>
              <w:top w:val="single" w:sz="4" w:space="0" w:color="auto"/>
              <w:left w:val="single" w:sz="4" w:space="0" w:color="auto"/>
              <w:bottom w:val="single" w:sz="4" w:space="0" w:color="auto"/>
              <w:right w:val="single" w:sz="4" w:space="0" w:color="auto"/>
            </w:tcBorders>
          </w:tcPr>
          <w:p w14:paraId="7C0C6342" w14:textId="77777777" w:rsidR="00811A1F" w:rsidRPr="00607B35" w:rsidRDefault="00811A1F" w:rsidP="006B40E8">
            <w:pPr>
              <w:pStyle w:val="Default"/>
              <w:rPr>
                <w:rFonts w:asciiTheme="minorHAnsi" w:hAnsiTheme="minorHAnsi" w:cstheme="minorHAnsi"/>
                <w:bCs/>
                <w:sz w:val="20"/>
                <w:szCs w:val="20"/>
              </w:rPr>
            </w:pPr>
            <w:r w:rsidRPr="00607B35">
              <w:rPr>
                <w:rFonts w:asciiTheme="minorHAnsi" w:hAnsiTheme="minorHAnsi" w:cstheme="minorHAnsi"/>
                <w:bCs/>
                <w:sz w:val="20"/>
                <w:szCs w:val="20"/>
              </w:rPr>
              <w:t>Not fully involved according to their role and responsibility</w:t>
            </w:r>
          </w:p>
        </w:tc>
      </w:tr>
      <w:tr w:rsidR="00811A1F" w:rsidRPr="00E07FF2" w14:paraId="6C76CECC" w14:textId="77777777" w:rsidTr="006E3701">
        <w:tc>
          <w:tcPr>
            <w:tcW w:w="5807" w:type="dxa"/>
            <w:tcBorders>
              <w:top w:val="single" w:sz="4" w:space="0" w:color="auto"/>
              <w:left w:val="single" w:sz="4" w:space="0" w:color="auto"/>
              <w:bottom w:val="single" w:sz="4" w:space="0" w:color="auto"/>
              <w:right w:val="single" w:sz="4" w:space="0" w:color="auto"/>
            </w:tcBorders>
          </w:tcPr>
          <w:p w14:paraId="3FF6467E" w14:textId="77777777" w:rsidR="00811A1F" w:rsidRPr="00607B35" w:rsidRDefault="00811A1F" w:rsidP="006B40E8">
            <w:pPr>
              <w:pStyle w:val="Default"/>
              <w:jc w:val="both"/>
              <w:rPr>
                <w:rFonts w:asciiTheme="minorHAnsi" w:hAnsiTheme="minorHAnsi" w:cstheme="minorHAnsi"/>
                <w:sz w:val="20"/>
                <w:szCs w:val="20"/>
              </w:rPr>
            </w:pPr>
            <w:r w:rsidRPr="00607B35">
              <w:rPr>
                <w:rFonts w:asciiTheme="minorHAnsi" w:hAnsiTheme="minorHAnsi" w:cstheme="minorHAnsi"/>
                <w:bCs/>
                <w:sz w:val="20"/>
                <w:szCs w:val="20"/>
              </w:rPr>
              <w:t xml:space="preserve">Outcome-6 Reporting: </w:t>
            </w:r>
            <w:r w:rsidRPr="00065C74">
              <w:rPr>
                <w:rFonts w:asciiTheme="minorHAnsi" w:hAnsiTheme="minorHAnsi" w:cstheme="minorHAnsi"/>
                <w:sz w:val="20"/>
                <w:szCs w:val="20"/>
              </w:rPr>
              <w:t xml:space="preserve">Assess how adaptive management changes have been reported by the project management and shared with the Project Board. </w:t>
            </w:r>
          </w:p>
        </w:tc>
        <w:tc>
          <w:tcPr>
            <w:tcW w:w="1985" w:type="dxa"/>
            <w:tcBorders>
              <w:top w:val="single" w:sz="4" w:space="0" w:color="auto"/>
              <w:left w:val="single" w:sz="4" w:space="0" w:color="auto"/>
              <w:bottom w:val="single" w:sz="4" w:space="0" w:color="auto"/>
              <w:right w:val="single" w:sz="4" w:space="0" w:color="auto"/>
            </w:tcBorders>
          </w:tcPr>
          <w:p w14:paraId="65FB2ABD" w14:textId="77777777" w:rsidR="00811A1F" w:rsidRPr="00607B35" w:rsidRDefault="00811A1F" w:rsidP="006B40E8">
            <w:pPr>
              <w:pStyle w:val="Default"/>
              <w:ind w:left="27"/>
              <w:jc w:val="center"/>
              <w:rPr>
                <w:rFonts w:asciiTheme="minorHAnsi" w:hAnsiTheme="minorHAnsi" w:cstheme="minorHAnsi"/>
                <w:b/>
                <w:bCs/>
                <w:sz w:val="20"/>
                <w:szCs w:val="20"/>
              </w:rPr>
            </w:pPr>
            <w:r w:rsidRPr="00607B35">
              <w:rPr>
                <w:rFonts w:asciiTheme="minorHAnsi" w:hAnsiTheme="minorHAnsi" w:cstheme="minorHAnsi"/>
                <w:b/>
                <w:bCs/>
                <w:sz w:val="20"/>
                <w:szCs w:val="20"/>
              </w:rPr>
              <w:t>M</w:t>
            </w:r>
            <w:r w:rsidR="003F3D52">
              <w:rPr>
                <w:rFonts w:asciiTheme="minorHAnsi" w:hAnsiTheme="minorHAnsi" w:cstheme="minorHAnsi"/>
                <w:b/>
                <w:bCs/>
                <w:sz w:val="20"/>
                <w:szCs w:val="20"/>
              </w:rPr>
              <w:t>S</w:t>
            </w:r>
            <w:r w:rsidRPr="00607B35">
              <w:rPr>
                <w:rFonts w:asciiTheme="minorHAnsi" w:hAnsiTheme="minorHAnsi" w:cstheme="minorHAnsi"/>
                <w:b/>
                <w:bCs/>
                <w:sz w:val="20"/>
                <w:szCs w:val="20"/>
              </w:rPr>
              <w:t xml:space="preserve"> </w:t>
            </w:r>
            <w:r w:rsidRPr="00607B35">
              <w:rPr>
                <w:rFonts w:asciiTheme="minorHAnsi" w:hAnsiTheme="minorHAnsi" w:cstheme="minorHAnsi"/>
                <w:bCs/>
                <w:sz w:val="20"/>
                <w:szCs w:val="20"/>
              </w:rPr>
              <w:t xml:space="preserve">Moderately </w:t>
            </w:r>
            <w:r w:rsidR="003F3D52">
              <w:rPr>
                <w:rFonts w:asciiTheme="minorHAnsi" w:hAnsiTheme="minorHAnsi" w:cstheme="minorHAnsi"/>
                <w:bCs/>
                <w:sz w:val="20"/>
                <w:szCs w:val="20"/>
              </w:rPr>
              <w:t>S</w:t>
            </w:r>
            <w:r w:rsidRPr="00607B35">
              <w:rPr>
                <w:rFonts w:asciiTheme="minorHAnsi" w:hAnsiTheme="minorHAnsi" w:cstheme="minorHAnsi"/>
                <w:bCs/>
                <w:sz w:val="20"/>
                <w:szCs w:val="20"/>
              </w:rPr>
              <w:t>atisfactory</w:t>
            </w:r>
          </w:p>
        </w:tc>
        <w:tc>
          <w:tcPr>
            <w:tcW w:w="1275" w:type="dxa"/>
            <w:tcBorders>
              <w:top w:val="single" w:sz="4" w:space="0" w:color="auto"/>
              <w:left w:val="single" w:sz="4" w:space="0" w:color="auto"/>
              <w:bottom w:val="single" w:sz="4" w:space="0" w:color="auto"/>
              <w:right w:val="single" w:sz="4" w:space="0" w:color="auto"/>
            </w:tcBorders>
          </w:tcPr>
          <w:p w14:paraId="6FA372C4" w14:textId="77777777" w:rsidR="00811A1F" w:rsidRPr="00607B35" w:rsidRDefault="00811A1F" w:rsidP="003F3D52">
            <w:pPr>
              <w:pStyle w:val="Default"/>
              <w:rPr>
                <w:rFonts w:asciiTheme="minorHAnsi" w:hAnsiTheme="minorHAnsi" w:cstheme="minorHAnsi"/>
                <w:bCs/>
                <w:sz w:val="20"/>
                <w:szCs w:val="20"/>
              </w:rPr>
            </w:pPr>
            <w:r w:rsidRPr="00607B35">
              <w:rPr>
                <w:rFonts w:asciiTheme="minorHAnsi" w:hAnsiTheme="minorHAnsi" w:cstheme="minorHAnsi"/>
                <w:bCs/>
                <w:sz w:val="20"/>
                <w:szCs w:val="20"/>
              </w:rPr>
              <w:t xml:space="preserve">Reporting system </w:t>
            </w:r>
            <w:r w:rsidR="003F3D52">
              <w:rPr>
                <w:rFonts w:asciiTheme="minorHAnsi" w:hAnsiTheme="minorHAnsi" w:cstheme="minorHAnsi"/>
                <w:bCs/>
                <w:sz w:val="20"/>
                <w:szCs w:val="20"/>
              </w:rPr>
              <w:t xml:space="preserve">needs to better identify budget expenditure to </w:t>
            </w:r>
            <w:r w:rsidR="00195249">
              <w:rPr>
                <w:rFonts w:asciiTheme="minorHAnsi" w:hAnsiTheme="minorHAnsi" w:cstheme="minorHAnsi"/>
                <w:bCs/>
                <w:sz w:val="20"/>
                <w:szCs w:val="20"/>
              </w:rPr>
              <w:t>activities</w:t>
            </w:r>
            <w:r w:rsidR="003F3D52">
              <w:rPr>
                <w:rFonts w:asciiTheme="minorHAnsi" w:hAnsiTheme="minorHAnsi" w:cstheme="minorHAnsi"/>
                <w:bCs/>
                <w:sz w:val="20"/>
                <w:szCs w:val="20"/>
              </w:rPr>
              <w:t xml:space="preserve"> based on the ProDoc format.</w:t>
            </w:r>
          </w:p>
        </w:tc>
      </w:tr>
      <w:tr w:rsidR="00811A1F" w:rsidRPr="00E07FF2" w14:paraId="6826E144" w14:textId="77777777" w:rsidTr="006E3701">
        <w:tc>
          <w:tcPr>
            <w:tcW w:w="5807" w:type="dxa"/>
            <w:tcBorders>
              <w:top w:val="single" w:sz="4" w:space="0" w:color="auto"/>
              <w:left w:val="single" w:sz="4" w:space="0" w:color="auto"/>
              <w:bottom w:val="single" w:sz="4" w:space="0" w:color="auto"/>
              <w:right w:val="single" w:sz="4" w:space="0" w:color="auto"/>
            </w:tcBorders>
          </w:tcPr>
          <w:p w14:paraId="24E86338" w14:textId="77777777" w:rsidR="00811A1F" w:rsidRPr="00FB7ED6" w:rsidRDefault="00811A1F" w:rsidP="006B40E8">
            <w:pPr>
              <w:pStyle w:val="Default"/>
              <w:jc w:val="both"/>
              <w:rPr>
                <w:rFonts w:asciiTheme="minorHAnsi" w:hAnsiTheme="minorHAnsi" w:cstheme="minorHAnsi"/>
                <w:sz w:val="20"/>
                <w:szCs w:val="20"/>
              </w:rPr>
            </w:pPr>
            <w:r w:rsidRPr="00065C74">
              <w:rPr>
                <w:rFonts w:asciiTheme="minorHAnsi" w:hAnsiTheme="minorHAnsi" w:cstheme="minorHAnsi"/>
                <w:bCs/>
                <w:sz w:val="20"/>
                <w:szCs w:val="20"/>
              </w:rPr>
              <w:t xml:space="preserve">Outcome-7 Communications: </w:t>
            </w:r>
            <w:r w:rsidRPr="00065C74">
              <w:rPr>
                <w:rFonts w:asciiTheme="minorHAnsi" w:hAnsiTheme="minorHAnsi" w:cstheme="minorHAnsi"/>
                <w:sz w:val="20"/>
                <w:szCs w:val="20"/>
              </w:rPr>
              <w:t xml:space="preserve">Review internal project communication with stakeholders: Review external project communication: </w:t>
            </w:r>
          </w:p>
        </w:tc>
        <w:tc>
          <w:tcPr>
            <w:tcW w:w="1985" w:type="dxa"/>
            <w:tcBorders>
              <w:top w:val="single" w:sz="4" w:space="0" w:color="auto"/>
              <w:left w:val="single" w:sz="4" w:space="0" w:color="auto"/>
              <w:bottom w:val="single" w:sz="4" w:space="0" w:color="auto"/>
              <w:right w:val="single" w:sz="4" w:space="0" w:color="auto"/>
            </w:tcBorders>
          </w:tcPr>
          <w:p w14:paraId="02331F9C" w14:textId="77777777" w:rsidR="00811A1F" w:rsidRPr="00607B35" w:rsidRDefault="00811A1F" w:rsidP="006B40E8">
            <w:pPr>
              <w:pStyle w:val="Default"/>
              <w:ind w:left="27"/>
              <w:jc w:val="center"/>
              <w:rPr>
                <w:rFonts w:asciiTheme="minorHAnsi" w:hAnsiTheme="minorHAnsi" w:cstheme="minorHAnsi"/>
                <w:b/>
                <w:bCs/>
                <w:sz w:val="20"/>
                <w:szCs w:val="20"/>
              </w:rPr>
            </w:pPr>
            <w:r w:rsidRPr="00607B35">
              <w:rPr>
                <w:rFonts w:asciiTheme="minorHAnsi" w:hAnsiTheme="minorHAnsi" w:cstheme="minorHAnsi"/>
                <w:b/>
                <w:bCs/>
                <w:sz w:val="20"/>
                <w:szCs w:val="20"/>
              </w:rPr>
              <w:t xml:space="preserve">MU </w:t>
            </w:r>
            <w:r w:rsidRPr="00607B35">
              <w:rPr>
                <w:rFonts w:asciiTheme="minorHAnsi" w:hAnsiTheme="minorHAnsi" w:cstheme="minorHAnsi"/>
                <w:bCs/>
                <w:sz w:val="20"/>
                <w:szCs w:val="20"/>
              </w:rPr>
              <w:t>Moderately Unsatisfactory</w:t>
            </w:r>
          </w:p>
        </w:tc>
        <w:tc>
          <w:tcPr>
            <w:tcW w:w="1275" w:type="dxa"/>
            <w:tcBorders>
              <w:top w:val="single" w:sz="4" w:space="0" w:color="auto"/>
              <w:left w:val="single" w:sz="4" w:space="0" w:color="auto"/>
              <w:bottom w:val="single" w:sz="4" w:space="0" w:color="auto"/>
              <w:right w:val="single" w:sz="4" w:space="0" w:color="auto"/>
            </w:tcBorders>
          </w:tcPr>
          <w:p w14:paraId="7E5042FD" w14:textId="77777777" w:rsidR="00811A1F" w:rsidRPr="00607B35" w:rsidRDefault="00811A1F" w:rsidP="006B40E8">
            <w:pPr>
              <w:pStyle w:val="Default"/>
              <w:rPr>
                <w:rFonts w:asciiTheme="minorHAnsi" w:hAnsiTheme="minorHAnsi" w:cstheme="minorHAnsi"/>
                <w:bCs/>
                <w:sz w:val="20"/>
                <w:szCs w:val="20"/>
              </w:rPr>
            </w:pPr>
            <w:r w:rsidRPr="00607B35">
              <w:rPr>
                <w:rFonts w:asciiTheme="minorHAnsi" w:hAnsiTheme="minorHAnsi" w:cstheme="minorHAnsi"/>
                <w:bCs/>
                <w:sz w:val="20"/>
                <w:szCs w:val="20"/>
              </w:rPr>
              <w:t>Communication gap among the stakeholders</w:t>
            </w:r>
          </w:p>
        </w:tc>
      </w:tr>
      <w:tr w:rsidR="00811A1F" w:rsidRPr="00E07FF2" w14:paraId="10A06B9B" w14:textId="77777777" w:rsidTr="006E3701">
        <w:tc>
          <w:tcPr>
            <w:tcW w:w="5807" w:type="dxa"/>
            <w:tcBorders>
              <w:top w:val="single" w:sz="4" w:space="0" w:color="auto"/>
              <w:left w:val="single" w:sz="4" w:space="0" w:color="auto"/>
              <w:bottom w:val="single" w:sz="4" w:space="0" w:color="auto"/>
              <w:right w:val="single" w:sz="4" w:space="0" w:color="auto"/>
            </w:tcBorders>
          </w:tcPr>
          <w:p w14:paraId="369CDA20" w14:textId="77777777" w:rsidR="00811A1F" w:rsidRPr="00607B35" w:rsidRDefault="00811A1F" w:rsidP="00E170D2">
            <w:pPr>
              <w:pStyle w:val="Default"/>
              <w:numPr>
                <w:ilvl w:val="0"/>
                <w:numId w:val="23"/>
              </w:numPr>
              <w:ind w:left="284" w:hanging="284"/>
              <w:rPr>
                <w:rFonts w:asciiTheme="minorHAnsi" w:hAnsiTheme="minorHAnsi" w:cstheme="minorHAnsi"/>
                <w:sz w:val="20"/>
                <w:szCs w:val="20"/>
              </w:rPr>
            </w:pPr>
            <w:r w:rsidRPr="00607B35">
              <w:rPr>
                <w:rFonts w:asciiTheme="minorHAnsi" w:hAnsiTheme="minorHAnsi" w:cstheme="minorHAnsi"/>
                <w:bCs/>
                <w:sz w:val="20"/>
                <w:szCs w:val="20"/>
              </w:rPr>
              <w:t xml:space="preserve">Sustainability: </w:t>
            </w:r>
            <w:r w:rsidRPr="00607B35">
              <w:rPr>
                <w:rFonts w:asciiTheme="minorHAnsi" w:hAnsiTheme="minorHAnsi" w:cstheme="minorHAnsi"/>
                <w:sz w:val="20"/>
                <w:szCs w:val="20"/>
              </w:rPr>
              <w:t xml:space="preserve">To what extent are there financial, institutional, socio-economic, and/or environmental risks to sustaining long-term project results? </w:t>
            </w:r>
          </w:p>
        </w:tc>
        <w:tc>
          <w:tcPr>
            <w:tcW w:w="1985" w:type="dxa"/>
            <w:vMerge w:val="restart"/>
            <w:tcBorders>
              <w:top w:val="single" w:sz="4" w:space="0" w:color="auto"/>
              <w:left w:val="single" w:sz="4" w:space="0" w:color="auto"/>
              <w:bottom w:val="single" w:sz="4" w:space="0" w:color="auto"/>
              <w:right w:val="single" w:sz="4" w:space="0" w:color="auto"/>
            </w:tcBorders>
          </w:tcPr>
          <w:p w14:paraId="3A68D119" w14:textId="77777777" w:rsidR="00811A1F" w:rsidRPr="00607B35" w:rsidRDefault="00811A1F" w:rsidP="006B40E8">
            <w:pPr>
              <w:pStyle w:val="Default"/>
              <w:ind w:left="27"/>
              <w:jc w:val="center"/>
              <w:rPr>
                <w:rFonts w:asciiTheme="minorHAnsi" w:hAnsiTheme="minorHAnsi" w:cstheme="minorHAnsi"/>
                <w:b/>
                <w:bCs/>
                <w:sz w:val="20"/>
                <w:szCs w:val="20"/>
              </w:rPr>
            </w:pPr>
            <w:r w:rsidRPr="00607B35">
              <w:rPr>
                <w:rFonts w:asciiTheme="minorHAnsi" w:hAnsiTheme="minorHAnsi" w:cstheme="minorHAnsi"/>
                <w:b/>
                <w:bCs/>
                <w:sz w:val="20"/>
                <w:szCs w:val="20"/>
              </w:rPr>
              <w:t xml:space="preserve">ML </w:t>
            </w:r>
            <w:r w:rsidRPr="00607B35">
              <w:rPr>
                <w:rFonts w:asciiTheme="minorHAnsi" w:hAnsiTheme="minorHAnsi" w:cstheme="minorHAnsi"/>
                <w:bCs/>
                <w:sz w:val="20"/>
                <w:szCs w:val="20"/>
              </w:rPr>
              <w:t>Moderately Likely</w:t>
            </w:r>
          </w:p>
        </w:tc>
        <w:tc>
          <w:tcPr>
            <w:tcW w:w="1275" w:type="dxa"/>
            <w:vMerge w:val="restart"/>
            <w:tcBorders>
              <w:top w:val="single" w:sz="4" w:space="0" w:color="auto"/>
              <w:left w:val="single" w:sz="4" w:space="0" w:color="auto"/>
              <w:bottom w:val="single" w:sz="4" w:space="0" w:color="auto"/>
              <w:right w:val="single" w:sz="4" w:space="0" w:color="auto"/>
            </w:tcBorders>
          </w:tcPr>
          <w:p w14:paraId="622A6CE5" w14:textId="77777777" w:rsidR="00811A1F" w:rsidRPr="00607B35" w:rsidRDefault="00811A1F" w:rsidP="006B40E8">
            <w:pPr>
              <w:pStyle w:val="Default"/>
              <w:rPr>
                <w:rFonts w:asciiTheme="minorHAnsi" w:hAnsiTheme="minorHAnsi" w:cstheme="minorHAnsi"/>
                <w:bCs/>
                <w:sz w:val="20"/>
                <w:szCs w:val="20"/>
              </w:rPr>
            </w:pPr>
            <w:r w:rsidRPr="00065C74">
              <w:rPr>
                <w:rFonts w:asciiTheme="minorHAnsi" w:hAnsiTheme="minorHAnsi" w:cstheme="minorHAnsi"/>
                <w:bCs/>
                <w:sz w:val="20"/>
                <w:szCs w:val="20"/>
              </w:rPr>
              <w:t xml:space="preserve">At this stage of project where </w:t>
            </w:r>
            <w:r w:rsidR="00F005DA">
              <w:rPr>
                <w:rFonts w:asciiTheme="minorHAnsi" w:hAnsiTheme="minorHAnsi" w:cstheme="minorHAnsi"/>
                <w:bCs/>
                <w:sz w:val="20"/>
                <w:szCs w:val="20"/>
              </w:rPr>
              <w:t>approx.</w:t>
            </w:r>
            <w:r w:rsidRPr="00065C74">
              <w:rPr>
                <w:rFonts w:asciiTheme="minorHAnsi" w:hAnsiTheme="minorHAnsi" w:cstheme="minorHAnsi"/>
                <w:bCs/>
                <w:sz w:val="20"/>
                <w:szCs w:val="20"/>
              </w:rPr>
              <w:t xml:space="preserve"> </w:t>
            </w:r>
            <w:r w:rsidR="00C43D63">
              <w:rPr>
                <w:rFonts w:asciiTheme="minorHAnsi" w:hAnsiTheme="minorHAnsi" w:cstheme="minorHAnsi"/>
                <w:bCs/>
                <w:sz w:val="20"/>
                <w:szCs w:val="20"/>
              </w:rPr>
              <w:t>3</w:t>
            </w:r>
            <w:r w:rsidRPr="00065C74">
              <w:rPr>
                <w:rFonts w:asciiTheme="minorHAnsi" w:hAnsiTheme="minorHAnsi" w:cstheme="minorHAnsi"/>
                <w:bCs/>
                <w:sz w:val="20"/>
                <w:szCs w:val="20"/>
              </w:rPr>
              <w:t>0% of the activities has been completed, prediction of sustain</w:t>
            </w:r>
            <w:r w:rsidRPr="00FB7ED6">
              <w:rPr>
                <w:rFonts w:asciiTheme="minorHAnsi" w:hAnsiTheme="minorHAnsi" w:cstheme="minorHAnsi"/>
                <w:bCs/>
                <w:sz w:val="20"/>
                <w:szCs w:val="20"/>
              </w:rPr>
              <w:t xml:space="preserve">ability is not </w:t>
            </w:r>
            <w:r w:rsidR="00010825" w:rsidRPr="00FB7ED6">
              <w:rPr>
                <w:rFonts w:asciiTheme="minorHAnsi" w:hAnsiTheme="minorHAnsi" w:cstheme="minorHAnsi"/>
                <w:bCs/>
                <w:sz w:val="20"/>
                <w:szCs w:val="20"/>
              </w:rPr>
              <w:t>possible,</w:t>
            </w:r>
            <w:r w:rsidRPr="00FB7ED6">
              <w:rPr>
                <w:rFonts w:asciiTheme="minorHAnsi" w:hAnsiTheme="minorHAnsi" w:cstheme="minorHAnsi"/>
                <w:bCs/>
                <w:sz w:val="20"/>
                <w:szCs w:val="20"/>
              </w:rPr>
              <w:t xml:space="preserve"> but it is obvious that if awareness is created and capacity is built properly the project could be sustainable</w:t>
            </w:r>
          </w:p>
        </w:tc>
      </w:tr>
      <w:tr w:rsidR="00811A1F" w:rsidRPr="00E07FF2" w14:paraId="7615B57A" w14:textId="77777777" w:rsidTr="006E3701">
        <w:tc>
          <w:tcPr>
            <w:tcW w:w="5807" w:type="dxa"/>
            <w:tcBorders>
              <w:top w:val="single" w:sz="4" w:space="0" w:color="auto"/>
              <w:left w:val="single" w:sz="4" w:space="0" w:color="auto"/>
              <w:bottom w:val="single" w:sz="4" w:space="0" w:color="auto"/>
              <w:right w:val="single" w:sz="4" w:space="0" w:color="auto"/>
            </w:tcBorders>
          </w:tcPr>
          <w:p w14:paraId="754CC7B0" w14:textId="77777777" w:rsidR="00811A1F" w:rsidRPr="00607B35" w:rsidRDefault="00811A1F" w:rsidP="006B40E8">
            <w:pPr>
              <w:pStyle w:val="Default"/>
              <w:jc w:val="both"/>
              <w:rPr>
                <w:rFonts w:asciiTheme="minorHAnsi" w:hAnsiTheme="minorHAnsi" w:cstheme="minorHAnsi"/>
                <w:sz w:val="20"/>
                <w:szCs w:val="20"/>
              </w:rPr>
            </w:pPr>
            <w:r w:rsidRPr="00607B35">
              <w:rPr>
                <w:rFonts w:asciiTheme="minorHAnsi" w:hAnsiTheme="minorHAnsi" w:cstheme="minorHAnsi"/>
                <w:bCs/>
                <w:sz w:val="20"/>
                <w:szCs w:val="20"/>
              </w:rPr>
              <w:t xml:space="preserve">Outcome-1 Financial risks to sustainability: </w:t>
            </w:r>
            <w:r w:rsidRPr="00065C74">
              <w:rPr>
                <w:rFonts w:asciiTheme="minorHAnsi" w:hAnsiTheme="minorHAnsi" w:cstheme="minorHAnsi"/>
                <w:sz w:val="20"/>
                <w:szCs w:val="20"/>
              </w:rPr>
              <w:t>What is the likelihood of financial and economic resources not being available once the GEF assistance ends</w:t>
            </w:r>
          </w:p>
        </w:tc>
        <w:tc>
          <w:tcPr>
            <w:tcW w:w="1985" w:type="dxa"/>
            <w:vMerge/>
            <w:tcBorders>
              <w:top w:val="single" w:sz="4" w:space="0" w:color="auto"/>
              <w:left w:val="single" w:sz="4" w:space="0" w:color="auto"/>
              <w:bottom w:val="single" w:sz="4" w:space="0" w:color="auto"/>
              <w:right w:val="single" w:sz="4" w:space="0" w:color="auto"/>
            </w:tcBorders>
          </w:tcPr>
          <w:p w14:paraId="1D95957D" w14:textId="77777777" w:rsidR="00811A1F" w:rsidRPr="00607B35" w:rsidRDefault="00811A1F" w:rsidP="006B40E8">
            <w:pPr>
              <w:pStyle w:val="Default"/>
              <w:ind w:left="360"/>
              <w:jc w:val="both"/>
              <w:rPr>
                <w:rFonts w:asciiTheme="minorHAnsi" w:hAnsiTheme="minorHAnsi" w:cstheme="minorHAnsi"/>
                <w:b/>
                <w:bCs/>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0E949B47" w14:textId="77777777" w:rsidR="00811A1F" w:rsidRPr="00607B35" w:rsidRDefault="00811A1F" w:rsidP="006B40E8">
            <w:pPr>
              <w:pStyle w:val="Default"/>
              <w:ind w:left="360"/>
              <w:jc w:val="both"/>
              <w:rPr>
                <w:rFonts w:asciiTheme="minorHAnsi" w:hAnsiTheme="minorHAnsi" w:cstheme="minorHAnsi"/>
                <w:b/>
                <w:bCs/>
                <w:sz w:val="20"/>
                <w:szCs w:val="20"/>
              </w:rPr>
            </w:pPr>
          </w:p>
        </w:tc>
      </w:tr>
      <w:tr w:rsidR="00811A1F" w:rsidRPr="00E07FF2" w14:paraId="50D801D3" w14:textId="77777777" w:rsidTr="006E3701">
        <w:tc>
          <w:tcPr>
            <w:tcW w:w="5807" w:type="dxa"/>
            <w:tcBorders>
              <w:top w:val="single" w:sz="4" w:space="0" w:color="auto"/>
              <w:left w:val="single" w:sz="4" w:space="0" w:color="auto"/>
              <w:bottom w:val="single" w:sz="4" w:space="0" w:color="auto"/>
              <w:right w:val="single" w:sz="4" w:space="0" w:color="auto"/>
            </w:tcBorders>
          </w:tcPr>
          <w:p w14:paraId="39DFFC7C" w14:textId="77777777" w:rsidR="00811A1F" w:rsidRPr="00607B35" w:rsidRDefault="00811A1F" w:rsidP="006B40E8">
            <w:pPr>
              <w:pStyle w:val="Default"/>
              <w:rPr>
                <w:rFonts w:asciiTheme="minorHAnsi" w:hAnsiTheme="minorHAnsi" w:cstheme="minorHAnsi"/>
                <w:sz w:val="20"/>
                <w:szCs w:val="20"/>
              </w:rPr>
            </w:pPr>
            <w:r w:rsidRPr="00607B35">
              <w:rPr>
                <w:rFonts w:asciiTheme="minorHAnsi" w:hAnsiTheme="minorHAnsi" w:cstheme="minorHAnsi"/>
                <w:bCs/>
                <w:sz w:val="20"/>
                <w:szCs w:val="20"/>
              </w:rPr>
              <w:t xml:space="preserve">Outcome-2 Socio-economic risks to sustainability: </w:t>
            </w:r>
            <w:r w:rsidRPr="00065C74">
              <w:rPr>
                <w:rFonts w:asciiTheme="minorHAnsi" w:hAnsiTheme="minorHAnsi" w:cstheme="minorHAnsi"/>
                <w:sz w:val="20"/>
                <w:szCs w:val="20"/>
              </w:rPr>
              <w:t xml:space="preserve">Are there any social or political risks that may jeopardize sustainability of project outcomes? What is the risk that the level of stakeholder ownership (ownership </w:t>
            </w:r>
            <w:r w:rsidRPr="00FB7ED6">
              <w:rPr>
                <w:rFonts w:asciiTheme="minorHAnsi" w:hAnsiTheme="minorHAnsi" w:cstheme="minorHAnsi"/>
                <w:sz w:val="20"/>
                <w:szCs w:val="20"/>
              </w:rPr>
              <w:t xml:space="preserve">by govt./other key stakeholders) will be insufficient to allow for the project outcomes/ benefits to be sustained? </w:t>
            </w:r>
          </w:p>
        </w:tc>
        <w:tc>
          <w:tcPr>
            <w:tcW w:w="1985" w:type="dxa"/>
            <w:vMerge/>
            <w:tcBorders>
              <w:top w:val="single" w:sz="4" w:space="0" w:color="auto"/>
              <w:left w:val="single" w:sz="4" w:space="0" w:color="auto"/>
              <w:bottom w:val="single" w:sz="4" w:space="0" w:color="auto"/>
              <w:right w:val="single" w:sz="4" w:space="0" w:color="auto"/>
            </w:tcBorders>
          </w:tcPr>
          <w:p w14:paraId="60E601ED" w14:textId="77777777" w:rsidR="00811A1F" w:rsidRPr="00607B35" w:rsidRDefault="00811A1F" w:rsidP="006B40E8">
            <w:pPr>
              <w:pStyle w:val="Default"/>
              <w:ind w:left="360"/>
              <w:rPr>
                <w:rFonts w:asciiTheme="minorHAnsi" w:hAnsiTheme="minorHAnsi" w:cstheme="minorHAnsi"/>
                <w:b/>
                <w:bCs/>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72E4DBFA" w14:textId="77777777" w:rsidR="00811A1F" w:rsidRPr="00607B35" w:rsidRDefault="00811A1F" w:rsidP="006B40E8">
            <w:pPr>
              <w:pStyle w:val="Default"/>
              <w:ind w:left="360"/>
              <w:rPr>
                <w:rFonts w:asciiTheme="minorHAnsi" w:hAnsiTheme="minorHAnsi" w:cstheme="minorHAnsi"/>
                <w:b/>
                <w:bCs/>
                <w:sz w:val="20"/>
                <w:szCs w:val="20"/>
              </w:rPr>
            </w:pPr>
          </w:p>
        </w:tc>
      </w:tr>
      <w:tr w:rsidR="00811A1F" w:rsidRPr="00E07FF2" w14:paraId="6EFAD722" w14:textId="77777777" w:rsidTr="006E3701">
        <w:tc>
          <w:tcPr>
            <w:tcW w:w="5807" w:type="dxa"/>
            <w:tcBorders>
              <w:top w:val="single" w:sz="4" w:space="0" w:color="auto"/>
              <w:left w:val="single" w:sz="4" w:space="0" w:color="auto"/>
              <w:bottom w:val="single" w:sz="4" w:space="0" w:color="auto"/>
              <w:right w:val="single" w:sz="4" w:space="0" w:color="auto"/>
            </w:tcBorders>
          </w:tcPr>
          <w:p w14:paraId="09CAED2C" w14:textId="77777777" w:rsidR="00811A1F" w:rsidRPr="00607B35" w:rsidRDefault="00811A1F" w:rsidP="006B40E8">
            <w:pPr>
              <w:pStyle w:val="Default"/>
              <w:rPr>
                <w:rFonts w:asciiTheme="minorHAnsi" w:hAnsiTheme="minorHAnsi" w:cstheme="minorHAnsi"/>
                <w:sz w:val="20"/>
                <w:szCs w:val="20"/>
              </w:rPr>
            </w:pPr>
            <w:r w:rsidRPr="00607B35">
              <w:rPr>
                <w:rFonts w:asciiTheme="minorHAnsi" w:hAnsiTheme="minorHAnsi" w:cstheme="minorHAnsi"/>
                <w:bCs/>
                <w:sz w:val="20"/>
                <w:szCs w:val="20"/>
              </w:rPr>
              <w:t xml:space="preserve">Outcome-3 Institutional Framework and Governance risks to sustainability: </w:t>
            </w:r>
          </w:p>
        </w:tc>
        <w:tc>
          <w:tcPr>
            <w:tcW w:w="1985" w:type="dxa"/>
            <w:vMerge w:val="restart"/>
            <w:tcBorders>
              <w:top w:val="single" w:sz="4" w:space="0" w:color="auto"/>
              <w:left w:val="single" w:sz="4" w:space="0" w:color="auto"/>
              <w:bottom w:val="single" w:sz="4" w:space="0" w:color="auto"/>
              <w:right w:val="single" w:sz="4" w:space="0" w:color="auto"/>
            </w:tcBorders>
          </w:tcPr>
          <w:p w14:paraId="48F96B94" w14:textId="77777777" w:rsidR="00811A1F" w:rsidRPr="00607B35" w:rsidRDefault="00811A1F" w:rsidP="006B40E8">
            <w:pPr>
              <w:pStyle w:val="Default"/>
              <w:ind w:left="27"/>
              <w:jc w:val="center"/>
              <w:rPr>
                <w:rFonts w:asciiTheme="minorHAnsi" w:hAnsiTheme="minorHAnsi" w:cstheme="minorHAnsi"/>
                <w:b/>
                <w:bCs/>
                <w:sz w:val="20"/>
                <w:szCs w:val="20"/>
              </w:rPr>
            </w:pPr>
            <w:r w:rsidRPr="00607B35">
              <w:rPr>
                <w:rFonts w:asciiTheme="minorHAnsi" w:hAnsiTheme="minorHAnsi" w:cstheme="minorHAnsi"/>
                <w:b/>
                <w:bCs/>
                <w:sz w:val="20"/>
                <w:szCs w:val="20"/>
              </w:rPr>
              <w:t xml:space="preserve">ML </w:t>
            </w:r>
            <w:r w:rsidRPr="00607B35">
              <w:rPr>
                <w:rFonts w:asciiTheme="minorHAnsi" w:hAnsiTheme="minorHAnsi" w:cstheme="minorHAnsi"/>
                <w:bCs/>
                <w:sz w:val="20"/>
                <w:szCs w:val="20"/>
              </w:rPr>
              <w:t>Moderately Likely</w:t>
            </w:r>
          </w:p>
        </w:tc>
        <w:tc>
          <w:tcPr>
            <w:tcW w:w="1275" w:type="dxa"/>
            <w:vMerge w:val="restart"/>
            <w:tcBorders>
              <w:top w:val="single" w:sz="4" w:space="0" w:color="auto"/>
              <w:left w:val="single" w:sz="4" w:space="0" w:color="auto"/>
              <w:bottom w:val="single" w:sz="4" w:space="0" w:color="auto"/>
              <w:right w:val="single" w:sz="4" w:space="0" w:color="auto"/>
            </w:tcBorders>
          </w:tcPr>
          <w:p w14:paraId="23A0E841" w14:textId="77777777" w:rsidR="00811A1F" w:rsidRPr="00607B35" w:rsidRDefault="00811A1F" w:rsidP="006B40E8">
            <w:pPr>
              <w:pStyle w:val="Default"/>
              <w:rPr>
                <w:rFonts w:asciiTheme="minorHAnsi" w:hAnsiTheme="minorHAnsi" w:cstheme="minorHAnsi"/>
                <w:bCs/>
                <w:sz w:val="20"/>
                <w:szCs w:val="20"/>
              </w:rPr>
            </w:pPr>
            <w:r w:rsidRPr="00607B35">
              <w:rPr>
                <w:rFonts w:asciiTheme="minorHAnsi" w:hAnsiTheme="minorHAnsi" w:cstheme="minorHAnsi"/>
                <w:bCs/>
                <w:sz w:val="20"/>
                <w:szCs w:val="20"/>
              </w:rPr>
              <w:t>Depending upon the legislation and its implementation</w:t>
            </w:r>
          </w:p>
        </w:tc>
      </w:tr>
      <w:tr w:rsidR="00811A1F" w:rsidRPr="00760459" w14:paraId="42157055" w14:textId="77777777" w:rsidTr="006E3701">
        <w:tc>
          <w:tcPr>
            <w:tcW w:w="5807" w:type="dxa"/>
            <w:tcBorders>
              <w:top w:val="single" w:sz="4" w:space="0" w:color="auto"/>
              <w:left w:val="single" w:sz="4" w:space="0" w:color="auto"/>
              <w:bottom w:val="single" w:sz="4" w:space="0" w:color="auto"/>
              <w:right w:val="single" w:sz="4" w:space="0" w:color="auto"/>
            </w:tcBorders>
          </w:tcPr>
          <w:p w14:paraId="281C252B" w14:textId="77777777" w:rsidR="00811A1F" w:rsidRPr="00760459" w:rsidRDefault="00811A1F" w:rsidP="006B40E8">
            <w:pPr>
              <w:pStyle w:val="Default"/>
              <w:rPr>
                <w:rFonts w:asciiTheme="minorHAnsi" w:hAnsiTheme="minorHAnsi" w:cstheme="minorHAnsi"/>
                <w:bCs/>
                <w:sz w:val="20"/>
                <w:szCs w:val="20"/>
              </w:rPr>
            </w:pPr>
            <w:r w:rsidRPr="00760459">
              <w:rPr>
                <w:rFonts w:asciiTheme="minorHAnsi" w:hAnsiTheme="minorHAnsi" w:cstheme="minorHAnsi"/>
                <w:bCs/>
                <w:sz w:val="20"/>
                <w:szCs w:val="20"/>
              </w:rPr>
              <w:t xml:space="preserve">Outcome-4 Environmental risks to sustainability: </w:t>
            </w:r>
          </w:p>
        </w:tc>
        <w:tc>
          <w:tcPr>
            <w:tcW w:w="1985" w:type="dxa"/>
            <w:vMerge/>
            <w:tcBorders>
              <w:top w:val="single" w:sz="4" w:space="0" w:color="auto"/>
              <w:left w:val="single" w:sz="4" w:space="0" w:color="auto"/>
              <w:bottom w:val="single" w:sz="4" w:space="0" w:color="auto"/>
              <w:right w:val="single" w:sz="4" w:space="0" w:color="auto"/>
            </w:tcBorders>
          </w:tcPr>
          <w:p w14:paraId="5ACAB929" w14:textId="77777777" w:rsidR="00811A1F" w:rsidRPr="00760459" w:rsidRDefault="00811A1F" w:rsidP="006B40E8">
            <w:pPr>
              <w:pStyle w:val="Default"/>
              <w:ind w:left="360"/>
              <w:rPr>
                <w:rFonts w:asciiTheme="minorHAnsi" w:hAnsiTheme="minorHAnsi" w:cstheme="minorHAnsi"/>
                <w:b/>
                <w:bCs/>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2E2E523B" w14:textId="77777777" w:rsidR="00811A1F" w:rsidRPr="00760459" w:rsidRDefault="00811A1F" w:rsidP="006B40E8">
            <w:pPr>
              <w:pStyle w:val="Default"/>
              <w:ind w:left="360"/>
              <w:rPr>
                <w:rFonts w:asciiTheme="minorHAnsi" w:hAnsiTheme="minorHAnsi" w:cstheme="minorHAnsi"/>
                <w:b/>
                <w:bCs/>
                <w:sz w:val="20"/>
                <w:szCs w:val="20"/>
              </w:rPr>
            </w:pPr>
          </w:p>
        </w:tc>
      </w:tr>
    </w:tbl>
    <w:p w14:paraId="4B8350FC" w14:textId="20D0CA86" w:rsidR="00811A1F" w:rsidRPr="00977479" w:rsidRDefault="00811A1F" w:rsidP="00811A1F">
      <w:pPr>
        <w:spacing w:after="0" w:line="240" w:lineRule="auto"/>
        <w:jc w:val="both"/>
        <w:rPr>
          <w:rFonts w:cstheme="minorHAnsi"/>
          <w:b/>
        </w:rPr>
      </w:pPr>
      <w:r w:rsidRPr="00E07FF2">
        <w:rPr>
          <w:rFonts w:cstheme="minorHAnsi"/>
        </w:rPr>
        <w:t xml:space="preserve"> </w:t>
      </w:r>
    </w:p>
    <w:p w14:paraId="07C6A0CD" w14:textId="77777777" w:rsidR="00A47AD3" w:rsidRPr="00977479" w:rsidRDefault="00A47AD3" w:rsidP="00811A1F">
      <w:pPr>
        <w:spacing w:after="0" w:line="240" w:lineRule="auto"/>
        <w:jc w:val="both"/>
        <w:rPr>
          <w:rFonts w:cstheme="minorHAnsi"/>
        </w:rPr>
      </w:pPr>
    </w:p>
    <w:p w14:paraId="6A13965C" w14:textId="77777777" w:rsidR="00201090" w:rsidRPr="00760459" w:rsidRDefault="008F0406" w:rsidP="008F0406">
      <w:pPr>
        <w:spacing w:after="0" w:line="240" w:lineRule="auto"/>
        <w:rPr>
          <w:rStyle w:val="Heading2Char"/>
          <w:rFonts w:asciiTheme="minorHAnsi" w:hAnsiTheme="minorHAnsi"/>
          <w:b/>
          <w:color w:val="auto"/>
          <w:sz w:val="24"/>
          <w:szCs w:val="24"/>
        </w:rPr>
      </w:pPr>
      <w:bookmarkStart w:id="8" w:name="_Toc13726491"/>
      <w:r w:rsidRPr="00760459">
        <w:rPr>
          <w:rStyle w:val="Heading2Char"/>
          <w:rFonts w:asciiTheme="minorHAnsi" w:hAnsiTheme="minorHAnsi"/>
          <w:b/>
          <w:color w:val="auto"/>
          <w:sz w:val="24"/>
          <w:szCs w:val="24"/>
          <w:lang w:val="en-GB"/>
        </w:rPr>
        <w:t xml:space="preserve">1.5 </w:t>
      </w:r>
      <w:r w:rsidR="00E07E8F" w:rsidRPr="00760459">
        <w:rPr>
          <w:rStyle w:val="Heading2Char"/>
          <w:rFonts w:asciiTheme="minorHAnsi" w:hAnsiTheme="minorHAnsi"/>
          <w:b/>
          <w:color w:val="auto"/>
          <w:sz w:val="24"/>
          <w:szCs w:val="24"/>
        </w:rPr>
        <w:t>Concise summary of conclusions</w:t>
      </w:r>
      <w:bookmarkEnd w:id="8"/>
      <w:r w:rsidR="00E07E8F" w:rsidRPr="00760459">
        <w:rPr>
          <w:rStyle w:val="Heading2Char"/>
          <w:rFonts w:asciiTheme="minorHAnsi" w:hAnsiTheme="minorHAnsi"/>
          <w:b/>
          <w:color w:val="auto"/>
          <w:sz w:val="24"/>
          <w:szCs w:val="24"/>
        </w:rPr>
        <w:t xml:space="preserve">  </w:t>
      </w:r>
    </w:p>
    <w:p w14:paraId="0C7C48FA" w14:textId="77777777" w:rsidR="00DE2FD5" w:rsidRPr="00760459" w:rsidRDefault="00DE2FD5" w:rsidP="00E170D2">
      <w:pPr>
        <w:pStyle w:val="ListParagraph"/>
        <w:numPr>
          <w:ilvl w:val="1"/>
          <w:numId w:val="22"/>
        </w:numPr>
        <w:spacing w:after="200" w:line="240" w:lineRule="auto"/>
        <w:ind w:left="426" w:hanging="284"/>
        <w:jc w:val="both"/>
        <w:rPr>
          <w:rFonts w:cstheme="minorHAnsi"/>
          <w:lang w:val="uz-Cyrl-UZ"/>
        </w:rPr>
      </w:pPr>
      <w:r w:rsidRPr="00760459">
        <w:rPr>
          <w:rFonts w:cstheme="minorHAnsi"/>
          <w:b/>
        </w:rPr>
        <w:lastRenderedPageBreak/>
        <w:t>Project Strategy</w:t>
      </w:r>
      <w:r w:rsidR="00286413" w:rsidRPr="00760459">
        <w:rPr>
          <w:rFonts w:cstheme="minorHAnsi"/>
          <w:b/>
          <w:lang w:val="en-GB"/>
        </w:rPr>
        <w:t xml:space="preserve"> and </w:t>
      </w:r>
      <w:r w:rsidRPr="00760459">
        <w:rPr>
          <w:rFonts w:cstheme="minorHAnsi"/>
          <w:b/>
          <w:lang w:val="uz-Cyrl-UZ"/>
        </w:rPr>
        <w:t>Design</w:t>
      </w:r>
      <w:r w:rsidR="00286413" w:rsidRPr="00760459">
        <w:rPr>
          <w:rFonts w:cstheme="minorHAnsi"/>
          <w:lang w:val="en-GB"/>
        </w:rPr>
        <w:t>:</w:t>
      </w:r>
      <w:r w:rsidRPr="00760459">
        <w:rPr>
          <w:rFonts w:cstheme="minorHAnsi"/>
        </w:rPr>
        <w:t xml:space="preserve"> The project design is sound except it lack</w:t>
      </w:r>
      <w:r w:rsidR="00195249">
        <w:rPr>
          <w:rFonts w:cstheme="minorHAnsi"/>
        </w:rPr>
        <w:t>s</w:t>
      </w:r>
      <w:r w:rsidRPr="00760459">
        <w:rPr>
          <w:rFonts w:cstheme="minorHAnsi"/>
        </w:rPr>
        <w:t xml:space="preserve"> time bound indicators</w:t>
      </w:r>
      <w:r w:rsidR="00286413" w:rsidRPr="00760459">
        <w:rPr>
          <w:rFonts w:cstheme="minorHAnsi"/>
          <w:lang w:val="en-GB"/>
        </w:rPr>
        <w:t xml:space="preserve">. </w:t>
      </w:r>
      <w:r w:rsidRPr="00760459">
        <w:rPr>
          <w:rFonts w:cstheme="minorHAnsi"/>
        </w:rPr>
        <w:t xml:space="preserve">Indicators and targets appear to have been Specific, Measurable, Achievable and Relevant, but were not </w:t>
      </w:r>
      <w:r w:rsidR="00195249" w:rsidRPr="00760459">
        <w:rPr>
          <w:rFonts w:cstheme="minorHAnsi"/>
        </w:rPr>
        <w:t>Time bound</w:t>
      </w:r>
      <w:r w:rsidR="00286413" w:rsidRPr="00760459">
        <w:rPr>
          <w:rFonts w:cstheme="minorHAnsi"/>
          <w:lang w:val="en-GB"/>
        </w:rPr>
        <w:t>.</w:t>
      </w:r>
      <w:r w:rsidRPr="00760459">
        <w:rPr>
          <w:rFonts w:cstheme="minorHAnsi"/>
        </w:rPr>
        <w:t xml:space="preserve"> Time lost due to incomplete project teams</w:t>
      </w:r>
      <w:r w:rsidR="00195249">
        <w:rPr>
          <w:rFonts w:cstheme="minorHAnsi"/>
        </w:rPr>
        <w:t xml:space="preserve"> and </w:t>
      </w:r>
      <w:r w:rsidR="00B821C9">
        <w:rPr>
          <w:rFonts w:cstheme="minorHAnsi"/>
        </w:rPr>
        <w:t>turnover</w:t>
      </w:r>
      <w:r w:rsidR="00195249">
        <w:rPr>
          <w:rFonts w:cstheme="minorHAnsi"/>
        </w:rPr>
        <w:t xml:space="preserve"> of ministry staff is a critical problem.</w:t>
      </w:r>
    </w:p>
    <w:p w14:paraId="17085479" w14:textId="77777777" w:rsidR="00286413" w:rsidRPr="00760459" w:rsidRDefault="00DE2FD5" w:rsidP="00E170D2">
      <w:pPr>
        <w:pStyle w:val="ListParagraph"/>
        <w:numPr>
          <w:ilvl w:val="1"/>
          <w:numId w:val="22"/>
        </w:numPr>
        <w:spacing w:after="200" w:line="240" w:lineRule="auto"/>
        <w:ind w:left="426" w:hanging="284"/>
        <w:jc w:val="both"/>
        <w:rPr>
          <w:rFonts w:cstheme="minorHAnsi"/>
          <w:lang w:val="uz-Cyrl-UZ"/>
        </w:rPr>
      </w:pPr>
      <w:r w:rsidRPr="00760459">
        <w:rPr>
          <w:rFonts w:cstheme="minorHAnsi"/>
          <w:b/>
        </w:rPr>
        <w:t>Progress Towards Results</w:t>
      </w:r>
      <w:r w:rsidR="00286413" w:rsidRPr="00760459">
        <w:rPr>
          <w:rFonts w:cstheme="minorHAnsi"/>
          <w:b/>
          <w:lang w:val="en-GB"/>
        </w:rPr>
        <w:t>:</w:t>
      </w:r>
      <w:r w:rsidR="00286413" w:rsidRPr="00760459">
        <w:rPr>
          <w:rFonts w:cstheme="minorHAnsi"/>
          <w:lang w:val="en-GB"/>
        </w:rPr>
        <w:t xml:space="preserve"> </w:t>
      </w:r>
      <w:r w:rsidRPr="00760459">
        <w:rPr>
          <w:rFonts w:cstheme="minorHAnsi"/>
        </w:rPr>
        <w:t xml:space="preserve">Overall project progress is more or less tracking overall budget expenditure with </w:t>
      </w:r>
      <w:r w:rsidR="003F3D52">
        <w:rPr>
          <w:rFonts w:cstheme="minorHAnsi"/>
        </w:rPr>
        <w:t>approximately 3</w:t>
      </w:r>
      <w:r w:rsidRPr="00760459">
        <w:rPr>
          <w:rFonts w:cstheme="minorHAnsi"/>
        </w:rPr>
        <w:t xml:space="preserve">0% of the project achieved to date. </w:t>
      </w:r>
    </w:p>
    <w:p w14:paraId="359D5B88" w14:textId="77777777" w:rsidR="00DE2FD5" w:rsidRPr="00760459" w:rsidRDefault="00DE2FD5" w:rsidP="00E170D2">
      <w:pPr>
        <w:pStyle w:val="ListParagraph"/>
        <w:numPr>
          <w:ilvl w:val="1"/>
          <w:numId w:val="22"/>
        </w:numPr>
        <w:spacing w:after="200" w:line="240" w:lineRule="auto"/>
        <w:ind w:left="426" w:hanging="284"/>
        <w:jc w:val="both"/>
        <w:rPr>
          <w:rFonts w:cstheme="minorHAnsi"/>
          <w:lang w:val="uz-Cyrl-UZ"/>
        </w:rPr>
      </w:pPr>
      <w:r w:rsidRPr="00760459">
        <w:rPr>
          <w:rFonts w:cstheme="minorHAnsi"/>
          <w:b/>
        </w:rPr>
        <w:t>Project Implementation and Adaptive Management</w:t>
      </w:r>
      <w:r w:rsidR="00286413" w:rsidRPr="00760459">
        <w:rPr>
          <w:rFonts w:cstheme="minorHAnsi"/>
          <w:b/>
          <w:lang w:val="en-GB"/>
        </w:rPr>
        <w:t>:</w:t>
      </w:r>
      <w:r w:rsidRPr="00760459">
        <w:rPr>
          <w:rFonts w:cstheme="minorHAnsi"/>
        </w:rPr>
        <w:t xml:space="preserve"> Inability to hire, maintain and develop a full</w:t>
      </w:r>
      <w:r w:rsidR="006C547B">
        <w:rPr>
          <w:rFonts w:cstheme="minorHAnsi"/>
        </w:rPr>
        <w:t>-</w:t>
      </w:r>
      <w:r w:rsidRPr="00760459">
        <w:rPr>
          <w:rFonts w:cstheme="minorHAnsi"/>
        </w:rPr>
        <w:t>strength PMU and NPD has caused considerable delays and needs to be improved. Expert backstopping has been lacking in some areas and needs to be improved and further development in the PMU team skills could also be conducted</w:t>
      </w:r>
      <w:r w:rsidR="00286413" w:rsidRPr="00760459">
        <w:rPr>
          <w:rFonts w:cstheme="minorHAnsi"/>
          <w:lang w:val="en-GB"/>
        </w:rPr>
        <w:t xml:space="preserve">. </w:t>
      </w:r>
      <w:r w:rsidRPr="00760459">
        <w:rPr>
          <w:rFonts w:cstheme="minorHAnsi"/>
        </w:rPr>
        <w:t xml:space="preserve">Work planning needs to be </w:t>
      </w:r>
      <w:r w:rsidR="00B821C9" w:rsidRPr="00760459">
        <w:rPr>
          <w:rFonts w:cstheme="minorHAnsi"/>
        </w:rPr>
        <w:t>multiyear</w:t>
      </w:r>
      <w:r w:rsidRPr="00760459">
        <w:rPr>
          <w:rFonts w:cstheme="minorHAnsi"/>
        </w:rPr>
        <w:t xml:space="preserve"> and include </w:t>
      </w:r>
      <w:r w:rsidR="00195249" w:rsidRPr="00AB7DDA">
        <w:rPr>
          <w:rFonts w:cstheme="minorHAnsi"/>
        </w:rPr>
        <w:t>year-to-year</w:t>
      </w:r>
      <w:r w:rsidRPr="00AB7DDA">
        <w:rPr>
          <w:rFonts w:cstheme="minorHAnsi"/>
        </w:rPr>
        <w:t xml:space="preserve"> specific indicators matched</w:t>
      </w:r>
      <w:r w:rsidR="00D531B8" w:rsidRPr="00AB7DDA">
        <w:rPr>
          <w:rFonts w:cstheme="minorHAnsi"/>
        </w:rPr>
        <w:t xml:space="preserve"> </w:t>
      </w:r>
      <w:r w:rsidRPr="00AB7DDA">
        <w:rPr>
          <w:rFonts w:cstheme="minorHAnsi"/>
        </w:rPr>
        <w:t xml:space="preserve">to specific budget allocations to allow project progress </w:t>
      </w:r>
      <w:r w:rsidRPr="00760459">
        <w:rPr>
          <w:rFonts w:cstheme="minorHAnsi"/>
        </w:rPr>
        <w:t xml:space="preserve">to be tracked. Needs to identify priorities to ensure the most critical elements of the project are progressed. Needs to identify timelines, sequential and concurrent actions and </w:t>
      </w:r>
      <w:r w:rsidR="00195249">
        <w:rPr>
          <w:rFonts w:cstheme="minorHAnsi"/>
        </w:rPr>
        <w:t xml:space="preserve">ensure </w:t>
      </w:r>
      <w:r w:rsidRPr="00760459">
        <w:rPr>
          <w:rFonts w:cstheme="minorHAnsi"/>
        </w:rPr>
        <w:t xml:space="preserve">overall plans are developed for each target area. Finance needs to be tracked through </w:t>
      </w:r>
      <w:r w:rsidR="00195249">
        <w:rPr>
          <w:rFonts w:cstheme="minorHAnsi"/>
        </w:rPr>
        <w:t xml:space="preserve">a </w:t>
      </w:r>
      <w:r w:rsidRPr="00760459">
        <w:rPr>
          <w:rFonts w:cstheme="minorHAnsi"/>
        </w:rPr>
        <w:t xml:space="preserve">matrix against the achievement of each specific indicator as a % and as a multi-year target (cumulative) and not just as an end-of-project </w:t>
      </w:r>
      <w:r w:rsidR="00D42865">
        <w:rPr>
          <w:rFonts w:cstheme="minorHAnsi"/>
        </w:rPr>
        <w:t xml:space="preserve">cumulative </w:t>
      </w:r>
      <w:r w:rsidRPr="00760459">
        <w:rPr>
          <w:rFonts w:cstheme="minorHAnsi"/>
        </w:rPr>
        <w:t>Targets</w:t>
      </w:r>
      <w:r w:rsidR="00195249">
        <w:rPr>
          <w:rFonts w:cstheme="minorHAnsi"/>
        </w:rPr>
        <w:t>.</w:t>
      </w:r>
      <w:r w:rsidR="00286413" w:rsidRPr="00760459">
        <w:rPr>
          <w:rFonts w:cstheme="minorHAnsi"/>
          <w:lang w:val="en-GB"/>
        </w:rPr>
        <w:t xml:space="preserve"> </w:t>
      </w:r>
      <w:r w:rsidRPr="00760459">
        <w:rPr>
          <w:rFonts w:cstheme="minorHAnsi"/>
        </w:rPr>
        <w:t>Project Level M</w:t>
      </w:r>
      <w:r w:rsidR="00286413" w:rsidRPr="00760459">
        <w:rPr>
          <w:rFonts w:cstheme="minorHAnsi"/>
          <w:lang w:val="en-GB"/>
        </w:rPr>
        <w:t>&amp;E</w:t>
      </w:r>
      <w:r w:rsidRPr="00760459">
        <w:rPr>
          <w:rFonts w:cstheme="minorHAnsi"/>
        </w:rPr>
        <w:t xml:space="preserve"> System</w:t>
      </w:r>
      <w:r w:rsidR="00195249">
        <w:rPr>
          <w:rFonts w:cstheme="minorHAnsi"/>
        </w:rPr>
        <w:t xml:space="preserve"> </w:t>
      </w:r>
      <w:r w:rsidRPr="00760459">
        <w:rPr>
          <w:rFonts w:cstheme="minorHAnsi"/>
        </w:rPr>
        <w:t>is not comprehensive and systematic and needs to be strengthened in all facets of the project. This includes % and quality tracking that TORs, contracts and deliverables are giving the products required by the project indicator</w:t>
      </w:r>
      <w:r w:rsidR="00195249">
        <w:rPr>
          <w:rFonts w:cstheme="minorHAnsi"/>
        </w:rPr>
        <w:t xml:space="preserve"> and t</w:t>
      </w:r>
      <w:r w:rsidRPr="00760459">
        <w:rPr>
          <w:rFonts w:cstheme="minorHAnsi"/>
        </w:rPr>
        <w:t>hat BAT and BEP are verified as being met for all legislative, regulatory and physical project components. Reporting provided has been fragmented due to fragmented PMU/</w:t>
      </w:r>
      <w:r w:rsidR="006656E1" w:rsidRPr="00760459">
        <w:rPr>
          <w:rFonts w:cstheme="minorHAnsi"/>
        </w:rPr>
        <w:t>NP</w:t>
      </w:r>
      <w:r w:rsidR="006656E1">
        <w:rPr>
          <w:rFonts w:cstheme="minorHAnsi"/>
        </w:rPr>
        <w:t>D</w:t>
      </w:r>
      <w:r w:rsidR="006656E1" w:rsidRPr="00760459">
        <w:rPr>
          <w:rFonts w:cstheme="minorHAnsi"/>
        </w:rPr>
        <w:t xml:space="preserve"> </w:t>
      </w:r>
      <w:r w:rsidRPr="00760459">
        <w:rPr>
          <w:rFonts w:cstheme="minorHAnsi"/>
        </w:rPr>
        <w:t>and perhaps poor progress</w:t>
      </w:r>
      <w:r w:rsidR="00195249">
        <w:rPr>
          <w:rFonts w:cstheme="minorHAnsi"/>
        </w:rPr>
        <w:t xml:space="preserve"> (not much to report on)</w:t>
      </w:r>
      <w:r w:rsidRPr="00760459">
        <w:rPr>
          <w:rFonts w:cstheme="minorHAnsi"/>
        </w:rPr>
        <w:t>. Higher level reporting (PIRs has been provided but has lacked detailed information due to slow progress and lack of specific yearly targets. Some reporting has not been provided and appears to not exist and reports on BAT and BEP are inadequate</w:t>
      </w:r>
      <w:r w:rsidR="00195249">
        <w:rPr>
          <w:rFonts w:cstheme="minorHAnsi"/>
        </w:rPr>
        <w:t>.</w:t>
      </w:r>
      <w:r w:rsidRPr="00760459">
        <w:rPr>
          <w:rFonts w:cstheme="minorHAnsi"/>
        </w:rPr>
        <w:t xml:space="preserve"> Reporting on effectiveness/relevance of training and consultancies in addressing specific project objectives needs to be improved. There is no project communications plan and this needs to be developed both as an agreed way to communicate with stakeholders, communicate project message and develop agreed products. There are some fragmented communications products including a </w:t>
      </w:r>
      <w:r w:rsidR="00AB7DDA" w:rsidRPr="00760459">
        <w:rPr>
          <w:rFonts w:cstheme="minorHAnsi"/>
        </w:rPr>
        <w:t>website,</w:t>
      </w:r>
      <w:r w:rsidRPr="00760459">
        <w:rPr>
          <w:rFonts w:cstheme="minorHAnsi"/>
        </w:rPr>
        <w:t xml:space="preserve"> but further attentions and resources are required and a clear priority of </w:t>
      </w:r>
      <w:r w:rsidR="00195249" w:rsidRPr="00760459">
        <w:rPr>
          <w:rFonts w:cstheme="minorHAnsi"/>
        </w:rPr>
        <w:t>time bound</w:t>
      </w:r>
      <w:r w:rsidRPr="00760459">
        <w:rPr>
          <w:rFonts w:cstheme="minorHAnsi"/>
        </w:rPr>
        <w:t xml:space="preserve"> actions. This needs to be integrated with other project elements and become a living document which is monitored, evaluated and updated with progress included in reporting</w:t>
      </w:r>
    </w:p>
    <w:p w14:paraId="70CD455F" w14:textId="77777777" w:rsidR="00DE2FD5" w:rsidRPr="00760459" w:rsidRDefault="00DE2FD5" w:rsidP="00E170D2">
      <w:pPr>
        <w:pStyle w:val="ListParagraph"/>
        <w:numPr>
          <w:ilvl w:val="1"/>
          <w:numId w:val="22"/>
        </w:numPr>
        <w:spacing w:after="200" w:line="240" w:lineRule="auto"/>
        <w:ind w:left="426" w:hanging="284"/>
        <w:jc w:val="both"/>
        <w:rPr>
          <w:rFonts w:cstheme="minorHAnsi"/>
          <w:lang w:val="uz-Cyrl-UZ"/>
        </w:rPr>
      </w:pPr>
      <w:r w:rsidRPr="00760459">
        <w:rPr>
          <w:rFonts w:cstheme="minorHAnsi"/>
          <w:b/>
        </w:rPr>
        <w:t>Sustainability.</w:t>
      </w:r>
      <w:r w:rsidRPr="00760459">
        <w:rPr>
          <w:rFonts w:cstheme="minorHAnsi"/>
        </w:rPr>
        <w:t xml:space="preserve"> Government focus and ability to enact measures to reduce POPs may change overtime. Stakeholders with little means to address POPs issues at contaminated sites, in warehouses or in poorer sectors of business may not be able to afford BAT/BEP required to me</w:t>
      </w:r>
      <w:r w:rsidR="00195249">
        <w:rPr>
          <w:rFonts w:cstheme="minorHAnsi"/>
        </w:rPr>
        <w:t>e</w:t>
      </w:r>
      <w:r w:rsidRPr="00760459">
        <w:rPr>
          <w:rFonts w:cstheme="minorHAnsi"/>
        </w:rPr>
        <w:t>t NIP targets. There is a risk that government</w:t>
      </w:r>
      <w:r w:rsidR="00146635">
        <w:rPr>
          <w:rFonts w:cstheme="minorHAnsi"/>
        </w:rPr>
        <w:t xml:space="preserve"> department</w:t>
      </w:r>
      <w:r w:rsidR="00195249">
        <w:rPr>
          <w:rFonts w:cstheme="minorHAnsi"/>
        </w:rPr>
        <w:t>s</w:t>
      </w:r>
      <w:r w:rsidRPr="00760459">
        <w:rPr>
          <w:rFonts w:cstheme="minorHAnsi"/>
        </w:rPr>
        <w:t xml:space="preserve"> are unable to commit to introducing enabling legislation developed in this project and to address this industry management plans/guideline can be developed</w:t>
      </w:r>
      <w:r w:rsidR="00195249">
        <w:rPr>
          <w:rFonts w:cstheme="minorHAnsi"/>
        </w:rPr>
        <w:t xml:space="preserve"> as interim voluntary agreements</w:t>
      </w:r>
      <w:r w:rsidRPr="00760459">
        <w:rPr>
          <w:rFonts w:cstheme="minorHAnsi"/>
        </w:rPr>
        <w:t>. There is a risk that EPAs are unable to develop to the point of effective regulation/monitoring required but the project can still demonstrate BAT/BEP required and develop and introduce SOPs. There is a risk that an effective baseline is not developed, which will identify where framework efforts need to be concentrated (i</w:t>
      </w:r>
      <w:r w:rsidR="005E12AE" w:rsidRPr="00760459">
        <w:rPr>
          <w:rFonts w:cstheme="minorHAnsi"/>
          <w:lang w:val="en-GB"/>
        </w:rPr>
        <w:t>.</w:t>
      </w:r>
      <w:r w:rsidRPr="00760459">
        <w:rPr>
          <w:rFonts w:cstheme="minorHAnsi"/>
        </w:rPr>
        <w:t>e</w:t>
      </w:r>
      <w:r w:rsidR="005E12AE" w:rsidRPr="00760459">
        <w:rPr>
          <w:rFonts w:cstheme="minorHAnsi"/>
          <w:lang w:val="en-GB"/>
        </w:rPr>
        <w:t>.</w:t>
      </w:r>
      <w:r w:rsidRPr="00760459">
        <w:rPr>
          <w:rFonts w:cstheme="minorHAnsi"/>
        </w:rPr>
        <w:t xml:space="preserve"> industry wide P</w:t>
      </w:r>
      <w:r w:rsidR="00116878" w:rsidRPr="00760459">
        <w:rPr>
          <w:rFonts w:cstheme="minorHAnsi"/>
          <w:lang w:val="en-GB"/>
        </w:rPr>
        <w:t>OPs</w:t>
      </w:r>
      <w:r w:rsidRPr="00760459">
        <w:rPr>
          <w:rFonts w:cstheme="minorHAnsi"/>
        </w:rPr>
        <w:t xml:space="preserve"> management plan</w:t>
      </w:r>
      <w:r w:rsidR="00116878" w:rsidRPr="00760459">
        <w:rPr>
          <w:rFonts w:cstheme="minorHAnsi"/>
          <w:lang w:val="en-GB"/>
        </w:rPr>
        <w:t>)</w:t>
      </w:r>
      <w:r w:rsidRPr="00760459">
        <w:rPr>
          <w:rFonts w:cstheme="minorHAnsi"/>
        </w:rPr>
        <w:t>.</w:t>
      </w:r>
    </w:p>
    <w:p w14:paraId="0DEB4CF8" w14:textId="2BC1655C" w:rsidR="00201090" w:rsidRDefault="008F0406" w:rsidP="008F0406">
      <w:pPr>
        <w:spacing w:after="0" w:line="240" w:lineRule="auto"/>
        <w:rPr>
          <w:rStyle w:val="Heading2Char"/>
          <w:rFonts w:asciiTheme="minorHAnsi" w:hAnsiTheme="minorHAnsi"/>
          <w:b/>
          <w:color w:val="auto"/>
          <w:sz w:val="24"/>
          <w:szCs w:val="24"/>
        </w:rPr>
      </w:pPr>
      <w:bookmarkStart w:id="9" w:name="_Toc13726492"/>
      <w:r w:rsidRPr="00760459">
        <w:rPr>
          <w:rStyle w:val="Heading2Char"/>
          <w:rFonts w:asciiTheme="minorHAnsi" w:hAnsiTheme="minorHAnsi"/>
          <w:b/>
          <w:color w:val="auto"/>
          <w:sz w:val="24"/>
          <w:szCs w:val="24"/>
          <w:lang w:val="en-GB"/>
        </w:rPr>
        <w:t xml:space="preserve">1.6 </w:t>
      </w:r>
      <w:r w:rsidR="00E07E8F" w:rsidRPr="00760459">
        <w:rPr>
          <w:rStyle w:val="Heading2Char"/>
          <w:rFonts w:asciiTheme="minorHAnsi" w:hAnsiTheme="minorHAnsi"/>
          <w:b/>
          <w:color w:val="auto"/>
          <w:sz w:val="24"/>
          <w:szCs w:val="24"/>
        </w:rPr>
        <w:t>Recommendation Summary Table</w:t>
      </w:r>
      <w:bookmarkEnd w:id="9"/>
      <w:r w:rsidR="00E07E8F" w:rsidRPr="00760459">
        <w:rPr>
          <w:rStyle w:val="Heading2Char"/>
          <w:rFonts w:asciiTheme="minorHAnsi" w:hAnsiTheme="minorHAnsi"/>
          <w:b/>
          <w:color w:val="auto"/>
          <w:sz w:val="24"/>
          <w:szCs w:val="24"/>
        </w:rPr>
        <w:t xml:space="preserve"> </w:t>
      </w:r>
    </w:p>
    <w:p w14:paraId="355A34CB" w14:textId="60A81654" w:rsidR="006E3701" w:rsidRPr="00760459" w:rsidRDefault="006E3701" w:rsidP="008F0406">
      <w:pPr>
        <w:spacing w:after="0" w:line="240" w:lineRule="auto"/>
        <w:rPr>
          <w:rStyle w:val="Heading2Char"/>
          <w:rFonts w:asciiTheme="minorHAnsi" w:hAnsiTheme="minorHAnsi"/>
          <w:b/>
          <w:color w:val="auto"/>
          <w:sz w:val="24"/>
          <w:szCs w:val="24"/>
        </w:rPr>
      </w:pPr>
      <w:r w:rsidRPr="00977479">
        <w:rPr>
          <w:rFonts w:cstheme="minorHAnsi"/>
          <w:b/>
        </w:rPr>
        <w:t xml:space="preserve">Table 4 </w:t>
      </w:r>
      <w:r>
        <w:rPr>
          <w:rFonts w:cstheme="minorHAnsi"/>
          <w:b/>
        </w:rPr>
        <w:t>–</w:t>
      </w:r>
      <w:r w:rsidRPr="00977479">
        <w:rPr>
          <w:rFonts w:cstheme="minorHAnsi"/>
          <w:b/>
        </w:rPr>
        <w:t xml:space="preserve"> </w:t>
      </w:r>
      <w:r>
        <w:rPr>
          <w:rFonts w:cstheme="minorHAnsi"/>
          <w:b/>
        </w:rPr>
        <w:t>Recommendations Summary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402"/>
        <w:gridCol w:w="4544"/>
        <w:gridCol w:w="2601"/>
      </w:tblGrid>
      <w:tr w:rsidR="0088605C" w14:paraId="094985BB" w14:textId="77777777" w:rsidTr="006E3701">
        <w:tc>
          <w:tcPr>
            <w:tcW w:w="473" w:type="dxa"/>
          </w:tcPr>
          <w:p w14:paraId="16F47886" w14:textId="77777777" w:rsidR="0088605C" w:rsidRPr="00760459" w:rsidRDefault="0088605C" w:rsidP="00097FC2">
            <w:pPr>
              <w:rPr>
                <w:b/>
                <w:sz w:val="20"/>
                <w:szCs w:val="20"/>
                <w:lang w:val="en-GB"/>
              </w:rPr>
            </w:pPr>
            <w:r w:rsidRPr="00760459">
              <w:rPr>
                <w:b/>
                <w:sz w:val="20"/>
                <w:szCs w:val="20"/>
                <w:lang w:val="en-GB"/>
              </w:rPr>
              <w:t>No</w:t>
            </w:r>
          </w:p>
        </w:tc>
        <w:tc>
          <w:tcPr>
            <w:tcW w:w="1408" w:type="dxa"/>
          </w:tcPr>
          <w:p w14:paraId="3BC06986" w14:textId="77777777" w:rsidR="0088605C" w:rsidRPr="00760459" w:rsidRDefault="0088605C" w:rsidP="00097FC2">
            <w:pPr>
              <w:rPr>
                <w:b/>
                <w:sz w:val="20"/>
                <w:szCs w:val="20"/>
                <w:lang w:val="en-GB"/>
              </w:rPr>
            </w:pPr>
            <w:r w:rsidRPr="00760459">
              <w:rPr>
                <w:b/>
                <w:sz w:val="20"/>
                <w:szCs w:val="20"/>
                <w:lang w:val="en-GB"/>
              </w:rPr>
              <w:t>Activity</w:t>
            </w:r>
          </w:p>
        </w:tc>
        <w:tc>
          <w:tcPr>
            <w:tcW w:w="4714" w:type="dxa"/>
          </w:tcPr>
          <w:p w14:paraId="5F9D0009" w14:textId="77777777" w:rsidR="0088605C" w:rsidRPr="00760459" w:rsidRDefault="0088605C" w:rsidP="00097FC2">
            <w:pPr>
              <w:rPr>
                <w:b/>
                <w:sz w:val="20"/>
                <w:szCs w:val="20"/>
                <w:lang w:val="en-GB"/>
              </w:rPr>
            </w:pPr>
            <w:r w:rsidRPr="00760459">
              <w:rPr>
                <w:b/>
                <w:sz w:val="20"/>
                <w:szCs w:val="20"/>
                <w:lang w:val="en-GB"/>
              </w:rPr>
              <w:t>Recommendation</w:t>
            </w:r>
          </w:p>
        </w:tc>
        <w:tc>
          <w:tcPr>
            <w:tcW w:w="2647" w:type="dxa"/>
          </w:tcPr>
          <w:p w14:paraId="2517489D" w14:textId="77777777" w:rsidR="0088605C" w:rsidRPr="00760459" w:rsidRDefault="0088605C" w:rsidP="00097FC2">
            <w:pPr>
              <w:rPr>
                <w:b/>
                <w:sz w:val="20"/>
                <w:szCs w:val="20"/>
                <w:lang w:val="en-GB"/>
              </w:rPr>
            </w:pPr>
            <w:r>
              <w:rPr>
                <w:b/>
                <w:sz w:val="20"/>
                <w:szCs w:val="20"/>
                <w:lang w:val="en-GB"/>
              </w:rPr>
              <w:t>Responsible Party</w:t>
            </w:r>
          </w:p>
        </w:tc>
      </w:tr>
      <w:tr w:rsidR="0088605C" w14:paraId="64114A8D" w14:textId="77777777" w:rsidTr="006E3701">
        <w:tc>
          <w:tcPr>
            <w:tcW w:w="473" w:type="dxa"/>
          </w:tcPr>
          <w:p w14:paraId="649C107A" w14:textId="77777777" w:rsidR="0088605C" w:rsidRPr="00760459" w:rsidRDefault="0088605C" w:rsidP="00097FC2">
            <w:pPr>
              <w:rPr>
                <w:b/>
                <w:sz w:val="20"/>
                <w:szCs w:val="20"/>
                <w:lang w:val="en-GB"/>
              </w:rPr>
            </w:pPr>
            <w:r w:rsidRPr="00760459">
              <w:rPr>
                <w:b/>
                <w:sz w:val="20"/>
                <w:szCs w:val="20"/>
                <w:lang w:val="en-GB"/>
              </w:rPr>
              <w:t>1</w:t>
            </w:r>
          </w:p>
        </w:tc>
        <w:tc>
          <w:tcPr>
            <w:tcW w:w="1408" w:type="dxa"/>
          </w:tcPr>
          <w:p w14:paraId="52310557" w14:textId="77777777" w:rsidR="0088605C" w:rsidRPr="00760459" w:rsidRDefault="0088605C" w:rsidP="00097FC2">
            <w:pPr>
              <w:rPr>
                <w:b/>
                <w:sz w:val="20"/>
                <w:szCs w:val="20"/>
              </w:rPr>
            </w:pPr>
            <w:r w:rsidRPr="00760459">
              <w:rPr>
                <w:rFonts w:cstheme="minorHAnsi"/>
                <w:sz w:val="20"/>
                <w:szCs w:val="20"/>
              </w:rPr>
              <w:t>Timeframe:</w:t>
            </w:r>
          </w:p>
        </w:tc>
        <w:tc>
          <w:tcPr>
            <w:tcW w:w="4714" w:type="dxa"/>
          </w:tcPr>
          <w:p w14:paraId="3DA6BF76" w14:textId="77777777" w:rsidR="0088605C" w:rsidRPr="00760459" w:rsidRDefault="0088605C" w:rsidP="00E170D2">
            <w:pPr>
              <w:pStyle w:val="ListParagraph"/>
              <w:numPr>
                <w:ilvl w:val="0"/>
                <w:numId w:val="26"/>
              </w:numPr>
              <w:ind w:left="465" w:hanging="425"/>
              <w:jc w:val="both"/>
              <w:rPr>
                <w:rFonts w:cstheme="minorHAnsi"/>
                <w:sz w:val="20"/>
                <w:szCs w:val="20"/>
                <w:lang w:val="uz-Cyrl-UZ"/>
              </w:rPr>
            </w:pPr>
            <w:r w:rsidRPr="00760459">
              <w:rPr>
                <w:rFonts w:cstheme="minorHAnsi"/>
                <w:sz w:val="20"/>
                <w:szCs w:val="20"/>
                <w:lang w:val="en-GB"/>
              </w:rPr>
              <w:t xml:space="preserve">Extension of </w:t>
            </w:r>
            <w:r>
              <w:rPr>
                <w:rFonts w:cstheme="minorHAnsi"/>
                <w:sz w:val="20"/>
                <w:szCs w:val="20"/>
                <w:lang w:val="en-GB"/>
              </w:rPr>
              <w:t xml:space="preserve">the project </w:t>
            </w:r>
            <w:r w:rsidRPr="00760459">
              <w:rPr>
                <w:rFonts w:cstheme="minorHAnsi"/>
                <w:sz w:val="20"/>
                <w:szCs w:val="20"/>
                <w:lang w:val="en-GB"/>
              </w:rPr>
              <w:t>time</w:t>
            </w:r>
            <w:r w:rsidR="00010825">
              <w:rPr>
                <w:rFonts w:cstheme="minorHAnsi"/>
                <w:sz w:val="20"/>
                <w:szCs w:val="20"/>
                <w:lang w:val="en-GB"/>
              </w:rPr>
              <w:t>-</w:t>
            </w:r>
            <w:r w:rsidRPr="00760459">
              <w:rPr>
                <w:rFonts w:cstheme="minorHAnsi"/>
                <w:sz w:val="20"/>
                <w:szCs w:val="20"/>
                <w:lang w:val="en-GB"/>
              </w:rPr>
              <w:t xml:space="preserve">period </w:t>
            </w:r>
            <w:r>
              <w:rPr>
                <w:rFonts w:cstheme="minorHAnsi"/>
                <w:sz w:val="20"/>
                <w:szCs w:val="20"/>
                <w:lang w:val="en-GB"/>
              </w:rPr>
              <w:t>by 12 to 18</w:t>
            </w:r>
            <w:r w:rsidRPr="00760459">
              <w:rPr>
                <w:rFonts w:cstheme="minorHAnsi"/>
                <w:sz w:val="20"/>
                <w:szCs w:val="20"/>
                <w:lang w:val="en-GB"/>
              </w:rPr>
              <w:t xml:space="preserve"> months:</w:t>
            </w:r>
            <w:r w:rsidR="00AB7DDA">
              <w:rPr>
                <w:rFonts w:cstheme="minorHAnsi"/>
                <w:sz w:val="20"/>
                <w:szCs w:val="20"/>
                <w:lang w:val="en-GB"/>
              </w:rPr>
              <w:t xml:space="preserve"> </w:t>
            </w:r>
            <w:r w:rsidRPr="00760459">
              <w:rPr>
                <w:rFonts w:cstheme="minorHAnsi"/>
                <w:sz w:val="20"/>
                <w:szCs w:val="20"/>
              </w:rPr>
              <w:t>appro</w:t>
            </w:r>
            <w:r w:rsidRPr="00760459">
              <w:rPr>
                <w:rFonts w:cstheme="minorHAnsi"/>
                <w:sz w:val="20"/>
                <w:szCs w:val="20"/>
                <w:lang w:val="en-GB"/>
              </w:rPr>
              <w:t>ximately</w:t>
            </w:r>
            <w:r w:rsidR="00AB7DDA">
              <w:rPr>
                <w:rFonts w:cstheme="minorHAnsi"/>
                <w:sz w:val="20"/>
                <w:szCs w:val="20"/>
                <w:lang w:val="en-GB"/>
              </w:rPr>
              <w:t xml:space="preserve"> </w:t>
            </w:r>
            <w:r>
              <w:rPr>
                <w:rFonts w:cstheme="minorHAnsi"/>
                <w:sz w:val="20"/>
                <w:szCs w:val="20"/>
              </w:rPr>
              <w:t>3</w:t>
            </w:r>
            <w:r w:rsidRPr="00760459">
              <w:rPr>
                <w:rFonts w:cstheme="minorHAnsi"/>
                <w:sz w:val="20"/>
                <w:szCs w:val="20"/>
              </w:rPr>
              <w:t xml:space="preserve">0% of the project implemented </w:t>
            </w:r>
            <w:r>
              <w:rPr>
                <w:rFonts w:cstheme="minorHAnsi"/>
                <w:sz w:val="20"/>
                <w:szCs w:val="20"/>
              </w:rPr>
              <w:t xml:space="preserve">so </w:t>
            </w:r>
            <w:r w:rsidRPr="00760459">
              <w:rPr>
                <w:rFonts w:cstheme="minorHAnsi"/>
                <w:sz w:val="20"/>
                <w:szCs w:val="20"/>
              </w:rPr>
              <w:t>more time is needed</w:t>
            </w:r>
            <w:r w:rsidRPr="00760459">
              <w:rPr>
                <w:rFonts w:cstheme="minorHAnsi"/>
                <w:sz w:val="20"/>
                <w:szCs w:val="20"/>
                <w:lang w:val="en-GB"/>
              </w:rPr>
              <w:t xml:space="preserve">, </w:t>
            </w:r>
            <w:r>
              <w:rPr>
                <w:rFonts w:cstheme="minorHAnsi"/>
                <w:sz w:val="20"/>
                <w:szCs w:val="20"/>
                <w:lang w:val="en-GB"/>
              </w:rPr>
              <w:t xml:space="preserve">need </w:t>
            </w:r>
            <w:r w:rsidRPr="00760459">
              <w:rPr>
                <w:rFonts w:cstheme="minorHAnsi"/>
                <w:sz w:val="20"/>
                <w:szCs w:val="20"/>
                <w:lang w:val="en-GB"/>
              </w:rPr>
              <w:t xml:space="preserve">to </w:t>
            </w:r>
            <w:r>
              <w:rPr>
                <w:rFonts w:cstheme="minorHAnsi"/>
                <w:sz w:val="20"/>
                <w:szCs w:val="20"/>
                <w:lang w:val="en-GB"/>
              </w:rPr>
              <w:t xml:space="preserve">also </w:t>
            </w:r>
            <w:r w:rsidRPr="00760459">
              <w:rPr>
                <w:rFonts w:cstheme="minorHAnsi"/>
                <w:sz w:val="20"/>
                <w:szCs w:val="20"/>
                <w:lang w:val="en-GB"/>
              </w:rPr>
              <w:t>consider</w:t>
            </w:r>
            <w:r w:rsidRPr="00760459">
              <w:rPr>
                <w:rFonts w:cstheme="minorHAnsi"/>
                <w:sz w:val="20"/>
                <w:szCs w:val="20"/>
              </w:rPr>
              <w:t xml:space="preserve"> other technologies (i</w:t>
            </w:r>
            <w:r>
              <w:rPr>
                <w:rFonts w:cstheme="minorHAnsi"/>
                <w:sz w:val="20"/>
                <w:szCs w:val="20"/>
              </w:rPr>
              <w:t>.</w:t>
            </w:r>
            <w:r w:rsidRPr="00760459">
              <w:rPr>
                <w:rFonts w:cstheme="minorHAnsi"/>
                <w:sz w:val="20"/>
                <w:szCs w:val="20"/>
              </w:rPr>
              <w:t>e</w:t>
            </w:r>
            <w:r>
              <w:rPr>
                <w:rFonts w:cstheme="minorHAnsi"/>
                <w:sz w:val="20"/>
                <w:szCs w:val="20"/>
              </w:rPr>
              <w:t>.</w:t>
            </w:r>
            <w:r w:rsidRPr="00760459">
              <w:rPr>
                <w:rFonts w:cstheme="minorHAnsi"/>
                <w:sz w:val="20"/>
                <w:szCs w:val="20"/>
              </w:rPr>
              <w:t xml:space="preserve"> PCB specific) that may be more suitable</w:t>
            </w:r>
            <w:r>
              <w:rPr>
                <w:rFonts w:cstheme="minorHAnsi"/>
                <w:sz w:val="20"/>
                <w:szCs w:val="20"/>
              </w:rPr>
              <w:t xml:space="preserve"> </w:t>
            </w:r>
            <w:r w:rsidRPr="00760459">
              <w:rPr>
                <w:rFonts w:cstheme="minorHAnsi"/>
                <w:sz w:val="20"/>
                <w:szCs w:val="20"/>
              </w:rPr>
              <w:t xml:space="preserve">/sustainable </w:t>
            </w:r>
            <w:r w:rsidRPr="00760459">
              <w:rPr>
                <w:rFonts w:cstheme="minorHAnsi"/>
                <w:sz w:val="20"/>
                <w:szCs w:val="20"/>
              </w:rPr>
              <w:lastRenderedPageBreak/>
              <w:t>in Pakista</w:t>
            </w:r>
            <w:r>
              <w:rPr>
                <w:rFonts w:cstheme="minorHAnsi"/>
                <w:sz w:val="20"/>
                <w:szCs w:val="20"/>
              </w:rPr>
              <w:t>n (as mentioned in the Pro Doc which mentions de-halogenation technologies.</w:t>
            </w:r>
          </w:p>
          <w:p w14:paraId="410BD813" w14:textId="77777777" w:rsidR="0088605C" w:rsidRPr="00760459" w:rsidRDefault="0088605C" w:rsidP="00E170D2">
            <w:pPr>
              <w:pStyle w:val="ListParagraph"/>
              <w:numPr>
                <w:ilvl w:val="0"/>
                <w:numId w:val="26"/>
              </w:numPr>
              <w:ind w:left="465" w:hanging="425"/>
              <w:jc w:val="both"/>
              <w:rPr>
                <w:rFonts w:cstheme="minorHAnsi"/>
                <w:sz w:val="20"/>
                <w:szCs w:val="20"/>
                <w:lang w:val="uz-Cyrl-UZ"/>
              </w:rPr>
            </w:pPr>
            <w:r w:rsidRPr="00760459">
              <w:rPr>
                <w:rFonts w:cstheme="minorHAnsi"/>
                <w:sz w:val="20"/>
                <w:szCs w:val="20"/>
              </w:rPr>
              <w:t>PMU to develop activities</w:t>
            </w:r>
            <w:r w:rsidRPr="00760459">
              <w:rPr>
                <w:rFonts w:cstheme="minorHAnsi"/>
                <w:sz w:val="20"/>
                <w:szCs w:val="20"/>
                <w:lang w:val="en-GB"/>
              </w:rPr>
              <w:t xml:space="preserve">, </w:t>
            </w:r>
            <w:r w:rsidRPr="00760459">
              <w:rPr>
                <w:rFonts w:cstheme="minorHAnsi"/>
                <w:sz w:val="20"/>
                <w:szCs w:val="20"/>
              </w:rPr>
              <w:t>better planned</w:t>
            </w:r>
            <w:r>
              <w:rPr>
                <w:rFonts w:cstheme="minorHAnsi"/>
                <w:sz w:val="20"/>
                <w:szCs w:val="20"/>
              </w:rPr>
              <w:t xml:space="preserve">, </w:t>
            </w:r>
            <w:r w:rsidRPr="00760459">
              <w:rPr>
                <w:rFonts w:cstheme="minorHAnsi"/>
                <w:sz w:val="20"/>
                <w:szCs w:val="20"/>
              </w:rPr>
              <w:t>integrated</w:t>
            </w:r>
            <w:r>
              <w:rPr>
                <w:rFonts w:cstheme="minorHAnsi"/>
                <w:sz w:val="20"/>
                <w:szCs w:val="20"/>
              </w:rPr>
              <w:t xml:space="preserve"> and time bound</w:t>
            </w:r>
            <w:r w:rsidRPr="00760459">
              <w:rPr>
                <w:rFonts w:cstheme="minorHAnsi"/>
                <w:sz w:val="20"/>
                <w:szCs w:val="20"/>
                <w:lang w:val="en-GB"/>
              </w:rPr>
              <w:t xml:space="preserve">. </w:t>
            </w:r>
            <w:r>
              <w:rPr>
                <w:rFonts w:cstheme="minorHAnsi"/>
                <w:sz w:val="20"/>
                <w:szCs w:val="20"/>
              </w:rPr>
              <w:t>Aim is to d</w:t>
            </w:r>
            <w:r w:rsidRPr="00760459">
              <w:rPr>
                <w:rFonts w:cstheme="minorHAnsi"/>
                <w:sz w:val="20"/>
                <w:szCs w:val="20"/>
              </w:rPr>
              <w:t>evelop a</w:t>
            </w:r>
            <w:r>
              <w:rPr>
                <w:rFonts w:cstheme="minorHAnsi"/>
                <w:sz w:val="20"/>
                <w:szCs w:val="20"/>
              </w:rPr>
              <w:t>n integrated</w:t>
            </w:r>
            <w:r w:rsidRPr="00760459">
              <w:rPr>
                <w:rFonts w:cstheme="minorHAnsi"/>
                <w:sz w:val="20"/>
                <w:szCs w:val="20"/>
              </w:rPr>
              <w:t xml:space="preserve"> ‘POPs management system</w:t>
            </w:r>
            <w:r w:rsidRPr="00760459">
              <w:rPr>
                <w:rFonts w:cstheme="minorHAnsi"/>
                <w:sz w:val="20"/>
                <w:szCs w:val="20"/>
                <w:lang w:val="en-GB"/>
              </w:rPr>
              <w:t>.</w:t>
            </w:r>
          </w:p>
          <w:p w14:paraId="7E6D324E" w14:textId="77777777" w:rsidR="0088605C" w:rsidRPr="00760459" w:rsidRDefault="0088605C" w:rsidP="00E170D2">
            <w:pPr>
              <w:pStyle w:val="ListParagraph"/>
              <w:numPr>
                <w:ilvl w:val="0"/>
                <w:numId w:val="26"/>
              </w:numPr>
              <w:ind w:left="465" w:hanging="425"/>
              <w:jc w:val="both"/>
              <w:rPr>
                <w:rFonts w:cstheme="minorHAnsi"/>
                <w:sz w:val="20"/>
                <w:szCs w:val="20"/>
                <w:lang w:val="uz-Cyrl-UZ"/>
              </w:rPr>
            </w:pPr>
            <w:r w:rsidRPr="00760459">
              <w:rPr>
                <w:rFonts w:cstheme="minorHAnsi"/>
                <w:sz w:val="20"/>
                <w:szCs w:val="20"/>
                <w:lang w:val="en-GB"/>
              </w:rPr>
              <w:t>T</w:t>
            </w:r>
            <w:r w:rsidRPr="00760459">
              <w:rPr>
                <w:rFonts w:cstheme="minorHAnsi"/>
                <w:sz w:val="20"/>
                <w:szCs w:val="20"/>
              </w:rPr>
              <w:t>o reinstate</w:t>
            </w:r>
            <w:r w:rsidRPr="00760459">
              <w:rPr>
                <w:rFonts w:cstheme="minorHAnsi"/>
                <w:sz w:val="20"/>
                <w:szCs w:val="20"/>
                <w:lang w:val="en-GB"/>
              </w:rPr>
              <w:t xml:space="preserve"> quality</w:t>
            </w:r>
            <w:r w:rsidRPr="00760459">
              <w:rPr>
                <w:rFonts w:cstheme="minorHAnsi"/>
                <w:sz w:val="20"/>
                <w:szCs w:val="20"/>
              </w:rPr>
              <w:t xml:space="preserve"> in activities which are currently rushed with minimal matching to project indicators and lack of verification to BAT/BEP</w:t>
            </w:r>
            <w:r>
              <w:rPr>
                <w:rFonts w:cstheme="minorHAnsi"/>
                <w:sz w:val="20"/>
                <w:szCs w:val="20"/>
              </w:rPr>
              <w:t xml:space="preserve"> and to specific ProDoc activities.</w:t>
            </w:r>
          </w:p>
          <w:p w14:paraId="3E2FDFA2" w14:textId="77777777" w:rsidR="0088605C" w:rsidRPr="00760459" w:rsidRDefault="0088605C" w:rsidP="00E170D2">
            <w:pPr>
              <w:pStyle w:val="ListParagraph"/>
              <w:numPr>
                <w:ilvl w:val="0"/>
                <w:numId w:val="26"/>
              </w:numPr>
              <w:ind w:left="465" w:hanging="425"/>
              <w:jc w:val="both"/>
              <w:rPr>
                <w:rFonts w:cstheme="minorHAnsi"/>
                <w:sz w:val="20"/>
                <w:szCs w:val="20"/>
                <w:lang w:val="uz-Cyrl-UZ"/>
              </w:rPr>
            </w:pPr>
            <w:r w:rsidRPr="00760459">
              <w:rPr>
                <w:rFonts w:cstheme="minorHAnsi"/>
                <w:sz w:val="20"/>
                <w:szCs w:val="20"/>
              </w:rPr>
              <w:t xml:space="preserve">A budget revision </w:t>
            </w:r>
            <w:r>
              <w:rPr>
                <w:rFonts w:cstheme="minorHAnsi"/>
                <w:sz w:val="20"/>
                <w:szCs w:val="20"/>
              </w:rPr>
              <w:t xml:space="preserve">(recognizing the 5% PMU budget cap in GEF projects) </w:t>
            </w:r>
            <w:r w:rsidRPr="00760459">
              <w:rPr>
                <w:rFonts w:cstheme="minorHAnsi"/>
                <w:sz w:val="20"/>
                <w:szCs w:val="20"/>
              </w:rPr>
              <w:t xml:space="preserve">would be required for this to fund the PMU for the longer period </w:t>
            </w:r>
            <w:r>
              <w:rPr>
                <w:rFonts w:cstheme="minorHAnsi"/>
                <w:sz w:val="20"/>
                <w:szCs w:val="20"/>
              </w:rPr>
              <w:t xml:space="preserve">with </w:t>
            </w:r>
            <w:r w:rsidRPr="00760459">
              <w:rPr>
                <w:rFonts w:cstheme="minorHAnsi"/>
                <w:sz w:val="20"/>
                <w:szCs w:val="20"/>
              </w:rPr>
              <w:t xml:space="preserve">activities </w:t>
            </w:r>
            <w:r>
              <w:rPr>
                <w:rFonts w:cstheme="minorHAnsi"/>
                <w:sz w:val="20"/>
                <w:szCs w:val="20"/>
              </w:rPr>
              <w:t xml:space="preserve">being specifically lined to the ProDoc and </w:t>
            </w:r>
            <w:r w:rsidRPr="00760459">
              <w:rPr>
                <w:rFonts w:cstheme="minorHAnsi"/>
                <w:sz w:val="20"/>
                <w:szCs w:val="20"/>
              </w:rPr>
              <w:t>strictly time bound.</w:t>
            </w:r>
            <w:r>
              <w:rPr>
                <w:rFonts w:cstheme="minorHAnsi"/>
                <w:sz w:val="20"/>
                <w:szCs w:val="20"/>
              </w:rPr>
              <w:t xml:space="preserve"> Agreed</w:t>
            </w:r>
          </w:p>
        </w:tc>
        <w:tc>
          <w:tcPr>
            <w:tcW w:w="2647" w:type="dxa"/>
          </w:tcPr>
          <w:p w14:paraId="4DA32916" w14:textId="77777777" w:rsidR="0088605C" w:rsidRDefault="0088605C" w:rsidP="0088605C">
            <w:pPr>
              <w:pStyle w:val="ListParagraph"/>
              <w:ind w:left="465"/>
              <w:jc w:val="both"/>
              <w:rPr>
                <w:rFonts w:cstheme="minorHAnsi"/>
                <w:sz w:val="20"/>
                <w:szCs w:val="20"/>
                <w:lang w:val="en-GB"/>
              </w:rPr>
            </w:pPr>
            <w:r>
              <w:rPr>
                <w:rFonts w:cstheme="minorHAnsi"/>
                <w:sz w:val="20"/>
                <w:szCs w:val="20"/>
                <w:lang w:val="en-GB"/>
              </w:rPr>
              <w:lastRenderedPageBreak/>
              <w:t>GEF –UNDP</w:t>
            </w:r>
          </w:p>
          <w:p w14:paraId="076C05AA" w14:textId="77777777" w:rsidR="0088605C" w:rsidRDefault="0088605C" w:rsidP="0088605C">
            <w:pPr>
              <w:pStyle w:val="ListParagraph"/>
              <w:ind w:left="465"/>
              <w:jc w:val="both"/>
              <w:rPr>
                <w:rFonts w:cstheme="minorHAnsi"/>
                <w:sz w:val="20"/>
                <w:szCs w:val="20"/>
                <w:lang w:val="en-GB"/>
              </w:rPr>
            </w:pPr>
          </w:p>
          <w:p w14:paraId="562207F9" w14:textId="77777777" w:rsidR="0088605C" w:rsidRDefault="0088605C" w:rsidP="0088605C">
            <w:pPr>
              <w:pStyle w:val="ListParagraph"/>
              <w:ind w:left="465"/>
              <w:jc w:val="both"/>
              <w:rPr>
                <w:rFonts w:cstheme="minorHAnsi"/>
                <w:sz w:val="20"/>
                <w:szCs w:val="20"/>
                <w:lang w:val="en-GB"/>
              </w:rPr>
            </w:pPr>
          </w:p>
          <w:p w14:paraId="7298C4A7" w14:textId="77777777" w:rsidR="0088605C" w:rsidRDefault="0088605C" w:rsidP="0088605C">
            <w:pPr>
              <w:pStyle w:val="ListParagraph"/>
              <w:ind w:left="465"/>
              <w:jc w:val="both"/>
              <w:rPr>
                <w:rFonts w:cstheme="minorHAnsi"/>
                <w:sz w:val="20"/>
                <w:szCs w:val="20"/>
                <w:lang w:val="en-GB"/>
              </w:rPr>
            </w:pPr>
          </w:p>
          <w:p w14:paraId="69BD3BC4" w14:textId="77777777" w:rsidR="0088605C" w:rsidRDefault="0088605C" w:rsidP="0088605C">
            <w:pPr>
              <w:pStyle w:val="ListParagraph"/>
              <w:ind w:left="465"/>
              <w:jc w:val="both"/>
              <w:rPr>
                <w:rFonts w:cstheme="minorHAnsi"/>
                <w:sz w:val="20"/>
                <w:szCs w:val="20"/>
                <w:lang w:val="en-GB"/>
              </w:rPr>
            </w:pPr>
          </w:p>
          <w:p w14:paraId="1BAACD36" w14:textId="77777777" w:rsidR="0088605C" w:rsidRDefault="0088605C" w:rsidP="0088605C">
            <w:pPr>
              <w:pStyle w:val="ListParagraph"/>
              <w:ind w:left="465"/>
              <w:jc w:val="both"/>
              <w:rPr>
                <w:rFonts w:cstheme="minorHAnsi"/>
                <w:sz w:val="20"/>
                <w:szCs w:val="20"/>
                <w:lang w:val="en-GB"/>
              </w:rPr>
            </w:pPr>
          </w:p>
          <w:p w14:paraId="028F3F87" w14:textId="77777777" w:rsidR="0088605C" w:rsidRDefault="0088605C" w:rsidP="0088605C">
            <w:pPr>
              <w:pStyle w:val="ListParagraph"/>
              <w:ind w:left="465"/>
              <w:jc w:val="both"/>
              <w:rPr>
                <w:rFonts w:cstheme="minorHAnsi"/>
                <w:sz w:val="20"/>
                <w:szCs w:val="20"/>
                <w:lang w:val="en-GB"/>
              </w:rPr>
            </w:pPr>
          </w:p>
          <w:p w14:paraId="4C84C647" w14:textId="77777777" w:rsidR="0088605C" w:rsidRDefault="0088605C" w:rsidP="0088605C">
            <w:pPr>
              <w:pStyle w:val="ListParagraph"/>
              <w:ind w:left="465"/>
              <w:jc w:val="both"/>
              <w:rPr>
                <w:rFonts w:cstheme="minorHAnsi"/>
                <w:sz w:val="20"/>
                <w:szCs w:val="20"/>
                <w:lang w:val="en-GB"/>
              </w:rPr>
            </w:pPr>
            <w:r>
              <w:rPr>
                <w:rFonts w:cstheme="minorHAnsi"/>
                <w:sz w:val="20"/>
                <w:szCs w:val="20"/>
                <w:lang w:val="en-GB"/>
              </w:rPr>
              <w:t>PMU</w:t>
            </w:r>
          </w:p>
          <w:p w14:paraId="1CB78064" w14:textId="77777777" w:rsidR="0088605C" w:rsidRDefault="0088605C" w:rsidP="0088605C">
            <w:pPr>
              <w:pStyle w:val="ListParagraph"/>
              <w:ind w:left="465"/>
              <w:jc w:val="both"/>
              <w:rPr>
                <w:rFonts w:cstheme="minorHAnsi"/>
                <w:sz w:val="20"/>
                <w:szCs w:val="20"/>
                <w:lang w:val="en-GB"/>
              </w:rPr>
            </w:pPr>
          </w:p>
          <w:p w14:paraId="46C54AB4" w14:textId="77777777" w:rsidR="0088605C" w:rsidRDefault="0088605C" w:rsidP="0088605C">
            <w:pPr>
              <w:pStyle w:val="ListParagraph"/>
              <w:ind w:left="465"/>
              <w:jc w:val="both"/>
              <w:rPr>
                <w:rFonts w:cstheme="minorHAnsi"/>
                <w:sz w:val="20"/>
                <w:szCs w:val="20"/>
                <w:lang w:val="en-GB"/>
              </w:rPr>
            </w:pPr>
          </w:p>
          <w:p w14:paraId="19CFB515" w14:textId="77777777" w:rsidR="0088605C" w:rsidRDefault="0088605C" w:rsidP="0088605C">
            <w:pPr>
              <w:pStyle w:val="ListParagraph"/>
              <w:ind w:left="465"/>
              <w:jc w:val="both"/>
              <w:rPr>
                <w:rFonts w:cstheme="minorHAnsi"/>
                <w:sz w:val="20"/>
                <w:szCs w:val="20"/>
                <w:lang w:val="en-GB"/>
              </w:rPr>
            </w:pPr>
            <w:r>
              <w:rPr>
                <w:rFonts w:cstheme="minorHAnsi"/>
                <w:sz w:val="20"/>
                <w:szCs w:val="20"/>
                <w:lang w:val="en-GB"/>
              </w:rPr>
              <w:t>PMU</w:t>
            </w:r>
          </w:p>
          <w:p w14:paraId="5062AA5D" w14:textId="77777777" w:rsidR="0088605C" w:rsidRDefault="0088605C" w:rsidP="0088605C">
            <w:pPr>
              <w:pStyle w:val="ListParagraph"/>
              <w:ind w:left="465"/>
              <w:jc w:val="both"/>
              <w:rPr>
                <w:rFonts w:cstheme="minorHAnsi"/>
                <w:sz w:val="20"/>
                <w:szCs w:val="20"/>
                <w:lang w:val="en-GB"/>
              </w:rPr>
            </w:pPr>
          </w:p>
          <w:p w14:paraId="742E936A" w14:textId="77777777" w:rsidR="0088605C" w:rsidRDefault="0088605C" w:rsidP="0088605C">
            <w:pPr>
              <w:pStyle w:val="ListParagraph"/>
              <w:ind w:left="465"/>
              <w:jc w:val="both"/>
              <w:rPr>
                <w:rFonts w:cstheme="minorHAnsi"/>
                <w:sz w:val="20"/>
                <w:szCs w:val="20"/>
                <w:lang w:val="en-GB"/>
              </w:rPr>
            </w:pPr>
          </w:p>
          <w:p w14:paraId="39DA3D59" w14:textId="77777777" w:rsidR="0088605C" w:rsidRDefault="0088605C" w:rsidP="0088605C">
            <w:pPr>
              <w:pStyle w:val="ListParagraph"/>
              <w:ind w:left="465"/>
              <w:jc w:val="both"/>
              <w:rPr>
                <w:rFonts w:cstheme="minorHAnsi"/>
                <w:sz w:val="20"/>
                <w:szCs w:val="20"/>
                <w:lang w:val="en-GB"/>
              </w:rPr>
            </w:pPr>
          </w:p>
          <w:p w14:paraId="04705248" w14:textId="77777777" w:rsidR="0088605C" w:rsidRPr="00760459" w:rsidRDefault="0088605C" w:rsidP="0088605C">
            <w:pPr>
              <w:pStyle w:val="ListParagraph"/>
              <w:ind w:left="465"/>
              <w:jc w:val="both"/>
              <w:rPr>
                <w:rFonts w:cstheme="minorHAnsi"/>
                <w:sz w:val="20"/>
                <w:szCs w:val="20"/>
                <w:lang w:val="en-GB"/>
              </w:rPr>
            </w:pPr>
            <w:r>
              <w:rPr>
                <w:rFonts w:cstheme="minorHAnsi"/>
                <w:sz w:val="20"/>
                <w:szCs w:val="20"/>
                <w:lang w:val="en-GB"/>
              </w:rPr>
              <w:t>GEF-UNDP</w:t>
            </w:r>
          </w:p>
        </w:tc>
      </w:tr>
      <w:tr w:rsidR="0088605C" w14:paraId="580CA6E9" w14:textId="77777777" w:rsidTr="006E3701">
        <w:tc>
          <w:tcPr>
            <w:tcW w:w="473" w:type="dxa"/>
          </w:tcPr>
          <w:p w14:paraId="0665FE7C" w14:textId="77777777" w:rsidR="0088605C" w:rsidRPr="00760459" w:rsidRDefault="0088605C" w:rsidP="00097FC2">
            <w:pPr>
              <w:rPr>
                <w:b/>
                <w:sz w:val="20"/>
                <w:szCs w:val="20"/>
                <w:lang w:val="en-GB"/>
              </w:rPr>
            </w:pPr>
            <w:r w:rsidRPr="00760459">
              <w:rPr>
                <w:b/>
                <w:sz w:val="20"/>
                <w:szCs w:val="20"/>
                <w:lang w:val="en-GB"/>
              </w:rPr>
              <w:lastRenderedPageBreak/>
              <w:t>2</w:t>
            </w:r>
          </w:p>
        </w:tc>
        <w:tc>
          <w:tcPr>
            <w:tcW w:w="1408" w:type="dxa"/>
          </w:tcPr>
          <w:p w14:paraId="11E086CF" w14:textId="77777777" w:rsidR="0088605C" w:rsidRPr="00760459" w:rsidRDefault="0088605C" w:rsidP="00097FC2">
            <w:pPr>
              <w:rPr>
                <w:b/>
                <w:sz w:val="20"/>
                <w:szCs w:val="20"/>
              </w:rPr>
            </w:pPr>
            <w:r w:rsidRPr="00760459">
              <w:rPr>
                <w:rFonts w:cstheme="minorHAnsi"/>
                <w:sz w:val="20"/>
                <w:szCs w:val="20"/>
              </w:rPr>
              <w:t>Baseline:</w:t>
            </w:r>
          </w:p>
        </w:tc>
        <w:tc>
          <w:tcPr>
            <w:tcW w:w="4714" w:type="dxa"/>
          </w:tcPr>
          <w:p w14:paraId="6DA069AB" w14:textId="77777777" w:rsidR="0088605C" w:rsidRPr="00760459" w:rsidRDefault="0088605C" w:rsidP="00E170D2">
            <w:pPr>
              <w:pStyle w:val="ListParagraph"/>
              <w:numPr>
                <w:ilvl w:val="2"/>
                <w:numId w:val="22"/>
              </w:numPr>
              <w:ind w:left="465" w:hanging="284"/>
              <w:jc w:val="both"/>
              <w:rPr>
                <w:rFonts w:cstheme="minorHAnsi"/>
                <w:sz w:val="20"/>
                <w:szCs w:val="20"/>
                <w:lang w:val="uz-Cyrl-UZ"/>
              </w:rPr>
            </w:pPr>
            <w:r w:rsidRPr="00760459">
              <w:rPr>
                <w:rFonts w:cstheme="minorHAnsi"/>
                <w:sz w:val="20"/>
                <w:szCs w:val="20"/>
              </w:rPr>
              <w:t>POPs types, quantities and locations are poorly quantified for pesticides and virtually unknown for PCBs</w:t>
            </w:r>
            <w:r>
              <w:rPr>
                <w:rFonts w:cstheme="minorHAnsi"/>
                <w:sz w:val="20"/>
                <w:szCs w:val="20"/>
              </w:rPr>
              <w:t xml:space="preserve"> with repeated confusion that all obsolete pesticides are POPs and that it can be assumed older transformers contain PCBs</w:t>
            </w:r>
            <w:r>
              <w:rPr>
                <w:rStyle w:val="FootnoteReference"/>
                <w:rFonts w:cstheme="minorHAnsi"/>
                <w:sz w:val="20"/>
                <w:szCs w:val="20"/>
              </w:rPr>
              <w:footnoteReference w:id="5"/>
            </w:r>
          </w:p>
          <w:p w14:paraId="3E02C759" w14:textId="77777777" w:rsidR="0088605C" w:rsidRPr="00977479" w:rsidRDefault="0088605C" w:rsidP="00E170D2">
            <w:pPr>
              <w:pStyle w:val="ListParagraph"/>
              <w:numPr>
                <w:ilvl w:val="2"/>
                <w:numId w:val="22"/>
              </w:numPr>
              <w:ind w:left="465" w:hanging="284"/>
              <w:jc w:val="both"/>
              <w:rPr>
                <w:rFonts w:cstheme="minorHAnsi"/>
                <w:sz w:val="20"/>
                <w:szCs w:val="20"/>
                <w:lang w:val="uz-Cyrl-UZ"/>
              </w:rPr>
            </w:pPr>
            <w:r w:rsidRPr="00760459">
              <w:rPr>
                <w:rFonts w:cstheme="minorHAnsi"/>
                <w:sz w:val="20"/>
                <w:szCs w:val="20"/>
              </w:rPr>
              <w:t>The project needs to reverify assumed POPs pesticides, which are mixed with non-POPs and start to establish what PC</w:t>
            </w:r>
            <w:r>
              <w:rPr>
                <w:rFonts w:cstheme="minorHAnsi"/>
                <w:sz w:val="20"/>
                <w:szCs w:val="20"/>
              </w:rPr>
              <w:t>Bs</w:t>
            </w:r>
            <w:r w:rsidRPr="00760459">
              <w:rPr>
                <w:rFonts w:cstheme="minorHAnsi"/>
                <w:sz w:val="20"/>
                <w:szCs w:val="20"/>
              </w:rPr>
              <w:t xml:space="preserve"> exist (locations and quantities). </w:t>
            </w:r>
            <w:r>
              <w:rPr>
                <w:rFonts w:cstheme="minorHAnsi"/>
                <w:sz w:val="20"/>
                <w:szCs w:val="20"/>
              </w:rPr>
              <w:t>This needs to be done through professional inventory practices including extensive laboratory analysis.</w:t>
            </w:r>
          </w:p>
          <w:p w14:paraId="0BA66F7C" w14:textId="77777777" w:rsidR="0088605C" w:rsidRPr="00760459" w:rsidRDefault="0088605C" w:rsidP="00E170D2">
            <w:pPr>
              <w:pStyle w:val="ListParagraph"/>
              <w:numPr>
                <w:ilvl w:val="2"/>
                <w:numId w:val="22"/>
              </w:numPr>
              <w:ind w:left="465" w:hanging="284"/>
              <w:jc w:val="both"/>
              <w:rPr>
                <w:rFonts w:cstheme="minorHAnsi"/>
                <w:sz w:val="20"/>
                <w:szCs w:val="20"/>
                <w:lang w:val="uz-Cyrl-UZ"/>
              </w:rPr>
            </w:pPr>
            <w:r w:rsidRPr="00760459">
              <w:rPr>
                <w:rFonts w:cstheme="minorHAnsi"/>
                <w:sz w:val="20"/>
                <w:szCs w:val="20"/>
              </w:rPr>
              <w:t>This should be done through integrat</w:t>
            </w:r>
            <w:r>
              <w:rPr>
                <w:rFonts w:cstheme="minorHAnsi"/>
                <w:sz w:val="20"/>
                <w:szCs w:val="20"/>
              </w:rPr>
              <w:t>ing</w:t>
            </w:r>
            <w:r w:rsidRPr="00760459">
              <w:rPr>
                <w:rFonts w:cstheme="minorHAnsi"/>
                <w:sz w:val="20"/>
                <w:szCs w:val="20"/>
              </w:rPr>
              <w:t xml:space="preserve"> international and local expertise which would </w:t>
            </w:r>
            <w:r>
              <w:rPr>
                <w:rFonts w:cstheme="minorHAnsi"/>
                <w:sz w:val="20"/>
                <w:szCs w:val="20"/>
              </w:rPr>
              <w:t xml:space="preserve">better develop </w:t>
            </w:r>
            <w:r w:rsidRPr="00760459">
              <w:rPr>
                <w:rFonts w:cstheme="minorHAnsi"/>
                <w:sz w:val="20"/>
                <w:szCs w:val="20"/>
              </w:rPr>
              <w:t xml:space="preserve">informed (revised) decision </w:t>
            </w:r>
            <w:r>
              <w:rPr>
                <w:rFonts w:cstheme="minorHAnsi"/>
                <w:sz w:val="20"/>
                <w:szCs w:val="20"/>
              </w:rPr>
              <w:t xml:space="preserve">making </w:t>
            </w:r>
            <w:r w:rsidRPr="00760459">
              <w:rPr>
                <w:rFonts w:cstheme="minorHAnsi"/>
                <w:sz w:val="20"/>
                <w:szCs w:val="20"/>
              </w:rPr>
              <w:t xml:space="preserve">on quantity of POPs accessible for treatment and technology to be used. </w:t>
            </w:r>
          </w:p>
          <w:p w14:paraId="0B0FACD6" w14:textId="77777777" w:rsidR="0088605C" w:rsidRPr="00760459" w:rsidRDefault="0088605C" w:rsidP="009A1A32">
            <w:pPr>
              <w:pStyle w:val="ListParagraph"/>
              <w:numPr>
                <w:ilvl w:val="2"/>
                <w:numId w:val="22"/>
              </w:numPr>
              <w:ind w:left="465" w:hanging="284"/>
              <w:jc w:val="both"/>
              <w:rPr>
                <w:rFonts w:cstheme="minorHAnsi"/>
                <w:sz w:val="20"/>
                <w:szCs w:val="20"/>
                <w:lang w:val="uz-Cyrl-UZ"/>
              </w:rPr>
            </w:pPr>
            <w:r w:rsidRPr="00760459">
              <w:rPr>
                <w:rFonts w:cstheme="minorHAnsi"/>
                <w:sz w:val="20"/>
                <w:szCs w:val="20"/>
              </w:rPr>
              <w:t xml:space="preserve">Reverification </w:t>
            </w:r>
            <w:r>
              <w:rPr>
                <w:rFonts w:cstheme="minorHAnsi"/>
                <w:sz w:val="20"/>
                <w:szCs w:val="20"/>
              </w:rPr>
              <w:t xml:space="preserve">of POPs pesticides and the contaminated sites </w:t>
            </w:r>
            <w:r w:rsidRPr="00760459">
              <w:rPr>
                <w:rFonts w:cstheme="minorHAnsi"/>
                <w:sz w:val="20"/>
                <w:szCs w:val="20"/>
              </w:rPr>
              <w:t>would allow POPs contaminated sites to be documented and would permit comparison between Pakistan and international lab st</w:t>
            </w:r>
            <w:r w:rsidRPr="00760459">
              <w:rPr>
                <w:rFonts w:cstheme="minorHAnsi"/>
                <w:sz w:val="20"/>
                <w:szCs w:val="20"/>
                <w:lang w:val="en-GB"/>
              </w:rPr>
              <w:t>andard</w:t>
            </w:r>
            <w:r w:rsidR="00AB7DDA">
              <w:rPr>
                <w:rFonts w:cstheme="minorHAnsi"/>
                <w:sz w:val="20"/>
                <w:szCs w:val="20"/>
                <w:lang w:val="en-GB"/>
              </w:rPr>
              <w:t>s</w:t>
            </w:r>
            <w:r>
              <w:rPr>
                <w:rFonts w:cstheme="minorHAnsi"/>
                <w:sz w:val="20"/>
                <w:szCs w:val="20"/>
              </w:rPr>
              <w:t xml:space="preserve">. The activities have already been completed in three provinces and in progress in Punjab, it will provide a new baseline for the destruction of remaining target of POPs pesticides that is approximately 760 M Tons. (While </w:t>
            </w:r>
            <w:r w:rsidR="00010825">
              <w:rPr>
                <w:rFonts w:cstheme="minorHAnsi"/>
                <w:sz w:val="20"/>
                <w:szCs w:val="20"/>
              </w:rPr>
              <w:t>is</w:t>
            </w:r>
            <w:r>
              <w:rPr>
                <w:rFonts w:cstheme="minorHAnsi"/>
                <w:sz w:val="20"/>
                <w:szCs w:val="20"/>
              </w:rPr>
              <w:t xml:space="preserve"> far less as reverified).</w:t>
            </w:r>
          </w:p>
        </w:tc>
        <w:tc>
          <w:tcPr>
            <w:tcW w:w="2647" w:type="dxa"/>
          </w:tcPr>
          <w:p w14:paraId="73663779" w14:textId="77777777" w:rsidR="0088605C" w:rsidRDefault="0088605C" w:rsidP="0088605C">
            <w:pPr>
              <w:pStyle w:val="ListParagraph"/>
              <w:ind w:left="465"/>
              <w:jc w:val="both"/>
              <w:rPr>
                <w:rFonts w:cstheme="minorHAnsi"/>
                <w:sz w:val="20"/>
                <w:szCs w:val="20"/>
              </w:rPr>
            </w:pPr>
            <w:r>
              <w:rPr>
                <w:rFonts w:cstheme="minorHAnsi"/>
                <w:sz w:val="20"/>
                <w:szCs w:val="20"/>
              </w:rPr>
              <w:t>PMU</w:t>
            </w:r>
          </w:p>
          <w:p w14:paraId="336B23D4" w14:textId="77777777" w:rsidR="0088605C" w:rsidRDefault="0088605C" w:rsidP="0088605C">
            <w:pPr>
              <w:pStyle w:val="ListParagraph"/>
              <w:ind w:left="465"/>
              <w:jc w:val="both"/>
              <w:rPr>
                <w:rFonts w:cstheme="minorHAnsi"/>
                <w:sz w:val="20"/>
                <w:szCs w:val="20"/>
              </w:rPr>
            </w:pPr>
          </w:p>
          <w:p w14:paraId="304A540F" w14:textId="77777777" w:rsidR="0088605C" w:rsidRDefault="0088605C" w:rsidP="0088605C">
            <w:pPr>
              <w:pStyle w:val="ListParagraph"/>
              <w:ind w:left="465"/>
              <w:jc w:val="both"/>
              <w:rPr>
                <w:rFonts w:cstheme="minorHAnsi"/>
                <w:sz w:val="20"/>
                <w:szCs w:val="20"/>
              </w:rPr>
            </w:pPr>
          </w:p>
          <w:p w14:paraId="2E878756" w14:textId="77777777" w:rsidR="0088605C" w:rsidRDefault="0088605C" w:rsidP="0088605C">
            <w:pPr>
              <w:pStyle w:val="ListParagraph"/>
              <w:ind w:left="465"/>
              <w:jc w:val="both"/>
              <w:rPr>
                <w:rFonts w:cstheme="minorHAnsi"/>
                <w:sz w:val="20"/>
                <w:szCs w:val="20"/>
              </w:rPr>
            </w:pPr>
          </w:p>
          <w:p w14:paraId="205FB773" w14:textId="77777777" w:rsidR="0088605C" w:rsidRDefault="0088605C" w:rsidP="0088605C">
            <w:pPr>
              <w:pStyle w:val="ListParagraph"/>
              <w:ind w:left="465"/>
              <w:jc w:val="both"/>
              <w:rPr>
                <w:rFonts w:cstheme="minorHAnsi"/>
                <w:sz w:val="20"/>
                <w:szCs w:val="20"/>
              </w:rPr>
            </w:pPr>
          </w:p>
          <w:p w14:paraId="130D7C04" w14:textId="77777777" w:rsidR="0088605C" w:rsidRDefault="0088605C" w:rsidP="0088605C">
            <w:pPr>
              <w:pStyle w:val="ListParagraph"/>
              <w:ind w:left="465"/>
              <w:jc w:val="both"/>
              <w:rPr>
                <w:rFonts w:cstheme="minorHAnsi"/>
                <w:sz w:val="20"/>
                <w:szCs w:val="20"/>
              </w:rPr>
            </w:pPr>
            <w:r>
              <w:rPr>
                <w:rFonts w:cstheme="minorHAnsi"/>
                <w:sz w:val="20"/>
                <w:szCs w:val="20"/>
              </w:rPr>
              <w:t>PMU</w:t>
            </w:r>
          </w:p>
          <w:p w14:paraId="075B52A4" w14:textId="77777777" w:rsidR="0088605C" w:rsidRDefault="0088605C" w:rsidP="0088605C">
            <w:pPr>
              <w:pStyle w:val="ListParagraph"/>
              <w:ind w:left="465"/>
              <w:jc w:val="both"/>
              <w:rPr>
                <w:rFonts w:cstheme="minorHAnsi"/>
                <w:sz w:val="20"/>
                <w:szCs w:val="20"/>
              </w:rPr>
            </w:pPr>
          </w:p>
          <w:p w14:paraId="557DFEFF" w14:textId="77777777" w:rsidR="0088605C" w:rsidRDefault="0088605C" w:rsidP="0088605C">
            <w:pPr>
              <w:pStyle w:val="ListParagraph"/>
              <w:ind w:left="465"/>
              <w:jc w:val="both"/>
              <w:rPr>
                <w:rFonts w:cstheme="minorHAnsi"/>
                <w:sz w:val="20"/>
                <w:szCs w:val="20"/>
              </w:rPr>
            </w:pPr>
          </w:p>
          <w:p w14:paraId="5DAC56EC" w14:textId="77777777" w:rsidR="0088605C" w:rsidRDefault="0088605C" w:rsidP="0088605C">
            <w:pPr>
              <w:pStyle w:val="ListParagraph"/>
              <w:ind w:left="465"/>
              <w:jc w:val="both"/>
              <w:rPr>
                <w:rFonts w:cstheme="minorHAnsi"/>
                <w:sz w:val="20"/>
                <w:szCs w:val="20"/>
              </w:rPr>
            </w:pPr>
          </w:p>
          <w:p w14:paraId="378F9738" w14:textId="77777777" w:rsidR="0088605C" w:rsidRDefault="0088605C" w:rsidP="0088605C">
            <w:pPr>
              <w:pStyle w:val="ListParagraph"/>
              <w:ind w:left="465"/>
              <w:jc w:val="both"/>
              <w:rPr>
                <w:rFonts w:cstheme="minorHAnsi"/>
                <w:sz w:val="20"/>
                <w:szCs w:val="20"/>
              </w:rPr>
            </w:pPr>
          </w:p>
          <w:p w14:paraId="1AA90002" w14:textId="77777777" w:rsidR="0088605C" w:rsidRDefault="0088605C" w:rsidP="0088605C">
            <w:pPr>
              <w:pStyle w:val="ListParagraph"/>
              <w:ind w:left="465"/>
              <w:jc w:val="both"/>
              <w:rPr>
                <w:rFonts w:cstheme="minorHAnsi"/>
                <w:sz w:val="20"/>
                <w:szCs w:val="20"/>
              </w:rPr>
            </w:pPr>
          </w:p>
          <w:p w14:paraId="60721D33" w14:textId="77777777" w:rsidR="0088605C" w:rsidRDefault="0088605C" w:rsidP="0088605C">
            <w:pPr>
              <w:pStyle w:val="ListParagraph"/>
              <w:ind w:left="465"/>
              <w:jc w:val="both"/>
              <w:rPr>
                <w:rFonts w:cstheme="minorHAnsi"/>
                <w:sz w:val="20"/>
                <w:szCs w:val="20"/>
              </w:rPr>
            </w:pPr>
            <w:r>
              <w:rPr>
                <w:rFonts w:cstheme="minorHAnsi"/>
                <w:sz w:val="20"/>
                <w:szCs w:val="20"/>
              </w:rPr>
              <w:t>UNDP/PMU</w:t>
            </w:r>
          </w:p>
          <w:p w14:paraId="14D70A84" w14:textId="77777777" w:rsidR="0088605C" w:rsidRDefault="0088605C" w:rsidP="0088605C">
            <w:pPr>
              <w:pStyle w:val="ListParagraph"/>
              <w:ind w:left="465"/>
              <w:jc w:val="both"/>
              <w:rPr>
                <w:rFonts w:cstheme="minorHAnsi"/>
                <w:sz w:val="20"/>
                <w:szCs w:val="20"/>
              </w:rPr>
            </w:pPr>
          </w:p>
          <w:p w14:paraId="18BB2D64" w14:textId="77777777" w:rsidR="0088605C" w:rsidRDefault="0088605C" w:rsidP="0088605C">
            <w:pPr>
              <w:pStyle w:val="ListParagraph"/>
              <w:ind w:left="465"/>
              <w:jc w:val="both"/>
              <w:rPr>
                <w:rFonts w:cstheme="minorHAnsi"/>
                <w:sz w:val="20"/>
                <w:szCs w:val="20"/>
              </w:rPr>
            </w:pPr>
          </w:p>
          <w:p w14:paraId="5FC91B16" w14:textId="77777777" w:rsidR="0088605C" w:rsidRDefault="0088605C" w:rsidP="0088605C">
            <w:pPr>
              <w:pStyle w:val="ListParagraph"/>
              <w:ind w:left="465"/>
              <w:jc w:val="both"/>
              <w:rPr>
                <w:rFonts w:cstheme="minorHAnsi"/>
                <w:sz w:val="20"/>
                <w:szCs w:val="20"/>
              </w:rPr>
            </w:pPr>
          </w:p>
          <w:p w14:paraId="4120F8F4" w14:textId="77777777" w:rsidR="0088605C" w:rsidRDefault="0088605C" w:rsidP="0088605C">
            <w:pPr>
              <w:pStyle w:val="ListParagraph"/>
              <w:ind w:left="465"/>
              <w:jc w:val="both"/>
              <w:rPr>
                <w:rFonts w:cstheme="minorHAnsi"/>
                <w:sz w:val="20"/>
                <w:szCs w:val="20"/>
              </w:rPr>
            </w:pPr>
          </w:p>
          <w:p w14:paraId="28FB79F1" w14:textId="77777777" w:rsidR="0088605C" w:rsidRDefault="0088605C" w:rsidP="0088605C">
            <w:pPr>
              <w:pStyle w:val="ListParagraph"/>
              <w:ind w:left="465"/>
              <w:jc w:val="both"/>
              <w:rPr>
                <w:rFonts w:cstheme="minorHAnsi"/>
                <w:sz w:val="20"/>
                <w:szCs w:val="20"/>
              </w:rPr>
            </w:pPr>
            <w:r>
              <w:rPr>
                <w:rFonts w:cstheme="minorHAnsi"/>
                <w:sz w:val="20"/>
                <w:szCs w:val="20"/>
              </w:rPr>
              <w:t>PMU</w:t>
            </w:r>
          </w:p>
          <w:p w14:paraId="5281C919" w14:textId="77777777" w:rsidR="0088605C" w:rsidRPr="00760459" w:rsidRDefault="0088605C" w:rsidP="0088605C">
            <w:pPr>
              <w:pStyle w:val="ListParagraph"/>
              <w:ind w:left="465"/>
              <w:jc w:val="both"/>
              <w:rPr>
                <w:rFonts w:cstheme="minorHAnsi"/>
                <w:sz w:val="20"/>
                <w:szCs w:val="20"/>
              </w:rPr>
            </w:pPr>
          </w:p>
        </w:tc>
      </w:tr>
      <w:tr w:rsidR="0088605C" w14:paraId="39EBB1D3" w14:textId="77777777" w:rsidTr="006E3701">
        <w:tc>
          <w:tcPr>
            <w:tcW w:w="473" w:type="dxa"/>
          </w:tcPr>
          <w:p w14:paraId="786C28E2" w14:textId="77777777" w:rsidR="0088605C" w:rsidRPr="00760459" w:rsidRDefault="0088605C" w:rsidP="00097FC2">
            <w:pPr>
              <w:rPr>
                <w:b/>
                <w:sz w:val="20"/>
                <w:szCs w:val="20"/>
                <w:lang w:val="en-GB"/>
              </w:rPr>
            </w:pPr>
            <w:r w:rsidRPr="00760459">
              <w:rPr>
                <w:b/>
                <w:sz w:val="20"/>
                <w:szCs w:val="20"/>
                <w:lang w:val="en-GB"/>
              </w:rPr>
              <w:t>3</w:t>
            </w:r>
          </w:p>
        </w:tc>
        <w:tc>
          <w:tcPr>
            <w:tcW w:w="1408" w:type="dxa"/>
          </w:tcPr>
          <w:p w14:paraId="68696A0C" w14:textId="77777777" w:rsidR="0088605C" w:rsidRPr="00760459" w:rsidRDefault="0088605C" w:rsidP="00097FC2">
            <w:pPr>
              <w:rPr>
                <w:b/>
                <w:sz w:val="20"/>
                <w:szCs w:val="20"/>
              </w:rPr>
            </w:pPr>
            <w:r w:rsidRPr="00760459">
              <w:rPr>
                <w:rFonts w:cstheme="minorHAnsi"/>
                <w:sz w:val="20"/>
                <w:szCs w:val="20"/>
              </w:rPr>
              <w:t>Expert Backstopping:</w:t>
            </w:r>
          </w:p>
        </w:tc>
        <w:tc>
          <w:tcPr>
            <w:tcW w:w="4714" w:type="dxa"/>
          </w:tcPr>
          <w:p w14:paraId="2F16499E" w14:textId="77777777" w:rsidR="0088605C" w:rsidRPr="00760459" w:rsidRDefault="0088605C" w:rsidP="00E170D2">
            <w:pPr>
              <w:pStyle w:val="ListParagraph"/>
              <w:numPr>
                <w:ilvl w:val="0"/>
                <w:numId w:val="27"/>
              </w:numPr>
              <w:ind w:left="465" w:hanging="284"/>
              <w:jc w:val="both"/>
              <w:rPr>
                <w:rFonts w:cstheme="minorHAnsi"/>
                <w:sz w:val="20"/>
                <w:szCs w:val="20"/>
                <w:lang w:val="uz-Cyrl-UZ"/>
              </w:rPr>
            </w:pPr>
            <w:r w:rsidRPr="00760459">
              <w:rPr>
                <w:rFonts w:cstheme="minorHAnsi"/>
                <w:sz w:val="20"/>
                <w:szCs w:val="20"/>
              </w:rPr>
              <w:t xml:space="preserve">Appropriate international and national backstopping is required as the MTR has found </w:t>
            </w:r>
            <w:r>
              <w:rPr>
                <w:rFonts w:cstheme="minorHAnsi"/>
                <w:sz w:val="20"/>
                <w:szCs w:val="20"/>
              </w:rPr>
              <w:t xml:space="preserve">multiple examples where </w:t>
            </w:r>
            <w:r w:rsidRPr="00760459">
              <w:rPr>
                <w:rFonts w:cstheme="minorHAnsi"/>
                <w:sz w:val="20"/>
                <w:szCs w:val="20"/>
              </w:rPr>
              <w:t xml:space="preserve">technical expertise </w:t>
            </w:r>
            <w:r>
              <w:rPr>
                <w:rFonts w:cstheme="minorHAnsi"/>
                <w:sz w:val="20"/>
                <w:szCs w:val="20"/>
              </w:rPr>
              <w:t xml:space="preserve">is lacking </w:t>
            </w:r>
            <w:r w:rsidRPr="00760459">
              <w:rPr>
                <w:rFonts w:cstheme="minorHAnsi"/>
                <w:sz w:val="20"/>
                <w:szCs w:val="20"/>
              </w:rPr>
              <w:t>(i</w:t>
            </w:r>
            <w:r>
              <w:rPr>
                <w:rFonts w:cstheme="minorHAnsi"/>
                <w:sz w:val="20"/>
                <w:szCs w:val="20"/>
              </w:rPr>
              <w:t>.</w:t>
            </w:r>
            <w:r w:rsidRPr="00760459">
              <w:rPr>
                <w:rFonts w:cstheme="minorHAnsi"/>
                <w:sz w:val="20"/>
                <w:szCs w:val="20"/>
              </w:rPr>
              <w:t>e</w:t>
            </w:r>
            <w:r>
              <w:rPr>
                <w:rFonts w:cstheme="minorHAnsi"/>
                <w:sz w:val="20"/>
                <w:szCs w:val="20"/>
              </w:rPr>
              <w:t>.</w:t>
            </w:r>
            <w:r w:rsidRPr="00760459">
              <w:rPr>
                <w:rFonts w:cstheme="minorHAnsi"/>
                <w:sz w:val="20"/>
                <w:szCs w:val="20"/>
              </w:rPr>
              <w:t xml:space="preserve"> identifying what is or is not a POP), in process (M/E, Reporting) and standards (BAT/BEP). This needs to be done in an integrated way so that provision of this expertise is also used to </w:t>
            </w:r>
            <w:r>
              <w:rPr>
                <w:rFonts w:cstheme="minorHAnsi"/>
                <w:sz w:val="20"/>
                <w:szCs w:val="20"/>
              </w:rPr>
              <w:t xml:space="preserve">concurrently </w:t>
            </w:r>
            <w:r w:rsidRPr="00760459">
              <w:rPr>
                <w:rFonts w:cstheme="minorHAnsi"/>
                <w:sz w:val="20"/>
                <w:szCs w:val="20"/>
              </w:rPr>
              <w:t xml:space="preserve">build capacity in stakeholders who will have specific roles in ongoing POPs management. </w:t>
            </w:r>
          </w:p>
          <w:p w14:paraId="05130486" w14:textId="77777777" w:rsidR="0088605C" w:rsidRPr="00760459" w:rsidRDefault="0088605C" w:rsidP="00E170D2">
            <w:pPr>
              <w:pStyle w:val="ListParagraph"/>
              <w:numPr>
                <w:ilvl w:val="0"/>
                <w:numId w:val="27"/>
              </w:numPr>
              <w:ind w:left="465" w:hanging="284"/>
              <w:jc w:val="both"/>
              <w:rPr>
                <w:rFonts w:cstheme="minorHAnsi"/>
                <w:sz w:val="20"/>
                <w:szCs w:val="20"/>
                <w:lang w:val="uz-Cyrl-UZ"/>
              </w:rPr>
            </w:pPr>
            <w:r w:rsidRPr="00760459">
              <w:rPr>
                <w:rFonts w:cstheme="minorHAnsi"/>
                <w:sz w:val="20"/>
                <w:szCs w:val="20"/>
              </w:rPr>
              <w:lastRenderedPageBreak/>
              <w:t>Work planning should identify where and when such expertise should be applied and who the beneficiaries from such capacity building will be.</w:t>
            </w:r>
          </w:p>
        </w:tc>
        <w:tc>
          <w:tcPr>
            <w:tcW w:w="2647" w:type="dxa"/>
          </w:tcPr>
          <w:p w14:paraId="45A13F27" w14:textId="77777777" w:rsidR="0088605C" w:rsidRDefault="0088605C" w:rsidP="0088605C">
            <w:pPr>
              <w:pStyle w:val="ListParagraph"/>
              <w:ind w:left="465"/>
              <w:jc w:val="both"/>
              <w:rPr>
                <w:rFonts w:cstheme="minorHAnsi"/>
                <w:sz w:val="20"/>
                <w:szCs w:val="20"/>
              </w:rPr>
            </w:pPr>
            <w:r>
              <w:rPr>
                <w:rFonts w:cstheme="minorHAnsi"/>
                <w:sz w:val="20"/>
                <w:szCs w:val="20"/>
              </w:rPr>
              <w:lastRenderedPageBreak/>
              <w:t>UNDP</w:t>
            </w:r>
          </w:p>
          <w:p w14:paraId="56009707" w14:textId="77777777" w:rsidR="0088605C" w:rsidRDefault="0088605C" w:rsidP="0088605C">
            <w:pPr>
              <w:pStyle w:val="ListParagraph"/>
              <w:ind w:left="465"/>
              <w:jc w:val="both"/>
              <w:rPr>
                <w:rFonts w:cstheme="minorHAnsi"/>
                <w:sz w:val="20"/>
                <w:szCs w:val="20"/>
              </w:rPr>
            </w:pPr>
          </w:p>
          <w:p w14:paraId="6FAEDBE7" w14:textId="77777777" w:rsidR="0088605C" w:rsidRDefault="0088605C" w:rsidP="0088605C">
            <w:pPr>
              <w:pStyle w:val="ListParagraph"/>
              <w:ind w:left="465"/>
              <w:jc w:val="both"/>
              <w:rPr>
                <w:rFonts w:cstheme="minorHAnsi"/>
                <w:sz w:val="20"/>
                <w:szCs w:val="20"/>
              </w:rPr>
            </w:pPr>
          </w:p>
          <w:p w14:paraId="2237307F" w14:textId="77777777" w:rsidR="0088605C" w:rsidRDefault="0088605C" w:rsidP="0088605C">
            <w:pPr>
              <w:pStyle w:val="ListParagraph"/>
              <w:ind w:left="465"/>
              <w:jc w:val="both"/>
              <w:rPr>
                <w:rFonts w:cstheme="minorHAnsi"/>
                <w:sz w:val="20"/>
                <w:szCs w:val="20"/>
              </w:rPr>
            </w:pPr>
          </w:p>
          <w:p w14:paraId="3A4C2A1D" w14:textId="77777777" w:rsidR="0088605C" w:rsidRDefault="0088605C" w:rsidP="0088605C">
            <w:pPr>
              <w:pStyle w:val="ListParagraph"/>
              <w:ind w:left="465"/>
              <w:jc w:val="both"/>
              <w:rPr>
                <w:rFonts w:cstheme="minorHAnsi"/>
                <w:sz w:val="20"/>
                <w:szCs w:val="20"/>
              </w:rPr>
            </w:pPr>
          </w:p>
          <w:p w14:paraId="16F87A4C" w14:textId="77777777" w:rsidR="0088605C" w:rsidRDefault="0088605C" w:rsidP="0088605C">
            <w:pPr>
              <w:pStyle w:val="ListParagraph"/>
              <w:ind w:left="465"/>
              <w:jc w:val="both"/>
              <w:rPr>
                <w:rFonts w:cstheme="minorHAnsi"/>
                <w:sz w:val="20"/>
                <w:szCs w:val="20"/>
              </w:rPr>
            </w:pPr>
          </w:p>
          <w:p w14:paraId="55786E54" w14:textId="77777777" w:rsidR="0088605C" w:rsidRDefault="0088605C" w:rsidP="0088605C">
            <w:pPr>
              <w:pStyle w:val="ListParagraph"/>
              <w:ind w:left="465"/>
              <w:jc w:val="both"/>
              <w:rPr>
                <w:rFonts w:cstheme="minorHAnsi"/>
                <w:sz w:val="20"/>
                <w:szCs w:val="20"/>
              </w:rPr>
            </w:pPr>
          </w:p>
          <w:p w14:paraId="082D799D" w14:textId="77777777" w:rsidR="0088605C" w:rsidRDefault="0088605C" w:rsidP="0088605C">
            <w:pPr>
              <w:pStyle w:val="ListParagraph"/>
              <w:ind w:left="465"/>
              <w:jc w:val="both"/>
              <w:rPr>
                <w:rFonts w:cstheme="minorHAnsi"/>
                <w:sz w:val="20"/>
                <w:szCs w:val="20"/>
              </w:rPr>
            </w:pPr>
          </w:p>
          <w:p w14:paraId="539F417E" w14:textId="77777777" w:rsidR="0088605C" w:rsidRDefault="0088605C" w:rsidP="0088605C">
            <w:pPr>
              <w:pStyle w:val="ListParagraph"/>
              <w:ind w:left="465"/>
              <w:jc w:val="both"/>
              <w:rPr>
                <w:rFonts w:cstheme="minorHAnsi"/>
                <w:sz w:val="20"/>
                <w:szCs w:val="20"/>
              </w:rPr>
            </w:pPr>
          </w:p>
          <w:p w14:paraId="1FA0673A" w14:textId="77777777" w:rsidR="0088605C" w:rsidRDefault="0088605C" w:rsidP="0088605C">
            <w:pPr>
              <w:pStyle w:val="ListParagraph"/>
              <w:ind w:left="465"/>
              <w:jc w:val="both"/>
              <w:rPr>
                <w:rFonts w:cstheme="minorHAnsi"/>
                <w:sz w:val="20"/>
                <w:szCs w:val="20"/>
              </w:rPr>
            </w:pPr>
          </w:p>
          <w:p w14:paraId="67A4D77D" w14:textId="77777777" w:rsidR="0088605C" w:rsidRPr="00760459" w:rsidRDefault="0088605C" w:rsidP="0088605C">
            <w:pPr>
              <w:pStyle w:val="ListParagraph"/>
              <w:ind w:left="465"/>
              <w:jc w:val="both"/>
              <w:rPr>
                <w:rFonts w:cstheme="minorHAnsi"/>
                <w:sz w:val="20"/>
                <w:szCs w:val="20"/>
              </w:rPr>
            </w:pPr>
            <w:r>
              <w:rPr>
                <w:rFonts w:cstheme="minorHAnsi"/>
                <w:sz w:val="20"/>
                <w:szCs w:val="20"/>
              </w:rPr>
              <w:lastRenderedPageBreak/>
              <w:t>UNDP/PMU</w:t>
            </w:r>
          </w:p>
        </w:tc>
      </w:tr>
      <w:tr w:rsidR="0088605C" w14:paraId="5E87759A" w14:textId="77777777" w:rsidTr="006E3701">
        <w:tc>
          <w:tcPr>
            <w:tcW w:w="473" w:type="dxa"/>
          </w:tcPr>
          <w:p w14:paraId="2211B635" w14:textId="77777777" w:rsidR="0088605C" w:rsidRPr="00760459" w:rsidRDefault="0088605C" w:rsidP="00097FC2">
            <w:pPr>
              <w:rPr>
                <w:b/>
                <w:sz w:val="20"/>
                <w:szCs w:val="20"/>
                <w:lang w:val="en-GB"/>
              </w:rPr>
            </w:pPr>
            <w:r w:rsidRPr="00760459">
              <w:rPr>
                <w:b/>
                <w:sz w:val="20"/>
                <w:szCs w:val="20"/>
                <w:lang w:val="en-GB"/>
              </w:rPr>
              <w:t>4</w:t>
            </w:r>
          </w:p>
        </w:tc>
        <w:tc>
          <w:tcPr>
            <w:tcW w:w="1408" w:type="dxa"/>
          </w:tcPr>
          <w:p w14:paraId="1C87DED5" w14:textId="77777777" w:rsidR="0088605C" w:rsidRPr="00760459" w:rsidRDefault="0088605C" w:rsidP="00097FC2">
            <w:pPr>
              <w:rPr>
                <w:b/>
                <w:sz w:val="20"/>
                <w:szCs w:val="20"/>
              </w:rPr>
            </w:pPr>
            <w:r w:rsidRPr="00760459">
              <w:rPr>
                <w:rFonts w:cstheme="minorHAnsi"/>
                <w:sz w:val="20"/>
                <w:szCs w:val="20"/>
              </w:rPr>
              <w:t>Regulatory Framework Development:</w:t>
            </w:r>
          </w:p>
        </w:tc>
        <w:tc>
          <w:tcPr>
            <w:tcW w:w="4714" w:type="dxa"/>
          </w:tcPr>
          <w:p w14:paraId="237C411C" w14:textId="77777777" w:rsidR="0088605C" w:rsidRPr="00760459" w:rsidRDefault="0088605C" w:rsidP="00E170D2">
            <w:pPr>
              <w:pStyle w:val="ListParagraph"/>
              <w:numPr>
                <w:ilvl w:val="0"/>
                <w:numId w:val="28"/>
              </w:numPr>
              <w:ind w:left="465" w:hanging="284"/>
              <w:jc w:val="both"/>
              <w:rPr>
                <w:rFonts w:cstheme="minorHAnsi"/>
                <w:sz w:val="20"/>
                <w:szCs w:val="20"/>
                <w:lang w:val="uz-Cyrl-UZ"/>
              </w:rPr>
            </w:pPr>
            <w:r>
              <w:rPr>
                <w:rFonts w:cstheme="minorHAnsi"/>
                <w:sz w:val="20"/>
                <w:szCs w:val="20"/>
              </w:rPr>
              <w:t>C</w:t>
            </w:r>
            <w:r w:rsidRPr="00760459">
              <w:rPr>
                <w:rFonts w:cstheme="minorHAnsi"/>
                <w:sz w:val="20"/>
                <w:szCs w:val="20"/>
              </w:rPr>
              <w:t>onsider</w:t>
            </w:r>
            <w:r>
              <w:rPr>
                <w:rFonts w:cstheme="minorHAnsi"/>
                <w:sz w:val="20"/>
                <w:szCs w:val="20"/>
              </w:rPr>
              <w:t>ation</w:t>
            </w:r>
            <w:r w:rsidRPr="00760459">
              <w:rPr>
                <w:rFonts w:cstheme="minorHAnsi"/>
                <w:sz w:val="20"/>
                <w:szCs w:val="20"/>
              </w:rPr>
              <w:t xml:space="preserve"> </w:t>
            </w:r>
            <w:r>
              <w:rPr>
                <w:rFonts w:cstheme="minorHAnsi"/>
                <w:sz w:val="20"/>
                <w:szCs w:val="20"/>
              </w:rPr>
              <w:t xml:space="preserve">should be given on </w:t>
            </w:r>
            <w:r w:rsidRPr="00760459">
              <w:rPr>
                <w:rFonts w:cstheme="minorHAnsi"/>
                <w:sz w:val="20"/>
                <w:szCs w:val="20"/>
              </w:rPr>
              <w:t xml:space="preserve">legislation and non-legislative approaches </w:t>
            </w:r>
            <w:r>
              <w:rPr>
                <w:rFonts w:cstheme="minorHAnsi"/>
                <w:sz w:val="20"/>
                <w:szCs w:val="20"/>
              </w:rPr>
              <w:t xml:space="preserve">that could achieved the project goals </w:t>
            </w:r>
            <w:r w:rsidRPr="00760459">
              <w:rPr>
                <w:rFonts w:cstheme="minorHAnsi"/>
                <w:sz w:val="20"/>
                <w:szCs w:val="20"/>
              </w:rPr>
              <w:t>in the most straightforward man</w:t>
            </w:r>
            <w:r>
              <w:rPr>
                <w:rFonts w:cstheme="minorHAnsi"/>
                <w:sz w:val="20"/>
                <w:szCs w:val="20"/>
              </w:rPr>
              <w:t>n</w:t>
            </w:r>
            <w:r w:rsidRPr="00760459">
              <w:rPr>
                <w:rFonts w:cstheme="minorHAnsi"/>
                <w:sz w:val="20"/>
                <w:szCs w:val="20"/>
              </w:rPr>
              <w:t xml:space="preserve">er. </w:t>
            </w:r>
          </w:p>
          <w:p w14:paraId="70DA9DB2" w14:textId="77777777" w:rsidR="0088605C" w:rsidRPr="00760459" w:rsidRDefault="0088605C" w:rsidP="00E170D2">
            <w:pPr>
              <w:pStyle w:val="ListParagraph"/>
              <w:numPr>
                <w:ilvl w:val="0"/>
                <w:numId w:val="28"/>
              </w:numPr>
              <w:ind w:left="465" w:hanging="284"/>
              <w:jc w:val="both"/>
              <w:rPr>
                <w:rFonts w:cstheme="minorHAnsi"/>
                <w:sz w:val="20"/>
                <w:szCs w:val="20"/>
                <w:lang w:val="uz-Cyrl-UZ"/>
              </w:rPr>
            </w:pPr>
            <w:r w:rsidRPr="00760459">
              <w:rPr>
                <w:rFonts w:cstheme="minorHAnsi"/>
                <w:sz w:val="20"/>
                <w:szCs w:val="20"/>
              </w:rPr>
              <w:t xml:space="preserve">It is recommended </w:t>
            </w:r>
            <w:r w:rsidRPr="00760459">
              <w:rPr>
                <w:rFonts w:cstheme="minorHAnsi"/>
                <w:sz w:val="20"/>
                <w:szCs w:val="20"/>
                <w:lang w:val="en-GB"/>
              </w:rPr>
              <w:t xml:space="preserve">to </w:t>
            </w:r>
            <w:r w:rsidRPr="00760459">
              <w:rPr>
                <w:rFonts w:cstheme="minorHAnsi"/>
                <w:sz w:val="20"/>
                <w:szCs w:val="20"/>
              </w:rPr>
              <w:t xml:space="preserve">separate National Management Plans </w:t>
            </w:r>
            <w:r w:rsidRPr="00760459">
              <w:rPr>
                <w:rFonts w:cstheme="minorHAnsi"/>
                <w:sz w:val="20"/>
                <w:szCs w:val="20"/>
                <w:lang w:val="en-GB"/>
              </w:rPr>
              <w:t xml:space="preserve">for </w:t>
            </w:r>
            <w:r w:rsidRPr="00760459">
              <w:rPr>
                <w:rFonts w:cstheme="minorHAnsi"/>
                <w:sz w:val="20"/>
                <w:szCs w:val="20"/>
              </w:rPr>
              <w:t>PCBs</w:t>
            </w:r>
            <w:r>
              <w:rPr>
                <w:rFonts w:cstheme="minorHAnsi"/>
                <w:sz w:val="20"/>
                <w:szCs w:val="20"/>
              </w:rPr>
              <w:t>/OPCPs/uPOPs</w:t>
            </w:r>
            <w:r w:rsidRPr="00760459">
              <w:rPr>
                <w:rFonts w:cstheme="minorHAnsi"/>
                <w:sz w:val="20"/>
                <w:szCs w:val="20"/>
                <w:lang w:val="en-GB"/>
              </w:rPr>
              <w:t xml:space="preserve">, </w:t>
            </w:r>
            <w:r w:rsidRPr="00760459">
              <w:rPr>
                <w:rFonts w:cstheme="minorHAnsi"/>
                <w:sz w:val="20"/>
                <w:szCs w:val="20"/>
              </w:rPr>
              <w:t xml:space="preserve">which could initially be voluntary </w:t>
            </w:r>
            <w:r>
              <w:rPr>
                <w:rFonts w:cstheme="minorHAnsi"/>
                <w:sz w:val="20"/>
                <w:szCs w:val="20"/>
              </w:rPr>
              <w:t xml:space="preserve">industry approaches </w:t>
            </w:r>
            <w:r w:rsidRPr="00760459">
              <w:rPr>
                <w:rFonts w:cstheme="minorHAnsi"/>
                <w:sz w:val="20"/>
                <w:szCs w:val="20"/>
              </w:rPr>
              <w:t>(Australian example)</w:t>
            </w:r>
            <w:r>
              <w:rPr>
                <w:rFonts w:cstheme="minorHAnsi"/>
                <w:sz w:val="20"/>
                <w:szCs w:val="20"/>
              </w:rPr>
              <w:t xml:space="preserve"> if legislation is delayed</w:t>
            </w:r>
            <w:r w:rsidRPr="00760459">
              <w:rPr>
                <w:rFonts w:cstheme="minorHAnsi"/>
                <w:sz w:val="20"/>
                <w:szCs w:val="20"/>
              </w:rPr>
              <w:t xml:space="preserve">. </w:t>
            </w:r>
          </w:p>
          <w:p w14:paraId="0DE09D4B" w14:textId="77777777" w:rsidR="0088605C" w:rsidRPr="00760459" w:rsidRDefault="0088605C" w:rsidP="00E170D2">
            <w:pPr>
              <w:pStyle w:val="ListParagraph"/>
              <w:numPr>
                <w:ilvl w:val="0"/>
                <w:numId w:val="28"/>
              </w:numPr>
              <w:ind w:left="465" w:hanging="284"/>
              <w:jc w:val="both"/>
              <w:rPr>
                <w:rFonts w:cstheme="minorHAnsi"/>
                <w:sz w:val="20"/>
                <w:szCs w:val="20"/>
                <w:lang w:val="uz-Cyrl-UZ"/>
              </w:rPr>
            </w:pPr>
            <w:r w:rsidRPr="00760459">
              <w:rPr>
                <w:rFonts w:cstheme="minorHAnsi"/>
                <w:sz w:val="20"/>
                <w:szCs w:val="20"/>
              </w:rPr>
              <w:t>Legislation can target updates of hazardous waste provisions for premise, activities and emissions that duplicate BAT/BEP in Stockholm. This would then capture different sectors (agriculture, electricity, other thermal industries, ship breaking) but using an existing framework. Regulators and industry need to be consulted to have a workable plan (timelines/resources/responsibilities)</w:t>
            </w:r>
          </w:p>
        </w:tc>
        <w:tc>
          <w:tcPr>
            <w:tcW w:w="2647" w:type="dxa"/>
          </w:tcPr>
          <w:p w14:paraId="7CFF01D0" w14:textId="77777777" w:rsidR="0088605C" w:rsidRDefault="0088605C" w:rsidP="0088605C">
            <w:pPr>
              <w:pStyle w:val="ListParagraph"/>
              <w:ind w:left="465"/>
              <w:jc w:val="both"/>
              <w:rPr>
                <w:rFonts w:cstheme="minorHAnsi"/>
                <w:sz w:val="20"/>
                <w:szCs w:val="20"/>
              </w:rPr>
            </w:pPr>
            <w:r>
              <w:rPr>
                <w:rFonts w:cstheme="minorHAnsi"/>
                <w:sz w:val="20"/>
                <w:szCs w:val="20"/>
              </w:rPr>
              <w:t>PMU</w:t>
            </w:r>
          </w:p>
          <w:p w14:paraId="5DF571E9" w14:textId="77777777" w:rsidR="0088605C" w:rsidRDefault="0088605C" w:rsidP="0088605C">
            <w:pPr>
              <w:pStyle w:val="ListParagraph"/>
              <w:ind w:left="465"/>
              <w:jc w:val="both"/>
              <w:rPr>
                <w:rFonts w:cstheme="minorHAnsi"/>
                <w:sz w:val="20"/>
                <w:szCs w:val="20"/>
              </w:rPr>
            </w:pPr>
          </w:p>
          <w:p w14:paraId="2C1FE079" w14:textId="77777777" w:rsidR="0088605C" w:rsidRDefault="0088605C" w:rsidP="0088605C">
            <w:pPr>
              <w:pStyle w:val="ListParagraph"/>
              <w:ind w:left="465"/>
              <w:jc w:val="both"/>
              <w:rPr>
                <w:rFonts w:cstheme="minorHAnsi"/>
                <w:sz w:val="20"/>
                <w:szCs w:val="20"/>
              </w:rPr>
            </w:pPr>
          </w:p>
          <w:p w14:paraId="5DF339DA" w14:textId="77777777" w:rsidR="0088605C" w:rsidRDefault="0088605C" w:rsidP="0088605C">
            <w:pPr>
              <w:pStyle w:val="ListParagraph"/>
              <w:ind w:left="465"/>
              <w:jc w:val="both"/>
              <w:rPr>
                <w:rFonts w:cstheme="minorHAnsi"/>
                <w:sz w:val="20"/>
                <w:szCs w:val="20"/>
              </w:rPr>
            </w:pPr>
          </w:p>
          <w:p w14:paraId="56FF4D5D" w14:textId="77777777" w:rsidR="0088605C" w:rsidRDefault="0088605C" w:rsidP="0088605C">
            <w:pPr>
              <w:pStyle w:val="ListParagraph"/>
              <w:ind w:left="465"/>
              <w:jc w:val="both"/>
              <w:rPr>
                <w:rFonts w:cstheme="minorHAnsi"/>
                <w:sz w:val="20"/>
                <w:szCs w:val="20"/>
              </w:rPr>
            </w:pPr>
            <w:r>
              <w:rPr>
                <w:rFonts w:cstheme="minorHAnsi"/>
                <w:sz w:val="20"/>
                <w:szCs w:val="20"/>
              </w:rPr>
              <w:t>PMU</w:t>
            </w:r>
          </w:p>
          <w:p w14:paraId="1B47DB94" w14:textId="77777777" w:rsidR="0088605C" w:rsidRDefault="0088605C" w:rsidP="0088605C">
            <w:pPr>
              <w:pStyle w:val="ListParagraph"/>
              <w:ind w:left="465"/>
              <w:jc w:val="both"/>
              <w:rPr>
                <w:rFonts w:cstheme="minorHAnsi"/>
                <w:sz w:val="20"/>
                <w:szCs w:val="20"/>
              </w:rPr>
            </w:pPr>
          </w:p>
          <w:p w14:paraId="2EBF7ABC" w14:textId="77777777" w:rsidR="0088605C" w:rsidRDefault="0088605C" w:rsidP="0088605C">
            <w:pPr>
              <w:pStyle w:val="ListParagraph"/>
              <w:ind w:left="465"/>
              <w:jc w:val="both"/>
              <w:rPr>
                <w:rFonts w:cstheme="minorHAnsi"/>
                <w:sz w:val="20"/>
                <w:szCs w:val="20"/>
              </w:rPr>
            </w:pPr>
          </w:p>
          <w:p w14:paraId="02D43A18" w14:textId="77777777" w:rsidR="0088605C" w:rsidRDefault="0088605C" w:rsidP="0088605C">
            <w:pPr>
              <w:pStyle w:val="ListParagraph"/>
              <w:ind w:left="465"/>
              <w:jc w:val="both"/>
              <w:rPr>
                <w:rFonts w:cstheme="minorHAnsi"/>
                <w:sz w:val="20"/>
                <w:szCs w:val="20"/>
              </w:rPr>
            </w:pPr>
          </w:p>
          <w:p w14:paraId="22C55C40" w14:textId="77777777" w:rsidR="0088605C" w:rsidRDefault="0088605C" w:rsidP="0088605C">
            <w:pPr>
              <w:pStyle w:val="ListParagraph"/>
              <w:ind w:left="465"/>
              <w:jc w:val="both"/>
              <w:rPr>
                <w:rFonts w:cstheme="minorHAnsi"/>
                <w:sz w:val="20"/>
                <w:szCs w:val="20"/>
              </w:rPr>
            </w:pPr>
          </w:p>
          <w:p w14:paraId="0870B934" w14:textId="77777777" w:rsidR="0088605C" w:rsidRDefault="0088605C" w:rsidP="0088605C">
            <w:pPr>
              <w:pStyle w:val="ListParagraph"/>
              <w:ind w:left="465"/>
              <w:jc w:val="both"/>
              <w:rPr>
                <w:rFonts w:cstheme="minorHAnsi"/>
                <w:sz w:val="20"/>
                <w:szCs w:val="20"/>
              </w:rPr>
            </w:pPr>
            <w:r>
              <w:rPr>
                <w:rFonts w:cstheme="minorHAnsi"/>
                <w:sz w:val="20"/>
                <w:szCs w:val="20"/>
              </w:rPr>
              <w:t>PMU</w:t>
            </w:r>
          </w:p>
          <w:p w14:paraId="677DC1FA" w14:textId="77777777" w:rsidR="0088605C" w:rsidRDefault="0088605C" w:rsidP="0088605C">
            <w:pPr>
              <w:pStyle w:val="ListParagraph"/>
              <w:ind w:left="465"/>
              <w:jc w:val="both"/>
              <w:rPr>
                <w:rFonts w:cstheme="minorHAnsi"/>
                <w:sz w:val="20"/>
                <w:szCs w:val="20"/>
              </w:rPr>
            </w:pPr>
          </w:p>
        </w:tc>
      </w:tr>
      <w:tr w:rsidR="0088605C" w14:paraId="44C9A663" w14:textId="77777777" w:rsidTr="006E3701">
        <w:tc>
          <w:tcPr>
            <w:tcW w:w="473" w:type="dxa"/>
          </w:tcPr>
          <w:p w14:paraId="0DB7705C" w14:textId="77777777" w:rsidR="0088605C" w:rsidRPr="00760459" w:rsidRDefault="0088605C" w:rsidP="00097FC2">
            <w:pPr>
              <w:rPr>
                <w:b/>
                <w:sz w:val="20"/>
                <w:szCs w:val="20"/>
                <w:lang w:val="en-GB"/>
              </w:rPr>
            </w:pPr>
            <w:r>
              <w:rPr>
                <w:b/>
                <w:sz w:val="20"/>
                <w:szCs w:val="20"/>
                <w:lang w:val="en-GB"/>
              </w:rPr>
              <w:t>5</w:t>
            </w:r>
          </w:p>
        </w:tc>
        <w:tc>
          <w:tcPr>
            <w:tcW w:w="1408" w:type="dxa"/>
          </w:tcPr>
          <w:p w14:paraId="515E43FA" w14:textId="77777777" w:rsidR="0088605C" w:rsidRPr="00977479" w:rsidRDefault="0088605C" w:rsidP="00097FC2">
            <w:pPr>
              <w:rPr>
                <w:rFonts w:cstheme="minorHAnsi"/>
                <w:sz w:val="20"/>
                <w:szCs w:val="20"/>
              </w:rPr>
            </w:pPr>
            <w:r>
              <w:rPr>
                <w:rFonts w:cstheme="minorHAnsi"/>
                <w:sz w:val="20"/>
                <w:szCs w:val="20"/>
              </w:rPr>
              <w:t>Reporting</w:t>
            </w:r>
          </w:p>
        </w:tc>
        <w:tc>
          <w:tcPr>
            <w:tcW w:w="4714" w:type="dxa"/>
          </w:tcPr>
          <w:p w14:paraId="28629D65" w14:textId="77777777" w:rsidR="0088605C" w:rsidRPr="00977479" w:rsidRDefault="0088605C" w:rsidP="00E170D2">
            <w:pPr>
              <w:pStyle w:val="ListParagraph"/>
              <w:numPr>
                <w:ilvl w:val="0"/>
                <w:numId w:val="55"/>
              </w:numPr>
              <w:ind w:left="465" w:hanging="284"/>
              <w:jc w:val="both"/>
              <w:rPr>
                <w:rFonts w:cstheme="minorHAnsi"/>
                <w:sz w:val="20"/>
                <w:szCs w:val="20"/>
                <w:lang w:val="uz-Cyrl-UZ"/>
              </w:rPr>
            </w:pPr>
            <w:r>
              <w:rPr>
                <w:rFonts w:cstheme="minorHAnsi"/>
                <w:sz w:val="20"/>
                <w:szCs w:val="20"/>
              </w:rPr>
              <w:t xml:space="preserve">Reports need to be reformatted to make sure they include </w:t>
            </w:r>
            <w:r w:rsidR="00AB7DDA">
              <w:rPr>
                <w:rFonts w:cstheme="minorHAnsi"/>
                <w:sz w:val="20"/>
                <w:szCs w:val="20"/>
              </w:rPr>
              <w:t>all</w:t>
            </w:r>
            <w:r>
              <w:rPr>
                <w:rFonts w:cstheme="minorHAnsi"/>
                <w:sz w:val="20"/>
                <w:szCs w:val="20"/>
              </w:rPr>
              <w:t xml:space="preserve"> the components, objectives and activities in the ProDoc and that the same numbering of objectives/activities is then used in the PIR. AWP and other such reports to ensure consistency.</w:t>
            </w:r>
          </w:p>
          <w:p w14:paraId="6A3D01C8" w14:textId="77777777" w:rsidR="0088605C" w:rsidRPr="00977479" w:rsidRDefault="0088605C" w:rsidP="00E170D2">
            <w:pPr>
              <w:pStyle w:val="ListParagraph"/>
              <w:numPr>
                <w:ilvl w:val="0"/>
                <w:numId w:val="55"/>
              </w:numPr>
              <w:ind w:left="465" w:hanging="284"/>
              <w:jc w:val="both"/>
              <w:rPr>
                <w:rFonts w:cstheme="minorHAnsi"/>
                <w:sz w:val="20"/>
                <w:szCs w:val="20"/>
                <w:lang w:val="uz-Cyrl-UZ"/>
              </w:rPr>
            </w:pPr>
            <w:r>
              <w:rPr>
                <w:rFonts w:cstheme="minorHAnsi"/>
                <w:sz w:val="20"/>
                <w:szCs w:val="20"/>
              </w:rPr>
              <w:t xml:space="preserve">Narrative and financial reporting needs to be both more regular (with 3 monthly reports to be provided and needs to be of </w:t>
            </w:r>
            <w:r w:rsidR="00AB7DDA">
              <w:rPr>
                <w:rFonts w:cstheme="minorHAnsi"/>
                <w:sz w:val="20"/>
                <w:szCs w:val="20"/>
              </w:rPr>
              <w:t>enough</w:t>
            </w:r>
            <w:r>
              <w:rPr>
                <w:rFonts w:cstheme="minorHAnsi"/>
                <w:sz w:val="20"/>
                <w:szCs w:val="20"/>
              </w:rPr>
              <w:t xml:space="preserve"> detail, accuracy and alignment with the ProDoc</w:t>
            </w:r>
          </w:p>
          <w:p w14:paraId="417A4A8B" w14:textId="77777777" w:rsidR="0088605C" w:rsidRDefault="0088605C" w:rsidP="00E170D2">
            <w:pPr>
              <w:pStyle w:val="ListParagraph"/>
              <w:numPr>
                <w:ilvl w:val="0"/>
                <w:numId w:val="55"/>
              </w:numPr>
              <w:ind w:left="465" w:hanging="284"/>
              <w:jc w:val="both"/>
              <w:rPr>
                <w:rFonts w:cstheme="minorHAnsi"/>
                <w:sz w:val="20"/>
                <w:szCs w:val="20"/>
              </w:rPr>
            </w:pPr>
            <w:r>
              <w:rPr>
                <w:rFonts w:cstheme="minorHAnsi"/>
                <w:sz w:val="20"/>
                <w:szCs w:val="20"/>
              </w:rPr>
              <w:t xml:space="preserve">Reporting needs to include an exact break down of budget expenditure compared to individual activities to ensure the project team is accurately following the detailed budget plan provided in the ProDoc expenditure Reporting. </w:t>
            </w:r>
          </w:p>
          <w:p w14:paraId="0B8A9E20" w14:textId="77777777" w:rsidR="0088605C" w:rsidRPr="00977479" w:rsidRDefault="0088605C" w:rsidP="00E170D2">
            <w:pPr>
              <w:pStyle w:val="ListParagraph"/>
              <w:numPr>
                <w:ilvl w:val="0"/>
                <w:numId w:val="55"/>
              </w:numPr>
              <w:ind w:left="465" w:hanging="284"/>
              <w:jc w:val="both"/>
              <w:rPr>
                <w:rFonts w:cstheme="minorHAnsi"/>
                <w:sz w:val="20"/>
                <w:szCs w:val="20"/>
              </w:rPr>
            </w:pPr>
          </w:p>
        </w:tc>
        <w:tc>
          <w:tcPr>
            <w:tcW w:w="2647" w:type="dxa"/>
          </w:tcPr>
          <w:p w14:paraId="5FE0ED1E" w14:textId="77777777" w:rsidR="0088605C" w:rsidRDefault="0088605C" w:rsidP="0088605C">
            <w:pPr>
              <w:pStyle w:val="ListParagraph"/>
              <w:ind w:left="465"/>
              <w:jc w:val="both"/>
              <w:rPr>
                <w:rFonts w:cstheme="minorHAnsi"/>
                <w:sz w:val="20"/>
                <w:szCs w:val="20"/>
              </w:rPr>
            </w:pPr>
            <w:r>
              <w:rPr>
                <w:rFonts w:cstheme="minorHAnsi"/>
                <w:sz w:val="20"/>
                <w:szCs w:val="20"/>
              </w:rPr>
              <w:t>PMU</w:t>
            </w:r>
          </w:p>
          <w:p w14:paraId="52F57A47" w14:textId="77777777" w:rsidR="0088605C" w:rsidRDefault="0088605C" w:rsidP="0088605C">
            <w:pPr>
              <w:pStyle w:val="ListParagraph"/>
              <w:ind w:left="465"/>
              <w:jc w:val="both"/>
              <w:rPr>
                <w:rFonts w:cstheme="minorHAnsi"/>
                <w:sz w:val="20"/>
                <w:szCs w:val="20"/>
              </w:rPr>
            </w:pPr>
          </w:p>
          <w:p w14:paraId="2E60E297" w14:textId="77777777" w:rsidR="0088605C" w:rsidRDefault="0088605C" w:rsidP="0088605C">
            <w:pPr>
              <w:pStyle w:val="ListParagraph"/>
              <w:ind w:left="465"/>
              <w:jc w:val="both"/>
              <w:rPr>
                <w:rFonts w:cstheme="minorHAnsi"/>
                <w:sz w:val="20"/>
                <w:szCs w:val="20"/>
              </w:rPr>
            </w:pPr>
          </w:p>
          <w:p w14:paraId="55E18ACE" w14:textId="77777777" w:rsidR="0088605C" w:rsidRDefault="0088605C" w:rsidP="0088605C">
            <w:pPr>
              <w:pStyle w:val="ListParagraph"/>
              <w:ind w:left="465"/>
              <w:jc w:val="both"/>
              <w:rPr>
                <w:rFonts w:cstheme="minorHAnsi"/>
                <w:sz w:val="20"/>
                <w:szCs w:val="20"/>
              </w:rPr>
            </w:pPr>
          </w:p>
          <w:p w14:paraId="4896D368" w14:textId="77777777" w:rsidR="0088605C" w:rsidRDefault="0088605C" w:rsidP="0088605C">
            <w:pPr>
              <w:pStyle w:val="ListParagraph"/>
              <w:ind w:left="465"/>
              <w:jc w:val="both"/>
              <w:rPr>
                <w:rFonts w:cstheme="minorHAnsi"/>
                <w:sz w:val="20"/>
                <w:szCs w:val="20"/>
              </w:rPr>
            </w:pPr>
          </w:p>
          <w:p w14:paraId="5D391D10" w14:textId="77777777" w:rsidR="0088605C" w:rsidRDefault="0088605C" w:rsidP="0088605C">
            <w:pPr>
              <w:pStyle w:val="ListParagraph"/>
              <w:ind w:left="465"/>
              <w:jc w:val="both"/>
              <w:rPr>
                <w:rFonts w:cstheme="minorHAnsi"/>
                <w:sz w:val="20"/>
                <w:szCs w:val="20"/>
              </w:rPr>
            </w:pPr>
          </w:p>
          <w:p w14:paraId="731CD84F" w14:textId="77777777" w:rsidR="001974F2" w:rsidRDefault="001974F2" w:rsidP="0088605C">
            <w:pPr>
              <w:pStyle w:val="ListParagraph"/>
              <w:ind w:left="465"/>
              <w:jc w:val="both"/>
              <w:rPr>
                <w:rFonts w:cstheme="minorHAnsi"/>
                <w:sz w:val="20"/>
                <w:szCs w:val="20"/>
              </w:rPr>
            </w:pPr>
          </w:p>
          <w:p w14:paraId="34A34550" w14:textId="77777777" w:rsidR="0088605C" w:rsidRDefault="0088605C" w:rsidP="0088605C">
            <w:pPr>
              <w:pStyle w:val="ListParagraph"/>
              <w:ind w:left="465"/>
              <w:jc w:val="both"/>
              <w:rPr>
                <w:rFonts w:cstheme="minorHAnsi"/>
                <w:sz w:val="20"/>
                <w:szCs w:val="20"/>
              </w:rPr>
            </w:pPr>
            <w:r>
              <w:rPr>
                <w:rFonts w:cstheme="minorHAnsi"/>
                <w:sz w:val="20"/>
                <w:szCs w:val="20"/>
              </w:rPr>
              <w:t>PMU</w:t>
            </w:r>
          </w:p>
          <w:p w14:paraId="76A6D637" w14:textId="77777777" w:rsidR="0088605C" w:rsidRDefault="0088605C" w:rsidP="0088605C">
            <w:pPr>
              <w:pStyle w:val="ListParagraph"/>
              <w:ind w:left="465"/>
              <w:jc w:val="both"/>
              <w:rPr>
                <w:rFonts w:cstheme="minorHAnsi"/>
                <w:sz w:val="20"/>
                <w:szCs w:val="20"/>
              </w:rPr>
            </w:pPr>
          </w:p>
          <w:p w14:paraId="7974F91C" w14:textId="77777777" w:rsidR="0088605C" w:rsidRDefault="0088605C" w:rsidP="0088605C">
            <w:pPr>
              <w:pStyle w:val="ListParagraph"/>
              <w:ind w:left="465"/>
              <w:jc w:val="both"/>
              <w:rPr>
                <w:rFonts w:cstheme="minorHAnsi"/>
                <w:sz w:val="20"/>
                <w:szCs w:val="20"/>
              </w:rPr>
            </w:pPr>
          </w:p>
          <w:p w14:paraId="17858E33" w14:textId="77777777" w:rsidR="0088605C" w:rsidRDefault="0088605C" w:rsidP="0088605C">
            <w:pPr>
              <w:pStyle w:val="ListParagraph"/>
              <w:ind w:left="465"/>
              <w:jc w:val="both"/>
              <w:rPr>
                <w:rFonts w:cstheme="minorHAnsi"/>
                <w:sz w:val="20"/>
                <w:szCs w:val="20"/>
              </w:rPr>
            </w:pPr>
          </w:p>
          <w:p w14:paraId="79AD0B12" w14:textId="77777777" w:rsidR="0088605C" w:rsidRDefault="0088605C" w:rsidP="0088605C">
            <w:pPr>
              <w:pStyle w:val="ListParagraph"/>
              <w:ind w:left="465"/>
              <w:jc w:val="both"/>
              <w:rPr>
                <w:rFonts w:cstheme="minorHAnsi"/>
                <w:sz w:val="20"/>
                <w:szCs w:val="20"/>
              </w:rPr>
            </w:pPr>
            <w:r>
              <w:rPr>
                <w:rFonts w:cstheme="minorHAnsi"/>
                <w:sz w:val="20"/>
                <w:szCs w:val="20"/>
              </w:rPr>
              <w:t>PMU</w:t>
            </w:r>
          </w:p>
          <w:p w14:paraId="7E8EBBDA" w14:textId="77777777" w:rsidR="0088605C" w:rsidRDefault="0088605C" w:rsidP="0088605C">
            <w:pPr>
              <w:pStyle w:val="ListParagraph"/>
              <w:ind w:left="465"/>
              <w:jc w:val="both"/>
              <w:rPr>
                <w:rFonts w:cstheme="minorHAnsi"/>
                <w:sz w:val="20"/>
                <w:szCs w:val="20"/>
              </w:rPr>
            </w:pPr>
          </w:p>
        </w:tc>
      </w:tr>
      <w:tr w:rsidR="0088605C" w14:paraId="01C47A70" w14:textId="77777777" w:rsidTr="006E3701">
        <w:tc>
          <w:tcPr>
            <w:tcW w:w="473" w:type="dxa"/>
          </w:tcPr>
          <w:p w14:paraId="0700F81D" w14:textId="77777777" w:rsidR="0088605C" w:rsidRDefault="0088605C" w:rsidP="00097FC2">
            <w:pPr>
              <w:rPr>
                <w:b/>
                <w:sz w:val="20"/>
                <w:szCs w:val="20"/>
                <w:lang w:val="en-GB"/>
              </w:rPr>
            </w:pPr>
            <w:r>
              <w:rPr>
                <w:b/>
                <w:sz w:val="20"/>
                <w:szCs w:val="20"/>
                <w:lang w:val="en-GB"/>
              </w:rPr>
              <w:t>6</w:t>
            </w:r>
          </w:p>
        </w:tc>
        <w:tc>
          <w:tcPr>
            <w:tcW w:w="1408" w:type="dxa"/>
          </w:tcPr>
          <w:p w14:paraId="4B3B2356" w14:textId="77777777" w:rsidR="0088605C" w:rsidRDefault="0088605C" w:rsidP="00097FC2">
            <w:pPr>
              <w:rPr>
                <w:rFonts w:cstheme="minorHAnsi"/>
                <w:sz w:val="20"/>
                <w:szCs w:val="20"/>
              </w:rPr>
            </w:pPr>
            <w:r>
              <w:rPr>
                <w:rFonts w:cstheme="minorHAnsi"/>
                <w:sz w:val="20"/>
                <w:szCs w:val="20"/>
              </w:rPr>
              <w:t>POPs Disposal</w:t>
            </w:r>
          </w:p>
        </w:tc>
        <w:tc>
          <w:tcPr>
            <w:tcW w:w="4714" w:type="dxa"/>
          </w:tcPr>
          <w:p w14:paraId="36C779ED" w14:textId="77777777" w:rsidR="0088605C" w:rsidRPr="004A1650" w:rsidRDefault="0088605C" w:rsidP="00F005DA">
            <w:pPr>
              <w:pStyle w:val="ListParagraph"/>
              <w:numPr>
                <w:ilvl w:val="0"/>
                <w:numId w:val="29"/>
              </w:numPr>
              <w:ind w:left="465" w:hanging="465"/>
              <w:jc w:val="both"/>
              <w:rPr>
                <w:rFonts w:cstheme="minorHAnsi"/>
                <w:sz w:val="20"/>
                <w:szCs w:val="20"/>
                <w:lang w:val="uz-Cyrl-UZ"/>
              </w:rPr>
            </w:pPr>
            <w:r>
              <w:rPr>
                <w:rFonts w:cstheme="minorHAnsi"/>
                <w:sz w:val="20"/>
                <w:szCs w:val="20"/>
                <w:lang w:val="uz-Cyrl-UZ"/>
              </w:rPr>
              <w:t xml:space="preserve">It is </w:t>
            </w:r>
            <w:r w:rsidRPr="00790367">
              <w:rPr>
                <w:rFonts w:cstheme="minorHAnsi"/>
                <w:sz w:val="20"/>
                <w:szCs w:val="20"/>
              </w:rPr>
              <w:t>recommended</w:t>
            </w:r>
            <w:r>
              <w:rPr>
                <w:rFonts w:cstheme="minorHAnsi"/>
                <w:sz w:val="20"/>
                <w:szCs w:val="20"/>
                <w:lang w:val="uz-Cyrl-UZ"/>
              </w:rPr>
              <w:t xml:space="preserve"> the resources for treating 1500 tonnes of POPs should be reprogrammed to identif</w:t>
            </w:r>
            <w:r>
              <w:rPr>
                <w:rFonts w:cstheme="minorHAnsi"/>
                <w:sz w:val="20"/>
                <w:szCs w:val="20"/>
              </w:rPr>
              <w:t>y</w:t>
            </w:r>
            <w:r>
              <w:rPr>
                <w:rFonts w:cstheme="minorHAnsi"/>
                <w:sz w:val="20"/>
                <w:szCs w:val="20"/>
                <w:lang w:val="uz-Cyrl-UZ"/>
              </w:rPr>
              <w:t>, test and cost seperate treatment options for (a) pesticide POPs and (b) PCB contaminated transformer oil</w:t>
            </w:r>
          </w:p>
          <w:p w14:paraId="1D9D5137" w14:textId="77777777" w:rsidR="0088605C" w:rsidRDefault="0088605C" w:rsidP="00EE47F0">
            <w:pPr>
              <w:rPr>
                <w:rFonts w:cstheme="minorHAnsi"/>
                <w:sz w:val="20"/>
                <w:szCs w:val="20"/>
              </w:rPr>
            </w:pPr>
            <w:r>
              <w:rPr>
                <w:rFonts w:cstheme="minorHAnsi"/>
                <w:sz w:val="20"/>
                <w:szCs w:val="20"/>
              </w:rPr>
              <w:t xml:space="preserve">For pesticide POPs international experts should be hired to (i) do a rapid POPs inventory assessment to identify pesticide POPs in accordance with BAT/BEP; Reverification activities have already been completed in three provinces and in progress in Punjab. But methods </w:t>
            </w:r>
            <w:r w:rsidR="00AB7DDA">
              <w:rPr>
                <w:rFonts w:cstheme="minorHAnsi"/>
                <w:sz w:val="20"/>
                <w:szCs w:val="20"/>
              </w:rPr>
              <w:t>fall</w:t>
            </w:r>
            <w:r>
              <w:rPr>
                <w:rFonts w:cstheme="minorHAnsi"/>
                <w:sz w:val="20"/>
                <w:szCs w:val="20"/>
              </w:rPr>
              <w:t xml:space="preserve"> short of international best practice (actual quantification/ chemical analysis). It will provide a 'baseline' for the destruction of remaining target of POPs pesticides that is </w:t>
            </w:r>
            <w:r>
              <w:rPr>
                <w:rFonts w:cstheme="minorHAnsi"/>
                <w:sz w:val="20"/>
                <w:szCs w:val="20"/>
              </w:rPr>
              <w:lastRenderedPageBreak/>
              <w:t>approximately 760 M Tons but with the same uncertainty regarding what is being treated.</w:t>
            </w:r>
          </w:p>
          <w:p w14:paraId="374175D6" w14:textId="77777777" w:rsidR="0088605C" w:rsidRPr="00790367" w:rsidRDefault="0088605C" w:rsidP="00EE47F0">
            <w:pPr>
              <w:pStyle w:val="ListParagraph"/>
              <w:numPr>
                <w:ilvl w:val="0"/>
                <w:numId w:val="29"/>
              </w:numPr>
              <w:ind w:left="465" w:hanging="465"/>
              <w:jc w:val="both"/>
              <w:rPr>
                <w:rFonts w:cstheme="minorHAnsi"/>
                <w:sz w:val="20"/>
                <w:szCs w:val="20"/>
                <w:lang w:val="uz-Cyrl-UZ"/>
              </w:rPr>
            </w:pPr>
            <w:r w:rsidDel="00EE47F0">
              <w:rPr>
                <w:rFonts w:cstheme="minorHAnsi"/>
                <w:sz w:val="20"/>
                <w:szCs w:val="20"/>
              </w:rPr>
              <w:t xml:space="preserve"> </w:t>
            </w:r>
            <w:r>
              <w:rPr>
                <w:rFonts w:cstheme="minorHAnsi"/>
                <w:sz w:val="20"/>
                <w:szCs w:val="20"/>
              </w:rPr>
              <w:t xml:space="preserve">(b) to identify, package and transport POPs pesticides in accordance with BAT/BEP so it is acceptable for receipt at a national treatment facility and for international export </w:t>
            </w:r>
          </w:p>
          <w:p w14:paraId="655257D3" w14:textId="77777777" w:rsidR="0088605C" w:rsidRPr="004A1650" w:rsidRDefault="0088605C" w:rsidP="00E170D2">
            <w:pPr>
              <w:pStyle w:val="ListParagraph"/>
              <w:numPr>
                <w:ilvl w:val="0"/>
                <w:numId w:val="29"/>
              </w:numPr>
              <w:ind w:left="465" w:hanging="465"/>
              <w:jc w:val="both"/>
              <w:rPr>
                <w:rFonts w:cstheme="minorHAnsi"/>
                <w:sz w:val="20"/>
                <w:szCs w:val="20"/>
                <w:lang w:val="uz-Cyrl-UZ"/>
              </w:rPr>
            </w:pPr>
            <w:r>
              <w:rPr>
                <w:rFonts w:cstheme="minorHAnsi"/>
                <w:sz w:val="20"/>
                <w:szCs w:val="20"/>
              </w:rPr>
              <w:t>New facilities for disposal to be considered or the existing incinerators to be upgraded for enhancing the country capacity and future facility. Facility under Govt is recommended</w:t>
            </w:r>
          </w:p>
          <w:p w14:paraId="230025A0" w14:textId="77777777" w:rsidR="0088605C" w:rsidRPr="00760459" w:rsidRDefault="0088605C" w:rsidP="00E170D2">
            <w:pPr>
              <w:pStyle w:val="ListParagraph"/>
              <w:numPr>
                <w:ilvl w:val="0"/>
                <w:numId w:val="29"/>
              </w:numPr>
              <w:ind w:left="465" w:hanging="465"/>
              <w:jc w:val="both"/>
              <w:rPr>
                <w:rFonts w:cstheme="minorHAnsi"/>
                <w:sz w:val="20"/>
                <w:szCs w:val="20"/>
                <w:lang w:val="uz-Cyrl-UZ"/>
              </w:rPr>
            </w:pPr>
            <w:r>
              <w:rPr>
                <w:rFonts w:cstheme="minorHAnsi"/>
                <w:sz w:val="20"/>
                <w:szCs w:val="20"/>
                <w:lang w:val="uz-Cyrl-UZ"/>
              </w:rPr>
              <w:t>For PCB contaminated transformer oil international experts technology providers are engaged to trial mobile dehalogenation treatment technologies at electricity substations</w:t>
            </w:r>
          </w:p>
          <w:p w14:paraId="57B03B26" w14:textId="77777777" w:rsidR="0088605C" w:rsidRPr="004A1650" w:rsidRDefault="0088605C" w:rsidP="004A1650">
            <w:pPr>
              <w:jc w:val="both"/>
              <w:rPr>
                <w:rFonts w:cstheme="minorHAnsi"/>
                <w:sz w:val="20"/>
                <w:szCs w:val="20"/>
              </w:rPr>
            </w:pPr>
          </w:p>
        </w:tc>
        <w:tc>
          <w:tcPr>
            <w:tcW w:w="2647" w:type="dxa"/>
          </w:tcPr>
          <w:p w14:paraId="1ED9FA59" w14:textId="77777777" w:rsidR="001974F2" w:rsidRDefault="001974F2" w:rsidP="001974F2">
            <w:pPr>
              <w:pStyle w:val="ListParagraph"/>
              <w:ind w:left="465"/>
              <w:jc w:val="both"/>
              <w:rPr>
                <w:rFonts w:cstheme="minorHAnsi"/>
                <w:sz w:val="20"/>
                <w:szCs w:val="20"/>
              </w:rPr>
            </w:pPr>
            <w:r>
              <w:rPr>
                <w:rFonts w:cstheme="minorHAnsi"/>
                <w:sz w:val="20"/>
                <w:szCs w:val="20"/>
              </w:rPr>
              <w:lastRenderedPageBreak/>
              <w:t>PMU</w:t>
            </w:r>
          </w:p>
          <w:p w14:paraId="2B65DE22" w14:textId="77777777" w:rsidR="001974F2" w:rsidRDefault="001974F2" w:rsidP="001974F2">
            <w:pPr>
              <w:pStyle w:val="ListParagraph"/>
              <w:ind w:left="465"/>
              <w:jc w:val="both"/>
              <w:rPr>
                <w:rFonts w:cstheme="minorHAnsi"/>
                <w:sz w:val="20"/>
                <w:szCs w:val="20"/>
              </w:rPr>
            </w:pPr>
          </w:p>
          <w:p w14:paraId="7E0781DC" w14:textId="77777777" w:rsidR="001974F2" w:rsidRDefault="001974F2" w:rsidP="001974F2">
            <w:pPr>
              <w:pStyle w:val="ListParagraph"/>
              <w:ind w:left="465"/>
              <w:jc w:val="both"/>
              <w:rPr>
                <w:rFonts w:cstheme="minorHAnsi"/>
                <w:sz w:val="20"/>
                <w:szCs w:val="20"/>
              </w:rPr>
            </w:pPr>
          </w:p>
          <w:p w14:paraId="010DC804" w14:textId="77777777" w:rsidR="001974F2" w:rsidRDefault="001974F2" w:rsidP="001974F2">
            <w:pPr>
              <w:pStyle w:val="ListParagraph"/>
              <w:ind w:left="465"/>
              <w:jc w:val="both"/>
              <w:rPr>
                <w:rFonts w:cstheme="minorHAnsi"/>
                <w:sz w:val="20"/>
                <w:szCs w:val="20"/>
              </w:rPr>
            </w:pPr>
          </w:p>
          <w:p w14:paraId="08BEF4EF" w14:textId="77777777" w:rsidR="001974F2" w:rsidRDefault="001974F2" w:rsidP="001974F2">
            <w:pPr>
              <w:pStyle w:val="ListParagraph"/>
              <w:ind w:left="465"/>
              <w:jc w:val="both"/>
              <w:rPr>
                <w:rFonts w:cstheme="minorHAnsi"/>
                <w:sz w:val="20"/>
                <w:szCs w:val="20"/>
              </w:rPr>
            </w:pPr>
          </w:p>
          <w:p w14:paraId="20C72023" w14:textId="77777777" w:rsidR="001974F2" w:rsidRDefault="001974F2" w:rsidP="001974F2">
            <w:pPr>
              <w:pStyle w:val="ListParagraph"/>
              <w:ind w:left="465"/>
              <w:jc w:val="both"/>
              <w:rPr>
                <w:rFonts w:cstheme="minorHAnsi"/>
                <w:sz w:val="20"/>
                <w:szCs w:val="20"/>
              </w:rPr>
            </w:pPr>
          </w:p>
          <w:p w14:paraId="12289D3F" w14:textId="77777777" w:rsidR="001974F2" w:rsidRDefault="001974F2" w:rsidP="001974F2">
            <w:pPr>
              <w:pStyle w:val="ListParagraph"/>
              <w:ind w:left="465"/>
              <w:jc w:val="both"/>
              <w:rPr>
                <w:rFonts w:cstheme="minorHAnsi"/>
                <w:sz w:val="20"/>
                <w:szCs w:val="20"/>
              </w:rPr>
            </w:pPr>
          </w:p>
          <w:p w14:paraId="3B253066" w14:textId="77777777" w:rsidR="001974F2" w:rsidRDefault="001974F2" w:rsidP="001974F2">
            <w:pPr>
              <w:pStyle w:val="ListParagraph"/>
              <w:ind w:left="465"/>
              <w:jc w:val="both"/>
              <w:rPr>
                <w:rFonts w:cstheme="minorHAnsi"/>
                <w:sz w:val="20"/>
                <w:szCs w:val="20"/>
              </w:rPr>
            </w:pPr>
          </w:p>
          <w:p w14:paraId="1CBE8539" w14:textId="77777777" w:rsidR="001974F2" w:rsidRDefault="001974F2" w:rsidP="001974F2">
            <w:pPr>
              <w:pStyle w:val="ListParagraph"/>
              <w:ind w:left="465"/>
              <w:jc w:val="both"/>
              <w:rPr>
                <w:rFonts w:cstheme="minorHAnsi"/>
                <w:sz w:val="20"/>
                <w:szCs w:val="20"/>
              </w:rPr>
            </w:pPr>
          </w:p>
          <w:p w14:paraId="54099480" w14:textId="77777777" w:rsidR="001974F2" w:rsidRDefault="0055768E" w:rsidP="001974F2">
            <w:pPr>
              <w:pStyle w:val="ListParagraph"/>
              <w:ind w:left="465"/>
              <w:jc w:val="both"/>
              <w:rPr>
                <w:rFonts w:cstheme="minorHAnsi"/>
                <w:sz w:val="20"/>
                <w:szCs w:val="20"/>
              </w:rPr>
            </w:pPr>
            <w:r>
              <w:rPr>
                <w:rFonts w:cstheme="minorHAnsi"/>
                <w:sz w:val="20"/>
                <w:szCs w:val="20"/>
              </w:rPr>
              <w:t xml:space="preserve"> </w:t>
            </w:r>
          </w:p>
          <w:p w14:paraId="0E92E691" w14:textId="77777777" w:rsidR="001974F2" w:rsidRDefault="001974F2" w:rsidP="001974F2">
            <w:pPr>
              <w:pStyle w:val="ListParagraph"/>
              <w:ind w:left="465"/>
              <w:jc w:val="both"/>
              <w:rPr>
                <w:rFonts w:cstheme="minorHAnsi"/>
                <w:sz w:val="20"/>
                <w:szCs w:val="20"/>
              </w:rPr>
            </w:pPr>
          </w:p>
          <w:p w14:paraId="34A40A04" w14:textId="77777777" w:rsidR="001974F2" w:rsidRDefault="001974F2" w:rsidP="001974F2">
            <w:pPr>
              <w:pStyle w:val="ListParagraph"/>
              <w:ind w:left="465"/>
              <w:jc w:val="both"/>
              <w:rPr>
                <w:rFonts w:cstheme="minorHAnsi"/>
                <w:sz w:val="20"/>
                <w:szCs w:val="20"/>
              </w:rPr>
            </w:pPr>
          </w:p>
          <w:p w14:paraId="1420FDEB" w14:textId="77777777" w:rsidR="001974F2" w:rsidRDefault="001974F2" w:rsidP="001974F2">
            <w:pPr>
              <w:pStyle w:val="ListParagraph"/>
              <w:ind w:left="465"/>
              <w:jc w:val="both"/>
              <w:rPr>
                <w:rFonts w:cstheme="minorHAnsi"/>
                <w:sz w:val="20"/>
                <w:szCs w:val="20"/>
              </w:rPr>
            </w:pPr>
          </w:p>
          <w:p w14:paraId="50B9D844" w14:textId="77777777" w:rsidR="001974F2" w:rsidRDefault="001974F2" w:rsidP="001974F2">
            <w:pPr>
              <w:pStyle w:val="ListParagraph"/>
              <w:ind w:left="465"/>
              <w:jc w:val="both"/>
              <w:rPr>
                <w:rFonts w:cstheme="minorHAnsi"/>
                <w:sz w:val="20"/>
                <w:szCs w:val="20"/>
              </w:rPr>
            </w:pPr>
          </w:p>
          <w:p w14:paraId="04AA95E1" w14:textId="77777777" w:rsidR="001974F2" w:rsidRDefault="001974F2" w:rsidP="001974F2">
            <w:pPr>
              <w:pStyle w:val="ListParagraph"/>
              <w:ind w:left="465"/>
              <w:jc w:val="both"/>
              <w:rPr>
                <w:rFonts w:cstheme="minorHAnsi"/>
                <w:sz w:val="20"/>
                <w:szCs w:val="20"/>
              </w:rPr>
            </w:pPr>
          </w:p>
          <w:p w14:paraId="1F447ECE" w14:textId="77777777" w:rsidR="001974F2" w:rsidRDefault="001974F2" w:rsidP="001974F2">
            <w:pPr>
              <w:pStyle w:val="ListParagraph"/>
              <w:ind w:left="465"/>
              <w:jc w:val="both"/>
              <w:rPr>
                <w:rFonts w:cstheme="minorHAnsi"/>
                <w:sz w:val="20"/>
                <w:szCs w:val="20"/>
              </w:rPr>
            </w:pPr>
          </w:p>
          <w:p w14:paraId="21C162CE" w14:textId="77777777" w:rsidR="001974F2" w:rsidRDefault="001974F2" w:rsidP="001974F2">
            <w:pPr>
              <w:pStyle w:val="ListParagraph"/>
              <w:ind w:left="465"/>
              <w:jc w:val="both"/>
              <w:rPr>
                <w:rFonts w:cstheme="minorHAnsi"/>
                <w:sz w:val="20"/>
                <w:szCs w:val="20"/>
              </w:rPr>
            </w:pPr>
            <w:r>
              <w:rPr>
                <w:rFonts w:cstheme="minorHAnsi"/>
                <w:sz w:val="20"/>
                <w:szCs w:val="20"/>
              </w:rPr>
              <w:t>PMU/Transportation Contractor</w:t>
            </w:r>
          </w:p>
          <w:p w14:paraId="12F834A2" w14:textId="77777777" w:rsidR="001974F2" w:rsidRDefault="001974F2" w:rsidP="001974F2">
            <w:pPr>
              <w:pStyle w:val="ListParagraph"/>
              <w:ind w:left="465"/>
              <w:jc w:val="both"/>
              <w:rPr>
                <w:rFonts w:cstheme="minorHAnsi"/>
                <w:sz w:val="20"/>
                <w:szCs w:val="20"/>
              </w:rPr>
            </w:pPr>
          </w:p>
          <w:p w14:paraId="5707DC61" w14:textId="77777777" w:rsidR="001974F2" w:rsidRDefault="001974F2" w:rsidP="001974F2">
            <w:pPr>
              <w:pStyle w:val="ListParagraph"/>
              <w:ind w:left="465"/>
              <w:jc w:val="both"/>
              <w:rPr>
                <w:rFonts w:cstheme="minorHAnsi"/>
                <w:sz w:val="20"/>
                <w:szCs w:val="20"/>
              </w:rPr>
            </w:pPr>
          </w:p>
          <w:p w14:paraId="639E518C" w14:textId="77777777" w:rsidR="001974F2" w:rsidRDefault="001974F2" w:rsidP="001974F2">
            <w:pPr>
              <w:pStyle w:val="ListParagraph"/>
              <w:ind w:left="465"/>
              <w:jc w:val="both"/>
              <w:rPr>
                <w:rFonts w:cstheme="minorHAnsi"/>
                <w:sz w:val="20"/>
                <w:szCs w:val="20"/>
              </w:rPr>
            </w:pPr>
            <w:r>
              <w:rPr>
                <w:rFonts w:cstheme="minorHAnsi"/>
                <w:sz w:val="20"/>
                <w:szCs w:val="20"/>
              </w:rPr>
              <w:t>PMU</w:t>
            </w:r>
          </w:p>
          <w:p w14:paraId="4BAB5FAB" w14:textId="77777777" w:rsidR="001974F2" w:rsidRDefault="001974F2" w:rsidP="001974F2">
            <w:pPr>
              <w:pStyle w:val="ListParagraph"/>
              <w:ind w:left="465"/>
              <w:jc w:val="both"/>
              <w:rPr>
                <w:rFonts w:cstheme="minorHAnsi"/>
                <w:sz w:val="20"/>
                <w:szCs w:val="20"/>
              </w:rPr>
            </w:pPr>
          </w:p>
          <w:p w14:paraId="08820DF9" w14:textId="77777777" w:rsidR="001974F2" w:rsidRDefault="001974F2" w:rsidP="001974F2">
            <w:pPr>
              <w:pStyle w:val="ListParagraph"/>
              <w:ind w:left="465"/>
              <w:jc w:val="both"/>
              <w:rPr>
                <w:rFonts w:cstheme="minorHAnsi"/>
                <w:sz w:val="20"/>
                <w:szCs w:val="20"/>
              </w:rPr>
            </w:pPr>
          </w:p>
          <w:p w14:paraId="005EBDB0" w14:textId="77777777" w:rsidR="001974F2" w:rsidRDefault="001974F2" w:rsidP="001974F2">
            <w:pPr>
              <w:pStyle w:val="ListParagraph"/>
              <w:ind w:left="465"/>
              <w:jc w:val="both"/>
              <w:rPr>
                <w:rFonts w:cstheme="minorHAnsi"/>
                <w:sz w:val="20"/>
                <w:szCs w:val="20"/>
              </w:rPr>
            </w:pPr>
          </w:p>
          <w:p w14:paraId="4D9FAD34" w14:textId="77777777" w:rsidR="0088605C" w:rsidRDefault="001974F2" w:rsidP="001974F2">
            <w:pPr>
              <w:pStyle w:val="ListParagraph"/>
              <w:ind w:left="465"/>
              <w:jc w:val="both"/>
              <w:rPr>
                <w:rFonts w:cstheme="minorHAnsi"/>
                <w:sz w:val="20"/>
                <w:szCs w:val="20"/>
                <w:lang w:val="uz-Cyrl-UZ"/>
              </w:rPr>
            </w:pPr>
            <w:r>
              <w:rPr>
                <w:rFonts w:cstheme="minorHAnsi"/>
                <w:sz w:val="20"/>
                <w:szCs w:val="20"/>
              </w:rPr>
              <w:t>PMU</w:t>
            </w:r>
          </w:p>
        </w:tc>
      </w:tr>
      <w:tr w:rsidR="0088605C" w14:paraId="496FF59D" w14:textId="77777777" w:rsidTr="006E3701">
        <w:tc>
          <w:tcPr>
            <w:tcW w:w="473" w:type="dxa"/>
          </w:tcPr>
          <w:p w14:paraId="6999D4AE" w14:textId="77777777" w:rsidR="0088605C" w:rsidRPr="00760459" w:rsidRDefault="0088605C" w:rsidP="00097FC2">
            <w:pPr>
              <w:rPr>
                <w:b/>
                <w:sz w:val="20"/>
                <w:szCs w:val="20"/>
                <w:lang w:val="en-GB"/>
              </w:rPr>
            </w:pPr>
            <w:r>
              <w:rPr>
                <w:b/>
                <w:sz w:val="20"/>
                <w:szCs w:val="20"/>
                <w:lang w:val="en-GB"/>
              </w:rPr>
              <w:lastRenderedPageBreak/>
              <w:t>7</w:t>
            </w:r>
          </w:p>
        </w:tc>
        <w:tc>
          <w:tcPr>
            <w:tcW w:w="1408" w:type="dxa"/>
          </w:tcPr>
          <w:p w14:paraId="4D8107AE" w14:textId="77777777" w:rsidR="0088605C" w:rsidRPr="00760459" w:rsidRDefault="0088605C" w:rsidP="00097FC2">
            <w:pPr>
              <w:rPr>
                <w:b/>
                <w:sz w:val="20"/>
                <w:szCs w:val="20"/>
              </w:rPr>
            </w:pPr>
            <w:r w:rsidRPr="00760459">
              <w:rPr>
                <w:rFonts w:cstheme="minorHAnsi"/>
                <w:sz w:val="20"/>
                <w:szCs w:val="20"/>
              </w:rPr>
              <w:t>Other:</w:t>
            </w:r>
          </w:p>
        </w:tc>
        <w:tc>
          <w:tcPr>
            <w:tcW w:w="4714" w:type="dxa"/>
          </w:tcPr>
          <w:p w14:paraId="6A108157" w14:textId="77777777" w:rsidR="0088605C" w:rsidRPr="00760459" w:rsidRDefault="0088605C" w:rsidP="00E170D2">
            <w:pPr>
              <w:pStyle w:val="ListParagraph"/>
              <w:numPr>
                <w:ilvl w:val="0"/>
                <w:numId w:val="29"/>
              </w:numPr>
              <w:ind w:left="465" w:hanging="465"/>
              <w:jc w:val="both"/>
              <w:rPr>
                <w:rFonts w:cstheme="minorHAnsi"/>
                <w:sz w:val="20"/>
                <w:szCs w:val="20"/>
                <w:lang w:val="uz-Cyrl-UZ"/>
              </w:rPr>
            </w:pPr>
            <w:r w:rsidRPr="00760459">
              <w:rPr>
                <w:rFonts w:cstheme="minorHAnsi"/>
                <w:sz w:val="20"/>
                <w:szCs w:val="20"/>
              </w:rPr>
              <w:t xml:space="preserve">Existing contracts to be renewed should be retrofitted </w:t>
            </w:r>
            <w:r w:rsidR="00AB7DDA" w:rsidRPr="00760459">
              <w:rPr>
                <w:rFonts w:cstheme="minorHAnsi"/>
                <w:sz w:val="20"/>
                <w:szCs w:val="20"/>
              </w:rPr>
              <w:t>considering</w:t>
            </w:r>
            <w:r w:rsidRPr="00760459">
              <w:rPr>
                <w:rFonts w:cstheme="minorHAnsi"/>
                <w:sz w:val="20"/>
                <w:szCs w:val="20"/>
              </w:rPr>
              <w:t xml:space="preserve"> the previous comments or other actions taken to meet these needs (ie supervision contracts)</w:t>
            </w:r>
            <w:r>
              <w:rPr>
                <w:rFonts w:cstheme="minorHAnsi"/>
                <w:sz w:val="20"/>
                <w:szCs w:val="20"/>
              </w:rPr>
              <w:t xml:space="preserve"> so that independent expert opinion ensures BAT/BEP are met</w:t>
            </w:r>
            <w:r w:rsidRPr="00760459">
              <w:rPr>
                <w:rFonts w:cstheme="minorHAnsi"/>
                <w:sz w:val="20"/>
                <w:szCs w:val="20"/>
              </w:rPr>
              <w:t xml:space="preserve">. </w:t>
            </w:r>
          </w:p>
          <w:p w14:paraId="163ECC5C" w14:textId="77777777" w:rsidR="0088605C" w:rsidRPr="00760459" w:rsidRDefault="0088605C" w:rsidP="00E170D2">
            <w:pPr>
              <w:pStyle w:val="ListParagraph"/>
              <w:numPr>
                <w:ilvl w:val="0"/>
                <w:numId w:val="29"/>
              </w:numPr>
              <w:ind w:left="465" w:hanging="465"/>
              <w:jc w:val="both"/>
              <w:rPr>
                <w:rFonts w:cstheme="minorHAnsi"/>
                <w:sz w:val="20"/>
                <w:szCs w:val="20"/>
                <w:lang w:val="uz-Cyrl-UZ"/>
              </w:rPr>
            </w:pPr>
            <w:r w:rsidRPr="00760459">
              <w:rPr>
                <w:rFonts w:cstheme="minorHAnsi"/>
                <w:sz w:val="20"/>
                <w:szCs w:val="20"/>
              </w:rPr>
              <w:t xml:space="preserve">The PMU is </w:t>
            </w:r>
            <w:r>
              <w:rPr>
                <w:rFonts w:cstheme="minorHAnsi"/>
                <w:sz w:val="20"/>
                <w:szCs w:val="20"/>
              </w:rPr>
              <w:t xml:space="preserve">academically </w:t>
            </w:r>
            <w:r w:rsidRPr="00760459">
              <w:rPr>
                <w:rFonts w:cstheme="minorHAnsi"/>
                <w:sz w:val="20"/>
                <w:szCs w:val="20"/>
              </w:rPr>
              <w:t>well qualified but will benefit from further training to improve their capability and formal courses (Prince 2) and integration with expert consultants should be considered (especially with M/E, BAT/BEP)</w:t>
            </w:r>
            <w:r w:rsidR="00AB7DDA">
              <w:rPr>
                <w:rFonts w:cstheme="minorHAnsi"/>
                <w:sz w:val="20"/>
                <w:szCs w:val="20"/>
              </w:rPr>
              <w:t>.</w:t>
            </w:r>
            <w:r w:rsidRPr="00760459">
              <w:rPr>
                <w:rFonts w:cstheme="minorHAnsi"/>
                <w:sz w:val="20"/>
                <w:szCs w:val="20"/>
              </w:rPr>
              <w:t xml:space="preserve"> </w:t>
            </w:r>
          </w:p>
          <w:p w14:paraId="0232B287" w14:textId="77777777" w:rsidR="0088605C" w:rsidRPr="00760459" w:rsidRDefault="0088605C" w:rsidP="00E170D2">
            <w:pPr>
              <w:pStyle w:val="ListParagraph"/>
              <w:numPr>
                <w:ilvl w:val="0"/>
                <w:numId w:val="29"/>
              </w:numPr>
              <w:ind w:left="465" w:hanging="465"/>
              <w:jc w:val="both"/>
              <w:rPr>
                <w:rFonts w:cstheme="minorHAnsi"/>
                <w:sz w:val="20"/>
                <w:szCs w:val="20"/>
                <w:lang w:val="uz-Cyrl-UZ"/>
              </w:rPr>
            </w:pPr>
            <w:r w:rsidRPr="00760459">
              <w:rPr>
                <w:rFonts w:cstheme="minorHAnsi"/>
                <w:sz w:val="20"/>
                <w:szCs w:val="20"/>
              </w:rPr>
              <w:t>Testing of Pakistan Laboratory capabilities for project analytical needs should be combined with international lab testing (at least initially) to act as a ‘field split’ and test performance on timely delivery of results and quality. Active measures should be made so that UNDP and PMU components are harmonized as a team.</w:t>
            </w:r>
          </w:p>
        </w:tc>
        <w:tc>
          <w:tcPr>
            <w:tcW w:w="2647" w:type="dxa"/>
          </w:tcPr>
          <w:p w14:paraId="6DF794FF" w14:textId="77777777" w:rsidR="001974F2" w:rsidRDefault="001974F2" w:rsidP="001974F2">
            <w:pPr>
              <w:pStyle w:val="ListParagraph"/>
              <w:ind w:left="465"/>
              <w:jc w:val="both"/>
              <w:rPr>
                <w:rFonts w:cstheme="minorHAnsi"/>
                <w:sz w:val="20"/>
                <w:szCs w:val="20"/>
              </w:rPr>
            </w:pPr>
            <w:r>
              <w:rPr>
                <w:rFonts w:cstheme="minorHAnsi"/>
                <w:sz w:val="20"/>
                <w:szCs w:val="20"/>
              </w:rPr>
              <w:t>PMU</w:t>
            </w:r>
          </w:p>
          <w:p w14:paraId="4E1BDE12" w14:textId="77777777" w:rsidR="001974F2" w:rsidRDefault="001974F2" w:rsidP="001974F2">
            <w:pPr>
              <w:pStyle w:val="ListParagraph"/>
              <w:ind w:left="465"/>
              <w:jc w:val="both"/>
              <w:rPr>
                <w:rFonts w:cstheme="minorHAnsi"/>
                <w:sz w:val="20"/>
                <w:szCs w:val="20"/>
              </w:rPr>
            </w:pPr>
          </w:p>
          <w:p w14:paraId="1E232472" w14:textId="77777777" w:rsidR="001974F2" w:rsidRDefault="001974F2" w:rsidP="001974F2">
            <w:pPr>
              <w:pStyle w:val="ListParagraph"/>
              <w:ind w:left="465"/>
              <w:jc w:val="both"/>
              <w:rPr>
                <w:rFonts w:cstheme="minorHAnsi"/>
                <w:sz w:val="20"/>
                <w:szCs w:val="20"/>
              </w:rPr>
            </w:pPr>
          </w:p>
          <w:p w14:paraId="4539DCF7" w14:textId="77777777" w:rsidR="001974F2" w:rsidRDefault="001974F2" w:rsidP="001974F2">
            <w:pPr>
              <w:pStyle w:val="ListParagraph"/>
              <w:ind w:left="465"/>
              <w:jc w:val="both"/>
              <w:rPr>
                <w:rFonts w:cstheme="minorHAnsi"/>
                <w:sz w:val="20"/>
                <w:szCs w:val="20"/>
              </w:rPr>
            </w:pPr>
          </w:p>
          <w:p w14:paraId="57DEC85F" w14:textId="77777777" w:rsidR="001974F2" w:rsidRDefault="001974F2" w:rsidP="001974F2">
            <w:pPr>
              <w:pStyle w:val="ListParagraph"/>
              <w:ind w:left="465"/>
              <w:jc w:val="both"/>
              <w:rPr>
                <w:rFonts w:cstheme="minorHAnsi"/>
                <w:sz w:val="20"/>
                <w:szCs w:val="20"/>
              </w:rPr>
            </w:pPr>
          </w:p>
          <w:p w14:paraId="18B9B9C8" w14:textId="77777777" w:rsidR="001974F2" w:rsidRDefault="001974F2" w:rsidP="001974F2">
            <w:pPr>
              <w:pStyle w:val="ListParagraph"/>
              <w:ind w:left="465"/>
              <w:jc w:val="both"/>
              <w:rPr>
                <w:rFonts w:cstheme="minorHAnsi"/>
                <w:sz w:val="20"/>
                <w:szCs w:val="20"/>
              </w:rPr>
            </w:pPr>
            <w:r>
              <w:rPr>
                <w:rFonts w:cstheme="minorHAnsi"/>
                <w:sz w:val="20"/>
                <w:szCs w:val="20"/>
              </w:rPr>
              <w:t>UNDP/PMU</w:t>
            </w:r>
          </w:p>
          <w:p w14:paraId="2818FC42" w14:textId="77777777" w:rsidR="001974F2" w:rsidRDefault="001974F2" w:rsidP="001974F2">
            <w:pPr>
              <w:pStyle w:val="ListParagraph"/>
              <w:ind w:left="465"/>
              <w:jc w:val="both"/>
              <w:rPr>
                <w:rFonts w:cstheme="minorHAnsi"/>
                <w:sz w:val="20"/>
                <w:szCs w:val="20"/>
              </w:rPr>
            </w:pPr>
          </w:p>
          <w:p w14:paraId="61923835" w14:textId="77777777" w:rsidR="001974F2" w:rsidRDefault="001974F2" w:rsidP="001974F2">
            <w:pPr>
              <w:pStyle w:val="ListParagraph"/>
              <w:ind w:left="465"/>
              <w:jc w:val="both"/>
              <w:rPr>
                <w:rFonts w:cstheme="minorHAnsi"/>
                <w:sz w:val="20"/>
                <w:szCs w:val="20"/>
              </w:rPr>
            </w:pPr>
          </w:p>
          <w:p w14:paraId="418326FD" w14:textId="77777777" w:rsidR="001974F2" w:rsidRDefault="001974F2" w:rsidP="001974F2">
            <w:pPr>
              <w:pStyle w:val="ListParagraph"/>
              <w:ind w:left="465"/>
              <w:jc w:val="both"/>
              <w:rPr>
                <w:rFonts w:cstheme="minorHAnsi"/>
                <w:sz w:val="20"/>
                <w:szCs w:val="20"/>
              </w:rPr>
            </w:pPr>
          </w:p>
          <w:p w14:paraId="5F7B9AAA" w14:textId="77777777" w:rsidR="001974F2" w:rsidRDefault="001974F2" w:rsidP="001974F2">
            <w:pPr>
              <w:pStyle w:val="ListParagraph"/>
              <w:ind w:left="465"/>
              <w:jc w:val="both"/>
              <w:rPr>
                <w:rFonts w:cstheme="minorHAnsi"/>
                <w:sz w:val="20"/>
                <w:szCs w:val="20"/>
              </w:rPr>
            </w:pPr>
          </w:p>
          <w:p w14:paraId="23E95509" w14:textId="77777777" w:rsidR="0088605C" w:rsidRPr="00760459" w:rsidRDefault="001974F2" w:rsidP="001974F2">
            <w:pPr>
              <w:pStyle w:val="ListParagraph"/>
              <w:ind w:left="465"/>
              <w:jc w:val="both"/>
              <w:rPr>
                <w:rFonts w:cstheme="minorHAnsi"/>
                <w:sz w:val="20"/>
                <w:szCs w:val="20"/>
              </w:rPr>
            </w:pPr>
            <w:r>
              <w:rPr>
                <w:rFonts w:cstheme="minorHAnsi"/>
                <w:sz w:val="20"/>
                <w:szCs w:val="20"/>
              </w:rPr>
              <w:t>PMU</w:t>
            </w:r>
          </w:p>
        </w:tc>
      </w:tr>
    </w:tbl>
    <w:p w14:paraId="672E5C7A" w14:textId="602CA4F6" w:rsidR="0044066C" w:rsidRPr="00977479" w:rsidRDefault="0044066C" w:rsidP="0044066C">
      <w:pPr>
        <w:spacing w:after="0" w:line="240" w:lineRule="auto"/>
        <w:jc w:val="both"/>
        <w:rPr>
          <w:rFonts w:cstheme="minorHAnsi"/>
          <w:b/>
        </w:rPr>
      </w:pPr>
    </w:p>
    <w:p w14:paraId="789EA95B" w14:textId="77777777" w:rsidR="00201090" w:rsidRPr="00F74A7C" w:rsidRDefault="006A5C25" w:rsidP="00065C74">
      <w:pPr>
        <w:pStyle w:val="Heading1"/>
        <w:numPr>
          <w:ilvl w:val="0"/>
          <w:numId w:val="3"/>
        </w:numPr>
        <w:ind w:left="284" w:hanging="284"/>
        <w:rPr>
          <w:rFonts w:asciiTheme="minorHAnsi" w:hAnsiTheme="minorHAnsi"/>
          <w:b/>
          <w:color w:val="auto"/>
          <w:sz w:val="24"/>
        </w:rPr>
      </w:pPr>
      <w:r>
        <w:br w:type="page"/>
      </w:r>
      <w:bookmarkStart w:id="10" w:name="_Toc401143256"/>
      <w:bookmarkStart w:id="11" w:name="_Toc13726493"/>
      <w:r w:rsidR="00E07E8F" w:rsidRPr="00F74A7C">
        <w:rPr>
          <w:rFonts w:asciiTheme="minorHAnsi" w:hAnsiTheme="minorHAnsi"/>
          <w:b/>
          <w:color w:val="auto"/>
          <w:sz w:val="24"/>
        </w:rPr>
        <w:lastRenderedPageBreak/>
        <w:t>Introduction</w:t>
      </w:r>
      <w:bookmarkEnd w:id="10"/>
      <w:bookmarkEnd w:id="11"/>
    </w:p>
    <w:p w14:paraId="79D3FD9E" w14:textId="77777777" w:rsidR="00367BD0" w:rsidRDefault="00367BD0" w:rsidP="00367BD0">
      <w:pPr>
        <w:spacing w:after="0" w:line="240" w:lineRule="auto"/>
        <w:jc w:val="both"/>
        <w:rPr>
          <w:lang w:val="en-GB"/>
        </w:rPr>
      </w:pPr>
    </w:p>
    <w:p w14:paraId="54B59673" w14:textId="77777777" w:rsidR="00897BC8" w:rsidRPr="00F74A7C" w:rsidRDefault="00897BC8" w:rsidP="00897BC8">
      <w:pPr>
        <w:jc w:val="both"/>
        <w:rPr>
          <w:lang w:val="en-GB"/>
        </w:rPr>
      </w:pPr>
      <w:r w:rsidRPr="00F74A7C">
        <w:rPr>
          <w:lang w:val="en-GB"/>
        </w:rPr>
        <w:t xml:space="preserve">This report presents the Mid‐Term Review (MTR) of the UNDP project entitled </w:t>
      </w:r>
      <w:r w:rsidRPr="00F74A7C">
        <w:t>“</w:t>
      </w:r>
      <w:r w:rsidRPr="00F74A7C">
        <w:rPr>
          <w:b/>
        </w:rPr>
        <w:t>Comprehensive reduction and elimination of Persistent Organic Pollutants in Pakistan”</w:t>
      </w:r>
      <w:r w:rsidRPr="00F74A7C">
        <w:rPr>
          <w:lang w:val="en-GB"/>
        </w:rPr>
        <w:t xml:space="preserve"> The project is funded by the Global Environment Facility (GEF), implemented by the United Nations Development Programme (UNDP), and executed by the Ministry of Climate Change of Pakistan, Islamabad.</w:t>
      </w:r>
      <w:r w:rsidR="00E4030A" w:rsidRPr="00F74A7C">
        <w:rPr>
          <w:lang w:val="en-GB"/>
        </w:rPr>
        <w:t xml:space="preserve"> </w:t>
      </w:r>
      <w:r w:rsidRPr="00F74A7C">
        <w:rPr>
          <w:lang w:val="en-GB"/>
        </w:rPr>
        <w:t>The project</w:t>
      </w:r>
      <w:r w:rsidR="00E4030A" w:rsidRPr="00F74A7C">
        <w:rPr>
          <w:lang w:val="en-GB"/>
        </w:rPr>
        <w:t xml:space="preserve"> </w:t>
      </w:r>
      <w:r w:rsidRPr="00F74A7C">
        <w:rPr>
          <w:lang w:val="en-GB"/>
        </w:rPr>
        <w:t xml:space="preserve">is planned for </w:t>
      </w:r>
      <w:r w:rsidR="00E4030A" w:rsidRPr="00F74A7C">
        <w:rPr>
          <w:lang w:val="en-GB"/>
        </w:rPr>
        <w:t xml:space="preserve">five </w:t>
      </w:r>
      <w:r w:rsidRPr="00F74A7C">
        <w:rPr>
          <w:lang w:val="en-GB"/>
        </w:rPr>
        <w:t>years, starting in</w:t>
      </w:r>
      <w:r w:rsidR="00E4030A" w:rsidRPr="00F74A7C">
        <w:rPr>
          <w:lang w:val="en-GB"/>
        </w:rPr>
        <w:t xml:space="preserve"> May </w:t>
      </w:r>
      <w:r w:rsidRPr="00F74A7C">
        <w:rPr>
          <w:lang w:val="en-GB"/>
        </w:rPr>
        <w:t>201</w:t>
      </w:r>
      <w:r w:rsidR="00E4030A" w:rsidRPr="00F74A7C">
        <w:rPr>
          <w:lang w:val="en-GB"/>
        </w:rPr>
        <w:t>5</w:t>
      </w:r>
      <w:r w:rsidRPr="00F74A7C">
        <w:rPr>
          <w:lang w:val="en-GB"/>
        </w:rPr>
        <w:t>,</w:t>
      </w:r>
      <w:r w:rsidR="00E4030A" w:rsidRPr="00F74A7C">
        <w:rPr>
          <w:lang w:val="en-GB"/>
        </w:rPr>
        <w:t xml:space="preserve"> </w:t>
      </w:r>
      <w:r w:rsidRPr="00F74A7C">
        <w:rPr>
          <w:lang w:val="en-GB"/>
        </w:rPr>
        <w:t>and</w:t>
      </w:r>
      <w:r w:rsidR="00E4030A" w:rsidRPr="00F74A7C">
        <w:rPr>
          <w:lang w:val="en-GB"/>
        </w:rPr>
        <w:t xml:space="preserve"> </w:t>
      </w:r>
      <w:r w:rsidRPr="00F74A7C">
        <w:rPr>
          <w:lang w:val="en-GB"/>
        </w:rPr>
        <w:t>planned to</w:t>
      </w:r>
      <w:r w:rsidR="00E4030A" w:rsidRPr="00F74A7C">
        <w:rPr>
          <w:lang w:val="en-GB"/>
        </w:rPr>
        <w:t xml:space="preserve"> </w:t>
      </w:r>
      <w:r w:rsidRPr="00F74A7C">
        <w:rPr>
          <w:lang w:val="en-GB"/>
        </w:rPr>
        <w:t>be finalised</w:t>
      </w:r>
      <w:r w:rsidR="00E4030A" w:rsidRPr="00F74A7C">
        <w:rPr>
          <w:lang w:val="en-GB"/>
        </w:rPr>
        <w:t xml:space="preserve"> in December </w:t>
      </w:r>
      <w:r w:rsidRPr="00F74A7C">
        <w:rPr>
          <w:lang w:val="en-GB"/>
        </w:rPr>
        <w:t>201</w:t>
      </w:r>
      <w:r w:rsidR="00E4030A" w:rsidRPr="00F74A7C">
        <w:rPr>
          <w:lang w:val="en-GB"/>
        </w:rPr>
        <w:t>9</w:t>
      </w:r>
      <w:r w:rsidRPr="00F74A7C">
        <w:rPr>
          <w:lang w:val="en-GB"/>
        </w:rPr>
        <w:t>. The MT</w:t>
      </w:r>
      <w:r w:rsidR="00E4030A" w:rsidRPr="00F74A7C">
        <w:rPr>
          <w:lang w:val="en-GB"/>
        </w:rPr>
        <w:t>R</w:t>
      </w:r>
      <w:r w:rsidRPr="00F74A7C">
        <w:rPr>
          <w:lang w:val="en-GB"/>
        </w:rPr>
        <w:t xml:space="preserve"> was conducted in line with the </w:t>
      </w:r>
      <w:r w:rsidR="00E4030A" w:rsidRPr="00F74A7C">
        <w:rPr>
          <w:lang w:val="en-GB"/>
        </w:rPr>
        <w:t xml:space="preserve">GEF- </w:t>
      </w:r>
      <w:r w:rsidRPr="00F74A7C">
        <w:rPr>
          <w:lang w:val="en-GB"/>
        </w:rPr>
        <w:t>UND</w:t>
      </w:r>
      <w:r w:rsidR="00E4030A" w:rsidRPr="00F74A7C">
        <w:rPr>
          <w:lang w:val="en-GB"/>
        </w:rPr>
        <w:t xml:space="preserve">P MTR </w:t>
      </w:r>
      <w:r w:rsidRPr="00F74A7C">
        <w:rPr>
          <w:lang w:val="en-GB"/>
        </w:rPr>
        <w:t>Policy, by a</w:t>
      </w:r>
      <w:r w:rsidR="00E4030A" w:rsidRPr="00F74A7C">
        <w:rPr>
          <w:lang w:val="en-GB"/>
        </w:rPr>
        <w:t>n</w:t>
      </w:r>
      <w:r w:rsidRPr="00F74A7C">
        <w:rPr>
          <w:lang w:val="en-GB"/>
        </w:rPr>
        <w:t xml:space="preserve"> </w:t>
      </w:r>
      <w:r w:rsidR="00E4030A" w:rsidRPr="00F74A7C">
        <w:rPr>
          <w:lang w:val="en-GB"/>
        </w:rPr>
        <w:t xml:space="preserve">International </w:t>
      </w:r>
      <w:r w:rsidRPr="00F74A7C">
        <w:rPr>
          <w:lang w:val="en-GB"/>
        </w:rPr>
        <w:t>consultant</w:t>
      </w:r>
      <w:r w:rsidR="00E4030A" w:rsidRPr="00F74A7C">
        <w:rPr>
          <w:lang w:val="en-GB"/>
        </w:rPr>
        <w:t xml:space="preserve"> and a National consultant </w:t>
      </w:r>
      <w:r w:rsidRPr="00F74A7C">
        <w:rPr>
          <w:lang w:val="en-GB"/>
        </w:rPr>
        <w:t xml:space="preserve">in the period from </w:t>
      </w:r>
      <w:r w:rsidR="00E4030A" w:rsidRPr="00F74A7C">
        <w:rPr>
          <w:lang w:val="en-GB"/>
        </w:rPr>
        <w:t xml:space="preserve">August </w:t>
      </w:r>
      <w:r w:rsidRPr="00F74A7C">
        <w:rPr>
          <w:lang w:val="en-GB"/>
        </w:rPr>
        <w:t>to</w:t>
      </w:r>
      <w:r w:rsidR="00E4030A" w:rsidRPr="00F74A7C">
        <w:rPr>
          <w:lang w:val="en-GB"/>
        </w:rPr>
        <w:t xml:space="preserve"> September </w:t>
      </w:r>
      <w:r w:rsidRPr="00F74A7C">
        <w:rPr>
          <w:lang w:val="en-GB"/>
        </w:rPr>
        <w:t>201</w:t>
      </w:r>
      <w:r w:rsidR="00E4030A" w:rsidRPr="00F74A7C">
        <w:rPr>
          <w:lang w:val="en-GB"/>
        </w:rPr>
        <w:t xml:space="preserve">8. </w:t>
      </w:r>
      <w:r w:rsidRPr="00F74A7C">
        <w:rPr>
          <w:lang w:val="en-GB"/>
        </w:rPr>
        <w:t>The present report covers the period</w:t>
      </w:r>
      <w:r w:rsidR="00E4030A" w:rsidRPr="00F74A7C">
        <w:rPr>
          <w:lang w:val="en-GB"/>
        </w:rPr>
        <w:t xml:space="preserve"> </w:t>
      </w:r>
      <w:r w:rsidRPr="00F74A7C">
        <w:rPr>
          <w:lang w:val="en-GB"/>
        </w:rPr>
        <w:t>of 201</w:t>
      </w:r>
      <w:r w:rsidR="00E4030A" w:rsidRPr="00F74A7C">
        <w:rPr>
          <w:lang w:val="en-GB"/>
        </w:rPr>
        <w:t xml:space="preserve">5 </w:t>
      </w:r>
      <w:r w:rsidRPr="00F74A7C">
        <w:rPr>
          <w:lang w:val="en-GB"/>
        </w:rPr>
        <w:t xml:space="preserve">to </w:t>
      </w:r>
      <w:r w:rsidR="00E4030A" w:rsidRPr="00F74A7C">
        <w:rPr>
          <w:lang w:val="en-GB"/>
        </w:rPr>
        <w:t>August 2018</w:t>
      </w:r>
      <w:r w:rsidRPr="00F74A7C">
        <w:rPr>
          <w:lang w:val="en-GB"/>
        </w:rPr>
        <w:t>. The full Terms of Reference (TOR) for the MT</w:t>
      </w:r>
      <w:r w:rsidR="00E4030A" w:rsidRPr="00F74A7C">
        <w:rPr>
          <w:lang w:val="en-GB"/>
        </w:rPr>
        <w:t xml:space="preserve">R </w:t>
      </w:r>
      <w:r w:rsidRPr="00F74A7C">
        <w:rPr>
          <w:lang w:val="en-GB"/>
        </w:rPr>
        <w:t>are attached as</w:t>
      </w:r>
      <w:r w:rsidR="00E4030A" w:rsidRPr="00F74A7C">
        <w:rPr>
          <w:lang w:val="en-GB"/>
        </w:rPr>
        <w:t xml:space="preserve"> </w:t>
      </w:r>
      <w:r w:rsidR="00475B41">
        <w:rPr>
          <w:lang w:val="en-GB"/>
        </w:rPr>
        <w:t>Annex 3</w:t>
      </w:r>
      <w:r w:rsidRPr="00F74A7C">
        <w:rPr>
          <w:lang w:val="en-GB"/>
        </w:rPr>
        <w:t>.</w:t>
      </w:r>
    </w:p>
    <w:p w14:paraId="5559A3F3" w14:textId="77777777" w:rsidR="00201090" w:rsidRPr="00C94968" w:rsidRDefault="00766575" w:rsidP="00AD5615">
      <w:pPr>
        <w:pStyle w:val="Heading2"/>
        <w:ind w:left="567" w:hanging="567"/>
        <w:rPr>
          <w:rFonts w:asciiTheme="minorHAnsi" w:hAnsiTheme="minorHAnsi" w:cstheme="minorHAnsi"/>
          <w:b/>
          <w:color w:val="auto"/>
          <w:sz w:val="24"/>
          <w:szCs w:val="24"/>
        </w:rPr>
      </w:pPr>
      <w:bookmarkStart w:id="12" w:name="_Toc401143257"/>
      <w:bookmarkStart w:id="13" w:name="_Toc13726494"/>
      <w:r w:rsidRPr="00C94968">
        <w:rPr>
          <w:rFonts w:asciiTheme="minorHAnsi" w:hAnsiTheme="minorHAnsi" w:cstheme="minorHAnsi"/>
          <w:b/>
          <w:color w:val="auto"/>
          <w:sz w:val="24"/>
          <w:szCs w:val="24"/>
          <w:lang w:val="en-GB"/>
        </w:rPr>
        <w:t>2.1 Purpose</w:t>
      </w:r>
      <w:r w:rsidR="00E07E8F" w:rsidRPr="00C94968">
        <w:rPr>
          <w:rFonts w:asciiTheme="minorHAnsi" w:hAnsiTheme="minorHAnsi" w:cstheme="minorHAnsi"/>
          <w:b/>
          <w:color w:val="auto"/>
          <w:sz w:val="24"/>
          <w:szCs w:val="24"/>
        </w:rPr>
        <w:t xml:space="preserve"> of the MTR and objectives</w:t>
      </w:r>
      <w:r w:rsidR="00080EB0" w:rsidRPr="00C94968">
        <w:rPr>
          <w:rFonts w:asciiTheme="minorHAnsi" w:hAnsiTheme="minorHAnsi" w:cstheme="minorHAnsi"/>
          <w:b/>
          <w:color w:val="auto"/>
          <w:sz w:val="24"/>
          <w:szCs w:val="24"/>
          <w:lang w:val="en-GB"/>
        </w:rPr>
        <w:t>:</w:t>
      </w:r>
      <w:bookmarkEnd w:id="12"/>
      <w:bookmarkEnd w:id="13"/>
    </w:p>
    <w:p w14:paraId="6AF389E0" w14:textId="77777777" w:rsidR="00590D0E" w:rsidRDefault="00A07F3E" w:rsidP="00A07F3E">
      <w:pPr>
        <w:jc w:val="both"/>
      </w:pPr>
      <w:r w:rsidRPr="00607B35">
        <w:t>The MT</w:t>
      </w:r>
      <w:r w:rsidRPr="00607B35">
        <w:rPr>
          <w:lang w:val="en-GB"/>
        </w:rPr>
        <w:t>R</w:t>
      </w:r>
      <w:r w:rsidRPr="00607B35">
        <w:t xml:space="preserve"> was conducted in line with the Terms of Reference (ToR) for the Midterm Review (MTR) of the medium-sized project titled “Comprehensive reduction and elimination </w:t>
      </w:r>
      <w:r w:rsidR="008238CC" w:rsidRPr="00607B35">
        <w:t>Persistent</w:t>
      </w:r>
      <w:r w:rsidRPr="00607B35">
        <w:t xml:space="preserve"> Organic Pollutants in Pakistan”, the </w:t>
      </w:r>
      <w:r w:rsidRPr="00607B35">
        <w:rPr>
          <w:rStyle w:val="Heading2Char"/>
          <w:rFonts w:asciiTheme="minorHAnsi" w:hAnsiTheme="minorHAnsi" w:cstheme="minorHAnsi"/>
          <w:color w:val="auto"/>
          <w:sz w:val="22"/>
          <w:szCs w:val="22"/>
          <w:lang w:val="en-GB"/>
        </w:rPr>
        <w:t>“Guidance for conducting Mid-Term Reviews of UNDP supported</w:t>
      </w:r>
      <w:r w:rsidR="006A68B8" w:rsidRPr="00607B35">
        <w:rPr>
          <w:rStyle w:val="Heading2Char"/>
          <w:rFonts w:asciiTheme="minorHAnsi" w:hAnsiTheme="minorHAnsi" w:cstheme="minorHAnsi"/>
          <w:color w:val="auto"/>
          <w:sz w:val="22"/>
          <w:szCs w:val="22"/>
          <w:lang w:val="en-GB"/>
        </w:rPr>
        <w:t>, GEF</w:t>
      </w:r>
      <w:r w:rsidRPr="00607B35">
        <w:rPr>
          <w:rStyle w:val="Heading2Char"/>
          <w:rFonts w:asciiTheme="minorHAnsi" w:hAnsiTheme="minorHAnsi" w:cstheme="minorHAnsi"/>
          <w:color w:val="auto"/>
          <w:sz w:val="22"/>
          <w:szCs w:val="22"/>
          <w:lang w:val="en-GB"/>
        </w:rPr>
        <w:t xml:space="preserve"> financed projects” and following the MTR Mission </w:t>
      </w:r>
      <w:r w:rsidRPr="00607B35">
        <w:rPr>
          <w:rStyle w:val="Heading2Char"/>
          <w:rFonts w:asciiTheme="minorHAnsi" w:hAnsiTheme="minorHAnsi" w:cstheme="minorHAnsi"/>
          <w:color w:val="auto"/>
          <w:sz w:val="22"/>
          <w:szCs w:val="22"/>
        </w:rPr>
        <w:t xml:space="preserve">plan detailed within the MTR Inception report. The </w:t>
      </w:r>
      <w:r w:rsidRPr="00607B35">
        <w:t>MTR was</w:t>
      </w:r>
      <w:r w:rsidRPr="00607B35">
        <w:rPr>
          <w:lang w:val="en-GB"/>
        </w:rPr>
        <w:t xml:space="preserve"> </w:t>
      </w:r>
      <w:r w:rsidRPr="00607B35">
        <w:t xml:space="preserve">carried out by an independent team comprised of a </w:t>
      </w:r>
      <w:r w:rsidRPr="00607B35">
        <w:rPr>
          <w:lang w:val="en-GB"/>
        </w:rPr>
        <w:t>National and an International consultant</w:t>
      </w:r>
      <w:r w:rsidRPr="00607B35">
        <w:t xml:space="preserve"> in co-ordination </w:t>
      </w:r>
      <w:r w:rsidRPr="00607B35">
        <w:rPr>
          <w:lang w:val="en-GB"/>
        </w:rPr>
        <w:t>with</w:t>
      </w:r>
      <w:r w:rsidRPr="00607B35">
        <w:t xml:space="preserve"> the </w:t>
      </w:r>
      <w:r w:rsidRPr="00607B35">
        <w:rPr>
          <w:lang w:val="en-GB"/>
        </w:rPr>
        <w:t>POPs</w:t>
      </w:r>
      <w:r w:rsidRPr="00607B35">
        <w:t xml:space="preserve"> </w:t>
      </w:r>
      <w:r w:rsidRPr="00607B35">
        <w:rPr>
          <w:lang w:val="en-GB"/>
        </w:rPr>
        <w:t>PMU staff</w:t>
      </w:r>
      <w:r w:rsidRPr="00607B35">
        <w:t>. The MT</w:t>
      </w:r>
      <w:r w:rsidRPr="00607B35">
        <w:rPr>
          <w:lang w:val="en-GB"/>
        </w:rPr>
        <w:t>R</w:t>
      </w:r>
      <w:r w:rsidRPr="00607B35">
        <w:t xml:space="preserve"> was </w:t>
      </w:r>
      <w:r w:rsidRPr="00607B35">
        <w:rPr>
          <w:lang w:val="en-GB"/>
        </w:rPr>
        <w:t xml:space="preserve">conducted </w:t>
      </w:r>
      <w:r w:rsidRPr="00607B35">
        <w:t>between</w:t>
      </w:r>
      <w:r w:rsidRPr="00607B35">
        <w:rPr>
          <w:lang w:val="en-GB"/>
        </w:rPr>
        <w:t xml:space="preserve"> August </w:t>
      </w:r>
      <w:r w:rsidRPr="00607B35">
        <w:t>and</w:t>
      </w:r>
      <w:r w:rsidRPr="00607B35">
        <w:rPr>
          <w:lang w:val="en-GB"/>
        </w:rPr>
        <w:t xml:space="preserve"> September </w:t>
      </w:r>
      <w:r w:rsidRPr="00607B35">
        <w:t>201</w:t>
      </w:r>
      <w:r w:rsidRPr="00607B35">
        <w:rPr>
          <w:lang w:val="en-GB"/>
        </w:rPr>
        <w:t xml:space="preserve">8 to </w:t>
      </w:r>
      <w:r w:rsidRPr="00607B35">
        <w:t>assess progress towards the achievement of the project</w:t>
      </w:r>
      <w:r w:rsidRPr="00607B35">
        <w:rPr>
          <w:lang w:val="en-GB"/>
        </w:rPr>
        <w:t xml:space="preserve"> </w:t>
      </w:r>
      <w:r w:rsidRPr="00607B35">
        <w:t xml:space="preserve">objectives and outcomes as specified in the Project </w:t>
      </w:r>
      <w:r w:rsidR="00AB7DDA" w:rsidRPr="00607B35">
        <w:t>Document and</w:t>
      </w:r>
      <w:r w:rsidRPr="00607B35">
        <w:t xml:space="preserve"> assess early signs of project success or failure with the goal of identifying the nece</w:t>
      </w:r>
      <w:r w:rsidR="00590D0E">
        <w:t>s</w:t>
      </w:r>
      <w:r w:rsidRPr="00607B35">
        <w:t xml:space="preserve">sary changes to be made </w:t>
      </w:r>
      <w:r w:rsidR="00010825" w:rsidRPr="00607B35">
        <w:t>to</w:t>
      </w:r>
      <w:r w:rsidRPr="00607B35">
        <w:t xml:space="preserve"> set the project on-track to achieve its intended results.  </w:t>
      </w:r>
    </w:p>
    <w:p w14:paraId="1BFD4618" w14:textId="77777777" w:rsidR="00A07F3E" w:rsidRDefault="00A07F3E" w:rsidP="00A07F3E">
      <w:pPr>
        <w:jc w:val="both"/>
        <w:rPr>
          <w:lang w:val="en-GB"/>
        </w:rPr>
      </w:pPr>
      <w:r w:rsidRPr="00607B35">
        <w:t xml:space="preserve">The MTR effort focused heavily </w:t>
      </w:r>
      <w:r w:rsidR="000C78F0">
        <w:t xml:space="preserve">on </w:t>
      </w:r>
      <w:r w:rsidR="00B821C9" w:rsidRPr="00607B35">
        <w:t>analyzing</w:t>
      </w:r>
      <w:r w:rsidRPr="00607B35">
        <w:t xml:space="preserve"> project progress for each of the outcomes and activities while examining expectations for successful meeting the project </w:t>
      </w:r>
      <w:r w:rsidRPr="00607B35">
        <w:rPr>
          <w:lang w:val="en-GB"/>
        </w:rPr>
        <w:t>objectives</w:t>
      </w:r>
      <w:r w:rsidRPr="00607B35">
        <w:t xml:space="preserve">. The </w:t>
      </w:r>
      <w:r w:rsidRPr="00607B35">
        <w:rPr>
          <w:lang w:val="en-GB"/>
        </w:rPr>
        <w:t xml:space="preserve">MTR </w:t>
      </w:r>
      <w:r w:rsidRPr="00607B35">
        <w:t>mission</w:t>
      </w:r>
      <w:r w:rsidRPr="00607B35">
        <w:rPr>
          <w:lang w:val="en-GB"/>
        </w:rPr>
        <w:t xml:space="preserve"> assessed the progress through</w:t>
      </w:r>
      <w:r w:rsidRPr="00607B35">
        <w:t xml:space="preserve"> an examination of the </w:t>
      </w:r>
      <w:r w:rsidR="000C78F0" w:rsidRPr="00607B35">
        <w:t>avai</w:t>
      </w:r>
      <w:r w:rsidR="000C78F0" w:rsidRPr="00065C74">
        <w:t>lable</w:t>
      </w:r>
      <w:r w:rsidRPr="00065C74">
        <w:t xml:space="preserve"> project documentation comb</w:t>
      </w:r>
      <w:r>
        <w:t>i</w:t>
      </w:r>
      <w:r w:rsidRPr="00607B35">
        <w:t>ned with extensive meetings with national counterparts, experts and stakeholders to</w:t>
      </w:r>
      <w:r w:rsidRPr="00607B35">
        <w:rPr>
          <w:lang w:val="en-GB"/>
        </w:rPr>
        <w:t xml:space="preserve"> objectively understand to what degree </w:t>
      </w:r>
      <w:r w:rsidRPr="00607B35">
        <w:t>the project</w:t>
      </w:r>
      <w:r w:rsidRPr="00607B35">
        <w:rPr>
          <w:lang w:val="en-GB"/>
        </w:rPr>
        <w:t xml:space="preserve"> activities have been progressed</w:t>
      </w:r>
      <w:r w:rsidRPr="00607B35">
        <w:t>.</w:t>
      </w:r>
      <w:r w:rsidRPr="00607B35">
        <w:rPr>
          <w:lang w:val="en-GB"/>
        </w:rPr>
        <w:t xml:space="preserve"> </w:t>
      </w:r>
    </w:p>
    <w:p w14:paraId="5E76D9F6" w14:textId="77777777" w:rsidR="00E4030A" w:rsidRPr="00F74A7C" w:rsidRDefault="00E4030A" w:rsidP="004839E2">
      <w:pPr>
        <w:autoSpaceDE w:val="0"/>
        <w:autoSpaceDN w:val="0"/>
        <w:adjustRightInd w:val="0"/>
        <w:spacing w:after="0" w:line="240" w:lineRule="auto"/>
        <w:jc w:val="both"/>
        <w:rPr>
          <w:rFonts w:cstheme="minorHAnsi"/>
        </w:rPr>
      </w:pPr>
      <w:r w:rsidRPr="00F74A7C">
        <w:rPr>
          <w:rFonts w:cstheme="minorHAnsi"/>
        </w:rPr>
        <w:t xml:space="preserve">The </w:t>
      </w:r>
      <w:r w:rsidRPr="00F74A7C">
        <w:rPr>
          <w:rFonts w:cstheme="minorHAnsi"/>
          <w:lang w:val="en-GB"/>
        </w:rPr>
        <w:t xml:space="preserve">purpose of </w:t>
      </w:r>
      <w:r w:rsidRPr="00F74A7C">
        <w:rPr>
          <w:rFonts w:cstheme="minorHAnsi"/>
        </w:rPr>
        <w:t xml:space="preserve">mid-term review </w:t>
      </w:r>
      <w:r w:rsidRPr="00F74A7C">
        <w:rPr>
          <w:rFonts w:cstheme="minorHAnsi"/>
          <w:lang w:val="en-GB"/>
        </w:rPr>
        <w:t xml:space="preserve">was to assess </w:t>
      </w:r>
      <w:r w:rsidRPr="00F74A7C">
        <w:rPr>
          <w:rFonts w:cstheme="minorHAnsi"/>
        </w:rPr>
        <w:t xml:space="preserve">project activities from its starting date to the start of the MTR in </w:t>
      </w:r>
      <w:r w:rsidR="00AB7DDA" w:rsidRPr="00F74A7C">
        <w:rPr>
          <w:rFonts w:cstheme="minorHAnsi"/>
          <w:lang w:val="en-GB"/>
        </w:rPr>
        <w:t>august</w:t>
      </w:r>
      <w:r w:rsidRPr="00F74A7C">
        <w:rPr>
          <w:rFonts w:cstheme="minorHAnsi"/>
        </w:rPr>
        <w:t xml:space="preserve"> 2018 to assess the likelihood of the project achieving its intended outcomes and impacts, including their sustainability. </w:t>
      </w:r>
      <w:r w:rsidR="004839E2" w:rsidRPr="00F74A7C">
        <w:rPr>
          <w:rFonts w:cstheme="minorHAnsi"/>
          <w:lang w:val="en-GB"/>
        </w:rPr>
        <w:t>Analysed</w:t>
      </w:r>
      <w:r w:rsidRPr="00F74A7C">
        <w:rPr>
          <w:rFonts w:cstheme="minorHAnsi"/>
        </w:rPr>
        <w:t xml:space="preserve"> </w:t>
      </w:r>
      <w:r w:rsidR="004839E2" w:rsidRPr="00F74A7C">
        <w:rPr>
          <w:rFonts w:cstheme="minorHAnsi"/>
          <w:lang w:val="en-GB"/>
        </w:rPr>
        <w:t xml:space="preserve">the </w:t>
      </w:r>
      <w:r w:rsidRPr="00F74A7C">
        <w:rPr>
          <w:rFonts w:cstheme="minorHAnsi"/>
        </w:rPr>
        <w:t>project performance against the key criteria: relevance, effectiveness, efficiency, (likelihood of) sustainability and impact. The MTR provide</w:t>
      </w:r>
      <w:r w:rsidR="004839E2" w:rsidRPr="00F74A7C">
        <w:rPr>
          <w:rFonts w:cstheme="minorHAnsi"/>
          <w:lang w:val="en-GB"/>
        </w:rPr>
        <w:t>s</w:t>
      </w:r>
      <w:r w:rsidRPr="00F74A7C">
        <w:rPr>
          <w:rFonts w:cstheme="minorHAnsi"/>
        </w:rPr>
        <w:t xml:space="preserve"> an analysis of the likelihood of attainment of the project objective(s) and the technical components or outputs. Through its assessments, the review will enable the Government, counterparts, the GEF, UNDP and other stakeholders to: </w:t>
      </w:r>
    </w:p>
    <w:p w14:paraId="1094AB01" w14:textId="77777777" w:rsidR="00E4030A" w:rsidRPr="00F74A7C" w:rsidRDefault="00E4030A" w:rsidP="004839E2">
      <w:pPr>
        <w:autoSpaceDE w:val="0"/>
        <w:autoSpaceDN w:val="0"/>
        <w:adjustRightInd w:val="0"/>
        <w:spacing w:after="0" w:line="240" w:lineRule="auto"/>
        <w:jc w:val="both"/>
        <w:rPr>
          <w:rFonts w:cstheme="minorHAnsi"/>
        </w:rPr>
      </w:pPr>
      <w:r w:rsidRPr="00F74A7C">
        <w:rPr>
          <w:rFonts w:cstheme="minorHAnsi"/>
        </w:rPr>
        <w:t xml:space="preserve">(a) Provide evidence of results to date and of the likelihood of outcomes and impact in the future. The assessment includes a </w:t>
      </w:r>
      <w:r w:rsidRPr="00F74A7C">
        <w:rPr>
          <w:rFonts w:cstheme="minorHAnsi"/>
          <w:noProof/>
        </w:rPr>
        <w:t>re-examination</w:t>
      </w:r>
      <w:r w:rsidRPr="00F74A7C">
        <w:rPr>
          <w:rFonts w:cstheme="minorHAnsi"/>
        </w:rPr>
        <w:t xml:space="preserve"> of the relevance of the objectives and other elements of project design according to the project review parameters.</w:t>
      </w:r>
    </w:p>
    <w:p w14:paraId="327109C6" w14:textId="77777777" w:rsidR="00E4030A" w:rsidRPr="00F74A7C" w:rsidRDefault="00E4030A" w:rsidP="004839E2">
      <w:pPr>
        <w:autoSpaceDE w:val="0"/>
        <w:autoSpaceDN w:val="0"/>
        <w:adjustRightInd w:val="0"/>
        <w:spacing w:after="0" w:line="240" w:lineRule="auto"/>
        <w:jc w:val="both"/>
        <w:rPr>
          <w:rFonts w:cstheme="minorHAnsi"/>
        </w:rPr>
      </w:pPr>
      <w:r w:rsidRPr="00F74A7C">
        <w:rPr>
          <w:rFonts w:cstheme="minorHAnsi"/>
        </w:rPr>
        <w:t xml:space="preserve">(b) Identify the challenges and risks to the </w:t>
      </w:r>
      <w:r w:rsidRPr="00F74A7C">
        <w:rPr>
          <w:rFonts w:cstheme="minorHAnsi"/>
          <w:noProof/>
        </w:rPr>
        <w:t>achievement</w:t>
      </w:r>
      <w:r w:rsidRPr="00F74A7C">
        <w:rPr>
          <w:rFonts w:cstheme="minorHAnsi"/>
        </w:rPr>
        <w:t xml:space="preserve"> of the project objectives and to derive improving actions needed for the project to achieve maximum impact and sustainability. </w:t>
      </w:r>
    </w:p>
    <w:p w14:paraId="3590C48D" w14:textId="77777777" w:rsidR="00E4030A" w:rsidRPr="00F74A7C" w:rsidRDefault="00E4030A" w:rsidP="004839E2">
      <w:pPr>
        <w:autoSpaceDE w:val="0"/>
        <w:autoSpaceDN w:val="0"/>
        <w:adjustRightInd w:val="0"/>
        <w:spacing w:after="0" w:line="240" w:lineRule="auto"/>
        <w:jc w:val="both"/>
        <w:rPr>
          <w:rFonts w:cstheme="minorHAnsi"/>
        </w:rPr>
      </w:pPr>
      <w:r w:rsidRPr="00F74A7C">
        <w:rPr>
          <w:rFonts w:cstheme="minorHAnsi"/>
        </w:rPr>
        <w:t>(c) Enhance project relevance, effectiveness, efficiency and sustainability by proposing a set of recommendations and/or corrective actions with a view to ongoing and future activities until the end of project implementation.</w:t>
      </w:r>
    </w:p>
    <w:p w14:paraId="0DD123FA" w14:textId="77777777" w:rsidR="00E4030A" w:rsidRPr="00F74A7C" w:rsidRDefault="00E4030A" w:rsidP="002F5D62">
      <w:pPr>
        <w:spacing w:after="0" w:line="240" w:lineRule="auto"/>
        <w:jc w:val="both"/>
        <w:rPr>
          <w:rFonts w:cstheme="minorHAnsi"/>
        </w:rPr>
      </w:pPr>
    </w:p>
    <w:p w14:paraId="2B5DDDA0" w14:textId="77777777" w:rsidR="00080EB0" w:rsidRPr="00F74A7C" w:rsidRDefault="00080EB0" w:rsidP="006E55D8">
      <w:pPr>
        <w:spacing w:after="0" w:line="240" w:lineRule="auto"/>
        <w:jc w:val="both"/>
        <w:rPr>
          <w:rFonts w:cstheme="minorHAnsi"/>
        </w:rPr>
      </w:pPr>
      <w:r w:rsidRPr="00F74A7C">
        <w:rPr>
          <w:rFonts w:cstheme="minorHAnsi"/>
        </w:rPr>
        <w:t xml:space="preserve">Pakistan </w:t>
      </w:r>
      <w:r w:rsidR="007453B3" w:rsidRPr="00F74A7C">
        <w:rPr>
          <w:rFonts w:cstheme="minorHAnsi"/>
          <w:lang w:val="en-GB"/>
        </w:rPr>
        <w:t xml:space="preserve">has </w:t>
      </w:r>
      <w:r w:rsidRPr="00F74A7C">
        <w:rPr>
          <w:rFonts w:cstheme="minorHAnsi"/>
        </w:rPr>
        <w:t>signed the Stockholm Convention on Persistent Organic Pollutants (POPs) on December</w:t>
      </w:r>
      <w:r w:rsidR="007453B3" w:rsidRPr="00F74A7C">
        <w:rPr>
          <w:rFonts w:cstheme="minorHAnsi"/>
          <w:lang w:val="en-GB"/>
        </w:rPr>
        <w:t xml:space="preserve"> 6</w:t>
      </w:r>
      <w:r w:rsidR="007453B3" w:rsidRPr="00F74A7C">
        <w:rPr>
          <w:rFonts w:cstheme="minorHAnsi"/>
          <w:vertAlign w:val="superscript"/>
          <w:lang w:val="en-GB"/>
        </w:rPr>
        <w:t>th</w:t>
      </w:r>
      <w:r w:rsidR="00AB7DDA" w:rsidRPr="00F74A7C">
        <w:rPr>
          <w:rFonts w:cstheme="minorHAnsi"/>
          <w:lang w:val="en-GB"/>
        </w:rPr>
        <w:t>, 2001</w:t>
      </w:r>
      <w:r w:rsidRPr="00F74A7C">
        <w:rPr>
          <w:rFonts w:cstheme="minorHAnsi"/>
        </w:rPr>
        <w:t xml:space="preserve"> and ratified the Convention on </w:t>
      </w:r>
      <w:r w:rsidR="007453B3" w:rsidRPr="00F74A7C">
        <w:rPr>
          <w:rFonts w:cstheme="minorHAnsi"/>
          <w:lang w:val="en-GB"/>
        </w:rPr>
        <w:t xml:space="preserve">April </w:t>
      </w:r>
      <w:r w:rsidRPr="00F74A7C">
        <w:rPr>
          <w:rFonts w:cstheme="minorHAnsi"/>
        </w:rPr>
        <w:t>14</w:t>
      </w:r>
      <w:r w:rsidR="007453B3" w:rsidRPr="00F74A7C">
        <w:rPr>
          <w:rFonts w:cstheme="minorHAnsi"/>
          <w:vertAlign w:val="superscript"/>
          <w:lang w:val="en-GB"/>
        </w:rPr>
        <w:t>th</w:t>
      </w:r>
      <w:r w:rsidR="00AB7DDA">
        <w:rPr>
          <w:rFonts w:cstheme="minorHAnsi"/>
          <w:lang w:val="en-GB"/>
        </w:rPr>
        <w:t xml:space="preserve">, </w:t>
      </w:r>
      <w:r w:rsidRPr="00F74A7C">
        <w:rPr>
          <w:rFonts w:cstheme="minorHAnsi"/>
        </w:rPr>
        <w:t>2008. The National Implementation Plan (NIP)</w:t>
      </w:r>
      <w:r w:rsidR="007453B3" w:rsidRPr="00F74A7C">
        <w:rPr>
          <w:rFonts w:cstheme="minorHAnsi"/>
          <w:lang w:val="en-GB"/>
        </w:rPr>
        <w:t xml:space="preserve"> was</w:t>
      </w:r>
      <w:r w:rsidRPr="00F74A7C">
        <w:rPr>
          <w:rFonts w:cstheme="minorHAnsi"/>
        </w:rPr>
        <w:t xml:space="preserve"> submitted on </w:t>
      </w:r>
      <w:r w:rsidR="007453B3" w:rsidRPr="00F74A7C">
        <w:rPr>
          <w:rFonts w:cstheme="minorHAnsi"/>
          <w:lang w:val="en-GB"/>
        </w:rPr>
        <w:t xml:space="preserve">July </w:t>
      </w:r>
      <w:r w:rsidRPr="00F74A7C">
        <w:rPr>
          <w:rFonts w:cstheme="minorHAnsi"/>
        </w:rPr>
        <w:t>16</w:t>
      </w:r>
      <w:r w:rsidR="007453B3" w:rsidRPr="00F74A7C">
        <w:rPr>
          <w:rFonts w:cstheme="minorHAnsi"/>
          <w:vertAlign w:val="superscript"/>
          <w:lang w:val="en-GB"/>
        </w:rPr>
        <w:t>t</w:t>
      </w:r>
      <w:r w:rsidR="00AB7DDA">
        <w:rPr>
          <w:rFonts w:cstheme="minorHAnsi"/>
          <w:vertAlign w:val="superscript"/>
          <w:lang w:val="en-GB"/>
        </w:rPr>
        <w:t>h</w:t>
      </w:r>
      <w:r w:rsidR="00475B41" w:rsidRPr="00F74A7C">
        <w:rPr>
          <w:rFonts w:cstheme="minorHAnsi"/>
          <w:lang w:val="en-GB"/>
        </w:rPr>
        <w:t xml:space="preserve"> 2010</w:t>
      </w:r>
      <w:r w:rsidRPr="00F74A7C">
        <w:rPr>
          <w:rFonts w:cstheme="minorHAnsi"/>
        </w:rPr>
        <w:t xml:space="preserve">, </w:t>
      </w:r>
      <w:r w:rsidR="007453B3" w:rsidRPr="00F74A7C">
        <w:rPr>
          <w:rFonts w:cstheme="minorHAnsi"/>
          <w:lang w:val="en-GB"/>
        </w:rPr>
        <w:t xml:space="preserve">to </w:t>
      </w:r>
      <w:r w:rsidRPr="00F74A7C">
        <w:rPr>
          <w:rFonts w:cstheme="minorHAnsi"/>
        </w:rPr>
        <w:t xml:space="preserve">provide a policy framework, </w:t>
      </w:r>
      <w:r w:rsidR="007453B3" w:rsidRPr="00F74A7C">
        <w:rPr>
          <w:rFonts w:cstheme="minorHAnsi"/>
          <w:lang w:val="en-GB"/>
        </w:rPr>
        <w:t>and</w:t>
      </w:r>
      <w:r w:rsidRPr="00F74A7C">
        <w:rPr>
          <w:rFonts w:cstheme="minorHAnsi"/>
        </w:rPr>
        <w:t xml:space="preserve"> lay out the priorities for addressing the specific issues of POPs pesticides and PCBs in Pakistan. To support Pakistan in meeting its obligations under the Stockholm Convention, the NIP priorities that were selected by the GEF UNDP project to be addressed are:   </w:t>
      </w:r>
    </w:p>
    <w:p w14:paraId="4B0C189E" w14:textId="77777777" w:rsidR="007453B3" w:rsidRPr="00F74A7C" w:rsidRDefault="00080EB0" w:rsidP="008C6142">
      <w:pPr>
        <w:pStyle w:val="ListParagraph"/>
        <w:numPr>
          <w:ilvl w:val="0"/>
          <w:numId w:val="4"/>
        </w:numPr>
        <w:spacing w:after="0" w:line="240" w:lineRule="auto"/>
        <w:ind w:left="709" w:hanging="349"/>
        <w:rPr>
          <w:rFonts w:cstheme="minorHAnsi"/>
        </w:rPr>
      </w:pPr>
      <w:r w:rsidRPr="00F74A7C">
        <w:rPr>
          <w:rFonts w:cstheme="minorHAnsi"/>
        </w:rPr>
        <w:lastRenderedPageBreak/>
        <w:t xml:space="preserve">The development and implementation of a regulatory, policy and enforcement system to reduce POPs releases and to regulate POPs waste disposal;  </w:t>
      </w:r>
    </w:p>
    <w:p w14:paraId="2A1948E8" w14:textId="77777777" w:rsidR="00080EB0" w:rsidRPr="00F74A7C" w:rsidRDefault="00080EB0" w:rsidP="008C6142">
      <w:pPr>
        <w:pStyle w:val="ListParagraph"/>
        <w:numPr>
          <w:ilvl w:val="0"/>
          <w:numId w:val="4"/>
        </w:numPr>
        <w:ind w:left="709" w:hanging="349"/>
        <w:rPr>
          <w:rFonts w:cstheme="minorHAnsi"/>
        </w:rPr>
      </w:pPr>
      <w:r w:rsidRPr="00F74A7C">
        <w:rPr>
          <w:rFonts w:cstheme="minorHAnsi"/>
        </w:rPr>
        <w:t xml:space="preserve">Capacity building to reduce exposure to and releases of POPs;   </w:t>
      </w:r>
    </w:p>
    <w:p w14:paraId="270EA827" w14:textId="77777777" w:rsidR="00080EB0" w:rsidRPr="00F74A7C" w:rsidRDefault="00080EB0" w:rsidP="008C6142">
      <w:pPr>
        <w:pStyle w:val="ListParagraph"/>
        <w:numPr>
          <w:ilvl w:val="0"/>
          <w:numId w:val="4"/>
        </w:numPr>
        <w:ind w:left="709" w:hanging="349"/>
        <w:rPr>
          <w:rFonts w:cstheme="minorHAnsi"/>
        </w:rPr>
      </w:pPr>
      <w:r w:rsidRPr="00F74A7C">
        <w:rPr>
          <w:rFonts w:cstheme="minorHAnsi"/>
        </w:rPr>
        <w:t xml:space="preserve">Collection, transport and disposal of 300t of PCB and 1200t of POPs/Obsolete pesticides.  </w:t>
      </w:r>
    </w:p>
    <w:p w14:paraId="785598A9" w14:textId="77777777" w:rsidR="00AF35D1" w:rsidRPr="00F74A7C" w:rsidRDefault="00080EB0" w:rsidP="00AF35D1">
      <w:pPr>
        <w:spacing w:after="0" w:line="240" w:lineRule="auto"/>
        <w:jc w:val="both"/>
        <w:rPr>
          <w:rFonts w:cstheme="minorHAnsi"/>
        </w:rPr>
      </w:pPr>
      <w:r w:rsidRPr="00F74A7C">
        <w:rPr>
          <w:rFonts w:cstheme="minorHAnsi"/>
        </w:rPr>
        <w:t>Objectives of this project are reducing human health and</w:t>
      </w:r>
      <w:r w:rsidR="006E55D8" w:rsidRPr="00F74A7C">
        <w:rPr>
          <w:rFonts w:cstheme="minorHAnsi"/>
        </w:rPr>
        <w:t xml:space="preserve"> environmental risks by enhancing management capacities and disposal of POPs in Pakistan through</w:t>
      </w:r>
      <w:r w:rsidR="00AF35D1" w:rsidRPr="00F74A7C">
        <w:rPr>
          <w:rFonts w:cstheme="minorHAnsi"/>
          <w:lang w:val="en-GB"/>
        </w:rPr>
        <w:t xml:space="preserve"> the following four </w:t>
      </w:r>
      <w:r w:rsidR="00AF35D1" w:rsidRPr="00F74A7C">
        <w:rPr>
          <w:rFonts w:cstheme="minorHAnsi"/>
        </w:rPr>
        <w:t>components:</w:t>
      </w:r>
    </w:p>
    <w:p w14:paraId="06CE89F4" w14:textId="77777777" w:rsidR="00AF35D1" w:rsidRPr="00F74A7C" w:rsidRDefault="00AF35D1" w:rsidP="00AF35D1">
      <w:pPr>
        <w:autoSpaceDE w:val="0"/>
        <w:autoSpaceDN w:val="0"/>
        <w:adjustRightInd w:val="0"/>
        <w:spacing w:after="0" w:line="240" w:lineRule="auto"/>
        <w:jc w:val="both"/>
        <w:rPr>
          <w:rFonts w:cstheme="minorHAnsi"/>
          <w:bCs/>
        </w:rPr>
      </w:pPr>
      <w:r w:rsidRPr="00F74A7C">
        <w:rPr>
          <w:rFonts w:cstheme="minorHAnsi"/>
          <w:bCs/>
        </w:rPr>
        <w:t>Component</w:t>
      </w:r>
      <w:r w:rsidR="00C94968" w:rsidRPr="00F74A7C">
        <w:rPr>
          <w:rFonts w:cstheme="minorHAnsi"/>
          <w:bCs/>
          <w:lang w:val="en-GB"/>
        </w:rPr>
        <w:t xml:space="preserve"> 1:</w:t>
      </w:r>
      <w:r w:rsidRPr="00F74A7C">
        <w:rPr>
          <w:rFonts w:cstheme="minorHAnsi"/>
          <w:bCs/>
        </w:rPr>
        <w:t xml:space="preserve"> Development and implementation of a Regulatory, Policy and enforcement system to reduce POPs releases.</w:t>
      </w:r>
    </w:p>
    <w:p w14:paraId="3C8F012D" w14:textId="77777777" w:rsidR="00AF35D1" w:rsidRPr="00F74A7C" w:rsidRDefault="00AF35D1" w:rsidP="00AF35D1">
      <w:pPr>
        <w:autoSpaceDE w:val="0"/>
        <w:autoSpaceDN w:val="0"/>
        <w:adjustRightInd w:val="0"/>
        <w:spacing w:after="0" w:line="240" w:lineRule="auto"/>
        <w:jc w:val="both"/>
        <w:rPr>
          <w:rFonts w:cstheme="minorHAnsi"/>
          <w:bCs/>
        </w:rPr>
      </w:pPr>
      <w:r w:rsidRPr="00F74A7C">
        <w:rPr>
          <w:rFonts w:cstheme="minorHAnsi"/>
          <w:bCs/>
        </w:rPr>
        <w:t>Component</w:t>
      </w:r>
      <w:r w:rsidR="00C94968" w:rsidRPr="00F74A7C">
        <w:rPr>
          <w:rFonts w:cstheme="minorHAnsi"/>
          <w:bCs/>
          <w:lang w:val="en-GB"/>
        </w:rPr>
        <w:t xml:space="preserve"> </w:t>
      </w:r>
      <w:r w:rsidRPr="00F74A7C">
        <w:rPr>
          <w:rFonts w:cstheme="minorHAnsi"/>
          <w:bCs/>
        </w:rPr>
        <w:t>2</w:t>
      </w:r>
      <w:r w:rsidR="00C94968" w:rsidRPr="00F74A7C">
        <w:rPr>
          <w:rFonts w:cstheme="minorHAnsi"/>
          <w:bCs/>
          <w:lang w:val="en-GB"/>
        </w:rPr>
        <w:t>:</w:t>
      </w:r>
      <w:r w:rsidRPr="00F74A7C">
        <w:rPr>
          <w:rFonts w:cstheme="minorHAnsi"/>
          <w:bCs/>
        </w:rPr>
        <w:t xml:space="preserve"> Capacity building of local communities</w:t>
      </w:r>
      <w:r w:rsidR="00C94968" w:rsidRPr="00F74A7C">
        <w:rPr>
          <w:rFonts w:cstheme="minorHAnsi"/>
          <w:bCs/>
          <w:lang w:val="en-GB"/>
        </w:rPr>
        <w:t xml:space="preserve">, </w:t>
      </w:r>
      <w:r w:rsidRPr="00F74A7C">
        <w:rPr>
          <w:rFonts w:cstheme="minorHAnsi"/>
          <w:bCs/>
        </w:rPr>
        <w:t>public and private sector stakeholders to reduce exposure to and releases of POPs.</w:t>
      </w:r>
    </w:p>
    <w:p w14:paraId="552CE347" w14:textId="77777777" w:rsidR="00AF35D1" w:rsidRPr="00F74A7C" w:rsidRDefault="00AF35D1" w:rsidP="00AF35D1">
      <w:pPr>
        <w:autoSpaceDE w:val="0"/>
        <w:autoSpaceDN w:val="0"/>
        <w:adjustRightInd w:val="0"/>
        <w:spacing w:after="0" w:line="240" w:lineRule="auto"/>
        <w:jc w:val="both"/>
        <w:rPr>
          <w:rFonts w:cstheme="minorHAnsi"/>
          <w:bCs/>
        </w:rPr>
      </w:pPr>
      <w:r w:rsidRPr="00F74A7C">
        <w:rPr>
          <w:rFonts w:cstheme="minorHAnsi"/>
          <w:bCs/>
        </w:rPr>
        <w:t>Component 3</w:t>
      </w:r>
      <w:r w:rsidR="00C94968" w:rsidRPr="00F74A7C">
        <w:rPr>
          <w:rFonts w:cstheme="minorHAnsi"/>
          <w:bCs/>
          <w:lang w:val="en-GB"/>
        </w:rPr>
        <w:t>:</w:t>
      </w:r>
      <w:r w:rsidRPr="00F74A7C">
        <w:rPr>
          <w:rFonts w:cstheme="minorHAnsi"/>
          <w:bCs/>
        </w:rPr>
        <w:t xml:space="preserve"> Collection, Transport and Disposal of PCBS and POPS Pesticides.</w:t>
      </w:r>
    </w:p>
    <w:p w14:paraId="36180305" w14:textId="77777777" w:rsidR="00AF35D1" w:rsidRPr="00F74A7C" w:rsidRDefault="00AF35D1" w:rsidP="00AF35D1">
      <w:pPr>
        <w:autoSpaceDE w:val="0"/>
        <w:autoSpaceDN w:val="0"/>
        <w:adjustRightInd w:val="0"/>
        <w:spacing w:after="0" w:line="240" w:lineRule="auto"/>
        <w:jc w:val="both"/>
        <w:rPr>
          <w:rFonts w:cstheme="minorHAnsi"/>
          <w:bCs/>
        </w:rPr>
      </w:pPr>
      <w:r w:rsidRPr="00F74A7C">
        <w:rPr>
          <w:rFonts w:cstheme="minorHAnsi"/>
          <w:bCs/>
        </w:rPr>
        <w:t>Component 4: Monitoring and evaluation.</w:t>
      </w:r>
    </w:p>
    <w:p w14:paraId="5238A3B1" w14:textId="77777777" w:rsidR="00AF35D1" w:rsidRPr="00F74A7C" w:rsidRDefault="00AF35D1" w:rsidP="00F86DA3">
      <w:pPr>
        <w:autoSpaceDE w:val="0"/>
        <w:autoSpaceDN w:val="0"/>
        <w:adjustRightInd w:val="0"/>
        <w:spacing w:after="0" w:line="240" w:lineRule="auto"/>
        <w:jc w:val="both"/>
        <w:rPr>
          <w:rFonts w:cstheme="minorHAnsi"/>
        </w:rPr>
      </w:pPr>
    </w:p>
    <w:p w14:paraId="61ECA513" w14:textId="77777777" w:rsidR="00F86DA3" w:rsidRPr="00F74A7C" w:rsidRDefault="00F86DA3" w:rsidP="00F86DA3">
      <w:pPr>
        <w:autoSpaceDE w:val="0"/>
        <w:autoSpaceDN w:val="0"/>
        <w:adjustRightInd w:val="0"/>
        <w:spacing w:after="0" w:line="240" w:lineRule="auto"/>
        <w:jc w:val="both"/>
        <w:rPr>
          <w:rFonts w:cstheme="minorHAnsi"/>
        </w:rPr>
      </w:pPr>
      <w:r w:rsidRPr="00F74A7C">
        <w:rPr>
          <w:rFonts w:cstheme="minorHAnsi"/>
        </w:rPr>
        <w:t xml:space="preserve">The MTR team </w:t>
      </w:r>
      <w:r w:rsidRPr="00F74A7C">
        <w:rPr>
          <w:rFonts w:cstheme="minorHAnsi"/>
          <w:lang w:val="en-GB"/>
        </w:rPr>
        <w:t>have</w:t>
      </w:r>
      <w:r w:rsidRPr="00F74A7C">
        <w:rPr>
          <w:rFonts w:cstheme="minorHAnsi"/>
        </w:rPr>
        <w:t xml:space="preserve"> assess</w:t>
      </w:r>
      <w:r w:rsidRPr="00F74A7C">
        <w:rPr>
          <w:rFonts w:cstheme="minorHAnsi"/>
          <w:lang w:val="en-GB"/>
        </w:rPr>
        <w:t>ed</w:t>
      </w:r>
      <w:r w:rsidRPr="00F74A7C">
        <w:rPr>
          <w:rFonts w:cstheme="minorHAnsi"/>
        </w:rPr>
        <w:t xml:space="preserve"> the </w:t>
      </w:r>
      <w:r w:rsidR="009C631B" w:rsidRPr="00F74A7C">
        <w:rPr>
          <w:rFonts w:cstheme="minorHAnsi"/>
          <w:lang w:val="en-GB"/>
        </w:rPr>
        <w:t xml:space="preserve">progress of the project components, output/activities along with </w:t>
      </w:r>
      <w:r w:rsidRPr="00F74A7C">
        <w:rPr>
          <w:rFonts w:cstheme="minorHAnsi"/>
        </w:rPr>
        <w:t xml:space="preserve">following four categories of project progress in accordance with the Guidance </w:t>
      </w:r>
      <w:r w:rsidR="00010825" w:rsidRPr="00F74A7C">
        <w:rPr>
          <w:rFonts w:cstheme="minorHAnsi"/>
        </w:rPr>
        <w:t>for</w:t>
      </w:r>
      <w:r w:rsidRPr="00F74A7C">
        <w:rPr>
          <w:rFonts w:cstheme="minorHAnsi"/>
        </w:rPr>
        <w:t xml:space="preserve"> Conducting Midterm Reviews of UNDP-Supported, GEF-Financed Projects for extended descriptions as well as the UNDP handbook on Planning, Monitoring and Evaluation for Development Results, and this guidance material will be used in the course of the MTR exercise. </w:t>
      </w:r>
    </w:p>
    <w:p w14:paraId="4E85B9B2" w14:textId="77777777" w:rsidR="00F86DA3" w:rsidRPr="00F74A7C" w:rsidRDefault="00F86DA3" w:rsidP="0046482A">
      <w:pPr>
        <w:pStyle w:val="ListParagraph"/>
        <w:spacing w:after="0" w:line="240" w:lineRule="auto"/>
        <w:ind w:left="1080" w:hanging="796"/>
        <w:rPr>
          <w:rFonts w:cstheme="minorHAnsi"/>
        </w:rPr>
      </w:pPr>
      <w:r w:rsidRPr="00F74A7C">
        <w:rPr>
          <w:rFonts w:cstheme="minorHAnsi"/>
        </w:rPr>
        <w:t>1. Project Strategy</w:t>
      </w:r>
    </w:p>
    <w:p w14:paraId="7B31BBCD" w14:textId="77777777" w:rsidR="00F86DA3" w:rsidRPr="00F74A7C" w:rsidRDefault="00F86DA3" w:rsidP="0046482A">
      <w:pPr>
        <w:pStyle w:val="ListParagraph"/>
        <w:spacing w:after="0" w:line="240" w:lineRule="auto"/>
        <w:ind w:left="1080" w:hanging="796"/>
        <w:rPr>
          <w:rFonts w:cstheme="minorHAnsi"/>
        </w:rPr>
      </w:pPr>
      <w:r w:rsidRPr="00F74A7C">
        <w:rPr>
          <w:rFonts w:cstheme="minorHAnsi"/>
        </w:rPr>
        <w:t>2. Progress towards Results</w:t>
      </w:r>
    </w:p>
    <w:p w14:paraId="3DFE9505" w14:textId="77777777" w:rsidR="00F86DA3" w:rsidRPr="00F74A7C" w:rsidRDefault="00F86DA3" w:rsidP="0046482A">
      <w:pPr>
        <w:pStyle w:val="ListParagraph"/>
        <w:spacing w:after="0" w:line="240" w:lineRule="auto"/>
        <w:ind w:left="1080" w:hanging="796"/>
        <w:rPr>
          <w:rFonts w:cstheme="minorHAnsi"/>
        </w:rPr>
      </w:pPr>
      <w:r w:rsidRPr="00F74A7C">
        <w:rPr>
          <w:rFonts w:cstheme="minorHAnsi"/>
        </w:rPr>
        <w:t xml:space="preserve">3. Project Implementation and Adaptive Management </w:t>
      </w:r>
    </w:p>
    <w:p w14:paraId="6AA7A9DF" w14:textId="77777777" w:rsidR="00FA67D0" w:rsidRPr="00F74A7C" w:rsidRDefault="00F86DA3" w:rsidP="0046482A">
      <w:pPr>
        <w:pStyle w:val="ListParagraph"/>
        <w:spacing w:after="0" w:line="240" w:lineRule="auto"/>
        <w:ind w:left="1080" w:hanging="796"/>
        <w:rPr>
          <w:rFonts w:cstheme="minorHAnsi"/>
        </w:rPr>
      </w:pPr>
      <w:r w:rsidRPr="00F74A7C">
        <w:rPr>
          <w:rFonts w:cstheme="minorHAnsi"/>
        </w:rPr>
        <w:t>4. Sustainability</w:t>
      </w:r>
    </w:p>
    <w:p w14:paraId="3D2CADAC" w14:textId="77777777" w:rsidR="006A5C25" w:rsidRPr="00F74A7C" w:rsidRDefault="006A5C25" w:rsidP="00977479">
      <w:pPr>
        <w:pStyle w:val="ListParagraph"/>
        <w:spacing w:after="0" w:line="240" w:lineRule="auto"/>
        <w:ind w:left="1080" w:hanging="796"/>
      </w:pPr>
    </w:p>
    <w:p w14:paraId="760F7B45" w14:textId="77777777" w:rsidR="0041040A" w:rsidRPr="00760459" w:rsidRDefault="00AB7DDA" w:rsidP="008C7831">
      <w:pPr>
        <w:pStyle w:val="Heading2"/>
        <w:ind w:left="426" w:hanging="426"/>
        <w:rPr>
          <w:rFonts w:asciiTheme="minorHAnsi" w:hAnsiTheme="minorHAnsi"/>
          <w:b/>
          <w:color w:val="auto"/>
          <w:sz w:val="24"/>
        </w:rPr>
      </w:pPr>
      <w:bookmarkStart w:id="14" w:name="_Toc401143258"/>
      <w:bookmarkStart w:id="15" w:name="_Toc13726495"/>
      <w:r w:rsidRPr="00760459">
        <w:rPr>
          <w:rFonts w:asciiTheme="minorHAnsi" w:hAnsiTheme="minorHAnsi"/>
          <w:b/>
          <w:color w:val="auto"/>
          <w:sz w:val="24"/>
          <w:lang w:val="en-GB"/>
        </w:rPr>
        <w:t>2.2 Scope</w:t>
      </w:r>
      <w:r w:rsidR="00E07E8F" w:rsidRPr="00760459">
        <w:rPr>
          <w:rFonts w:asciiTheme="minorHAnsi" w:hAnsiTheme="minorHAnsi"/>
          <w:b/>
          <w:color w:val="auto"/>
          <w:sz w:val="24"/>
        </w:rPr>
        <w:t xml:space="preserve"> &amp; Methodology:</w:t>
      </w:r>
      <w:bookmarkEnd w:id="14"/>
      <w:bookmarkEnd w:id="15"/>
      <w:r w:rsidR="00E07E8F" w:rsidRPr="00760459">
        <w:rPr>
          <w:rFonts w:asciiTheme="minorHAnsi" w:hAnsiTheme="minorHAnsi"/>
          <w:b/>
          <w:color w:val="auto"/>
          <w:sz w:val="24"/>
        </w:rPr>
        <w:t xml:space="preserve"> </w:t>
      </w:r>
    </w:p>
    <w:p w14:paraId="4AF8F376" w14:textId="77777777" w:rsidR="00D03C27" w:rsidRPr="00760459" w:rsidRDefault="00D03C27" w:rsidP="00897BC8">
      <w:pPr>
        <w:spacing w:after="0" w:line="240" w:lineRule="auto"/>
        <w:jc w:val="both"/>
        <w:rPr>
          <w:rFonts w:cstheme="minorHAnsi"/>
        </w:rPr>
      </w:pPr>
      <w:r w:rsidRPr="00760459">
        <w:rPr>
          <w:rFonts w:cstheme="minorHAnsi"/>
        </w:rPr>
        <w:t xml:space="preserve">A combination of </w:t>
      </w:r>
      <w:r w:rsidR="00183FAC">
        <w:rPr>
          <w:rFonts w:cstheme="minorHAnsi"/>
        </w:rPr>
        <w:t>two</w:t>
      </w:r>
      <w:r w:rsidRPr="00760459">
        <w:rPr>
          <w:rFonts w:cstheme="minorHAnsi"/>
        </w:rPr>
        <w:t xml:space="preserve"> types of primary data collection and review techniques used in the MTR process:  stakeholder interviews, and site visits/observations. The MTR </w:t>
      </w:r>
      <w:r w:rsidRPr="00760459">
        <w:rPr>
          <w:rFonts w:cstheme="minorHAnsi"/>
          <w:lang w:val="en-GB"/>
        </w:rPr>
        <w:t>team</w:t>
      </w:r>
      <w:r w:rsidRPr="00760459">
        <w:rPr>
          <w:rFonts w:cstheme="minorHAnsi"/>
        </w:rPr>
        <w:t xml:space="preserve"> reviewed key project documents of the preparation and implementation phase, listed in Annex and shared by the project team, as the main sources of information, as well as some other documentation presented in the site visits by the stakeholders and project team</w:t>
      </w:r>
    </w:p>
    <w:p w14:paraId="4BA0D733" w14:textId="77777777" w:rsidR="009D0682" w:rsidRPr="00D93A64" w:rsidRDefault="008238CC" w:rsidP="008C6142">
      <w:pPr>
        <w:pStyle w:val="Heading3"/>
        <w:numPr>
          <w:ilvl w:val="0"/>
          <w:numId w:val="7"/>
        </w:numPr>
        <w:rPr>
          <w:rFonts w:asciiTheme="minorHAnsi" w:hAnsiTheme="minorHAnsi" w:cstheme="minorHAnsi"/>
          <w:b/>
          <w:color w:val="auto"/>
        </w:rPr>
      </w:pPr>
      <w:bookmarkStart w:id="16" w:name="_Toc401143259"/>
      <w:bookmarkStart w:id="17" w:name="_Toc13726496"/>
      <w:r w:rsidRPr="00D93A64">
        <w:rPr>
          <w:rFonts w:asciiTheme="minorHAnsi" w:hAnsiTheme="minorHAnsi" w:cstheme="minorHAnsi"/>
          <w:b/>
          <w:color w:val="auto"/>
        </w:rPr>
        <w:t>Principles</w:t>
      </w:r>
      <w:r w:rsidR="00E07E8F" w:rsidRPr="00D93A64">
        <w:rPr>
          <w:rFonts w:asciiTheme="minorHAnsi" w:hAnsiTheme="minorHAnsi" w:cstheme="minorHAnsi"/>
          <w:b/>
          <w:color w:val="auto"/>
        </w:rPr>
        <w:t xml:space="preserve"> of design and execution of the MTR,</w:t>
      </w:r>
      <w:bookmarkEnd w:id="16"/>
      <w:bookmarkEnd w:id="17"/>
      <w:r w:rsidR="002A64EF" w:rsidRPr="00D93A64">
        <w:rPr>
          <w:rFonts w:asciiTheme="minorHAnsi" w:hAnsiTheme="minorHAnsi" w:cstheme="minorHAnsi"/>
          <w:b/>
          <w:color w:val="auto"/>
        </w:rPr>
        <w:t xml:space="preserve"> </w:t>
      </w:r>
    </w:p>
    <w:p w14:paraId="746C977E" w14:textId="77777777" w:rsidR="00CF7CD3" w:rsidRPr="00760459" w:rsidRDefault="009C631B" w:rsidP="00975870">
      <w:pPr>
        <w:jc w:val="both"/>
        <w:rPr>
          <w:rFonts w:cstheme="minorHAnsi"/>
        </w:rPr>
      </w:pPr>
      <w:r w:rsidRPr="00760459">
        <w:rPr>
          <w:rFonts w:cstheme="minorHAnsi"/>
        </w:rPr>
        <w:t>Under the Guidance for Conducting Midterm Reviews of UNDP</w:t>
      </w:r>
      <w:r w:rsidR="00975870" w:rsidRPr="00760459">
        <w:rPr>
          <w:rFonts w:cstheme="minorHAnsi"/>
          <w:lang w:val="en-GB"/>
        </w:rPr>
        <w:t>-</w:t>
      </w:r>
      <w:r w:rsidRPr="00760459">
        <w:rPr>
          <w:rFonts w:cstheme="minorHAnsi"/>
        </w:rPr>
        <w:t xml:space="preserve">GEF projects, the aim of the MTR </w:t>
      </w:r>
      <w:r w:rsidR="00CF7CD3" w:rsidRPr="00760459">
        <w:rPr>
          <w:rFonts w:cstheme="minorHAnsi"/>
          <w:lang w:val="en-GB"/>
        </w:rPr>
        <w:t>was</w:t>
      </w:r>
      <w:r w:rsidRPr="00760459">
        <w:rPr>
          <w:rFonts w:cstheme="minorHAnsi"/>
        </w:rPr>
        <w:t xml:space="preserve"> to provide a systematic and comprehensive review and evaluation of the performance of the project to date by assessing its design, processes of implementation, achievement relative to its objectives. Under this overarching aim, its objectives </w:t>
      </w:r>
      <w:r w:rsidR="00CF7CD3" w:rsidRPr="00760459">
        <w:rPr>
          <w:rFonts w:cstheme="minorHAnsi"/>
          <w:lang w:val="en-GB"/>
        </w:rPr>
        <w:t>were:</w:t>
      </w:r>
      <w:r w:rsidRPr="00760459">
        <w:rPr>
          <w:rFonts w:cstheme="minorHAnsi"/>
        </w:rPr>
        <w:t xml:space="preserve"> </w:t>
      </w:r>
    </w:p>
    <w:p w14:paraId="04FCA00F" w14:textId="77777777" w:rsidR="00CF7CD3" w:rsidRPr="00760459" w:rsidRDefault="000C78F0" w:rsidP="00E170D2">
      <w:pPr>
        <w:pStyle w:val="ListParagraph"/>
        <w:numPr>
          <w:ilvl w:val="0"/>
          <w:numId w:val="8"/>
        </w:numPr>
        <w:jc w:val="both"/>
        <w:rPr>
          <w:rFonts w:cstheme="minorHAnsi"/>
        </w:rPr>
      </w:pPr>
      <w:r w:rsidRPr="00760459">
        <w:rPr>
          <w:rFonts w:cstheme="minorHAnsi"/>
        </w:rPr>
        <w:t>To</w:t>
      </w:r>
      <w:r w:rsidR="009C631B" w:rsidRPr="00760459">
        <w:rPr>
          <w:rFonts w:cstheme="minorHAnsi"/>
        </w:rPr>
        <w:t xml:space="preserve"> promote accountability and transparency for the achievement of GEF objectives through the assessment of results, effectiveness, efficiency, relevance, sustainability and impact of the partners involved in the project, and </w:t>
      </w:r>
    </w:p>
    <w:p w14:paraId="6A95067C" w14:textId="77777777" w:rsidR="00A9290F" w:rsidRPr="00760459" w:rsidRDefault="000C78F0" w:rsidP="00E170D2">
      <w:pPr>
        <w:pStyle w:val="ListParagraph"/>
        <w:numPr>
          <w:ilvl w:val="0"/>
          <w:numId w:val="8"/>
        </w:numPr>
        <w:jc w:val="both"/>
        <w:rPr>
          <w:rFonts w:cstheme="minorHAnsi"/>
        </w:rPr>
      </w:pPr>
      <w:r w:rsidRPr="00760459">
        <w:rPr>
          <w:rFonts w:cstheme="minorHAnsi"/>
        </w:rPr>
        <w:t>To</w:t>
      </w:r>
      <w:r w:rsidR="009C631B" w:rsidRPr="00760459">
        <w:rPr>
          <w:rFonts w:cstheme="minorHAnsi"/>
        </w:rPr>
        <w:t xml:space="preserve"> promote learning, feedback and knowledge sharing on the results and lessons learned from the project and its partners as a basis for adjusting the course of the project to improve its performance in the remaining implementation period and as a basis for decision-making on policies, strategies, programme management and projects, and to improve knowledge and performance.</w:t>
      </w:r>
    </w:p>
    <w:p w14:paraId="7226B53C" w14:textId="77777777" w:rsidR="00A9290F" w:rsidRPr="00D93A64" w:rsidRDefault="00E07E8F" w:rsidP="008C6142">
      <w:pPr>
        <w:pStyle w:val="Heading3"/>
        <w:numPr>
          <w:ilvl w:val="0"/>
          <w:numId w:val="7"/>
        </w:numPr>
        <w:rPr>
          <w:rFonts w:asciiTheme="minorHAnsi" w:hAnsiTheme="minorHAnsi" w:cstheme="minorHAnsi"/>
          <w:b/>
          <w:color w:val="auto"/>
        </w:rPr>
      </w:pPr>
      <w:bookmarkStart w:id="18" w:name="_Toc401143260"/>
      <w:bookmarkStart w:id="19" w:name="_Toc13726497"/>
      <w:r w:rsidRPr="00D93A64">
        <w:rPr>
          <w:rFonts w:asciiTheme="minorHAnsi" w:hAnsiTheme="minorHAnsi" w:cstheme="minorHAnsi"/>
          <w:b/>
          <w:color w:val="auto"/>
        </w:rPr>
        <w:t>MTR approach and data collection methods,</w:t>
      </w:r>
      <w:bookmarkEnd w:id="18"/>
      <w:bookmarkEnd w:id="19"/>
      <w:r w:rsidRPr="00D93A64">
        <w:rPr>
          <w:rFonts w:asciiTheme="minorHAnsi" w:hAnsiTheme="minorHAnsi" w:cstheme="minorHAnsi"/>
          <w:b/>
          <w:color w:val="auto"/>
        </w:rPr>
        <w:t xml:space="preserve"> </w:t>
      </w:r>
    </w:p>
    <w:p w14:paraId="5203B81B" w14:textId="77777777" w:rsidR="00CF7CD3" w:rsidRPr="00760459" w:rsidRDefault="00975870" w:rsidP="00CF7CD3">
      <w:pPr>
        <w:spacing w:after="0" w:line="240" w:lineRule="auto"/>
        <w:rPr>
          <w:rFonts w:cstheme="minorHAnsi"/>
        </w:rPr>
      </w:pPr>
      <w:r w:rsidRPr="00760459">
        <w:rPr>
          <w:rFonts w:cstheme="minorHAnsi"/>
        </w:rPr>
        <w:t xml:space="preserve">The approach for the MTR </w:t>
      </w:r>
      <w:r w:rsidR="000243A8" w:rsidRPr="00760459">
        <w:rPr>
          <w:rFonts w:cstheme="minorHAnsi"/>
          <w:lang w:val="en-GB"/>
        </w:rPr>
        <w:t>was</w:t>
      </w:r>
      <w:r w:rsidRPr="00760459">
        <w:rPr>
          <w:rFonts w:cstheme="minorHAnsi"/>
        </w:rPr>
        <w:t xml:space="preserve"> determined by the</w:t>
      </w:r>
      <w:r w:rsidR="00475B41">
        <w:rPr>
          <w:rFonts w:cstheme="minorHAnsi"/>
        </w:rPr>
        <w:t xml:space="preserve"> Terms of Reference (Annex 3</w:t>
      </w:r>
      <w:r w:rsidRPr="00760459">
        <w:rPr>
          <w:rFonts w:cstheme="minorHAnsi"/>
        </w:rPr>
        <w:t xml:space="preserve">) and the Guidance for Conducting Midterm Reviews of UNDP-Supported, GEF-Financed projects. Both documents outline four focus areas: </w:t>
      </w:r>
    </w:p>
    <w:p w14:paraId="73BAC0A4" w14:textId="77777777" w:rsidR="00CF7CD3" w:rsidRPr="00760459" w:rsidRDefault="00975870" w:rsidP="00897BC8">
      <w:pPr>
        <w:spacing w:after="0" w:line="240" w:lineRule="auto"/>
        <w:ind w:firstLine="426"/>
        <w:rPr>
          <w:rFonts w:cstheme="minorHAnsi"/>
        </w:rPr>
      </w:pPr>
      <w:r w:rsidRPr="00760459">
        <w:rPr>
          <w:rFonts w:cstheme="minorHAnsi"/>
        </w:rPr>
        <w:t xml:space="preserve">1. Project Strategy </w:t>
      </w:r>
    </w:p>
    <w:p w14:paraId="5E7D55CD" w14:textId="77777777" w:rsidR="00CF7CD3" w:rsidRPr="00760459" w:rsidRDefault="00975870" w:rsidP="00897BC8">
      <w:pPr>
        <w:spacing w:after="0" w:line="240" w:lineRule="auto"/>
        <w:ind w:firstLine="426"/>
        <w:rPr>
          <w:rFonts w:cstheme="minorHAnsi"/>
        </w:rPr>
      </w:pPr>
      <w:r w:rsidRPr="00760459">
        <w:rPr>
          <w:rFonts w:cstheme="minorHAnsi"/>
        </w:rPr>
        <w:t xml:space="preserve">2. Progress Towards Results </w:t>
      </w:r>
    </w:p>
    <w:p w14:paraId="09518DFD" w14:textId="77777777" w:rsidR="00CF7CD3" w:rsidRPr="00760459" w:rsidRDefault="00975870" w:rsidP="00897BC8">
      <w:pPr>
        <w:spacing w:after="0" w:line="240" w:lineRule="auto"/>
        <w:ind w:firstLine="426"/>
        <w:rPr>
          <w:rFonts w:cstheme="minorHAnsi"/>
        </w:rPr>
      </w:pPr>
      <w:r w:rsidRPr="00760459">
        <w:rPr>
          <w:rFonts w:cstheme="minorHAnsi"/>
        </w:rPr>
        <w:lastRenderedPageBreak/>
        <w:t xml:space="preserve">3. Project Implementation and Adaptive Management </w:t>
      </w:r>
    </w:p>
    <w:p w14:paraId="18C0E7B2" w14:textId="77777777" w:rsidR="00CF7CD3" w:rsidRPr="00760459" w:rsidRDefault="00975870" w:rsidP="00897BC8">
      <w:pPr>
        <w:spacing w:after="0" w:line="240" w:lineRule="auto"/>
        <w:ind w:firstLine="426"/>
        <w:rPr>
          <w:rFonts w:cstheme="minorHAnsi"/>
          <w:lang w:val="en-GB"/>
        </w:rPr>
      </w:pPr>
      <w:r w:rsidRPr="00760459">
        <w:rPr>
          <w:rFonts w:cstheme="minorHAnsi"/>
        </w:rPr>
        <w:t>4. Sustainability</w:t>
      </w:r>
      <w:r w:rsidR="000243A8" w:rsidRPr="00760459">
        <w:rPr>
          <w:rFonts w:cstheme="minorHAnsi"/>
          <w:lang w:val="en-GB"/>
        </w:rPr>
        <w:t xml:space="preserve">. </w:t>
      </w:r>
    </w:p>
    <w:p w14:paraId="3B8567C3" w14:textId="77777777" w:rsidR="005369F0" w:rsidRPr="00760459" w:rsidRDefault="005369F0" w:rsidP="005369F0">
      <w:pPr>
        <w:spacing w:after="0" w:line="240" w:lineRule="auto"/>
        <w:rPr>
          <w:rFonts w:cstheme="minorHAnsi"/>
        </w:rPr>
      </w:pPr>
    </w:p>
    <w:p w14:paraId="07EA845A" w14:textId="77777777" w:rsidR="00CF7CD3" w:rsidRPr="00760459" w:rsidRDefault="00975870" w:rsidP="005369F0">
      <w:pPr>
        <w:spacing w:after="0"/>
        <w:rPr>
          <w:rFonts w:cstheme="minorHAnsi"/>
          <w:lang w:val="en-GB"/>
        </w:rPr>
      </w:pPr>
      <w:r w:rsidRPr="00760459">
        <w:rPr>
          <w:rFonts w:cstheme="minorHAnsi"/>
        </w:rPr>
        <w:t xml:space="preserve">The MTR </w:t>
      </w:r>
      <w:r w:rsidR="00CF7CD3" w:rsidRPr="00760459">
        <w:rPr>
          <w:rFonts w:cstheme="minorHAnsi"/>
          <w:lang w:val="en-GB"/>
        </w:rPr>
        <w:t xml:space="preserve">team </w:t>
      </w:r>
      <w:r w:rsidRPr="00760459">
        <w:rPr>
          <w:rFonts w:cstheme="minorHAnsi"/>
        </w:rPr>
        <w:t>concentrate</w:t>
      </w:r>
      <w:r w:rsidR="000243A8" w:rsidRPr="00760459">
        <w:rPr>
          <w:rFonts w:cstheme="minorHAnsi"/>
          <w:lang w:val="en-GB"/>
        </w:rPr>
        <w:t>d</w:t>
      </w:r>
      <w:r w:rsidRPr="00760459">
        <w:rPr>
          <w:rFonts w:cstheme="minorHAnsi"/>
        </w:rPr>
        <w:t xml:space="preserve"> on assessing</w:t>
      </w:r>
      <w:r w:rsidR="00CF7CD3" w:rsidRPr="00760459">
        <w:rPr>
          <w:rFonts w:cstheme="minorHAnsi"/>
          <w:lang w:val="en-GB"/>
        </w:rPr>
        <w:t xml:space="preserve">: </w:t>
      </w:r>
    </w:p>
    <w:p w14:paraId="4AE4225F" w14:textId="77777777" w:rsidR="00CF7CD3" w:rsidRPr="00760459" w:rsidRDefault="000C78F0" w:rsidP="00E170D2">
      <w:pPr>
        <w:pStyle w:val="ListParagraph"/>
        <w:numPr>
          <w:ilvl w:val="0"/>
          <w:numId w:val="9"/>
        </w:numPr>
        <w:rPr>
          <w:rFonts w:cstheme="minorHAnsi"/>
        </w:rPr>
      </w:pPr>
      <w:r w:rsidRPr="00760459">
        <w:rPr>
          <w:rFonts w:cstheme="minorHAnsi"/>
        </w:rPr>
        <w:t>The</w:t>
      </w:r>
      <w:r w:rsidR="00975870" w:rsidRPr="00760459">
        <w:rPr>
          <w:rFonts w:cstheme="minorHAnsi"/>
        </w:rPr>
        <w:t xml:space="preserve"> concept and design of the project, </w:t>
      </w:r>
    </w:p>
    <w:p w14:paraId="2D0780C3" w14:textId="77777777" w:rsidR="00CF7CD3" w:rsidRPr="00760459" w:rsidRDefault="000C78F0" w:rsidP="00E170D2">
      <w:pPr>
        <w:pStyle w:val="ListParagraph"/>
        <w:numPr>
          <w:ilvl w:val="0"/>
          <w:numId w:val="9"/>
        </w:numPr>
        <w:rPr>
          <w:rFonts w:cstheme="minorHAnsi"/>
        </w:rPr>
      </w:pPr>
      <w:r w:rsidRPr="00760459">
        <w:rPr>
          <w:rFonts w:cstheme="minorHAnsi"/>
        </w:rPr>
        <w:t>Its</w:t>
      </w:r>
      <w:r w:rsidR="00975870" w:rsidRPr="00760459">
        <w:rPr>
          <w:rFonts w:cstheme="minorHAnsi"/>
        </w:rPr>
        <w:t xml:space="preserve"> implementation in terms of quality and timeliness of inputs, financial planning, and monitoring and evaluation,</w:t>
      </w:r>
    </w:p>
    <w:p w14:paraId="13E3820C" w14:textId="77777777" w:rsidR="00CF7CD3" w:rsidRPr="00760459" w:rsidRDefault="000C78F0" w:rsidP="00E170D2">
      <w:pPr>
        <w:pStyle w:val="ListParagraph"/>
        <w:numPr>
          <w:ilvl w:val="0"/>
          <w:numId w:val="9"/>
        </w:numPr>
        <w:rPr>
          <w:rFonts w:cstheme="minorHAnsi"/>
        </w:rPr>
      </w:pPr>
      <w:r w:rsidRPr="00760459">
        <w:rPr>
          <w:rFonts w:cstheme="minorHAnsi"/>
        </w:rPr>
        <w:t>The</w:t>
      </w:r>
      <w:r w:rsidR="00975870" w:rsidRPr="00760459">
        <w:rPr>
          <w:rFonts w:cstheme="minorHAnsi"/>
        </w:rPr>
        <w:t xml:space="preserve"> efficiency, effectiveness and relevance of the activities that are being carried out, </w:t>
      </w:r>
    </w:p>
    <w:p w14:paraId="1A00CB99" w14:textId="77777777" w:rsidR="00CF7CD3" w:rsidRPr="00760459" w:rsidRDefault="000C78F0" w:rsidP="00E170D2">
      <w:pPr>
        <w:pStyle w:val="ListParagraph"/>
        <w:numPr>
          <w:ilvl w:val="0"/>
          <w:numId w:val="9"/>
        </w:numPr>
        <w:rPr>
          <w:rFonts w:cstheme="minorHAnsi"/>
        </w:rPr>
      </w:pPr>
      <w:r w:rsidRPr="00760459">
        <w:rPr>
          <w:rFonts w:cstheme="minorHAnsi"/>
        </w:rPr>
        <w:t>Whether</w:t>
      </w:r>
      <w:r w:rsidR="00975870" w:rsidRPr="00760459">
        <w:rPr>
          <w:rFonts w:cstheme="minorHAnsi"/>
        </w:rPr>
        <w:t xml:space="preserve"> the desired outcomes and objectives are being achieved, </w:t>
      </w:r>
    </w:p>
    <w:p w14:paraId="2B8F59C4" w14:textId="77777777" w:rsidR="00CF7CD3" w:rsidRPr="00760459" w:rsidRDefault="000C78F0" w:rsidP="00E170D2">
      <w:pPr>
        <w:pStyle w:val="ListParagraph"/>
        <w:numPr>
          <w:ilvl w:val="0"/>
          <w:numId w:val="9"/>
        </w:numPr>
        <w:rPr>
          <w:rFonts w:cstheme="minorHAnsi"/>
        </w:rPr>
      </w:pPr>
      <w:r w:rsidRPr="00760459">
        <w:rPr>
          <w:rFonts w:cstheme="minorHAnsi"/>
        </w:rPr>
        <w:t>The</w:t>
      </w:r>
      <w:r w:rsidR="00975870" w:rsidRPr="00760459">
        <w:rPr>
          <w:rFonts w:cstheme="minorHAnsi"/>
        </w:rPr>
        <w:t xml:space="preserve"> likelihood of sustainability of the results of the project, and </w:t>
      </w:r>
    </w:p>
    <w:p w14:paraId="35737BFC" w14:textId="77777777" w:rsidR="00975870" w:rsidRPr="00760459" w:rsidRDefault="000C78F0" w:rsidP="00E170D2">
      <w:pPr>
        <w:pStyle w:val="ListParagraph"/>
        <w:numPr>
          <w:ilvl w:val="0"/>
          <w:numId w:val="9"/>
        </w:numPr>
        <w:rPr>
          <w:rFonts w:cstheme="minorHAnsi"/>
        </w:rPr>
      </w:pPr>
      <w:r w:rsidRPr="00760459">
        <w:rPr>
          <w:rFonts w:cstheme="minorHAnsi"/>
        </w:rPr>
        <w:t>The</w:t>
      </w:r>
      <w:r w:rsidR="00975870" w:rsidRPr="00760459">
        <w:rPr>
          <w:rFonts w:cstheme="minorHAnsi"/>
        </w:rPr>
        <w:t xml:space="preserve"> involvement of stakeholders in the project’s processes and activities.</w:t>
      </w:r>
    </w:p>
    <w:p w14:paraId="2A684CD6" w14:textId="77777777" w:rsidR="000243A8" w:rsidRPr="00760459" w:rsidRDefault="000243A8" w:rsidP="000243A8">
      <w:pPr>
        <w:autoSpaceDE w:val="0"/>
        <w:autoSpaceDN w:val="0"/>
        <w:adjustRightInd w:val="0"/>
        <w:spacing w:after="0" w:line="240" w:lineRule="auto"/>
        <w:jc w:val="both"/>
        <w:rPr>
          <w:rFonts w:cstheme="minorHAnsi"/>
          <w:color w:val="000000"/>
        </w:rPr>
      </w:pPr>
      <w:r w:rsidRPr="00760459">
        <w:rPr>
          <w:rFonts w:cstheme="minorHAnsi"/>
          <w:color w:val="000000"/>
        </w:rPr>
        <w:t>The MTR team conduct</w:t>
      </w:r>
      <w:r w:rsidRPr="00760459">
        <w:rPr>
          <w:rFonts w:cstheme="minorHAnsi"/>
          <w:color w:val="000000"/>
          <w:lang w:val="en-GB"/>
        </w:rPr>
        <w:t>ed</w:t>
      </w:r>
      <w:r w:rsidRPr="00760459">
        <w:rPr>
          <w:rFonts w:cstheme="minorHAnsi"/>
          <w:color w:val="000000"/>
        </w:rPr>
        <w:t xml:space="preserve"> interviews with key stakeholders and visits to relevant project field-based activity sites, as appropriate and feasible. The MTR team interview</w:t>
      </w:r>
      <w:r w:rsidRPr="00760459">
        <w:rPr>
          <w:rFonts w:cstheme="minorHAnsi"/>
          <w:color w:val="000000"/>
          <w:lang w:val="en-GB"/>
        </w:rPr>
        <w:t>ed</w:t>
      </w:r>
      <w:r w:rsidRPr="00760459">
        <w:rPr>
          <w:rFonts w:cstheme="minorHAnsi"/>
          <w:color w:val="000000"/>
        </w:rPr>
        <w:t xml:space="preserve"> and visit</w:t>
      </w:r>
      <w:r w:rsidRPr="00760459">
        <w:rPr>
          <w:rFonts w:cstheme="minorHAnsi"/>
          <w:color w:val="000000"/>
          <w:lang w:val="en-GB"/>
        </w:rPr>
        <w:t>ed sites</w:t>
      </w:r>
      <w:r w:rsidRPr="00760459">
        <w:rPr>
          <w:rFonts w:cstheme="minorHAnsi"/>
          <w:color w:val="000000"/>
        </w:rPr>
        <w:t xml:space="preserve"> according to the detailed MTR mission plan in the MTR Inception report in accordance with UNDPs agreement.</w:t>
      </w:r>
      <w:r w:rsidRPr="00760459">
        <w:rPr>
          <w:rFonts w:cstheme="minorHAnsi"/>
          <w:color w:val="000000"/>
          <w:lang w:val="en-GB"/>
        </w:rPr>
        <w:t xml:space="preserve"> </w:t>
      </w:r>
      <w:r w:rsidRPr="00760459">
        <w:rPr>
          <w:rFonts w:cstheme="minorHAnsi"/>
          <w:color w:val="000000"/>
        </w:rPr>
        <w:t xml:space="preserve">The interviews and field visits </w:t>
      </w:r>
      <w:r w:rsidRPr="00760459">
        <w:rPr>
          <w:rFonts w:cstheme="minorHAnsi"/>
          <w:color w:val="000000"/>
          <w:lang w:val="en-GB"/>
        </w:rPr>
        <w:t>were</w:t>
      </w:r>
      <w:r w:rsidRPr="00760459">
        <w:rPr>
          <w:rFonts w:cstheme="minorHAnsi"/>
          <w:color w:val="000000"/>
        </w:rPr>
        <w:t xml:space="preserve"> conducted using a matrix of detailed evaluation questions, indicators and following an evidential approach in identifying sources of verification. In general, interview questions </w:t>
      </w:r>
      <w:r w:rsidRPr="00760459">
        <w:rPr>
          <w:rFonts w:cstheme="minorHAnsi"/>
          <w:color w:val="000000"/>
          <w:lang w:val="en-GB"/>
        </w:rPr>
        <w:t>were</w:t>
      </w:r>
      <w:r w:rsidRPr="00760459">
        <w:rPr>
          <w:rFonts w:cstheme="minorHAnsi"/>
          <w:color w:val="000000"/>
        </w:rPr>
        <w:t xml:space="preserve"> distilled from the ToRs of this evaluation and arranged around the evaluation criteria. Where possible, indicators from the results framework </w:t>
      </w:r>
      <w:r w:rsidRPr="00760459">
        <w:rPr>
          <w:rFonts w:cstheme="minorHAnsi"/>
          <w:color w:val="000000"/>
          <w:lang w:val="en-GB"/>
        </w:rPr>
        <w:t>were</w:t>
      </w:r>
      <w:r w:rsidRPr="00760459">
        <w:rPr>
          <w:rFonts w:cstheme="minorHAnsi"/>
          <w:color w:val="000000"/>
        </w:rPr>
        <w:t xml:space="preserve"> included. Questions </w:t>
      </w:r>
      <w:r w:rsidRPr="00760459">
        <w:rPr>
          <w:rFonts w:cstheme="minorHAnsi"/>
          <w:color w:val="000000"/>
          <w:lang w:val="en-GB"/>
        </w:rPr>
        <w:t>were also</w:t>
      </w:r>
      <w:r w:rsidRPr="00760459">
        <w:rPr>
          <w:rFonts w:cstheme="minorHAnsi"/>
          <w:color w:val="000000"/>
        </w:rPr>
        <w:t xml:space="preserve"> developed that apply to the specific context of the project.</w:t>
      </w:r>
    </w:p>
    <w:p w14:paraId="7E5882DB" w14:textId="77777777" w:rsidR="000243A8" w:rsidRPr="00760459" w:rsidRDefault="000243A8" w:rsidP="000243A8">
      <w:pPr>
        <w:autoSpaceDE w:val="0"/>
        <w:autoSpaceDN w:val="0"/>
        <w:adjustRightInd w:val="0"/>
        <w:spacing w:after="0" w:line="240" w:lineRule="auto"/>
        <w:jc w:val="both"/>
        <w:rPr>
          <w:rFonts w:cstheme="minorHAnsi"/>
          <w:color w:val="000000"/>
        </w:rPr>
      </w:pPr>
    </w:p>
    <w:p w14:paraId="24A118F3" w14:textId="77777777" w:rsidR="000243A8" w:rsidRDefault="000243A8" w:rsidP="00977479">
      <w:pPr>
        <w:autoSpaceDE w:val="0"/>
        <w:autoSpaceDN w:val="0"/>
        <w:adjustRightInd w:val="0"/>
        <w:spacing w:after="0" w:line="240" w:lineRule="auto"/>
        <w:jc w:val="both"/>
        <w:rPr>
          <w:rFonts w:cstheme="minorHAnsi"/>
          <w:color w:val="000000"/>
          <w:lang w:val="en-GB"/>
        </w:rPr>
      </w:pPr>
      <w:r w:rsidRPr="00760459">
        <w:rPr>
          <w:rFonts w:cstheme="minorHAnsi"/>
          <w:color w:val="000000"/>
        </w:rPr>
        <w:t>The MTR team use</w:t>
      </w:r>
      <w:r w:rsidRPr="00760459">
        <w:rPr>
          <w:rFonts w:cstheme="minorHAnsi"/>
          <w:color w:val="000000"/>
          <w:lang w:val="en-GB"/>
        </w:rPr>
        <w:t>d</w:t>
      </w:r>
      <w:r w:rsidRPr="00760459">
        <w:rPr>
          <w:rFonts w:cstheme="minorHAnsi"/>
          <w:color w:val="000000"/>
        </w:rPr>
        <w:t xml:space="preserve"> semi-structured interviews with a wide representation of project staff, partners and stakeholders. Responses from the interviews and field visits </w:t>
      </w:r>
      <w:r w:rsidRPr="00760459">
        <w:rPr>
          <w:rFonts w:cstheme="minorHAnsi"/>
          <w:color w:val="000000"/>
          <w:lang w:val="en-GB"/>
        </w:rPr>
        <w:t>were</w:t>
      </w:r>
      <w:r w:rsidRPr="00760459">
        <w:rPr>
          <w:rFonts w:cstheme="minorHAnsi"/>
          <w:color w:val="000000"/>
        </w:rPr>
        <w:t xml:space="preserve"> </w:t>
      </w:r>
      <w:r w:rsidR="00AB7DDA" w:rsidRPr="00760459">
        <w:rPr>
          <w:rFonts w:cstheme="minorHAnsi"/>
          <w:color w:val="000000"/>
        </w:rPr>
        <w:t>analyzed</w:t>
      </w:r>
      <w:r w:rsidRPr="00760459">
        <w:rPr>
          <w:rFonts w:cstheme="minorHAnsi"/>
          <w:color w:val="000000"/>
        </w:rPr>
        <w:t xml:space="preserve"> using the projects own reporting mechanisms and identified guidance materials, using as much as possible quantitative and qualitative data, validated through revision of documents and products and cross checked during different interviews and with all available evidence</w:t>
      </w:r>
      <w:r w:rsidR="00C35434">
        <w:rPr>
          <w:rFonts w:cstheme="minorHAnsi"/>
          <w:color w:val="000000"/>
          <w:lang w:val="en-GB"/>
        </w:rPr>
        <w:t>.</w:t>
      </w:r>
    </w:p>
    <w:p w14:paraId="5346F2D3" w14:textId="77777777" w:rsidR="00C35434" w:rsidRPr="00CD1084" w:rsidRDefault="00C35434" w:rsidP="00977479">
      <w:pPr>
        <w:autoSpaceDE w:val="0"/>
        <w:autoSpaceDN w:val="0"/>
        <w:adjustRightInd w:val="0"/>
        <w:spacing w:after="0" w:line="240" w:lineRule="auto"/>
        <w:jc w:val="both"/>
        <w:rPr>
          <w:rFonts w:cstheme="minorHAnsi"/>
          <w:sz w:val="24"/>
          <w:szCs w:val="24"/>
          <w:lang w:val="en-GB"/>
        </w:rPr>
      </w:pPr>
    </w:p>
    <w:p w14:paraId="63DE6C9B" w14:textId="77777777" w:rsidR="002A64EF" w:rsidRPr="00D93A64" w:rsidRDefault="008238CC" w:rsidP="008C6142">
      <w:pPr>
        <w:pStyle w:val="Heading3"/>
        <w:numPr>
          <w:ilvl w:val="0"/>
          <w:numId w:val="7"/>
        </w:numPr>
        <w:rPr>
          <w:rFonts w:asciiTheme="minorHAnsi" w:hAnsiTheme="minorHAnsi" w:cstheme="minorHAnsi"/>
          <w:b/>
          <w:color w:val="auto"/>
        </w:rPr>
      </w:pPr>
      <w:bookmarkStart w:id="20" w:name="_Toc401143261"/>
      <w:bookmarkStart w:id="21" w:name="_Toc13726498"/>
      <w:r w:rsidRPr="00D93A64">
        <w:rPr>
          <w:rFonts w:asciiTheme="minorHAnsi" w:hAnsiTheme="minorHAnsi" w:cstheme="minorHAnsi"/>
          <w:b/>
          <w:color w:val="auto"/>
        </w:rPr>
        <w:t>Limitations</w:t>
      </w:r>
      <w:r w:rsidR="00E07E8F" w:rsidRPr="00D93A64">
        <w:rPr>
          <w:rFonts w:asciiTheme="minorHAnsi" w:hAnsiTheme="minorHAnsi" w:cstheme="minorHAnsi"/>
          <w:b/>
          <w:color w:val="auto"/>
        </w:rPr>
        <w:t xml:space="preserve"> to the MTR</w:t>
      </w:r>
      <w:bookmarkEnd w:id="20"/>
      <w:bookmarkEnd w:id="21"/>
      <w:r w:rsidR="00E07E8F" w:rsidRPr="00D93A64">
        <w:rPr>
          <w:rFonts w:asciiTheme="minorHAnsi" w:hAnsiTheme="minorHAnsi" w:cstheme="minorHAnsi"/>
          <w:b/>
          <w:color w:val="auto"/>
        </w:rPr>
        <w:t xml:space="preserve">  </w:t>
      </w:r>
    </w:p>
    <w:p w14:paraId="66F95BFC" w14:textId="77777777" w:rsidR="00392650" w:rsidRPr="00F74A7C" w:rsidRDefault="000243A8" w:rsidP="005369F0">
      <w:pPr>
        <w:spacing w:after="0" w:line="240" w:lineRule="auto"/>
        <w:jc w:val="both"/>
        <w:rPr>
          <w:rFonts w:cstheme="minorHAnsi"/>
        </w:rPr>
      </w:pPr>
      <w:r w:rsidRPr="00F74A7C">
        <w:rPr>
          <w:rFonts w:cstheme="minorHAnsi"/>
        </w:rPr>
        <w:t>The MT</w:t>
      </w:r>
      <w:r w:rsidRPr="00F74A7C">
        <w:rPr>
          <w:rFonts w:cstheme="minorHAnsi"/>
          <w:lang w:val="en-GB"/>
        </w:rPr>
        <w:t>R</w:t>
      </w:r>
      <w:r w:rsidRPr="00F74A7C">
        <w:rPr>
          <w:rFonts w:cstheme="minorHAnsi"/>
        </w:rPr>
        <w:t xml:space="preserve"> was conducted as an in‐depth evaluation using a participatory approach. The UND</w:t>
      </w:r>
      <w:r w:rsidRPr="00F74A7C">
        <w:rPr>
          <w:rFonts w:cstheme="minorHAnsi"/>
          <w:lang w:val="en-GB"/>
        </w:rPr>
        <w:t>P-POPs</w:t>
      </w:r>
      <w:r w:rsidRPr="00F74A7C">
        <w:rPr>
          <w:rFonts w:cstheme="minorHAnsi"/>
        </w:rPr>
        <w:t xml:space="preserve"> Project Manager </w:t>
      </w:r>
      <w:r w:rsidRPr="00F74A7C">
        <w:rPr>
          <w:rFonts w:cstheme="minorHAnsi"/>
          <w:lang w:val="en-GB"/>
        </w:rPr>
        <w:t xml:space="preserve">&amp; Technical Advisor </w:t>
      </w:r>
      <w:r w:rsidRPr="00F74A7C">
        <w:rPr>
          <w:rFonts w:cstheme="minorHAnsi"/>
        </w:rPr>
        <w:t>w</w:t>
      </w:r>
      <w:r w:rsidRPr="00F74A7C">
        <w:rPr>
          <w:rFonts w:cstheme="minorHAnsi"/>
          <w:lang w:val="en-GB"/>
        </w:rPr>
        <w:t xml:space="preserve">ere </w:t>
      </w:r>
      <w:r w:rsidR="00BE5F14" w:rsidRPr="00F74A7C">
        <w:rPr>
          <w:rFonts w:cstheme="minorHAnsi"/>
          <w:lang w:val="en-GB"/>
        </w:rPr>
        <w:t xml:space="preserve">present </w:t>
      </w:r>
      <w:r w:rsidRPr="00F74A7C">
        <w:rPr>
          <w:rFonts w:cstheme="minorHAnsi"/>
        </w:rPr>
        <w:t xml:space="preserve">and regularly consulted throughout the </w:t>
      </w:r>
      <w:r w:rsidR="00BE5F14" w:rsidRPr="00F74A7C">
        <w:rPr>
          <w:rFonts w:cstheme="minorHAnsi"/>
          <w:lang w:val="en-GB"/>
        </w:rPr>
        <w:t>MTR</w:t>
      </w:r>
      <w:r w:rsidRPr="00F74A7C">
        <w:rPr>
          <w:rFonts w:cstheme="minorHAnsi"/>
        </w:rPr>
        <w:t>.</w:t>
      </w:r>
      <w:r w:rsidR="004F6B41" w:rsidRPr="004F6B41">
        <w:t xml:space="preserve"> </w:t>
      </w:r>
      <w:r w:rsidR="004F6B41">
        <w:t>Due to the early stages of the RAF implementation, with the first work program approved by the GEF. it was too early to provide evidence on the impact of the RAF on global and country environmental benefits. However, it was possible to identify and address preliminary effects, related to country-divines, predictability, transparency; organizational, institutional arrangements, and project and portfolio changes. When countries have not been able to access RAF resources, the review addressed the reasons for this. This limitation is usual for a mid-term review or formative evaluation with a focus on system activities and processes that are under implementation.</w:t>
      </w:r>
      <w:r w:rsidRPr="00F74A7C">
        <w:rPr>
          <w:rFonts w:cstheme="minorHAnsi"/>
        </w:rPr>
        <w:t xml:space="preserve"> The evaluation was based on the project document which is primarily focused on the</w:t>
      </w:r>
      <w:r w:rsidR="000C78F0">
        <w:rPr>
          <w:rFonts w:cstheme="minorHAnsi"/>
        </w:rPr>
        <w:t>:</w:t>
      </w:r>
      <w:r w:rsidRPr="00F74A7C">
        <w:rPr>
          <w:rFonts w:cstheme="minorHAnsi"/>
        </w:rPr>
        <w:t xml:space="preserve"> </w:t>
      </w:r>
    </w:p>
    <w:p w14:paraId="074ABF0C" w14:textId="77777777" w:rsidR="00392650" w:rsidRPr="00F74A7C" w:rsidRDefault="00BE5F14" w:rsidP="00E170D2">
      <w:pPr>
        <w:pStyle w:val="ListParagraph"/>
        <w:numPr>
          <w:ilvl w:val="0"/>
          <w:numId w:val="10"/>
        </w:numPr>
        <w:spacing w:after="0" w:line="240" w:lineRule="auto"/>
        <w:jc w:val="both"/>
        <w:rPr>
          <w:rFonts w:cstheme="minorHAnsi"/>
          <w:bCs/>
        </w:rPr>
      </w:pPr>
      <w:r w:rsidRPr="00F74A7C">
        <w:rPr>
          <w:rFonts w:cstheme="minorHAnsi"/>
          <w:bCs/>
        </w:rPr>
        <w:t xml:space="preserve">Development and implementation of a </w:t>
      </w:r>
      <w:r w:rsidR="000C78F0">
        <w:rPr>
          <w:rFonts w:cstheme="minorHAnsi"/>
          <w:bCs/>
        </w:rPr>
        <w:t>r</w:t>
      </w:r>
      <w:r w:rsidRPr="00F74A7C">
        <w:rPr>
          <w:rFonts w:cstheme="minorHAnsi"/>
          <w:bCs/>
        </w:rPr>
        <w:t xml:space="preserve">egulatory, </w:t>
      </w:r>
      <w:r w:rsidR="000C78F0">
        <w:rPr>
          <w:rFonts w:cstheme="minorHAnsi"/>
          <w:bCs/>
        </w:rPr>
        <w:t>p</w:t>
      </w:r>
      <w:r w:rsidRPr="00F74A7C">
        <w:rPr>
          <w:rFonts w:cstheme="minorHAnsi"/>
          <w:bCs/>
        </w:rPr>
        <w:t>olicy and enforcement system to reduce POPs releases</w:t>
      </w:r>
      <w:r w:rsidR="00392650" w:rsidRPr="00F74A7C">
        <w:rPr>
          <w:rFonts w:cstheme="minorHAnsi"/>
          <w:bCs/>
          <w:lang w:val="en-GB"/>
        </w:rPr>
        <w:t xml:space="preserve">, </w:t>
      </w:r>
      <w:r w:rsidR="000C78F0">
        <w:rPr>
          <w:rFonts w:cstheme="minorHAnsi"/>
          <w:bCs/>
          <w:lang w:val="en-GB"/>
        </w:rPr>
        <w:t xml:space="preserve">the </w:t>
      </w:r>
      <w:r w:rsidR="00392650" w:rsidRPr="00F74A7C">
        <w:rPr>
          <w:rFonts w:cstheme="minorHAnsi"/>
          <w:bCs/>
          <w:lang w:val="en-GB"/>
        </w:rPr>
        <w:t xml:space="preserve">consultant hired but deliverables </w:t>
      </w:r>
      <w:r w:rsidR="000C78F0">
        <w:rPr>
          <w:rFonts w:cstheme="minorHAnsi"/>
          <w:bCs/>
          <w:lang w:val="en-GB"/>
        </w:rPr>
        <w:t xml:space="preserve">were </w:t>
      </w:r>
      <w:r w:rsidR="00392650" w:rsidRPr="00F74A7C">
        <w:rPr>
          <w:rFonts w:cstheme="minorHAnsi"/>
          <w:bCs/>
          <w:lang w:val="en-GB"/>
        </w:rPr>
        <w:t xml:space="preserve">not </w:t>
      </w:r>
      <w:r w:rsidR="000C78F0">
        <w:rPr>
          <w:rFonts w:cstheme="minorHAnsi"/>
          <w:bCs/>
          <w:lang w:val="en-GB"/>
        </w:rPr>
        <w:t xml:space="preserve">fully </w:t>
      </w:r>
      <w:r w:rsidR="00392650" w:rsidRPr="00F74A7C">
        <w:rPr>
          <w:rFonts w:cstheme="minorHAnsi"/>
          <w:bCs/>
          <w:lang w:val="en-GB"/>
        </w:rPr>
        <w:t>submitted except a review of the existing regulations of the country that already exist.</w:t>
      </w:r>
      <w:r w:rsidR="00D75C5C">
        <w:rPr>
          <w:rFonts w:cstheme="minorHAnsi"/>
          <w:bCs/>
          <w:lang w:val="en-GB"/>
        </w:rPr>
        <w:t xml:space="preserve"> The PMU informed that the consultant has submitted some suggestions.</w:t>
      </w:r>
    </w:p>
    <w:p w14:paraId="598FE36F" w14:textId="77777777" w:rsidR="00392650" w:rsidRPr="00F74A7C" w:rsidRDefault="00BE5F14" w:rsidP="00E170D2">
      <w:pPr>
        <w:pStyle w:val="ListParagraph"/>
        <w:numPr>
          <w:ilvl w:val="0"/>
          <w:numId w:val="10"/>
        </w:numPr>
        <w:spacing w:after="0" w:line="240" w:lineRule="auto"/>
        <w:jc w:val="both"/>
        <w:rPr>
          <w:rFonts w:cstheme="minorHAnsi"/>
          <w:bCs/>
          <w:lang w:val="en-GB"/>
        </w:rPr>
      </w:pPr>
      <w:r w:rsidRPr="00F74A7C">
        <w:rPr>
          <w:rFonts w:cstheme="minorHAnsi"/>
          <w:bCs/>
        </w:rPr>
        <w:t>Capacity building of local communities and public and private sector stakeholders to reduce exposure to and releases of POPs</w:t>
      </w:r>
      <w:r w:rsidR="00392650" w:rsidRPr="00F74A7C">
        <w:rPr>
          <w:rFonts w:cstheme="minorHAnsi"/>
          <w:bCs/>
          <w:lang w:val="en-GB"/>
        </w:rPr>
        <w:t>, specific trainings yet to be started</w:t>
      </w:r>
      <w:r w:rsidRPr="00F74A7C">
        <w:rPr>
          <w:rFonts w:cstheme="minorHAnsi"/>
          <w:bCs/>
          <w:lang w:val="en-GB"/>
        </w:rPr>
        <w:t xml:space="preserve">  </w:t>
      </w:r>
    </w:p>
    <w:p w14:paraId="0014FC62" w14:textId="77777777" w:rsidR="00392650" w:rsidRPr="00F74A7C" w:rsidRDefault="00BE5F14" w:rsidP="00E170D2">
      <w:pPr>
        <w:pStyle w:val="ListParagraph"/>
        <w:numPr>
          <w:ilvl w:val="0"/>
          <w:numId w:val="10"/>
        </w:numPr>
        <w:spacing w:after="0" w:line="240" w:lineRule="auto"/>
        <w:jc w:val="both"/>
        <w:rPr>
          <w:rFonts w:cstheme="minorHAnsi"/>
          <w:bCs/>
          <w:lang w:val="en-GB"/>
        </w:rPr>
      </w:pPr>
      <w:r w:rsidRPr="00F74A7C">
        <w:rPr>
          <w:rFonts w:cstheme="minorHAnsi"/>
          <w:bCs/>
        </w:rPr>
        <w:t>Collection, Transport and Disposal of PCBS and POPS Pesticides</w:t>
      </w:r>
      <w:r w:rsidRPr="00F74A7C">
        <w:rPr>
          <w:rFonts w:cstheme="minorHAnsi"/>
          <w:bCs/>
          <w:lang w:val="en-GB"/>
        </w:rPr>
        <w:t xml:space="preserve">. </w:t>
      </w:r>
      <w:r w:rsidR="000243A8" w:rsidRPr="00F74A7C">
        <w:rPr>
          <w:rFonts w:cstheme="minorHAnsi"/>
        </w:rPr>
        <w:t xml:space="preserve">Pesticides inventory </w:t>
      </w:r>
      <w:r w:rsidRPr="00F74A7C">
        <w:rPr>
          <w:rFonts w:cstheme="minorHAnsi"/>
          <w:lang w:val="en-GB"/>
        </w:rPr>
        <w:t xml:space="preserve">was not </w:t>
      </w:r>
      <w:r w:rsidR="00D75C5C" w:rsidRPr="00F74A7C">
        <w:rPr>
          <w:rFonts w:cstheme="minorHAnsi"/>
          <w:lang w:val="en-GB"/>
        </w:rPr>
        <w:t>consistent</w:t>
      </w:r>
      <w:r w:rsidR="00D75C5C">
        <w:rPr>
          <w:rFonts w:cstheme="minorHAnsi"/>
          <w:lang w:val="en-GB"/>
        </w:rPr>
        <w:t xml:space="preserve">; </w:t>
      </w:r>
      <w:r w:rsidR="00AB7DDA">
        <w:rPr>
          <w:rFonts w:cstheme="minorHAnsi"/>
          <w:lang w:val="en-GB"/>
        </w:rPr>
        <w:t>therefore,</w:t>
      </w:r>
      <w:r w:rsidR="00D75C5C">
        <w:rPr>
          <w:rFonts w:cstheme="minorHAnsi"/>
          <w:lang w:val="en-GB"/>
        </w:rPr>
        <w:t xml:space="preserve"> reverification in three provinces was completed,</w:t>
      </w:r>
      <w:r w:rsidRPr="00F74A7C">
        <w:rPr>
          <w:rFonts w:cstheme="minorHAnsi"/>
          <w:lang w:val="en-GB"/>
        </w:rPr>
        <w:t xml:space="preserve"> while inventory for PCBs was almost not available. </w:t>
      </w:r>
    </w:p>
    <w:p w14:paraId="4022F406" w14:textId="77777777" w:rsidR="00392650" w:rsidRPr="00F74A7C" w:rsidRDefault="00193B77" w:rsidP="00E170D2">
      <w:pPr>
        <w:pStyle w:val="ListParagraph"/>
        <w:numPr>
          <w:ilvl w:val="0"/>
          <w:numId w:val="10"/>
        </w:numPr>
        <w:spacing w:after="0" w:line="240" w:lineRule="auto"/>
        <w:jc w:val="both"/>
        <w:rPr>
          <w:rFonts w:cstheme="minorHAnsi"/>
          <w:bCs/>
          <w:lang w:val="en-GB"/>
        </w:rPr>
      </w:pPr>
      <w:r>
        <w:rPr>
          <w:rFonts w:cstheme="minorHAnsi"/>
          <w:lang w:val="en-GB"/>
        </w:rPr>
        <w:t xml:space="preserve">Formal reporting and tracking of the </w:t>
      </w:r>
      <w:r w:rsidR="00392650" w:rsidRPr="00F74A7C">
        <w:rPr>
          <w:rFonts w:cstheme="minorHAnsi"/>
          <w:lang w:val="en-GB"/>
        </w:rPr>
        <w:t xml:space="preserve">Evaluation and Monitoring objective </w:t>
      </w:r>
      <w:r>
        <w:rPr>
          <w:rFonts w:cstheme="minorHAnsi"/>
          <w:lang w:val="en-GB"/>
        </w:rPr>
        <w:t>is absent</w:t>
      </w:r>
      <w:r w:rsidR="00392650" w:rsidRPr="00F74A7C">
        <w:rPr>
          <w:rFonts w:cstheme="minorHAnsi"/>
          <w:lang w:val="en-GB"/>
        </w:rPr>
        <w:t>.</w:t>
      </w:r>
    </w:p>
    <w:p w14:paraId="17F85B68" w14:textId="77777777" w:rsidR="00D75C5C" w:rsidRDefault="00D75C5C" w:rsidP="005369F0">
      <w:pPr>
        <w:spacing w:after="0" w:line="240" w:lineRule="auto"/>
        <w:jc w:val="both"/>
        <w:rPr>
          <w:rFonts w:cstheme="minorHAnsi"/>
        </w:rPr>
      </w:pPr>
    </w:p>
    <w:p w14:paraId="2DD76200" w14:textId="77777777" w:rsidR="005369F0" w:rsidRPr="00977479" w:rsidRDefault="00E708F0" w:rsidP="005369F0">
      <w:pPr>
        <w:spacing w:after="0" w:line="240" w:lineRule="auto"/>
        <w:jc w:val="both"/>
        <w:rPr>
          <w:rFonts w:cstheme="minorHAnsi"/>
          <w:bCs/>
          <w:lang w:val="en-GB"/>
        </w:rPr>
      </w:pPr>
      <w:r w:rsidRPr="00F74A7C">
        <w:rPr>
          <w:rFonts w:cstheme="minorHAnsi"/>
        </w:rPr>
        <w:t xml:space="preserve">The MTR </w:t>
      </w:r>
      <w:r w:rsidR="00476DB5" w:rsidRPr="00F74A7C">
        <w:rPr>
          <w:rFonts w:cstheme="minorHAnsi"/>
        </w:rPr>
        <w:t>Team</w:t>
      </w:r>
      <w:r w:rsidRPr="00F74A7C">
        <w:rPr>
          <w:rFonts w:cstheme="minorHAnsi"/>
        </w:rPr>
        <w:t xml:space="preserve"> composed of a National Consultant</w:t>
      </w:r>
      <w:r w:rsidR="00976C82">
        <w:rPr>
          <w:rFonts w:cstheme="minorHAnsi"/>
        </w:rPr>
        <w:t xml:space="preserve"> and an </w:t>
      </w:r>
      <w:r w:rsidRPr="00F74A7C">
        <w:rPr>
          <w:rFonts w:cstheme="minorHAnsi"/>
          <w:lang w:val="en-GB"/>
        </w:rPr>
        <w:t xml:space="preserve">International consultant </w:t>
      </w:r>
      <w:r w:rsidR="00AB7DDA" w:rsidRPr="00F74A7C">
        <w:rPr>
          <w:rFonts w:cstheme="minorHAnsi"/>
        </w:rPr>
        <w:t>in</w:t>
      </w:r>
      <w:r w:rsidRPr="00F74A7C">
        <w:rPr>
          <w:rFonts w:cstheme="minorHAnsi"/>
        </w:rPr>
        <w:t xml:space="preserve"> general terms, </w:t>
      </w:r>
      <w:r w:rsidR="00392650" w:rsidRPr="00F74A7C">
        <w:rPr>
          <w:rFonts w:cstheme="minorHAnsi"/>
          <w:lang w:val="en-GB"/>
        </w:rPr>
        <w:t>has</w:t>
      </w:r>
      <w:r w:rsidRPr="00F74A7C">
        <w:rPr>
          <w:rFonts w:cstheme="minorHAnsi"/>
        </w:rPr>
        <w:t xml:space="preserve"> observed no critical limitation for conducting the MTR, in line with the ToR. </w:t>
      </w:r>
      <w:r w:rsidR="00976C82" w:rsidRPr="00F74A7C">
        <w:rPr>
          <w:rFonts w:cstheme="minorHAnsi"/>
        </w:rPr>
        <w:t xml:space="preserve">The </w:t>
      </w:r>
      <w:r w:rsidR="00976C82">
        <w:rPr>
          <w:rFonts w:cstheme="minorHAnsi"/>
        </w:rPr>
        <w:t xml:space="preserve">predominant issue </w:t>
      </w:r>
      <w:r w:rsidR="00976C82">
        <w:rPr>
          <w:rFonts w:cstheme="minorHAnsi"/>
        </w:rPr>
        <w:lastRenderedPageBreak/>
        <w:t xml:space="preserve">with project progress and quality observed </w:t>
      </w:r>
      <w:r w:rsidR="007A1064">
        <w:rPr>
          <w:rFonts w:cstheme="minorHAnsi"/>
          <w:lang w:val="en-GB"/>
        </w:rPr>
        <w:t>was</w:t>
      </w:r>
      <w:r w:rsidR="00976C82">
        <w:rPr>
          <w:rFonts w:cstheme="minorHAnsi"/>
          <w:lang w:val="en-GB"/>
        </w:rPr>
        <w:t xml:space="preserve"> </w:t>
      </w:r>
      <w:r w:rsidRPr="00F74A7C">
        <w:rPr>
          <w:rFonts w:cstheme="minorHAnsi"/>
        </w:rPr>
        <w:t xml:space="preserve">the relatively late start of the </w:t>
      </w:r>
      <w:r w:rsidRPr="00F74A7C">
        <w:rPr>
          <w:rFonts w:cstheme="minorHAnsi"/>
          <w:lang w:val="en-GB"/>
        </w:rPr>
        <w:t>project activities</w:t>
      </w:r>
      <w:r w:rsidR="00976C82">
        <w:rPr>
          <w:rFonts w:cstheme="minorHAnsi"/>
          <w:lang w:val="en-GB"/>
        </w:rPr>
        <w:t xml:space="preserve">, the high </w:t>
      </w:r>
      <w:r w:rsidR="00B909DA">
        <w:rPr>
          <w:rFonts w:cstheme="minorHAnsi"/>
          <w:lang w:val="en-GB"/>
        </w:rPr>
        <w:t>turnover</w:t>
      </w:r>
      <w:r w:rsidR="00976C82">
        <w:rPr>
          <w:rFonts w:cstheme="minorHAnsi"/>
          <w:lang w:val="en-GB"/>
        </w:rPr>
        <w:t xml:space="preserve"> of management within the government (MOCC) as well as with project </w:t>
      </w:r>
      <w:r w:rsidR="00B909DA">
        <w:rPr>
          <w:rFonts w:cstheme="minorHAnsi"/>
          <w:lang w:val="en-GB"/>
        </w:rPr>
        <w:t>staff (</w:t>
      </w:r>
      <w:r w:rsidR="00976C82">
        <w:rPr>
          <w:rFonts w:cstheme="minorHAnsi"/>
          <w:lang w:val="en-GB"/>
        </w:rPr>
        <w:t xml:space="preserve">PMU), combined with a lack of expert backstopping </w:t>
      </w:r>
      <w:r w:rsidR="00B909DA">
        <w:rPr>
          <w:rFonts w:cstheme="minorHAnsi"/>
          <w:lang w:val="en-GB"/>
        </w:rPr>
        <w:t>throughout</w:t>
      </w:r>
      <w:r w:rsidR="00976C82">
        <w:rPr>
          <w:rFonts w:cstheme="minorHAnsi"/>
          <w:lang w:val="en-GB"/>
        </w:rPr>
        <w:t xml:space="preserve"> the project. </w:t>
      </w:r>
    </w:p>
    <w:p w14:paraId="3AD75CD6" w14:textId="77777777" w:rsidR="00226F8E" w:rsidRPr="00D93A64" w:rsidRDefault="002E5871" w:rsidP="008C7831">
      <w:pPr>
        <w:pStyle w:val="Heading2"/>
        <w:ind w:left="426" w:hanging="426"/>
        <w:rPr>
          <w:rFonts w:asciiTheme="minorHAnsi" w:hAnsiTheme="minorHAnsi" w:cstheme="minorHAnsi"/>
          <w:b/>
          <w:color w:val="auto"/>
          <w:sz w:val="24"/>
          <w:szCs w:val="24"/>
        </w:rPr>
      </w:pPr>
      <w:bookmarkStart w:id="22" w:name="_Toc401143262"/>
      <w:bookmarkStart w:id="23" w:name="_Toc13726499"/>
      <w:r w:rsidRPr="00D93A64">
        <w:rPr>
          <w:rFonts w:asciiTheme="minorHAnsi" w:hAnsiTheme="minorHAnsi" w:cstheme="minorHAnsi"/>
          <w:b/>
          <w:color w:val="auto"/>
          <w:sz w:val="24"/>
          <w:szCs w:val="24"/>
          <w:lang w:val="en-GB"/>
        </w:rPr>
        <w:t>2.3 Structure</w:t>
      </w:r>
      <w:r w:rsidR="00E07E8F" w:rsidRPr="00D93A64">
        <w:rPr>
          <w:rFonts w:asciiTheme="minorHAnsi" w:hAnsiTheme="minorHAnsi" w:cstheme="minorHAnsi"/>
          <w:b/>
          <w:color w:val="auto"/>
          <w:sz w:val="24"/>
          <w:szCs w:val="24"/>
        </w:rPr>
        <w:t xml:space="preserve"> of the MTR report</w:t>
      </w:r>
      <w:bookmarkEnd w:id="22"/>
      <w:bookmarkEnd w:id="23"/>
    </w:p>
    <w:p w14:paraId="7311587A" w14:textId="77777777" w:rsidR="0010756B" w:rsidRPr="00977479" w:rsidRDefault="00492928" w:rsidP="00977479">
      <w:pPr>
        <w:spacing w:after="0" w:line="240" w:lineRule="auto"/>
        <w:rPr>
          <w:rFonts w:cstheme="minorHAnsi"/>
          <w:b/>
        </w:rPr>
      </w:pPr>
      <w:r w:rsidRPr="00977479">
        <w:rPr>
          <w:rFonts w:cstheme="minorHAnsi"/>
        </w:rPr>
        <w:t xml:space="preserve">The structure of the MTR report </w:t>
      </w:r>
      <w:r w:rsidR="00453C12" w:rsidRPr="00453C12">
        <w:rPr>
          <w:rFonts w:cstheme="minorHAnsi"/>
        </w:rPr>
        <w:t>follows th</w:t>
      </w:r>
      <w:r w:rsidR="002E5871">
        <w:rPr>
          <w:rFonts w:cstheme="minorHAnsi"/>
        </w:rPr>
        <w:t>at</w:t>
      </w:r>
      <w:r w:rsidR="00453C12">
        <w:rPr>
          <w:rFonts w:cstheme="minorHAnsi"/>
        </w:rPr>
        <w:t xml:space="preserve"> </w:t>
      </w:r>
      <w:r w:rsidRPr="00977479">
        <w:rPr>
          <w:rFonts w:cstheme="minorHAnsi"/>
        </w:rPr>
        <w:t>prescribed in</w:t>
      </w:r>
      <w:r w:rsidRPr="00492928">
        <w:t xml:space="preserve"> </w:t>
      </w:r>
      <w:r w:rsidR="002E5871" w:rsidRPr="00977479">
        <w:rPr>
          <w:i/>
        </w:rPr>
        <w:t xml:space="preserve">Annex B of </w:t>
      </w:r>
      <w:r w:rsidR="003677D9" w:rsidRPr="00977479">
        <w:rPr>
          <w:i/>
        </w:rPr>
        <w:t xml:space="preserve">Contract </w:t>
      </w:r>
      <w:r w:rsidRPr="00977479">
        <w:rPr>
          <w:i/>
        </w:rPr>
        <w:t>Terms of Reference (To</w:t>
      </w:r>
      <w:r w:rsidR="00475B41">
        <w:rPr>
          <w:i/>
        </w:rPr>
        <w:t>R) for the Midterm Review (</w:t>
      </w:r>
      <w:r w:rsidR="00475B41">
        <w:t>Annex 3</w:t>
      </w:r>
      <w:r w:rsidR="002E5871">
        <w:t>)</w:t>
      </w:r>
      <w:r w:rsidR="0010756B">
        <w:t xml:space="preserve"> </w:t>
      </w:r>
      <w:r w:rsidR="00AB7DDA" w:rsidRPr="00977479">
        <w:rPr>
          <w:rStyle w:val="Heading2Char"/>
          <w:rFonts w:asciiTheme="minorHAnsi" w:hAnsiTheme="minorHAnsi" w:cstheme="minorHAnsi"/>
          <w:i/>
          <w:color w:val="auto"/>
          <w:sz w:val="22"/>
          <w:szCs w:val="22"/>
          <w:lang w:val="en-GB"/>
        </w:rPr>
        <w:t>“</w:t>
      </w:r>
      <w:r w:rsidRPr="00977479">
        <w:rPr>
          <w:rStyle w:val="Heading2Char"/>
          <w:rFonts w:asciiTheme="minorHAnsi" w:hAnsiTheme="minorHAnsi" w:cstheme="minorHAnsi"/>
          <w:i/>
          <w:color w:val="auto"/>
          <w:sz w:val="22"/>
          <w:szCs w:val="22"/>
          <w:lang w:val="en-GB"/>
        </w:rPr>
        <w:t xml:space="preserve">Guidance for conducting Mid-Term Reviews of UNDP </w:t>
      </w:r>
      <w:r w:rsidR="00010825" w:rsidRPr="00977479">
        <w:rPr>
          <w:rStyle w:val="Heading2Char"/>
          <w:rFonts w:asciiTheme="minorHAnsi" w:hAnsiTheme="minorHAnsi" w:cstheme="minorHAnsi"/>
          <w:i/>
          <w:color w:val="auto"/>
          <w:sz w:val="22"/>
          <w:szCs w:val="22"/>
          <w:lang w:val="en-GB"/>
        </w:rPr>
        <w:t>supported, GEF</w:t>
      </w:r>
      <w:r w:rsidRPr="00977479">
        <w:rPr>
          <w:rStyle w:val="Heading2Char"/>
          <w:rFonts w:asciiTheme="minorHAnsi" w:hAnsiTheme="minorHAnsi" w:cstheme="minorHAnsi"/>
          <w:i/>
          <w:color w:val="auto"/>
          <w:sz w:val="22"/>
          <w:szCs w:val="22"/>
          <w:lang w:val="en-GB"/>
        </w:rPr>
        <w:t xml:space="preserve"> financed projects”</w:t>
      </w:r>
      <w:r w:rsidR="002E5871">
        <w:rPr>
          <w:rStyle w:val="Heading2Char"/>
          <w:rFonts w:asciiTheme="minorHAnsi" w:hAnsiTheme="minorHAnsi" w:cstheme="minorHAnsi"/>
          <w:color w:val="auto"/>
          <w:sz w:val="22"/>
          <w:szCs w:val="22"/>
          <w:lang w:val="en-GB"/>
        </w:rPr>
        <w:t>.</w:t>
      </w:r>
      <w:r w:rsidR="0010756B" w:rsidRPr="0010756B">
        <w:t xml:space="preserve"> </w:t>
      </w:r>
    </w:p>
    <w:p w14:paraId="7B7C3F3F" w14:textId="77777777" w:rsidR="002A64EF" w:rsidRPr="00D93A64" w:rsidRDefault="00E07E8F" w:rsidP="008C6142">
      <w:pPr>
        <w:pStyle w:val="Heading1"/>
        <w:numPr>
          <w:ilvl w:val="0"/>
          <w:numId w:val="3"/>
        </w:numPr>
        <w:ind w:left="284" w:hanging="284"/>
        <w:rPr>
          <w:rFonts w:asciiTheme="minorHAnsi" w:hAnsiTheme="minorHAnsi" w:cstheme="minorHAnsi"/>
          <w:b/>
          <w:color w:val="auto"/>
          <w:sz w:val="24"/>
          <w:szCs w:val="24"/>
        </w:rPr>
      </w:pPr>
      <w:bookmarkStart w:id="24" w:name="_Toc401143263"/>
      <w:bookmarkStart w:id="25" w:name="_Toc13726500"/>
      <w:r w:rsidRPr="00D93A64">
        <w:rPr>
          <w:rFonts w:asciiTheme="minorHAnsi" w:hAnsiTheme="minorHAnsi" w:cstheme="minorHAnsi"/>
          <w:b/>
          <w:color w:val="auto"/>
          <w:sz w:val="24"/>
          <w:szCs w:val="24"/>
        </w:rPr>
        <w:t>Project Description and Background Context</w:t>
      </w:r>
      <w:bookmarkEnd w:id="24"/>
      <w:bookmarkEnd w:id="25"/>
      <w:r w:rsidR="0066639A">
        <w:rPr>
          <w:rFonts w:asciiTheme="minorHAnsi" w:hAnsiTheme="minorHAnsi" w:cstheme="minorHAnsi"/>
          <w:b/>
          <w:color w:val="auto"/>
          <w:sz w:val="24"/>
          <w:szCs w:val="24"/>
        </w:rPr>
        <w:t xml:space="preserve"> </w:t>
      </w:r>
    </w:p>
    <w:p w14:paraId="689348B3" w14:textId="77777777" w:rsidR="002A64EF" w:rsidRPr="00D93A64" w:rsidRDefault="00607DAC" w:rsidP="00607DAC">
      <w:pPr>
        <w:pStyle w:val="Heading2"/>
        <w:rPr>
          <w:rFonts w:asciiTheme="minorHAnsi" w:hAnsiTheme="minorHAnsi" w:cstheme="minorHAnsi"/>
          <w:b/>
          <w:color w:val="auto"/>
          <w:sz w:val="24"/>
          <w:szCs w:val="24"/>
        </w:rPr>
      </w:pPr>
      <w:bookmarkStart w:id="26" w:name="_Toc401143264"/>
      <w:bookmarkStart w:id="27" w:name="_Toc13726501"/>
      <w:r w:rsidRPr="00D93A64">
        <w:rPr>
          <w:rFonts w:asciiTheme="minorHAnsi" w:hAnsiTheme="minorHAnsi" w:cstheme="minorHAnsi"/>
          <w:b/>
          <w:color w:val="auto"/>
          <w:sz w:val="24"/>
          <w:szCs w:val="24"/>
          <w:lang w:val="en-GB"/>
        </w:rPr>
        <w:t xml:space="preserve">3.1 </w:t>
      </w:r>
      <w:r w:rsidR="00E07E8F" w:rsidRPr="00D93A64">
        <w:rPr>
          <w:rFonts w:asciiTheme="minorHAnsi" w:hAnsiTheme="minorHAnsi" w:cstheme="minorHAnsi"/>
          <w:b/>
          <w:color w:val="auto"/>
          <w:sz w:val="24"/>
          <w:szCs w:val="24"/>
        </w:rPr>
        <w:t>Development context:</w:t>
      </w:r>
      <w:bookmarkEnd w:id="26"/>
      <w:bookmarkEnd w:id="27"/>
      <w:r w:rsidR="00E07E8F" w:rsidRPr="00D93A64">
        <w:rPr>
          <w:rFonts w:asciiTheme="minorHAnsi" w:hAnsiTheme="minorHAnsi" w:cstheme="minorHAnsi"/>
          <w:b/>
          <w:color w:val="auto"/>
          <w:sz w:val="24"/>
          <w:szCs w:val="24"/>
        </w:rPr>
        <w:t xml:space="preserve"> </w:t>
      </w:r>
    </w:p>
    <w:p w14:paraId="7558DBC2" w14:textId="77777777" w:rsidR="0048118F" w:rsidRPr="00F74A7C" w:rsidRDefault="0048118F" w:rsidP="00607DAC">
      <w:pPr>
        <w:spacing w:after="0" w:line="240" w:lineRule="auto"/>
        <w:jc w:val="both"/>
        <w:rPr>
          <w:rFonts w:cstheme="minorHAnsi"/>
          <w:color w:val="000000" w:themeColor="text1"/>
        </w:rPr>
      </w:pPr>
      <w:r w:rsidRPr="00F74A7C">
        <w:rPr>
          <w:rFonts w:cstheme="minorHAnsi"/>
        </w:rPr>
        <w:t>The</w:t>
      </w:r>
      <w:r w:rsidRPr="00F74A7C">
        <w:rPr>
          <w:rFonts w:cstheme="minorHAnsi"/>
          <w:color w:val="000000" w:themeColor="text1"/>
        </w:rPr>
        <w:t xml:space="preserve"> Comprehensive reduction and elimination of Persistent Organic Pollutants Program in Pakistan aims at reducing human health and environmental risks by enhancing management capacities and disposal of POPs in Pakistan through: </w:t>
      </w:r>
    </w:p>
    <w:p w14:paraId="6CF38E6B" w14:textId="77777777" w:rsidR="0048118F" w:rsidRPr="00F74A7C" w:rsidRDefault="0048118F" w:rsidP="00E170D2">
      <w:pPr>
        <w:pStyle w:val="ListParagraph"/>
        <w:numPr>
          <w:ilvl w:val="0"/>
          <w:numId w:val="11"/>
        </w:numPr>
        <w:spacing w:after="0" w:line="240" w:lineRule="auto"/>
        <w:ind w:left="720" w:hanging="270"/>
        <w:jc w:val="both"/>
        <w:rPr>
          <w:rFonts w:cstheme="minorHAnsi"/>
          <w:color w:val="000000" w:themeColor="text1"/>
        </w:rPr>
      </w:pPr>
      <w:r w:rsidRPr="00F74A7C">
        <w:rPr>
          <w:rFonts w:cstheme="minorHAnsi"/>
          <w:color w:val="000000" w:themeColor="text1"/>
        </w:rPr>
        <w:t xml:space="preserve">Development and implementation of a regulatory, policy and enforcement systems to reduce POPs releases and to regulate POPs waste disposal; </w:t>
      </w:r>
    </w:p>
    <w:p w14:paraId="56ABA345" w14:textId="77777777" w:rsidR="0048118F" w:rsidRPr="00F74A7C" w:rsidRDefault="0048118F" w:rsidP="00E170D2">
      <w:pPr>
        <w:pStyle w:val="ListParagraph"/>
        <w:numPr>
          <w:ilvl w:val="0"/>
          <w:numId w:val="11"/>
        </w:numPr>
        <w:spacing w:after="0" w:line="240" w:lineRule="auto"/>
        <w:ind w:left="720" w:hanging="270"/>
        <w:jc w:val="both"/>
        <w:rPr>
          <w:rFonts w:cstheme="minorHAnsi"/>
          <w:color w:val="000000" w:themeColor="text1"/>
        </w:rPr>
      </w:pPr>
      <w:r w:rsidRPr="00F74A7C">
        <w:rPr>
          <w:rFonts w:cstheme="minorHAnsi"/>
          <w:color w:val="000000" w:themeColor="text1"/>
        </w:rPr>
        <w:t xml:space="preserve">Capacity building of stakeholders to reduce exposure to and releases of POPs; </w:t>
      </w:r>
    </w:p>
    <w:p w14:paraId="11A36669" w14:textId="77777777" w:rsidR="0048118F" w:rsidRPr="00F74A7C" w:rsidRDefault="0048118F" w:rsidP="00E170D2">
      <w:pPr>
        <w:pStyle w:val="ListParagraph"/>
        <w:numPr>
          <w:ilvl w:val="0"/>
          <w:numId w:val="11"/>
        </w:numPr>
        <w:spacing w:after="0" w:line="240" w:lineRule="auto"/>
        <w:ind w:left="720" w:hanging="270"/>
        <w:jc w:val="both"/>
        <w:rPr>
          <w:rFonts w:cstheme="minorHAnsi"/>
          <w:color w:val="000000" w:themeColor="text1"/>
        </w:rPr>
      </w:pPr>
      <w:r w:rsidRPr="00F74A7C">
        <w:rPr>
          <w:rFonts w:cstheme="minorHAnsi"/>
          <w:color w:val="000000" w:themeColor="text1"/>
        </w:rPr>
        <w:t>Collection, transport and disposal of 300t of PCB and 1200t of POPS Pesticides; and</w:t>
      </w:r>
    </w:p>
    <w:p w14:paraId="449C838A" w14:textId="77777777" w:rsidR="0048118F" w:rsidRPr="00F74A7C" w:rsidRDefault="0048118F" w:rsidP="00E170D2">
      <w:pPr>
        <w:pStyle w:val="ListParagraph"/>
        <w:numPr>
          <w:ilvl w:val="0"/>
          <w:numId w:val="11"/>
        </w:numPr>
        <w:spacing w:after="0" w:line="240" w:lineRule="auto"/>
        <w:ind w:left="720" w:hanging="270"/>
        <w:jc w:val="both"/>
        <w:rPr>
          <w:rFonts w:cstheme="minorHAnsi"/>
          <w:color w:val="000000" w:themeColor="text1"/>
        </w:rPr>
      </w:pPr>
      <w:r w:rsidRPr="00F74A7C">
        <w:rPr>
          <w:rFonts w:cstheme="minorHAnsi"/>
          <w:color w:val="000000" w:themeColor="text1"/>
        </w:rPr>
        <w:t xml:space="preserve">Improved monitoring, evaluation, learning and adoption of the project. </w:t>
      </w:r>
    </w:p>
    <w:p w14:paraId="436F2438" w14:textId="77777777" w:rsidR="0048118F" w:rsidRPr="00F74A7C" w:rsidRDefault="0048118F" w:rsidP="0048118F">
      <w:pPr>
        <w:spacing w:after="0" w:line="240" w:lineRule="auto"/>
        <w:jc w:val="both"/>
        <w:rPr>
          <w:rFonts w:cstheme="minorHAnsi"/>
        </w:rPr>
      </w:pPr>
    </w:p>
    <w:p w14:paraId="19CD3F14" w14:textId="77777777" w:rsidR="0048118F" w:rsidRPr="00F74A7C" w:rsidRDefault="0048118F" w:rsidP="00607DAC">
      <w:pPr>
        <w:spacing w:after="0" w:line="240" w:lineRule="auto"/>
        <w:jc w:val="both"/>
        <w:rPr>
          <w:rFonts w:cstheme="minorHAnsi"/>
        </w:rPr>
      </w:pPr>
      <w:r w:rsidRPr="00F74A7C">
        <w:rPr>
          <w:rFonts w:cstheme="minorHAnsi"/>
        </w:rPr>
        <w:t xml:space="preserve">The Objectives of the project is the </w:t>
      </w:r>
      <w:r w:rsidRPr="00F74A7C">
        <w:rPr>
          <w:rFonts w:cstheme="minorHAnsi"/>
          <w:noProof/>
        </w:rPr>
        <w:t>environmentally</w:t>
      </w:r>
      <w:r w:rsidRPr="00F74A7C">
        <w:rPr>
          <w:rFonts w:cstheme="minorHAnsi"/>
        </w:rPr>
        <w:t xml:space="preserve"> safe disposal of POPs (1200 tons of </w:t>
      </w:r>
      <w:r w:rsidRPr="00F74A7C">
        <w:rPr>
          <w:rFonts w:cstheme="minorHAnsi"/>
          <w:noProof/>
        </w:rPr>
        <w:t>pesticide-POPs</w:t>
      </w:r>
      <w:r w:rsidRPr="00F74A7C">
        <w:rPr>
          <w:rFonts w:cstheme="minorHAnsi"/>
        </w:rPr>
        <w:t xml:space="preserve"> and 300 tons of PCBs) while enhancing capacities and </w:t>
      </w:r>
      <w:r w:rsidRPr="00F74A7C">
        <w:rPr>
          <w:rFonts w:cstheme="minorHAnsi"/>
          <w:color w:val="000000" w:themeColor="text1"/>
        </w:rPr>
        <w:t>disposal</w:t>
      </w:r>
      <w:r w:rsidRPr="00F74A7C">
        <w:rPr>
          <w:rFonts w:cstheme="minorHAnsi"/>
        </w:rPr>
        <w:t xml:space="preserve"> capabilities of POPs in Pakistan. Although the project is unable to dispose of all pesticide POPs and PCBs that exist in Pakistan (the exact quantification of these stockpiles is not completely known and an ongoing process which will continue after the project closes) it will contribute to BAT and BEP by aiming to establish an improved regulatory and monitoring system and enhancing the disposal </w:t>
      </w:r>
      <w:r w:rsidRPr="00F74A7C">
        <w:rPr>
          <w:rFonts w:cstheme="minorHAnsi"/>
          <w:noProof/>
        </w:rPr>
        <w:t xml:space="preserve">capabilites within </w:t>
      </w:r>
      <w:r w:rsidRPr="00F74A7C">
        <w:rPr>
          <w:rFonts w:cstheme="minorHAnsi"/>
        </w:rPr>
        <w:t>the country. The project will also contribute to the improved management of future POPs stockpiles, through enabling them to be more effectively and safely managed, stored and disposed of by the country as soon as they are identified.</w:t>
      </w:r>
    </w:p>
    <w:p w14:paraId="71F9A7B9" w14:textId="77777777" w:rsidR="0048118F" w:rsidRPr="00D93A64" w:rsidRDefault="0048118F" w:rsidP="0048118F">
      <w:pPr>
        <w:spacing w:after="0" w:line="240" w:lineRule="auto"/>
        <w:jc w:val="both"/>
        <w:rPr>
          <w:rFonts w:cstheme="minorHAnsi"/>
          <w:sz w:val="24"/>
          <w:szCs w:val="24"/>
        </w:rPr>
      </w:pPr>
    </w:p>
    <w:p w14:paraId="11A44CA9" w14:textId="77777777" w:rsidR="0048118F" w:rsidRPr="00F74A7C" w:rsidRDefault="0048118F" w:rsidP="00607DAC">
      <w:pPr>
        <w:spacing w:after="0" w:line="240" w:lineRule="auto"/>
        <w:jc w:val="both"/>
        <w:rPr>
          <w:rFonts w:cstheme="minorHAnsi"/>
        </w:rPr>
      </w:pPr>
      <w:r w:rsidRPr="00D93A64">
        <w:rPr>
          <w:rFonts w:cstheme="minorHAnsi"/>
          <w:b/>
          <w:bCs/>
          <w:sz w:val="24"/>
          <w:szCs w:val="24"/>
        </w:rPr>
        <w:t>Country Context</w:t>
      </w:r>
      <w:r w:rsidR="00983F69" w:rsidRPr="00D93A64">
        <w:rPr>
          <w:rFonts w:cstheme="minorHAnsi"/>
          <w:b/>
          <w:bCs/>
          <w:sz w:val="24"/>
          <w:szCs w:val="24"/>
          <w:lang w:val="en-GB"/>
        </w:rPr>
        <w:t xml:space="preserve">: </w:t>
      </w:r>
      <w:r w:rsidRPr="00F74A7C">
        <w:rPr>
          <w:rFonts w:cstheme="minorHAnsi"/>
        </w:rPr>
        <w:t xml:space="preserve">Pakistan is located at the crossroads of South Asia, Central Asia, China and the Middle East and is thus at the fulcrum of a regional market with a vast population, large and diverse resources, and a large trade potential. Pakistan is a country of extremes. On one side, the country displays some of Asia’s most magnificent landscapes as it stretches from the Arabian Sea, its southern border, to some of the world’s most spectacular mountain ranges in the north. Pakistan is also home to sites that date back to world’s earliest settlements matching those of ancient Egypt and Mesopotamia </w:t>
      </w:r>
      <w:r w:rsidR="00AB7DDA">
        <w:rPr>
          <w:rFonts w:cstheme="minorHAnsi"/>
        </w:rPr>
        <w:t>o</w:t>
      </w:r>
      <w:r w:rsidRPr="00F74A7C">
        <w:rPr>
          <w:rFonts w:cstheme="minorHAnsi"/>
        </w:rPr>
        <w:t>n the other side, the country faces significant economic, governance and security challenges that are currently hindering its development perspectives. The sharp rise in international oil and food prices, combined with recurring natural disasters like the earthquake in 2005 and the floods of 2010 and 2011 had a devastating impact on the economy.</w:t>
      </w:r>
    </w:p>
    <w:p w14:paraId="671DAAF6" w14:textId="77777777" w:rsidR="0048118F" w:rsidRPr="00F74A7C" w:rsidRDefault="0048118F" w:rsidP="0048118F">
      <w:pPr>
        <w:autoSpaceDE w:val="0"/>
        <w:autoSpaceDN w:val="0"/>
        <w:adjustRightInd w:val="0"/>
        <w:spacing w:after="0" w:line="240" w:lineRule="auto"/>
        <w:rPr>
          <w:rFonts w:cstheme="minorHAnsi"/>
        </w:rPr>
      </w:pPr>
    </w:p>
    <w:p w14:paraId="783488B7" w14:textId="77777777" w:rsidR="0048118F" w:rsidRPr="00F74A7C" w:rsidRDefault="0048118F" w:rsidP="00607DAC">
      <w:pPr>
        <w:spacing w:after="0" w:line="240" w:lineRule="auto"/>
        <w:jc w:val="both"/>
        <w:rPr>
          <w:rFonts w:cstheme="minorHAnsi"/>
        </w:rPr>
      </w:pPr>
      <w:r w:rsidRPr="00F74A7C">
        <w:rPr>
          <w:rFonts w:cstheme="minorHAnsi"/>
        </w:rPr>
        <w:t xml:space="preserve">The slow development of the hydroelectric projects of the electric grid system still exposes several areas of the county to electric outages. There has been a persistent downward trend in poverty over the past decade with the percentage of population below the poverty line falling from 34.5% in 2001/02 to 12.4% in 2010/11 (interim figures) putting Pakistan on track to achieve the MDG target </w:t>
      </w:r>
      <w:r w:rsidR="00AB7DDA" w:rsidRPr="00F74A7C">
        <w:rPr>
          <w:rFonts w:cstheme="minorHAnsi"/>
        </w:rPr>
        <w:t>about</w:t>
      </w:r>
      <w:r w:rsidRPr="00F74A7C">
        <w:rPr>
          <w:rFonts w:cstheme="minorHAnsi"/>
        </w:rPr>
        <w:t xml:space="preserve"> poverty</w:t>
      </w:r>
      <w:r w:rsidR="00B100E9">
        <w:rPr>
          <w:rFonts w:cstheme="minorHAnsi"/>
        </w:rPr>
        <w:t>.</w:t>
      </w:r>
    </w:p>
    <w:p w14:paraId="126DBD29" w14:textId="77777777" w:rsidR="0048118F" w:rsidRPr="00F74A7C" w:rsidRDefault="0048118F" w:rsidP="0048118F">
      <w:pPr>
        <w:autoSpaceDE w:val="0"/>
        <w:autoSpaceDN w:val="0"/>
        <w:adjustRightInd w:val="0"/>
        <w:spacing w:after="0" w:line="240" w:lineRule="auto"/>
        <w:rPr>
          <w:rFonts w:cstheme="minorHAnsi"/>
        </w:rPr>
      </w:pPr>
    </w:p>
    <w:p w14:paraId="16FE77EF" w14:textId="77777777" w:rsidR="0048118F" w:rsidRPr="00F74A7C" w:rsidRDefault="0048118F" w:rsidP="00607DAC">
      <w:pPr>
        <w:spacing w:after="0" w:line="240" w:lineRule="auto"/>
        <w:jc w:val="both"/>
        <w:rPr>
          <w:rFonts w:cstheme="minorHAnsi"/>
          <w:b/>
          <w:color w:val="000000" w:themeColor="text1"/>
          <w:lang w:val="en-GB"/>
        </w:rPr>
      </w:pPr>
      <w:r w:rsidRPr="00F74A7C">
        <w:rPr>
          <w:rFonts w:cstheme="minorHAnsi"/>
        </w:rPr>
        <w:t xml:space="preserve">In the recent years, authority for greater decision-making has been delegated to provincial governments. The Eighteenth Constitutional Amendment has devolved a number of key functions to the provinces. In total, functions in seventeen federal ministries have been devolved, including Agriculture, Education, Environment, and Health. In addition to this, a greater share of revenues has been passed to the Provinces through the National Finance Commission (NFC) award in order to </w:t>
      </w:r>
      <w:r w:rsidRPr="00F74A7C">
        <w:rPr>
          <w:rFonts w:cstheme="minorHAnsi"/>
        </w:rPr>
        <w:lastRenderedPageBreak/>
        <w:t xml:space="preserve">enable them to perform these functions. As expected, the devolution has posed institutional and capacity challenges at the provincial </w:t>
      </w:r>
      <w:r w:rsidR="00AB7DDA" w:rsidRPr="00F74A7C">
        <w:rPr>
          <w:rFonts w:cstheme="minorHAnsi"/>
        </w:rPr>
        <w:t>level and</w:t>
      </w:r>
      <w:r w:rsidRPr="00F74A7C">
        <w:rPr>
          <w:rFonts w:cstheme="minorHAnsi"/>
        </w:rPr>
        <w:t xml:space="preserve"> meeting these challenges will require concerted efforts to enhance sub-national capacity and institutional development, which varies across provinces. Therefore</w:t>
      </w:r>
      <w:r w:rsidR="00AB7DDA">
        <w:rPr>
          <w:rFonts w:cstheme="minorHAnsi"/>
        </w:rPr>
        <w:t>,</w:t>
      </w:r>
      <w:r w:rsidRPr="00F74A7C">
        <w:rPr>
          <w:rFonts w:cstheme="minorHAnsi"/>
        </w:rPr>
        <w:t xml:space="preserve"> under the current project, institutional arrangements have to be carefully worked out at the provincial level so that provinces may also equally take the responsibility during preparation of the chemical inventories as well as disposal of the POPs pesticides and PCBs in accordance with the newly developed strengthened legislation with due provincial representation. Special endeavors have also to be made for development of a viable implementation and enforcement mechanism with sound basis of monitoring and evaluation.</w:t>
      </w:r>
    </w:p>
    <w:p w14:paraId="3B4BBB7B" w14:textId="77777777" w:rsidR="0048118F" w:rsidRPr="00D93A64" w:rsidRDefault="0048118F" w:rsidP="0048118F">
      <w:pPr>
        <w:spacing w:after="0" w:line="240" w:lineRule="auto"/>
        <w:jc w:val="both"/>
        <w:rPr>
          <w:rFonts w:cstheme="minorHAnsi"/>
          <w:b/>
          <w:color w:val="000000" w:themeColor="text1"/>
          <w:sz w:val="24"/>
          <w:szCs w:val="24"/>
          <w:lang w:val="en-GB"/>
        </w:rPr>
      </w:pPr>
    </w:p>
    <w:p w14:paraId="6364253D" w14:textId="77777777" w:rsidR="0048118F" w:rsidRPr="00F74A7C" w:rsidRDefault="0048118F" w:rsidP="00607DAC">
      <w:pPr>
        <w:spacing w:after="0" w:line="240" w:lineRule="auto"/>
        <w:jc w:val="both"/>
        <w:rPr>
          <w:rFonts w:cstheme="minorHAnsi"/>
        </w:rPr>
      </w:pPr>
      <w:r w:rsidRPr="00D93A64">
        <w:rPr>
          <w:rFonts w:cstheme="minorHAnsi"/>
          <w:b/>
          <w:color w:val="000000" w:themeColor="text1"/>
          <w:sz w:val="24"/>
          <w:szCs w:val="24"/>
          <w:lang w:val="en-GB"/>
        </w:rPr>
        <w:t>The Stockholm Convention</w:t>
      </w:r>
      <w:r w:rsidR="00983F69" w:rsidRPr="00D93A64">
        <w:rPr>
          <w:rFonts w:cstheme="minorHAnsi"/>
          <w:b/>
          <w:color w:val="000000" w:themeColor="text1"/>
          <w:sz w:val="24"/>
          <w:szCs w:val="24"/>
          <w:lang w:val="en-GB"/>
        </w:rPr>
        <w:t xml:space="preserve">: </w:t>
      </w:r>
      <w:r w:rsidRPr="00F74A7C">
        <w:rPr>
          <w:rFonts w:cstheme="minorHAnsi"/>
        </w:rPr>
        <w:t>The Stockholm Convention on Persistent Organic Pollutants is a global treaty to protect human health and the environment from chemicals that remain intact in the environment for long periods, become widely distributed geographically, accumulate in the fatty tissue of humans and wildlife, and have harmful impacts on human health or on the environment.</w:t>
      </w:r>
      <w:r w:rsidRPr="00F74A7C">
        <w:rPr>
          <w:rStyle w:val="apple-converted-space"/>
          <w:rFonts w:cstheme="minorHAnsi"/>
        </w:rPr>
        <w:t> </w:t>
      </w:r>
      <w:r w:rsidRPr="00F74A7C">
        <w:rPr>
          <w:rFonts w:cstheme="minorHAnsi"/>
        </w:rPr>
        <w:t>Exposure to</w:t>
      </w:r>
      <w:r w:rsidRPr="00F74A7C">
        <w:rPr>
          <w:rStyle w:val="apple-converted-space"/>
          <w:rFonts w:cstheme="minorHAnsi"/>
        </w:rPr>
        <w:t> </w:t>
      </w:r>
      <w:hyperlink r:id="rId12" w:history="1">
        <w:r w:rsidRPr="00F74A7C">
          <w:rPr>
            <w:rStyle w:val="Hyperlink"/>
            <w:rFonts w:cstheme="minorHAnsi"/>
          </w:rPr>
          <w:t>Persistent Organic Pollutants (POPs)</w:t>
        </w:r>
      </w:hyperlink>
      <w:r w:rsidRPr="00F74A7C">
        <w:rPr>
          <w:rStyle w:val="apple-converted-space"/>
          <w:rFonts w:cstheme="minorHAnsi"/>
        </w:rPr>
        <w:t> </w:t>
      </w:r>
      <w:r w:rsidRPr="00F74A7C">
        <w:rPr>
          <w:rFonts w:cstheme="minorHAnsi"/>
        </w:rPr>
        <w:t>can lead to serious health effects including certain cancers, birth defects, dysfunctional immune and reproductive systems, greater susceptibility to disease and damages to the central and peripheral nervous systems.</w:t>
      </w:r>
      <w:r w:rsidRPr="00F74A7C">
        <w:rPr>
          <w:rStyle w:val="apple-converted-space"/>
          <w:rFonts w:cstheme="minorHAnsi"/>
        </w:rPr>
        <w:t> </w:t>
      </w:r>
      <w:r w:rsidRPr="00F74A7C">
        <w:rPr>
          <w:rFonts w:cstheme="minorHAnsi"/>
        </w:rPr>
        <w:t xml:space="preserve">Given their long-range transport, no single government acting alone can protect its citizens or its environment from POPs. In response to this global problem, the Stockholm Convention, which was adopted in 2001 and entered into force in 2004, requires its parties to take measures to eliminate or reduce the release of POPs into the environment. Initially 12 chemicals, commonly known as the ‘dirty dozen’, were covered under the Stockholm Convention. This was extended and by 2017 a further 16 other POPs have been added by 181 Parties following an extensive period of review. </w:t>
      </w:r>
    </w:p>
    <w:p w14:paraId="13F580E9" w14:textId="77777777" w:rsidR="00983F69" w:rsidRPr="00D93A64" w:rsidRDefault="00983F69" w:rsidP="0048118F">
      <w:pPr>
        <w:spacing w:after="0" w:line="240" w:lineRule="auto"/>
        <w:jc w:val="both"/>
        <w:rPr>
          <w:rFonts w:cstheme="minorHAnsi"/>
          <w:b/>
          <w:color w:val="000000" w:themeColor="text1"/>
          <w:sz w:val="24"/>
          <w:szCs w:val="24"/>
          <w:lang w:val="en-GB"/>
        </w:rPr>
      </w:pPr>
    </w:p>
    <w:p w14:paraId="4C5F25C3" w14:textId="77777777" w:rsidR="0048118F" w:rsidRPr="00F74A7C" w:rsidRDefault="0048118F" w:rsidP="00607DAC">
      <w:pPr>
        <w:spacing w:after="0" w:line="240" w:lineRule="auto"/>
        <w:jc w:val="both"/>
        <w:rPr>
          <w:rFonts w:cstheme="minorHAnsi"/>
        </w:rPr>
      </w:pPr>
      <w:r w:rsidRPr="00D93A64">
        <w:rPr>
          <w:rFonts w:cstheme="minorHAnsi"/>
          <w:b/>
          <w:color w:val="000000" w:themeColor="text1"/>
          <w:sz w:val="24"/>
          <w:szCs w:val="24"/>
          <w:lang w:val="en-GB"/>
        </w:rPr>
        <w:t>Pakistan and the Stockholm Convention</w:t>
      </w:r>
      <w:r w:rsidR="00983F69" w:rsidRPr="00D93A64">
        <w:rPr>
          <w:rFonts w:cstheme="minorHAnsi"/>
          <w:b/>
          <w:color w:val="000000" w:themeColor="text1"/>
          <w:sz w:val="24"/>
          <w:szCs w:val="24"/>
          <w:lang w:val="en-GB"/>
        </w:rPr>
        <w:t xml:space="preserve">: </w:t>
      </w:r>
      <w:r w:rsidRPr="00F74A7C">
        <w:rPr>
          <w:rFonts w:cstheme="minorHAnsi"/>
        </w:rPr>
        <w:t>The Stockholm Convention on Persistent Organic Pollutants (POPs) was signed by Pakistan on December 6</w:t>
      </w:r>
      <w:r w:rsidRPr="00F74A7C">
        <w:rPr>
          <w:rFonts w:cstheme="minorHAnsi"/>
          <w:vertAlign w:val="superscript"/>
        </w:rPr>
        <w:t>th</w:t>
      </w:r>
      <w:r w:rsidRPr="00F74A7C">
        <w:rPr>
          <w:rFonts w:cstheme="minorHAnsi"/>
        </w:rPr>
        <w:t>, 2001, ratified on April 14</w:t>
      </w:r>
      <w:r w:rsidRPr="00F74A7C">
        <w:rPr>
          <w:rFonts w:cstheme="minorHAnsi"/>
          <w:vertAlign w:val="superscript"/>
        </w:rPr>
        <w:t>th</w:t>
      </w:r>
      <w:r w:rsidRPr="00F74A7C">
        <w:rPr>
          <w:rFonts w:cstheme="minorHAnsi"/>
        </w:rPr>
        <w:t>, 2008 and entered into force on July 16, 2008 which covered the initial 12 POPs included in the Stockholm Convention. Between 2010 and 2016 Pakistan additionally ratified amendments to Annex A, B and C of the Stockholm Convention for 14 of the 16 new POPs.  In the context of enabling activities, the National Implementation Plan (NIP) was submitted on July 16</w:t>
      </w:r>
      <w:r w:rsidRPr="00F74A7C">
        <w:rPr>
          <w:rFonts w:cstheme="minorHAnsi"/>
          <w:vertAlign w:val="superscript"/>
        </w:rPr>
        <w:t>th</w:t>
      </w:r>
      <w:r w:rsidRPr="00F74A7C">
        <w:rPr>
          <w:rFonts w:cstheme="minorHAnsi"/>
        </w:rPr>
        <w:t>, 2010. This document provides a policy framework, which lays out the guidelines for addressing the specific issues of POPs pesticides and PCBs (the original 12 POPs listed) in Pakistan. Continuing efforts are being made to improve the existing policy and regulatory systems under the National Implementation Plan (NIP) ‐ POPs, and to strengthen enforcement, monitoring &amp; compliance. The project is in line with the national priorities and interests as defined in the NIP on Persistent Organic Pollutants. The strategy of the Government of Pakistan is to have a sound POPs management system established and operational as soon as possible. The project proposes a series of activities to strengthen the existing legal and regulatory framework for POPs management and build technical, enforcement &amp; monitoring capacity of local communities, concerned governmental departments and relevant stakeholders.</w:t>
      </w:r>
    </w:p>
    <w:p w14:paraId="79388FBD" w14:textId="77777777" w:rsidR="0048118F" w:rsidRPr="00D93A64" w:rsidRDefault="0048118F" w:rsidP="0048118F">
      <w:pPr>
        <w:spacing w:after="0" w:line="240" w:lineRule="auto"/>
        <w:ind w:left="360" w:hanging="360"/>
        <w:jc w:val="both"/>
        <w:rPr>
          <w:rFonts w:cstheme="minorHAnsi"/>
          <w:b/>
          <w:bCs/>
          <w:color w:val="000000" w:themeColor="text1"/>
          <w:sz w:val="24"/>
          <w:szCs w:val="24"/>
        </w:rPr>
      </w:pPr>
    </w:p>
    <w:p w14:paraId="09EF4711" w14:textId="77777777" w:rsidR="0048118F" w:rsidRPr="00D93A64" w:rsidRDefault="0048118F" w:rsidP="00607DAC">
      <w:pPr>
        <w:spacing w:after="0" w:line="240" w:lineRule="auto"/>
        <w:jc w:val="both"/>
        <w:rPr>
          <w:rFonts w:cstheme="minorHAnsi"/>
          <w:color w:val="000000" w:themeColor="text1"/>
          <w:sz w:val="24"/>
          <w:szCs w:val="24"/>
        </w:rPr>
      </w:pPr>
      <w:bookmarkStart w:id="28" w:name="_Toc395288444"/>
      <w:r w:rsidRPr="00D93A64">
        <w:rPr>
          <w:rFonts w:cstheme="minorHAnsi"/>
          <w:b/>
          <w:sz w:val="24"/>
          <w:szCs w:val="24"/>
        </w:rPr>
        <w:t>POPs “C</w:t>
      </w:r>
      <w:r w:rsidRPr="00D93A64">
        <w:rPr>
          <w:rFonts w:cstheme="minorHAnsi"/>
          <w:b/>
          <w:sz w:val="24"/>
          <w:szCs w:val="24"/>
          <w:lang w:val="nl-NL"/>
        </w:rPr>
        <w:t xml:space="preserve">hemicals Targeted – </w:t>
      </w:r>
      <w:r w:rsidRPr="00D93A64">
        <w:rPr>
          <w:rFonts w:cstheme="minorHAnsi"/>
          <w:b/>
          <w:sz w:val="24"/>
          <w:szCs w:val="24"/>
        </w:rPr>
        <w:t>The Dirty Dozen”</w:t>
      </w:r>
      <w:bookmarkEnd w:id="28"/>
      <w:r w:rsidR="00983F69" w:rsidRPr="00D93A64">
        <w:rPr>
          <w:rFonts w:cstheme="minorHAnsi"/>
          <w:color w:val="000000" w:themeColor="text1"/>
          <w:sz w:val="24"/>
          <w:szCs w:val="24"/>
          <w:lang w:val="en-GB"/>
        </w:rPr>
        <w:t xml:space="preserve">: </w:t>
      </w:r>
      <w:r w:rsidRPr="00F74A7C">
        <w:rPr>
          <w:rFonts w:cstheme="minorHAnsi"/>
          <w:color w:val="000000" w:themeColor="text1"/>
        </w:rPr>
        <w:t xml:space="preserve">The “Dirty Dozen” is the nickname for the 12 particularly nasty </w:t>
      </w:r>
      <w:r w:rsidR="00AB7DDA" w:rsidRPr="00F74A7C">
        <w:rPr>
          <w:rFonts w:cstheme="minorHAnsi"/>
          <w:color w:val="000000" w:themeColor="text1"/>
        </w:rPr>
        <w:t>cancer-causing</w:t>
      </w:r>
      <w:r w:rsidRPr="00F74A7C">
        <w:rPr>
          <w:rFonts w:cstheme="minorHAnsi"/>
          <w:color w:val="000000" w:themeColor="text1"/>
        </w:rPr>
        <w:t xml:space="preserve"> POPs initially targeted by the Stockholm Convention. While many countries have </w:t>
      </w:r>
      <w:r w:rsidRPr="00F74A7C">
        <w:rPr>
          <w:rFonts w:cstheme="minorHAnsi"/>
        </w:rPr>
        <w:t>banned</w:t>
      </w:r>
      <w:r w:rsidRPr="00F74A7C">
        <w:rPr>
          <w:rFonts w:cstheme="minorHAnsi"/>
          <w:color w:val="000000" w:themeColor="text1"/>
        </w:rPr>
        <w:t xml:space="preserve"> the pesticides on the list, urgent action is still needed to tackle the industrial chemicals, by-products and stockpiles of such chemicals listed below.</w:t>
      </w:r>
    </w:p>
    <w:p w14:paraId="3B85FEF7" w14:textId="77777777" w:rsidR="0048118F" w:rsidRPr="00D93A64" w:rsidRDefault="0048118F" w:rsidP="00E170D2">
      <w:pPr>
        <w:pStyle w:val="ListParagraph"/>
        <w:numPr>
          <w:ilvl w:val="0"/>
          <w:numId w:val="12"/>
        </w:numPr>
        <w:spacing w:after="0" w:line="240" w:lineRule="auto"/>
        <w:ind w:left="284" w:hanging="284"/>
        <w:contextualSpacing w:val="0"/>
        <w:jc w:val="both"/>
        <w:rPr>
          <w:rFonts w:cstheme="minorHAnsi"/>
          <w:color w:val="000000" w:themeColor="text1"/>
          <w:sz w:val="24"/>
          <w:szCs w:val="24"/>
        </w:rPr>
      </w:pPr>
      <w:r w:rsidRPr="00D93A64">
        <w:rPr>
          <w:rFonts w:cstheme="minorHAnsi"/>
          <w:b/>
          <w:bCs/>
          <w:color w:val="000000" w:themeColor="text1"/>
          <w:sz w:val="24"/>
          <w:szCs w:val="24"/>
        </w:rPr>
        <w:t>Aldrin</w:t>
      </w:r>
      <w:r w:rsidRPr="00D93A64">
        <w:rPr>
          <w:rFonts w:cstheme="minorHAnsi"/>
          <w:color w:val="000000" w:themeColor="text1"/>
          <w:sz w:val="24"/>
          <w:szCs w:val="24"/>
        </w:rPr>
        <w:t xml:space="preserve">: </w:t>
      </w:r>
      <w:r w:rsidRPr="00F74A7C">
        <w:rPr>
          <w:rFonts w:cstheme="minorHAnsi"/>
          <w:color w:val="000000" w:themeColor="text1"/>
        </w:rPr>
        <w:t>Pesticide used to protect crops from soil insects.</w:t>
      </w:r>
      <w:r w:rsidRPr="00D93A64">
        <w:rPr>
          <w:rFonts w:cstheme="minorHAnsi"/>
          <w:color w:val="000000" w:themeColor="text1"/>
          <w:sz w:val="24"/>
          <w:szCs w:val="24"/>
        </w:rPr>
        <w:t xml:space="preserve"> </w:t>
      </w:r>
    </w:p>
    <w:p w14:paraId="1E930E84" w14:textId="77777777" w:rsidR="0048118F" w:rsidRPr="00D93A64" w:rsidRDefault="0048118F" w:rsidP="00E170D2">
      <w:pPr>
        <w:pStyle w:val="ListParagraph"/>
        <w:numPr>
          <w:ilvl w:val="0"/>
          <w:numId w:val="12"/>
        </w:numPr>
        <w:spacing w:after="0" w:line="240" w:lineRule="auto"/>
        <w:ind w:left="284" w:hanging="284"/>
        <w:contextualSpacing w:val="0"/>
        <w:jc w:val="both"/>
        <w:rPr>
          <w:rFonts w:cstheme="minorHAnsi"/>
          <w:color w:val="000000" w:themeColor="text1"/>
          <w:sz w:val="24"/>
          <w:szCs w:val="24"/>
        </w:rPr>
      </w:pPr>
      <w:r w:rsidRPr="00D93A64">
        <w:rPr>
          <w:rFonts w:cstheme="minorHAnsi"/>
          <w:b/>
          <w:bCs/>
          <w:color w:val="000000" w:themeColor="text1"/>
          <w:sz w:val="24"/>
          <w:szCs w:val="24"/>
        </w:rPr>
        <w:t>Chlordane</w:t>
      </w:r>
      <w:r w:rsidRPr="00D93A64">
        <w:rPr>
          <w:rFonts w:cstheme="minorHAnsi"/>
          <w:bCs/>
          <w:color w:val="000000" w:themeColor="text1"/>
          <w:sz w:val="24"/>
          <w:szCs w:val="24"/>
        </w:rPr>
        <w:t xml:space="preserve">: </w:t>
      </w:r>
      <w:r w:rsidRPr="00F74A7C">
        <w:rPr>
          <w:rFonts w:cstheme="minorHAnsi"/>
          <w:color w:val="000000" w:themeColor="text1"/>
        </w:rPr>
        <w:t>Pesticide</w:t>
      </w:r>
      <w:r w:rsidRPr="00F74A7C">
        <w:rPr>
          <w:rFonts w:cstheme="minorHAnsi"/>
          <w:bCs/>
          <w:color w:val="000000" w:themeColor="text1"/>
        </w:rPr>
        <w:t xml:space="preserve"> </w:t>
      </w:r>
      <w:r w:rsidRPr="00F74A7C">
        <w:rPr>
          <w:rFonts w:cstheme="minorHAnsi"/>
          <w:color w:val="000000" w:themeColor="text1"/>
        </w:rPr>
        <w:t>used to protect crops from termites.</w:t>
      </w:r>
    </w:p>
    <w:p w14:paraId="0AA0AE0E" w14:textId="77777777" w:rsidR="0048118F" w:rsidRPr="00D93A64" w:rsidRDefault="0048118F" w:rsidP="00E170D2">
      <w:pPr>
        <w:pStyle w:val="ListParagraph"/>
        <w:numPr>
          <w:ilvl w:val="0"/>
          <w:numId w:val="12"/>
        </w:numPr>
        <w:spacing w:after="0" w:line="240" w:lineRule="auto"/>
        <w:ind w:left="284" w:hanging="284"/>
        <w:contextualSpacing w:val="0"/>
        <w:jc w:val="both"/>
        <w:rPr>
          <w:rFonts w:cstheme="minorHAnsi"/>
          <w:color w:val="000000" w:themeColor="text1"/>
          <w:sz w:val="24"/>
          <w:szCs w:val="24"/>
        </w:rPr>
      </w:pPr>
      <w:r w:rsidRPr="00D93A64">
        <w:rPr>
          <w:rFonts w:cstheme="minorHAnsi"/>
          <w:b/>
          <w:bCs/>
          <w:color w:val="000000" w:themeColor="text1"/>
          <w:sz w:val="24"/>
          <w:szCs w:val="24"/>
        </w:rPr>
        <w:t>DDT</w:t>
      </w:r>
      <w:r w:rsidRPr="00D93A64">
        <w:rPr>
          <w:rFonts w:cstheme="minorHAnsi"/>
          <w:bCs/>
          <w:color w:val="000000" w:themeColor="text1"/>
          <w:sz w:val="24"/>
          <w:szCs w:val="24"/>
        </w:rPr>
        <w:t xml:space="preserve">: </w:t>
      </w:r>
      <w:r w:rsidRPr="00F74A7C">
        <w:rPr>
          <w:rFonts w:cstheme="minorHAnsi"/>
          <w:color w:val="000000" w:themeColor="text1"/>
        </w:rPr>
        <w:t>Pesticide used on crops for vector control. Used on troops during WWII to stop malaria, typhus and other diseases.</w:t>
      </w:r>
      <w:r w:rsidRPr="00D93A64">
        <w:rPr>
          <w:rFonts w:cstheme="minorHAnsi"/>
          <w:color w:val="000000" w:themeColor="text1"/>
          <w:sz w:val="24"/>
          <w:szCs w:val="24"/>
        </w:rPr>
        <w:t xml:space="preserve"> </w:t>
      </w:r>
    </w:p>
    <w:p w14:paraId="5142093B" w14:textId="77777777" w:rsidR="0048118F" w:rsidRPr="00D93A64" w:rsidRDefault="0048118F" w:rsidP="00E170D2">
      <w:pPr>
        <w:pStyle w:val="ListParagraph"/>
        <w:numPr>
          <w:ilvl w:val="0"/>
          <w:numId w:val="12"/>
        </w:numPr>
        <w:spacing w:after="0" w:line="240" w:lineRule="auto"/>
        <w:ind w:left="284" w:hanging="284"/>
        <w:contextualSpacing w:val="0"/>
        <w:jc w:val="both"/>
        <w:rPr>
          <w:rFonts w:cstheme="minorHAnsi"/>
          <w:color w:val="000000" w:themeColor="text1"/>
          <w:sz w:val="24"/>
          <w:szCs w:val="24"/>
        </w:rPr>
      </w:pPr>
      <w:r w:rsidRPr="00D93A64">
        <w:rPr>
          <w:rFonts w:cstheme="minorHAnsi"/>
          <w:b/>
          <w:bCs/>
          <w:color w:val="000000" w:themeColor="text1"/>
          <w:sz w:val="24"/>
          <w:szCs w:val="24"/>
        </w:rPr>
        <w:t>Dieldrin</w:t>
      </w:r>
      <w:r w:rsidRPr="00D93A64">
        <w:rPr>
          <w:rFonts w:cstheme="minorHAnsi"/>
          <w:bCs/>
          <w:color w:val="000000" w:themeColor="text1"/>
          <w:sz w:val="24"/>
          <w:szCs w:val="24"/>
        </w:rPr>
        <w:t xml:space="preserve">: </w:t>
      </w:r>
      <w:r w:rsidRPr="00F74A7C">
        <w:rPr>
          <w:rFonts w:cstheme="minorHAnsi"/>
          <w:color w:val="000000" w:themeColor="text1"/>
        </w:rPr>
        <w:t>Pesticide used to control of insects and disease vectors.</w:t>
      </w:r>
      <w:r w:rsidRPr="00D93A64">
        <w:rPr>
          <w:rFonts w:cstheme="minorHAnsi"/>
          <w:color w:val="000000" w:themeColor="text1"/>
          <w:sz w:val="24"/>
          <w:szCs w:val="24"/>
        </w:rPr>
        <w:t xml:space="preserve"> </w:t>
      </w:r>
    </w:p>
    <w:p w14:paraId="6D68F479" w14:textId="77777777" w:rsidR="0048118F" w:rsidRPr="00F74A7C" w:rsidRDefault="0048118F" w:rsidP="00E170D2">
      <w:pPr>
        <w:pStyle w:val="ListParagraph"/>
        <w:numPr>
          <w:ilvl w:val="0"/>
          <w:numId w:val="12"/>
        </w:numPr>
        <w:spacing w:after="0" w:line="240" w:lineRule="auto"/>
        <w:ind w:left="284" w:hanging="284"/>
        <w:contextualSpacing w:val="0"/>
        <w:jc w:val="both"/>
        <w:rPr>
          <w:rFonts w:cstheme="minorHAnsi"/>
          <w:color w:val="000000" w:themeColor="text1"/>
        </w:rPr>
      </w:pPr>
      <w:r w:rsidRPr="00D93A64">
        <w:rPr>
          <w:rFonts w:cstheme="minorHAnsi"/>
          <w:b/>
          <w:bCs/>
          <w:color w:val="000000" w:themeColor="text1"/>
          <w:sz w:val="24"/>
          <w:szCs w:val="24"/>
        </w:rPr>
        <w:t>Endrin</w:t>
      </w:r>
      <w:r w:rsidRPr="00D93A64">
        <w:rPr>
          <w:rFonts w:cstheme="minorHAnsi"/>
          <w:color w:val="000000" w:themeColor="text1"/>
          <w:sz w:val="24"/>
          <w:szCs w:val="24"/>
        </w:rPr>
        <w:t xml:space="preserve">: </w:t>
      </w:r>
      <w:r w:rsidRPr="00F74A7C">
        <w:rPr>
          <w:rFonts w:cstheme="minorHAnsi"/>
          <w:color w:val="000000" w:themeColor="text1"/>
        </w:rPr>
        <w:t>Pesticide used on field crops and to control rodents.</w:t>
      </w:r>
    </w:p>
    <w:p w14:paraId="6E77B034" w14:textId="77777777" w:rsidR="0048118F" w:rsidRPr="00F74A7C" w:rsidRDefault="0048118F" w:rsidP="00E170D2">
      <w:pPr>
        <w:pStyle w:val="ListParagraph"/>
        <w:numPr>
          <w:ilvl w:val="0"/>
          <w:numId w:val="12"/>
        </w:numPr>
        <w:spacing w:after="0" w:line="240" w:lineRule="auto"/>
        <w:ind w:left="284" w:hanging="284"/>
        <w:contextualSpacing w:val="0"/>
        <w:jc w:val="both"/>
        <w:rPr>
          <w:rFonts w:cstheme="minorHAnsi"/>
          <w:color w:val="000000" w:themeColor="text1"/>
        </w:rPr>
      </w:pPr>
      <w:r w:rsidRPr="00D93A64">
        <w:rPr>
          <w:rFonts w:cstheme="minorHAnsi"/>
          <w:b/>
          <w:bCs/>
          <w:color w:val="000000" w:themeColor="text1"/>
          <w:sz w:val="24"/>
          <w:szCs w:val="24"/>
        </w:rPr>
        <w:lastRenderedPageBreak/>
        <w:t>Heptachlor</w:t>
      </w:r>
      <w:r w:rsidRPr="00D93A64">
        <w:rPr>
          <w:rFonts w:cstheme="minorHAnsi"/>
          <w:color w:val="000000" w:themeColor="text1"/>
          <w:sz w:val="24"/>
          <w:szCs w:val="24"/>
        </w:rPr>
        <w:t xml:space="preserve">: </w:t>
      </w:r>
      <w:r w:rsidRPr="00F74A7C">
        <w:rPr>
          <w:rFonts w:cstheme="minorHAnsi"/>
          <w:color w:val="000000" w:themeColor="text1"/>
        </w:rPr>
        <w:t>Pesticide used against soil insects and termites.</w:t>
      </w:r>
    </w:p>
    <w:p w14:paraId="00AFAA9D" w14:textId="77777777" w:rsidR="0048118F" w:rsidRPr="00F74A7C" w:rsidRDefault="00AB7DDA" w:rsidP="00E170D2">
      <w:pPr>
        <w:pStyle w:val="ListParagraph"/>
        <w:numPr>
          <w:ilvl w:val="0"/>
          <w:numId w:val="12"/>
        </w:numPr>
        <w:spacing w:after="0" w:line="240" w:lineRule="auto"/>
        <w:ind w:left="284" w:hanging="284"/>
        <w:contextualSpacing w:val="0"/>
        <w:jc w:val="both"/>
        <w:rPr>
          <w:rFonts w:cstheme="minorHAnsi"/>
          <w:color w:val="000000" w:themeColor="text1"/>
        </w:rPr>
      </w:pPr>
      <w:r w:rsidRPr="00D93A64">
        <w:rPr>
          <w:rFonts w:cstheme="minorHAnsi"/>
          <w:b/>
          <w:bCs/>
          <w:color w:val="000000" w:themeColor="text1"/>
          <w:sz w:val="24"/>
          <w:szCs w:val="24"/>
        </w:rPr>
        <w:t>Hexachlorobenzene (</w:t>
      </w:r>
      <w:r w:rsidR="0048118F" w:rsidRPr="00D93A64">
        <w:rPr>
          <w:rFonts w:cstheme="minorHAnsi"/>
          <w:b/>
          <w:bCs/>
          <w:color w:val="000000" w:themeColor="text1"/>
          <w:sz w:val="24"/>
          <w:szCs w:val="24"/>
        </w:rPr>
        <w:t>HCB)</w:t>
      </w:r>
      <w:r w:rsidR="0048118F" w:rsidRPr="00D93A64">
        <w:rPr>
          <w:rFonts w:cstheme="minorHAnsi"/>
          <w:bCs/>
          <w:color w:val="000000" w:themeColor="text1"/>
          <w:sz w:val="24"/>
          <w:szCs w:val="24"/>
        </w:rPr>
        <w:t>:</w:t>
      </w:r>
      <w:r w:rsidR="00B124B6">
        <w:rPr>
          <w:rFonts w:cstheme="minorHAnsi"/>
          <w:bCs/>
          <w:color w:val="000000" w:themeColor="text1"/>
          <w:sz w:val="24"/>
          <w:szCs w:val="24"/>
        </w:rPr>
        <w:t xml:space="preserve"> </w:t>
      </w:r>
      <w:r w:rsidR="0048118F" w:rsidRPr="00F74A7C">
        <w:rPr>
          <w:rFonts w:cstheme="minorHAnsi"/>
          <w:color w:val="000000" w:themeColor="text1"/>
        </w:rPr>
        <w:t>Pesticide</w:t>
      </w:r>
      <w:r w:rsidR="00607DAC" w:rsidRPr="00F74A7C">
        <w:rPr>
          <w:rFonts w:cstheme="minorHAnsi"/>
          <w:color w:val="000000" w:themeColor="text1"/>
          <w:lang w:val="en-GB"/>
        </w:rPr>
        <w:t>/</w:t>
      </w:r>
      <w:r w:rsidR="0048118F" w:rsidRPr="00F74A7C">
        <w:rPr>
          <w:rFonts w:cstheme="minorHAnsi"/>
          <w:color w:val="000000" w:themeColor="text1"/>
        </w:rPr>
        <w:t xml:space="preserve">industrial by-product released </w:t>
      </w:r>
      <w:r w:rsidR="00607DAC" w:rsidRPr="00F74A7C">
        <w:rPr>
          <w:rFonts w:cstheme="minorHAnsi"/>
          <w:color w:val="000000" w:themeColor="text1"/>
          <w:lang w:val="en-GB"/>
        </w:rPr>
        <w:t xml:space="preserve">at </w:t>
      </w:r>
      <w:r w:rsidR="0048118F" w:rsidRPr="00F74A7C">
        <w:rPr>
          <w:rFonts w:cstheme="minorHAnsi"/>
          <w:color w:val="000000" w:themeColor="text1"/>
        </w:rPr>
        <w:t xml:space="preserve">plastics </w:t>
      </w:r>
      <w:r w:rsidRPr="00F74A7C">
        <w:rPr>
          <w:rFonts w:cstheme="minorHAnsi"/>
          <w:color w:val="000000" w:themeColor="text1"/>
        </w:rPr>
        <w:t>manufacture</w:t>
      </w:r>
      <w:r w:rsidR="00607DAC" w:rsidRPr="00F74A7C">
        <w:rPr>
          <w:rFonts w:cstheme="minorHAnsi"/>
          <w:color w:val="000000" w:themeColor="text1"/>
          <w:lang w:val="en-GB"/>
        </w:rPr>
        <w:t>.</w:t>
      </w:r>
    </w:p>
    <w:p w14:paraId="6E30F5EA" w14:textId="77777777" w:rsidR="0048118F" w:rsidRPr="00F74A7C" w:rsidRDefault="0048118F" w:rsidP="00E170D2">
      <w:pPr>
        <w:pStyle w:val="ListParagraph"/>
        <w:numPr>
          <w:ilvl w:val="0"/>
          <w:numId w:val="12"/>
        </w:numPr>
        <w:spacing w:after="0" w:line="240" w:lineRule="auto"/>
        <w:ind w:left="284" w:hanging="284"/>
        <w:contextualSpacing w:val="0"/>
        <w:jc w:val="both"/>
        <w:rPr>
          <w:rFonts w:cstheme="minorHAnsi"/>
          <w:color w:val="000000" w:themeColor="text1"/>
        </w:rPr>
      </w:pPr>
      <w:r w:rsidRPr="00D93A64">
        <w:rPr>
          <w:rFonts w:cstheme="minorHAnsi"/>
          <w:b/>
          <w:bCs/>
          <w:color w:val="000000" w:themeColor="text1"/>
          <w:sz w:val="24"/>
          <w:szCs w:val="24"/>
        </w:rPr>
        <w:t>Mirex</w:t>
      </w:r>
      <w:r w:rsidRPr="00D93A64">
        <w:rPr>
          <w:rFonts w:cstheme="minorHAnsi"/>
          <w:color w:val="000000" w:themeColor="text1"/>
          <w:sz w:val="24"/>
          <w:szCs w:val="24"/>
        </w:rPr>
        <w:t xml:space="preserve">: </w:t>
      </w:r>
      <w:r w:rsidRPr="00F74A7C">
        <w:rPr>
          <w:rFonts w:cstheme="minorHAnsi"/>
          <w:color w:val="000000" w:themeColor="text1"/>
        </w:rPr>
        <w:t>Pesticide used against various ants, termites, wasps and bugs. Also used as a fire retardant in plastics, rubber, paint paper and electrical goods.</w:t>
      </w:r>
    </w:p>
    <w:p w14:paraId="67570AA4" w14:textId="77777777" w:rsidR="0048118F" w:rsidRPr="00D93A64" w:rsidRDefault="0048118F" w:rsidP="00E170D2">
      <w:pPr>
        <w:pStyle w:val="ListParagraph"/>
        <w:numPr>
          <w:ilvl w:val="0"/>
          <w:numId w:val="12"/>
        </w:numPr>
        <w:spacing w:after="0" w:line="240" w:lineRule="auto"/>
        <w:ind w:left="284" w:hanging="284"/>
        <w:contextualSpacing w:val="0"/>
        <w:jc w:val="both"/>
        <w:rPr>
          <w:rFonts w:cstheme="minorHAnsi"/>
          <w:color w:val="000000" w:themeColor="text1"/>
          <w:sz w:val="24"/>
          <w:szCs w:val="24"/>
        </w:rPr>
      </w:pPr>
      <w:r w:rsidRPr="00D93A64">
        <w:rPr>
          <w:rFonts w:cstheme="minorHAnsi"/>
          <w:b/>
          <w:bCs/>
          <w:color w:val="000000" w:themeColor="text1"/>
          <w:sz w:val="24"/>
          <w:szCs w:val="24"/>
        </w:rPr>
        <w:t>Toxaphene</w:t>
      </w:r>
      <w:r w:rsidRPr="00D93A64">
        <w:rPr>
          <w:rFonts w:cstheme="minorHAnsi"/>
          <w:bCs/>
          <w:color w:val="000000" w:themeColor="text1"/>
          <w:sz w:val="24"/>
          <w:szCs w:val="24"/>
        </w:rPr>
        <w:t xml:space="preserve">: </w:t>
      </w:r>
      <w:r w:rsidRPr="00F74A7C">
        <w:rPr>
          <w:rFonts w:cstheme="minorHAnsi"/>
          <w:color w:val="000000" w:themeColor="text1"/>
        </w:rPr>
        <w:t>Pesticide used on cotton, grains, fruits, nuts and vegetables, and to control ticks and mites in livestock.</w:t>
      </w:r>
    </w:p>
    <w:p w14:paraId="11402BE5" w14:textId="77777777" w:rsidR="0048118F" w:rsidRPr="00F74A7C" w:rsidRDefault="0048118F" w:rsidP="00E170D2">
      <w:pPr>
        <w:pStyle w:val="ListParagraph"/>
        <w:numPr>
          <w:ilvl w:val="0"/>
          <w:numId w:val="12"/>
        </w:numPr>
        <w:spacing w:after="0" w:line="240" w:lineRule="auto"/>
        <w:ind w:left="284" w:hanging="284"/>
        <w:contextualSpacing w:val="0"/>
        <w:jc w:val="both"/>
        <w:rPr>
          <w:rFonts w:cstheme="minorHAnsi"/>
          <w:color w:val="000000" w:themeColor="text1"/>
        </w:rPr>
      </w:pPr>
      <w:r w:rsidRPr="00D93A64">
        <w:rPr>
          <w:rFonts w:cstheme="minorHAnsi"/>
          <w:b/>
          <w:bCs/>
          <w:color w:val="000000" w:themeColor="text1"/>
          <w:sz w:val="24"/>
          <w:szCs w:val="24"/>
        </w:rPr>
        <w:t>Polychlorinated biphenyls (PCBs)</w:t>
      </w:r>
      <w:r w:rsidRPr="00D93A64">
        <w:rPr>
          <w:rFonts w:cstheme="minorHAnsi"/>
          <w:bCs/>
          <w:color w:val="000000" w:themeColor="text1"/>
          <w:sz w:val="24"/>
          <w:szCs w:val="24"/>
        </w:rPr>
        <w:t xml:space="preserve">: </w:t>
      </w:r>
      <w:r w:rsidRPr="00D93A64">
        <w:rPr>
          <w:rFonts w:cstheme="minorHAnsi"/>
          <w:color w:val="000000" w:themeColor="text1"/>
          <w:sz w:val="24"/>
          <w:szCs w:val="24"/>
        </w:rPr>
        <w:t>I</w:t>
      </w:r>
      <w:r w:rsidRPr="00F74A7C">
        <w:rPr>
          <w:rFonts w:cstheme="minorHAnsi"/>
          <w:color w:val="000000" w:themeColor="text1"/>
        </w:rPr>
        <w:t>ndustrial chemical used in heat exchange fluids, paint additives, carbonless copy paper, plastics and various other industrial applications. Released as by-product.</w:t>
      </w:r>
    </w:p>
    <w:p w14:paraId="65E09C66" w14:textId="77777777" w:rsidR="0048118F" w:rsidRPr="00F74A7C" w:rsidRDefault="0048118F" w:rsidP="00E170D2">
      <w:pPr>
        <w:pStyle w:val="ListParagraph"/>
        <w:numPr>
          <w:ilvl w:val="0"/>
          <w:numId w:val="12"/>
        </w:numPr>
        <w:spacing w:after="0" w:line="240" w:lineRule="auto"/>
        <w:ind w:left="284" w:hanging="284"/>
        <w:contextualSpacing w:val="0"/>
        <w:jc w:val="both"/>
        <w:rPr>
          <w:rFonts w:cstheme="minorHAnsi"/>
          <w:color w:val="000000" w:themeColor="text1"/>
        </w:rPr>
      </w:pPr>
      <w:r w:rsidRPr="00D93A64">
        <w:rPr>
          <w:rFonts w:cstheme="minorHAnsi"/>
          <w:b/>
          <w:color w:val="000000" w:themeColor="text1"/>
          <w:sz w:val="24"/>
          <w:szCs w:val="24"/>
        </w:rPr>
        <w:t>Dioxins</w:t>
      </w:r>
      <w:r w:rsidRPr="00D93A64">
        <w:rPr>
          <w:rFonts w:cstheme="minorHAnsi"/>
          <w:color w:val="000000" w:themeColor="text1"/>
          <w:sz w:val="24"/>
          <w:szCs w:val="24"/>
        </w:rPr>
        <w:t xml:space="preserve">: </w:t>
      </w:r>
      <w:r w:rsidRPr="00F74A7C">
        <w:rPr>
          <w:rFonts w:cstheme="minorHAnsi"/>
          <w:color w:val="000000" w:themeColor="text1"/>
        </w:rPr>
        <w:t xml:space="preserve">Chemicals produced unintentionally due to incomplete combustion, as well during the manufacture of pesticides and other chlorinated substances. They are emitted mostly from the burning of hospital waste, municipal waste, and hazardous waste, </w:t>
      </w:r>
      <w:r w:rsidR="00AB7DDA" w:rsidRPr="00F74A7C">
        <w:rPr>
          <w:rFonts w:cstheme="minorHAnsi"/>
          <w:color w:val="000000" w:themeColor="text1"/>
        </w:rPr>
        <w:t>and</w:t>
      </w:r>
      <w:r w:rsidRPr="00F74A7C">
        <w:rPr>
          <w:rFonts w:cstheme="minorHAnsi"/>
          <w:color w:val="000000" w:themeColor="text1"/>
        </w:rPr>
        <w:t xml:space="preserve"> from automobile emissions, peat, coal, and wood.</w:t>
      </w:r>
    </w:p>
    <w:p w14:paraId="74DCD556" w14:textId="77777777" w:rsidR="0048118F" w:rsidRPr="00D93A64" w:rsidRDefault="0048118F" w:rsidP="00E170D2">
      <w:pPr>
        <w:pStyle w:val="ListParagraph"/>
        <w:numPr>
          <w:ilvl w:val="0"/>
          <w:numId w:val="12"/>
        </w:numPr>
        <w:spacing w:after="0" w:line="240" w:lineRule="auto"/>
        <w:ind w:left="284" w:hanging="284"/>
        <w:contextualSpacing w:val="0"/>
        <w:jc w:val="both"/>
        <w:rPr>
          <w:rFonts w:cstheme="minorHAnsi"/>
          <w:color w:val="000000" w:themeColor="text1"/>
          <w:sz w:val="24"/>
          <w:szCs w:val="24"/>
        </w:rPr>
      </w:pPr>
      <w:r w:rsidRPr="00D93A64">
        <w:rPr>
          <w:rFonts w:eastAsiaTheme="minorEastAsia" w:cstheme="minorHAnsi"/>
          <w:b/>
          <w:color w:val="000000" w:themeColor="text1"/>
          <w:sz w:val="24"/>
          <w:szCs w:val="24"/>
        </w:rPr>
        <w:t>Furans</w:t>
      </w:r>
      <w:r w:rsidRPr="00D93A64">
        <w:rPr>
          <w:rFonts w:eastAsiaTheme="minorEastAsia" w:cstheme="minorHAnsi"/>
          <w:color w:val="000000" w:themeColor="text1"/>
          <w:sz w:val="24"/>
          <w:szCs w:val="24"/>
        </w:rPr>
        <w:t xml:space="preserve">: </w:t>
      </w:r>
      <w:r w:rsidRPr="00F74A7C">
        <w:rPr>
          <w:rFonts w:eastAsiaTheme="minorEastAsia" w:cstheme="minorHAnsi"/>
          <w:color w:val="000000" w:themeColor="text1"/>
        </w:rPr>
        <w:t xml:space="preserve">Persist in the environment for long </w:t>
      </w:r>
      <w:r w:rsidR="00AB7DDA" w:rsidRPr="00F74A7C">
        <w:rPr>
          <w:rFonts w:eastAsiaTheme="minorEastAsia" w:cstheme="minorHAnsi"/>
          <w:color w:val="000000" w:themeColor="text1"/>
        </w:rPr>
        <w:t>periods and</w:t>
      </w:r>
      <w:r w:rsidRPr="00F74A7C">
        <w:rPr>
          <w:rFonts w:eastAsiaTheme="minorEastAsia" w:cstheme="minorHAnsi"/>
          <w:color w:val="000000" w:themeColor="text1"/>
        </w:rPr>
        <w:t xml:space="preserve"> are classified as possible human carcinogens. Food, particularly animal products, is the major source of exposure for humans. </w:t>
      </w:r>
    </w:p>
    <w:p w14:paraId="56F12DBD" w14:textId="77777777" w:rsidR="0048118F" w:rsidRPr="00D93A64" w:rsidRDefault="0048118F" w:rsidP="0048118F">
      <w:pPr>
        <w:spacing w:after="0" w:line="240" w:lineRule="auto"/>
        <w:ind w:left="426"/>
        <w:jc w:val="both"/>
        <w:rPr>
          <w:rFonts w:cstheme="minorHAnsi"/>
          <w:color w:val="000000" w:themeColor="text1"/>
          <w:sz w:val="24"/>
          <w:szCs w:val="24"/>
        </w:rPr>
      </w:pPr>
    </w:p>
    <w:p w14:paraId="7D74A245" w14:textId="18A16654" w:rsidR="0048118F" w:rsidRDefault="0048118F" w:rsidP="0048118F">
      <w:pPr>
        <w:spacing w:after="0" w:line="240" w:lineRule="auto"/>
        <w:jc w:val="both"/>
        <w:rPr>
          <w:rFonts w:cstheme="minorHAnsi"/>
          <w:color w:val="000000" w:themeColor="text1"/>
        </w:rPr>
      </w:pPr>
      <w:r w:rsidRPr="00F74A7C">
        <w:rPr>
          <w:rFonts w:cstheme="minorHAnsi"/>
          <w:color w:val="000000" w:themeColor="text1"/>
        </w:rPr>
        <w:t>The initial 12 POPs covered by the Stockholm Convention included mostly pesticides, some industrial chemicals and certain industrial by-products and are listed below.</w:t>
      </w:r>
    </w:p>
    <w:p w14:paraId="02DF71EC" w14:textId="51221033" w:rsidR="006E3701" w:rsidRDefault="006E3701" w:rsidP="0048118F">
      <w:pPr>
        <w:spacing w:after="0" w:line="240" w:lineRule="auto"/>
        <w:jc w:val="both"/>
        <w:rPr>
          <w:rFonts w:cstheme="minorHAnsi"/>
          <w:color w:val="000000" w:themeColor="text1"/>
        </w:rPr>
      </w:pPr>
    </w:p>
    <w:p w14:paraId="22D4477A" w14:textId="44C6E0B9" w:rsidR="006E3701" w:rsidRPr="00F74A7C" w:rsidRDefault="006E3701" w:rsidP="0048118F">
      <w:pPr>
        <w:spacing w:after="0" w:line="240" w:lineRule="auto"/>
        <w:jc w:val="both"/>
        <w:rPr>
          <w:rFonts w:cstheme="minorHAnsi"/>
          <w:color w:val="000000" w:themeColor="text1"/>
        </w:rPr>
      </w:pPr>
      <w:r w:rsidRPr="00977479">
        <w:rPr>
          <w:rFonts w:cstheme="minorHAnsi"/>
          <w:b/>
          <w:color w:val="000000" w:themeColor="text1"/>
        </w:rPr>
        <w:t xml:space="preserve">Table 5 – Stockholm </w:t>
      </w:r>
      <w:r>
        <w:rPr>
          <w:rFonts w:cstheme="minorHAnsi"/>
          <w:b/>
          <w:color w:val="000000" w:themeColor="text1"/>
        </w:rPr>
        <w:t xml:space="preserve">Convention </w:t>
      </w:r>
      <w:r w:rsidRPr="00977479">
        <w:rPr>
          <w:rFonts w:cstheme="minorHAnsi"/>
          <w:b/>
          <w:color w:val="000000" w:themeColor="text1"/>
        </w:rPr>
        <w:t>“Dirty Dozen”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192"/>
        <w:gridCol w:w="1275"/>
        <w:gridCol w:w="2297"/>
        <w:gridCol w:w="1461"/>
      </w:tblGrid>
      <w:tr w:rsidR="0048118F" w:rsidRPr="00F74A7C" w14:paraId="23DA4C00" w14:textId="77777777" w:rsidTr="006E3701">
        <w:tc>
          <w:tcPr>
            <w:tcW w:w="631" w:type="dxa"/>
          </w:tcPr>
          <w:p w14:paraId="7E821F82" w14:textId="77777777" w:rsidR="0048118F" w:rsidRPr="00F74A7C" w:rsidRDefault="0048118F" w:rsidP="00A34090">
            <w:pPr>
              <w:jc w:val="both"/>
              <w:rPr>
                <w:rFonts w:cstheme="minorHAnsi"/>
                <w:color w:val="000000" w:themeColor="text1"/>
                <w:sz w:val="20"/>
                <w:szCs w:val="20"/>
              </w:rPr>
            </w:pPr>
            <w:r w:rsidRPr="00F74A7C">
              <w:rPr>
                <w:rFonts w:cstheme="minorHAnsi"/>
                <w:color w:val="000000" w:themeColor="text1"/>
                <w:sz w:val="20"/>
                <w:szCs w:val="20"/>
              </w:rPr>
              <w:t>S. #</w:t>
            </w:r>
          </w:p>
        </w:tc>
        <w:tc>
          <w:tcPr>
            <w:tcW w:w="3192" w:type="dxa"/>
          </w:tcPr>
          <w:p w14:paraId="60FFB489" w14:textId="77777777" w:rsidR="0048118F" w:rsidRPr="00F74A7C" w:rsidRDefault="0048118F" w:rsidP="00A34090">
            <w:pPr>
              <w:jc w:val="both"/>
              <w:rPr>
                <w:rFonts w:cstheme="minorHAnsi"/>
                <w:color w:val="000000" w:themeColor="text1"/>
                <w:sz w:val="20"/>
                <w:szCs w:val="20"/>
              </w:rPr>
            </w:pPr>
            <w:r w:rsidRPr="00F74A7C">
              <w:rPr>
                <w:rFonts w:cstheme="minorHAnsi"/>
                <w:color w:val="000000" w:themeColor="text1"/>
                <w:sz w:val="20"/>
                <w:szCs w:val="20"/>
              </w:rPr>
              <w:t>POPs – The Dirty Dozen</w:t>
            </w:r>
          </w:p>
        </w:tc>
        <w:tc>
          <w:tcPr>
            <w:tcW w:w="1275" w:type="dxa"/>
          </w:tcPr>
          <w:p w14:paraId="4CBDE4C7"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lang w:val="en-GB"/>
              </w:rPr>
              <w:t>Pesticides</w:t>
            </w:r>
          </w:p>
        </w:tc>
        <w:tc>
          <w:tcPr>
            <w:tcW w:w="2297" w:type="dxa"/>
          </w:tcPr>
          <w:p w14:paraId="2BFE8D8C"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lang w:val="en-GB"/>
              </w:rPr>
              <w:t>Industrial chemicals</w:t>
            </w:r>
          </w:p>
        </w:tc>
        <w:tc>
          <w:tcPr>
            <w:tcW w:w="1461" w:type="dxa"/>
          </w:tcPr>
          <w:p w14:paraId="5F88F2DF"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lang w:val="en-GB"/>
              </w:rPr>
              <w:t>By-products</w:t>
            </w:r>
          </w:p>
        </w:tc>
      </w:tr>
      <w:tr w:rsidR="0048118F" w:rsidRPr="00F74A7C" w14:paraId="07FCB7B2" w14:textId="77777777" w:rsidTr="006E3701">
        <w:tc>
          <w:tcPr>
            <w:tcW w:w="631" w:type="dxa"/>
          </w:tcPr>
          <w:p w14:paraId="08A26090"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1</w:t>
            </w:r>
          </w:p>
        </w:tc>
        <w:tc>
          <w:tcPr>
            <w:tcW w:w="3192" w:type="dxa"/>
          </w:tcPr>
          <w:p w14:paraId="585F2F81" w14:textId="77777777" w:rsidR="0048118F" w:rsidRPr="00F74A7C" w:rsidRDefault="0048118F" w:rsidP="00A34090">
            <w:pPr>
              <w:jc w:val="both"/>
              <w:rPr>
                <w:rFonts w:cstheme="minorHAnsi"/>
                <w:color w:val="000000" w:themeColor="text1"/>
                <w:sz w:val="20"/>
                <w:szCs w:val="20"/>
              </w:rPr>
            </w:pPr>
            <w:r w:rsidRPr="00F74A7C">
              <w:rPr>
                <w:rFonts w:eastAsia="MS PGothic" w:cstheme="minorHAnsi"/>
                <w:color w:val="000000" w:themeColor="text1"/>
                <w:kern w:val="24"/>
                <w:sz w:val="20"/>
                <w:szCs w:val="20"/>
                <w:lang w:val="nl-NL"/>
              </w:rPr>
              <w:t>Aldrin</w:t>
            </w:r>
          </w:p>
        </w:tc>
        <w:tc>
          <w:tcPr>
            <w:tcW w:w="1275" w:type="dxa"/>
          </w:tcPr>
          <w:p w14:paraId="56AE54BC"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c>
          <w:tcPr>
            <w:tcW w:w="2297" w:type="dxa"/>
          </w:tcPr>
          <w:p w14:paraId="78F58736" w14:textId="77777777" w:rsidR="0048118F" w:rsidRPr="00F74A7C" w:rsidRDefault="0048118F" w:rsidP="00A34090">
            <w:pPr>
              <w:jc w:val="center"/>
              <w:rPr>
                <w:rFonts w:cstheme="minorHAnsi"/>
                <w:color w:val="000000" w:themeColor="text1"/>
                <w:sz w:val="20"/>
                <w:szCs w:val="20"/>
              </w:rPr>
            </w:pPr>
          </w:p>
        </w:tc>
        <w:tc>
          <w:tcPr>
            <w:tcW w:w="1461" w:type="dxa"/>
          </w:tcPr>
          <w:p w14:paraId="7E51176D" w14:textId="77777777" w:rsidR="0048118F" w:rsidRPr="00F74A7C" w:rsidRDefault="0048118F" w:rsidP="00A34090">
            <w:pPr>
              <w:jc w:val="center"/>
              <w:rPr>
                <w:rFonts w:cstheme="minorHAnsi"/>
                <w:color w:val="000000" w:themeColor="text1"/>
                <w:sz w:val="20"/>
                <w:szCs w:val="20"/>
              </w:rPr>
            </w:pPr>
          </w:p>
        </w:tc>
      </w:tr>
      <w:tr w:rsidR="0048118F" w:rsidRPr="00F74A7C" w14:paraId="7D832D74" w14:textId="77777777" w:rsidTr="006E3701">
        <w:tc>
          <w:tcPr>
            <w:tcW w:w="631" w:type="dxa"/>
          </w:tcPr>
          <w:p w14:paraId="051FEE53"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2</w:t>
            </w:r>
          </w:p>
        </w:tc>
        <w:tc>
          <w:tcPr>
            <w:tcW w:w="3192" w:type="dxa"/>
          </w:tcPr>
          <w:p w14:paraId="3506A4A5" w14:textId="77777777" w:rsidR="0048118F" w:rsidRPr="00F74A7C" w:rsidRDefault="0048118F" w:rsidP="00A34090">
            <w:pPr>
              <w:jc w:val="both"/>
              <w:rPr>
                <w:rFonts w:cstheme="minorHAnsi"/>
                <w:color w:val="000000" w:themeColor="text1"/>
                <w:sz w:val="20"/>
                <w:szCs w:val="20"/>
              </w:rPr>
            </w:pPr>
            <w:r w:rsidRPr="00F74A7C">
              <w:rPr>
                <w:rFonts w:eastAsia="MS PGothic" w:cstheme="minorHAnsi"/>
                <w:color w:val="000000" w:themeColor="text1"/>
                <w:kern w:val="24"/>
                <w:sz w:val="20"/>
                <w:szCs w:val="20"/>
                <w:lang w:val="nl-NL"/>
              </w:rPr>
              <w:t>Chlordane</w:t>
            </w:r>
          </w:p>
        </w:tc>
        <w:tc>
          <w:tcPr>
            <w:tcW w:w="1275" w:type="dxa"/>
          </w:tcPr>
          <w:p w14:paraId="5AE71426"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c>
          <w:tcPr>
            <w:tcW w:w="2297" w:type="dxa"/>
          </w:tcPr>
          <w:p w14:paraId="6DFCD736" w14:textId="77777777" w:rsidR="0048118F" w:rsidRPr="00F74A7C" w:rsidRDefault="0048118F" w:rsidP="00A34090">
            <w:pPr>
              <w:jc w:val="center"/>
              <w:rPr>
                <w:rFonts w:cstheme="minorHAnsi"/>
                <w:color w:val="000000" w:themeColor="text1"/>
                <w:sz w:val="20"/>
                <w:szCs w:val="20"/>
              </w:rPr>
            </w:pPr>
          </w:p>
        </w:tc>
        <w:tc>
          <w:tcPr>
            <w:tcW w:w="1461" w:type="dxa"/>
          </w:tcPr>
          <w:p w14:paraId="17D9118E" w14:textId="77777777" w:rsidR="0048118F" w:rsidRPr="00F74A7C" w:rsidRDefault="0048118F" w:rsidP="00A34090">
            <w:pPr>
              <w:jc w:val="center"/>
              <w:rPr>
                <w:rFonts w:cstheme="minorHAnsi"/>
                <w:color w:val="000000" w:themeColor="text1"/>
                <w:sz w:val="20"/>
                <w:szCs w:val="20"/>
              </w:rPr>
            </w:pPr>
          </w:p>
        </w:tc>
      </w:tr>
      <w:tr w:rsidR="0048118F" w:rsidRPr="00F74A7C" w14:paraId="16265F52" w14:textId="77777777" w:rsidTr="006E3701">
        <w:tc>
          <w:tcPr>
            <w:tcW w:w="631" w:type="dxa"/>
          </w:tcPr>
          <w:p w14:paraId="2C73B62D"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3</w:t>
            </w:r>
          </w:p>
        </w:tc>
        <w:tc>
          <w:tcPr>
            <w:tcW w:w="3192" w:type="dxa"/>
          </w:tcPr>
          <w:p w14:paraId="6E2099B6" w14:textId="77777777" w:rsidR="0048118F" w:rsidRPr="00F74A7C" w:rsidRDefault="0048118F" w:rsidP="00A34090">
            <w:pPr>
              <w:jc w:val="both"/>
              <w:rPr>
                <w:rFonts w:cstheme="minorHAnsi"/>
                <w:color w:val="000000" w:themeColor="text1"/>
                <w:sz w:val="20"/>
                <w:szCs w:val="20"/>
              </w:rPr>
            </w:pPr>
            <w:r w:rsidRPr="00F74A7C">
              <w:rPr>
                <w:rFonts w:cstheme="minorHAnsi"/>
                <w:color w:val="000000" w:themeColor="text1"/>
                <w:sz w:val="20"/>
                <w:szCs w:val="20"/>
              </w:rPr>
              <w:t>DDT</w:t>
            </w:r>
          </w:p>
        </w:tc>
        <w:tc>
          <w:tcPr>
            <w:tcW w:w="1275" w:type="dxa"/>
          </w:tcPr>
          <w:p w14:paraId="73B5D240"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c>
          <w:tcPr>
            <w:tcW w:w="2297" w:type="dxa"/>
          </w:tcPr>
          <w:p w14:paraId="214FDA43" w14:textId="77777777" w:rsidR="0048118F" w:rsidRPr="00F74A7C" w:rsidRDefault="0048118F" w:rsidP="00A34090">
            <w:pPr>
              <w:jc w:val="center"/>
              <w:rPr>
                <w:rFonts w:cstheme="minorHAnsi"/>
                <w:color w:val="000000" w:themeColor="text1"/>
                <w:sz w:val="20"/>
                <w:szCs w:val="20"/>
              </w:rPr>
            </w:pPr>
          </w:p>
        </w:tc>
        <w:tc>
          <w:tcPr>
            <w:tcW w:w="1461" w:type="dxa"/>
          </w:tcPr>
          <w:p w14:paraId="0F74FD4E" w14:textId="77777777" w:rsidR="0048118F" w:rsidRPr="00F74A7C" w:rsidRDefault="0048118F" w:rsidP="00A34090">
            <w:pPr>
              <w:jc w:val="center"/>
              <w:rPr>
                <w:rFonts w:cstheme="minorHAnsi"/>
                <w:color w:val="000000" w:themeColor="text1"/>
                <w:sz w:val="20"/>
                <w:szCs w:val="20"/>
              </w:rPr>
            </w:pPr>
          </w:p>
        </w:tc>
      </w:tr>
      <w:tr w:rsidR="0048118F" w:rsidRPr="00F74A7C" w14:paraId="5D14AE73" w14:textId="77777777" w:rsidTr="006E3701">
        <w:tc>
          <w:tcPr>
            <w:tcW w:w="631" w:type="dxa"/>
          </w:tcPr>
          <w:p w14:paraId="5923994A"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4</w:t>
            </w:r>
          </w:p>
        </w:tc>
        <w:tc>
          <w:tcPr>
            <w:tcW w:w="3192" w:type="dxa"/>
          </w:tcPr>
          <w:p w14:paraId="45BC972E" w14:textId="77777777" w:rsidR="0048118F" w:rsidRPr="00F74A7C" w:rsidRDefault="0048118F" w:rsidP="00A34090">
            <w:pPr>
              <w:jc w:val="both"/>
              <w:rPr>
                <w:rFonts w:cstheme="minorHAnsi"/>
                <w:color w:val="000000" w:themeColor="text1"/>
                <w:sz w:val="20"/>
                <w:szCs w:val="20"/>
              </w:rPr>
            </w:pPr>
            <w:r w:rsidRPr="00F74A7C">
              <w:rPr>
                <w:rFonts w:eastAsia="MS PGothic" w:cstheme="minorHAnsi"/>
                <w:color w:val="000000" w:themeColor="text1"/>
                <w:kern w:val="24"/>
                <w:sz w:val="20"/>
                <w:szCs w:val="20"/>
                <w:lang w:val="nl-NL"/>
              </w:rPr>
              <w:t>Dieldrin</w:t>
            </w:r>
          </w:p>
        </w:tc>
        <w:tc>
          <w:tcPr>
            <w:tcW w:w="1275" w:type="dxa"/>
          </w:tcPr>
          <w:p w14:paraId="6F009DBE"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c>
          <w:tcPr>
            <w:tcW w:w="2297" w:type="dxa"/>
          </w:tcPr>
          <w:p w14:paraId="05B080A8" w14:textId="77777777" w:rsidR="0048118F" w:rsidRPr="00F74A7C" w:rsidRDefault="0048118F" w:rsidP="00A34090">
            <w:pPr>
              <w:jc w:val="center"/>
              <w:rPr>
                <w:rFonts w:cstheme="minorHAnsi"/>
                <w:color w:val="000000" w:themeColor="text1"/>
                <w:sz w:val="20"/>
                <w:szCs w:val="20"/>
              </w:rPr>
            </w:pPr>
          </w:p>
        </w:tc>
        <w:tc>
          <w:tcPr>
            <w:tcW w:w="1461" w:type="dxa"/>
          </w:tcPr>
          <w:p w14:paraId="5F445F9B" w14:textId="77777777" w:rsidR="0048118F" w:rsidRPr="00F74A7C" w:rsidRDefault="0048118F" w:rsidP="00A34090">
            <w:pPr>
              <w:jc w:val="center"/>
              <w:rPr>
                <w:rFonts w:cstheme="minorHAnsi"/>
                <w:color w:val="000000" w:themeColor="text1"/>
                <w:sz w:val="20"/>
                <w:szCs w:val="20"/>
              </w:rPr>
            </w:pPr>
          </w:p>
        </w:tc>
      </w:tr>
      <w:tr w:rsidR="0048118F" w:rsidRPr="00F74A7C" w14:paraId="52981B11" w14:textId="77777777" w:rsidTr="006E3701">
        <w:tc>
          <w:tcPr>
            <w:tcW w:w="631" w:type="dxa"/>
          </w:tcPr>
          <w:p w14:paraId="7D755641"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5</w:t>
            </w:r>
          </w:p>
        </w:tc>
        <w:tc>
          <w:tcPr>
            <w:tcW w:w="3192" w:type="dxa"/>
          </w:tcPr>
          <w:p w14:paraId="197AEBB5" w14:textId="77777777" w:rsidR="0048118F" w:rsidRPr="00F74A7C" w:rsidRDefault="0048118F" w:rsidP="00A34090">
            <w:pPr>
              <w:jc w:val="both"/>
              <w:rPr>
                <w:rFonts w:cstheme="minorHAnsi"/>
                <w:color w:val="000000" w:themeColor="text1"/>
                <w:sz w:val="20"/>
                <w:szCs w:val="20"/>
              </w:rPr>
            </w:pPr>
            <w:r w:rsidRPr="00F74A7C">
              <w:rPr>
                <w:rFonts w:eastAsia="MS PGothic" w:cstheme="minorHAnsi"/>
                <w:color w:val="000000" w:themeColor="text1"/>
                <w:kern w:val="24"/>
                <w:sz w:val="20"/>
                <w:szCs w:val="20"/>
                <w:lang w:val="nl-NL"/>
              </w:rPr>
              <w:t>Endrin</w:t>
            </w:r>
          </w:p>
        </w:tc>
        <w:tc>
          <w:tcPr>
            <w:tcW w:w="1275" w:type="dxa"/>
          </w:tcPr>
          <w:p w14:paraId="1BB14E68"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c>
          <w:tcPr>
            <w:tcW w:w="2297" w:type="dxa"/>
          </w:tcPr>
          <w:p w14:paraId="7C19A27A" w14:textId="77777777" w:rsidR="0048118F" w:rsidRPr="00F74A7C" w:rsidRDefault="0048118F" w:rsidP="00A34090">
            <w:pPr>
              <w:jc w:val="center"/>
              <w:rPr>
                <w:rFonts w:cstheme="minorHAnsi"/>
                <w:color w:val="000000" w:themeColor="text1"/>
                <w:sz w:val="20"/>
                <w:szCs w:val="20"/>
              </w:rPr>
            </w:pPr>
          </w:p>
        </w:tc>
        <w:tc>
          <w:tcPr>
            <w:tcW w:w="1461" w:type="dxa"/>
          </w:tcPr>
          <w:p w14:paraId="7E7B1315" w14:textId="77777777" w:rsidR="0048118F" w:rsidRPr="00F74A7C" w:rsidRDefault="0048118F" w:rsidP="00A34090">
            <w:pPr>
              <w:jc w:val="center"/>
              <w:rPr>
                <w:rFonts w:cstheme="minorHAnsi"/>
                <w:color w:val="000000" w:themeColor="text1"/>
                <w:sz w:val="20"/>
                <w:szCs w:val="20"/>
              </w:rPr>
            </w:pPr>
          </w:p>
        </w:tc>
      </w:tr>
      <w:tr w:rsidR="0048118F" w:rsidRPr="00F74A7C" w14:paraId="4F8F394D" w14:textId="77777777" w:rsidTr="006E3701">
        <w:tc>
          <w:tcPr>
            <w:tcW w:w="631" w:type="dxa"/>
          </w:tcPr>
          <w:p w14:paraId="3053408E"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6</w:t>
            </w:r>
          </w:p>
        </w:tc>
        <w:tc>
          <w:tcPr>
            <w:tcW w:w="3192" w:type="dxa"/>
          </w:tcPr>
          <w:p w14:paraId="04E05836" w14:textId="77777777" w:rsidR="0048118F" w:rsidRPr="00F74A7C" w:rsidRDefault="0048118F" w:rsidP="00A34090">
            <w:pPr>
              <w:jc w:val="both"/>
              <w:rPr>
                <w:rFonts w:eastAsia="MS PGothic" w:cstheme="minorHAnsi"/>
                <w:color w:val="000000" w:themeColor="text1"/>
                <w:kern w:val="24"/>
                <w:sz w:val="20"/>
                <w:szCs w:val="20"/>
                <w:lang w:val="nl-NL"/>
              </w:rPr>
            </w:pPr>
            <w:r w:rsidRPr="00F74A7C">
              <w:rPr>
                <w:rFonts w:eastAsia="MS PGothic" w:cstheme="minorHAnsi"/>
                <w:color w:val="000000" w:themeColor="text1"/>
                <w:kern w:val="24"/>
                <w:sz w:val="20"/>
                <w:szCs w:val="20"/>
                <w:lang w:val="nl-NL"/>
              </w:rPr>
              <w:t>Heptachlor</w:t>
            </w:r>
          </w:p>
        </w:tc>
        <w:tc>
          <w:tcPr>
            <w:tcW w:w="1275" w:type="dxa"/>
          </w:tcPr>
          <w:p w14:paraId="2DA4D42E"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c>
          <w:tcPr>
            <w:tcW w:w="2297" w:type="dxa"/>
          </w:tcPr>
          <w:p w14:paraId="276CA3E8" w14:textId="77777777" w:rsidR="0048118F" w:rsidRPr="00F74A7C" w:rsidRDefault="0048118F" w:rsidP="00A34090">
            <w:pPr>
              <w:jc w:val="center"/>
              <w:rPr>
                <w:rFonts w:cstheme="minorHAnsi"/>
                <w:color w:val="000000" w:themeColor="text1"/>
                <w:sz w:val="20"/>
                <w:szCs w:val="20"/>
              </w:rPr>
            </w:pPr>
          </w:p>
        </w:tc>
        <w:tc>
          <w:tcPr>
            <w:tcW w:w="1461" w:type="dxa"/>
          </w:tcPr>
          <w:p w14:paraId="0DD8C1CB" w14:textId="77777777" w:rsidR="0048118F" w:rsidRPr="00F74A7C" w:rsidRDefault="0048118F" w:rsidP="00A34090">
            <w:pPr>
              <w:jc w:val="center"/>
              <w:rPr>
                <w:rFonts w:cstheme="minorHAnsi"/>
                <w:color w:val="000000" w:themeColor="text1"/>
                <w:sz w:val="20"/>
                <w:szCs w:val="20"/>
              </w:rPr>
            </w:pPr>
          </w:p>
        </w:tc>
      </w:tr>
      <w:tr w:rsidR="0048118F" w:rsidRPr="00F74A7C" w14:paraId="4731F3CA" w14:textId="77777777" w:rsidTr="006E3701">
        <w:tc>
          <w:tcPr>
            <w:tcW w:w="631" w:type="dxa"/>
          </w:tcPr>
          <w:p w14:paraId="44960D6C"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7</w:t>
            </w:r>
          </w:p>
        </w:tc>
        <w:tc>
          <w:tcPr>
            <w:tcW w:w="3192" w:type="dxa"/>
          </w:tcPr>
          <w:p w14:paraId="4B8DC8E4" w14:textId="77777777" w:rsidR="0048118F" w:rsidRPr="00F74A7C" w:rsidRDefault="0048118F" w:rsidP="00A34090">
            <w:pPr>
              <w:jc w:val="both"/>
              <w:rPr>
                <w:rFonts w:eastAsia="MS PGothic" w:cstheme="minorHAnsi"/>
                <w:color w:val="000000" w:themeColor="text1"/>
                <w:kern w:val="24"/>
                <w:sz w:val="20"/>
                <w:szCs w:val="20"/>
                <w:lang w:val="nl-NL"/>
              </w:rPr>
            </w:pPr>
            <w:r w:rsidRPr="00F74A7C">
              <w:rPr>
                <w:rFonts w:eastAsia="MS PGothic" w:cstheme="minorHAnsi"/>
                <w:color w:val="000000" w:themeColor="text1"/>
                <w:kern w:val="24"/>
                <w:sz w:val="20"/>
                <w:szCs w:val="20"/>
              </w:rPr>
              <w:t>Mirex</w:t>
            </w:r>
          </w:p>
        </w:tc>
        <w:tc>
          <w:tcPr>
            <w:tcW w:w="1275" w:type="dxa"/>
          </w:tcPr>
          <w:p w14:paraId="1960B8CF"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c>
          <w:tcPr>
            <w:tcW w:w="2297" w:type="dxa"/>
          </w:tcPr>
          <w:p w14:paraId="2E9E98D8" w14:textId="77777777" w:rsidR="0048118F" w:rsidRPr="00F74A7C" w:rsidRDefault="0048118F" w:rsidP="00A34090">
            <w:pPr>
              <w:jc w:val="center"/>
              <w:rPr>
                <w:rFonts w:cstheme="minorHAnsi"/>
                <w:color w:val="000000" w:themeColor="text1"/>
                <w:sz w:val="20"/>
                <w:szCs w:val="20"/>
              </w:rPr>
            </w:pPr>
          </w:p>
        </w:tc>
        <w:tc>
          <w:tcPr>
            <w:tcW w:w="1461" w:type="dxa"/>
          </w:tcPr>
          <w:p w14:paraId="155A606D" w14:textId="77777777" w:rsidR="0048118F" w:rsidRPr="00F74A7C" w:rsidRDefault="0048118F" w:rsidP="00A34090">
            <w:pPr>
              <w:jc w:val="center"/>
              <w:rPr>
                <w:rFonts w:cstheme="minorHAnsi"/>
                <w:color w:val="000000" w:themeColor="text1"/>
                <w:sz w:val="20"/>
                <w:szCs w:val="20"/>
              </w:rPr>
            </w:pPr>
          </w:p>
        </w:tc>
      </w:tr>
      <w:tr w:rsidR="0048118F" w:rsidRPr="00F74A7C" w14:paraId="16CEFB3B" w14:textId="77777777" w:rsidTr="006E3701">
        <w:tc>
          <w:tcPr>
            <w:tcW w:w="631" w:type="dxa"/>
          </w:tcPr>
          <w:p w14:paraId="62625D14"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8</w:t>
            </w:r>
          </w:p>
        </w:tc>
        <w:tc>
          <w:tcPr>
            <w:tcW w:w="3192" w:type="dxa"/>
          </w:tcPr>
          <w:p w14:paraId="7299BA27" w14:textId="77777777" w:rsidR="0048118F" w:rsidRPr="00F74A7C" w:rsidRDefault="0048118F" w:rsidP="00A34090">
            <w:pPr>
              <w:jc w:val="both"/>
              <w:rPr>
                <w:rFonts w:eastAsia="MS PGothic" w:cstheme="minorHAnsi"/>
                <w:color w:val="000000" w:themeColor="text1"/>
                <w:kern w:val="24"/>
                <w:sz w:val="20"/>
                <w:szCs w:val="20"/>
                <w:lang w:val="nl-NL"/>
              </w:rPr>
            </w:pPr>
            <w:r w:rsidRPr="00F74A7C">
              <w:rPr>
                <w:rFonts w:eastAsia="MS PGothic" w:cstheme="minorHAnsi"/>
                <w:color w:val="000000" w:themeColor="text1"/>
                <w:kern w:val="24"/>
                <w:sz w:val="20"/>
                <w:szCs w:val="20"/>
              </w:rPr>
              <w:t>Toxaphene</w:t>
            </w:r>
          </w:p>
        </w:tc>
        <w:tc>
          <w:tcPr>
            <w:tcW w:w="1275" w:type="dxa"/>
          </w:tcPr>
          <w:p w14:paraId="0E876DF8"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c>
          <w:tcPr>
            <w:tcW w:w="2297" w:type="dxa"/>
          </w:tcPr>
          <w:p w14:paraId="7C928A0C" w14:textId="77777777" w:rsidR="0048118F" w:rsidRPr="00F74A7C" w:rsidRDefault="0048118F" w:rsidP="00A34090">
            <w:pPr>
              <w:jc w:val="center"/>
              <w:rPr>
                <w:rFonts w:cstheme="minorHAnsi"/>
                <w:color w:val="000000" w:themeColor="text1"/>
                <w:sz w:val="20"/>
                <w:szCs w:val="20"/>
              </w:rPr>
            </w:pPr>
          </w:p>
        </w:tc>
        <w:tc>
          <w:tcPr>
            <w:tcW w:w="1461" w:type="dxa"/>
          </w:tcPr>
          <w:p w14:paraId="1CC6EF17" w14:textId="77777777" w:rsidR="0048118F" w:rsidRPr="00F74A7C" w:rsidRDefault="0048118F" w:rsidP="00A34090">
            <w:pPr>
              <w:jc w:val="center"/>
              <w:rPr>
                <w:rFonts w:cstheme="minorHAnsi"/>
                <w:color w:val="000000" w:themeColor="text1"/>
                <w:sz w:val="20"/>
                <w:szCs w:val="20"/>
              </w:rPr>
            </w:pPr>
          </w:p>
        </w:tc>
      </w:tr>
      <w:tr w:rsidR="0048118F" w:rsidRPr="00F74A7C" w14:paraId="757A49DB" w14:textId="77777777" w:rsidTr="006E3701">
        <w:tc>
          <w:tcPr>
            <w:tcW w:w="631" w:type="dxa"/>
          </w:tcPr>
          <w:p w14:paraId="1D88D0EA"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9</w:t>
            </w:r>
          </w:p>
        </w:tc>
        <w:tc>
          <w:tcPr>
            <w:tcW w:w="3192" w:type="dxa"/>
          </w:tcPr>
          <w:p w14:paraId="24C3699E" w14:textId="77777777" w:rsidR="0048118F" w:rsidRPr="00F74A7C" w:rsidRDefault="0048118F" w:rsidP="00A34090">
            <w:pPr>
              <w:jc w:val="both"/>
              <w:rPr>
                <w:rFonts w:eastAsia="MS PGothic" w:cstheme="minorHAnsi"/>
                <w:color w:val="000000" w:themeColor="text1"/>
                <w:kern w:val="24"/>
                <w:sz w:val="20"/>
                <w:szCs w:val="20"/>
                <w:lang w:val="nl-NL"/>
              </w:rPr>
            </w:pPr>
            <w:r w:rsidRPr="00F74A7C">
              <w:rPr>
                <w:rFonts w:eastAsia="MS PGothic" w:cstheme="minorHAnsi"/>
                <w:color w:val="000000" w:themeColor="text1"/>
                <w:kern w:val="24"/>
                <w:sz w:val="20"/>
                <w:szCs w:val="20"/>
              </w:rPr>
              <w:t>Hexachlorobenzene (HCB)</w:t>
            </w:r>
          </w:p>
        </w:tc>
        <w:tc>
          <w:tcPr>
            <w:tcW w:w="1275" w:type="dxa"/>
          </w:tcPr>
          <w:p w14:paraId="77B7863F"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c>
          <w:tcPr>
            <w:tcW w:w="2297" w:type="dxa"/>
          </w:tcPr>
          <w:p w14:paraId="56A61366"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c>
          <w:tcPr>
            <w:tcW w:w="1461" w:type="dxa"/>
          </w:tcPr>
          <w:p w14:paraId="3C431B47"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r>
      <w:tr w:rsidR="0048118F" w:rsidRPr="00F74A7C" w14:paraId="2B1F85ED" w14:textId="77777777" w:rsidTr="006E3701">
        <w:tc>
          <w:tcPr>
            <w:tcW w:w="631" w:type="dxa"/>
          </w:tcPr>
          <w:p w14:paraId="6F70594E"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10</w:t>
            </w:r>
          </w:p>
        </w:tc>
        <w:tc>
          <w:tcPr>
            <w:tcW w:w="3192" w:type="dxa"/>
          </w:tcPr>
          <w:p w14:paraId="441F0431" w14:textId="77777777" w:rsidR="0048118F" w:rsidRPr="00F74A7C" w:rsidRDefault="0048118F" w:rsidP="00A34090">
            <w:pPr>
              <w:jc w:val="both"/>
              <w:rPr>
                <w:rFonts w:eastAsia="MS PGothic" w:cstheme="minorHAnsi"/>
                <w:color w:val="000000" w:themeColor="text1"/>
                <w:kern w:val="24"/>
                <w:sz w:val="20"/>
                <w:szCs w:val="20"/>
                <w:lang w:val="nl-NL"/>
              </w:rPr>
            </w:pPr>
            <w:r w:rsidRPr="00F74A7C">
              <w:rPr>
                <w:rFonts w:eastAsia="MS PGothic" w:cstheme="minorHAnsi"/>
                <w:color w:val="000000" w:themeColor="text1"/>
                <w:kern w:val="24"/>
                <w:sz w:val="20"/>
                <w:szCs w:val="20"/>
                <w:lang w:val="en-GB"/>
              </w:rPr>
              <w:t>Polychlorinated biphenyl (</w:t>
            </w:r>
            <w:r w:rsidRPr="00F74A7C">
              <w:rPr>
                <w:rFonts w:eastAsia="MS PGothic" w:cstheme="minorHAnsi"/>
                <w:color w:val="000000" w:themeColor="text1"/>
                <w:kern w:val="24"/>
                <w:sz w:val="20"/>
                <w:szCs w:val="20"/>
              </w:rPr>
              <w:t>PCBs)</w:t>
            </w:r>
          </w:p>
        </w:tc>
        <w:tc>
          <w:tcPr>
            <w:tcW w:w="1275" w:type="dxa"/>
          </w:tcPr>
          <w:p w14:paraId="74F09334" w14:textId="77777777" w:rsidR="0048118F" w:rsidRPr="00F74A7C" w:rsidRDefault="0048118F" w:rsidP="00A34090">
            <w:pPr>
              <w:jc w:val="center"/>
              <w:rPr>
                <w:rFonts w:cstheme="minorHAnsi"/>
                <w:color w:val="000000" w:themeColor="text1"/>
                <w:sz w:val="20"/>
                <w:szCs w:val="20"/>
              </w:rPr>
            </w:pPr>
          </w:p>
        </w:tc>
        <w:tc>
          <w:tcPr>
            <w:tcW w:w="2297" w:type="dxa"/>
          </w:tcPr>
          <w:p w14:paraId="4C4C3610"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c>
          <w:tcPr>
            <w:tcW w:w="1461" w:type="dxa"/>
          </w:tcPr>
          <w:p w14:paraId="22C2ED8A"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r>
      <w:tr w:rsidR="0048118F" w:rsidRPr="00F74A7C" w14:paraId="138754F4" w14:textId="77777777" w:rsidTr="006E3701">
        <w:tc>
          <w:tcPr>
            <w:tcW w:w="631" w:type="dxa"/>
          </w:tcPr>
          <w:p w14:paraId="736190D0"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11</w:t>
            </w:r>
          </w:p>
        </w:tc>
        <w:tc>
          <w:tcPr>
            <w:tcW w:w="3192" w:type="dxa"/>
          </w:tcPr>
          <w:p w14:paraId="00FD72DA" w14:textId="77777777" w:rsidR="0048118F" w:rsidRPr="00F74A7C" w:rsidRDefault="0048118F" w:rsidP="00A34090">
            <w:pPr>
              <w:jc w:val="both"/>
              <w:rPr>
                <w:rFonts w:eastAsia="MS PGothic" w:cstheme="minorHAnsi"/>
                <w:color w:val="000000" w:themeColor="text1"/>
                <w:kern w:val="24"/>
                <w:sz w:val="20"/>
                <w:szCs w:val="20"/>
                <w:lang w:val="nl-NL"/>
              </w:rPr>
            </w:pPr>
            <w:r w:rsidRPr="00F74A7C">
              <w:rPr>
                <w:rFonts w:eastAsia="MS PGothic" w:cstheme="minorHAnsi"/>
                <w:color w:val="000000" w:themeColor="text1"/>
                <w:kern w:val="24"/>
                <w:sz w:val="20"/>
                <w:szCs w:val="20"/>
              </w:rPr>
              <w:t>Chlorinated dioxins</w:t>
            </w:r>
          </w:p>
        </w:tc>
        <w:tc>
          <w:tcPr>
            <w:tcW w:w="1275" w:type="dxa"/>
          </w:tcPr>
          <w:p w14:paraId="162BCF45" w14:textId="77777777" w:rsidR="0048118F" w:rsidRPr="00F74A7C" w:rsidRDefault="0048118F" w:rsidP="00A34090">
            <w:pPr>
              <w:jc w:val="center"/>
              <w:rPr>
                <w:rFonts w:cstheme="minorHAnsi"/>
                <w:color w:val="000000" w:themeColor="text1"/>
                <w:sz w:val="20"/>
                <w:szCs w:val="20"/>
              </w:rPr>
            </w:pPr>
          </w:p>
        </w:tc>
        <w:tc>
          <w:tcPr>
            <w:tcW w:w="2297" w:type="dxa"/>
          </w:tcPr>
          <w:p w14:paraId="29BB34C7" w14:textId="77777777" w:rsidR="0048118F" w:rsidRPr="00F74A7C" w:rsidRDefault="0048118F" w:rsidP="00A34090">
            <w:pPr>
              <w:jc w:val="center"/>
              <w:rPr>
                <w:rFonts w:cstheme="minorHAnsi"/>
                <w:color w:val="000000" w:themeColor="text1"/>
                <w:sz w:val="20"/>
                <w:szCs w:val="20"/>
              </w:rPr>
            </w:pPr>
          </w:p>
        </w:tc>
        <w:tc>
          <w:tcPr>
            <w:tcW w:w="1461" w:type="dxa"/>
          </w:tcPr>
          <w:p w14:paraId="0DE489CE"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r>
      <w:tr w:rsidR="0048118F" w:rsidRPr="00F74A7C" w14:paraId="40D7D918" w14:textId="77777777" w:rsidTr="006E3701">
        <w:tc>
          <w:tcPr>
            <w:tcW w:w="631" w:type="dxa"/>
          </w:tcPr>
          <w:p w14:paraId="49D2DDCF" w14:textId="77777777" w:rsidR="0048118F" w:rsidRPr="00F74A7C" w:rsidRDefault="0048118F" w:rsidP="00A34090">
            <w:pPr>
              <w:jc w:val="both"/>
              <w:rPr>
                <w:rFonts w:cstheme="minorHAnsi"/>
                <w:b/>
                <w:color w:val="000000" w:themeColor="text1"/>
                <w:sz w:val="20"/>
                <w:szCs w:val="20"/>
              </w:rPr>
            </w:pPr>
            <w:r w:rsidRPr="00F74A7C">
              <w:rPr>
                <w:rFonts w:cstheme="minorHAnsi"/>
                <w:color w:val="000000" w:themeColor="text1"/>
                <w:sz w:val="20"/>
                <w:szCs w:val="20"/>
              </w:rPr>
              <w:t>12</w:t>
            </w:r>
          </w:p>
        </w:tc>
        <w:tc>
          <w:tcPr>
            <w:tcW w:w="3192" w:type="dxa"/>
          </w:tcPr>
          <w:p w14:paraId="39942322" w14:textId="77777777" w:rsidR="0048118F" w:rsidRPr="00F74A7C" w:rsidRDefault="0048118F" w:rsidP="00A34090">
            <w:pPr>
              <w:jc w:val="both"/>
              <w:rPr>
                <w:rFonts w:eastAsia="MS PGothic" w:cstheme="minorHAnsi"/>
                <w:color w:val="000000" w:themeColor="text1"/>
                <w:kern w:val="24"/>
                <w:sz w:val="20"/>
                <w:szCs w:val="20"/>
                <w:lang w:val="nl-NL"/>
              </w:rPr>
            </w:pPr>
            <w:r w:rsidRPr="00F74A7C">
              <w:rPr>
                <w:rFonts w:eastAsia="MS PGothic" w:cstheme="minorHAnsi"/>
                <w:color w:val="000000" w:themeColor="text1"/>
                <w:kern w:val="24"/>
                <w:sz w:val="20"/>
                <w:szCs w:val="20"/>
              </w:rPr>
              <w:t>Chlorinated furans</w:t>
            </w:r>
            <w:r w:rsidRPr="00F74A7C">
              <w:rPr>
                <w:rFonts w:eastAsia="Times New Roman" w:cstheme="minorHAnsi"/>
                <w:color w:val="000000" w:themeColor="text1"/>
                <w:sz w:val="20"/>
                <w:szCs w:val="20"/>
              </w:rPr>
              <w:t xml:space="preserve"> </w:t>
            </w:r>
          </w:p>
        </w:tc>
        <w:tc>
          <w:tcPr>
            <w:tcW w:w="1275" w:type="dxa"/>
          </w:tcPr>
          <w:p w14:paraId="031491BE" w14:textId="77777777" w:rsidR="0048118F" w:rsidRPr="00F74A7C" w:rsidRDefault="0048118F" w:rsidP="00A34090">
            <w:pPr>
              <w:jc w:val="center"/>
              <w:rPr>
                <w:rFonts w:cstheme="minorHAnsi"/>
                <w:color w:val="000000" w:themeColor="text1"/>
                <w:sz w:val="20"/>
                <w:szCs w:val="20"/>
              </w:rPr>
            </w:pPr>
          </w:p>
        </w:tc>
        <w:tc>
          <w:tcPr>
            <w:tcW w:w="2297" w:type="dxa"/>
          </w:tcPr>
          <w:p w14:paraId="4727D6F4" w14:textId="77777777" w:rsidR="0048118F" w:rsidRPr="00F74A7C" w:rsidRDefault="0048118F" w:rsidP="00A34090">
            <w:pPr>
              <w:jc w:val="center"/>
              <w:rPr>
                <w:rFonts w:cstheme="minorHAnsi"/>
                <w:color w:val="000000" w:themeColor="text1"/>
                <w:sz w:val="20"/>
                <w:szCs w:val="20"/>
              </w:rPr>
            </w:pPr>
          </w:p>
        </w:tc>
        <w:tc>
          <w:tcPr>
            <w:tcW w:w="1461" w:type="dxa"/>
          </w:tcPr>
          <w:p w14:paraId="5E6E1992" w14:textId="77777777" w:rsidR="0048118F" w:rsidRPr="00F74A7C" w:rsidRDefault="0048118F" w:rsidP="00A34090">
            <w:pPr>
              <w:jc w:val="center"/>
              <w:rPr>
                <w:rFonts w:cstheme="minorHAnsi"/>
                <w:color w:val="000000" w:themeColor="text1"/>
                <w:sz w:val="20"/>
                <w:szCs w:val="20"/>
              </w:rPr>
            </w:pPr>
            <w:r w:rsidRPr="00F74A7C">
              <w:rPr>
                <w:rFonts w:cstheme="minorHAnsi"/>
                <w:color w:val="000000" w:themeColor="text1"/>
                <w:sz w:val="20"/>
                <w:szCs w:val="20"/>
              </w:rPr>
              <w:t>X</w:t>
            </w:r>
          </w:p>
        </w:tc>
      </w:tr>
    </w:tbl>
    <w:p w14:paraId="0D73C217" w14:textId="77777777" w:rsidR="00A47AD3" w:rsidRPr="00977479" w:rsidRDefault="00A47AD3" w:rsidP="0048118F">
      <w:pPr>
        <w:spacing w:after="0" w:line="240" w:lineRule="auto"/>
        <w:jc w:val="both"/>
        <w:rPr>
          <w:rFonts w:cstheme="minorHAnsi"/>
          <w:b/>
          <w:color w:val="000000" w:themeColor="text1"/>
        </w:rPr>
      </w:pPr>
    </w:p>
    <w:p w14:paraId="2CE99BF0" w14:textId="77777777" w:rsidR="0048118F" w:rsidRPr="00D93A64" w:rsidRDefault="0048118F" w:rsidP="0048118F">
      <w:pPr>
        <w:spacing w:after="0" w:line="240" w:lineRule="auto"/>
        <w:jc w:val="both"/>
        <w:rPr>
          <w:rFonts w:cstheme="minorHAnsi"/>
          <w:color w:val="000000" w:themeColor="text1"/>
          <w:sz w:val="24"/>
          <w:szCs w:val="24"/>
        </w:rPr>
      </w:pPr>
      <w:r w:rsidRPr="00D93A64">
        <w:rPr>
          <w:rFonts w:cstheme="minorHAnsi"/>
          <w:b/>
          <w:color w:val="000000" w:themeColor="text1"/>
          <w:sz w:val="24"/>
          <w:szCs w:val="24"/>
          <w:lang w:val="en-GB"/>
        </w:rPr>
        <w:t>Requirements for different kinds of POPs</w:t>
      </w:r>
      <w:r w:rsidR="00CF16E9" w:rsidRPr="00D93A64">
        <w:rPr>
          <w:rFonts w:cstheme="minorHAnsi"/>
          <w:b/>
          <w:color w:val="000000" w:themeColor="text1"/>
          <w:sz w:val="24"/>
          <w:szCs w:val="24"/>
          <w:lang w:val="en-GB"/>
        </w:rPr>
        <w:t>:</w:t>
      </w:r>
      <w:r w:rsidR="006E7411" w:rsidRPr="00D93A64">
        <w:rPr>
          <w:rFonts w:cstheme="minorHAnsi"/>
          <w:b/>
          <w:color w:val="000000" w:themeColor="text1"/>
          <w:sz w:val="24"/>
          <w:szCs w:val="24"/>
          <w:lang w:val="en-GB"/>
        </w:rPr>
        <w:t xml:space="preserve"> </w:t>
      </w:r>
      <w:r w:rsidRPr="00F74A7C">
        <w:rPr>
          <w:rFonts w:cstheme="minorHAnsi"/>
          <w:color w:val="000000" w:themeColor="text1"/>
          <w:lang w:val="en-GB"/>
        </w:rPr>
        <w:t>The Stockholm requires parties to the Convention to take the following actions for POPs under each Annex.</w:t>
      </w:r>
      <w:r w:rsidRPr="00D93A64">
        <w:rPr>
          <w:rFonts w:cstheme="minorHAnsi"/>
          <w:color w:val="000000" w:themeColor="text1"/>
          <w:sz w:val="24"/>
          <w:szCs w:val="24"/>
          <w:lang w:val="en-GB"/>
        </w:rPr>
        <w:t xml:space="preserve"> </w:t>
      </w:r>
    </w:p>
    <w:p w14:paraId="191006C7" w14:textId="77777777" w:rsidR="0048118F" w:rsidRPr="00D93A64" w:rsidRDefault="0048118F" w:rsidP="0048118F">
      <w:pPr>
        <w:spacing w:after="0" w:line="240" w:lineRule="auto"/>
        <w:jc w:val="both"/>
        <w:rPr>
          <w:rFonts w:cstheme="minorHAnsi"/>
          <w:color w:val="000000" w:themeColor="text1"/>
          <w:sz w:val="24"/>
          <w:szCs w:val="24"/>
        </w:rPr>
      </w:pPr>
      <w:r w:rsidRPr="00D93A64">
        <w:rPr>
          <w:rFonts w:cstheme="minorHAnsi"/>
          <w:b/>
          <w:bCs/>
          <w:color w:val="000000" w:themeColor="text1"/>
          <w:sz w:val="24"/>
          <w:szCs w:val="24"/>
          <w:lang w:val="en-GB"/>
        </w:rPr>
        <w:t>ANNEX A</w:t>
      </w:r>
      <w:r w:rsidRPr="00D93A64">
        <w:rPr>
          <w:rFonts w:cstheme="minorHAnsi"/>
          <w:color w:val="000000" w:themeColor="text1"/>
          <w:sz w:val="24"/>
          <w:szCs w:val="24"/>
          <w:lang w:val="en-GB"/>
        </w:rPr>
        <w:t xml:space="preserve"> - </w:t>
      </w:r>
      <w:r w:rsidRPr="00F74A7C">
        <w:rPr>
          <w:rFonts w:cstheme="minorHAnsi"/>
          <w:color w:val="000000" w:themeColor="text1"/>
          <w:lang w:val="en-GB"/>
        </w:rPr>
        <w:t>Each Party shall prohibit and/or take the legal and administrative measures necessary to</w:t>
      </w:r>
      <w:r w:rsidRPr="00D93A64">
        <w:rPr>
          <w:rFonts w:cstheme="minorHAnsi"/>
          <w:color w:val="000000" w:themeColor="text1"/>
          <w:sz w:val="24"/>
          <w:szCs w:val="24"/>
          <w:lang w:val="en-GB"/>
        </w:rPr>
        <w:t xml:space="preserve"> </w:t>
      </w:r>
      <w:r w:rsidRPr="00D93A64">
        <w:rPr>
          <w:rFonts w:cstheme="minorHAnsi"/>
          <w:b/>
          <w:bCs/>
          <w:color w:val="000000" w:themeColor="text1"/>
          <w:sz w:val="24"/>
          <w:szCs w:val="24"/>
          <w:lang w:val="en-GB"/>
        </w:rPr>
        <w:t>ELIMINATE</w:t>
      </w:r>
      <w:r w:rsidRPr="00D93A64">
        <w:rPr>
          <w:rFonts w:cstheme="minorHAnsi"/>
          <w:color w:val="000000" w:themeColor="text1"/>
          <w:sz w:val="24"/>
          <w:szCs w:val="24"/>
        </w:rPr>
        <w:t>:</w:t>
      </w:r>
    </w:p>
    <w:p w14:paraId="16E0C9CD" w14:textId="77777777" w:rsidR="0048118F" w:rsidRPr="00F74A7C" w:rsidRDefault="0048118F" w:rsidP="00E170D2">
      <w:pPr>
        <w:pStyle w:val="ListParagraph"/>
        <w:numPr>
          <w:ilvl w:val="0"/>
          <w:numId w:val="15"/>
        </w:numPr>
        <w:spacing w:after="0" w:line="240" w:lineRule="auto"/>
        <w:ind w:left="360"/>
        <w:jc w:val="both"/>
        <w:rPr>
          <w:rFonts w:cstheme="minorHAnsi"/>
          <w:color w:val="000000" w:themeColor="text1"/>
        </w:rPr>
      </w:pPr>
      <w:r w:rsidRPr="00F74A7C">
        <w:rPr>
          <w:rFonts w:cstheme="minorHAnsi"/>
          <w:color w:val="000000" w:themeColor="text1"/>
          <w:lang w:val="en-GB"/>
        </w:rPr>
        <w:t xml:space="preserve">Its </w:t>
      </w:r>
      <w:r w:rsidRPr="00F74A7C">
        <w:rPr>
          <w:rFonts w:cstheme="minorHAnsi"/>
          <w:color w:val="000000" w:themeColor="text1"/>
          <w:u w:val="single"/>
          <w:lang w:val="en-GB"/>
        </w:rPr>
        <w:t>production and use</w:t>
      </w:r>
      <w:r w:rsidRPr="00F74A7C">
        <w:rPr>
          <w:rFonts w:cstheme="minorHAnsi"/>
          <w:color w:val="000000" w:themeColor="text1"/>
          <w:lang w:val="en-GB"/>
        </w:rPr>
        <w:t xml:space="preserve"> of chemicals in Annex A</w:t>
      </w:r>
      <w:r w:rsidRPr="00F74A7C">
        <w:rPr>
          <w:rFonts w:cstheme="minorHAnsi"/>
          <w:color w:val="000000" w:themeColor="text1"/>
        </w:rPr>
        <w:t>;</w:t>
      </w:r>
    </w:p>
    <w:p w14:paraId="48AA7837" w14:textId="77777777" w:rsidR="0048118F" w:rsidRPr="00F74A7C" w:rsidRDefault="0048118F" w:rsidP="00E170D2">
      <w:pPr>
        <w:pStyle w:val="ListParagraph"/>
        <w:numPr>
          <w:ilvl w:val="0"/>
          <w:numId w:val="15"/>
        </w:numPr>
        <w:spacing w:after="0" w:line="240" w:lineRule="auto"/>
        <w:ind w:left="360"/>
        <w:jc w:val="both"/>
        <w:rPr>
          <w:rFonts w:cstheme="minorHAnsi"/>
          <w:color w:val="000000" w:themeColor="text1"/>
        </w:rPr>
      </w:pPr>
      <w:r w:rsidRPr="00F74A7C">
        <w:rPr>
          <w:rFonts w:cstheme="minorHAnsi"/>
          <w:color w:val="000000" w:themeColor="text1"/>
          <w:lang w:val="en-GB"/>
        </w:rPr>
        <w:t xml:space="preserve">Its </w:t>
      </w:r>
      <w:r w:rsidRPr="00F74A7C">
        <w:rPr>
          <w:rFonts w:cstheme="minorHAnsi"/>
          <w:color w:val="000000" w:themeColor="text1"/>
          <w:u w:val="single"/>
          <w:lang w:val="en-GB"/>
        </w:rPr>
        <w:t>import and export</w:t>
      </w:r>
      <w:r w:rsidRPr="00F74A7C">
        <w:rPr>
          <w:rFonts w:cstheme="minorHAnsi"/>
          <w:color w:val="000000" w:themeColor="text1"/>
          <w:lang w:val="en-GB"/>
        </w:rPr>
        <w:t xml:space="preserve"> of chemicals in Annex A</w:t>
      </w:r>
      <w:r w:rsidRPr="00F74A7C">
        <w:rPr>
          <w:rFonts w:cstheme="minorHAnsi"/>
          <w:color w:val="000000" w:themeColor="text1"/>
        </w:rPr>
        <w:t>.</w:t>
      </w:r>
    </w:p>
    <w:p w14:paraId="4ED2BF67" w14:textId="77777777" w:rsidR="0048118F" w:rsidRPr="00F74A7C" w:rsidRDefault="0048118F" w:rsidP="0048118F">
      <w:pPr>
        <w:spacing w:after="0" w:line="240" w:lineRule="auto"/>
        <w:jc w:val="both"/>
        <w:rPr>
          <w:rFonts w:cstheme="minorHAnsi"/>
          <w:color w:val="000000" w:themeColor="text1"/>
        </w:rPr>
      </w:pPr>
      <w:r w:rsidRPr="00D93A64">
        <w:rPr>
          <w:rFonts w:cstheme="minorHAnsi"/>
          <w:b/>
          <w:bCs/>
          <w:color w:val="000000" w:themeColor="text1"/>
          <w:sz w:val="24"/>
          <w:szCs w:val="24"/>
        </w:rPr>
        <w:t>ANNEX B</w:t>
      </w:r>
      <w:r w:rsidRPr="00D93A64">
        <w:rPr>
          <w:rFonts w:cstheme="minorHAnsi"/>
          <w:color w:val="000000" w:themeColor="text1"/>
          <w:sz w:val="24"/>
          <w:szCs w:val="24"/>
        </w:rPr>
        <w:t xml:space="preserve"> - </w:t>
      </w:r>
      <w:r w:rsidRPr="00F74A7C">
        <w:rPr>
          <w:rFonts w:cstheme="minorHAnsi"/>
          <w:color w:val="000000" w:themeColor="text1"/>
        </w:rPr>
        <w:t xml:space="preserve">Production and use of chemicals in Annex B should be </w:t>
      </w:r>
      <w:r w:rsidRPr="00F74A7C">
        <w:rPr>
          <w:rFonts w:cstheme="minorHAnsi"/>
          <w:b/>
          <w:bCs/>
          <w:color w:val="000000" w:themeColor="text1"/>
        </w:rPr>
        <w:t>ELIMINATED</w:t>
      </w:r>
      <w:r w:rsidRPr="00F74A7C">
        <w:rPr>
          <w:rFonts w:cstheme="minorHAnsi"/>
          <w:color w:val="000000" w:themeColor="text1"/>
        </w:rPr>
        <w:t xml:space="preserve">, </w:t>
      </w:r>
      <w:r w:rsidRPr="00F74A7C">
        <w:rPr>
          <w:rFonts w:cstheme="minorHAnsi"/>
          <w:b/>
          <w:bCs/>
          <w:color w:val="000000" w:themeColor="text1"/>
        </w:rPr>
        <w:t>EXCEPT FOR</w:t>
      </w:r>
      <w:r w:rsidRPr="00F74A7C">
        <w:rPr>
          <w:rFonts w:cstheme="minorHAnsi"/>
          <w:color w:val="000000" w:themeColor="text1"/>
        </w:rPr>
        <w:t xml:space="preserve"> “acceptable purposes”:</w:t>
      </w:r>
    </w:p>
    <w:p w14:paraId="0605C211" w14:textId="77777777" w:rsidR="0048118F" w:rsidRPr="00F74A7C" w:rsidRDefault="0048118F" w:rsidP="00E170D2">
      <w:pPr>
        <w:pStyle w:val="ListParagraph"/>
        <w:numPr>
          <w:ilvl w:val="0"/>
          <w:numId w:val="15"/>
        </w:numPr>
        <w:spacing w:after="0" w:line="240" w:lineRule="auto"/>
        <w:ind w:left="360"/>
        <w:jc w:val="both"/>
        <w:rPr>
          <w:rFonts w:cstheme="minorHAnsi"/>
          <w:color w:val="000000" w:themeColor="text1"/>
          <w:lang w:val="en-GB"/>
        </w:rPr>
      </w:pPr>
      <w:r w:rsidRPr="00F74A7C">
        <w:rPr>
          <w:rFonts w:cstheme="minorHAnsi"/>
          <w:color w:val="000000" w:themeColor="text1"/>
          <w:lang w:val="en-GB"/>
        </w:rPr>
        <w:lastRenderedPageBreak/>
        <w:t>Currently listed: only DDT is used for disease vector control.</w:t>
      </w:r>
    </w:p>
    <w:p w14:paraId="25F2AC04" w14:textId="77777777" w:rsidR="0048118F" w:rsidRPr="00F74A7C" w:rsidRDefault="0048118F" w:rsidP="00E170D2">
      <w:pPr>
        <w:pStyle w:val="ListParagraph"/>
        <w:numPr>
          <w:ilvl w:val="0"/>
          <w:numId w:val="15"/>
        </w:numPr>
        <w:spacing w:after="0" w:line="240" w:lineRule="auto"/>
        <w:ind w:left="360"/>
        <w:jc w:val="both"/>
        <w:rPr>
          <w:rFonts w:cstheme="minorHAnsi"/>
          <w:color w:val="000000" w:themeColor="text1"/>
          <w:lang w:val="en-GB"/>
        </w:rPr>
      </w:pPr>
      <w:r w:rsidRPr="00F74A7C">
        <w:rPr>
          <w:rFonts w:cstheme="minorHAnsi"/>
          <w:color w:val="000000" w:themeColor="text1"/>
          <w:lang w:val="en-GB"/>
        </w:rPr>
        <w:t>Industry must cease production of new PCBs immediately;</w:t>
      </w:r>
    </w:p>
    <w:p w14:paraId="69BDE4E0" w14:textId="77777777" w:rsidR="0048118F" w:rsidRPr="00F74A7C" w:rsidRDefault="0048118F" w:rsidP="00E170D2">
      <w:pPr>
        <w:pStyle w:val="ListParagraph"/>
        <w:numPr>
          <w:ilvl w:val="0"/>
          <w:numId w:val="15"/>
        </w:numPr>
        <w:spacing w:after="0" w:line="240" w:lineRule="auto"/>
        <w:ind w:left="360"/>
        <w:jc w:val="both"/>
        <w:rPr>
          <w:rFonts w:cstheme="minorHAnsi"/>
          <w:color w:val="000000" w:themeColor="text1"/>
          <w:lang w:val="en-GB"/>
        </w:rPr>
      </w:pPr>
      <w:r w:rsidRPr="00F74A7C">
        <w:rPr>
          <w:rFonts w:cstheme="minorHAnsi"/>
          <w:color w:val="000000" w:themeColor="text1"/>
          <w:lang w:val="en-GB"/>
        </w:rPr>
        <w:t>Industry must eliminate use of in-place PCB equipment by 2025;</w:t>
      </w:r>
    </w:p>
    <w:p w14:paraId="350253E5" w14:textId="77777777" w:rsidR="0048118F" w:rsidRPr="00F74A7C" w:rsidRDefault="0048118F" w:rsidP="00E170D2">
      <w:pPr>
        <w:pStyle w:val="ListParagraph"/>
        <w:numPr>
          <w:ilvl w:val="0"/>
          <w:numId w:val="15"/>
        </w:numPr>
        <w:spacing w:after="0" w:line="240" w:lineRule="auto"/>
        <w:ind w:left="360"/>
        <w:jc w:val="both"/>
        <w:rPr>
          <w:rFonts w:cstheme="minorHAnsi"/>
          <w:color w:val="000000" w:themeColor="text1"/>
        </w:rPr>
      </w:pPr>
      <w:r w:rsidRPr="00F74A7C">
        <w:rPr>
          <w:rFonts w:cstheme="minorHAnsi"/>
          <w:color w:val="000000" w:themeColor="text1"/>
          <w:lang w:val="en-GB"/>
        </w:rPr>
        <w:t>Industry must</w:t>
      </w:r>
      <w:r w:rsidRPr="00F74A7C">
        <w:rPr>
          <w:rFonts w:cstheme="minorHAnsi"/>
          <w:color w:val="000000" w:themeColor="text1"/>
        </w:rPr>
        <w:t xml:space="preserve"> achieve the environmentally sound management of PCB wastes </w:t>
      </w:r>
      <w:r w:rsidRPr="00F74A7C">
        <w:rPr>
          <w:rFonts w:cstheme="minorHAnsi"/>
          <w:color w:val="000000" w:themeColor="text1"/>
          <w:u w:val="single"/>
        </w:rPr>
        <w:t>as soon as possible</w:t>
      </w:r>
      <w:r w:rsidRPr="00F74A7C">
        <w:rPr>
          <w:rFonts w:cstheme="minorHAnsi"/>
          <w:color w:val="000000" w:themeColor="text1"/>
        </w:rPr>
        <w:t xml:space="preserve"> and </w:t>
      </w:r>
      <w:r w:rsidRPr="00F74A7C">
        <w:rPr>
          <w:rFonts w:cstheme="minorHAnsi"/>
          <w:color w:val="000000" w:themeColor="text1"/>
          <w:u w:val="single"/>
        </w:rPr>
        <w:t>latest by 2028</w:t>
      </w:r>
      <w:r w:rsidRPr="00F74A7C">
        <w:rPr>
          <w:rFonts w:cstheme="minorHAnsi"/>
          <w:color w:val="000000" w:themeColor="text1"/>
        </w:rPr>
        <w:t>.</w:t>
      </w:r>
    </w:p>
    <w:p w14:paraId="35594EF6" w14:textId="77777777" w:rsidR="0048118F" w:rsidRPr="00D93A64" w:rsidRDefault="0048118F" w:rsidP="0048118F">
      <w:pPr>
        <w:spacing w:after="0" w:line="240" w:lineRule="auto"/>
        <w:jc w:val="both"/>
        <w:rPr>
          <w:rFonts w:cstheme="minorHAnsi"/>
          <w:color w:val="000000" w:themeColor="text1"/>
          <w:sz w:val="24"/>
          <w:szCs w:val="24"/>
        </w:rPr>
      </w:pPr>
      <w:r w:rsidRPr="00D93A64">
        <w:rPr>
          <w:rFonts w:cstheme="minorHAnsi"/>
          <w:b/>
          <w:bCs/>
          <w:color w:val="000000" w:themeColor="text1"/>
          <w:sz w:val="24"/>
          <w:szCs w:val="24"/>
          <w:lang w:val="en-GB"/>
        </w:rPr>
        <w:t>ANNEX C</w:t>
      </w:r>
      <w:r w:rsidRPr="00D93A64">
        <w:rPr>
          <w:rFonts w:cstheme="minorHAnsi"/>
          <w:color w:val="000000" w:themeColor="text1"/>
          <w:sz w:val="24"/>
          <w:szCs w:val="24"/>
          <w:lang w:val="en-GB"/>
        </w:rPr>
        <w:t xml:space="preserve"> - </w:t>
      </w:r>
      <w:r w:rsidRPr="00F74A7C">
        <w:rPr>
          <w:rFonts w:cstheme="minorHAnsi"/>
          <w:color w:val="000000" w:themeColor="text1"/>
        </w:rPr>
        <w:t xml:space="preserve">Parties are to take measures to </w:t>
      </w:r>
      <w:r w:rsidRPr="00F74A7C">
        <w:rPr>
          <w:rFonts w:cstheme="minorHAnsi"/>
          <w:b/>
          <w:bCs/>
          <w:color w:val="000000" w:themeColor="text1"/>
        </w:rPr>
        <w:t>MINIMIZE</w:t>
      </w:r>
      <w:r w:rsidRPr="00F74A7C">
        <w:rPr>
          <w:rFonts w:cstheme="minorHAnsi"/>
          <w:color w:val="000000" w:themeColor="text1"/>
        </w:rPr>
        <w:t xml:space="preserve"> or </w:t>
      </w:r>
      <w:r w:rsidRPr="00F74A7C">
        <w:rPr>
          <w:rFonts w:cstheme="minorHAnsi"/>
          <w:b/>
          <w:bCs/>
          <w:color w:val="000000" w:themeColor="text1"/>
        </w:rPr>
        <w:t>ELIMINATE</w:t>
      </w:r>
      <w:r w:rsidRPr="00F74A7C">
        <w:rPr>
          <w:rFonts w:cstheme="minorHAnsi"/>
          <w:color w:val="000000" w:themeColor="text1"/>
        </w:rPr>
        <w:t xml:space="preserve"> releases of the unintentionally produced POPs.</w:t>
      </w:r>
    </w:p>
    <w:p w14:paraId="3E36F3E2" w14:textId="77777777" w:rsidR="0048118F" w:rsidRPr="00D93A64" w:rsidRDefault="0048118F" w:rsidP="0048118F">
      <w:pPr>
        <w:spacing w:after="0" w:line="240" w:lineRule="auto"/>
        <w:jc w:val="both"/>
        <w:rPr>
          <w:rFonts w:cstheme="minorHAnsi"/>
          <w:b/>
          <w:color w:val="000000" w:themeColor="text1"/>
          <w:sz w:val="24"/>
          <w:szCs w:val="24"/>
        </w:rPr>
      </w:pPr>
      <w:r w:rsidRPr="00D93A64">
        <w:rPr>
          <w:rFonts w:cstheme="minorHAnsi"/>
          <w:b/>
          <w:color w:val="000000" w:themeColor="text1"/>
          <w:sz w:val="24"/>
          <w:szCs w:val="24"/>
        </w:rPr>
        <w:t>Unintentionally produced POPs</w:t>
      </w:r>
    </w:p>
    <w:p w14:paraId="5D36E7A3" w14:textId="77777777" w:rsidR="0048118F" w:rsidRPr="00D93A64" w:rsidRDefault="0048118F" w:rsidP="00E170D2">
      <w:pPr>
        <w:pStyle w:val="ListParagraph"/>
        <w:numPr>
          <w:ilvl w:val="0"/>
          <w:numId w:val="15"/>
        </w:numPr>
        <w:spacing w:after="0" w:line="240" w:lineRule="auto"/>
        <w:ind w:left="360"/>
        <w:jc w:val="both"/>
        <w:rPr>
          <w:rFonts w:cstheme="minorHAnsi"/>
          <w:color w:val="000000" w:themeColor="text1"/>
          <w:sz w:val="24"/>
          <w:szCs w:val="24"/>
        </w:rPr>
      </w:pPr>
      <w:r w:rsidRPr="00D93A64">
        <w:rPr>
          <w:rFonts w:cstheme="minorHAnsi"/>
          <w:color w:val="000000" w:themeColor="text1"/>
          <w:sz w:val="24"/>
          <w:szCs w:val="24"/>
          <w:lang w:val="en-GB"/>
        </w:rPr>
        <w:t>Manufacturing</w:t>
      </w:r>
      <w:r w:rsidRPr="00D93A64">
        <w:rPr>
          <w:rFonts w:cstheme="minorHAnsi"/>
          <w:color w:val="000000" w:themeColor="text1"/>
          <w:sz w:val="24"/>
          <w:szCs w:val="24"/>
          <w:lang w:val="nl-NL"/>
        </w:rPr>
        <w:t xml:space="preserve"> process where use of chlorine-containing materials is essential:</w:t>
      </w:r>
    </w:p>
    <w:p w14:paraId="1E613D72"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lang w:val="en-GB"/>
        </w:rPr>
      </w:pPr>
      <w:r w:rsidRPr="00F74A7C">
        <w:rPr>
          <w:rFonts w:cstheme="minorHAnsi"/>
          <w:color w:val="000000" w:themeColor="text1"/>
          <w:lang w:val="en-GB"/>
        </w:rPr>
        <w:t>Pulp &amp; paper (bleaching)</w:t>
      </w:r>
    </w:p>
    <w:p w14:paraId="137F011A"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lang w:val="en-GB"/>
        </w:rPr>
      </w:pPr>
      <w:r w:rsidRPr="00F74A7C">
        <w:rPr>
          <w:rFonts w:cstheme="minorHAnsi"/>
          <w:color w:val="000000" w:themeColor="text1"/>
          <w:lang w:val="en-GB"/>
        </w:rPr>
        <w:t xml:space="preserve">Chlorinated chemical productions (synthesis of chlorinated aromatic chemicals, chlorinated solvents, </w:t>
      </w:r>
      <w:r w:rsidR="00AB7DDA" w:rsidRPr="00F74A7C">
        <w:rPr>
          <w:rFonts w:cstheme="minorHAnsi"/>
          <w:color w:val="000000" w:themeColor="text1"/>
          <w:lang w:val="en-GB"/>
        </w:rPr>
        <w:t>PVC,  ..</w:t>
      </w:r>
      <w:r w:rsidRPr="00F74A7C">
        <w:rPr>
          <w:rFonts w:cstheme="minorHAnsi"/>
          <w:color w:val="000000" w:themeColor="text1"/>
          <w:lang w:val="en-GB"/>
        </w:rPr>
        <w:t>)</w:t>
      </w:r>
    </w:p>
    <w:p w14:paraId="0A5A0F40"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rPr>
      </w:pPr>
      <w:r w:rsidRPr="00F74A7C">
        <w:rPr>
          <w:rFonts w:cstheme="minorHAnsi"/>
          <w:color w:val="000000" w:themeColor="text1"/>
          <w:lang w:val="en-GB"/>
        </w:rPr>
        <w:t>Oil refining and catalyst generation</w:t>
      </w:r>
      <w:r w:rsidRPr="00F74A7C">
        <w:rPr>
          <w:rFonts w:cstheme="minorHAnsi"/>
          <w:color w:val="000000" w:themeColor="text1"/>
        </w:rPr>
        <w:t xml:space="preserve"> </w:t>
      </w:r>
    </w:p>
    <w:p w14:paraId="3C07C4B2" w14:textId="77777777" w:rsidR="0048118F" w:rsidRPr="00F74A7C" w:rsidRDefault="0048118F" w:rsidP="00E170D2">
      <w:pPr>
        <w:pStyle w:val="ListParagraph"/>
        <w:numPr>
          <w:ilvl w:val="0"/>
          <w:numId w:val="15"/>
        </w:numPr>
        <w:spacing w:after="0" w:line="240" w:lineRule="auto"/>
        <w:ind w:left="360"/>
        <w:jc w:val="both"/>
        <w:rPr>
          <w:rFonts w:cstheme="minorHAnsi"/>
          <w:color w:val="000000" w:themeColor="text1"/>
        </w:rPr>
      </w:pPr>
      <w:r w:rsidRPr="00F74A7C">
        <w:rPr>
          <w:rFonts w:cstheme="minorHAnsi"/>
          <w:color w:val="000000" w:themeColor="text1"/>
          <w:lang w:val="en-GB"/>
        </w:rPr>
        <w:t>Production application/use with chlorine-containing materials:</w:t>
      </w:r>
    </w:p>
    <w:p w14:paraId="1111AE38"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lang w:val="en-GB"/>
        </w:rPr>
      </w:pPr>
      <w:r w:rsidRPr="00F74A7C">
        <w:rPr>
          <w:rFonts w:cstheme="minorHAnsi"/>
          <w:color w:val="000000" w:themeColor="text1"/>
          <w:lang w:val="en-GB"/>
        </w:rPr>
        <w:t>Preservation of wood, leather, textiles</w:t>
      </w:r>
    </w:p>
    <w:p w14:paraId="6E554DBE"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lang w:val="en-GB"/>
        </w:rPr>
      </w:pPr>
      <w:r w:rsidRPr="00F74A7C">
        <w:rPr>
          <w:rFonts w:cstheme="minorHAnsi"/>
          <w:color w:val="000000" w:themeColor="text1"/>
          <w:lang w:val="en-GB"/>
        </w:rPr>
        <w:t>Textile and leather dying</w:t>
      </w:r>
    </w:p>
    <w:p w14:paraId="59946317"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lang w:val="en-GB"/>
        </w:rPr>
      </w:pPr>
      <w:r w:rsidRPr="00F74A7C">
        <w:rPr>
          <w:rFonts w:cstheme="minorHAnsi"/>
          <w:color w:val="000000" w:themeColor="text1"/>
          <w:lang w:val="en-GB"/>
        </w:rPr>
        <w:t>Industrial bleaching processes</w:t>
      </w:r>
    </w:p>
    <w:p w14:paraId="2CAA46F1"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lang w:val="en-GB"/>
        </w:rPr>
      </w:pPr>
      <w:r w:rsidRPr="00F74A7C">
        <w:rPr>
          <w:rFonts w:cstheme="minorHAnsi"/>
          <w:color w:val="000000" w:themeColor="text1"/>
          <w:lang w:val="en-GB"/>
        </w:rPr>
        <w:t>Processes which involves solvents</w:t>
      </w:r>
    </w:p>
    <w:p w14:paraId="1B70605F"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rPr>
      </w:pPr>
      <w:r w:rsidRPr="00F74A7C">
        <w:rPr>
          <w:rFonts w:cstheme="minorHAnsi"/>
          <w:color w:val="000000" w:themeColor="text1"/>
          <w:lang w:val="en-GB"/>
        </w:rPr>
        <w:t>Water and wastewater disinfection</w:t>
      </w:r>
    </w:p>
    <w:p w14:paraId="412DE7AA" w14:textId="77777777" w:rsidR="0048118F" w:rsidRPr="00F74A7C" w:rsidRDefault="0048118F" w:rsidP="00E170D2">
      <w:pPr>
        <w:pStyle w:val="ListParagraph"/>
        <w:numPr>
          <w:ilvl w:val="0"/>
          <w:numId w:val="15"/>
        </w:numPr>
        <w:spacing w:after="0" w:line="240" w:lineRule="auto"/>
        <w:ind w:left="360"/>
        <w:jc w:val="both"/>
        <w:rPr>
          <w:rFonts w:cstheme="minorHAnsi"/>
          <w:color w:val="000000" w:themeColor="text1"/>
          <w:lang w:val="en-GB"/>
        </w:rPr>
      </w:pPr>
      <w:r w:rsidRPr="00F74A7C">
        <w:rPr>
          <w:rFonts w:cstheme="minorHAnsi"/>
          <w:color w:val="000000" w:themeColor="text1"/>
          <w:lang w:val="en-GB"/>
        </w:rPr>
        <w:t>Thermal processes with chlorine-containing materials incidentally present</w:t>
      </w:r>
    </w:p>
    <w:p w14:paraId="191D45B8" w14:textId="77777777" w:rsidR="0048118F" w:rsidRPr="00F74A7C" w:rsidRDefault="0048118F" w:rsidP="00E170D2">
      <w:pPr>
        <w:pStyle w:val="ListParagraph"/>
        <w:numPr>
          <w:ilvl w:val="0"/>
          <w:numId w:val="15"/>
        </w:numPr>
        <w:spacing w:after="0" w:line="240" w:lineRule="auto"/>
        <w:ind w:left="360"/>
        <w:jc w:val="both"/>
        <w:rPr>
          <w:rFonts w:cstheme="minorHAnsi"/>
          <w:color w:val="000000" w:themeColor="text1"/>
        </w:rPr>
      </w:pPr>
      <w:r w:rsidRPr="00F74A7C">
        <w:rPr>
          <w:rFonts w:cstheme="minorHAnsi"/>
          <w:color w:val="000000" w:themeColor="text1"/>
          <w:lang w:val="en-GB"/>
        </w:rPr>
        <w:t>Ot</w:t>
      </w:r>
      <w:r w:rsidRPr="00F74A7C">
        <w:rPr>
          <w:rFonts w:cstheme="minorHAnsi"/>
          <w:color w:val="000000" w:themeColor="text1"/>
          <w:lang w:val="nl-NL"/>
        </w:rPr>
        <w:t>her thermal processes</w:t>
      </w:r>
    </w:p>
    <w:p w14:paraId="130858F9"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lang w:val="en-GB"/>
        </w:rPr>
      </w:pPr>
      <w:r w:rsidRPr="00F74A7C">
        <w:rPr>
          <w:rFonts w:cstheme="minorHAnsi"/>
          <w:color w:val="000000" w:themeColor="text1"/>
          <w:lang w:val="en-GB"/>
        </w:rPr>
        <w:t>Metallurgical process, primary and secondary processes (Cu, Fe, Al, Zn)</w:t>
      </w:r>
    </w:p>
    <w:p w14:paraId="4249F39E"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lang w:val="en-GB"/>
        </w:rPr>
      </w:pPr>
      <w:r w:rsidRPr="00F74A7C">
        <w:rPr>
          <w:rFonts w:cstheme="minorHAnsi"/>
          <w:color w:val="000000" w:themeColor="text1"/>
          <w:lang w:val="en-GB"/>
        </w:rPr>
        <w:t>Coke production and carbo-chemical processes</w:t>
      </w:r>
    </w:p>
    <w:p w14:paraId="2A13BFDA"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rPr>
      </w:pPr>
      <w:r w:rsidRPr="00F74A7C">
        <w:rPr>
          <w:rFonts w:cstheme="minorHAnsi"/>
          <w:color w:val="000000" w:themeColor="text1"/>
          <w:lang w:val="en-GB"/>
        </w:rPr>
        <w:t>Mineral processing; especially cement kilns</w:t>
      </w:r>
    </w:p>
    <w:p w14:paraId="52B3E4A9" w14:textId="77777777" w:rsidR="0048118F" w:rsidRPr="00F74A7C" w:rsidRDefault="0048118F" w:rsidP="00E170D2">
      <w:pPr>
        <w:pStyle w:val="ListParagraph"/>
        <w:numPr>
          <w:ilvl w:val="0"/>
          <w:numId w:val="15"/>
        </w:numPr>
        <w:spacing w:after="0" w:line="240" w:lineRule="auto"/>
        <w:ind w:left="360"/>
        <w:jc w:val="both"/>
        <w:rPr>
          <w:rFonts w:cstheme="minorHAnsi"/>
          <w:color w:val="000000" w:themeColor="text1"/>
        </w:rPr>
      </w:pPr>
      <w:r w:rsidRPr="00F74A7C">
        <w:rPr>
          <w:rFonts w:cstheme="minorHAnsi"/>
          <w:color w:val="000000" w:themeColor="text1"/>
          <w:lang w:val="en-GB"/>
        </w:rPr>
        <w:t>Controlled combustion processes:</w:t>
      </w:r>
    </w:p>
    <w:p w14:paraId="5A5818C2"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lang w:val="en-GB"/>
        </w:rPr>
      </w:pPr>
      <w:r w:rsidRPr="00F74A7C">
        <w:rPr>
          <w:rFonts w:cstheme="minorHAnsi"/>
          <w:color w:val="000000" w:themeColor="text1"/>
          <w:lang w:val="en-GB"/>
        </w:rPr>
        <w:t>Waste incineration</w:t>
      </w:r>
    </w:p>
    <w:p w14:paraId="00BAC3DD"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lang w:val="en-GB"/>
        </w:rPr>
      </w:pPr>
      <w:r w:rsidRPr="00F74A7C">
        <w:rPr>
          <w:rFonts w:cstheme="minorHAnsi"/>
          <w:color w:val="000000" w:themeColor="text1"/>
          <w:lang w:val="en-GB"/>
        </w:rPr>
        <w:t>Coal and oil combustion</w:t>
      </w:r>
    </w:p>
    <w:p w14:paraId="17F8B2A7" w14:textId="77777777" w:rsidR="0048118F" w:rsidRPr="00F74A7C" w:rsidRDefault="0048118F" w:rsidP="00E170D2">
      <w:pPr>
        <w:pStyle w:val="ListParagraph"/>
        <w:numPr>
          <w:ilvl w:val="1"/>
          <w:numId w:val="15"/>
        </w:numPr>
        <w:spacing w:after="0" w:line="240" w:lineRule="auto"/>
        <w:ind w:left="720"/>
        <w:jc w:val="both"/>
        <w:rPr>
          <w:rFonts w:cstheme="minorHAnsi"/>
          <w:color w:val="000000" w:themeColor="text1"/>
        </w:rPr>
      </w:pPr>
      <w:r w:rsidRPr="00F74A7C">
        <w:rPr>
          <w:rFonts w:cstheme="minorHAnsi"/>
          <w:color w:val="000000" w:themeColor="text1"/>
          <w:lang w:val="en-GB"/>
        </w:rPr>
        <w:t>Landfill gas/biogas</w:t>
      </w:r>
    </w:p>
    <w:p w14:paraId="3AEA8171" w14:textId="77777777" w:rsidR="0048118F" w:rsidRPr="00D93A64" w:rsidRDefault="0048118F" w:rsidP="0048118F">
      <w:pPr>
        <w:pStyle w:val="ListParagraph"/>
        <w:spacing w:after="0" w:line="240" w:lineRule="auto"/>
        <w:jc w:val="both"/>
        <w:rPr>
          <w:rFonts w:cstheme="minorHAnsi"/>
          <w:color w:val="000000" w:themeColor="text1"/>
          <w:sz w:val="24"/>
          <w:szCs w:val="24"/>
        </w:rPr>
      </w:pPr>
    </w:p>
    <w:p w14:paraId="5174AA0C" w14:textId="77777777" w:rsidR="001E0BDE" w:rsidRPr="00D93A64" w:rsidRDefault="00D85749" w:rsidP="00D85749">
      <w:pPr>
        <w:spacing w:after="0" w:line="240" w:lineRule="auto"/>
        <w:jc w:val="both"/>
        <w:rPr>
          <w:rFonts w:cstheme="minorHAnsi"/>
          <w:b/>
          <w:sz w:val="24"/>
          <w:szCs w:val="24"/>
          <w:lang w:val="nl-NL"/>
        </w:rPr>
      </w:pPr>
      <w:bookmarkStart w:id="29" w:name="_Toc382819201"/>
      <w:bookmarkStart w:id="30" w:name="_Toc436184359"/>
      <w:bookmarkStart w:id="31" w:name="_Toc395288445"/>
      <w:bookmarkStart w:id="32" w:name="_Toc382368188"/>
      <w:r>
        <w:rPr>
          <w:rFonts w:cstheme="minorHAnsi"/>
          <w:b/>
          <w:sz w:val="24"/>
          <w:szCs w:val="24"/>
          <w:lang w:val="nl-NL"/>
        </w:rPr>
        <w:t>L</w:t>
      </w:r>
      <w:r w:rsidR="00BF730A" w:rsidRPr="00D93A64">
        <w:rPr>
          <w:rFonts w:cstheme="minorHAnsi"/>
          <w:b/>
          <w:sz w:val="24"/>
          <w:szCs w:val="24"/>
          <w:lang w:val="nl-NL"/>
        </w:rPr>
        <w:t>egi</w:t>
      </w:r>
      <w:r>
        <w:rPr>
          <w:rFonts w:cstheme="minorHAnsi"/>
          <w:b/>
          <w:sz w:val="24"/>
          <w:szCs w:val="24"/>
          <w:lang w:val="nl-NL"/>
        </w:rPr>
        <w:t>s</w:t>
      </w:r>
      <w:r w:rsidR="00BF730A" w:rsidRPr="00D93A64">
        <w:rPr>
          <w:rFonts w:cstheme="minorHAnsi"/>
          <w:b/>
          <w:sz w:val="24"/>
          <w:szCs w:val="24"/>
          <w:lang w:val="nl-NL"/>
        </w:rPr>
        <w:t>lative</w:t>
      </w:r>
      <w:r w:rsidR="001E0BDE" w:rsidRPr="00D93A64">
        <w:rPr>
          <w:rFonts w:cstheme="minorHAnsi"/>
          <w:b/>
          <w:sz w:val="24"/>
          <w:szCs w:val="24"/>
          <w:lang w:val="nl-NL"/>
        </w:rPr>
        <w:t xml:space="preserve"> analysis </w:t>
      </w:r>
    </w:p>
    <w:p w14:paraId="03AC765D" w14:textId="77777777" w:rsidR="00E20160" w:rsidRPr="00F74A7C" w:rsidRDefault="001E0BDE" w:rsidP="001E0BDE">
      <w:pPr>
        <w:jc w:val="both"/>
        <w:rPr>
          <w:rFonts w:cstheme="minorHAnsi"/>
          <w:lang w:val="nl-NL"/>
        </w:rPr>
      </w:pPr>
      <w:r w:rsidRPr="00D93A64">
        <w:rPr>
          <w:rFonts w:cstheme="minorHAnsi"/>
          <w:b/>
          <w:sz w:val="24"/>
          <w:szCs w:val="24"/>
          <w:lang w:val="nl-NL"/>
        </w:rPr>
        <w:t xml:space="preserve">a. </w:t>
      </w:r>
      <w:r w:rsidRPr="00F74A7C">
        <w:rPr>
          <w:rFonts w:cstheme="minorHAnsi"/>
          <w:lang w:val="nl-NL"/>
        </w:rPr>
        <w:t>Environmental legislation and its links with legislation on POPs. Pakistan has banned use of all severely toxic and hazardous pesticides included in the PIC and POP list in the early 1990s. In addition to PIC</w:t>
      </w:r>
      <w:r w:rsidR="00E246FD">
        <w:rPr>
          <w:rFonts w:cstheme="minorHAnsi"/>
          <w:lang w:val="nl-NL"/>
        </w:rPr>
        <w:t xml:space="preserve"> </w:t>
      </w:r>
      <w:r w:rsidRPr="00F74A7C">
        <w:rPr>
          <w:rFonts w:cstheme="minorHAnsi"/>
          <w:lang w:val="nl-NL"/>
        </w:rPr>
        <w:t>/ POP pesticides, several other pesticides have also been banned. Recently the government is considering to ban all formulations of monocrotophos and methamidophos. Practically no pesticide falling in the WHO Category I is used. Due to availability of comparatively safe new chemistry molecules and IGRs at competitive prices, the use of pesticides falling into WHO Category II is also declining. The Agricultural Pesticides Rules provides that the destruction and removal of the empty packages and pesticides remains shall be treated in such a manner that sources of water supply are not contaminated. The unclean packages shall be destroyed in a way as to preclude the possibility of their being reused for any purpose other than as base material. Further procedures for disposal of surplus pesticides and pesticides containers have been notified in 1984 encompassing small use, commercial and municipal use, in situ-disposal; organized disposal and landfill disposal sites. National legislation exists in the form of Agricultural Pesticides Ordinance 1971 which is supported</w:t>
      </w:r>
      <w:r w:rsidR="00B124B6">
        <w:rPr>
          <w:rFonts w:cstheme="minorHAnsi"/>
          <w:lang w:val="nl-NL"/>
        </w:rPr>
        <w:t>.</w:t>
      </w:r>
    </w:p>
    <w:p w14:paraId="0A4585C3" w14:textId="77777777" w:rsidR="00E20160" w:rsidRPr="00F74A7C" w:rsidRDefault="001E0BDE" w:rsidP="001E0BDE">
      <w:pPr>
        <w:jc w:val="both"/>
        <w:rPr>
          <w:rFonts w:cstheme="minorHAnsi"/>
          <w:lang w:val="nl-NL"/>
        </w:rPr>
      </w:pPr>
      <w:r w:rsidRPr="00F74A7C">
        <w:rPr>
          <w:rFonts w:cstheme="minorHAnsi"/>
          <w:b/>
          <w:lang w:val="nl-NL"/>
        </w:rPr>
        <w:t>Ag</w:t>
      </w:r>
      <w:r w:rsidRPr="00D93A64">
        <w:rPr>
          <w:rFonts w:cstheme="minorHAnsi"/>
          <w:b/>
          <w:sz w:val="24"/>
          <w:szCs w:val="24"/>
          <w:lang w:val="nl-NL"/>
        </w:rPr>
        <w:t>ricultural Pesticides Rules 1973</w:t>
      </w:r>
      <w:r w:rsidRPr="00D93A64">
        <w:rPr>
          <w:rFonts w:cstheme="minorHAnsi"/>
          <w:sz w:val="24"/>
          <w:szCs w:val="24"/>
          <w:lang w:val="nl-NL"/>
        </w:rPr>
        <w:t xml:space="preserve">. </w:t>
      </w:r>
      <w:r w:rsidRPr="00F74A7C">
        <w:rPr>
          <w:rFonts w:cstheme="minorHAnsi"/>
          <w:lang w:val="nl-NL"/>
        </w:rPr>
        <w:t xml:space="preserve">The Rules are amended from time to time with the approval of Agricultural Pesticides Technical Advisory Committee (APTAC). APTAC is at liberty to nominate sub committees and can entrust them specific duties.  Liberalization of pesticide trade had been welcomed as it had given benefit to the farmers. Unfortunately, this has not been entirely problem free. In some cases, unethical activities such as: formulating pesticides using active ingredient in substandard </w:t>
      </w:r>
      <w:r w:rsidRPr="00F74A7C">
        <w:rPr>
          <w:rFonts w:cstheme="minorHAnsi"/>
          <w:lang w:val="nl-NL"/>
        </w:rPr>
        <w:lastRenderedPageBreak/>
        <w:t xml:space="preserve">quantity and adulteration at supply chain, packing, distribution and marketing level were reported. These malpractices are affecting the plant protection quality and causing damage to the environment. </w:t>
      </w:r>
    </w:p>
    <w:p w14:paraId="28293141" w14:textId="77777777" w:rsidR="00E20160" w:rsidRPr="00F74A7C" w:rsidRDefault="001E0BDE" w:rsidP="00E20160">
      <w:pPr>
        <w:spacing w:after="0"/>
        <w:jc w:val="both"/>
        <w:rPr>
          <w:rFonts w:cstheme="minorHAnsi"/>
          <w:lang w:val="nl-NL"/>
        </w:rPr>
      </w:pPr>
      <w:r w:rsidRPr="00F74A7C">
        <w:rPr>
          <w:rFonts w:cstheme="minorHAnsi"/>
          <w:lang w:val="nl-NL"/>
        </w:rPr>
        <w:t xml:space="preserve">The list of the main relevant legislation in Pakistan follows.  </w:t>
      </w:r>
    </w:p>
    <w:p w14:paraId="4F5352EB" w14:textId="77777777" w:rsidR="00E20160" w:rsidRPr="00D93A64" w:rsidRDefault="001E0BDE" w:rsidP="001E0BDE">
      <w:pPr>
        <w:jc w:val="both"/>
        <w:rPr>
          <w:rFonts w:cstheme="minorHAnsi"/>
          <w:sz w:val="24"/>
          <w:szCs w:val="24"/>
          <w:lang w:val="nl-NL"/>
        </w:rPr>
      </w:pPr>
      <w:r w:rsidRPr="00D93A64">
        <w:rPr>
          <w:rFonts w:cstheme="minorHAnsi"/>
          <w:b/>
          <w:sz w:val="24"/>
          <w:szCs w:val="24"/>
          <w:lang w:val="nl-NL"/>
        </w:rPr>
        <w:t>National Environmental Policy (NEP-2005).</w:t>
      </w:r>
      <w:r w:rsidRPr="00F74A7C">
        <w:rPr>
          <w:rFonts w:cstheme="minorHAnsi"/>
          <w:lang w:val="nl-NL"/>
        </w:rPr>
        <w:t xml:space="preserve">The National Environment Policy provides an overarching framework for addressing the environmental issues facing Pakistan, particularly pollution of fresh water bodies and coastal waters, air pollution, lack of proper waste management, deforestation, loss of biodiversity, desertification, natural disasters and climate change. It also gives directions for addressing the cross sector issues as well as the underlying causes of environmental degradation and meeting international obligations. NEP-2005 goal is to protect, conserve and restore Pakistan’s environment in order to improve the quality of life of the citizens through sustainable development. NEP-2005 objectives are: </w:t>
      </w:r>
      <w:r w:rsidRPr="00F74A7C">
        <w:rPr>
          <w:rFonts w:cstheme="minorHAnsi"/>
          <w:lang w:val="nl-NL"/>
        </w:rPr>
        <w:t xml:space="preserve"> Conservation, restoration and efficient management of environmental resources  </w:t>
      </w:r>
      <w:r w:rsidRPr="00F74A7C">
        <w:rPr>
          <w:rFonts w:cstheme="minorHAnsi"/>
          <w:lang w:val="nl-NL"/>
        </w:rPr>
        <w:t xml:space="preserve"> Integration of environmental consideration in policy making and planning processes. </w:t>
      </w:r>
      <w:r w:rsidRPr="00F74A7C">
        <w:rPr>
          <w:rFonts w:cstheme="minorHAnsi"/>
          <w:lang w:val="nl-NL"/>
        </w:rPr>
        <w:t xml:space="preserve"> Capacity building of government agencies and other stakeholders at all levels for better environment management </w:t>
      </w:r>
      <w:r w:rsidRPr="00F74A7C">
        <w:rPr>
          <w:rFonts w:cstheme="minorHAnsi"/>
          <w:lang w:val="nl-NL"/>
        </w:rPr>
        <w:t xml:space="preserve"> Meeting international obligation effectively in line with the national aspirations. </w:t>
      </w:r>
      <w:r w:rsidRPr="00F74A7C">
        <w:rPr>
          <w:rFonts w:cstheme="minorHAnsi"/>
          <w:lang w:val="nl-NL"/>
        </w:rPr>
        <w:t xml:space="preserve"> Creation of a demand for environment through mass awareness and community mobilization The NEP is a framework policy and does not contain direct reference to POPs. The only direct reference on chemicals is made under section 3.8 (Agriculture and Livestock) where is stated that “To achieve sustainable agricultural and livestock development, the government may promote integrated pest management and discourage indiscriminate use of agrochemicals” The only law having direct significance with respect to POPs in Pakistan is the Agricultural Pesticides Ordinance, 1971. This law was promulgated in 1971 with the purpose of regulating the import, manufacture, formulation, sale, distribution and use of Pesticides in Pakistan. The provisions of this law are supposed to be applied parallel to other laws. Eight POPs are included in the Agricultural Pesticides Ordinance. This ordinance has to be updated with the new pesticidal POPs. Agricultural Pesticides Rules, 1973. Pursuant to the above enactment, rules were made by the GOP in 1973. The rules give the detailed procedures for complying with the provisions of the main law. They contain provisions giving details of registration procedure and grounds for refusal to register. Certain pesticides including some POPs need to be labelled as POISON. In January, 2004 rule 12-A was added which makes it incumbent upon the importers, manufacturers and formulators to themselves supervise the packing of pesticides. They are also required to certify that the pesticides are not on the negative list in the developed countries like those of the European Union, as well as other chemicals producing countries such as China and India. The penalty for violating provisions of this law range with imprisonment between 1 and 3 years and with fine up to Rs.500.000. In Pakistan the Globally Harmonized System (GHS) for the classification and labelling of chemicals is not implemented. There is currently no information available on future plans for the implementation of GHS.  PCBs and Hazardous Waste. While sections 13 and 14 of the Environmental Act 1997 dealt with hazardous waste substances, there are no operating rules and regulations developed that was why the importers used the loopholes to their advantage.  </w:t>
      </w:r>
    </w:p>
    <w:p w14:paraId="4AA0E613" w14:textId="77777777" w:rsidR="001E0BDE" w:rsidRPr="00D93A64" w:rsidRDefault="001E0BDE" w:rsidP="001E0BDE">
      <w:pPr>
        <w:jc w:val="both"/>
        <w:rPr>
          <w:rFonts w:cstheme="minorHAnsi"/>
          <w:sz w:val="24"/>
          <w:szCs w:val="24"/>
          <w:lang w:val="nl-NL"/>
        </w:rPr>
      </w:pPr>
      <w:r w:rsidRPr="00F74A7C">
        <w:rPr>
          <w:rFonts w:cstheme="minorHAnsi"/>
          <w:lang w:val="nl-NL"/>
        </w:rPr>
        <w:t>According to</w:t>
      </w:r>
      <w:r w:rsidRPr="00D93A64">
        <w:rPr>
          <w:rFonts w:cstheme="minorHAnsi"/>
          <w:sz w:val="24"/>
          <w:szCs w:val="24"/>
          <w:lang w:val="nl-NL"/>
        </w:rPr>
        <w:t xml:space="preserve"> </w:t>
      </w:r>
      <w:r w:rsidRPr="00D93A64">
        <w:rPr>
          <w:rFonts w:cstheme="minorHAnsi"/>
          <w:b/>
          <w:sz w:val="24"/>
          <w:szCs w:val="24"/>
          <w:lang w:val="nl-NL"/>
        </w:rPr>
        <w:t>Pakistan Environmental Protection Act - 1997</w:t>
      </w:r>
      <w:r w:rsidRPr="00D93A64">
        <w:rPr>
          <w:rFonts w:cstheme="minorHAnsi"/>
          <w:sz w:val="24"/>
          <w:szCs w:val="24"/>
          <w:lang w:val="nl-NL"/>
        </w:rPr>
        <w:t xml:space="preserve">, </w:t>
      </w:r>
      <w:r w:rsidRPr="00F74A7C">
        <w:rPr>
          <w:rFonts w:cstheme="minorHAnsi"/>
          <w:lang w:val="nl-NL"/>
        </w:rPr>
        <w:t xml:space="preserve">"waste" means any substance or object which has been, is being or is intended to be, discarded or disposed of, and includes liquid waste, solid waste, waste gases, suspended waste, industrial waste, agricultural waste, nuclear waste, municipal waste, hospital waste, used polyethylene bags and residues from the incineration of all types of waste.  Pakistan Environmental Protection Act 1997 defines  " Hazardous substance" as (a) a substance or mixture of substance, other than a pesticide as defined in the Agricultural Pesticide Ordinance, 1971 (II of 1971), which, by reason of its chemical activity is toxic, explosive, flammable, corrosive, radioactive or other characteristics causes, or is likely to cause, directly or in combination with other matters, an adverse environmental effect; and (b) any substance which may be prescribed </w:t>
      </w:r>
      <w:r w:rsidRPr="00F74A7C">
        <w:rPr>
          <w:rFonts w:cstheme="minorHAnsi"/>
          <w:lang w:val="nl-NL"/>
        </w:rPr>
        <w:lastRenderedPageBreak/>
        <w:t>as a hazardous substance. There is no specific law on Polychlorinated biphenyls (PCBs).The production, supply &amp; use of PCBs is not specifically regulated in any way in Pakistan. More importantly, Pakistan completely lacks of any norm regulating the inventory and management of PCB containing equipment and wastes.</w:t>
      </w:r>
      <w:r w:rsidRPr="00D93A64">
        <w:rPr>
          <w:rFonts w:cstheme="minorHAnsi"/>
          <w:sz w:val="24"/>
          <w:szCs w:val="24"/>
          <w:lang w:val="nl-NL"/>
        </w:rPr>
        <w:t xml:space="preserve">  </w:t>
      </w:r>
      <w:r w:rsidRPr="00F74A7C">
        <w:rPr>
          <w:rFonts w:cstheme="minorHAnsi"/>
          <w:lang w:val="nl-NL"/>
        </w:rPr>
        <w:t>However, the National Implementation Plan of Pakistan 2004-05 highlights the need for such legislation and underlines the year 2025 by which the country has to dispose of all PCBs contaminated equipment. This description forms the basis for primary legislation related to PCBs management in the country. Sections 13 &amp; 14 of PEPA 97 deal, in general, with prohibition of import of hazardous wastes &amp; handling of hazardous substances. PEPA-1997, Section 11 sets the National Environmental Quality Standards (NEQS) for specific pollutants. Although PCBs are in the list of hazardous substance under the “Hazardous Substances Rules 2003, as the majority of other POPs these substances have not been specifically included in the list of NEQS. In addition, PCBs are not classified as “Banned Items” (Negative List) or “Restricted Items” in the “Import Trade and Procedures Order, 2000.”  Provincial environmental regulation. As the power on environmental affairs has been delegated to the Provinces, each province issued its own Environmental Protection Act and the relevant downstream regulation. In general, these are based or reflect the National Environmental Policy and the Pakistan Environmental Protection Act. Based on delegation of powers to the provincial environment ministries, they will have to play active role in pesticides related legislation, disposal of POPs &amp; PCBs, institutional capacity building and M&amp;E arrangements</w:t>
      </w:r>
      <w:r w:rsidR="00B124B6">
        <w:rPr>
          <w:rFonts w:cstheme="minorHAnsi"/>
          <w:lang w:val="nl-NL"/>
        </w:rPr>
        <w:t>.</w:t>
      </w:r>
    </w:p>
    <w:p w14:paraId="19A7458A" w14:textId="77777777" w:rsidR="0048118F" w:rsidRPr="00F74A7C" w:rsidRDefault="0048118F" w:rsidP="00CF16E9">
      <w:pPr>
        <w:jc w:val="both"/>
        <w:rPr>
          <w:rFonts w:cstheme="minorHAnsi"/>
          <w:color w:val="000000" w:themeColor="text1"/>
        </w:rPr>
      </w:pPr>
      <w:r w:rsidRPr="00D93A64">
        <w:rPr>
          <w:rFonts w:cstheme="minorHAnsi"/>
          <w:b/>
          <w:sz w:val="24"/>
          <w:szCs w:val="24"/>
          <w:lang w:val="nl-NL"/>
        </w:rPr>
        <w:t>The situation of POPs Stockpiles in Pakistan</w:t>
      </w:r>
      <w:bookmarkEnd w:id="29"/>
      <w:bookmarkEnd w:id="30"/>
      <w:bookmarkEnd w:id="31"/>
      <w:r w:rsidR="00CF16E9" w:rsidRPr="00D93A64">
        <w:rPr>
          <w:rFonts w:cstheme="minorHAnsi"/>
          <w:b/>
          <w:sz w:val="24"/>
          <w:szCs w:val="24"/>
          <w:lang w:val="nl-NL"/>
        </w:rPr>
        <w:t xml:space="preserve">: </w:t>
      </w:r>
      <w:r w:rsidRPr="00F74A7C">
        <w:rPr>
          <w:rFonts w:cstheme="minorHAnsi"/>
          <w:color w:val="000000" w:themeColor="text1"/>
        </w:rPr>
        <w:t xml:space="preserve">Based on the inventory survey conducted during the NIP preparation, there are approximately 6033 MT of obsolete stocks of POPs pesticides (3800 MT Punjab, 2016 MT Sindh, 48 MT KPK, 135 MT </w:t>
      </w:r>
      <w:r w:rsidR="00D85749" w:rsidRPr="00F74A7C">
        <w:rPr>
          <w:rFonts w:cstheme="minorHAnsi"/>
          <w:color w:val="000000" w:themeColor="text1"/>
        </w:rPr>
        <w:t>Baluchistan</w:t>
      </w:r>
      <w:r w:rsidRPr="00F74A7C">
        <w:rPr>
          <w:rFonts w:cstheme="minorHAnsi"/>
          <w:color w:val="000000" w:themeColor="text1"/>
        </w:rPr>
        <w:t xml:space="preserve">, 31.5 MT AJK and 0.5 MT Northern areas). Large stocks of obsolete pesticides are situated in areas of intensive cash crops/ agricultural activities. Since stockpiles are located in towns or villages and near water bodies, there are potential human health and environmental risks. In 2010, a disastrous flood affected some of the areas where pesticide stockpiles are located, therefore the existence of these stockpiles has been subject to recent reconfirmation by site surveys. Initial information provided through media reports had advised that some of the pesticide stocks in </w:t>
      </w:r>
      <w:r w:rsidR="00D85749" w:rsidRPr="00F74A7C">
        <w:rPr>
          <w:rFonts w:cstheme="minorHAnsi"/>
          <w:color w:val="000000" w:themeColor="text1"/>
        </w:rPr>
        <w:t>Baluchistan</w:t>
      </w:r>
      <w:r w:rsidRPr="00F74A7C">
        <w:rPr>
          <w:rFonts w:cstheme="minorHAnsi"/>
          <w:color w:val="000000" w:themeColor="text1"/>
        </w:rPr>
        <w:t xml:space="preserve"> (Pasni), Punja</w:t>
      </w:r>
      <w:r w:rsidR="00010825">
        <w:rPr>
          <w:rFonts w:cstheme="minorHAnsi"/>
          <w:color w:val="000000" w:themeColor="text1"/>
        </w:rPr>
        <w:t>b</w:t>
      </w:r>
      <w:r w:rsidRPr="00F74A7C">
        <w:rPr>
          <w:rFonts w:cstheme="minorHAnsi"/>
          <w:color w:val="000000" w:themeColor="text1"/>
        </w:rPr>
        <w:t xml:space="preserve"> (District Muzaffargarh) and Sindh (Khairpur) were washed away during the floods. Currently most of the warehouses and stores of pesticides have very old and poorly developed infrastructure that is in a very poor condition</w:t>
      </w:r>
      <w:r w:rsidR="00D85749" w:rsidRPr="00F74A7C">
        <w:rPr>
          <w:rFonts w:cstheme="minorHAnsi"/>
          <w:color w:val="000000" w:themeColor="text1"/>
          <w:lang w:val="en-GB"/>
        </w:rPr>
        <w:t xml:space="preserve">s, </w:t>
      </w:r>
      <w:r w:rsidRPr="00F74A7C">
        <w:rPr>
          <w:rFonts w:cstheme="minorHAnsi"/>
          <w:color w:val="000000" w:themeColor="text1"/>
        </w:rPr>
        <w:t xml:space="preserve">which was confirmed during site visits conducted under PPG activities to District Rahim Yar Khan, Bahawalpur and parts of Sindh province. This confirmed that a large proportion of the pesticides were leaking into soil during heavy rain periods and causing environmental pollution. As explained in other parts of this document, the site surveys carried out during PPG activities were independently conducted by UNDP to verify the current situation for endorsement by the government. The surveys confirm the risk of these hazardous chemicals entering the environment because of further floods is significant and destruction of these stockpiles in an environmentally sound way is an extremely urgent task. </w:t>
      </w:r>
    </w:p>
    <w:p w14:paraId="4123826B" w14:textId="77777777" w:rsidR="0048118F" w:rsidRPr="00F74A7C" w:rsidRDefault="0048118F" w:rsidP="0048118F">
      <w:pPr>
        <w:spacing w:after="0" w:line="240" w:lineRule="auto"/>
        <w:jc w:val="both"/>
        <w:rPr>
          <w:rFonts w:cstheme="minorHAnsi"/>
          <w:color w:val="000000" w:themeColor="text1"/>
        </w:rPr>
      </w:pPr>
      <w:r w:rsidRPr="00F74A7C">
        <w:rPr>
          <w:rFonts w:cstheme="minorHAnsi"/>
          <w:color w:val="000000" w:themeColor="text1"/>
        </w:rPr>
        <w:t>The inventory survey of POPs stockpiles carried out in 2004-2005 – mainly based on information dated back to 1970s and 1980s - during NIP preparation delineated the following situation:</w:t>
      </w:r>
    </w:p>
    <w:p w14:paraId="0A4F210F" w14:textId="77777777" w:rsidR="0048118F" w:rsidRPr="00F74A7C" w:rsidRDefault="0048118F" w:rsidP="00E170D2">
      <w:pPr>
        <w:pStyle w:val="ListParagraph"/>
        <w:numPr>
          <w:ilvl w:val="0"/>
          <w:numId w:val="13"/>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In Punjab a total of 167 stock piles have been reported which contain 3800 tons of POPs pesticide;</w:t>
      </w:r>
    </w:p>
    <w:p w14:paraId="18B3FC4A" w14:textId="77777777" w:rsidR="0048118F" w:rsidRPr="00F74A7C" w:rsidRDefault="0048118F" w:rsidP="00E170D2">
      <w:pPr>
        <w:pStyle w:val="ListParagraph"/>
        <w:numPr>
          <w:ilvl w:val="0"/>
          <w:numId w:val="13"/>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In Sindh, 2016 tons of POPs pesticides are reported.</w:t>
      </w:r>
      <w:r w:rsidR="003B0074">
        <w:rPr>
          <w:rStyle w:val="FootnoteReference"/>
          <w:rFonts w:cstheme="minorHAnsi"/>
          <w:color w:val="000000" w:themeColor="text1"/>
          <w:lang w:val="en-GB"/>
        </w:rPr>
        <w:footnoteReference w:id="6"/>
      </w:r>
      <w:r w:rsidRPr="00F74A7C">
        <w:rPr>
          <w:rFonts w:cstheme="minorHAnsi"/>
          <w:color w:val="000000" w:themeColor="text1"/>
          <w:lang w:val="en-GB"/>
        </w:rPr>
        <w:t xml:space="preserve"> The biggest dump was reported to be in Provincial Store, located in Malir city, Karachi that contained about 400 tons of obsolete pesticides; </w:t>
      </w:r>
      <w:r w:rsidR="00AB7DDA" w:rsidRPr="00F74A7C">
        <w:rPr>
          <w:rFonts w:cstheme="minorHAnsi"/>
          <w:color w:val="000000" w:themeColor="text1"/>
          <w:lang w:val="en-GB"/>
        </w:rPr>
        <w:t>however,</w:t>
      </w:r>
      <w:r w:rsidRPr="00F74A7C">
        <w:rPr>
          <w:rFonts w:cstheme="minorHAnsi"/>
          <w:color w:val="000000" w:themeColor="text1"/>
          <w:lang w:val="en-GB"/>
        </w:rPr>
        <w:t xml:space="preserve"> Hyderabad holds largest stock pile of POP pesticides;</w:t>
      </w:r>
    </w:p>
    <w:p w14:paraId="4BE2736E" w14:textId="77777777" w:rsidR="0048118F" w:rsidRPr="00F74A7C" w:rsidRDefault="0048118F" w:rsidP="00E170D2">
      <w:pPr>
        <w:pStyle w:val="ListParagraph"/>
        <w:numPr>
          <w:ilvl w:val="0"/>
          <w:numId w:val="13"/>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In KPK, presence of Dieldrin is reported in the custody of Agriculture Officer Nawagai Circle Store, contained in two iron drums about 25 km away from Daggar;</w:t>
      </w:r>
    </w:p>
    <w:p w14:paraId="497326EA" w14:textId="77777777" w:rsidR="0048118F" w:rsidRPr="00F74A7C" w:rsidRDefault="0048118F" w:rsidP="00E170D2">
      <w:pPr>
        <w:pStyle w:val="ListParagraph"/>
        <w:numPr>
          <w:ilvl w:val="0"/>
          <w:numId w:val="13"/>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lastRenderedPageBreak/>
        <w:t>In Balochistan, the presence of large quantity of the POPs pesticides has been reported in the stores of the public sector Departments at Quetta. The stock piles mainly contain Eldrin, Dieldrin, Endrin, Heptaclor, Chlordane and BHC. However, few small quantities of BHC &amp; Dieldrin are reported at Loralai, Ziarat and Dera Murad Jamali. The exact quantity of the B.H.C has not been measured as it is very difficult to do so due to poor storage conditions;</w:t>
      </w:r>
    </w:p>
    <w:p w14:paraId="61A8C4AF" w14:textId="77777777" w:rsidR="0048118F" w:rsidRPr="00F74A7C" w:rsidRDefault="0048118F" w:rsidP="00E170D2">
      <w:pPr>
        <w:pStyle w:val="ListParagraph"/>
        <w:numPr>
          <w:ilvl w:val="0"/>
          <w:numId w:val="13"/>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DI Khan District works as transportation route of POPs pesticides smuggled items from Iran via tribal areas through Afghanistan due to its geographical location; and</w:t>
      </w:r>
    </w:p>
    <w:p w14:paraId="228E5A13" w14:textId="77777777" w:rsidR="0048118F" w:rsidRPr="00D93A64" w:rsidRDefault="0048118F" w:rsidP="00E170D2">
      <w:pPr>
        <w:pStyle w:val="ListParagraph"/>
        <w:numPr>
          <w:ilvl w:val="0"/>
          <w:numId w:val="13"/>
        </w:numPr>
        <w:spacing w:after="0" w:line="240" w:lineRule="auto"/>
        <w:ind w:left="284" w:hanging="284"/>
        <w:jc w:val="both"/>
        <w:rPr>
          <w:rFonts w:cstheme="minorHAnsi"/>
          <w:i/>
          <w:color w:val="000000" w:themeColor="text1"/>
          <w:sz w:val="24"/>
          <w:szCs w:val="24"/>
        </w:rPr>
      </w:pPr>
      <w:r w:rsidRPr="00F74A7C">
        <w:rPr>
          <w:rFonts w:cstheme="minorHAnsi"/>
          <w:color w:val="000000" w:themeColor="text1"/>
          <w:lang w:val="en-GB"/>
        </w:rPr>
        <w:t>In Azad Jammu and Kashmir (AJK) 31.5MT and in the Northern areas 0.5MT of POPs pesticides have been reported.</w:t>
      </w:r>
    </w:p>
    <w:p w14:paraId="4A223EFA" w14:textId="77777777" w:rsidR="0048118F" w:rsidRPr="00F74A7C" w:rsidRDefault="0048118F" w:rsidP="00CF16E9">
      <w:pPr>
        <w:jc w:val="both"/>
        <w:rPr>
          <w:rFonts w:cstheme="minorHAnsi"/>
          <w:color w:val="000000" w:themeColor="text1"/>
        </w:rPr>
      </w:pPr>
      <w:r w:rsidRPr="00D93A64">
        <w:rPr>
          <w:rFonts w:cstheme="minorHAnsi"/>
          <w:b/>
          <w:sz w:val="24"/>
          <w:szCs w:val="24"/>
        </w:rPr>
        <w:t xml:space="preserve">Comparison of the POPs pesticide stockpiles between </w:t>
      </w:r>
      <w:r w:rsidR="00CF16E9" w:rsidRPr="00D93A64">
        <w:rPr>
          <w:rFonts w:cstheme="minorHAnsi"/>
          <w:b/>
          <w:sz w:val="24"/>
          <w:szCs w:val="24"/>
          <w:lang w:val="en-GB"/>
        </w:rPr>
        <w:t xml:space="preserve">2018, </w:t>
      </w:r>
      <w:r w:rsidRPr="00D93A64">
        <w:rPr>
          <w:rFonts w:cstheme="minorHAnsi"/>
          <w:b/>
          <w:sz w:val="24"/>
          <w:szCs w:val="24"/>
        </w:rPr>
        <w:t>2014 and 2004-05</w:t>
      </w:r>
      <w:r w:rsidR="00CF16E9" w:rsidRPr="00D93A64">
        <w:rPr>
          <w:rFonts w:cstheme="minorHAnsi"/>
          <w:sz w:val="24"/>
          <w:szCs w:val="24"/>
          <w:lang w:val="en-GB"/>
        </w:rPr>
        <w:t>:</w:t>
      </w:r>
      <w:r w:rsidR="00B36588">
        <w:rPr>
          <w:rStyle w:val="FootnoteReference"/>
          <w:rFonts w:cstheme="minorHAnsi"/>
          <w:sz w:val="24"/>
          <w:szCs w:val="24"/>
          <w:lang w:val="en-GB"/>
        </w:rPr>
        <w:footnoteReference w:id="7"/>
      </w:r>
      <w:r w:rsidRPr="00D93A64">
        <w:rPr>
          <w:rFonts w:cstheme="minorHAnsi"/>
          <w:sz w:val="24"/>
          <w:szCs w:val="24"/>
        </w:rPr>
        <w:t xml:space="preserve"> </w:t>
      </w:r>
      <w:r w:rsidRPr="00F74A7C">
        <w:rPr>
          <w:rFonts w:cstheme="minorHAnsi"/>
        </w:rPr>
        <w:t>in Pakistan</w:t>
      </w:r>
      <w:r w:rsidR="00CF16E9" w:rsidRPr="00F74A7C">
        <w:rPr>
          <w:rFonts w:cstheme="minorHAnsi"/>
          <w:lang w:val="en-GB"/>
        </w:rPr>
        <w:t xml:space="preserve">: </w:t>
      </w:r>
      <w:r w:rsidR="00AB7DDA" w:rsidRPr="00F74A7C">
        <w:rPr>
          <w:rFonts w:cstheme="minorHAnsi"/>
          <w:color w:val="000000" w:themeColor="text1"/>
        </w:rPr>
        <w:t>During</w:t>
      </w:r>
      <w:r w:rsidRPr="00F74A7C">
        <w:rPr>
          <w:rFonts w:cstheme="minorHAnsi"/>
          <w:color w:val="000000" w:themeColor="text1"/>
        </w:rPr>
        <w:t xml:space="preserve"> project preparation activities, site visits to the pesticide stockpile areas were conducted by UNDP consultants to verify the status of the stockpiles and update – </w:t>
      </w:r>
      <w:r w:rsidR="00AB7DDA" w:rsidRPr="00F74A7C">
        <w:rPr>
          <w:rFonts w:cstheme="minorHAnsi"/>
          <w:color w:val="000000" w:themeColor="text1"/>
        </w:rPr>
        <w:t>based on</w:t>
      </w:r>
      <w:r w:rsidRPr="00F74A7C">
        <w:rPr>
          <w:rFonts w:cstheme="minorHAnsi"/>
          <w:color w:val="000000" w:themeColor="text1"/>
        </w:rPr>
        <w:t xml:space="preserve"> visual inspection and collection of data and records – the amount of POPs and obsolete pesticides still stored. During site visits, it was found that a large part of pesticide dumps </w:t>
      </w:r>
      <w:r w:rsidR="00AB7DDA" w:rsidRPr="00F74A7C">
        <w:rPr>
          <w:rFonts w:cstheme="minorHAnsi"/>
          <w:color w:val="000000" w:themeColor="text1"/>
        </w:rPr>
        <w:t>was</w:t>
      </w:r>
      <w:r w:rsidRPr="00F74A7C">
        <w:rPr>
          <w:rFonts w:cstheme="minorHAnsi"/>
          <w:color w:val="000000" w:themeColor="text1"/>
        </w:rPr>
        <w:t xml:space="preserve"> displaced from 1994-97. However, some of the major sites in Sindh, Punjab and KPK have been visited to reconfirm this. These sites still contain major stocks of POPs pesticides as well as PCBs contaminated equipment due to agro-industrial activities that have been and are currently taking place in these areas. The pesticides stocks visited in KPK are </w:t>
      </w:r>
      <w:r w:rsidR="00AB7DDA" w:rsidRPr="00F74A7C">
        <w:rPr>
          <w:rFonts w:cstheme="minorHAnsi"/>
          <w:color w:val="000000" w:themeColor="text1"/>
        </w:rPr>
        <w:t>intact,</w:t>
      </w:r>
      <w:r w:rsidRPr="00F74A7C">
        <w:rPr>
          <w:rFonts w:cstheme="minorHAnsi"/>
          <w:color w:val="000000" w:themeColor="text1"/>
        </w:rPr>
        <w:t xml:space="preserve"> but a large part was also either leaked or stolen. The condition of stocks is highly dilapidated. DPP has assured to provide some quantitative data that is still awaited. These data may not be accurately available except the best estimates as made by the Department of Plant Protection. Due to financial as well as management issues, DPP has not been able to update the data. The data available was mostly collected during 1970s and 1980s and very little could be updated of only some of the sites.</w:t>
      </w:r>
    </w:p>
    <w:p w14:paraId="1ED6DFE1" w14:textId="77777777" w:rsidR="0048118F" w:rsidRPr="00F74A7C" w:rsidRDefault="0048118F" w:rsidP="0048118F">
      <w:pPr>
        <w:spacing w:after="0" w:line="240" w:lineRule="auto"/>
        <w:jc w:val="both"/>
        <w:rPr>
          <w:rFonts w:cstheme="minorHAnsi"/>
          <w:color w:val="000000" w:themeColor="text1"/>
        </w:rPr>
      </w:pPr>
      <w:r w:rsidRPr="00F74A7C">
        <w:rPr>
          <w:rFonts w:cstheme="minorHAnsi"/>
          <w:color w:val="000000" w:themeColor="text1"/>
        </w:rPr>
        <w:t xml:space="preserve">In the summary table reported below, the outcome of this survey is summarized. Some of stocks were reduced in volume or disappeared altogether due to poor storage infrastructure, leakage in the soil, intermittent theft for relabeling and resale for control of household pests </w:t>
      </w:r>
      <w:r w:rsidR="00AB7DDA" w:rsidRPr="00F74A7C">
        <w:rPr>
          <w:rFonts w:cstheme="minorHAnsi"/>
          <w:color w:val="000000" w:themeColor="text1"/>
        </w:rPr>
        <w:t>and</w:t>
      </w:r>
      <w:r w:rsidRPr="00F74A7C">
        <w:rPr>
          <w:rFonts w:cstheme="minorHAnsi"/>
          <w:color w:val="000000" w:themeColor="text1"/>
        </w:rPr>
        <w:t xml:space="preserve"> due to planned transportation and dumping in the desert areas of Cholistan, Mianwali and Dera Ghazi Khan. During recent site surveys, some of these sites have also been located.  In few cases, the survey found larger amount of chemicals compared to the previous estimates, either because of likely underestimation on the previous survey, or because of actual increase of chemicals collected and stored in these sites.</w:t>
      </w:r>
    </w:p>
    <w:p w14:paraId="34577329" w14:textId="157BC512" w:rsidR="00FC6156" w:rsidRDefault="00FC6156" w:rsidP="0048118F">
      <w:pPr>
        <w:spacing w:after="0" w:line="240" w:lineRule="auto"/>
        <w:jc w:val="both"/>
        <w:rPr>
          <w:rFonts w:cstheme="minorHAnsi"/>
          <w:color w:val="000000" w:themeColor="text1"/>
          <w:sz w:val="24"/>
          <w:szCs w:val="24"/>
        </w:rPr>
      </w:pPr>
    </w:p>
    <w:p w14:paraId="4843FD3C" w14:textId="7356BB63" w:rsidR="006E3701" w:rsidRPr="00D93A64" w:rsidRDefault="006E3701" w:rsidP="0048118F">
      <w:pPr>
        <w:spacing w:after="0" w:line="240" w:lineRule="auto"/>
        <w:jc w:val="both"/>
        <w:rPr>
          <w:rFonts w:cstheme="minorHAnsi"/>
          <w:color w:val="000000" w:themeColor="text1"/>
          <w:sz w:val="24"/>
          <w:szCs w:val="24"/>
        </w:rPr>
      </w:pPr>
      <w:r w:rsidRPr="00977479">
        <w:rPr>
          <w:rFonts w:eastAsiaTheme="majorEastAsia" w:cstheme="minorHAnsi"/>
          <w:b/>
          <w:bCs/>
          <w:color w:val="000000" w:themeColor="text1"/>
        </w:rPr>
        <w:t>Table 6 – POPS Inventory Comparison in Pakistan</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1984"/>
        <w:gridCol w:w="1985"/>
        <w:gridCol w:w="2126"/>
      </w:tblGrid>
      <w:tr w:rsidR="00FC6156" w:rsidRPr="005560BD" w14:paraId="23D8E5AF" w14:textId="77777777" w:rsidTr="00FC6156">
        <w:tc>
          <w:tcPr>
            <w:tcW w:w="1271" w:type="dxa"/>
            <w:vMerge w:val="restart"/>
          </w:tcPr>
          <w:p w14:paraId="19E9BD1F" w14:textId="77777777" w:rsidR="00FC6156" w:rsidRPr="00FC6156" w:rsidRDefault="00FC6156" w:rsidP="006B40E8">
            <w:pPr>
              <w:spacing w:after="0" w:line="240" w:lineRule="auto"/>
              <w:rPr>
                <w:b/>
                <w:color w:val="000000" w:themeColor="text1"/>
                <w:sz w:val="20"/>
                <w:szCs w:val="18"/>
              </w:rPr>
            </w:pPr>
            <w:r w:rsidRPr="00FC6156">
              <w:rPr>
                <w:b/>
                <w:color w:val="000000" w:themeColor="text1"/>
                <w:sz w:val="20"/>
                <w:szCs w:val="18"/>
              </w:rPr>
              <w:t>Province</w:t>
            </w:r>
          </w:p>
        </w:tc>
        <w:tc>
          <w:tcPr>
            <w:tcW w:w="1985" w:type="dxa"/>
            <w:vMerge w:val="restart"/>
          </w:tcPr>
          <w:p w14:paraId="3708FDD8" w14:textId="77777777" w:rsidR="00FC6156" w:rsidRPr="00FC6156" w:rsidRDefault="00FC6156" w:rsidP="006B40E8">
            <w:pPr>
              <w:spacing w:after="0" w:line="240" w:lineRule="auto"/>
              <w:rPr>
                <w:b/>
                <w:color w:val="000000" w:themeColor="text1"/>
                <w:sz w:val="20"/>
                <w:szCs w:val="18"/>
              </w:rPr>
            </w:pPr>
            <w:r w:rsidRPr="00FC6156">
              <w:rPr>
                <w:b/>
                <w:color w:val="000000" w:themeColor="text1"/>
                <w:sz w:val="20"/>
                <w:szCs w:val="18"/>
              </w:rPr>
              <w:t>District/Location</w:t>
            </w:r>
          </w:p>
        </w:tc>
        <w:tc>
          <w:tcPr>
            <w:tcW w:w="1984" w:type="dxa"/>
          </w:tcPr>
          <w:p w14:paraId="6EFF080E" w14:textId="77777777" w:rsidR="00FC6156" w:rsidRPr="00FC6156" w:rsidRDefault="00FC6156" w:rsidP="00A34090">
            <w:pPr>
              <w:spacing w:after="0" w:line="240" w:lineRule="auto"/>
              <w:rPr>
                <w:b/>
                <w:color w:val="000000" w:themeColor="text1"/>
                <w:sz w:val="20"/>
                <w:szCs w:val="18"/>
              </w:rPr>
            </w:pPr>
            <w:r w:rsidRPr="00FC6156">
              <w:rPr>
                <w:b/>
                <w:color w:val="000000" w:themeColor="text1"/>
                <w:sz w:val="20"/>
                <w:szCs w:val="18"/>
              </w:rPr>
              <w:t xml:space="preserve">Evaluation of sites </w:t>
            </w:r>
          </w:p>
        </w:tc>
        <w:tc>
          <w:tcPr>
            <w:tcW w:w="1985" w:type="dxa"/>
          </w:tcPr>
          <w:p w14:paraId="48E4F0F4" w14:textId="77777777" w:rsidR="00FC6156" w:rsidRPr="00FC6156" w:rsidRDefault="00FC6156" w:rsidP="00A34090">
            <w:pPr>
              <w:spacing w:after="0" w:line="240" w:lineRule="auto"/>
              <w:rPr>
                <w:b/>
                <w:color w:val="000000" w:themeColor="text1"/>
                <w:sz w:val="20"/>
                <w:szCs w:val="18"/>
              </w:rPr>
            </w:pPr>
            <w:r w:rsidRPr="00FC6156">
              <w:rPr>
                <w:b/>
                <w:color w:val="000000" w:themeColor="text1"/>
                <w:sz w:val="20"/>
                <w:szCs w:val="18"/>
              </w:rPr>
              <w:t>Evaluation of sites by UNDP</w:t>
            </w:r>
          </w:p>
        </w:tc>
        <w:tc>
          <w:tcPr>
            <w:tcW w:w="2126" w:type="dxa"/>
          </w:tcPr>
          <w:p w14:paraId="11FCA1D3" w14:textId="77777777" w:rsidR="00FC6156" w:rsidRPr="00FC6156" w:rsidRDefault="00FC6156" w:rsidP="00A34090">
            <w:pPr>
              <w:spacing w:after="0" w:line="240" w:lineRule="auto"/>
              <w:rPr>
                <w:b/>
                <w:color w:val="000000" w:themeColor="text1"/>
                <w:sz w:val="20"/>
                <w:szCs w:val="18"/>
              </w:rPr>
            </w:pPr>
            <w:r w:rsidRPr="00FC6156">
              <w:rPr>
                <w:b/>
                <w:color w:val="000000" w:themeColor="text1"/>
                <w:sz w:val="20"/>
                <w:szCs w:val="18"/>
              </w:rPr>
              <w:t>POPs Inventory by GOP-MOCC</w:t>
            </w:r>
          </w:p>
        </w:tc>
      </w:tr>
      <w:tr w:rsidR="00FC6156" w:rsidRPr="005560BD" w14:paraId="0EDA9D66" w14:textId="77777777" w:rsidTr="00801FE3">
        <w:tc>
          <w:tcPr>
            <w:tcW w:w="1271" w:type="dxa"/>
            <w:vMerge/>
          </w:tcPr>
          <w:p w14:paraId="52F02FBB" w14:textId="77777777" w:rsidR="00FC6156" w:rsidRPr="00AA6E8E" w:rsidRDefault="00FC6156" w:rsidP="00A34090">
            <w:pPr>
              <w:spacing w:after="0" w:line="240" w:lineRule="auto"/>
              <w:rPr>
                <w:color w:val="000000" w:themeColor="text1"/>
                <w:sz w:val="18"/>
                <w:szCs w:val="18"/>
              </w:rPr>
            </w:pPr>
          </w:p>
        </w:tc>
        <w:tc>
          <w:tcPr>
            <w:tcW w:w="1985" w:type="dxa"/>
            <w:vMerge/>
          </w:tcPr>
          <w:p w14:paraId="63640BDF" w14:textId="77777777" w:rsidR="00FC6156" w:rsidRPr="00AA6E8E" w:rsidRDefault="00FC6156" w:rsidP="00A34090">
            <w:pPr>
              <w:spacing w:after="0" w:line="240" w:lineRule="auto"/>
              <w:rPr>
                <w:color w:val="000000" w:themeColor="text1"/>
                <w:sz w:val="18"/>
                <w:szCs w:val="18"/>
              </w:rPr>
            </w:pPr>
          </w:p>
        </w:tc>
        <w:tc>
          <w:tcPr>
            <w:tcW w:w="1984" w:type="dxa"/>
          </w:tcPr>
          <w:p w14:paraId="10285C48" w14:textId="77777777" w:rsidR="00FC6156" w:rsidRPr="00FC6156" w:rsidRDefault="00FC6156" w:rsidP="00A34090">
            <w:pPr>
              <w:spacing w:after="0" w:line="240" w:lineRule="auto"/>
              <w:rPr>
                <w:b/>
                <w:color w:val="000000" w:themeColor="text1"/>
                <w:sz w:val="20"/>
                <w:szCs w:val="18"/>
                <w:lang w:val="en-GB"/>
              </w:rPr>
            </w:pPr>
            <w:r w:rsidRPr="00FC6156">
              <w:rPr>
                <w:b/>
                <w:color w:val="000000" w:themeColor="text1"/>
                <w:sz w:val="20"/>
                <w:szCs w:val="18"/>
                <w:lang w:val="en-GB"/>
              </w:rPr>
              <w:t>Reverification</w:t>
            </w:r>
            <w:r w:rsidR="001C7310">
              <w:rPr>
                <w:b/>
                <w:color w:val="000000" w:themeColor="text1"/>
                <w:sz w:val="20"/>
                <w:szCs w:val="18"/>
                <w:lang w:val="en-GB"/>
              </w:rPr>
              <w:t>*</w:t>
            </w:r>
          </w:p>
        </w:tc>
        <w:tc>
          <w:tcPr>
            <w:tcW w:w="4111" w:type="dxa"/>
            <w:gridSpan w:val="2"/>
          </w:tcPr>
          <w:p w14:paraId="7768E9B4" w14:textId="77777777" w:rsidR="00FC6156" w:rsidRPr="00FC6156" w:rsidRDefault="00FC6156" w:rsidP="00A34090">
            <w:pPr>
              <w:spacing w:after="0" w:line="240" w:lineRule="auto"/>
              <w:rPr>
                <w:b/>
                <w:color w:val="000000" w:themeColor="text1"/>
                <w:sz w:val="20"/>
                <w:szCs w:val="18"/>
              </w:rPr>
            </w:pPr>
            <w:r w:rsidRPr="00FC6156">
              <w:rPr>
                <w:b/>
                <w:color w:val="000000" w:themeColor="text1"/>
                <w:sz w:val="20"/>
                <w:szCs w:val="18"/>
              </w:rPr>
              <w:t>Reported Quantity</w:t>
            </w:r>
          </w:p>
        </w:tc>
      </w:tr>
      <w:tr w:rsidR="00FC6156" w:rsidRPr="005560BD" w14:paraId="62B8A5AB" w14:textId="77777777" w:rsidTr="00801FE3">
        <w:tc>
          <w:tcPr>
            <w:tcW w:w="1271" w:type="dxa"/>
            <w:vMerge/>
          </w:tcPr>
          <w:p w14:paraId="73D50108" w14:textId="77777777" w:rsidR="00FC6156" w:rsidRPr="00AA6E8E" w:rsidRDefault="00FC6156" w:rsidP="00A34090">
            <w:pPr>
              <w:spacing w:after="0" w:line="240" w:lineRule="auto"/>
              <w:rPr>
                <w:color w:val="000000" w:themeColor="text1"/>
                <w:sz w:val="18"/>
                <w:szCs w:val="18"/>
              </w:rPr>
            </w:pPr>
          </w:p>
        </w:tc>
        <w:tc>
          <w:tcPr>
            <w:tcW w:w="1985" w:type="dxa"/>
            <w:vMerge/>
          </w:tcPr>
          <w:p w14:paraId="4D958BD6" w14:textId="77777777" w:rsidR="00FC6156" w:rsidRPr="00AA6E8E" w:rsidRDefault="00FC6156" w:rsidP="00A34090">
            <w:pPr>
              <w:spacing w:after="0" w:line="240" w:lineRule="auto"/>
              <w:rPr>
                <w:color w:val="000000" w:themeColor="text1"/>
                <w:sz w:val="18"/>
                <w:szCs w:val="18"/>
              </w:rPr>
            </w:pPr>
          </w:p>
        </w:tc>
        <w:tc>
          <w:tcPr>
            <w:tcW w:w="1984" w:type="dxa"/>
          </w:tcPr>
          <w:p w14:paraId="7D227B5D" w14:textId="77777777" w:rsidR="00FC6156" w:rsidRPr="00284CC8" w:rsidRDefault="00FC6156" w:rsidP="00284CC8">
            <w:pPr>
              <w:spacing w:after="0" w:line="240" w:lineRule="auto"/>
              <w:jc w:val="center"/>
              <w:rPr>
                <w:b/>
                <w:color w:val="000000" w:themeColor="text1"/>
                <w:sz w:val="20"/>
                <w:szCs w:val="18"/>
                <w:lang w:val="en-GB"/>
              </w:rPr>
            </w:pPr>
            <w:r w:rsidRPr="00284CC8">
              <w:rPr>
                <w:b/>
                <w:color w:val="000000" w:themeColor="text1"/>
                <w:sz w:val="20"/>
                <w:szCs w:val="18"/>
                <w:lang w:val="en-GB"/>
              </w:rPr>
              <w:t>2018</w:t>
            </w:r>
          </w:p>
        </w:tc>
        <w:tc>
          <w:tcPr>
            <w:tcW w:w="1985" w:type="dxa"/>
          </w:tcPr>
          <w:p w14:paraId="2EE38AD5" w14:textId="77777777" w:rsidR="00FC6156" w:rsidRPr="00284CC8" w:rsidRDefault="00FC6156" w:rsidP="00284CC8">
            <w:pPr>
              <w:spacing w:after="0" w:line="240" w:lineRule="auto"/>
              <w:jc w:val="center"/>
              <w:rPr>
                <w:b/>
                <w:color w:val="000000" w:themeColor="text1"/>
                <w:sz w:val="20"/>
                <w:szCs w:val="18"/>
              </w:rPr>
            </w:pPr>
            <w:r w:rsidRPr="00284CC8">
              <w:rPr>
                <w:b/>
                <w:color w:val="000000" w:themeColor="text1"/>
                <w:sz w:val="20"/>
                <w:szCs w:val="18"/>
              </w:rPr>
              <w:t>2014</w:t>
            </w:r>
          </w:p>
        </w:tc>
        <w:tc>
          <w:tcPr>
            <w:tcW w:w="2126" w:type="dxa"/>
          </w:tcPr>
          <w:p w14:paraId="6A51E485" w14:textId="77777777" w:rsidR="00FC6156" w:rsidRPr="00284CC8" w:rsidRDefault="00FC6156" w:rsidP="00284CC8">
            <w:pPr>
              <w:spacing w:after="0" w:line="240" w:lineRule="auto"/>
              <w:jc w:val="center"/>
              <w:rPr>
                <w:b/>
                <w:color w:val="000000" w:themeColor="text1"/>
                <w:sz w:val="20"/>
                <w:szCs w:val="18"/>
              </w:rPr>
            </w:pPr>
            <w:r w:rsidRPr="00284CC8">
              <w:rPr>
                <w:b/>
                <w:color w:val="000000" w:themeColor="text1"/>
                <w:sz w:val="20"/>
                <w:szCs w:val="18"/>
              </w:rPr>
              <w:t>2004-05</w:t>
            </w:r>
          </w:p>
        </w:tc>
      </w:tr>
      <w:tr w:rsidR="00CF16E9" w:rsidRPr="005560BD" w14:paraId="240C1DEC" w14:textId="77777777" w:rsidTr="00801FE3">
        <w:tc>
          <w:tcPr>
            <w:tcW w:w="1271" w:type="dxa"/>
            <w:vMerge w:val="restart"/>
          </w:tcPr>
          <w:p w14:paraId="60B88BC7" w14:textId="77777777" w:rsidR="00CF16E9" w:rsidRPr="00541978" w:rsidRDefault="00CF16E9" w:rsidP="00A34090">
            <w:pPr>
              <w:spacing w:after="0" w:line="240" w:lineRule="auto"/>
              <w:rPr>
                <w:b/>
                <w:color w:val="000000" w:themeColor="text1"/>
                <w:sz w:val="20"/>
                <w:szCs w:val="18"/>
              </w:rPr>
            </w:pPr>
            <w:r w:rsidRPr="00541978">
              <w:rPr>
                <w:b/>
                <w:color w:val="000000" w:themeColor="text1"/>
                <w:sz w:val="20"/>
                <w:szCs w:val="18"/>
              </w:rPr>
              <w:t>Punjab</w:t>
            </w:r>
          </w:p>
        </w:tc>
        <w:tc>
          <w:tcPr>
            <w:tcW w:w="1985" w:type="dxa"/>
          </w:tcPr>
          <w:p w14:paraId="22D73865" w14:textId="77777777" w:rsidR="00CF16E9" w:rsidRPr="00AA6E8E" w:rsidRDefault="00CF16E9" w:rsidP="00A34090">
            <w:pPr>
              <w:spacing w:after="0" w:line="240" w:lineRule="auto"/>
              <w:rPr>
                <w:color w:val="000000" w:themeColor="text1"/>
                <w:sz w:val="18"/>
                <w:szCs w:val="18"/>
              </w:rPr>
            </w:pPr>
            <w:r w:rsidRPr="00AA6E8E">
              <w:rPr>
                <w:color w:val="000000" w:themeColor="text1"/>
                <w:sz w:val="18"/>
                <w:szCs w:val="18"/>
              </w:rPr>
              <w:t>Lahore (Walton &amp; Dharampura), PPD</w:t>
            </w:r>
          </w:p>
        </w:tc>
        <w:tc>
          <w:tcPr>
            <w:tcW w:w="1984" w:type="dxa"/>
            <w:vMerge w:val="restart"/>
          </w:tcPr>
          <w:p w14:paraId="359B5222" w14:textId="77777777" w:rsidR="00CF16E9" w:rsidRPr="00CF16E9" w:rsidRDefault="00CF16E9" w:rsidP="00A34090">
            <w:pPr>
              <w:spacing w:after="0" w:line="240" w:lineRule="auto"/>
              <w:rPr>
                <w:color w:val="000000" w:themeColor="text1"/>
                <w:sz w:val="18"/>
                <w:szCs w:val="18"/>
                <w:lang w:val="en-GB"/>
              </w:rPr>
            </w:pPr>
            <w:r>
              <w:rPr>
                <w:color w:val="000000" w:themeColor="text1"/>
                <w:sz w:val="18"/>
                <w:szCs w:val="18"/>
                <w:lang w:val="en-GB"/>
              </w:rPr>
              <w:t xml:space="preserve">Not </w:t>
            </w:r>
            <w:r w:rsidR="003F1220">
              <w:rPr>
                <w:color w:val="000000" w:themeColor="text1"/>
                <w:sz w:val="18"/>
                <w:szCs w:val="18"/>
                <w:lang w:val="en-GB"/>
              </w:rPr>
              <w:t>Finalized</w:t>
            </w:r>
          </w:p>
        </w:tc>
        <w:tc>
          <w:tcPr>
            <w:tcW w:w="1985" w:type="dxa"/>
          </w:tcPr>
          <w:p w14:paraId="22AABB38" w14:textId="77777777" w:rsidR="00CF16E9" w:rsidRPr="00AA6E8E" w:rsidRDefault="00CF16E9" w:rsidP="00A34090">
            <w:pPr>
              <w:spacing w:after="0" w:line="240" w:lineRule="auto"/>
              <w:rPr>
                <w:color w:val="000000" w:themeColor="text1"/>
                <w:sz w:val="18"/>
                <w:szCs w:val="18"/>
              </w:rPr>
            </w:pPr>
            <w:r w:rsidRPr="00AA6E8E">
              <w:rPr>
                <w:color w:val="000000" w:themeColor="text1"/>
                <w:sz w:val="18"/>
                <w:szCs w:val="18"/>
              </w:rPr>
              <w:t xml:space="preserve">100 </w:t>
            </w:r>
            <w:r w:rsidR="009B74B7">
              <w:rPr>
                <w:color w:val="000000" w:themeColor="text1"/>
                <w:sz w:val="18"/>
                <w:szCs w:val="18"/>
                <w:lang w:val="en-GB"/>
              </w:rPr>
              <w:t>M</w:t>
            </w:r>
            <w:r w:rsidRPr="00AA6E8E">
              <w:rPr>
                <w:color w:val="000000" w:themeColor="text1"/>
                <w:sz w:val="18"/>
                <w:szCs w:val="18"/>
              </w:rPr>
              <w:t>T</w:t>
            </w:r>
          </w:p>
          <w:p w14:paraId="0ADD1728" w14:textId="77777777" w:rsidR="00CF16E9" w:rsidRPr="00AA6E8E" w:rsidRDefault="00CF16E9" w:rsidP="00A34090">
            <w:pPr>
              <w:spacing w:after="0" w:line="240" w:lineRule="auto"/>
              <w:rPr>
                <w:color w:val="000000" w:themeColor="text1"/>
                <w:sz w:val="18"/>
                <w:szCs w:val="18"/>
              </w:rPr>
            </w:pPr>
          </w:p>
        </w:tc>
        <w:tc>
          <w:tcPr>
            <w:tcW w:w="2126" w:type="dxa"/>
          </w:tcPr>
          <w:p w14:paraId="5ECE1BC4" w14:textId="77777777" w:rsidR="00CF16E9" w:rsidRPr="00AA6E8E" w:rsidRDefault="00CF16E9" w:rsidP="00A34090">
            <w:pPr>
              <w:spacing w:after="0" w:line="240" w:lineRule="auto"/>
              <w:rPr>
                <w:color w:val="000000" w:themeColor="text1"/>
                <w:sz w:val="18"/>
                <w:szCs w:val="18"/>
              </w:rPr>
            </w:pPr>
            <w:r w:rsidRPr="00AA6E8E">
              <w:rPr>
                <w:color w:val="000000" w:themeColor="text1"/>
                <w:sz w:val="18"/>
                <w:szCs w:val="18"/>
              </w:rPr>
              <w:t xml:space="preserve">43 </w:t>
            </w:r>
            <w:r w:rsidR="00ED4A04">
              <w:rPr>
                <w:color w:val="000000" w:themeColor="text1"/>
                <w:sz w:val="18"/>
                <w:szCs w:val="18"/>
                <w:lang w:val="en-GB"/>
              </w:rPr>
              <w:t>M</w:t>
            </w:r>
            <w:r w:rsidRPr="00AA6E8E">
              <w:rPr>
                <w:color w:val="000000" w:themeColor="text1"/>
                <w:sz w:val="18"/>
                <w:szCs w:val="18"/>
              </w:rPr>
              <w:t>T (different surveys)</w:t>
            </w:r>
          </w:p>
        </w:tc>
      </w:tr>
      <w:tr w:rsidR="00CF16E9" w:rsidRPr="005560BD" w14:paraId="50373EA0" w14:textId="77777777" w:rsidTr="00801FE3">
        <w:tc>
          <w:tcPr>
            <w:tcW w:w="1271" w:type="dxa"/>
            <w:vMerge/>
          </w:tcPr>
          <w:p w14:paraId="7FE4B9E7" w14:textId="77777777" w:rsidR="00CF16E9" w:rsidRPr="00541978" w:rsidRDefault="00CF16E9" w:rsidP="00A34090">
            <w:pPr>
              <w:spacing w:after="0" w:line="240" w:lineRule="auto"/>
              <w:rPr>
                <w:b/>
                <w:color w:val="000000" w:themeColor="text1"/>
                <w:sz w:val="20"/>
                <w:szCs w:val="18"/>
              </w:rPr>
            </w:pPr>
          </w:p>
        </w:tc>
        <w:tc>
          <w:tcPr>
            <w:tcW w:w="1985" w:type="dxa"/>
          </w:tcPr>
          <w:p w14:paraId="04BCC497" w14:textId="77777777" w:rsidR="00CF16E9" w:rsidRPr="00AA6E8E" w:rsidRDefault="00CF16E9" w:rsidP="00A34090">
            <w:pPr>
              <w:spacing w:after="0" w:line="240" w:lineRule="auto"/>
              <w:rPr>
                <w:color w:val="000000" w:themeColor="text1"/>
                <w:sz w:val="18"/>
                <w:szCs w:val="18"/>
              </w:rPr>
            </w:pPr>
            <w:r w:rsidRPr="00AA6E8E">
              <w:rPr>
                <w:color w:val="000000" w:themeColor="text1"/>
                <w:sz w:val="18"/>
                <w:szCs w:val="18"/>
              </w:rPr>
              <w:t>Rawalpindi PPD</w:t>
            </w:r>
          </w:p>
        </w:tc>
        <w:tc>
          <w:tcPr>
            <w:tcW w:w="1984" w:type="dxa"/>
            <w:vMerge/>
          </w:tcPr>
          <w:p w14:paraId="58CE7719" w14:textId="77777777" w:rsidR="00CF16E9" w:rsidRPr="00AA6E8E" w:rsidRDefault="00CF16E9" w:rsidP="00A34090">
            <w:pPr>
              <w:spacing w:after="0" w:line="240" w:lineRule="auto"/>
              <w:rPr>
                <w:color w:val="000000" w:themeColor="text1"/>
                <w:sz w:val="18"/>
                <w:szCs w:val="18"/>
              </w:rPr>
            </w:pPr>
          </w:p>
        </w:tc>
        <w:tc>
          <w:tcPr>
            <w:tcW w:w="1985" w:type="dxa"/>
          </w:tcPr>
          <w:p w14:paraId="03BBD44D" w14:textId="77777777" w:rsidR="00CF16E9" w:rsidRPr="00AA6E8E" w:rsidRDefault="00CF16E9" w:rsidP="00A34090">
            <w:pPr>
              <w:spacing w:after="0" w:line="240" w:lineRule="auto"/>
              <w:rPr>
                <w:color w:val="000000" w:themeColor="text1"/>
                <w:sz w:val="18"/>
                <w:szCs w:val="18"/>
              </w:rPr>
            </w:pPr>
            <w:r w:rsidRPr="00AA6E8E">
              <w:rPr>
                <w:color w:val="000000" w:themeColor="text1"/>
                <w:sz w:val="18"/>
                <w:szCs w:val="18"/>
              </w:rPr>
              <w:t>N.A (The store could not be opened)</w:t>
            </w:r>
          </w:p>
        </w:tc>
        <w:tc>
          <w:tcPr>
            <w:tcW w:w="2126" w:type="dxa"/>
          </w:tcPr>
          <w:p w14:paraId="57CC35C2" w14:textId="77777777" w:rsidR="00CF16E9" w:rsidRPr="00541978" w:rsidRDefault="00CF16E9" w:rsidP="00A34090">
            <w:pPr>
              <w:spacing w:after="0" w:line="240" w:lineRule="auto"/>
              <w:rPr>
                <w:color w:val="000000" w:themeColor="text1"/>
                <w:sz w:val="18"/>
                <w:szCs w:val="18"/>
                <w:lang w:val="en-GB"/>
              </w:rPr>
            </w:pPr>
            <w:r w:rsidRPr="00AA6E8E">
              <w:rPr>
                <w:color w:val="000000" w:themeColor="text1"/>
                <w:sz w:val="18"/>
                <w:szCs w:val="18"/>
              </w:rPr>
              <w:t xml:space="preserve">(No data </w:t>
            </w:r>
            <w:r w:rsidR="00541978" w:rsidRPr="00AA6E8E">
              <w:rPr>
                <w:color w:val="000000" w:themeColor="text1"/>
                <w:sz w:val="18"/>
                <w:szCs w:val="18"/>
              </w:rPr>
              <w:t>inventory</w:t>
            </w:r>
            <w:r w:rsidR="00541978">
              <w:rPr>
                <w:color w:val="000000" w:themeColor="text1"/>
                <w:sz w:val="18"/>
                <w:szCs w:val="18"/>
                <w:lang w:val="en-GB"/>
              </w:rPr>
              <w:t>)</w:t>
            </w:r>
          </w:p>
        </w:tc>
      </w:tr>
      <w:tr w:rsidR="00CF16E9" w:rsidRPr="005560BD" w14:paraId="6B1D12B9" w14:textId="77777777" w:rsidTr="00801FE3">
        <w:tc>
          <w:tcPr>
            <w:tcW w:w="1271" w:type="dxa"/>
            <w:vMerge/>
          </w:tcPr>
          <w:p w14:paraId="726A5038" w14:textId="77777777" w:rsidR="00CF16E9" w:rsidRPr="00541978" w:rsidRDefault="00CF16E9" w:rsidP="00A34090">
            <w:pPr>
              <w:spacing w:after="0" w:line="240" w:lineRule="auto"/>
              <w:rPr>
                <w:b/>
                <w:color w:val="000000" w:themeColor="text1"/>
                <w:sz w:val="20"/>
                <w:szCs w:val="18"/>
              </w:rPr>
            </w:pPr>
          </w:p>
        </w:tc>
        <w:tc>
          <w:tcPr>
            <w:tcW w:w="1985" w:type="dxa"/>
          </w:tcPr>
          <w:p w14:paraId="73947B36" w14:textId="77777777" w:rsidR="00CF16E9" w:rsidRPr="00AA6E8E" w:rsidRDefault="00CF16E9" w:rsidP="00A34090">
            <w:pPr>
              <w:spacing w:after="0" w:line="240" w:lineRule="auto"/>
              <w:rPr>
                <w:color w:val="000000" w:themeColor="text1"/>
                <w:sz w:val="18"/>
                <w:szCs w:val="18"/>
              </w:rPr>
            </w:pPr>
            <w:r w:rsidRPr="00AA6E8E">
              <w:rPr>
                <w:color w:val="000000" w:themeColor="text1"/>
                <w:sz w:val="18"/>
                <w:szCs w:val="18"/>
              </w:rPr>
              <w:t>Bahawalpur, PPD</w:t>
            </w:r>
          </w:p>
        </w:tc>
        <w:tc>
          <w:tcPr>
            <w:tcW w:w="1984" w:type="dxa"/>
            <w:vMerge/>
          </w:tcPr>
          <w:p w14:paraId="2247C506" w14:textId="77777777" w:rsidR="00CF16E9" w:rsidRPr="00AA6E8E" w:rsidRDefault="00CF16E9" w:rsidP="00A34090">
            <w:pPr>
              <w:spacing w:after="0" w:line="240" w:lineRule="auto"/>
              <w:rPr>
                <w:color w:val="000000" w:themeColor="text1"/>
                <w:sz w:val="18"/>
                <w:szCs w:val="18"/>
              </w:rPr>
            </w:pPr>
          </w:p>
        </w:tc>
        <w:tc>
          <w:tcPr>
            <w:tcW w:w="1985" w:type="dxa"/>
          </w:tcPr>
          <w:p w14:paraId="365E3B24" w14:textId="77777777" w:rsidR="00CF16E9" w:rsidRPr="00AA6E8E" w:rsidRDefault="00CF16E9" w:rsidP="00A34090">
            <w:pPr>
              <w:spacing w:after="0" w:line="240" w:lineRule="auto"/>
              <w:rPr>
                <w:color w:val="000000" w:themeColor="text1"/>
                <w:sz w:val="18"/>
                <w:szCs w:val="18"/>
              </w:rPr>
            </w:pPr>
            <w:r w:rsidRPr="00AA6E8E">
              <w:rPr>
                <w:color w:val="000000" w:themeColor="text1"/>
                <w:sz w:val="18"/>
                <w:szCs w:val="18"/>
              </w:rPr>
              <w:t xml:space="preserve">1,000+ </w:t>
            </w:r>
            <w:r w:rsidR="009B74B7">
              <w:rPr>
                <w:color w:val="000000" w:themeColor="text1"/>
                <w:sz w:val="18"/>
                <w:szCs w:val="18"/>
                <w:lang w:val="en-GB"/>
              </w:rPr>
              <w:t>M</w:t>
            </w:r>
            <w:r w:rsidRPr="00AA6E8E">
              <w:rPr>
                <w:color w:val="000000" w:themeColor="text1"/>
                <w:sz w:val="18"/>
                <w:szCs w:val="18"/>
              </w:rPr>
              <w:t>T</w:t>
            </w:r>
          </w:p>
        </w:tc>
        <w:tc>
          <w:tcPr>
            <w:tcW w:w="2126" w:type="dxa"/>
          </w:tcPr>
          <w:p w14:paraId="580FA440" w14:textId="77777777" w:rsidR="00CF16E9" w:rsidRPr="00AA6E8E" w:rsidRDefault="00CF16E9" w:rsidP="00A34090">
            <w:pPr>
              <w:spacing w:after="0" w:line="240" w:lineRule="auto"/>
              <w:rPr>
                <w:color w:val="000000" w:themeColor="text1"/>
                <w:sz w:val="18"/>
                <w:szCs w:val="18"/>
              </w:rPr>
            </w:pPr>
            <w:r w:rsidRPr="00AA6E8E">
              <w:rPr>
                <w:color w:val="000000" w:themeColor="text1"/>
                <w:sz w:val="18"/>
                <w:szCs w:val="18"/>
              </w:rPr>
              <w:t xml:space="preserve">42.1 </w:t>
            </w:r>
            <w:r w:rsidR="009B74B7">
              <w:rPr>
                <w:color w:val="000000" w:themeColor="text1"/>
                <w:sz w:val="18"/>
                <w:szCs w:val="18"/>
                <w:lang w:val="en-GB"/>
              </w:rPr>
              <w:t>M</w:t>
            </w:r>
            <w:r w:rsidRPr="00AA6E8E">
              <w:rPr>
                <w:color w:val="000000" w:themeColor="text1"/>
                <w:sz w:val="18"/>
                <w:szCs w:val="18"/>
              </w:rPr>
              <w:t xml:space="preserve">T </w:t>
            </w:r>
          </w:p>
        </w:tc>
      </w:tr>
      <w:tr w:rsidR="00CF16E9" w:rsidRPr="005560BD" w14:paraId="31369FD1" w14:textId="77777777" w:rsidTr="00801FE3">
        <w:tc>
          <w:tcPr>
            <w:tcW w:w="1271" w:type="dxa"/>
            <w:vMerge/>
          </w:tcPr>
          <w:p w14:paraId="55643D7D" w14:textId="77777777" w:rsidR="00CF16E9" w:rsidRPr="00541978" w:rsidRDefault="00CF16E9" w:rsidP="00A34090">
            <w:pPr>
              <w:spacing w:after="0" w:line="240" w:lineRule="auto"/>
              <w:rPr>
                <w:b/>
                <w:color w:val="000000" w:themeColor="text1"/>
                <w:sz w:val="20"/>
                <w:szCs w:val="18"/>
              </w:rPr>
            </w:pPr>
          </w:p>
        </w:tc>
        <w:tc>
          <w:tcPr>
            <w:tcW w:w="1985" w:type="dxa"/>
          </w:tcPr>
          <w:p w14:paraId="0197CF0A" w14:textId="77777777" w:rsidR="00CF16E9" w:rsidRPr="009B74B7" w:rsidRDefault="00CF16E9" w:rsidP="00A34090">
            <w:pPr>
              <w:spacing w:after="0" w:line="240" w:lineRule="auto"/>
              <w:rPr>
                <w:color w:val="000000" w:themeColor="text1"/>
                <w:sz w:val="18"/>
                <w:szCs w:val="18"/>
                <w:lang w:val="en-GB"/>
              </w:rPr>
            </w:pPr>
            <w:r w:rsidRPr="00AA6E8E">
              <w:rPr>
                <w:color w:val="000000" w:themeColor="text1"/>
                <w:sz w:val="18"/>
                <w:szCs w:val="18"/>
              </w:rPr>
              <w:t>Rahim Yar Khan</w:t>
            </w:r>
            <w:r w:rsidR="009B74B7">
              <w:rPr>
                <w:color w:val="000000" w:themeColor="text1"/>
                <w:sz w:val="18"/>
                <w:szCs w:val="18"/>
                <w:lang w:val="en-GB"/>
              </w:rPr>
              <w:t xml:space="preserve"> PPD</w:t>
            </w:r>
          </w:p>
        </w:tc>
        <w:tc>
          <w:tcPr>
            <w:tcW w:w="1984" w:type="dxa"/>
            <w:vMerge/>
          </w:tcPr>
          <w:p w14:paraId="37EE51F4" w14:textId="77777777" w:rsidR="00CF16E9" w:rsidRPr="00AA6E8E" w:rsidRDefault="00CF16E9" w:rsidP="00A34090">
            <w:pPr>
              <w:spacing w:after="0" w:line="240" w:lineRule="auto"/>
              <w:rPr>
                <w:color w:val="000000" w:themeColor="text1"/>
                <w:sz w:val="18"/>
                <w:szCs w:val="18"/>
              </w:rPr>
            </w:pPr>
          </w:p>
        </w:tc>
        <w:tc>
          <w:tcPr>
            <w:tcW w:w="1985" w:type="dxa"/>
          </w:tcPr>
          <w:p w14:paraId="4CCAD4A2" w14:textId="77777777" w:rsidR="00CF16E9" w:rsidRPr="00AA6E8E" w:rsidRDefault="00CF16E9" w:rsidP="00A34090">
            <w:pPr>
              <w:spacing w:after="0" w:line="240" w:lineRule="auto"/>
              <w:rPr>
                <w:color w:val="000000" w:themeColor="text1"/>
                <w:sz w:val="18"/>
                <w:szCs w:val="18"/>
              </w:rPr>
            </w:pPr>
            <w:r w:rsidRPr="00AA6E8E">
              <w:rPr>
                <w:color w:val="000000" w:themeColor="text1"/>
                <w:sz w:val="18"/>
                <w:szCs w:val="18"/>
              </w:rPr>
              <w:t xml:space="preserve">500+ </w:t>
            </w:r>
            <w:r w:rsidR="009B74B7">
              <w:rPr>
                <w:color w:val="000000" w:themeColor="text1"/>
                <w:sz w:val="18"/>
                <w:szCs w:val="18"/>
                <w:lang w:val="en-GB"/>
              </w:rPr>
              <w:t>M</w:t>
            </w:r>
            <w:r w:rsidRPr="00AA6E8E">
              <w:rPr>
                <w:color w:val="000000" w:themeColor="text1"/>
                <w:sz w:val="18"/>
                <w:szCs w:val="18"/>
              </w:rPr>
              <w:t>T</w:t>
            </w:r>
          </w:p>
        </w:tc>
        <w:tc>
          <w:tcPr>
            <w:tcW w:w="2126" w:type="dxa"/>
          </w:tcPr>
          <w:p w14:paraId="1C4C2BBD" w14:textId="77777777" w:rsidR="00CF16E9" w:rsidRPr="00AA6E8E" w:rsidRDefault="00CF16E9" w:rsidP="00A34090">
            <w:pPr>
              <w:spacing w:after="0" w:line="240" w:lineRule="auto"/>
              <w:rPr>
                <w:color w:val="000000" w:themeColor="text1"/>
                <w:sz w:val="18"/>
                <w:szCs w:val="18"/>
              </w:rPr>
            </w:pPr>
            <w:r w:rsidRPr="00AA6E8E">
              <w:rPr>
                <w:color w:val="000000" w:themeColor="text1"/>
                <w:sz w:val="18"/>
                <w:szCs w:val="18"/>
              </w:rPr>
              <w:t xml:space="preserve">10.8 </w:t>
            </w:r>
            <w:r w:rsidR="009B74B7">
              <w:rPr>
                <w:color w:val="000000" w:themeColor="text1"/>
                <w:sz w:val="18"/>
                <w:szCs w:val="18"/>
                <w:lang w:val="en-GB"/>
              </w:rPr>
              <w:t>M</w:t>
            </w:r>
            <w:r w:rsidRPr="00AA6E8E">
              <w:rPr>
                <w:color w:val="000000" w:themeColor="text1"/>
                <w:sz w:val="18"/>
                <w:szCs w:val="18"/>
              </w:rPr>
              <w:t>T</w:t>
            </w:r>
          </w:p>
        </w:tc>
      </w:tr>
      <w:tr w:rsidR="00A4274E" w:rsidRPr="005560BD" w14:paraId="6CC34DC5" w14:textId="77777777" w:rsidTr="00801FE3">
        <w:tc>
          <w:tcPr>
            <w:tcW w:w="1271" w:type="dxa"/>
            <w:vMerge w:val="restart"/>
          </w:tcPr>
          <w:p w14:paraId="179DEA92" w14:textId="77777777" w:rsidR="00A4274E" w:rsidRPr="00541978" w:rsidRDefault="00A4274E" w:rsidP="00A34090">
            <w:pPr>
              <w:spacing w:after="0" w:line="240" w:lineRule="auto"/>
              <w:rPr>
                <w:b/>
                <w:color w:val="000000" w:themeColor="text1"/>
                <w:sz w:val="20"/>
                <w:szCs w:val="18"/>
              </w:rPr>
            </w:pPr>
            <w:r w:rsidRPr="00541978">
              <w:rPr>
                <w:b/>
                <w:color w:val="000000" w:themeColor="text1"/>
                <w:sz w:val="20"/>
                <w:szCs w:val="18"/>
              </w:rPr>
              <w:t>Baluchistan</w:t>
            </w:r>
          </w:p>
        </w:tc>
        <w:tc>
          <w:tcPr>
            <w:tcW w:w="1985" w:type="dxa"/>
          </w:tcPr>
          <w:p w14:paraId="203CAE1F" w14:textId="77777777" w:rsidR="00A4274E" w:rsidRPr="00E07A22" w:rsidRDefault="00A4274E" w:rsidP="00A34090">
            <w:pPr>
              <w:spacing w:after="0" w:line="240" w:lineRule="auto"/>
              <w:rPr>
                <w:color w:val="000000" w:themeColor="text1"/>
                <w:sz w:val="18"/>
                <w:szCs w:val="18"/>
                <w:lang w:val="en-GB"/>
              </w:rPr>
            </w:pPr>
            <w:r>
              <w:rPr>
                <w:color w:val="000000" w:themeColor="text1"/>
                <w:sz w:val="18"/>
                <w:szCs w:val="18"/>
                <w:lang w:val="en-GB"/>
              </w:rPr>
              <w:t>Federal PPD</w:t>
            </w:r>
          </w:p>
        </w:tc>
        <w:tc>
          <w:tcPr>
            <w:tcW w:w="1984" w:type="dxa"/>
          </w:tcPr>
          <w:p w14:paraId="52F08EE3" w14:textId="77777777" w:rsidR="00A4274E" w:rsidRDefault="00A4274E" w:rsidP="00801FE3">
            <w:pPr>
              <w:spacing w:after="0" w:line="240" w:lineRule="auto"/>
              <w:ind w:right="-107"/>
              <w:rPr>
                <w:color w:val="000000" w:themeColor="text1"/>
                <w:sz w:val="18"/>
                <w:szCs w:val="18"/>
                <w:lang w:val="en-GB"/>
              </w:rPr>
            </w:pPr>
            <w:r>
              <w:rPr>
                <w:color w:val="000000" w:themeColor="text1"/>
                <w:sz w:val="18"/>
                <w:szCs w:val="18"/>
                <w:lang w:val="en-GB"/>
              </w:rPr>
              <w:t xml:space="preserve">Obs Pesticide </w:t>
            </w:r>
            <w:r w:rsidRPr="00E07A22">
              <w:rPr>
                <w:color w:val="000000" w:themeColor="text1"/>
                <w:sz w:val="18"/>
                <w:szCs w:val="18"/>
                <w:lang w:val="en-GB"/>
              </w:rPr>
              <w:t>49.085 MT</w:t>
            </w:r>
          </w:p>
        </w:tc>
        <w:tc>
          <w:tcPr>
            <w:tcW w:w="1985" w:type="dxa"/>
          </w:tcPr>
          <w:p w14:paraId="71A67A12" w14:textId="77777777" w:rsidR="00A4274E" w:rsidRPr="00AA6E8E" w:rsidRDefault="00A4274E" w:rsidP="00A34090">
            <w:pPr>
              <w:spacing w:after="0" w:line="240" w:lineRule="auto"/>
              <w:rPr>
                <w:color w:val="000000" w:themeColor="text1"/>
                <w:sz w:val="18"/>
                <w:szCs w:val="18"/>
              </w:rPr>
            </w:pPr>
          </w:p>
        </w:tc>
        <w:tc>
          <w:tcPr>
            <w:tcW w:w="2126" w:type="dxa"/>
          </w:tcPr>
          <w:p w14:paraId="1AA5FC0D" w14:textId="77777777" w:rsidR="00A4274E" w:rsidRPr="00AA6E8E" w:rsidRDefault="00A4274E" w:rsidP="00A34090">
            <w:pPr>
              <w:spacing w:after="0" w:line="240" w:lineRule="auto"/>
              <w:rPr>
                <w:color w:val="000000" w:themeColor="text1"/>
                <w:sz w:val="18"/>
                <w:szCs w:val="18"/>
              </w:rPr>
            </w:pPr>
          </w:p>
        </w:tc>
      </w:tr>
      <w:tr w:rsidR="00A4274E" w:rsidRPr="005560BD" w14:paraId="2C8C977F" w14:textId="77777777" w:rsidTr="00801FE3">
        <w:tc>
          <w:tcPr>
            <w:tcW w:w="1271" w:type="dxa"/>
            <w:vMerge/>
          </w:tcPr>
          <w:p w14:paraId="1B8B709C" w14:textId="77777777" w:rsidR="00A4274E" w:rsidRPr="00AA6E8E" w:rsidRDefault="00A4274E" w:rsidP="00A4274E">
            <w:pPr>
              <w:spacing w:after="0" w:line="240" w:lineRule="auto"/>
              <w:rPr>
                <w:color w:val="000000" w:themeColor="text1"/>
                <w:sz w:val="18"/>
                <w:szCs w:val="18"/>
              </w:rPr>
            </w:pPr>
          </w:p>
        </w:tc>
        <w:tc>
          <w:tcPr>
            <w:tcW w:w="1985" w:type="dxa"/>
          </w:tcPr>
          <w:p w14:paraId="4F6BD5D4" w14:textId="77777777" w:rsidR="00A4274E" w:rsidRPr="005404F8" w:rsidRDefault="00A4274E" w:rsidP="00A4274E">
            <w:pPr>
              <w:spacing w:after="0" w:line="240" w:lineRule="auto"/>
              <w:rPr>
                <w:color w:val="000000" w:themeColor="text1"/>
                <w:sz w:val="18"/>
                <w:szCs w:val="18"/>
                <w:lang w:val="en-GB"/>
              </w:rPr>
            </w:pPr>
            <w:r>
              <w:rPr>
                <w:color w:val="000000" w:themeColor="text1"/>
                <w:sz w:val="18"/>
                <w:szCs w:val="18"/>
                <w:lang w:val="en-GB"/>
              </w:rPr>
              <w:t>Killa Saifullah</w:t>
            </w:r>
          </w:p>
        </w:tc>
        <w:tc>
          <w:tcPr>
            <w:tcW w:w="1984" w:type="dxa"/>
          </w:tcPr>
          <w:p w14:paraId="76F718F4" w14:textId="77777777" w:rsidR="00A4274E" w:rsidRPr="005404F8" w:rsidRDefault="00A4274E" w:rsidP="00801FE3">
            <w:pPr>
              <w:spacing w:after="0" w:line="240" w:lineRule="auto"/>
              <w:ind w:right="-111"/>
              <w:rPr>
                <w:color w:val="000000" w:themeColor="text1"/>
                <w:sz w:val="18"/>
                <w:szCs w:val="18"/>
              </w:rPr>
            </w:pPr>
            <w:r>
              <w:rPr>
                <w:color w:val="000000" w:themeColor="text1"/>
                <w:sz w:val="18"/>
                <w:szCs w:val="18"/>
                <w:lang w:val="en-GB"/>
              </w:rPr>
              <w:t xml:space="preserve">Obs Pesticide </w:t>
            </w:r>
            <w:r w:rsidRPr="005404F8">
              <w:rPr>
                <w:color w:val="000000" w:themeColor="text1"/>
                <w:sz w:val="18"/>
                <w:szCs w:val="18"/>
              </w:rPr>
              <w:t>0.5798 MT</w:t>
            </w:r>
          </w:p>
          <w:p w14:paraId="00853AE9" w14:textId="77777777" w:rsidR="00A4274E" w:rsidRPr="00CD1084" w:rsidRDefault="00A4274E" w:rsidP="00A4274E">
            <w:pPr>
              <w:spacing w:after="0" w:line="240" w:lineRule="auto"/>
              <w:rPr>
                <w:color w:val="000000" w:themeColor="text1"/>
                <w:sz w:val="18"/>
                <w:szCs w:val="18"/>
                <w:lang w:val="en-GB"/>
              </w:rPr>
            </w:pPr>
            <w:r w:rsidRPr="005404F8">
              <w:rPr>
                <w:color w:val="000000" w:themeColor="text1"/>
                <w:sz w:val="18"/>
                <w:szCs w:val="18"/>
              </w:rPr>
              <w:t>Dieldrin 20EC. 1 L</w:t>
            </w:r>
            <w:r w:rsidR="00E246FD">
              <w:rPr>
                <w:color w:val="000000" w:themeColor="text1"/>
                <w:sz w:val="18"/>
                <w:szCs w:val="18"/>
                <w:lang w:val="en-GB"/>
              </w:rPr>
              <w:t>iter</w:t>
            </w:r>
          </w:p>
        </w:tc>
        <w:tc>
          <w:tcPr>
            <w:tcW w:w="1985" w:type="dxa"/>
          </w:tcPr>
          <w:p w14:paraId="1231B046" w14:textId="77777777" w:rsidR="00A4274E" w:rsidRPr="00AA6E8E" w:rsidRDefault="00A4274E" w:rsidP="00A4274E">
            <w:pPr>
              <w:spacing w:after="0" w:line="240" w:lineRule="auto"/>
              <w:rPr>
                <w:color w:val="000000" w:themeColor="text1"/>
                <w:sz w:val="18"/>
                <w:szCs w:val="18"/>
              </w:rPr>
            </w:pPr>
          </w:p>
        </w:tc>
        <w:tc>
          <w:tcPr>
            <w:tcW w:w="2126" w:type="dxa"/>
          </w:tcPr>
          <w:p w14:paraId="174426AE" w14:textId="77777777" w:rsidR="00A4274E" w:rsidRPr="00AA6E8E" w:rsidRDefault="00A4274E" w:rsidP="00A4274E">
            <w:pPr>
              <w:spacing w:after="0" w:line="240" w:lineRule="auto"/>
              <w:rPr>
                <w:color w:val="000000" w:themeColor="text1"/>
                <w:sz w:val="18"/>
                <w:szCs w:val="18"/>
              </w:rPr>
            </w:pPr>
          </w:p>
        </w:tc>
      </w:tr>
      <w:tr w:rsidR="00A4274E" w:rsidRPr="005560BD" w14:paraId="2A27F466" w14:textId="77777777" w:rsidTr="00801FE3">
        <w:tc>
          <w:tcPr>
            <w:tcW w:w="1271" w:type="dxa"/>
            <w:vMerge/>
          </w:tcPr>
          <w:p w14:paraId="289CC0C3" w14:textId="77777777" w:rsidR="00A4274E" w:rsidRPr="00AA6E8E" w:rsidRDefault="00A4274E" w:rsidP="00A4274E">
            <w:pPr>
              <w:spacing w:after="0" w:line="240" w:lineRule="auto"/>
              <w:rPr>
                <w:color w:val="000000" w:themeColor="text1"/>
                <w:sz w:val="18"/>
                <w:szCs w:val="18"/>
              </w:rPr>
            </w:pPr>
          </w:p>
        </w:tc>
        <w:tc>
          <w:tcPr>
            <w:tcW w:w="1985" w:type="dxa"/>
          </w:tcPr>
          <w:p w14:paraId="209BBDF7" w14:textId="77777777" w:rsidR="00A4274E" w:rsidRDefault="00A4274E" w:rsidP="00A4274E">
            <w:pPr>
              <w:spacing w:after="0" w:line="240" w:lineRule="auto"/>
              <w:rPr>
                <w:color w:val="000000" w:themeColor="text1"/>
                <w:sz w:val="18"/>
                <w:szCs w:val="18"/>
                <w:lang w:val="en-GB"/>
              </w:rPr>
            </w:pPr>
            <w:r>
              <w:rPr>
                <w:color w:val="000000" w:themeColor="text1"/>
                <w:sz w:val="18"/>
                <w:szCs w:val="18"/>
                <w:lang w:val="en-GB"/>
              </w:rPr>
              <w:t>Ziarat</w:t>
            </w:r>
          </w:p>
        </w:tc>
        <w:tc>
          <w:tcPr>
            <w:tcW w:w="1984" w:type="dxa"/>
          </w:tcPr>
          <w:p w14:paraId="11D362A5" w14:textId="77777777" w:rsidR="00A4274E" w:rsidRPr="000E07C3" w:rsidRDefault="00A4274E" w:rsidP="00A4274E">
            <w:pPr>
              <w:spacing w:after="0" w:line="240" w:lineRule="auto"/>
              <w:rPr>
                <w:color w:val="000000" w:themeColor="text1"/>
                <w:sz w:val="18"/>
                <w:szCs w:val="18"/>
              </w:rPr>
            </w:pPr>
            <w:r>
              <w:rPr>
                <w:color w:val="000000" w:themeColor="text1"/>
                <w:sz w:val="18"/>
                <w:szCs w:val="18"/>
                <w:lang w:val="en-GB"/>
              </w:rPr>
              <w:t xml:space="preserve">Obs Pesticide </w:t>
            </w:r>
            <w:r w:rsidRPr="000E07C3">
              <w:rPr>
                <w:color w:val="000000" w:themeColor="text1"/>
                <w:sz w:val="18"/>
                <w:szCs w:val="18"/>
              </w:rPr>
              <w:t>1.333 MT</w:t>
            </w:r>
          </w:p>
          <w:p w14:paraId="757C0EB8" w14:textId="77777777" w:rsidR="00A4274E" w:rsidRPr="00CD1084" w:rsidRDefault="00A4274E" w:rsidP="00A4274E">
            <w:pPr>
              <w:spacing w:after="0" w:line="240" w:lineRule="auto"/>
              <w:rPr>
                <w:color w:val="000000" w:themeColor="text1"/>
                <w:sz w:val="18"/>
                <w:szCs w:val="18"/>
                <w:lang w:val="en-GB"/>
              </w:rPr>
            </w:pPr>
            <w:r w:rsidRPr="000E07C3">
              <w:rPr>
                <w:color w:val="000000" w:themeColor="text1"/>
                <w:sz w:val="18"/>
                <w:szCs w:val="18"/>
              </w:rPr>
              <w:t>Dieldrin 20EC. 15 L</w:t>
            </w:r>
            <w:r w:rsidR="00E246FD">
              <w:rPr>
                <w:color w:val="000000" w:themeColor="text1"/>
                <w:sz w:val="18"/>
                <w:szCs w:val="18"/>
                <w:lang w:val="en-GB"/>
              </w:rPr>
              <w:t>iters</w:t>
            </w:r>
          </w:p>
        </w:tc>
        <w:tc>
          <w:tcPr>
            <w:tcW w:w="1985" w:type="dxa"/>
          </w:tcPr>
          <w:p w14:paraId="334DA8EF" w14:textId="77777777" w:rsidR="00A4274E" w:rsidRPr="00AA6E8E" w:rsidRDefault="00A4274E" w:rsidP="00A4274E">
            <w:pPr>
              <w:spacing w:after="0" w:line="240" w:lineRule="auto"/>
              <w:rPr>
                <w:color w:val="000000" w:themeColor="text1"/>
                <w:sz w:val="18"/>
                <w:szCs w:val="18"/>
              </w:rPr>
            </w:pPr>
          </w:p>
        </w:tc>
        <w:tc>
          <w:tcPr>
            <w:tcW w:w="2126" w:type="dxa"/>
          </w:tcPr>
          <w:p w14:paraId="4556B343" w14:textId="77777777" w:rsidR="00A4274E" w:rsidRPr="00AA6E8E" w:rsidRDefault="00A4274E" w:rsidP="00A4274E">
            <w:pPr>
              <w:spacing w:after="0" w:line="240" w:lineRule="auto"/>
              <w:rPr>
                <w:color w:val="000000" w:themeColor="text1"/>
                <w:sz w:val="18"/>
                <w:szCs w:val="18"/>
              </w:rPr>
            </w:pPr>
          </w:p>
        </w:tc>
      </w:tr>
      <w:tr w:rsidR="00A4274E" w:rsidRPr="005560BD" w14:paraId="32B2727A" w14:textId="77777777" w:rsidTr="00801FE3">
        <w:tc>
          <w:tcPr>
            <w:tcW w:w="1271" w:type="dxa"/>
            <w:vMerge/>
          </w:tcPr>
          <w:p w14:paraId="59D7A579" w14:textId="77777777" w:rsidR="00A4274E" w:rsidRPr="00AA6E8E" w:rsidRDefault="00A4274E" w:rsidP="00A4274E">
            <w:pPr>
              <w:spacing w:after="0" w:line="240" w:lineRule="auto"/>
              <w:rPr>
                <w:color w:val="000000" w:themeColor="text1"/>
                <w:sz w:val="18"/>
                <w:szCs w:val="18"/>
              </w:rPr>
            </w:pPr>
          </w:p>
        </w:tc>
        <w:tc>
          <w:tcPr>
            <w:tcW w:w="1985" w:type="dxa"/>
          </w:tcPr>
          <w:p w14:paraId="40F40A8B" w14:textId="77777777" w:rsidR="00A4274E" w:rsidRDefault="00A4274E" w:rsidP="00A4274E">
            <w:pPr>
              <w:spacing w:after="0" w:line="240" w:lineRule="auto"/>
              <w:rPr>
                <w:color w:val="000000" w:themeColor="text1"/>
                <w:sz w:val="18"/>
                <w:szCs w:val="18"/>
                <w:lang w:val="en-GB"/>
              </w:rPr>
            </w:pPr>
            <w:r>
              <w:rPr>
                <w:color w:val="000000" w:themeColor="text1"/>
                <w:sz w:val="18"/>
                <w:szCs w:val="18"/>
                <w:lang w:val="en-GB"/>
              </w:rPr>
              <w:t>Loralai</w:t>
            </w:r>
          </w:p>
        </w:tc>
        <w:tc>
          <w:tcPr>
            <w:tcW w:w="1984" w:type="dxa"/>
          </w:tcPr>
          <w:p w14:paraId="6D454C70" w14:textId="77777777" w:rsidR="00A4274E" w:rsidRPr="000E07C3" w:rsidRDefault="00A4274E" w:rsidP="00A4274E">
            <w:pPr>
              <w:spacing w:after="0" w:line="240" w:lineRule="auto"/>
              <w:rPr>
                <w:color w:val="000000" w:themeColor="text1"/>
                <w:sz w:val="18"/>
                <w:szCs w:val="18"/>
              </w:rPr>
            </w:pPr>
            <w:r>
              <w:rPr>
                <w:color w:val="000000" w:themeColor="text1"/>
                <w:sz w:val="18"/>
                <w:szCs w:val="18"/>
                <w:lang w:val="en-GB"/>
              </w:rPr>
              <w:t xml:space="preserve">Obs Pesticide </w:t>
            </w:r>
            <w:r w:rsidRPr="00AE4E58">
              <w:rPr>
                <w:rFonts w:cstheme="minorHAnsi"/>
                <w:sz w:val="18"/>
              </w:rPr>
              <w:t>1.575 MT</w:t>
            </w:r>
          </w:p>
        </w:tc>
        <w:tc>
          <w:tcPr>
            <w:tcW w:w="1985" w:type="dxa"/>
          </w:tcPr>
          <w:p w14:paraId="16924BA4" w14:textId="77777777" w:rsidR="00A4274E" w:rsidRPr="00AA6E8E" w:rsidRDefault="00A4274E" w:rsidP="00A4274E">
            <w:pPr>
              <w:spacing w:after="0" w:line="240" w:lineRule="auto"/>
              <w:rPr>
                <w:color w:val="000000" w:themeColor="text1"/>
                <w:sz w:val="18"/>
                <w:szCs w:val="18"/>
              </w:rPr>
            </w:pPr>
          </w:p>
        </w:tc>
        <w:tc>
          <w:tcPr>
            <w:tcW w:w="2126" w:type="dxa"/>
          </w:tcPr>
          <w:p w14:paraId="056C9C3D" w14:textId="77777777" w:rsidR="00A4274E" w:rsidRPr="00AA6E8E" w:rsidRDefault="00A4274E" w:rsidP="00A4274E">
            <w:pPr>
              <w:spacing w:after="0" w:line="240" w:lineRule="auto"/>
              <w:rPr>
                <w:color w:val="000000" w:themeColor="text1"/>
                <w:sz w:val="18"/>
                <w:szCs w:val="18"/>
              </w:rPr>
            </w:pPr>
          </w:p>
        </w:tc>
      </w:tr>
      <w:tr w:rsidR="00A4274E" w:rsidRPr="005560BD" w14:paraId="437C0F66" w14:textId="77777777" w:rsidTr="00801FE3">
        <w:tc>
          <w:tcPr>
            <w:tcW w:w="1271" w:type="dxa"/>
            <w:vMerge/>
          </w:tcPr>
          <w:p w14:paraId="02DE9382" w14:textId="77777777" w:rsidR="00A4274E" w:rsidRPr="00AA6E8E" w:rsidRDefault="00A4274E" w:rsidP="00A4274E">
            <w:pPr>
              <w:spacing w:after="0" w:line="240" w:lineRule="auto"/>
              <w:rPr>
                <w:color w:val="000000" w:themeColor="text1"/>
                <w:sz w:val="18"/>
                <w:szCs w:val="18"/>
              </w:rPr>
            </w:pPr>
          </w:p>
        </w:tc>
        <w:tc>
          <w:tcPr>
            <w:tcW w:w="1985" w:type="dxa"/>
          </w:tcPr>
          <w:p w14:paraId="2FCD85E5" w14:textId="77777777" w:rsidR="00A4274E" w:rsidRPr="00AA6E8E" w:rsidRDefault="00A4274E" w:rsidP="00A4274E">
            <w:pPr>
              <w:spacing w:after="0" w:line="240" w:lineRule="auto"/>
              <w:rPr>
                <w:color w:val="000000" w:themeColor="text1"/>
                <w:sz w:val="18"/>
                <w:szCs w:val="18"/>
              </w:rPr>
            </w:pPr>
            <w:r w:rsidRPr="00451698">
              <w:rPr>
                <w:rFonts w:cstheme="minorHAnsi"/>
                <w:sz w:val="18"/>
              </w:rPr>
              <w:t>Dalbandin</w:t>
            </w:r>
          </w:p>
        </w:tc>
        <w:tc>
          <w:tcPr>
            <w:tcW w:w="1984" w:type="dxa"/>
          </w:tcPr>
          <w:p w14:paraId="7A966759" w14:textId="77777777" w:rsidR="00A4274E" w:rsidRPr="00707995" w:rsidRDefault="00A4274E" w:rsidP="00801FE3">
            <w:pPr>
              <w:spacing w:after="0" w:line="240" w:lineRule="auto"/>
              <w:ind w:right="-111"/>
              <w:rPr>
                <w:rFonts w:cstheme="minorHAnsi"/>
                <w:sz w:val="18"/>
              </w:rPr>
            </w:pPr>
            <w:r>
              <w:rPr>
                <w:color w:val="000000" w:themeColor="text1"/>
                <w:sz w:val="18"/>
                <w:szCs w:val="18"/>
                <w:lang w:val="en-GB"/>
              </w:rPr>
              <w:t xml:space="preserve">Obs Pesticide </w:t>
            </w:r>
            <w:r w:rsidRPr="00707995">
              <w:rPr>
                <w:rFonts w:cstheme="minorHAnsi"/>
                <w:sz w:val="18"/>
              </w:rPr>
              <w:t>0.7258 MT</w:t>
            </w:r>
          </w:p>
          <w:p w14:paraId="7707CB46" w14:textId="77777777" w:rsidR="00A4274E" w:rsidRPr="00E246FD" w:rsidRDefault="00A4274E" w:rsidP="00A4274E">
            <w:pPr>
              <w:spacing w:after="0" w:line="240" w:lineRule="auto"/>
              <w:rPr>
                <w:color w:val="000000" w:themeColor="text1"/>
                <w:sz w:val="18"/>
                <w:szCs w:val="18"/>
                <w:lang w:val="en-GB"/>
              </w:rPr>
            </w:pPr>
            <w:r w:rsidRPr="00707995">
              <w:rPr>
                <w:rFonts w:cstheme="minorHAnsi"/>
                <w:sz w:val="18"/>
              </w:rPr>
              <w:t>Heptachlor 40 L</w:t>
            </w:r>
            <w:r w:rsidR="00E246FD">
              <w:rPr>
                <w:rFonts w:cstheme="minorHAnsi"/>
                <w:sz w:val="18"/>
                <w:lang w:val="en-GB"/>
              </w:rPr>
              <w:t>iters</w:t>
            </w:r>
          </w:p>
        </w:tc>
        <w:tc>
          <w:tcPr>
            <w:tcW w:w="1985" w:type="dxa"/>
          </w:tcPr>
          <w:p w14:paraId="010E25B5" w14:textId="77777777" w:rsidR="00A4274E" w:rsidRPr="00AA6E8E" w:rsidRDefault="00A4274E" w:rsidP="00A4274E">
            <w:pPr>
              <w:spacing w:after="0" w:line="240" w:lineRule="auto"/>
              <w:rPr>
                <w:color w:val="000000" w:themeColor="text1"/>
                <w:sz w:val="18"/>
                <w:szCs w:val="18"/>
              </w:rPr>
            </w:pPr>
          </w:p>
        </w:tc>
        <w:tc>
          <w:tcPr>
            <w:tcW w:w="2126" w:type="dxa"/>
          </w:tcPr>
          <w:p w14:paraId="16C94C2D" w14:textId="77777777" w:rsidR="00A4274E" w:rsidRPr="00AA6E8E" w:rsidRDefault="00A4274E" w:rsidP="00A4274E">
            <w:pPr>
              <w:spacing w:after="0" w:line="240" w:lineRule="auto"/>
              <w:rPr>
                <w:color w:val="000000" w:themeColor="text1"/>
                <w:sz w:val="18"/>
                <w:szCs w:val="18"/>
              </w:rPr>
            </w:pPr>
          </w:p>
        </w:tc>
      </w:tr>
      <w:tr w:rsidR="00A4274E" w:rsidRPr="005560BD" w14:paraId="66201EEA" w14:textId="77777777" w:rsidTr="00801FE3">
        <w:tc>
          <w:tcPr>
            <w:tcW w:w="1271" w:type="dxa"/>
            <w:vMerge/>
          </w:tcPr>
          <w:p w14:paraId="0967921D" w14:textId="77777777" w:rsidR="00A4274E" w:rsidRPr="00AA6E8E" w:rsidRDefault="00A4274E" w:rsidP="00A4274E">
            <w:pPr>
              <w:spacing w:after="0" w:line="240" w:lineRule="auto"/>
              <w:rPr>
                <w:color w:val="000000" w:themeColor="text1"/>
                <w:sz w:val="18"/>
                <w:szCs w:val="18"/>
              </w:rPr>
            </w:pPr>
          </w:p>
        </w:tc>
        <w:tc>
          <w:tcPr>
            <w:tcW w:w="1985" w:type="dxa"/>
          </w:tcPr>
          <w:p w14:paraId="655D1A6E" w14:textId="77777777" w:rsidR="00A4274E" w:rsidRPr="00CB228D" w:rsidRDefault="00A4274E" w:rsidP="00A4274E">
            <w:pPr>
              <w:spacing w:after="0" w:line="240" w:lineRule="auto"/>
              <w:rPr>
                <w:rFonts w:cstheme="minorHAnsi"/>
                <w:sz w:val="18"/>
                <w:lang w:val="en-GB"/>
              </w:rPr>
            </w:pPr>
            <w:r>
              <w:rPr>
                <w:rFonts w:cstheme="minorHAnsi"/>
                <w:sz w:val="18"/>
                <w:lang w:val="en-GB"/>
              </w:rPr>
              <w:t xml:space="preserve">Kharan, </w:t>
            </w:r>
            <w:r w:rsidR="00C208D9">
              <w:rPr>
                <w:rFonts w:cstheme="minorHAnsi"/>
                <w:sz w:val="18"/>
                <w:lang w:val="en-GB"/>
              </w:rPr>
              <w:t>Kohlu, Jhal</w:t>
            </w:r>
            <w:r>
              <w:rPr>
                <w:rFonts w:cstheme="minorHAnsi"/>
                <w:sz w:val="18"/>
                <w:lang w:val="en-GB"/>
              </w:rPr>
              <w:t xml:space="preserve"> Magsi, Noshki</w:t>
            </w:r>
          </w:p>
        </w:tc>
        <w:tc>
          <w:tcPr>
            <w:tcW w:w="1984" w:type="dxa"/>
          </w:tcPr>
          <w:p w14:paraId="3FCBDB22" w14:textId="77777777" w:rsidR="00A4274E" w:rsidRDefault="00A4274E" w:rsidP="00A4274E">
            <w:pPr>
              <w:spacing w:after="0" w:line="240" w:lineRule="auto"/>
              <w:rPr>
                <w:color w:val="000000" w:themeColor="text1"/>
                <w:sz w:val="18"/>
                <w:szCs w:val="18"/>
                <w:lang w:val="en-GB"/>
              </w:rPr>
            </w:pPr>
            <w:r>
              <w:rPr>
                <w:color w:val="000000" w:themeColor="text1"/>
                <w:sz w:val="18"/>
                <w:szCs w:val="18"/>
                <w:lang w:val="en-GB"/>
              </w:rPr>
              <w:t>Obs Pesticide 1.03 MT</w:t>
            </w:r>
          </w:p>
        </w:tc>
        <w:tc>
          <w:tcPr>
            <w:tcW w:w="1985" w:type="dxa"/>
          </w:tcPr>
          <w:p w14:paraId="0AA273C8" w14:textId="77777777" w:rsidR="00A4274E" w:rsidRPr="00AA6E8E" w:rsidRDefault="00A4274E" w:rsidP="00A4274E">
            <w:pPr>
              <w:spacing w:after="0" w:line="240" w:lineRule="auto"/>
              <w:rPr>
                <w:color w:val="000000" w:themeColor="text1"/>
                <w:sz w:val="18"/>
                <w:szCs w:val="18"/>
              </w:rPr>
            </w:pPr>
          </w:p>
        </w:tc>
        <w:tc>
          <w:tcPr>
            <w:tcW w:w="2126" w:type="dxa"/>
          </w:tcPr>
          <w:p w14:paraId="15407DA0" w14:textId="77777777" w:rsidR="00A4274E" w:rsidRPr="00AA6E8E" w:rsidRDefault="00A4274E" w:rsidP="00A4274E">
            <w:pPr>
              <w:spacing w:after="0" w:line="240" w:lineRule="auto"/>
              <w:rPr>
                <w:color w:val="000000" w:themeColor="text1"/>
                <w:sz w:val="18"/>
                <w:szCs w:val="18"/>
              </w:rPr>
            </w:pPr>
          </w:p>
        </w:tc>
      </w:tr>
      <w:tr w:rsidR="00A4274E" w:rsidRPr="005560BD" w14:paraId="24578881" w14:textId="77777777" w:rsidTr="00801FE3">
        <w:tc>
          <w:tcPr>
            <w:tcW w:w="1271" w:type="dxa"/>
            <w:vMerge/>
          </w:tcPr>
          <w:p w14:paraId="794EF542" w14:textId="77777777" w:rsidR="00A4274E" w:rsidRPr="00AA6E8E" w:rsidRDefault="00A4274E" w:rsidP="00A4274E">
            <w:pPr>
              <w:spacing w:after="0" w:line="240" w:lineRule="auto"/>
              <w:rPr>
                <w:color w:val="000000" w:themeColor="text1"/>
                <w:sz w:val="18"/>
                <w:szCs w:val="18"/>
              </w:rPr>
            </w:pPr>
          </w:p>
        </w:tc>
        <w:tc>
          <w:tcPr>
            <w:tcW w:w="1985" w:type="dxa"/>
          </w:tcPr>
          <w:p w14:paraId="6523E7A6" w14:textId="77777777" w:rsidR="00A4274E" w:rsidRPr="00AA6E8E" w:rsidRDefault="00A4274E" w:rsidP="00A4274E">
            <w:pPr>
              <w:spacing w:after="0" w:line="240" w:lineRule="auto"/>
              <w:rPr>
                <w:color w:val="000000" w:themeColor="text1"/>
                <w:sz w:val="18"/>
                <w:szCs w:val="18"/>
              </w:rPr>
            </w:pPr>
            <w:r w:rsidRPr="00AA6E8E">
              <w:rPr>
                <w:color w:val="000000" w:themeColor="text1"/>
                <w:sz w:val="18"/>
                <w:szCs w:val="18"/>
              </w:rPr>
              <w:t xml:space="preserve">Quetta, </w:t>
            </w:r>
          </w:p>
        </w:tc>
        <w:tc>
          <w:tcPr>
            <w:tcW w:w="1984" w:type="dxa"/>
          </w:tcPr>
          <w:p w14:paraId="2D7AC31E" w14:textId="77777777" w:rsidR="00A4274E" w:rsidRPr="005404F8" w:rsidRDefault="00A4274E" w:rsidP="00123C56">
            <w:pPr>
              <w:spacing w:after="0" w:line="240" w:lineRule="auto"/>
              <w:ind w:right="-249"/>
              <w:rPr>
                <w:color w:val="000000" w:themeColor="text1"/>
                <w:sz w:val="18"/>
                <w:szCs w:val="18"/>
              </w:rPr>
            </w:pPr>
            <w:r>
              <w:rPr>
                <w:color w:val="000000" w:themeColor="text1"/>
                <w:sz w:val="18"/>
                <w:szCs w:val="18"/>
                <w:lang w:val="en-GB"/>
              </w:rPr>
              <w:t>Obs Pesticide ARI=</w:t>
            </w:r>
            <w:r w:rsidRPr="005404F8">
              <w:rPr>
                <w:color w:val="000000" w:themeColor="text1"/>
                <w:sz w:val="18"/>
                <w:szCs w:val="18"/>
              </w:rPr>
              <w:t>45 MT</w:t>
            </w:r>
          </w:p>
          <w:p w14:paraId="599C1A62" w14:textId="77777777" w:rsidR="00A4274E" w:rsidRPr="00CD1084" w:rsidRDefault="00A4274E" w:rsidP="00A4274E">
            <w:pPr>
              <w:spacing w:after="0" w:line="240" w:lineRule="auto"/>
              <w:rPr>
                <w:color w:val="000000" w:themeColor="text1"/>
                <w:sz w:val="18"/>
                <w:szCs w:val="18"/>
                <w:lang w:val="en-GB"/>
              </w:rPr>
            </w:pPr>
            <w:r w:rsidRPr="005404F8">
              <w:rPr>
                <w:color w:val="000000" w:themeColor="text1"/>
                <w:sz w:val="18"/>
                <w:szCs w:val="18"/>
              </w:rPr>
              <w:t>Heptachlor 10 Lit</w:t>
            </w:r>
            <w:r w:rsidR="00E246FD">
              <w:rPr>
                <w:color w:val="000000" w:themeColor="text1"/>
                <w:sz w:val="18"/>
                <w:szCs w:val="18"/>
                <w:lang w:val="en-GB"/>
              </w:rPr>
              <w:t>ers</w:t>
            </w:r>
          </w:p>
        </w:tc>
        <w:tc>
          <w:tcPr>
            <w:tcW w:w="1985" w:type="dxa"/>
          </w:tcPr>
          <w:p w14:paraId="54ACFC30" w14:textId="77777777" w:rsidR="00A4274E" w:rsidRPr="00AA6E8E" w:rsidRDefault="00A4274E" w:rsidP="00A4274E">
            <w:pPr>
              <w:spacing w:after="0" w:line="240" w:lineRule="auto"/>
              <w:rPr>
                <w:color w:val="000000" w:themeColor="text1"/>
                <w:sz w:val="18"/>
                <w:szCs w:val="18"/>
              </w:rPr>
            </w:pPr>
            <w:r w:rsidRPr="00AA6E8E">
              <w:rPr>
                <w:color w:val="000000" w:themeColor="text1"/>
                <w:sz w:val="18"/>
                <w:szCs w:val="18"/>
              </w:rPr>
              <w:t>ob</w:t>
            </w:r>
            <w:r w:rsidR="006C790E">
              <w:rPr>
                <w:color w:val="000000" w:themeColor="text1"/>
                <w:sz w:val="18"/>
                <w:szCs w:val="18"/>
                <w:lang w:val="en-GB"/>
              </w:rPr>
              <w:t>s</w:t>
            </w:r>
            <w:r w:rsidRPr="00AA6E8E">
              <w:rPr>
                <w:color w:val="000000" w:themeColor="text1"/>
                <w:sz w:val="18"/>
                <w:szCs w:val="18"/>
              </w:rPr>
              <w:t xml:space="preserve"> </w:t>
            </w:r>
            <w:r w:rsidR="00C208D9" w:rsidRPr="00AA6E8E">
              <w:rPr>
                <w:color w:val="000000" w:themeColor="text1"/>
                <w:sz w:val="18"/>
                <w:szCs w:val="18"/>
              </w:rPr>
              <w:t>pesticides BHC</w:t>
            </w:r>
            <w:r w:rsidRPr="00AA6E8E">
              <w:rPr>
                <w:color w:val="000000" w:themeColor="text1"/>
                <w:sz w:val="18"/>
                <w:szCs w:val="18"/>
              </w:rPr>
              <w:t xml:space="preserve"> stocks. 2 trucks of Malathion </w:t>
            </w:r>
            <w:r w:rsidR="001C7310">
              <w:rPr>
                <w:color w:val="000000" w:themeColor="text1"/>
                <w:sz w:val="18"/>
                <w:szCs w:val="18"/>
              </w:rPr>
              <w:t>(non</w:t>
            </w:r>
            <w:r w:rsidR="00C208D9">
              <w:rPr>
                <w:color w:val="000000" w:themeColor="text1"/>
                <w:sz w:val="18"/>
                <w:szCs w:val="18"/>
              </w:rPr>
              <w:t>-</w:t>
            </w:r>
            <w:r w:rsidR="001C7310">
              <w:rPr>
                <w:color w:val="000000" w:themeColor="text1"/>
                <w:sz w:val="18"/>
                <w:szCs w:val="18"/>
              </w:rPr>
              <w:t xml:space="preserve">POP) </w:t>
            </w:r>
            <w:r w:rsidRPr="00AA6E8E">
              <w:rPr>
                <w:color w:val="000000" w:themeColor="text1"/>
                <w:sz w:val="18"/>
                <w:szCs w:val="18"/>
              </w:rPr>
              <w:t>added</w:t>
            </w:r>
          </w:p>
        </w:tc>
        <w:tc>
          <w:tcPr>
            <w:tcW w:w="2126" w:type="dxa"/>
          </w:tcPr>
          <w:p w14:paraId="0B53AE6F" w14:textId="77777777" w:rsidR="00A4274E" w:rsidRPr="00AA6E8E" w:rsidRDefault="00A4274E" w:rsidP="00A4274E">
            <w:pPr>
              <w:spacing w:after="0" w:line="240" w:lineRule="auto"/>
              <w:rPr>
                <w:color w:val="000000" w:themeColor="text1"/>
                <w:sz w:val="18"/>
                <w:szCs w:val="18"/>
              </w:rPr>
            </w:pPr>
            <w:r w:rsidRPr="00AA6E8E">
              <w:rPr>
                <w:color w:val="000000" w:themeColor="text1"/>
                <w:sz w:val="18"/>
                <w:szCs w:val="18"/>
              </w:rPr>
              <w:t xml:space="preserve">Quetta 49 Tons, </w:t>
            </w:r>
          </w:p>
        </w:tc>
      </w:tr>
      <w:tr w:rsidR="00A4274E" w:rsidRPr="005560BD" w14:paraId="2FE6389F" w14:textId="77777777" w:rsidTr="00801FE3">
        <w:tc>
          <w:tcPr>
            <w:tcW w:w="1271" w:type="dxa"/>
            <w:vMerge/>
          </w:tcPr>
          <w:p w14:paraId="4D1C8ED6" w14:textId="77777777" w:rsidR="00A4274E" w:rsidRPr="00AA6E8E" w:rsidRDefault="00A4274E" w:rsidP="00A4274E">
            <w:pPr>
              <w:spacing w:after="0" w:line="240" w:lineRule="auto"/>
              <w:rPr>
                <w:color w:val="000000" w:themeColor="text1"/>
                <w:sz w:val="18"/>
                <w:szCs w:val="18"/>
              </w:rPr>
            </w:pPr>
          </w:p>
        </w:tc>
        <w:tc>
          <w:tcPr>
            <w:tcW w:w="1985" w:type="dxa"/>
          </w:tcPr>
          <w:p w14:paraId="5BA076A4" w14:textId="77777777" w:rsidR="00A4274E" w:rsidRPr="00AA6E8E" w:rsidRDefault="00A4274E" w:rsidP="00A4274E">
            <w:pPr>
              <w:spacing w:after="0" w:line="240" w:lineRule="auto"/>
              <w:rPr>
                <w:color w:val="000000" w:themeColor="text1"/>
                <w:sz w:val="18"/>
                <w:szCs w:val="18"/>
              </w:rPr>
            </w:pPr>
            <w:r w:rsidRPr="00AA6E8E">
              <w:rPr>
                <w:color w:val="000000" w:themeColor="text1"/>
                <w:sz w:val="18"/>
                <w:szCs w:val="18"/>
              </w:rPr>
              <w:t>Pasni</w:t>
            </w:r>
          </w:p>
        </w:tc>
        <w:tc>
          <w:tcPr>
            <w:tcW w:w="1984" w:type="dxa"/>
          </w:tcPr>
          <w:p w14:paraId="35F455AF" w14:textId="77777777" w:rsidR="00A4274E" w:rsidRPr="00AE4E58" w:rsidRDefault="00A4274E" w:rsidP="00A4274E">
            <w:pPr>
              <w:spacing w:after="0" w:line="240" w:lineRule="auto"/>
              <w:rPr>
                <w:color w:val="000000" w:themeColor="text1"/>
                <w:sz w:val="18"/>
                <w:szCs w:val="18"/>
                <w:lang w:val="en-GB"/>
              </w:rPr>
            </w:pPr>
            <w:r>
              <w:rPr>
                <w:color w:val="000000" w:themeColor="text1"/>
                <w:sz w:val="18"/>
                <w:szCs w:val="18"/>
                <w:lang w:val="en-GB"/>
              </w:rPr>
              <w:t>0.00</w:t>
            </w:r>
          </w:p>
        </w:tc>
        <w:tc>
          <w:tcPr>
            <w:tcW w:w="1985" w:type="dxa"/>
          </w:tcPr>
          <w:p w14:paraId="7987E7D2" w14:textId="77777777" w:rsidR="00A4274E" w:rsidRPr="00AA6E8E" w:rsidRDefault="00A4274E" w:rsidP="00A4274E">
            <w:pPr>
              <w:spacing w:after="0" w:line="240" w:lineRule="auto"/>
              <w:rPr>
                <w:color w:val="000000" w:themeColor="text1"/>
                <w:sz w:val="18"/>
                <w:szCs w:val="18"/>
              </w:rPr>
            </w:pPr>
            <w:r w:rsidRPr="00AA6E8E">
              <w:rPr>
                <w:color w:val="000000" w:themeColor="text1"/>
                <w:sz w:val="18"/>
                <w:szCs w:val="18"/>
              </w:rPr>
              <w:t xml:space="preserve">Few Kgs, mostly BHC </w:t>
            </w:r>
          </w:p>
        </w:tc>
        <w:tc>
          <w:tcPr>
            <w:tcW w:w="2126" w:type="dxa"/>
          </w:tcPr>
          <w:p w14:paraId="6DD56DE7" w14:textId="77777777" w:rsidR="00A4274E" w:rsidRPr="00AA6E8E" w:rsidRDefault="00A4274E" w:rsidP="00A4274E">
            <w:pPr>
              <w:spacing w:after="0" w:line="240" w:lineRule="auto"/>
              <w:rPr>
                <w:color w:val="000000" w:themeColor="text1"/>
                <w:sz w:val="18"/>
                <w:szCs w:val="18"/>
              </w:rPr>
            </w:pPr>
            <w:r w:rsidRPr="00AA6E8E">
              <w:rPr>
                <w:color w:val="000000" w:themeColor="text1"/>
                <w:sz w:val="18"/>
                <w:szCs w:val="18"/>
              </w:rPr>
              <w:t>NA</w:t>
            </w:r>
          </w:p>
        </w:tc>
      </w:tr>
      <w:tr w:rsidR="00A4274E" w:rsidRPr="005560BD" w14:paraId="31A38691" w14:textId="77777777" w:rsidTr="00801FE3">
        <w:tc>
          <w:tcPr>
            <w:tcW w:w="1271" w:type="dxa"/>
            <w:vMerge/>
          </w:tcPr>
          <w:p w14:paraId="2E16EF6C" w14:textId="77777777" w:rsidR="00A4274E" w:rsidRPr="00AA6E8E" w:rsidRDefault="00A4274E" w:rsidP="00A4274E">
            <w:pPr>
              <w:spacing w:after="0" w:line="240" w:lineRule="auto"/>
              <w:rPr>
                <w:color w:val="000000" w:themeColor="text1"/>
                <w:sz w:val="18"/>
                <w:szCs w:val="18"/>
              </w:rPr>
            </w:pPr>
          </w:p>
        </w:tc>
        <w:tc>
          <w:tcPr>
            <w:tcW w:w="1985" w:type="dxa"/>
          </w:tcPr>
          <w:p w14:paraId="40EBDCE6" w14:textId="77777777" w:rsidR="00A4274E" w:rsidRPr="00AA6E8E" w:rsidRDefault="00A4274E" w:rsidP="00A4274E">
            <w:pPr>
              <w:spacing w:after="0" w:line="240" w:lineRule="auto"/>
              <w:rPr>
                <w:color w:val="000000" w:themeColor="text1"/>
                <w:sz w:val="18"/>
                <w:szCs w:val="18"/>
              </w:rPr>
            </w:pPr>
            <w:r w:rsidRPr="00AA6E8E">
              <w:rPr>
                <w:color w:val="000000" w:themeColor="text1"/>
                <w:sz w:val="18"/>
                <w:szCs w:val="18"/>
              </w:rPr>
              <w:t>Gawadar, Turbat, Panjgur</w:t>
            </w:r>
          </w:p>
        </w:tc>
        <w:tc>
          <w:tcPr>
            <w:tcW w:w="1984" w:type="dxa"/>
          </w:tcPr>
          <w:p w14:paraId="33863527" w14:textId="77777777" w:rsidR="00A4274E" w:rsidRPr="00AA6E8E" w:rsidRDefault="00A4274E" w:rsidP="00A4274E">
            <w:pPr>
              <w:spacing w:after="0" w:line="240" w:lineRule="auto"/>
              <w:rPr>
                <w:color w:val="000000" w:themeColor="text1"/>
                <w:sz w:val="18"/>
                <w:szCs w:val="18"/>
              </w:rPr>
            </w:pPr>
            <w:r>
              <w:rPr>
                <w:color w:val="000000" w:themeColor="text1"/>
                <w:sz w:val="18"/>
                <w:szCs w:val="18"/>
                <w:lang w:val="en-GB"/>
              </w:rPr>
              <w:t xml:space="preserve">Obs Pesticide Turbat </w:t>
            </w:r>
            <w:r w:rsidRPr="00AE4E58">
              <w:rPr>
                <w:rFonts w:cstheme="minorHAnsi"/>
                <w:sz w:val="18"/>
              </w:rPr>
              <w:t>0.082 MT</w:t>
            </w:r>
          </w:p>
        </w:tc>
        <w:tc>
          <w:tcPr>
            <w:tcW w:w="1985" w:type="dxa"/>
          </w:tcPr>
          <w:p w14:paraId="3EB1EB97" w14:textId="77777777" w:rsidR="00A4274E" w:rsidRPr="00AA6E8E" w:rsidRDefault="00A4274E" w:rsidP="00A4274E">
            <w:pPr>
              <w:spacing w:after="0" w:line="240" w:lineRule="auto"/>
              <w:rPr>
                <w:color w:val="000000" w:themeColor="text1"/>
                <w:sz w:val="18"/>
                <w:szCs w:val="18"/>
              </w:rPr>
            </w:pPr>
            <w:r w:rsidRPr="00AA6E8E">
              <w:rPr>
                <w:color w:val="000000" w:themeColor="text1"/>
                <w:sz w:val="18"/>
                <w:szCs w:val="18"/>
              </w:rPr>
              <w:t>15 tons. Stores are still intact</w:t>
            </w:r>
          </w:p>
        </w:tc>
        <w:tc>
          <w:tcPr>
            <w:tcW w:w="2126" w:type="dxa"/>
          </w:tcPr>
          <w:p w14:paraId="4AA7D234" w14:textId="77777777" w:rsidR="00A4274E" w:rsidRPr="00AA6E8E" w:rsidRDefault="00A4274E" w:rsidP="00A4274E">
            <w:pPr>
              <w:spacing w:after="0" w:line="240" w:lineRule="auto"/>
              <w:rPr>
                <w:color w:val="000000" w:themeColor="text1"/>
                <w:sz w:val="18"/>
                <w:szCs w:val="18"/>
              </w:rPr>
            </w:pPr>
            <w:r w:rsidRPr="00AA6E8E">
              <w:rPr>
                <w:color w:val="000000" w:themeColor="text1"/>
                <w:sz w:val="18"/>
                <w:szCs w:val="18"/>
              </w:rPr>
              <w:t>(Pangur 102 Tons)</w:t>
            </w:r>
          </w:p>
          <w:p w14:paraId="2337E045" w14:textId="77777777" w:rsidR="00A4274E" w:rsidRPr="00AA6E8E" w:rsidRDefault="00A4274E" w:rsidP="00A4274E">
            <w:pPr>
              <w:spacing w:after="0" w:line="240" w:lineRule="auto"/>
              <w:rPr>
                <w:color w:val="000000" w:themeColor="text1"/>
                <w:sz w:val="18"/>
                <w:szCs w:val="18"/>
              </w:rPr>
            </w:pPr>
            <w:r w:rsidRPr="00AA6E8E">
              <w:rPr>
                <w:color w:val="000000" w:themeColor="text1"/>
                <w:sz w:val="18"/>
                <w:szCs w:val="18"/>
              </w:rPr>
              <w:t>(Turbat 94 Tons)</w:t>
            </w:r>
          </w:p>
        </w:tc>
      </w:tr>
      <w:tr w:rsidR="00A4274E" w:rsidRPr="005560BD" w14:paraId="0B9F710D" w14:textId="77777777" w:rsidTr="00801FE3">
        <w:tc>
          <w:tcPr>
            <w:tcW w:w="1271" w:type="dxa"/>
            <w:vMerge/>
          </w:tcPr>
          <w:p w14:paraId="696E37CC" w14:textId="77777777" w:rsidR="00A4274E" w:rsidRPr="00A4274E" w:rsidRDefault="00A4274E" w:rsidP="00A4274E">
            <w:pPr>
              <w:spacing w:after="0" w:line="240" w:lineRule="auto"/>
              <w:rPr>
                <w:color w:val="000000" w:themeColor="text1"/>
                <w:sz w:val="18"/>
                <w:szCs w:val="18"/>
                <w:lang w:val="en-GB"/>
              </w:rPr>
            </w:pPr>
          </w:p>
        </w:tc>
        <w:tc>
          <w:tcPr>
            <w:tcW w:w="1985" w:type="dxa"/>
          </w:tcPr>
          <w:p w14:paraId="445F861E" w14:textId="77777777" w:rsidR="00A4274E" w:rsidRPr="006C790E" w:rsidRDefault="00A4274E" w:rsidP="00A4274E">
            <w:pPr>
              <w:spacing w:after="0" w:line="240" w:lineRule="auto"/>
              <w:rPr>
                <w:b/>
                <w:color w:val="000000" w:themeColor="text1"/>
                <w:sz w:val="18"/>
                <w:szCs w:val="18"/>
                <w:lang w:val="en-GB"/>
              </w:rPr>
            </w:pPr>
            <w:r w:rsidRPr="006C790E">
              <w:rPr>
                <w:b/>
                <w:color w:val="000000" w:themeColor="text1"/>
                <w:sz w:val="18"/>
                <w:szCs w:val="18"/>
                <w:lang w:val="en-GB"/>
              </w:rPr>
              <w:t>Total in Baluchistan</w:t>
            </w:r>
          </w:p>
        </w:tc>
        <w:tc>
          <w:tcPr>
            <w:tcW w:w="1984" w:type="dxa"/>
          </w:tcPr>
          <w:p w14:paraId="1FA91427" w14:textId="77777777" w:rsidR="00A4274E" w:rsidRDefault="00A4274E" w:rsidP="00123C56">
            <w:pPr>
              <w:spacing w:after="0" w:line="240" w:lineRule="auto"/>
              <w:ind w:right="-249"/>
              <w:rPr>
                <w:rFonts w:cstheme="minorHAnsi"/>
                <w:b/>
                <w:sz w:val="18"/>
              </w:rPr>
            </w:pPr>
            <w:r w:rsidRPr="00A4274E">
              <w:rPr>
                <w:b/>
                <w:color w:val="000000" w:themeColor="text1"/>
                <w:sz w:val="18"/>
                <w:szCs w:val="18"/>
                <w:lang w:val="en-GB"/>
              </w:rPr>
              <w:t>Ob Pesticide</w:t>
            </w:r>
            <w:r>
              <w:rPr>
                <w:color w:val="000000" w:themeColor="text1"/>
                <w:sz w:val="18"/>
                <w:szCs w:val="18"/>
                <w:lang w:val="en-GB"/>
              </w:rPr>
              <w:t xml:space="preserve"> </w:t>
            </w:r>
            <w:r w:rsidRPr="00A4274E">
              <w:rPr>
                <w:rFonts w:cstheme="minorHAnsi"/>
                <w:b/>
                <w:sz w:val="18"/>
              </w:rPr>
              <w:t>99.4106 MT</w:t>
            </w:r>
          </w:p>
          <w:p w14:paraId="3476DB2F" w14:textId="77777777" w:rsidR="00A4274E" w:rsidRPr="00A4274E" w:rsidRDefault="00A4274E" w:rsidP="00A4274E">
            <w:pPr>
              <w:spacing w:after="0" w:line="240" w:lineRule="auto"/>
              <w:rPr>
                <w:b/>
                <w:color w:val="000000" w:themeColor="text1"/>
                <w:sz w:val="18"/>
                <w:szCs w:val="18"/>
                <w:lang w:val="en-GB"/>
              </w:rPr>
            </w:pPr>
            <w:r w:rsidRPr="00A4274E">
              <w:rPr>
                <w:b/>
                <w:color w:val="000000" w:themeColor="text1"/>
                <w:sz w:val="18"/>
                <w:szCs w:val="18"/>
                <w:lang w:val="en-GB"/>
              </w:rPr>
              <w:t>POPS = 66 L</w:t>
            </w:r>
            <w:r w:rsidR="00E246FD">
              <w:rPr>
                <w:b/>
                <w:color w:val="000000" w:themeColor="text1"/>
                <w:sz w:val="18"/>
                <w:szCs w:val="18"/>
                <w:lang w:val="en-GB"/>
              </w:rPr>
              <w:t>iters</w:t>
            </w:r>
          </w:p>
        </w:tc>
        <w:tc>
          <w:tcPr>
            <w:tcW w:w="1985" w:type="dxa"/>
          </w:tcPr>
          <w:p w14:paraId="4EC36AB2" w14:textId="77777777" w:rsidR="00A4274E" w:rsidRPr="00AA6E8E" w:rsidRDefault="00A4274E" w:rsidP="00A4274E">
            <w:pPr>
              <w:spacing w:after="0" w:line="240" w:lineRule="auto"/>
              <w:rPr>
                <w:color w:val="000000" w:themeColor="text1"/>
                <w:sz w:val="18"/>
                <w:szCs w:val="18"/>
              </w:rPr>
            </w:pPr>
          </w:p>
        </w:tc>
        <w:tc>
          <w:tcPr>
            <w:tcW w:w="2126" w:type="dxa"/>
          </w:tcPr>
          <w:p w14:paraId="39E11996" w14:textId="77777777" w:rsidR="00A4274E" w:rsidRPr="00AA6E8E" w:rsidRDefault="00A4274E" w:rsidP="00A4274E">
            <w:pPr>
              <w:spacing w:after="0" w:line="240" w:lineRule="auto"/>
              <w:rPr>
                <w:color w:val="000000" w:themeColor="text1"/>
                <w:sz w:val="18"/>
                <w:szCs w:val="18"/>
              </w:rPr>
            </w:pPr>
          </w:p>
        </w:tc>
      </w:tr>
      <w:tr w:rsidR="002341D9" w:rsidRPr="005560BD" w14:paraId="4E7BB174" w14:textId="77777777" w:rsidTr="00801FE3">
        <w:tc>
          <w:tcPr>
            <w:tcW w:w="1271" w:type="dxa"/>
            <w:vMerge w:val="restart"/>
          </w:tcPr>
          <w:p w14:paraId="7EC0C63A" w14:textId="77777777" w:rsidR="002341D9" w:rsidRPr="00541978" w:rsidRDefault="002341D9" w:rsidP="00A4274E">
            <w:pPr>
              <w:spacing w:after="0" w:line="240" w:lineRule="auto"/>
              <w:rPr>
                <w:b/>
                <w:color w:val="000000" w:themeColor="text1"/>
                <w:sz w:val="20"/>
                <w:szCs w:val="18"/>
              </w:rPr>
            </w:pPr>
            <w:r w:rsidRPr="00541978">
              <w:rPr>
                <w:b/>
                <w:color w:val="000000" w:themeColor="text1"/>
                <w:sz w:val="20"/>
                <w:szCs w:val="18"/>
              </w:rPr>
              <w:t>KPK</w:t>
            </w:r>
          </w:p>
        </w:tc>
        <w:tc>
          <w:tcPr>
            <w:tcW w:w="1985" w:type="dxa"/>
          </w:tcPr>
          <w:p w14:paraId="44819C5A" w14:textId="77777777" w:rsidR="002341D9" w:rsidRPr="00AA6E8E" w:rsidRDefault="002341D9" w:rsidP="00A4274E">
            <w:pPr>
              <w:spacing w:after="0" w:line="240" w:lineRule="auto"/>
              <w:rPr>
                <w:color w:val="000000" w:themeColor="text1"/>
                <w:sz w:val="18"/>
                <w:szCs w:val="18"/>
              </w:rPr>
            </w:pPr>
            <w:r w:rsidRPr="00AA6E8E">
              <w:rPr>
                <w:color w:val="000000" w:themeColor="text1"/>
                <w:sz w:val="18"/>
                <w:szCs w:val="18"/>
              </w:rPr>
              <w:t>AED Tarnab Farms, Peshawar</w:t>
            </w:r>
          </w:p>
        </w:tc>
        <w:tc>
          <w:tcPr>
            <w:tcW w:w="1984" w:type="dxa"/>
          </w:tcPr>
          <w:p w14:paraId="3B57F725" w14:textId="77777777" w:rsidR="002341D9" w:rsidRPr="00AA6E8E" w:rsidRDefault="002341D9" w:rsidP="00A4274E">
            <w:pPr>
              <w:spacing w:after="0" w:line="240" w:lineRule="auto"/>
              <w:rPr>
                <w:color w:val="000000" w:themeColor="text1"/>
                <w:sz w:val="18"/>
                <w:szCs w:val="18"/>
              </w:rPr>
            </w:pPr>
            <w:r>
              <w:rPr>
                <w:color w:val="000000" w:themeColor="text1"/>
                <w:sz w:val="18"/>
                <w:szCs w:val="18"/>
                <w:lang w:val="en-GB"/>
              </w:rPr>
              <w:t>Obs Pesticide 2.154MT + POPs 3622L</w:t>
            </w:r>
            <w:r w:rsidR="00E246FD">
              <w:rPr>
                <w:color w:val="000000" w:themeColor="text1"/>
                <w:sz w:val="18"/>
                <w:szCs w:val="18"/>
                <w:lang w:val="en-GB"/>
              </w:rPr>
              <w:t>iters</w:t>
            </w:r>
          </w:p>
        </w:tc>
        <w:tc>
          <w:tcPr>
            <w:tcW w:w="1985" w:type="dxa"/>
          </w:tcPr>
          <w:p w14:paraId="38B1271A" w14:textId="77777777" w:rsidR="002341D9" w:rsidRPr="00AA6E8E" w:rsidRDefault="002341D9" w:rsidP="00A4274E">
            <w:pPr>
              <w:spacing w:after="0" w:line="240" w:lineRule="auto"/>
              <w:rPr>
                <w:color w:val="000000" w:themeColor="text1"/>
                <w:sz w:val="18"/>
                <w:szCs w:val="18"/>
              </w:rPr>
            </w:pPr>
            <w:r w:rsidRPr="00AA6E8E">
              <w:rPr>
                <w:color w:val="000000" w:themeColor="text1"/>
                <w:sz w:val="18"/>
                <w:szCs w:val="18"/>
              </w:rPr>
              <w:t>6.3 tons still intact in the store</w:t>
            </w:r>
          </w:p>
        </w:tc>
        <w:tc>
          <w:tcPr>
            <w:tcW w:w="2126" w:type="dxa"/>
          </w:tcPr>
          <w:p w14:paraId="7F35D00E" w14:textId="77777777" w:rsidR="002341D9" w:rsidRPr="00AA6E8E" w:rsidRDefault="002341D9" w:rsidP="00A4274E">
            <w:pPr>
              <w:spacing w:after="0" w:line="240" w:lineRule="auto"/>
              <w:rPr>
                <w:color w:val="000000" w:themeColor="text1"/>
                <w:sz w:val="18"/>
                <w:szCs w:val="18"/>
              </w:rPr>
            </w:pPr>
            <w:r w:rsidRPr="00AA6E8E">
              <w:rPr>
                <w:color w:val="000000" w:themeColor="text1"/>
                <w:sz w:val="18"/>
                <w:szCs w:val="18"/>
              </w:rPr>
              <w:t>400 Ltr.</w:t>
            </w:r>
          </w:p>
        </w:tc>
      </w:tr>
      <w:tr w:rsidR="002341D9" w:rsidRPr="005560BD" w14:paraId="17998B9B" w14:textId="77777777" w:rsidTr="00801FE3">
        <w:tc>
          <w:tcPr>
            <w:tcW w:w="1271" w:type="dxa"/>
            <w:vMerge/>
          </w:tcPr>
          <w:p w14:paraId="7A539F74" w14:textId="77777777" w:rsidR="002341D9" w:rsidRPr="00AA6E8E" w:rsidRDefault="002341D9" w:rsidP="00A4274E">
            <w:pPr>
              <w:spacing w:after="0" w:line="240" w:lineRule="auto"/>
              <w:rPr>
                <w:color w:val="000000" w:themeColor="text1"/>
                <w:sz w:val="18"/>
                <w:szCs w:val="18"/>
              </w:rPr>
            </w:pPr>
          </w:p>
        </w:tc>
        <w:tc>
          <w:tcPr>
            <w:tcW w:w="1985" w:type="dxa"/>
          </w:tcPr>
          <w:p w14:paraId="7519300E" w14:textId="77777777" w:rsidR="002341D9" w:rsidRPr="00AA6E8E" w:rsidRDefault="002341D9" w:rsidP="00A4274E">
            <w:pPr>
              <w:spacing w:after="0" w:line="240" w:lineRule="auto"/>
              <w:rPr>
                <w:color w:val="000000" w:themeColor="text1"/>
                <w:sz w:val="18"/>
                <w:szCs w:val="18"/>
              </w:rPr>
            </w:pPr>
            <w:r w:rsidRPr="00AA6E8E">
              <w:rPr>
                <w:color w:val="000000" w:themeColor="text1"/>
                <w:sz w:val="18"/>
                <w:szCs w:val="18"/>
              </w:rPr>
              <w:t xml:space="preserve">Nowshera at DDT </w:t>
            </w:r>
          </w:p>
        </w:tc>
        <w:tc>
          <w:tcPr>
            <w:tcW w:w="1984" w:type="dxa"/>
          </w:tcPr>
          <w:p w14:paraId="6255804C" w14:textId="77777777" w:rsidR="002341D9" w:rsidRPr="00AA6E8E" w:rsidRDefault="002341D9" w:rsidP="00A4274E">
            <w:pPr>
              <w:spacing w:after="0" w:line="240" w:lineRule="auto"/>
              <w:rPr>
                <w:color w:val="000000" w:themeColor="text1"/>
                <w:sz w:val="18"/>
                <w:szCs w:val="18"/>
              </w:rPr>
            </w:pPr>
          </w:p>
        </w:tc>
        <w:tc>
          <w:tcPr>
            <w:tcW w:w="1985" w:type="dxa"/>
          </w:tcPr>
          <w:p w14:paraId="0527BD27" w14:textId="77777777" w:rsidR="002341D9" w:rsidRPr="00AA6E8E" w:rsidRDefault="002341D9" w:rsidP="00A4274E">
            <w:pPr>
              <w:spacing w:after="0" w:line="240" w:lineRule="auto"/>
              <w:rPr>
                <w:color w:val="000000" w:themeColor="text1"/>
                <w:sz w:val="18"/>
                <w:szCs w:val="18"/>
              </w:rPr>
            </w:pPr>
            <w:r w:rsidRPr="00AA6E8E">
              <w:rPr>
                <w:color w:val="000000" w:themeColor="text1"/>
                <w:sz w:val="18"/>
                <w:szCs w:val="18"/>
              </w:rPr>
              <w:t xml:space="preserve">Site demolished </w:t>
            </w:r>
          </w:p>
        </w:tc>
        <w:tc>
          <w:tcPr>
            <w:tcW w:w="2126" w:type="dxa"/>
          </w:tcPr>
          <w:p w14:paraId="609036F7" w14:textId="77777777" w:rsidR="002341D9" w:rsidRPr="00AA6E8E" w:rsidRDefault="002341D9" w:rsidP="00A4274E">
            <w:pPr>
              <w:spacing w:after="0" w:line="240" w:lineRule="auto"/>
              <w:rPr>
                <w:color w:val="000000" w:themeColor="text1"/>
                <w:sz w:val="18"/>
                <w:szCs w:val="18"/>
              </w:rPr>
            </w:pPr>
            <w:r w:rsidRPr="00AA6E8E">
              <w:rPr>
                <w:color w:val="000000" w:themeColor="text1"/>
                <w:sz w:val="18"/>
                <w:szCs w:val="18"/>
              </w:rPr>
              <w:t xml:space="preserve">NA (No data </w:t>
            </w:r>
          </w:p>
        </w:tc>
      </w:tr>
      <w:tr w:rsidR="002341D9" w:rsidRPr="005560BD" w14:paraId="1FB5AAC3" w14:textId="77777777" w:rsidTr="00801FE3">
        <w:tc>
          <w:tcPr>
            <w:tcW w:w="1271" w:type="dxa"/>
            <w:vMerge/>
          </w:tcPr>
          <w:p w14:paraId="788D8608" w14:textId="77777777" w:rsidR="002341D9" w:rsidRPr="00AA6E8E" w:rsidRDefault="002341D9" w:rsidP="00A4274E">
            <w:pPr>
              <w:spacing w:after="0" w:line="240" w:lineRule="auto"/>
              <w:rPr>
                <w:color w:val="000000" w:themeColor="text1"/>
                <w:sz w:val="18"/>
                <w:szCs w:val="18"/>
              </w:rPr>
            </w:pPr>
          </w:p>
        </w:tc>
        <w:tc>
          <w:tcPr>
            <w:tcW w:w="1985" w:type="dxa"/>
          </w:tcPr>
          <w:p w14:paraId="685BE11B" w14:textId="77777777" w:rsidR="002341D9" w:rsidRPr="00AA6E8E" w:rsidRDefault="002341D9" w:rsidP="00A4274E">
            <w:pPr>
              <w:spacing w:after="0" w:line="240" w:lineRule="auto"/>
              <w:rPr>
                <w:color w:val="000000" w:themeColor="text1"/>
                <w:sz w:val="18"/>
                <w:szCs w:val="18"/>
              </w:rPr>
            </w:pPr>
            <w:r w:rsidRPr="00AA6E8E">
              <w:rPr>
                <w:color w:val="000000" w:themeColor="text1"/>
                <w:sz w:val="18"/>
                <w:szCs w:val="18"/>
              </w:rPr>
              <w:t>PPD, Jamrud Road, Peshawar</w:t>
            </w:r>
          </w:p>
        </w:tc>
        <w:tc>
          <w:tcPr>
            <w:tcW w:w="1984" w:type="dxa"/>
          </w:tcPr>
          <w:p w14:paraId="27D7C0EC" w14:textId="77777777" w:rsidR="002341D9" w:rsidRPr="00AA6E8E" w:rsidRDefault="002341D9" w:rsidP="00A4274E">
            <w:pPr>
              <w:spacing w:after="0" w:line="240" w:lineRule="auto"/>
              <w:rPr>
                <w:color w:val="000000" w:themeColor="text1"/>
                <w:sz w:val="18"/>
                <w:szCs w:val="18"/>
              </w:rPr>
            </w:pPr>
          </w:p>
        </w:tc>
        <w:tc>
          <w:tcPr>
            <w:tcW w:w="1985" w:type="dxa"/>
          </w:tcPr>
          <w:p w14:paraId="1B10D7BB" w14:textId="77777777" w:rsidR="002341D9" w:rsidRPr="00AA6E8E" w:rsidRDefault="002341D9" w:rsidP="00A4274E">
            <w:pPr>
              <w:spacing w:after="0" w:line="240" w:lineRule="auto"/>
              <w:rPr>
                <w:color w:val="000000" w:themeColor="text1"/>
                <w:sz w:val="18"/>
                <w:szCs w:val="18"/>
              </w:rPr>
            </w:pPr>
            <w:r w:rsidRPr="00AA6E8E">
              <w:rPr>
                <w:color w:val="000000" w:themeColor="text1"/>
                <w:sz w:val="18"/>
                <w:szCs w:val="18"/>
              </w:rPr>
              <w:t xml:space="preserve">Obsolete pesticides available </w:t>
            </w:r>
          </w:p>
        </w:tc>
        <w:tc>
          <w:tcPr>
            <w:tcW w:w="2126" w:type="dxa"/>
          </w:tcPr>
          <w:p w14:paraId="7030EB09" w14:textId="77777777" w:rsidR="002341D9" w:rsidRPr="00AA6E8E" w:rsidRDefault="002341D9" w:rsidP="00A4274E">
            <w:pPr>
              <w:spacing w:after="0" w:line="240" w:lineRule="auto"/>
              <w:rPr>
                <w:color w:val="000000" w:themeColor="text1"/>
                <w:sz w:val="18"/>
                <w:szCs w:val="18"/>
              </w:rPr>
            </w:pPr>
            <w:r w:rsidRPr="00AA6E8E">
              <w:rPr>
                <w:color w:val="000000" w:themeColor="text1"/>
                <w:sz w:val="18"/>
                <w:szCs w:val="18"/>
              </w:rPr>
              <w:t xml:space="preserve">NA (No data </w:t>
            </w:r>
          </w:p>
        </w:tc>
      </w:tr>
      <w:tr w:rsidR="002341D9" w:rsidRPr="005560BD" w14:paraId="317BFFCC" w14:textId="77777777" w:rsidTr="00801FE3">
        <w:tc>
          <w:tcPr>
            <w:tcW w:w="1271" w:type="dxa"/>
            <w:vMerge/>
          </w:tcPr>
          <w:p w14:paraId="1764C34C" w14:textId="77777777" w:rsidR="002341D9" w:rsidRPr="00AA6E8E" w:rsidRDefault="002341D9" w:rsidP="00A4274E">
            <w:pPr>
              <w:spacing w:after="0" w:line="240" w:lineRule="auto"/>
              <w:rPr>
                <w:color w:val="000000" w:themeColor="text1"/>
                <w:sz w:val="18"/>
                <w:szCs w:val="18"/>
              </w:rPr>
            </w:pPr>
          </w:p>
        </w:tc>
        <w:tc>
          <w:tcPr>
            <w:tcW w:w="1985" w:type="dxa"/>
          </w:tcPr>
          <w:p w14:paraId="0FA506E4" w14:textId="77777777" w:rsidR="002341D9" w:rsidRPr="00AA6E8E" w:rsidRDefault="002341D9" w:rsidP="00A4274E">
            <w:pPr>
              <w:spacing w:after="0" w:line="240" w:lineRule="auto"/>
              <w:rPr>
                <w:color w:val="000000" w:themeColor="text1"/>
                <w:sz w:val="18"/>
                <w:szCs w:val="18"/>
              </w:rPr>
            </w:pPr>
            <w:r w:rsidRPr="00AA6E8E">
              <w:rPr>
                <w:color w:val="000000" w:themeColor="text1"/>
                <w:sz w:val="18"/>
                <w:szCs w:val="18"/>
              </w:rPr>
              <w:t>AED</w:t>
            </w:r>
            <w:r>
              <w:rPr>
                <w:color w:val="000000" w:themeColor="text1"/>
                <w:sz w:val="18"/>
                <w:szCs w:val="18"/>
                <w:lang w:val="en-GB"/>
              </w:rPr>
              <w:t>,</w:t>
            </w:r>
            <w:r w:rsidRPr="00AA6E8E">
              <w:rPr>
                <w:color w:val="000000" w:themeColor="text1"/>
                <w:sz w:val="18"/>
                <w:szCs w:val="18"/>
              </w:rPr>
              <w:t xml:space="preserve"> KPK</w:t>
            </w:r>
          </w:p>
        </w:tc>
        <w:tc>
          <w:tcPr>
            <w:tcW w:w="1984" w:type="dxa"/>
          </w:tcPr>
          <w:p w14:paraId="490608DB" w14:textId="77777777" w:rsidR="002341D9" w:rsidRPr="00AA6E8E" w:rsidRDefault="002341D9" w:rsidP="00A4274E">
            <w:pPr>
              <w:spacing w:after="0" w:line="240" w:lineRule="auto"/>
              <w:rPr>
                <w:color w:val="000000" w:themeColor="text1"/>
                <w:sz w:val="18"/>
                <w:szCs w:val="18"/>
              </w:rPr>
            </w:pPr>
          </w:p>
        </w:tc>
        <w:tc>
          <w:tcPr>
            <w:tcW w:w="1985" w:type="dxa"/>
          </w:tcPr>
          <w:p w14:paraId="078EA3F6" w14:textId="77777777" w:rsidR="002341D9" w:rsidRPr="00AA6E8E" w:rsidRDefault="002341D9" w:rsidP="00A4274E">
            <w:pPr>
              <w:spacing w:after="0" w:line="240" w:lineRule="auto"/>
              <w:rPr>
                <w:color w:val="000000" w:themeColor="text1"/>
                <w:sz w:val="18"/>
                <w:szCs w:val="18"/>
              </w:rPr>
            </w:pPr>
            <w:r w:rsidRPr="00AA6E8E">
              <w:rPr>
                <w:color w:val="000000" w:themeColor="text1"/>
                <w:sz w:val="18"/>
                <w:szCs w:val="18"/>
              </w:rPr>
              <w:t>Dumped at barren sites; some along Kabul River and Nizam pur area.</w:t>
            </w:r>
          </w:p>
        </w:tc>
        <w:tc>
          <w:tcPr>
            <w:tcW w:w="2126" w:type="dxa"/>
          </w:tcPr>
          <w:p w14:paraId="0634C526" w14:textId="77777777" w:rsidR="002341D9" w:rsidRPr="00ED2118" w:rsidRDefault="002341D9" w:rsidP="00A4274E">
            <w:pPr>
              <w:spacing w:after="0" w:line="240" w:lineRule="auto"/>
              <w:rPr>
                <w:color w:val="000000" w:themeColor="text1"/>
                <w:sz w:val="18"/>
                <w:szCs w:val="18"/>
              </w:rPr>
            </w:pPr>
            <w:r w:rsidRPr="00AA6E8E">
              <w:rPr>
                <w:color w:val="000000" w:themeColor="text1"/>
                <w:sz w:val="18"/>
                <w:szCs w:val="18"/>
              </w:rPr>
              <w:t>N.A</w:t>
            </w:r>
            <w:r w:rsidR="003C1E83">
              <w:rPr>
                <w:color w:val="000000" w:themeColor="text1"/>
                <w:sz w:val="18"/>
                <w:szCs w:val="18"/>
              </w:rPr>
              <w:t xml:space="preserve">  </w:t>
            </w:r>
          </w:p>
        </w:tc>
      </w:tr>
      <w:tr w:rsidR="002341D9" w:rsidRPr="005560BD" w14:paraId="1BBBE8E5" w14:textId="77777777" w:rsidTr="00801FE3">
        <w:tc>
          <w:tcPr>
            <w:tcW w:w="1271" w:type="dxa"/>
            <w:vMerge/>
          </w:tcPr>
          <w:p w14:paraId="7D110966" w14:textId="77777777" w:rsidR="002341D9" w:rsidRPr="00AA6E8E" w:rsidRDefault="002341D9" w:rsidP="00081432">
            <w:pPr>
              <w:spacing w:after="0" w:line="240" w:lineRule="auto"/>
              <w:rPr>
                <w:color w:val="000000" w:themeColor="text1"/>
                <w:sz w:val="18"/>
                <w:szCs w:val="18"/>
              </w:rPr>
            </w:pPr>
          </w:p>
        </w:tc>
        <w:tc>
          <w:tcPr>
            <w:tcW w:w="1985" w:type="dxa"/>
          </w:tcPr>
          <w:p w14:paraId="11A29B86" w14:textId="77777777" w:rsidR="002341D9" w:rsidRPr="000840C2" w:rsidRDefault="002341D9" w:rsidP="00081432">
            <w:pPr>
              <w:spacing w:after="0" w:line="240" w:lineRule="auto"/>
              <w:rPr>
                <w:color w:val="000000" w:themeColor="text1"/>
                <w:sz w:val="18"/>
                <w:szCs w:val="18"/>
                <w:lang w:val="en-GB"/>
              </w:rPr>
            </w:pPr>
            <w:r>
              <w:rPr>
                <w:color w:val="000000" w:themeColor="text1"/>
                <w:sz w:val="18"/>
                <w:szCs w:val="18"/>
                <w:lang w:val="en-GB"/>
              </w:rPr>
              <w:t>Charsadda</w:t>
            </w:r>
          </w:p>
        </w:tc>
        <w:tc>
          <w:tcPr>
            <w:tcW w:w="1984" w:type="dxa"/>
          </w:tcPr>
          <w:p w14:paraId="263514C2" w14:textId="77777777" w:rsidR="002341D9" w:rsidRPr="00AA6E8E" w:rsidRDefault="002341D9" w:rsidP="00081432">
            <w:pPr>
              <w:spacing w:after="0" w:line="240" w:lineRule="auto"/>
              <w:rPr>
                <w:color w:val="000000" w:themeColor="text1"/>
                <w:sz w:val="18"/>
                <w:szCs w:val="18"/>
              </w:rPr>
            </w:pPr>
            <w:r>
              <w:rPr>
                <w:color w:val="000000" w:themeColor="text1"/>
                <w:sz w:val="18"/>
                <w:szCs w:val="18"/>
                <w:lang w:val="en-GB"/>
              </w:rPr>
              <w:t>Obs Pesticide 6.833MT + POPs 1004L</w:t>
            </w:r>
            <w:r w:rsidR="00E246FD">
              <w:rPr>
                <w:color w:val="000000" w:themeColor="text1"/>
                <w:sz w:val="18"/>
                <w:szCs w:val="18"/>
                <w:lang w:val="en-GB"/>
              </w:rPr>
              <w:t>iters</w:t>
            </w:r>
          </w:p>
        </w:tc>
        <w:tc>
          <w:tcPr>
            <w:tcW w:w="1985" w:type="dxa"/>
          </w:tcPr>
          <w:p w14:paraId="5D6A2F57" w14:textId="77777777" w:rsidR="002341D9" w:rsidRDefault="002341D9" w:rsidP="00081432">
            <w:r w:rsidRPr="00791089">
              <w:rPr>
                <w:color w:val="000000" w:themeColor="text1"/>
                <w:sz w:val="18"/>
                <w:szCs w:val="18"/>
              </w:rPr>
              <w:t>N.A</w:t>
            </w:r>
          </w:p>
        </w:tc>
        <w:tc>
          <w:tcPr>
            <w:tcW w:w="2126" w:type="dxa"/>
          </w:tcPr>
          <w:p w14:paraId="4DA706C7" w14:textId="77777777" w:rsidR="002341D9" w:rsidRDefault="002341D9" w:rsidP="00081432">
            <w:r w:rsidRPr="00791089">
              <w:rPr>
                <w:color w:val="000000" w:themeColor="text1"/>
                <w:sz w:val="18"/>
                <w:szCs w:val="18"/>
              </w:rPr>
              <w:t>N.A</w:t>
            </w:r>
          </w:p>
        </w:tc>
      </w:tr>
      <w:tr w:rsidR="002341D9" w:rsidRPr="005560BD" w14:paraId="2508D412" w14:textId="77777777" w:rsidTr="00801FE3">
        <w:tc>
          <w:tcPr>
            <w:tcW w:w="1271" w:type="dxa"/>
            <w:vMerge/>
          </w:tcPr>
          <w:p w14:paraId="12E2628D" w14:textId="77777777" w:rsidR="002341D9" w:rsidRPr="00AA6E8E" w:rsidRDefault="002341D9" w:rsidP="00081432">
            <w:pPr>
              <w:spacing w:after="0" w:line="240" w:lineRule="auto"/>
              <w:rPr>
                <w:color w:val="000000" w:themeColor="text1"/>
                <w:sz w:val="18"/>
                <w:szCs w:val="18"/>
              </w:rPr>
            </w:pPr>
          </w:p>
        </w:tc>
        <w:tc>
          <w:tcPr>
            <w:tcW w:w="1985" w:type="dxa"/>
          </w:tcPr>
          <w:p w14:paraId="11EB6808" w14:textId="77777777" w:rsidR="002341D9" w:rsidRPr="00081432" w:rsidRDefault="002341D9" w:rsidP="00081432">
            <w:pPr>
              <w:spacing w:after="0" w:line="240" w:lineRule="auto"/>
              <w:rPr>
                <w:color w:val="000000" w:themeColor="text1"/>
                <w:sz w:val="18"/>
                <w:szCs w:val="18"/>
                <w:lang w:val="en-GB"/>
              </w:rPr>
            </w:pPr>
            <w:r>
              <w:rPr>
                <w:color w:val="000000" w:themeColor="text1"/>
                <w:sz w:val="18"/>
                <w:szCs w:val="18"/>
                <w:lang w:val="en-GB"/>
              </w:rPr>
              <w:t>Dir Lower</w:t>
            </w:r>
          </w:p>
        </w:tc>
        <w:tc>
          <w:tcPr>
            <w:tcW w:w="1984" w:type="dxa"/>
          </w:tcPr>
          <w:p w14:paraId="0F02C636" w14:textId="77777777" w:rsidR="002341D9" w:rsidRPr="00AA6E8E" w:rsidRDefault="002341D9" w:rsidP="00081432">
            <w:pPr>
              <w:spacing w:after="0" w:line="240" w:lineRule="auto"/>
              <w:rPr>
                <w:color w:val="000000" w:themeColor="text1"/>
                <w:sz w:val="18"/>
                <w:szCs w:val="18"/>
              </w:rPr>
            </w:pPr>
            <w:r>
              <w:rPr>
                <w:color w:val="000000" w:themeColor="text1"/>
                <w:sz w:val="18"/>
                <w:szCs w:val="18"/>
                <w:lang w:val="en-GB"/>
              </w:rPr>
              <w:t>Obs Pesticide 0.810MT + POPs 12L</w:t>
            </w:r>
            <w:r w:rsidR="00E246FD">
              <w:rPr>
                <w:color w:val="000000" w:themeColor="text1"/>
                <w:sz w:val="18"/>
                <w:szCs w:val="18"/>
                <w:lang w:val="en-GB"/>
              </w:rPr>
              <w:t>iters</w:t>
            </w:r>
          </w:p>
        </w:tc>
        <w:tc>
          <w:tcPr>
            <w:tcW w:w="1985" w:type="dxa"/>
          </w:tcPr>
          <w:p w14:paraId="787ACE25" w14:textId="77777777" w:rsidR="002341D9" w:rsidRDefault="002341D9" w:rsidP="00081432">
            <w:r w:rsidRPr="00791089">
              <w:rPr>
                <w:color w:val="000000" w:themeColor="text1"/>
                <w:sz w:val="18"/>
                <w:szCs w:val="18"/>
              </w:rPr>
              <w:t>N.A</w:t>
            </w:r>
          </w:p>
        </w:tc>
        <w:tc>
          <w:tcPr>
            <w:tcW w:w="2126" w:type="dxa"/>
          </w:tcPr>
          <w:p w14:paraId="1A435B0D" w14:textId="77777777" w:rsidR="002341D9" w:rsidRDefault="002341D9" w:rsidP="00081432">
            <w:r w:rsidRPr="00791089">
              <w:rPr>
                <w:color w:val="000000" w:themeColor="text1"/>
                <w:sz w:val="18"/>
                <w:szCs w:val="18"/>
              </w:rPr>
              <w:t>N.A</w:t>
            </w:r>
          </w:p>
        </w:tc>
      </w:tr>
      <w:tr w:rsidR="002341D9" w:rsidRPr="005560BD" w14:paraId="0D615D2F" w14:textId="77777777" w:rsidTr="00801FE3">
        <w:tc>
          <w:tcPr>
            <w:tcW w:w="1271" w:type="dxa"/>
            <w:vMerge/>
          </w:tcPr>
          <w:p w14:paraId="5EBC81EA" w14:textId="77777777" w:rsidR="002341D9" w:rsidRPr="00AA6E8E" w:rsidRDefault="002341D9" w:rsidP="00081432">
            <w:pPr>
              <w:spacing w:after="0" w:line="240" w:lineRule="auto"/>
              <w:rPr>
                <w:color w:val="000000" w:themeColor="text1"/>
                <w:sz w:val="18"/>
                <w:szCs w:val="18"/>
              </w:rPr>
            </w:pPr>
          </w:p>
        </w:tc>
        <w:tc>
          <w:tcPr>
            <w:tcW w:w="1985" w:type="dxa"/>
          </w:tcPr>
          <w:p w14:paraId="00D0E3E0" w14:textId="77777777" w:rsidR="002341D9" w:rsidRPr="00081432" w:rsidRDefault="002341D9" w:rsidP="00081432">
            <w:pPr>
              <w:rPr>
                <w:rFonts w:cstheme="minorHAnsi"/>
                <w:sz w:val="18"/>
              </w:rPr>
            </w:pPr>
            <w:r w:rsidRPr="00081432">
              <w:rPr>
                <w:rFonts w:cstheme="minorHAnsi"/>
                <w:sz w:val="18"/>
              </w:rPr>
              <w:t>Kohat</w:t>
            </w:r>
          </w:p>
        </w:tc>
        <w:tc>
          <w:tcPr>
            <w:tcW w:w="1984" w:type="dxa"/>
          </w:tcPr>
          <w:p w14:paraId="68C2B122" w14:textId="77777777" w:rsidR="002341D9" w:rsidRPr="00081432" w:rsidRDefault="002341D9" w:rsidP="00081432">
            <w:pPr>
              <w:spacing w:after="0" w:line="240" w:lineRule="auto"/>
              <w:rPr>
                <w:color w:val="000000" w:themeColor="text1"/>
                <w:sz w:val="18"/>
                <w:szCs w:val="18"/>
                <w:lang w:val="en-GB"/>
              </w:rPr>
            </w:pPr>
            <w:r>
              <w:rPr>
                <w:color w:val="000000" w:themeColor="text1"/>
                <w:sz w:val="18"/>
                <w:szCs w:val="18"/>
                <w:lang w:val="en-GB"/>
              </w:rPr>
              <w:t xml:space="preserve">Obs Pesticide </w:t>
            </w:r>
            <w:r w:rsidRPr="00081432">
              <w:rPr>
                <w:color w:val="000000" w:themeColor="text1"/>
                <w:sz w:val="18"/>
                <w:szCs w:val="18"/>
                <w:lang w:val="en-GB"/>
              </w:rPr>
              <w:t>38.0 MT</w:t>
            </w:r>
          </w:p>
          <w:p w14:paraId="10125E5D" w14:textId="77777777" w:rsidR="002341D9" w:rsidRPr="00081432" w:rsidRDefault="002341D9" w:rsidP="00081432">
            <w:pPr>
              <w:spacing w:after="0" w:line="240" w:lineRule="auto"/>
              <w:rPr>
                <w:color w:val="000000" w:themeColor="text1"/>
                <w:sz w:val="18"/>
                <w:szCs w:val="18"/>
                <w:lang w:val="en-GB"/>
              </w:rPr>
            </w:pPr>
            <w:r>
              <w:rPr>
                <w:color w:val="000000" w:themeColor="text1"/>
                <w:sz w:val="18"/>
                <w:szCs w:val="18"/>
                <w:lang w:val="en-GB"/>
              </w:rPr>
              <w:t xml:space="preserve">+ POPs </w:t>
            </w:r>
            <w:r w:rsidRPr="00081432">
              <w:rPr>
                <w:color w:val="000000" w:themeColor="text1"/>
                <w:sz w:val="18"/>
                <w:szCs w:val="18"/>
                <w:lang w:val="en-GB"/>
              </w:rPr>
              <w:t>198 Liters</w:t>
            </w:r>
          </w:p>
        </w:tc>
        <w:tc>
          <w:tcPr>
            <w:tcW w:w="1985" w:type="dxa"/>
          </w:tcPr>
          <w:p w14:paraId="2BBAE223" w14:textId="77777777" w:rsidR="002341D9" w:rsidRDefault="002341D9" w:rsidP="00081432">
            <w:r w:rsidRPr="00BB64FB">
              <w:rPr>
                <w:color w:val="000000" w:themeColor="text1"/>
                <w:sz w:val="18"/>
                <w:szCs w:val="18"/>
              </w:rPr>
              <w:t>N.A</w:t>
            </w:r>
          </w:p>
        </w:tc>
        <w:tc>
          <w:tcPr>
            <w:tcW w:w="2126" w:type="dxa"/>
          </w:tcPr>
          <w:p w14:paraId="3B823613" w14:textId="77777777" w:rsidR="002341D9" w:rsidRDefault="002341D9" w:rsidP="00081432">
            <w:r w:rsidRPr="00BB64FB">
              <w:rPr>
                <w:color w:val="000000" w:themeColor="text1"/>
                <w:sz w:val="18"/>
                <w:szCs w:val="18"/>
              </w:rPr>
              <w:t>N.A</w:t>
            </w:r>
          </w:p>
        </w:tc>
      </w:tr>
      <w:tr w:rsidR="002341D9" w:rsidRPr="005560BD" w14:paraId="7AA16798" w14:textId="77777777" w:rsidTr="00801FE3">
        <w:tc>
          <w:tcPr>
            <w:tcW w:w="1271" w:type="dxa"/>
            <w:vMerge/>
          </w:tcPr>
          <w:p w14:paraId="6B40853A" w14:textId="77777777" w:rsidR="002341D9" w:rsidRPr="00AA6E8E" w:rsidRDefault="002341D9" w:rsidP="00081432">
            <w:pPr>
              <w:spacing w:after="0" w:line="240" w:lineRule="auto"/>
              <w:rPr>
                <w:color w:val="000000" w:themeColor="text1"/>
                <w:sz w:val="18"/>
                <w:szCs w:val="18"/>
              </w:rPr>
            </w:pPr>
          </w:p>
        </w:tc>
        <w:tc>
          <w:tcPr>
            <w:tcW w:w="1985" w:type="dxa"/>
          </w:tcPr>
          <w:p w14:paraId="2543E1E8" w14:textId="77777777" w:rsidR="002341D9" w:rsidRPr="00081432" w:rsidRDefault="002341D9" w:rsidP="00081432">
            <w:pPr>
              <w:rPr>
                <w:rFonts w:cstheme="minorHAnsi"/>
                <w:sz w:val="18"/>
              </w:rPr>
            </w:pPr>
            <w:r w:rsidRPr="00081432">
              <w:rPr>
                <w:rFonts w:cstheme="minorHAnsi"/>
                <w:sz w:val="18"/>
              </w:rPr>
              <w:t>Bunir</w:t>
            </w:r>
          </w:p>
        </w:tc>
        <w:tc>
          <w:tcPr>
            <w:tcW w:w="1984" w:type="dxa"/>
          </w:tcPr>
          <w:p w14:paraId="383E410C" w14:textId="77777777" w:rsidR="002341D9" w:rsidRPr="003E1572" w:rsidRDefault="002341D9" w:rsidP="00081432">
            <w:pPr>
              <w:spacing w:after="0" w:line="240" w:lineRule="auto"/>
              <w:rPr>
                <w:color w:val="000000" w:themeColor="text1"/>
                <w:sz w:val="18"/>
                <w:szCs w:val="18"/>
                <w:lang w:val="fr-FR"/>
              </w:rPr>
            </w:pPr>
            <w:r w:rsidRPr="003E1572">
              <w:rPr>
                <w:color w:val="000000" w:themeColor="text1"/>
                <w:sz w:val="18"/>
                <w:szCs w:val="18"/>
                <w:lang w:val="fr-FR"/>
              </w:rPr>
              <w:t>Obs Pesticide 0.189 MT</w:t>
            </w:r>
          </w:p>
          <w:p w14:paraId="475232F0" w14:textId="77777777" w:rsidR="002341D9" w:rsidRPr="003E1572" w:rsidRDefault="002341D9" w:rsidP="00081432">
            <w:pPr>
              <w:spacing w:after="0" w:line="240" w:lineRule="auto"/>
              <w:rPr>
                <w:color w:val="000000" w:themeColor="text1"/>
                <w:sz w:val="18"/>
                <w:szCs w:val="18"/>
                <w:lang w:val="fr-FR"/>
              </w:rPr>
            </w:pPr>
            <w:r w:rsidRPr="003E1572">
              <w:rPr>
                <w:color w:val="000000" w:themeColor="text1"/>
                <w:sz w:val="18"/>
                <w:szCs w:val="18"/>
                <w:lang w:val="fr-FR"/>
              </w:rPr>
              <w:t>+ POPs 0.0 Litres</w:t>
            </w:r>
          </w:p>
        </w:tc>
        <w:tc>
          <w:tcPr>
            <w:tcW w:w="1985" w:type="dxa"/>
          </w:tcPr>
          <w:p w14:paraId="37790944" w14:textId="77777777" w:rsidR="002341D9" w:rsidRDefault="002341D9" w:rsidP="00081432">
            <w:r w:rsidRPr="00BB64FB">
              <w:rPr>
                <w:color w:val="000000" w:themeColor="text1"/>
                <w:sz w:val="18"/>
                <w:szCs w:val="18"/>
              </w:rPr>
              <w:t>N.A</w:t>
            </w:r>
          </w:p>
        </w:tc>
        <w:tc>
          <w:tcPr>
            <w:tcW w:w="2126" w:type="dxa"/>
          </w:tcPr>
          <w:p w14:paraId="396534A5" w14:textId="77777777" w:rsidR="002341D9" w:rsidRDefault="002341D9" w:rsidP="00081432">
            <w:r w:rsidRPr="00BB64FB">
              <w:rPr>
                <w:color w:val="000000" w:themeColor="text1"/>
                <w:sz w:val="18"/>
                <w:szCs w:val="18"/>
              </w:rPr>
              <w:t>N.A</w:t>
            </w:r>
          </w:p>
        </w:tc>
      </w:tr>
      <w:tr w:rsidR="002341D9" w:rsidRPr="005560BD" w14:paraId="64B8573C" w14:textId="77777777" w:rsidTr="00801FE3">
        <w:tc>
          <w:tcPr>
            <w:tcW w:w="1271" w:type="dxa"/>
            <w:vMerge/>
          </w:tcPr>
          <w:p w14:paraId="1D102144" w14:textId="77777777" w:rsidR="002341D9" w:rsidRPr="00AA6E8E" w:rsidRDefault="002341D9" w:rsidP="00081432">
            <w:pPr>
              <w:spacing w:after="0" w:line="240" w:lineRule="auto"/>
              <w:rPr>
                <w:color w:val="000000" w:themeColor="text1"/>
                <w:sz w:val="18"/>
                <w:szCs w:val="18"/>
              </w:rPr>
            </w:pPr>
          </w:p>
        </w:tc>
        <w:tc>
          <w:tcPr>
            <w:tcW w:w="1985" w:type="dxa"/>
          </w:tcPr>
          <w:p w14:paraId="0ED8E8AD" w14:textId="77777777" w:rsidR="002341D9" w:rsidRPr="00081432" w:rsidRDefault="002341D9" w:rsidP="00081432">
            <w:pPr>
              <w:rPr>
                <w:rFonts w:cstheme="minorHAnsi"/>
                <w:sz w:val="18"/>
              </w:rPr>
            </w:pPr>
            <w:r w:rsidRPr="00081432">
              <w:rPr>
                <w:rFonts w:cstheme="minorHAnsi"/>
                <w:sz w:val="18"/>
              </w:rPr>
              <w:t>Malakand</w:t>
            </w:r>
          </w:p>
        </w:tc>
        <w:tc>
          <w:tcPr>
            <w:tcW w:w="1984" w:type="dxa"/>
          </w:tcPr>
          <w:p w14:paraId="3262E674" w14:textId="77777777" w:rsidR="002341D9" w:rsidRPr="003E1572" w:rsidRDefault="002341D9" w:rsidP="00081432">
            <w:pPr>
              <w:spacing w:after="0" w:line="240" w:lineRule="auto"/>
              <w:rPr>
                <w:color w:val="000000" w:themeColor="text1"/>
                <w:sz w:val="18"/>
                <w:szCs w:val="18"/>
                <w:lang w:val="fr-FR"/>
              </w:rPr>
            </w:pPr>
            <w:r w:rsidRPr="003E1572">
              <w:rPr>
                <w:color w:val="000000" w:themeColor="text1"/>
                <w:sz w:val="18"/>
                <w:szCs w:val="18"/>
                <w:lang w:val="fr-FR"/>
              </w:rPr>
              <w:t>Obs Pesticide 0.049 MT</w:t>
            </w:r>
          </w:p>
          <w:p w14:paraId="172FAD0F" w14:textId="77777777" w:rsidR="002341D9" w:rsidRPr="003E1572" w:rsidRDefault="002341D9" w:rsidP="00081432">
            <w:pPr>
              <w:spacing w:after="0" w:line="240" w:lineRule="auto"/>
              <w:rPr>
                <w:color w:val="000000" w:themeColor="text1"/>
                <w:sz w:val="18"/>
                <w:szCs w:val="18"/>
                <w:lang w:val="fr-FR"/>
              </w:rPr>
            </w:pPr>
            <w:r w:rsidRPr="003E1572">
              <w:rPr>
                <w:color w:val="000000" w:themeColor="text1"/>
                <w:sz w:val="18"/>
                <w:szCs w:val="18"/>
                <w:lang w:val="fr-FR"/>
              </w:rPr>
              <w:t>+ POPs 330 Litres</w:t>
            </w:r>
          </w:p>
        </w:tc>
        <w:tc>
          <w:tcPr>
            <w:tcW w:w="1985" w:type="dxa"/>
          </w:tcPr>
          <w:p w14:paraId="1B0EE5C7" w14:textId="77777777" w:rsidR="002341D9" w:rsidRDefault="002341D9" w:rsidP="00081432">
            <w:r w:rsidRPr="00BB64FB">
              <w:rPr>
                <w:color w:val="000000" w:themeColor="text1"/>
                <w:sz w:val="18"/>
                <w:szCs w:val="18"/>
              </w:rPr>
              <w:t>N.A</w:t>
            </w:r>
          </w:p>
        </w:tc>
        <w:tc>
          <w:tcPr>
            <w:tcW w:w="2126" w:type="dxa"/>
          </w:tcPr>
          <w:p w14:paraId="2591C827" w14:textId="77777777" w:rsidR="002341D9" w:rsidRDefault="002341D9" w:rsidP="00081432">
            <w:r w:rsidRPr="00BB64FB">
              <w:rPr>
                <w:color w:val="000000" w:themeColor="text1"/>
                <w:sz w:val="18"/>
                <w:szCs w:val="18"/>
              </w:rPr>
              <w:t>N.A</w:t>
            </w:r>
          </w:p>
        </w:tc>
      </w:tr>
      <w:tr w:rsidR="002341D9" w:rsidRPr="005560BD" w14:paraId="7A92466A" w14:textId="77777777" w:rsidTr="004C295D">
        <w:tc>
          <w:tcPr>
            <w:tcW w:w="1271" w:type="dxa"/>
            <w:vMerge/>
            <w:tcBorders>
              <w:bottom w:val="single" w:sz="4" w:space="0" w:color="auto"/>
            </w:tcBorders>
          </w:tcPr>
          <w:p w14:paraId="0EF77530" w14:textId="77777777" w:rsidR="002341D9" w:rsidRPr="00AA6E8E" w:rsidRDefault="002341D9" w:rsidP="00081432">
            <w:pPr>
              <w:spacing w:after="0" w:line="240" w:lineRule="auto"/>
              <w:rPr>
                <w:color w:val="000000" w:themeColor="text1"/>
                <w:sz w:val="18"/>
                <w:szCs w:val="18"/>
              </w:rPr>
            </w:pPr>
          </w:p>
        </w:tc>
        <w:tc>
          <w:tcPr>
            <w:tcW w:w="1985" w:type="dxa"/>
            <w:tcBorders>
              <w:bottom w:val="single" w:sz="4" w:space="0" w:color="auto"/>
            </w:tcBorders>
          </w:tcPr>
          <w:p w14:paraId="4657647D" w14:textId="77777777" w:rsidR="002341D9" w:rsidRPr="00081432" w:rsidRDefault="002341D9" w:rsidP="00081432">
            <w:pPr>
              <w:spacing w:after="0" w:line="240" w:lineRule="auto"/>
              <w:rPr>
                <w:b/>
                <w:color w:val="000000" w:themeColor="text1"/>
                <w:sz w:val="18"/>
                <w:szCs w:val="18"/>
                <w:lang w:val="en-GB"/>
              </w:rPr>
            </w:pPr>
            <w:r w:rsidRPr="00081432">
              <w:rPr>
                <w:b/>
                <w:color w:val="000000" w:themeColor="text1"/>
                <w:sz w:val="18"/>
                <w:szCs w:val="18"/>
                <w:lang w:val="en-GB"/>
              </w:rPr>
              <w:t>Total Quantity</w:t>
            </w:r>
            <w:r w:rsidR="006C790E">
              <w:rPr>
                <w:b/>
                <w:color w:val="000000" w:themeColor="text1"/>
                <w:sz w:val="18"/>
                <w:szCs w:val="18"/>
                <w:lang w:val="en-GB"/>
              </w:rPr>
              <w:t xml:space="preserve"> in KPK</w:t>
            </w:r>
          </w:p>
        </w:tc>
        <w:tc>
          <w:tcPr>
            <w:tcW w:w="1984" w:type="dxa"/>
            <w:tcBorders>
              <w:bottom w:val="single" w:sz="4" w:space="0" w:color="auto"/>
            </w:tcBorders>
          </w:tcPr>
          <w:p w14:paraId="21B6F624" w14:textId="77777777" w:rsidR="002341D9" w:rsidRPr="003E1572" w:rsidRDefault="002341D9" w:rsidP="00081432">
            <w:pPr>
              <w:spacing w:after="0" w:line="240" w:lineRule="auto"/>
              <w:rPr>
                <w:b/>
                <w:color w:val="000000" w:themeColor="text1"/>
                <w:sz w:val="18"/>
                <w:szCs w:val="18"/>
                <w:lang w:val="fr-FR"/>
              </w:rPr>
            </w:pPr>
            <w:r w:rsidRPr="003E1572">
              <w:rPr>
                <w:b/>
                <w:color w:val="000000" w:themeColor="text1"/>
                <w:sz w:val="18"/>
                <w:szCs w:val="18"/>
                <w:lang w:val="fr-FR"/>
              </w:rPr>
              <w:t>Obs Pesticide 48.03 MT</w:t>
            </w:r>
          </w:p>
          <w:p w14:paraId="030D77AF" w14:textId="77777777" w:rsidR="002341D9" w:rsidRPr="003E1572" w:rsidRDefault="002341D9" w:rsidP="00081432">
            <w:pPr>
              <w:spacing w:after="0" w:line="240" w:lineRule="auto"/>
              <w:rPr>
                <w:b/>
                <w:color w:val="000000" w:themeColor="text1"/>
                <w:sz w:val="18"/>
                <w:szCs w:val="18"/>
                <w:lang w:val="fr-FR"/>
              </w:rPr>
            </w:pPr>
            <w:r w:rsidRPr="003E1572">
              <w:rPr>
                <w:b/>
                <w:color w:val="000000" w:themeColor="text1"/>
                <w:sz w:val="18"/>
                <w:szCs w:val="18"/>
                <w:lang w:val="fr-FR"/>
              </w:rPr>
              <w:t>+ POPs 5166 Litres</w:t>
            </w:r>
          </w:p>
        </w:tc>
        <w:tc>
          <w:tcPr>
            <w:tcW w:w="1985" w:type="dxa"/>
            <w:tcBorders>
              <w:bottom w:val="single" w:sz="4" w:space="0" w:color="auto"/>
            </w:tcBorders>
          </w:tcPr>
          <w:p w14:paraId="36B51552" w14:textId="77777777" w:rsidR="002341D9" w:rsidRDefault="002341D9" w:rsidP="00081432">
            <w:r w:rsidRPr="00BB64FB">
              <w:rPr>
                <w:color w:val="000000" w:themeColor="text1"/>
                <w:sz w:val="18"/>
                <w:szCs w:val="18"/>
              </w:rPr>
              <w:t>N.A</w:t>
            </w:r>
          </w:p>
        </w:tc>
        <w:tc>
          <w:tcPr>
            <w:tcW w:w="2126" w:type="dxa"/>
            <w:tcBorders>
              <w:bottom w:val="single" w:sz="4" w:space="0" w:color="auto"/>
            </w:tcBorders>
          </w:tcPr>
          <w:p w14:paraId="5BFFACBA" w14:textId="77777777" w:rsidR="002341D9" w:rsidRDefault="002341D9" w:rsidP="00081432">
            <w:r w:rsidRPr="00BB64FB">
              <w:rPr>
                <w:color w:val="000000" w:themeColor="text1"/>
                <w:sz w:val="18"/>
                <w:szCs w:val="18"/>
              </w:rPr>
              <w:t>N.A</w:t>
            </w:r>
          </w:p>
        </w:tc>
      </w:tr>
      <w:bookmarkEnd w:id="32"/>
    </w:tbl>
    <w:tbl>
      <w:tblPr>
        <w:tblW w:w="9351" w:type="dxa"/>
        <w:tblLayout w:type="fixed"/>
        <w:tblLook w:val="04A0" w:firstRow="1" w:lastRow="0" w:firstColumn="1" w:lastColumn="0" w:noHBand="0" w:noVBand="1"/>
      </w:tblPr>
      <w:tblGrid>
        <w:gridCol w:w="1271"/>
        <w:gridCol w:w="1985"/>
        <w:gridCol w:w="1984"/>
        <w:gridCol w:w="1985"/>
        <w:gridCol w:w="2126"/>
      </w:tblGrid>
      <w:tr w:rsidR="00F70136" w:rsidRPr="00C81CB0" w14:paraId="3F0477B9" w14:textId="77777777" w:rsidTr="00476DB5">
        <w:tc>
          <w:tcPr>
            <w:tcW w:w="1271" w:type="dxa"/>
            <w:vMerge w:val="restart"/>
            <w:tcBorders>
              <w:top w:val="single" w:sz="4" w:space="0" w:color="auto"/>
              <w:left w:val="single" w:sz="4" w:space="0" w:color="auto"/>
              <w:bottom w:val="single" w:sz="4" w:space="0" w:color="auto"/>
              <w:right w:val="single" w:sz="4" w:space="0" w:color="auto"/>
            </w:tcBorders>
          </w:tcPr>
          <w:p w14:paraId="58A45175" w14:textId="77777777" w:rsidR="00F70136" w:rsidRPr="00541978" w:rsidRDefault="00F70136" w:rsidP="00541978">
            <w:pPr>
              <w:rPr>
                <w:rFonts w:cstheme="minorHAnsi"/>
                <w:b/>
                <w:sz w:val="20"/>
              </w:rPr>
            </w:pPr>
          </w:p>
          <w:p w14:paraId="32D5E692" w14:textId="77777777" w:rsidR="00F70136" w:rsidRPr="00541978" w:rsidRDefault="00F70136" w:rsidP="00541978">
            <w:pPr>
              <w:rPr>
                <w:rFonts w:cstheme="minorHAnsi"/>
                <w:b/>
                <w:sz w:val="20"/>
              </w:rPr>
            </w:pPr>
            <w:r w:rsidRPr="00541978">
              <w:rPr>
                <w:rFonts w:cstheme="minorHAnsi"/>
                <w:b/>
                <w:sz w:val="20"/>
              </w:rPr>
              <w:t>Gilgit Baltistan</w:t>
            </w:r>
          </w:p>
        </w:tc>
        <w:tc>
          <w:tcPr>
            <w:tcW w:w="1985" w:type="dxa"/>
            <w:tcBorders>
              <w:top w:val="single" w:sz="4" w:space="0" w:color="auto"/>
              <w:left w:val="single" w:sz="4" w:space="0" w:color="auto"/>
              <w:bottom w:val="single" w:sz="4" w:space="0" w:color="auto"/>
              <w:right w:val="single" w:sz="4" w:space="0" w:color="auto"/>
            </w:tcBorders>
          </w:tcPr>
          <w:p w14:paraId="52FB4C8C" w14:textId="77777777" w:rsidR="00F70136" w:rsidRPr="00453938" w:rsidRDefault="00F70136" w:rsidP="00F70136">
            <w:pPr>
              <w:rPr>
                <w:rFonts w:cstheme="minorHAnsi"/>
                <w:sz w:val="18"/>
              </w:rPr>
            </w:pPr>
            <w:r w:rsidRPr="00453938">
              <w:rPr>
                <w:rFonts w:cstheme="minorHAnsi"/>
                <w:sz w:val="18"/>
              </w:rPr>
              <w:t>Skardu</w:t>
            </w:r>
          </w:p>
        </w:tc>
        <w:tc>
          <w:tcPr>
            <w:tcW w:w="1984" w:type="dxa"/>
            <w:tcBorders>
              <w:top w:val="single" w:sz="4" w:space="0" w:color="auto"/>
              <w:left w:val="single" w:sz="4" w:space="0" w:color="auto"/>
              <w:bottom w:val="single" w:sz="4" w:space="0" w:color="auto"/>
              <w:right w:val="single" w:sz="4" w:space="0" w:color="auto"/>
            </w:tcBorders>
          </w:tcPr>
          <w:p w14:paraId="0DB48B14" w14:textId="77777777" w:rsidR="00F70136" w:rsidRPr="003E1572" w:rsidRDefault="00F70136" w:rsidP="00F70136">
            <w:pPr>
              <w:rPr>
                <w:color w:val="000000" w:themeColor="text1"/>
                <w:sz w:val="18"/>
                <w:szCs w:val="18"/>
                <w:lang w:val="fr-FR"/>
              </w:rPr>
            </w:pPr>
            <w:r w:rsidRPr="003E1572">
              <w:rPr>
                <w:color w:val="000000" w:themeColor="text1"/>
                <w:sz w:val="18"/>
                <w:szCs w:val="18"/>
                <w:lang w:val="fr-FR"/>
              </w:rPr>
              <w:t xml:space="preserve">Obs Pesticide </w:t>
            </w:r>
            <w:r w:rsidRPr="003E1572">
              <w:rPr>
                <w:rFonts w:cstheme="minorHAnsi"/>
                <w:sz w:val="18"/>
                <w:lang w:val="fr-FR"/>
              </w:rPr>
              <w:t>0.704 MT</w:t>
            </w:r>
          </w:p>
          <w:p w14:paraId="6248272D" w14:textId="77777777" w:rsidR="00F70136" w:rsidRPr="003E1572" w:rsidRDefault="00123C56" w:rsidP="00F70136">
            <w:pPr>
              <w:rPr>
                <w:rFonts w:cstheme="minorHAnsi"/>
                <w:sz w:val="18"/>
                <w:lang w:val="fr-FR"/>
              </w:rPr>
            </w:pPr>
            <w:r w:rsidRPr="003E1572">
              <w:rPr>
                <w:rFonts w:cstheme="minorHAnsi"/>
                <w:sz w:val="18"/>
                <w:lang w:val="fr-FR"/>
              </w:rPr>
              <w:t xml:space="preserve">POPs </w:t>
            </w:r>
            <w:r w:rsidR="00F70136" w:rsidRPr="003E1572">
              <w:rPr>
                <w:rFonts w:cstheme="minorHAnsi"/>
                <w:sz w:val="18"/>
                <w:lang w:val="fr-FR"/>
              </w:rPr>
              <w:t>318 Litres</w:t>
            </w:r>
          </w:p>
        </w:tc>
        <w:tc>
          <w:tcPr>
            <w:tcW w:w="1985" w:type="dxa"/>
            <w:tcBorders>
              <w:top w:val="single" w:sz="4" w:space="0" w:color="auto"/>
              <w:left w:val="single" w:sz="4" w:space="0" w:color="auto"/>
              <w:bottom w:val="single" w:sz="4" w:space="0" w:color="auto"/>
              <w:right w:val="single" w:sz="4" w:space="0" w:color="auto"/>
            </w:tcBorders>
          </w:tcPr>
          <w:p w14:paraId="0513C9EF" w14:textId="77777777" w:rsidR="00F70136" w:rsidRDefault="00F70136" w:rsidP="00F70136">
            <w:r w:rsidRPr="00D57BC7">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63368E78" w14:textId="77777777" w:rsidR="00F70136" w:rsidRDefault="00F70136" w:rsidP="00F70136">
            <w:r w:rsidRPr="00D57BC7">
              <w:rPr>
                <w:color w:val="000000" w:themeColor="text1"/>
                <w:sz w:val="18"/>
                <w:szCs w:val="18"/>
              </w:rPr>
              <w:t>N.A</w:t>
            </w:r>
          </w:p>
        </w:tc>
      </w:tr>
      <w:tr w:rsidR="00F70136" w:rsidRPr="00C81CB0" w14:paraId="76FF05E6" w14:textId="77777777" w:rsidTr="00476DB5">
        <w:trPr>
          <w:trHeight w:val="206"/>
        </w:trPr>
        <w:tc>
          <w:tcPr>
            <w:tcW w:w="1271" w:type="dxa"/>
            <w:vMerge/>
            <w:tcBorders>
              <w:top w:val="single" w:sz="4" w:space="0" w:color="auto"/>
              <w:left w:val="single" w:sz="4" w:space="0" w:color="auto"/>
              <w:bottom w:val="single" w:sz="4" w:space="0" w:color="auto"/>
              <w:right w:val="single" w:sz="4" w:space="0" w:color="auto"/>
            </w:tcBorders>
          </w:tcPr>
          <w:p w14:paraId="2971BDCA" w14:textId="77777777" w:rsidR="00F70136" w:rsidRPr="00541978" w:rsidRDefault="00F70136" w:rsidP="00541978">
            <w:pPr>
              <w:rPr>
                <w:rFonts w:cstheme="minorHAnsi"/>
                <w:sz w:val="20"/>
              </w:rPr>
            </w:pPr>
          </w:p>
        </w:tc>
        <w:tc>
          <w:tcPr>
            <w:tcW w:w="1985" w:type="dxa"/>
            <w:tcBorders>
              <w:top w:val="single" w:sz="4" w:space="0" w:color="auto"/>
              <w:left w:val="single" w:sz="4" w:space="0" w:color="auto"/>
              <w:bottom w:val="single" w:sz="4" w:space="0" w:color="auto"/>
              <w:right w:val="single" w:sz="4" w:space="0" w:color="auto"/>
            </w:tcBorders>
          </w:tcPr>
          <w:p w14:paraId="0B8AB019" w14:textId="77777777" w:rsidR="00F70136" w:rsidRPr="00453938" w:rsidRDefault="00F70136" w:rsidP="00F70136">
            <w:pPr>
              <w:rPr>
                <w:rFonts w:cstheme="minorHAnsi"/>
                <w:sz w:val="18"/>
              </w:rPr>
            </w:pPr>
            <w:r w:rsidRPr="00453938">
              <w:rPr>
                <w:rFonts w:cstheme="minorHAnsi"/>
                <w:sz w:val="18"/>
              </w:rPr>
              <w:t>Gilgit</w:t>
            </w:r>
          </w:p>
        </w:tc>
        <w:tc>
          <w:tcPr>
            <w:tcW w:w="1984" w:type="dxa"/>
            <w:tcBorders>
              <w:top w:val="single" w:sz="4" w:space="0" w:color="auto"/>
              <w:left w:val="single" w:sz="4" w:space="0" w:color="auto"/>
              <w:bottom w:val="single" w:sz="4" w:space="0" w:color="auto"/>
              <w:right w:val="single" w:sz="4" w:space="0" w:color="auto"/>
            </w:tcBorders>
          </w:tcPr>
          <w:p w14:paraId="62926E05" w14:textId="77777777" w:rsidR="00F70136" w:rsidRDefault="00F70136" w:rsidP="00F70136">
            <w:pPr>
              <w:rPr>
                <w:rFonts w:cstheme="minorHAnsi"/>
                <w:sz w:val="18"/>
              </w:rPr>
            </w:pPr>
            <w:r>
              <w:rPr>
                <w:color w:val="000000" w:themeColor="text1"/>
                <w:sz w:val="18"/>
                <w:szCs w:val="18"/>
                <w:lang w:val="en-GB"/>
              </w:rPr>
              <w:t xml:space="preserve">Obs Pesticide, </w:t>
            </w:r>
            <w:r w:rsidR="00081432">
              <w:rPr>
                <w:color w:val="000000" w:themeColor="text1"/>
                <w:sz w:val="18"/>
                <w:szCs w:val="18"/>
                <w:lang w:val="en-GB"/>
              </w:rPr>
              <w:t>NA</w:t>
            </w:r>
          </w:p>
          <w:p w14:paraId="2693A5D6" w14:textId="77777777" w:rsidR="00F70136" w:rsidRPr="00453938" w:rsidRDefault="00123C56" w:rsidP="00F70136">
            <w:pPr>
              <w:rPr>
                <w:rFonts w:cstheme="minorHAnsi"/>
                <w:sz w:val="18"/>
              </w:rPr>
            </w:pPr>
            <w:r>
              <w:rPr>
                <w:rFonts w:cstheme="minorHAnsi"/>
                <w:sz w:val="18"/>
                <w:lang w:val="en-GB"/>
              </w:rPr>
              <w:t xml:space="preserve">POPs </w:t>
            </w:r>
            <w:r w:rsidR="00F70136" w:rsidRPr="00453938">
              <w:rPr>
                <w:rFonts w:cstheme="minorHAnsi"/>
                <w:sz w:val="18"/>
              </w:rPr>
              <w:t>Nil</w:t>
            </w:r>
          </w:p>
        </w:tc>
        <w:tc>
          <w:tcPr>
            <w:tcW w:w="1985" w:type="dxa"/>
            <w:tcBorders>
              <w:top w:val="single" w:sz="4" w:space="0" w:color="auto"/>
              <w:left w:val="single" w:sz="4" w:space="0" w:color="auto"/>
              <w:bottom w:val="single" w:sz="4" w:space="0" w:color="auto"/>
              <w:right w:val="single" w:sz="4" w:space="0" w:color="auto"/>
            </w:tcBorders>
          </w:tcPr>
          <w:p w14:paraId="094DCB6D" w14:textId="77777777" w:rsidR="00F70136" w:rsidRDefault="00F70136" w:rsidP="00F70136">
            <w:r w:rsidRPr="00D57BC7">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0881CF6C" w14:textId="77777777" w:rsidR="00F70136" w:rsidRDefault="00F70136" w:rsidP="00F70136">
            <w:r w:rsidRPr="00D57BC7">
              <w:rPr>
                <w:color w:val="000000" w:themeColor="text1"/>
                <w:sz w:val="18"/>
                <w:szCs w:val="18"/>
              </w:rPr>
              <w:t>N.A</w:t>
            </w:r>
          </w:p>
        </w:tc>
      </w:tr>
      <w:tr w:rsidR="002341D9" w:rsidRPr="00C81CB0" w14:paraId="46A392E0" w14:textId="77777777" w:rsidTr="00476DB5">
        <w:tc>
          <w:tcPr>
            <w:tcW w:w="1271" w:type="dxa"/>
            <w:vMerge/>
            <w:tcBorders>
              <w:top w:val="single" w:sz="4" w:space="0" w:color="auto"/>
              <w:left w:val="single" w:sz="4" w:space="0" w:color="auto"/>
              <w:bottom w:val="single" w:sz="4" w:space="0" w:color="auto"/>
              <w:right w:val="single" w:sz="4" w:space="0" w:color="auto"/>
            </w:tcBorders>
          </w:tcPr>
          <w:p w14:paraId="30923414" w14:textId="77777777" w:rsidR="002341D9" w:rsidRPr="00541978" w:rsidRDefault="002341D9" w:rsidP="00541978">
            <w:pPr>
              <w:rPr>
                <w:rFonts w:cstheme="minorHAnsi"/>
                <w:sz w:val="20"/>
              </w:rPr>
            </w:pPr>
          </w:p>
        </w:tc>
        <w:tc>
          <w:tcPr>
            <w:tcW w:w="1985" w:type="dxa"/>
            <w:tcBorders>
              <w:top w:val="single" w:sz="4" w:space="0" w:color="auto"/>
              <w:left w:val="single" w:sz="4" w:space="0" w:color="auto"/>
              <w:bottom w:val="single" w:sz="4" w:space="0" w:color="auto"/>
              <w:right w:val="single" w:sz="4" w:space="0" w:color="auto"/>
            </w:tcBorders>
          </w:tcPr>
          <w:p w14:paraId="73E4AFEA" w14:textId="77777777" w:rsidR="002341D9" w:rsidRPr="00453938" w:rsidRDefault="002341D9" w:rsidP="002341D9">
            <w:pPr>
              <w:rPr>
                <w:rFonts w:cstheme="minorHAnsi"/>
                <w:b/>
                <w:sz w:val="18"/>
              </w:rPr>
            </w:pPr>
            <w:r w:rsidRPr="00453938">
              <w:rPr>
                <w:rFonts w:cstheme="minorHAnsi"/>
                <w:b/>
                <w:sz w:val="18"/>
              </w:rPr>
              <w:t>Total quantity</w:t>
            </w:r>
          </w:p>
        </w:tc>
        <w:tc>
          <w:tcPr>
            <w:tcW w:w="1984" w:type="dxa"/>
            <w:tcBorders>
              <w:top w:val="single" w:sz="4" w:space="0" w:color="auto"/>
              <w:left w:val="single" w:sz="4" w:space="0" w:color="auto"/>
              <w:bottom w:val="single" w:sz="4" w:space="0" w:color="auto"/>
              <w:right w:val="single" w:sz="4" w:space="0" w:color="auto"/>
            </w:tcBorders>
          </w:tcPr>
          <w:p w14:paraId="273D9D3E" w14:textId="77777777" w:rsidR="002341D9" w:rsidRPr="003E1572" w:rsidRDefault="002341D9" w:rsidP="002341D9">
            <w:pPr>
              <w:rPr>
                <w:rFonts w:cstheme="minorHAnsi"/>
                <w:b/>
                <w:sz w:val="18"/>
                <w:lang w:val="fr-FR"/>
              </w:rPr>
            </w:pPr>
            <w:r w:rsidRPr="003E1572">
              <w:rPr>
                <w:b/>
                <w:color w:val="000000" w:themeColor="text1"/>
                <w:sz w:val="18"/>
                <w:szCs w:val="18"/>
                <w:lang w:val="fr-FR"/>
              </w:rPr>
              <w:t>Obs Pesticide</w:t>
            </w:r>
            <w:r w:rsidRPr="003E1572">
              <w:rPr>
                <w:color w:val="000000" w:themeColor="text1"/>
                <w:sz w:val="18"/>
                <w:szCs w:val="18"/>
                <w:lang w:val="fr-FR"/>
              </w:rPr>
              <w:t xml:space="preserve"> </w:t>
            </w:r>
            <w:r w:rsidRPr="003E1572">
              <w:rPr>
                <w:rFonts w:cstheme="minorHAnsi"/>
                <w:b/>
                <w:sz w:val="18"/>
                <w:lang w:val="fr-FR"/>
              </w:rPr>
              <w:t>0.704 MT</w:t>
            </w:r>
          </w:p>
          <w:p w14:paraId="01C62978" w14:textId="77777777" w:rsidR="002341D9" w:rsidRPr="003E1572" w:rsidRDefault="002341D9" w:rsidP="002341D9">
            <w:pPr>
              <w:rPr>
                <w:rFonts w:cstheme="minorHAnsi"/>
                <w:b/>
                <w:sz w:val="18"/>
                <w:lang w:val="fr-FR"/>
              </w:rPr>
            </w:pPr>
            <w:r w:rsidRPr="003E1572">
              <w:rPr>
                <w:rFonts w:cstheme="minorHAnsi"/>
                <w:b/>
                <w:sz w:val="18"/>
                <w:lang w:val="fr-FR"/>
              </w:rPr>
              <w:t>POPs - 318 Litres</w:t>
            </w:r>
          </w:p>
        </w:tc>
        <w:tc>
          <w:tcPr>
            <w:tcW w:w="1985" w:type="dxa"/>
            <w:tcBorders>
              <w:top w:val="single" w:sz="4" w:space="0" w:color="auto"/>
              <w:left w:val="single" w:sz="4" w:space="0" w:color="auto"/>
              <w:bottom w:val="single" w:sz="4" w:space="0" w:color="auto"/>
              <w:right w:val="single" w:sz="4" w:space="0" w:color="auto"/>
            </w:tcBorders>
          </w:tcPr>
          <w:p w14:paraId="2A31A12F" w14:textId="77777777" w:rsidR="002341D9" w:rsidRDefault="002341D9" w:rsidP="002341D9">
            <w:r w:rsidRPr="00D57BC7">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4D015195" w14:textId="77777777" w:rsidR="002341D9" w:rsidRDefault="002341D9" w:rsidP="002341D9">
            <w:r w:rsidRPr="00D57BC7">
              <w:rPr>
                <w:color w:val="000000" w:themeColor="text1"/>
                <w:sz w:val="18"/>
                <w:szCs w:val="18"/>
              </w:rPr>
              <w:t>N.A</w:t>
            </w:r>
          </w:p>
        </w:tc>
      </w:tr>
      <w:tr w:rsidR="002341D9" w:rsidRPr="00C81CB0" w14:paraId="19DAC1D2" w14:textId="77777777" w:rsidTr="00476DB5">
        <w:tc>
          <w:tcPr>
            <w:tcW w:w="1271" w:type="dxa"/>
            <w:vMerge w:val="restart"/>
            <w:tcBorders>
              <w:top w:val="single" w:sz="4" w:space="0" w:color="auto"/>
              <w:left w:val="single" w:sz="4" w:space="0" w:color="auto"/>
              <w:bottom w:val="single" w:sz="4" w:space="0" w:color="auto"/>
              <w:right w:val="single" w:sz="4" w:space="0" w:color="auto"/>
            </w:tcBorders>
          </w:tcPr>
          <w:p w14:paraId="0C467BBC" w14:textId="77777777" w:rsidR="002341D9" w:rsidRPr="00541978" w:rsidRDefault="002341D9" w:rsidP="00541978">
            <w:pPr>
              <w:rPr>
                <w:rFonts w:cstheme="minorHAnsi"/>
                <w:sz w:val="20"/>
              </w:rPr>
            </w:pPr>
            <w:r w:rsidRPr="00541978">
              <w:rPr>
                <w:rFonts w:cstheme="minorHAnsi"/>
                <w:b/>
                <w:sz w:val="20"/>
              </w:rPr>
              <w:t>AJK</w:t>
            </w:r>
          </w:p>
        </w:tc>
        <w:tc>
          <w:tcPr>
            <w:tcW w:w="1985" w:type="dxa"/>
            <w:tcBorders>
              <w:top w:val="single" w:sz="4" w:space="0" w:color="auto"/>
              <w:left w:val="single" w:sz="4" w:space="0" w:color="auto"/>
              <w:bottom w:val="single" w:sz="4" w:space="0" w:color="auto"/>
              <w:right w:val="single" w:sz="4" w:space="0" w:color="auto"/>
            </w:tcBorders>
          </w:tcPr>
          <w:p w14:paraId="0705A568" w14:textId="77777777" w:rsidR="002341D9" w:rsidRPr="00FD5822" w:rsidRDefault="002341D9" w:rsidP="002341D9">
            <w:pPr>
              <w:rPr>
                <w:rFonts w:cstheme="minorHAnsi"/>
                <w:sz w:val="18"/>
              </w:rPr>
            </w:pPr>
            <w:r w:rsidRPr="00FD5822">
              <w:rPr>
                <w:rFonts w:cstheme="minorHAnsi"/>
                <w:sz w:val="18"/>
              </w:rPr>
              <w:t>Muzaffarabad</w:t>
            </w:r>
          </w:p>
        </w:tc>
        <w:tc>
          <w:tcPr>
            <w:tcW w:w="1984" w:type="dxa"/>
            <w:tcBorders>
              <w:top w:val="single" w:sz="4" w:space="0" w:color="auto"/>
              <w:left w:val="single" w:sz="4" w:space="0" w:color="auto"/>
              <w:bottom w:val="single" w:sz="4" w:space="0" w:color="auto"/>
              <w:right w:val="single" w:sz="4" w:space="0" w:color="auto"/>
            </w:tcBorders>
          </w:tcPr>
          <w:p w14:paraId="7EA72C8B" w14:textId="77777777" w:rsidR="002341D9" w:rsidRPr="003E1572" w:rsidRDefault="002341D9" w:rsidP="002341D9">
            <w:pPr>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0.016 MT</w:t>
            </w:r>
          </w:p>
          <w:p w14:paraId="6E64BF50" w14:textId="77777777" w:rsidR="002341D9" w:rsidRPr="003E1572" w:rsidRDefault="002341D9" w:rsidP="002341D9">
            <w:pPr>
              <w:rPr>
                <w:rFonts w:cstheme="minorHAnsi"/>
                <w:lang w:val="fr-FR"/>
              </w:rPr>
            </w:pPr>
            <w:r w:rsidRPr="003E1572">
              <w:rPr>
                <w:rFonts w:cstheme="minorHAnsi"/>
                <w:sz w:val="18"/>
                <w:lang w:val="fr-FR"/>
              </w:rPr>
              <w:t>POPs – 0.00 Litres</w:t>
            </w:r>
          </w:p>
        </w:tc>
        <w:tc>
          <w:tcPr>
            <w:tcW w:w="1985" w:type="dxa"/>
            <w:tcBorders>
              <w:top w:val="single" w:sz="4" w:space="0" w:color="auto"/>
              <w:left w:val="single" w:sz="4" w:space="0" w:color="auto"/>
              <w:bottom w:val="single" w:sz="4" w:space="0" w:color="auto"/>
              <w:right w:val="single" w:sz="4" w:space="0" w:color="auto"/>
            </w:tcBorders>
          </w:tcPr>
          <w:p w14:paraId="2A0C52C8" w14:textId="77777777" w:rsidR="002341D9" w:rsidRDefault="002341D9" w:rsidP="002341D9">
            <w:r w:rsidRPr="00D57BC7">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35D079BB" w14:textId="77777777" w:rsidR="002341D9" w:rsidRDefault="002341D9" w:rsidP="002341D9">
            <w:r w:rsidRPr="00D57BC7">
              <w:rPr>
                <w:color w:val="000000" w:themeColor="text1"/>
                <w:sz w:val="18"/>
                <w:szCs w:val="18"/>
              </w:rPr>
              <w:t>N.A</w:t>
            </w:r>
          </w:p>
        </w:tc>
      </w:tr>
      <w:tr w:rsidR="002341D9" w:rsidRPr="00C81CB0" w14:paraId="6B0ED61A"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784A4251" w14:textId="77777777" w:rsidR="002341D9" w:rsidRPr="00FD5822" w:rsidRDefault="002341D9" w:rsidP="002341D9">
            <w:pPr>
              <w:rPr>
                <w:rFonts w:cstheme="minorHAnsi"/>
                <w:sz w:val="18"/>
              </w:rPr>
            </w:pPr>
          </w:p>
        </w:tc>
        <w:tc>
          <w:tcPr>
            <w:tcW w:w="1985" w:type="dxa"/>
            <w:tcBorders>
              <w:top w:val="single" w:sz="4" w:space="0" w:color="auto"/>
              <w:left w:val="single" w:sz="4" w:space="0" w:color="auto"/>
              <w:bottom w:val="single" w:sz="4" w:space="0" w:color="auto"/>
              <w:right w:val="single" w:sz="4" w:space="0" w:color="auto"/>
            </w:tcBorders>
          </w:tcPr>
          <w:p w14:paraId="53DF23FF" w14:textId="77777777" w:rsidR="002341D9" w:rsidRPr="00FD5822" w:rsidRDefault="002341D9" w:rsidP="002341D9">
            <w:pPr>
              <w:rPr>
                <w:rFonts w:cstheme="minorHAnsi"/>
                <w:b/>
                <w:sz w:val="18"/>
              </w:rPr>
            </w:pPr>
            <w:r w:rsidRPr="00FD5822">
              <w:rPr>
                <w:rFonts w:cstheme="minorHAnsi"/>
                <w:b/>
                <w:sz w:val="18"/>
              </w:rPr>
              <w:t>Total quantity</w:t>
            </w:r>
          </w:p>
        </w:tc>
        <w:tc>
          <w:tcPr>
            <w:tcW w:w="1984" w:type="dxa"/>
            <w:tcBorders>
              <w:top w:val="single" w:sz="4" w:space="0" w:color="auto"/>
              <w:left w:val="single" w:sz="4" w:space="0" w:color="auto"/>
              <w:bottom w:val="single" w:sz="4" w:space="0" w:color="auto"/>
              <w:right w:val="single" w:sz="4" w:space="0" w:color="auto"/>
            </w:tcBorders>
          </w:tcPr>
          <w:p w14:paraId="3274D02B" w14:textId="77777777" w:rsidR="002341D9" w:rsidRPr="003E1572" w:rsidRDefault="002341D9" w:rsidP="002341D9">
            <w:pPr>
              <w:rPr>
                <w:rFonts w:cstheme="minorHAnsi"/>
                <w:b/>
                <w:sz w:val="18"/>
                <w:lang w:val="fr-FR"/>
              </w:rPr>
            </w:pPr>
            <w:r w:rsidRPr="003E1572">
              <w:rPr>
                <w:b/>
                <w:color w:val="000000" w:themeColor="text1"/>
                <w:sz w:val="18"/>
                <w:szCs w:val="18"/>
                <w:lang w:val="fr-FR"/>
              </w:rPr>
              <w:t>Obs Pesticide</w:t>
            </w:r>
            <w:r w:rsidRPr="003E1572">
              <w:rPr>
                <w:color w:val="000000" w:themeColor="text1"/>
                <w:sz w:val="18"/>
                <w:szCs w:val="18"/>
                <w:lang w:val="fr-FR"/>
              </w:rPr>
              <w:t xml:space="preserve"> </w:t>
            </w:r>
            <w:r w:rsidRPr="003E1572">
              <w:rPr>
                <w:rFonts w:cstheme="minorHAnsi"/>
                <w:b/>
                <w:sz w:val="18"/>
                <w:lang w:val="fr-FR"/>
              </w:rPr>
              <w:t>0.016 MT</w:t>
            </w:r>
          </w:p>
          <w:p w14:paraId="4662D5FE" w14:textId="77777777" w:rsidR="002341D9" w:rsidRPr="003E1572" w:rsidRDefault="002341D9" w:rsidP="002341D9">
            <w:pPr>
              <w:rPr>
                <w:rFonts w:cstheme="minorHAnsi"/>
                <w:b/>
                <w:lang w:val="fr-FR"/>
              </w:rPr>
            </w:pPr>
            <w:r w:rsidRPr="003E1572">
              <w:rPr>
                <w:rFonts w:cstheme="minorHAnsi"/>
                <w:b/>
                <w:sz w:val="18"/>
                <w:lang w:val="fr-FR"/>
              </w:rPr>
              <w:t>POPs – 0.00 Litres</w:t>
            </w:r>
          </w:p>
        </w:tc>
        <w:tc>
          <w:tcPr>
            <w:tcW w:w="1985" w:type="dxa"/>
            <w:tcBorders>
              <w:top w:val="single" w:sz="4" w:space="0" w:color="auto"/>
              <w:left w:val="single" w:sz="4" w:space="0" w:color="auto"/>
              <w:bottom w:val="single" w:sz="4" w:space="0" w:color="auto"/>
              <w:right w:val="single" w:sz="4" w:space="0" w:color="auto"/>
            </w:tcBorders>
          </w:tcPr>
          <w:p w14:paraId="58B838FB" w14:textId="77777777" w:rsidR="002341D9" w:rsidRDefault="002341D9" w:rsidP="002341D9">
            <w:r w:rsidRPr="00D57BC7">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2E6EC881" w14:textId="77777777" w:rsidR="002341D9" w:rsidRDefault="002341D9" w:rsidP="002341D9">
            <w:r w:rsidRPr="00D57BC7">
              <w:rPr>
                <w:color w:val="000000" w:themeColor="text1"/>
                <w:sz w:val="18"/>
                <w:szCs w:val="18"/>
              </w:rPr>
              <w:t>N.A</w:t>
            </w:r>
          </w:p>
        </w:tc>
      </w:tr>
      <w:tr w:rsidR="008160C4" w:rsidRPr="00C81CB0" w14:paraId="21B4E910" w14:textId="77777777" w:rsidTr="00476DB5">
        <w:tc>
          <w:tcPr>
            <w:tcW w:w="1271" w:type="dxa"/>
            <w:vMerge w:val="restart"/>
            <w:tcBorders>
              <w:top w:val="single" w:sz="4" w:space="0" w:color="auto"/>
              <w:left w:val="single" w:sz="4" w:space="0" w:color="auto"/>
              <w:bottom w:val="single" w:sz="4" w:space="0" w:color="auto"/>
              <w:right w:val="single" w:sz="4" w:space="0" w:color="auto"/>
            </w:tcBorders>
          </w:tcPr>
          <w:p w14:paraId="33388A19" w14:textId="77777777" w:rsidR="008160C4" w:rsidRPr="0078420B" w:rsidRDefault="008160C4" w:rsidP="008160C4">
            <w:pPr>
              <w:jc w:val="center"/>
              <w:rPr>
                <w:rFonts w:cstheme="minorHAnsi"/>
                <w:sz w:val="18"/>
              </w:rPr>
            </w:pPr>
            <w:r w:rsidRPr="0078420B">
              <w:rPr>
                <w:rFonts w:cstheme="minorHAnsi"/>
                <w:sz w:val="18"/>
              </w:rPr>
              <w:t xml:space="preserve"> </w:t>
            </w:r>
          </w:p>
          <w:p w14:paraId="1B16B53B" w14:textId="77777777" w:rsidR="008160C4" w:rsidRPr="0078420B" w:rsidRDefault="008160C4" w:rsidP="008160C4">
            <w:pPr>
              <w:jc w:val="center"/>
              <w:rPr>
                <w:rFonts w:cstheme="minorHAnsi"/>
                <w:sz w:val="18"/>
              </w:rPr>
            </w:pPr>
          </w:p>
          <w:p w14:paraId="51334B3C" w14:textId="77777777" w:rsidR="008160C4" w:rsidRPr="0078420B" w:rsidRDefault="008160C4" w:rsidP="008160C4">
            <w:pPr>
              <w:jc w:val="center"/>
              <w:rPr>
                <w:rFonts w:cstheme="minorHAnsi"/>
                <w:sz w:val="18"/>
              </w:rPr>
            </w:pPr>
          </w:p>
          <w:p w14:paraId="37DA1C7B" w14:textId="77777777" w:rsidR="008160C4" w:rsidRPr="0078420B" w:rsidRDefault="008160C4" w:rsidP="008160C4">
            <w:pPr>
              <w:jc w:val="center"/>
              <w:rPr>
                <w:rFonts w:cstheme="minorHAnsi"/>
                <w:sz w:val="18"/>
              </w:rPr>
            </w:pPr>
          </w:p>
          <w:p w14:paraId="458372CD" w14:textId="77777777" w:rsidR="008160C4" w:rsidRPr="0078420B" w:rsidRDefault="008160C4" w:rsidP="008160C4">
            <w:pPr>
              <w:jc w:val="center"/>
              <w:rPr>
                <w:rFonts w:cstheme="minorHAnsi"/>
                <w:sz w:val="18"/>
              </w:rPr>
            </w:pPr>
          </w:p>
          <w:p w14:paraId="5ED7ED53" w14:textId="77777777" w:rsidR="008160C4" w:rsidRPr="0078420B" w:rsidRDefault="008160C4" w:rsidP="008160C4">
            <w:pPr>
              <w:jc w:val="center"/>
              <w:rPr>
                <w:rFonts w:cstheme="minorHAnsi"/>
                <w:sz w:val="18"/>
              </w:rPr>
            </w:pPr>
          </w:p>
          <w:p w14:paraId="1CB8749A" w14:textId="77777777" w:rsidR="008160C4" w:rsidRPr="0078420B" w:rsidRDefault="008160C4" w:rsidP="008160C4">
            <w:pPr>
              <w:jc w:val="center"/>
              <w:rPr>
                <w:rFonts w:cstheme="minorHAnsi"/>
                <w:sz w:val="18"/>
              </w:rPr>
            </w:pPr>
          </w:p>
          <w:p w14:paraId="6B5DFD8D" w14:textId="77777777" w:rsidR="008160C4" w:rsidRPr="0078420B" w:rsidRDefault="008160C4" w:rsidP="008160C4">
            <w:pPr>
              <w:jc w:val="center"/>
              <w:rPr>
                <w:rFonts w:cstheme="minorHAnsi"/>
                <w:sz w:val="18"/>
              </w:rPr>
            </w:pPr>
          </w:p>
          <w:p w14:paraId="0FD5009D" w14:textId="77777777" w:rsidR="008160C4" w:rsidRPr="00C81CB0" w:rsidRDefault="008160C4" w:rsidP="00541978">
            <w:pPr>
              <w:rPr>
                <w:rFonts w:cstheme="minorHAnsi"/>
              </w:rPr>
            </w:pPr>
            <w:r w:rsidRPr="00541978">
              <w:rPr>
                <w:rFonts w:cstheme="minorHAnsi"/>
                <w:b/>
                <w:sz w:val="20"/>
              </w:rPr>
              <w:t>SINDH</w:t>
            </w:r>
          </w:p>
        </w:tc>
        <w:tc>
          <w:tcPr>
            <w:tcW w:w="1985" w:type="dxa"/>
            <w:tcBorders>
              <w:top w:val="single" w:sz="4" w:space="0" w:color="auto"/>
              <w:left w:val="single" w:sz="4" w:space="0" w:color="auto"/>
              <w:bottom w:val="single" w:sz="4" w:space="0" w:color="auto"/>
              <w:right w:val="single" w:sz="4" w:space="0" w:color="auto"/>
            </w:tcBorders>
          </w:tcPr>
          <w:p w14:paraId="79853A35" w14:textId="77777777" w:rsidR="008160C4" w:rsidRPr="00AA6E8E" w:rsidRDefault="008160C4" w:rsidP="008160C4">
            <w:pPr>
              <w:rPr>
                <w:color w:val="000000" w:themeColor="text1"/>
                <w:sz w:val="18"/>
                <w:szCs w:val="18"/>
              </w:rPr>
            </w:pPr>
            <w:r w:rsidRPr="00AA6E8E">
              <w:rPr>
                <w:color w:val="000000" w:themeColor="text1"/>
                <w:sz w:val="18"/>
                <w:szCs w:val="18"/>
              </w:rPr>
              <w:lastRenderedPageBreak/>
              <w:t>Karachi (Malir Halt)</w:t>
            </w:r>
          </w:p>
          <w:p w14:paraId="071705C8" w14:textId="77777777" w:rsidR="008160C4" w:rsidRPr="00AA6E8E" w:rsidRDefault="008160C4" w:rsidP="008160C4">
            <w:pPr>
              <w:rPr>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9458D52" w14:textId="77777777" w:rsidR="008160C4" w:rsidRPr="00D80E28" w:rsidRDefault="008160C4" w:rsidP="008160C4">
            <w:pPr>
              <w:rPr>
                <w:color w:val="000000" w:themeColor="text1"/>
                <w:sz w:val="18"/>
                <w:szCs w:val="18"/>
                <w:lang w:val="en-GB"/>
              </w:rPr>
            </w:pPr>
            <w:r>
              <w:rPr>
                <w:color w:val="000000" w:themeColor="text1"/>
                <w:sz w:val="18"/>
                <w:szCs w:val="18"/>
                <w:lang w:val="en-GB"/>
              </w:rPr>
              <w:t>0.00</w:t>
            </w:r>
          </w:p>
        </w:tc>
        <w:tc>
          <w:tcPr>
            <w:tcW w:w="1985" w:type="dxa"/>
            <w:tcBorders>
              <w:top w:val="single" w:sz="4" w:space="0" w:color="auto"/>
              <w:left w:val="single" w:sz="4" w:space="0" w:color="auto"/>
              <w:bottom w:val="single" w:sz="4" w:space="0" w:color="auto"/>
              <w:right w:val="single" w:sz="4" w:space="0" w:color="auto"/>
            </w:tcBorders>
          </w:tcPr>
          <w:p w14:paraId="1C4B3717" w14:textId="77777777" w:rsidR="008160C4" w:rsidRPr="00AA6E8E" w:rsidRDefault="008160C4" w:rsidP="008160C4">
            <w:pPr>
              <w:rPr>
                <w:color w:val="000000" w:themeColor="text1"/>
                <w:sz w:val="18"/>
                <w:szCs w:val="18"/>
              </w:rPr>
            </w:pPr>
            <w:r w:rsidRPr="00AA6E8E">
              <w:rPr>
                <w:color w:val="000000" w:themeColor="text1"/>
                <w:sz w:val="18"/>
                <w:szCs w:val="18"/>
              </w:rPr>
              <w:t xml:space="preserve">Shifted </w:t>
            </w:r>
            <w:r>
              <w:rPr>
                <w:color w:val="000000" w:themeColor="text1"/>
                <w:sz w:val="18"/>
                <w:szCs w:val="18"/>
                <w:lang w:val="en-GB"/>
              </w:rPr>
              <w:t>to</w:t>
            </w:r>
            <w:r w:rsidRPr="00AA6E8E">
              <w:rPr>
                <w:color w:val="000000" w:themeColor="text1"/>
                <w:sz w:val="18"/>
                <w:szCs w:val="18"/>
              </w:rPr>
              <w:t xml:space="preserve"> Thatta (Gharo) 1994-97</w:t>
            </w:r>
          </w:p>
        </w:tc>
        <w:tc>
          <w:tcPr>
            <w:tcW w:w="2126" w:type="dxa"/>
            <w:tcBorders>
              <w:top w:val="single" w:sz="4" w:space="0" w:color="auto"/>
              <w:left w:val="single" w:sz="4" w:space="0" w:color="auto"/>
              <w:bottom w:val="single" w:sz="4" w:space="0" w:color="auto"/>
              <w:right w:val="single" w:sz="4" w:space="0" w:color="auto"/>
            </w:tcBorders>
          </w:tcPr>
          <w:p w14:paraId="0C8D3EF5" w14:textId="77777777" w:rsidR="008160C4" w:rsidRPr="00ED4A04" w:rsidRDefault="008160C4" w:rsidP="008160C4">
            <w:pPr>
              <w:rPr>
                <w:color w:val="000000" w:themeColor="text1"/>
                <w:sz w:val="18"/>
                <w:szCs w:val="18"/>
                <w:lang w:val="en-GB"/>
              </w:rPr>
            </w:pPr>
            <w:r w:rsidRPr="00AA6E8E">
              <w:rPr>
                <w:color w:val="000000" w:themeColor="text1"/>
                <w:sz w:val="18"/>
                <w:szCs w:val="18"/>
              </w:rPr>
              <w:t xml:space="preserve">20 </w:t>
            </w:r>
            <w:r>
              <w:rPr>
                <w:color w:val="000000" w:themeColor="text1"/>
                <w:sz w:val="18"/>
                <w:szCs w:val="18"/>
                <w:lang w:val="en-GB"/>
              </w:rPr>
              <w:t>M</w:t>
            </w:r>
            <w:r w:rsidRPr="00AA6E8E">
              <w:rPr>
                <w:color w:val="000000" w:themeColor="text1"/>
                <w:sz w:val="18"/>
                <w:szCs w:val="18"/>
              </w:rPr>
              <w:t xml:space="preserve">T and 15,425 </w:t>
            </w:r>
            <w:r>
              <w:rPr>
                <w:color w:val="000000" w:themeColor="text1"/>
                <w:sz w:val="18"/>
                <w:szCs w:val="18"/>
                <w:lang w:val="en-GB"/>
              </w:rPr>
              <w:t>L</w:t>
            </w:r>
          </w:p>
        </w:tc>
      </w:tr>
      <w:tr w:rsidR="008160C4" w:rsidRPr="00C81CB0" w14:paraId="54C324F7"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345DDD29" w14:textId="77777777" w:rsidR="008160C4" w:rsidRPr="00C81CB0" w:rsidRDefault="008160C4" w:rsidP="008160C4">
            <w:pPr>
              <w:jc w:val="cente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0FFA3947" w14:textId="77777777" w:rsidR="008160C4" w:rsidRPr="00AA6E8E" w:rsidRDefault="008160C4" w:rsidP="008160C4">
            <w:pPr>
              <w:rPr>
                <w:color w:val="000000" w:themeColor="text1"/>
                <w:sz w:val="18"/>
                <w:szCs w:val="18"/>
              </w:rPr>
            </w:pPr>
            <w:r w:rsidRPr="00AA6E8E">
              <w:rPr>
                <w:color w:val="000000" w:themeColor="text1"/>
                <w:sz w:val="18"/>
                <w:szCs w:val="18"/>
              </w:rPr>
              <w:t>Hyderabad</w:t>
            </w:r>
          </w:p>
        </w:tc>
        <w:tc>
          <w:tcPr>
            <w:tcW w:w="1984" w:type="dxa"/>
            <w:tcBorders>
              <w:top w:val="single" w:sz="4" w:space="0" w:color="auto"/>
              <w:left w:val="single" w:sz="4" w:space="0" w:color="auto"/>
              <w:bottom w:val="single" w:sz="4" w:space="0" w:color="auto"/>
              <w:right w:val="single" w:sz="4" w:space="0" w:color="auto"/>
            </w:tcBorders>
          </w:tcPr>
          <w:p w14:paraId="0D7401EF" w14:textId="77777777" w:rsidR="008160C4" w:rsidRPr="00AA6E8E" w:rsidRDefault="008160C4" w:rsidP="008160C4">
            <w:pPr>
              <w:rPr>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67AD696" w14:textId="77777777" w:rsidR="008160C4" w:rsidRPr="00AA6E8E" w:rsidRDefault="008160C4" w:rsidP="008160C4">
            <w:pPr>
              <w:rPr>
                <w:color w:val="000000" w:themeColor="text1"/>
                <w:sz w:val="18"/>
                <w:szCs w:val="18"/>
              </w:rPr>
            </w:pPr>
            <w:r w:rsidRPr="00AA6E8E">
              <w:rPr>
                <w:color w:val="000000" w:themeColor="text1"/>
                <w:sz w:val="18"/>
                <w:szCs w:val="18"/>
              </w:rPr>
              <w:t>Official infrastructure raised on the store site</w:t>
            </w:r>
          </w:p>
        </w:tc>
        <w:tc>
          <w:tcPr>
            <w:tcW w:w="2126" w:type="dxa"/>
            <w:tcBorders>
              <w:top w:val="single" w:sz="4" w:space="0" w:color="auto"/>
              <w:left w:val="single" w:sz="4" w:space="0" w:color="auto"/>
              <w:bottom w:val="single" w:sz="4" w:space="0" w:color="auto"/>
              <w:right w:val="single" w:sz="4" w:space="0" w:color="auto"/>
            </w:tcBorders>
          </w:tcPr>
          <w:p w14:paraId="21870B24" w14:textId="77777777" w:rsidR="008160C4" w:rsidRPr="00AA6E8E" w:rsidRDefault="008160C4" w:rsidP="008160C4">
            <w:pPr>
              <w:rPr>
                <w:color w:val="000000" w:themeColor="text1"/>
                <w:sz w:val="18"/>
                <w:szCs w:val="18"/>
              </w:rPr>
            </w:pPr>
            <w:r w:rsidRPr="00AA6E8E">
              <w:rPr>
                <w:color w:val="000000" w:themeColor="text1"/>
                <w:sz w:val="18"/>
                <w:szCs w:val="18"/>
              </w:rPr>
              <w:t>2 Tons</w:t>
            </w:r>
          </w:p>
        </w:tc>
      </w:tr>
      <w:tr w:rsidR="008160C4" w:rsidRPr="00C81CB0" w14:paraId="38753BDF"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5D6DFD1B" w14:textId="77777777" w:rsidR="008160C4" w:rsidRPr="00C81CB0" w:rsidRDefault="008160C4" w:rsidP="008160C4">
            <w:pPr>
              <w:jc w:val="cente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5F93EBCB" w14:textId="77777777" w:rsidR="008160C4" w:rsidRPr="00AA6E8E" w:rsidRDefault="008160C4" w:rsidP="008160C4">
            <w:pPr>
              <w:rPr>
                <w:color w:val="000000" w:themeColor="text1"/>
                <w:sz w:val="18"/>
                <w:szCs w:val="18"/>
              </w:rPr>
            </w:pPr>
            <w:r w:rsidRPr="00AA6E8E">
              <w:rPr>
                <w:color w:val="000000" w:themeColor="text1"/>
                <w:sz w:val="18"/>
                <w:szCs w:val="18"/>
              </w:rPr>
              <w:t xml:space="preserve">Nowshero Feroze, Kandiaro, </w:t>
            </w:r>
            <w:r>
              <w:rPr>
                <w:color w:val="000000" w:themeColor="text1"/>
                <w:sz w:val="18"/>
                <w:szCs w:val="18"/>
                <w:lang w:val="en-GB"/>
              </w:rPr>
              <w:t>B</w:t>
            </w:r>
            <w:r w:rsidRPr="00AA6E8E">
              <w:rPr>
                <w:color w:val="000000" w:themeColor="text1"/>
                <w:sz w:val="18"/>
                <w:szCs w:val="18"/>
              </w:rPr>
              <w:t>enazirabad, Sukkur, Larkana (A</w:t>
            </w:r>
            <w:r>
              <w:rPr>
                <w:color w:val="000000" w:themeColor="text1"/>
                <w:sz w:val="18"/>
                <w:szCs w:val="18"/>
                <w:lang w:val="en-GB"/>
              </w:rPr>
              <w:t>ED</w:t>
            </w:r>
            <w:r w:rsidRPr="00AA6E8E">
              <w:rPr>
                <w:color w:val="000000" w:themeColor="text1"/>
                <w:sz w:val="18"/>
                <w:szCs w:val="18"/>
              </w:rPr>
              <w:t>)</w:t>
            </w:r>
          </w:p>
          <w:p w14:paraId="48C9B5AB" w14:textId="77777777" w:rsidR="008160C4" w:rsidRPr="00AA6E8E" w:rsidRDefault="008160C4" w:rsidP="008160C4">
            <w:pP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D4B42AD" w14:textId="77777777" w:rsidR="00A6758F" w:rsidRDefault="00A6758F" w:rsidP="00A6758F">
            <w:pPr>
              <w:rPr>
                <w:rFonts w:cstheme="minorHAnsi"/>
                <w:sz w:val="18"/>
              </w:rPr>
            </w:pPr>
            <w:r>
              <w:rPr>
                <w:color w:val="000000" w:themeColor="text1"/>
                <w:sz w:val="18"/>
                <w:szCs w:val="18"/>
                <w:lang w:val="en-GB"/>
              </w:rPr>
              <w:lastRenderedPageBreak/>
              <w:t xml:space="preserve">Obs Pesticide, </w:t>
            </w:r>
            <w:r>
              <w:rPr>
                <w:rFonts w:cstheme="minorHAnsi"/>
                <w:sz w:val="18"/>
                <w:lang w:val="en-GB"/>
              </w:rPr>
              <w:t>11</w:t>
            </w:r>
            <w:r w:rsidRPr="0078420B">
              <w:rPr>
                <w:rFonts w:cstheme="minorHAnsi"/>
                <w:sz w:val="18"/>
              </w:rPr>
              <w:t>.</w:t>
            </w:r>
            <w:r>
              <w:rPr>
                <w:rFonts w:cstheme="minorHAnsi"/>
                <w:sz w:val="18"/>
                <w:lang w:val="en-GB"/>
              </w:rPr>
              <w:t>90</w:t>
            </w:r>
            <w:r w:rsidRPr="0078420B">
              <w:rPr>
                <w:rFonts w:cstheme="minorHAnsi"/>
                <w:sz w:val="18"/>
              </w:rPr>
              <w:t xml:space="preserve"> MT</w:t>
            </w:r>
          </w:p>
          <w:p w14:paraId="4B49D3B8" w14:textId="77777777" w:rsidR="00A6758F" w:rsidRPr="00A6758F" w:rsidRDefault="00A6758F" w:rsidP="00A6758F">
            <w:pPr>
              <w:rPr>
                <w:color w:val="000000" w:themeColor="text1"/>
                <w:sz w:val="18"/>
                <w:szCs w:val="18"/>
                <w:lang w:val="en-GB"/>
              </w:rPr>
            </w:pPr>
            <w:r>
              <w:rPr>
                <w:rFonts w:cstheme="minorHAnsi"/>
                <w:sz w:val="18"/>
                <w:lang w:val="en-GB"/>
              </w:rPr>
              <w:t>+POPs 3075 L</w:t>
            </w:r>
            <w:r w:rsidR="00E246FD">
              <w:rPr>
                <w:rFonts w:cstheme="minorHAnsi"/>
                <w:sz w:val="18"/>
                <w:lang w:val="en-GB"/>
              </w:rPr>
              <w:t>iters</w:t>
            </w:r>
          </w:p>
          <w:p w14:paraId="6A4C10D5" w14:textId="77777777" w:rsidR="008160C4" w:rsidRPr="008160C4" w:rsidRDefault="008160C4" w:rsidP="008160C4">
            <w:pPr>
              <w:rPr>
                <w:color w:val="000000" w:themeColor="text1"/>
                <w:sz w:val="18"/>
                <w:szCs w:val="18"/>
                <w:lang w:val="en-GB"/>
              </w:rPr>
            </w:pPr>
          </w:p>
        </w:tc>
        <w:tc>
          <w:tcPr>
            <w:tcW w:w="1985" w:type="dxa"/>
            <w:tcBorders>
              <w:top w:val="single" w:sz="4" w:space="0" w:color="auto"/>
              <w:left w:val="single" w:sz="4" w:space="0" w:color="auto"/>
              <w:bottom w:val="single" w:sz="4" w:space="0" w:color="auto"/>
              <w:right w:val="single" w:sz="4" w:space="0" w:color="auto"/>
            </w:tcBorders>
          </w:tcPr>
          <w:p w14:paraId="032EB72A" w14:textId="77777777" w:rsidR="008160C4" w:rsidRPr="00AA6E8E" w:rsidRDefault="008160C4" w:rsidP="008160C4">
            <w:pPr>
              <w:rPr>
                <w:color w:val="000000" w:themeColor="text1"/>
                <w:sz w:val="18"/>
                <w:szCs w:val="18"/>
              </w:rPr>
            </w:pPr>
            <w:r w:rsidRPr="00AA6E8E">
              <w:rPr>
                <w:color w:val="000000" w:themeColor="text1"/>
                <w:sz w:val="18"/>
                <w:szCs w:val="18"/>
              </w:rPr>
              <w:lastRenderedPageBreak/>
              <w:t>800 Tons</w:t>
            </w:r>
          </w:p>
          <w:p w14:paraId="32357C6F" w14:textId="77777777" w:rsidR="008160C4" w:rsidRPr="00AA6E8E" w:rsidRDefault="008160C4" w:rsidP="008160C4">
            <w:pPr>
              <w:rPr>
                <w:color w:val="000000" w:themeColor="text1"/>
                <w:sz w:val="18"/>
                <w:szCs w:val="18"/>
              </w:rPr>
            </w:pPr>
            <w:r w:rsidRPr="00AA6E8E">
              <w:rPr>
                <w:color w:val="000000" w:themeColor="text1"/>
                <w:sz w:val="18"/>
                <w:szCs w:val="18"/>
              </w:rPr>
              <w:lastRenderedPageBreak/>
              <w:t>still intact stores with obsolete pesticides of the Provincial AEDs</w:t>
            </w:r>
          </w:p>
        </w:tc>
        <w:tc>
          <w:tcPr>
            <w:tcW w:w="2126" w:type="dxa"/>
            <w:tcBorders>
              <w:top w:val="single" w:sz="4" w:space="0" w:color="auto"/>
              <w:left w:val="single" w:sz="4" w:space="0" w:color="auto"/>
              <w:bottom w:val="single" w:sz="4" w:space="0" w:color="auto"/>
              <w:right w:val="single" w:sz="4" w:space="0" w:color="auto"/>
            </w:tcBorders>
          </w:tcPr>
          <w:p w14:paraId="48F36E51" w14:textId="77777777" w:rsidR="008160C4" w:rsidRPr="006C790E" w:rsidRDefault="008160C4" w:rsidP="008160C4">
            <w:pPr>
              <w:rPr>
                <w:color w:val="000000" w:themeColor="text1"/>
                <w:sz w:val="16"/>
                <w:szCs w:val="18"/>
                <w:lang w:val="it-IT"/>
              </w:rPr>
            </w:pPr>
            <w:r w:rsidRPr="006C790E">
              <w:rPr>
                <w:color w:val="000000" w:themeColor="text1"/>
                <w:sz w:val="16"/>
                <w:szCs w:val="18"/>
                <w:lang w:val="it-IT"/>
              </w:rPr>
              <w:lastRenderedPageBreak/>
              <w:t>Nowshero Feroz 78.3 MT</w:t>
            </w:r>
          </w:p>
          <w:p w14:paraId="3DDBE88D" w14:textId="77777777" w:rsidR="008160C4" w:rsidRPr="006C790E" w:rsidRDefault="008160C4" w:rsidP="00AA6765">
            <w:pPr>
              <w:ind w:right="-102"/>
              <w:rPr>
                <w:color w:val="000000" w:themeColor="text1"/>
                <w:sz w:val="16"/>
                <w:szCs w:val="18"/>
              </w:rPr>
            </w:pPr>
            <w:r w:rsidRPr="006C790E">
              <w:rPr>
                <w:color w:val="000000" w:themeColor="text1"/>
                <w:sz w:val="16"/>
                <w:szCs w:val="18"/>
                <w:lang w:val="it-IT"/>
              </w:rPr>
              <w:lastRenderedPageBreak/>
              <w:t>Kandiaro1.2MT</w:t>
            </w:r>
            <w:r w:rsidR="00AA6765">
              <w:rPr>
                <w:color w:val="000000" w:themeColor="text1"/>
                <w:sz w:val="16"/>
                <w:szCs w:val="18"/>
                <w:lang w:val="it-IT"/>
              </w:rPr>
              <w:t xml:space="preserve"> </w:t>
            </w:r>
            <w:r w:rsidRPr="006C790E">
              <w:rPr>
                <w:color w:val="000000" w:themeColor="text1"/>
                <w:sz w:val="16"/>
                <w:szCs w:val="18"/>
              </w:rPr>
              <w:t>Benazirabad</w:t>
            </w:r>
            <w:r w:rsidR="00A6758F" w:rsidRPr="006C790E">
              <w:rPr>
                <w:color w:val="000000" w:themeColor="text1"/>
                <w:sz w:val="16"/>
                <w:szCs w:val="18"/>
                <w:lang w:val="en-GB"/>
              </w:rPr>
              <w:t xml:space="preserve"> </w:t>
            </w:r>
            <w:r w:rsidRPr="006C790E">
              <w:rPr>
                <w:color w:val="000000" w:themeColor="text1"/>
                <w:sz w:val="16"/>
                <w:szCs w:val="18"/>
              </w:rPr>
              <w:t xml:space="preserve">/Nawabshah 22.6 </w:t>
            </w:r>
            <w:r w:rsidRPr="006C790E">
              <w:rPr>
                <w:color w:val="000000" w:themeColor="text1"/>
                <w:sz w:val="16"/>
                <w:szCs w:val="18"/>
                <w:lang w:val="en-GB"/>
              </w:rPr>
              <w:t>M</w:t>
            </w:r>
            <w:r w:rsidRPr="006C790E">
              <w:rPr>
                <w:color w:val="000000" w:themeColor="text1"/>
                <w:sz w:val="16"/>
                <w:szCs w:val="18"/>
              </w:rPr>
              <w:t>T</w:t>
            </w:r>
            <w:r w:rsidRPr="006C790E">
              <w:rPr>
                <w:color w:val="000000" w:themeColor="text1"/>
                <w:sz w:val="16"/>
                <w:szCs w:val="18"/>
                <w:lang w:val="en-GB"/>
              </w:rPr>
              <w:t xml:space="preserve"> </w:t>
            </w:r>
            <w:r w:rsidRPr="006C790E">
              <w:rPr>
                <w:color w:val="000000" w:themeColor="text1"/>
                <w:sz w:val="16"/>
                <w:szCs w:val="18"/>
              </w:rPr>
              <w:t xml:space="preserve">Sukkur 9.4 </w:t>
            </w:r>
            <w:r w:rsidRPr="006C790E">
              <w:rPr>
                <w:color w:val="000000" w:themeColor="text1"/>
                <w:sz w:val="16"/>
                <w:szCs w:val="18"/>
                <w:lang w:val="en-GB"/>
              </w:rPr>
              <w:t>M</w:t>
            </w:r>
            <w:r w:rsidRPr="006C790E">
              <w:rPr>
                <w:color w:val="000000" w:themeColor="text1"/>
                <w:sz w:val="16"/>
                <w:szCs w:val="18"/>
              </w:rPr>
              <w:t>T</w:t>
            </w:r>
            <w:r w:rsidR="00AA6765">
              <w:rPr>
                <w:color w:val="000000" w:themeColor="text1"/>
                <w:sz w:val="16"/>
                <w:szCs w:val="18"/>
                <w:lang w:val="en-GB"/>
              </w:rPr>
              <w:t xml:space="preserve">, </w:t>
            </w:r>
            <w:r w:rsidRPr="006C790E">
              <w:rPr>
                <w:color w:val="000000" w:themeColor="text1"/>
                <w:sz w:val="16"/>
                <w:szCs w:val="18"/>
              </w:rPr>
              <w:t xml:space="preserve">Larkana 7.3 </w:t>
            </w:r>
            <w:r w:rsidRPr="006C790E">
              <w:rPr>
                <w:color w:val="000000" w:themeColor="text1"/>
                <w:sz w:val="16"/>
                <w:szCs w:val="18"/>
                <w:lang w:val="en-GB"/>
              </w:rPr>
              <w:t>M</w:t>
            </w:r>
            <w:r w:rsidRPr="006C790E">
              <w:rPr>
                <w:color w:val="000000" w:themeColor="text1"/>
                <w:sz w:val="16"/>
                <w:szCs w:val="18"/>
              </w:rPr>
              <w:t>T</w:t>
            </w:r>
          </w:p>
        </w:tc>
      </w:tr>
      <w:tr w:rsidR="00AF6F18" w:rsidRPr="00C81CB0" w14:paraId="1D5FC51A"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04869AE7" w14:textId="77777777" w:rsidR="00AF6F18" w:rsidRPr="0078420B" w:rsidRDefault="00AF6F18" w:rsidP="00AF6F18">
            <w:pPr>
              <w:jc w:val="center"/>
              <w:rPr>
                <w:rFonts w:cstheme="minorHAnsi"/>
                <w:sz w:val="18"/>
              </w:rPr>
            </w:pPr>
          </w:p>
        </w:tc>
        <w:tc>
          <w:tcPr>
            <w:tcW w:w="1985" w:type="dxa"/>
            <w:tcBorders>
              <w:top w:val="single" w:sz="4" w:space="0" w:color="auto"/>
              <w:left w:val="single" w:sz="4" w:space="0" w:color="auto"/>
              <w:bottom w:val="single" w:sz="4" w:space="0" w:color="auto"/>
              <w:right w:val="single" w:sz="4" w:space="0" w:color="auto"/>
            </w:tcBorders>
          </w:tcPr>
          <w:p w14:paraId="3AF14EEF" w14:textId="77777777" w:rsidR="00AF6F18" w:rsidRPr="0078420B" w:rsidRDefault="00AF6F18" w:rsidP="00AF6F18">
            <w:pPr>
              <w:rPr>
                <w:rFonts w:cstheme="minorHAnsi"/>
                <w:sz w:val="18"/>
              </w:rPr>
            </w:pPr>
            <w:r w:rsidRPr="0078420B">
              <w:rPr>
                <w:rFonts w:cstheme="minorHAnsi"/>
                <w:sz w:val="18"/>
              </w:rPr>
              <w:t>Tando Allahyar</w:t>
            </w:r>
          </w:p>
        </w:tc>
        <w:tc>
          <w:tcPr>
            <w:tcW w:w="1984" w:type="dxa"/>
            <w:tcBorders>
              <w:top w:val="single" w:sz="4" w:space="0" w:color="auto"/>
              <w:left w:val="single" w:sz="4" w:space="0" w:color="auto"/>
              <w:bottom w:val="single" w:sz="4" w:space="0" w:color="auto"/>
              <w:right w:val="single" w:sz="4" w:space="0" w:color="auto"/>
            </w:tcBorders>
          </w:tcPr>
          <w:p w14:paraId="566DF772" w14:textId="77777777" w:rsidR="00AF6F18" w:rsidRDefault="00AF6F18" w:rsidP="00AF6F18">
            <w:pPr>
              <w:rPr>
                <w:rFonts w:cstheme="minorHAnsi"/>
                <w:sz w:val="18"/>
              </w:rPr>
            </w:pPr>
            <w:r>
              <w:rPr>
                <w:color w:val="000000" w:themeColor="text1"/>
                <w:sz w:val="18"/>
                <w:szCs w:val="18"/>
                <w:lang w:val="en-GB"/>
              </w:rPr>
              <w:t xml:space="preserve">Obs Pesticide, </w:t>
            </w:r>
            <w:r w:rsidRPr="0078420B">
              <w:rPr>
                <w:rFonts w:cstheme="minorHAnsi"/>
                <w:sz w:val="18"/>
              </w:rPr>
              <w:t>0.6 MT</w:t>
            </w:r>
          </w:p>
          <w:p w14:paraId="53BABB56" w14:textId="77777777" w:rsidR="00AF6F18" w:rsidRPr="0078420B" w:rsidRDefault="00AF6F18" w:rsidP="00AF6F18">
            <w:pPr>
              <w:rPr>
                <w:rFonts w:cstheme="minorHAnsi"/>
                <w:sz w:val="18"/>
              </w:rPr>
            </w:pPr>
            <w:r>
              <w:rPr>
                <w:rFonts w:cstheme="minorHAnsi"/>
                <w:sz w:val="18"/>
                <w:lang w:val="en-GB"/>
              </w:rPr>
              <w:t xml:space="preserve">POPs </w:t>
            </w:r>
            <w:r w:rsidRPr="00453938">
              <w:rPr>
                <w:rFonts w:cstheme="minorHAnsi"/>
                <w:sz w:val="18"/>
              </w:rPr>
              <w:t>Nil</w:t>
            </w:r>
          </w:p>
        </w:tc>
        <w:tc>
          <w:tcPr>
            <w:tcW w:w="1985" w:type="dxa"/>
            <w:tcBorders>
              <w:top w:val="single" w:sz="4" w:space="0" w:color="auto"/>
              <w:left w:val="single" w:sz="4" w:space="0" w:color="auto"/>
              <w:bottom w:val="single" w:sz="4" w:space="0" w:color="auto"/>
              <w:right w:val="single" w:sz="4" w:space="0" w:color="auto"/>
            </w:tcBorders>
          </w:tcPr>
          <w:p w14:paraId="3DB1B3CD"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654B85FA" w14:textId="77777777" w:rsidR="00AF6F18" w:rsidRDefault="00AF6F18" w:rsidP="00AF6F18">
            <w:r w:rsidRPr="00933C12">
              <w:rPr>
                <w:color w:val="000000" w:themeColor="text1"/>
                <w:sz w:val="18"/>
                <w:szCs w:val="18"/>
              </w:rPr>
              <w:t>N.A</w:t>
            </w:r>
          </w:p>
        </w:tc>
      </w:tr>
      <w:tr w:rsidR="00AF6F18" w:rsidRPr="00C81CB0" w14:paraId="6863C6A2"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7E1944E4" w14:textId="77777777" w:rsidR="00AF6F18" w:rsidRPr="0078420B" w:rsidRDefault="00AF6F18" w:rsidP="00AF6F18">
            <w:pPr>
              <w:rPr>
                <w:rFonts w:cstheme="minorHAnsi"/>
                <w:sz w:val="18"/>
              </w:rPr>
            </w:pPr>
          </w:p>
        </w:tc>
        <w:tc>
          <w:tcPr>
            <w:tcW w:w="1985" w:type="dxa"/>
            <w:tcBorders>
              <w:top w:val="single" w:sz="4" w:space="0" w:color="auto"/>
              <w:left w:val="single" w:sz="4" w:space="0" w:color="auto"/>
              <w:bottom w:val="single" w:sz="4" w:space="0" w:color="auto"/>
              <w:right w:val="single" w:sz="4" w:space="0" w:color="auto"/>
            </w:tcBorders>
          </w:tcPr>
          <w:p w14:paraId="2A74E5DA" w14:textId="77777777" w:rsidR="00AF6F18" w:rsidRPr="0078420B" w:rsidRDefault="00AF6F18" w:rsidP="00AF6F18">
            <w:pPr>
              <w:rPr>
                <w:rFonts w:cstheme="minorHAnsi"/>
                <w:sz w:val="18"/>
              </w:rPr>
            </w:pPr>
            <w:r w:rsidRPr="0078420B">
              <w:rPr>
                <w:rFonts w:cstheme="minorHAnsi"/>
                <w:sz w:val="18"/>
              </w:rPr>
              <w:t>Sanghar</w:t>
            </w:r>
          </w:p>
        </w:tc>
        <w:tc>
          <w:tcPr>
            <w:tcW w:w="1984" w:type="dxa"/>
            <w:tcBorders>
              <w:top w:val="single" w:sz="4" w:space="0" w:color="auto"/>
              <w:left w:val="single" w:sz="4" w:space="0" w:color="auto"/>
              <w:bottom w:val="single" w:sz="4" w:space="0" w:color="auto"/>
              <w:right w:val="single" w:sz="4" w:space="0" w:color="auto"/>
            </w:tcBorders>
          </w:tcPr>
          <w:p w14:paraId="61A29BF5" w14:textId="77777777" w:rsidR="00AF6F18" w:rsidRDefault="00AF6F18" w:rsidP="00AF6F18">
            <w:pPr>
              <w:rPr>
                <w:rFonts w:cstheme="minorHAnsi"/>
                <w:sz w:val="18"/>
              </w:rPr>
            </w:pPr>
            <w:r>
              <w:rPr>
                <w:color w:val="000000" w:themeColor="text1"/>
                <w:sz w:val="18"/>
                <w:szCs w:val="18"/>
                <w:lang w:val="en-GB"/>
              </w:rPr>
              <w:t xml:space="preserve">Obs Pesticide, </w:t>
            </w:r>
            <w:r w:rsidRPr="0078420B">
              <w:rPr>
                <w:rFonts w:cstheme="minorHAnsi"/>
                <w:sz w:val="18"/>
              </w:rPr>
              <w:t>0.</w:t>
            </w:r>
            <w:r>
              <w:rPr>
                <w:rFonts w:cstheme="minorHAnsi"/>
                <w:sz w:val="18"/>
                <w:lang w:val="en-GB"/>
              </w:rPr>
              <w:t>0</w:t>
            </w:r>
            <w:r w:rsidRPr="0078420B">
              <w:rPr>
                <w:rFonts w:cstheme="minorHAnsi"/>
                <w:sz w:val="18"/>
              </w:rPr>
              <w:t xml:space="preserve"> MT</w:t>
            </w:r>
          </w:p>
          <w:p w14:paraId="3645F5F3" w14:textId="77777777" w:rsidR="00AF6F18" w:rsidRPr="00CD1084" w:rsidRDefault="00AF6F18" w:rsidP="00AF6F18">
            <w:pPr>
              <w:rPr>
                <w:rFonts w:cstheme="minorHAnsi"/>
                <w:sz w:val="18"/>
                <w:lang w:val="en-GB"/>
              </w:rPr>
            </w:pPr>
            <w:r>
              <w:rPr>
                <w:rFonts w:cstheme="minorHAnsi"/>
                <w:sz w:val="18"/>
                <w:lang w:val="en-GB"/>
              </w:rPr>
              <w:t xml:space="preserve">POPs </w:t>
            </w:r>
            <w:r w:rsidRPr="0078420B">
              <w:rPr>
                <w:rFonts w:cstheme="minorHAnsi"/>
                <w:sz w:val="18"/>
              </w:rPr>
              <w:t>1500 L</w:t>
            </w:r>
            <w:r w:rsidR="00E246FD">
              <w:rPr>
                <w:rFonts w:cstheme="minorHAnsi"/>
                <w:sz w:val="18"/>
                <w:lang w:val="en-GB"/>
              </w:rPr>
              <w:t>iters</w:t>
            </w:r>
          </w:p>
        </w:tc>
        <w:tc>
          <w:tcPr>
            <w:tcW w:w="1985" w:type="dxa"/>
            <w:tcBorders>
              <w:top w:val="single" w:sz="4" w:space="0" w:color="auto"/>
              <w:left w:val="single" w:sz="4" w:space="0" w:color="auto"/>
              <w:bottom w:val="single" w:sz="4" w:space="0" w:color="auto"/>
              <w:right w:val="single" w:sz="4" w:space="0" w:color="auto"/>
            </w:tcBorders>
          </w:tcPr>
          <w:p w14:paraId="34F92CFE"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563FCB36" w14:textId="77777777" w:rsidR="00AF6F18" w:rsidRDefault="00AF6F18" w:rsidP="00AF6F18">
            <w:r w:rsidRPr="00933C12">
              <w:rPr>
                <w:color w:val="000000" w:themeColor="text1"/>
                <w:sz w:val="18"/>
                <w:szCs w:val="18"/>
              </w:rPr>
              <w:t>N.A</w:t>
            </w:r>
          </w:p>
        </w:tc>
      </w:tr>
      <w:tr w:rsidR="00AF6F18" w:rsidRPr="00C81CB0" w14:paraId="5D781D22"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56C823E5" w14:textId="77777777" w:rsidR="00AF6F18" w:rsidRPr="0078420B" w:rsidRDefault="00AF6F18" w:rsidP="00AF6F18">
            <w:pPr>
              <w:rPr>
                <w:rFonts w:cstheme="minorHAnsi"/>
                <w:sz w:val="18"/>
              </w:rPr>
            </w:pPr>
          </w:p>
        </w:tc>
        <w:tc>
          <w:tcPr>
            <w:tcW w:w="1985" w:type="dxa"/>
            <w:tcBorders>
              <w:top w:val="single" w:sz="4" w:space="0" w:color="auto"/>
              <w:left w:val="single" w:sz="4" w:space="0" w:color="auto"/>
              <w:bottom w:val="single" w:sz="4" w:space="0" w:color="auto"/>
              <w:right w:val="single" w:sz="4" w:space="0" w:color="auto"/>
            </w:tcBorders>
          </w:tcPr>
          <w:p w14:paraId="5715E95F" w14:textId="77777777" w:rsidR="00AF6F18" w:rsidRPr="0078420B" w:rsidRDefault="00AF6F18" w:rsidP="00AF6F18">
            <w:pPr>
              <w:rPr>
                <w:rFonts w:cstheme="minorHAnsi"/>
                <w:sz w:val="18"/>
              </w:rPr>
            </w:pPr>
            <w:r w:rsidRPr="0078420B">
              <w:rPr>
                <w:rFonts w:cstheme="minorHAnsi"/>
                <w:sz w:val="18"/>
              </w:rPr>
              <w:t>Jacobabad proper</w:t>
            </w:r>
          </w:p>
        </w:tc>
        <w:tc>
          <w:tcPr>
            <w:tcW w:w="1984" w:type="dxa"/>
            <w:tcBorders>
              <w:top w:val="single" w:sz="4" w:space="0" w:color="auto"/>
              <w:left w:val="single" w:sz="4" w:space="0" w:color="auto"/>
              <w:bottom w:val="single" w:sz="4" w:space="0" w:color="auto"/>
              <w:right w:val="single" w:sz="4" w:space="0" w:color="auto"/>
            </w:tcBorders>
          </w:tcPr>
          <w:p w14:paraId="7EA6D1E7" w14:textId="77777777" w:rsidR="00AF6F18" w:rsidRPr="003E1572" w:rsidRDefault="00AF6F18" w:rsidP="00AF6F18">
            <w:pPr>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7.81 MT</w:t>
            </w:r>
          </w:p>
          <w:p w14:paraId="60CF7670" w14:textId="77777777" w:rsidR="00AF6F18" w:rsidRPr="003E1572" w:rsidRDefault="00AF6F18" w:rsidP="00AF6F18">
            <w:pPr>
              <w:rPr>
                <w:rFonts w:cstheme="minorHAnsi"/>
                <w:sz w:val="18"/>
                <w:lang w:val="fr-FR"/>
              </w:rPr>
            </w:pPr>
            <w:r w:rsidRPr="003E1572">
              <w:rPr>
                <w:rFonts w:cstheme="minorHAnsi"/>
                <w:sz w:val="18"/>
                <w:lang w:val="fr-FR"/>
              </w:rPr>
              <w:t>POPs 27546 Litres</w:t>
            </w:r>
          </w:p>
        </w:tc>
        <w:tc>
          <w:tcPr>
            <w:tcW w:w="1985" w:type="dxa"/>
            <w:tcBorders>
              <w:top w:val="single" w:sz="4" w:space="0" w:color="auto"/>
              <w:left w:val="single" w:sz="4" w:space="0" w:color="auto"/>
              <w:bottom w:val="single" w:sz="4" w:space="0" w:color="auto"/>
              <w:right w:val="single" w:sz="4" w:space="0" w:color="auto"/>
            </w:tcBorders>
          </w:tcPr>
          <w:p w14:paraId="11FF99B5"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15B86144" w14:textId="77777777" w:rsidR="00AF6F18" w:rsidRDefault="00AF6F18" w:rsidP="00AF6F18">
            <w:r w:rsidRPr="00933C12">
              <w:rPr>
                <w:color w:val="000000" w:themeColor="text1"/>
                <w:sz w:val="18"/>
                <w:szCs w:val="18"/>
              </w:rPr>
              <w:t>N.A</w:t>
            </w:r>
          </w:p>
        </w:tc>
      </w:tr>
      <w:tr w:rsidR="00AF6F18" w:rsidRPr="00C81CB0" w14:paraId="36B99E55"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64027A5D" w14:textId="77777777" w:rsidR="00AF6F18" w:rsidRPr="0078420B" w:rsidRDefault="00AF6F18" w:rsidP="00AF6F18">
            <w:pPr>
              <w:rPr>
                <w:rFonts w:cstheme="minorHAnsi"/>
                <w:sz w:val="18"/>
              </w:rPr>
            </w:pPr>
          </w:p>
        </w:tc>
        <w:tc>
          <w:tcPr>
            <w:tcW w:w="1985" w:type="dxa"/>
            <w:tcBorders>
              <w:top w:val="single" w:sz="4" w:space="0" w:color="auto"/>
              <w:left w:val="single" w:sz="4" w:space="0" w:color="auto"/>
              <w:bottom w:val="single" w:sz="4" w:space="0" w:color="auto"/>
              <w:right w:val="single" w:sz="4" w:space="0" w:color="auto"/>
            </w:tcBorders>
          </w:tcPr>
          <w:p w14:paraId="4E1D39E5" w14:textId="77777777" w:rsidR="00AF6F18" w:rsidRPr="0078420B" w:rsidRDefault="00AF6F18" w:rsidP="00AF6F18">
            <w:pPr>
              <w:rPr>
                <w:rFonts w:cstheme="minorHAnsi"/>
                <w:sz w:val="18"/>
              </w:rPr>
            </w:pPr>
            <w:r w:rsidRPr="0078420B">
              <w:rPr>
                <w:rFonts w:cstheme="minorHAnsi"/>
                <w:sz w:val="18"/>
              </w:rPr>
              <w:t>Thull/Jacobabad</w:t>
            </w:r>
          </w:p>
        </w:tc>
        <w:tc>
          <w:tcPr>
            <w:tcW w:w="1984" w:type="dxa"/>
            <w:tcBorders>
              <w:top w:val="single" w:sz="4" w:space="0" w:color="auto"/>
              <w:left w:val="single" w:sz="4" w:space="0" w:color="auto"/>
              <w:bottom w:val="single" w:sz="4" w:space="0" w:color="auto"/>
              <w:right w:val="single" w:sz="4" w:space="0" w:color="auto"/>
            </w:tcBorders>
          </w:tcPr>
          <w:p w14:paraId="5242E68C" w14:textId="77777777" w:rsidR="00AF6F18" w:rsidRPr="003E1572" w:rsidRDefault="00AF6F18" w:rsidP="00AF6F18">
            <w:pPr>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3.25 MT</w:t>
            </w:r>
          </w:p>
          <w:p w14:paraId="6B937953" w14:textId="77777777" w:rsidR="00AF6F18" w:rsidRPr="003E1572" w:rsidRDefault="00AF6F18" w:rsidP="00AF6F18">
            <w:pPr>
              <w:rPr>
                <w:rFonts w:cstheme="minorHAnsi"/>
                <w:sz w:val="18"/>
                <w:lang w:val="fr-FR"/>
              </w:rPr>
            </w:pPr>
            <w:r w:rsidRPr="003E1572">
              <w:rPr>
                <w:rFonts w:cstheme="minorHAnsi"/>
                <w:sz w:val="18"/>
                <w:lang w:val="fr-FR"/>
              </w:rPr>
              <w:t>POPs 2922 Litres</w:t>
            </w:r>
          </w:p>
        </w:tc>
        <w:tc>
          <w:tcPr>
            <w:tcW w:w="1985" w:type="dxa"/>
            <w:tcBorders>
              <w:top w:val="single" w:sz="4" w:space="0" w:color="auto"/>
              <w:left w:val="single" w:sz="4" w:space="0" w:color="auto"/>
              <w:bottom w:val="single" w:sz="4" w:space="0" w:color="auto"/>
              <w:right w:val="single" w:sz="4" w:space="0" w:color="auto"/>
            </w:tcBorders>
          </w:tcPr>
          <w:p w14:paraId="13A257A5"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56091D65" w14:textId="77777777" w:rsidR="00AF6F18" w:rsidRDefault="00AF6F18" w:rsidP="00AF6F18">
            <w:r w:rsidRPr="00933C12">
              <w:rPr>
                <w:color w:val="000000" w:themeColor="text1"/>
                <w:sz w:val="18"/>
                <w:szCs w:val="18"/>
              </w:rPr>
              <w:t>N.A</w:t>
            </w:r>
          </w:p>
        </w:tc>
      </w:tr>
      <w:tr w:rsidR="00AF6F18" w:rsidRPr="00C81CB0" w14:paraId="30A1AF1C"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09FBF946" w14:textId="77777777" w:rsidR="00AF6F18" w:rsidRPr="0078420B" w:rsidRDefault="00AF6F18" w:rsidP="00AF6F18">
            <w:pPr>
              <w:rPr>
                <w:rFonts w:cstheme="minorHAnsi"/>
                <w:sz w:val="18"/>
              </w:rPr>
            </w:pPr>
          </w:p>
        </w:tc>
        <w:tc>
          <w:tcPr>
            <w:tcW w:w="1985" w:type="dxa"/>
            <w:tcBorders>
              <w:top w:val="single" w:sz="4" w:space="0" w:color="auto"/>
              <w:left w:val="single" w:sz="4" w:space="0" w:color="auto"/>
              <w:bottom w:val="single" w:sz="4" w:space="0" w:color="auto"/>
              <w:right w:val="single" w:sz="4" w:space="0" w:color="auto"/>
            </w:tcBorders>
          </w:tcPr>
          <w:p w14:paraId="2296B677" w14:textId="77777777" w:rsidR="00AF6F18" w:rsidRPr="0078420B" w:rsidRDefault="00AF6F18" w:rsidP="00AF6F18">
            <w:pPr>
              <w:rPr>
                <w:rFonts w:cstheme="minorHAnsi"/>
                <w:sz w:val="18"/>
              </w:rPr>
            </w:pPr>
            <w:r w:rsidRPr="0078420B">
              <w:rPr>
                <w:rFonts w:cstheme="minorHAnsi"/>
                <w:sz w:val="18"/>
              </w:rPr>
              <w:t>Garhi Yaseen/ Shikarpur</w:t>
            </w:r>
          </w:p>
        </w:tc>
        <w:tc>
          <w:tcPr>
            <w:tcW w:w="1984" w:type="dxa"/>
            <w:tcBorders>
              <w:top w:val="single" w:sz="4" w:space="0" w:color="auto"/>
              <w:left w:val="single" w:sz="4" w:space="0" w:color="auto"/>
              <w:bottom w:val="single" w:sz="4" w:space="0" w:color="auto"/>
              <w:right w:val="single" w:sz="4" w:space="0" w:color="auto"/>
            </w:tcBorders>
          </w:tcPr>
          <w:p w14:paraId="0AE2CA60" w14:textId="77777777" w:rsidR="00AF6F18" w:rsidRPr="003E1572" w:rsidRDefault="00AF6F18" w:rsidP="00AF6F18">
            <w:pPr>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0.0 MT</w:t>
            </w:r>
          </w:p>
          <w:p w14:paraId="397A81DE" w14:textId="77777777" w:rsidR="00AF6F18" w:rsidRPr="003E1572" w:rsidRDefault="00AF6F18" w:rsidP="00AF6F18">
            <w:pPr>
              <w:rPr>
                <w:rFonts w:cstheme="minorHAnsi"/>
                <w:sz w:val="18"/>
                <w:lang w:val="fr-FR"/>
              </w:rPr>
            </w:pPr>
            <w:r w:rsidRPr="003E1572">
              <w:rPr>
                <w:rFonts w:cstheme="minorHAnsi"/>
                <w:sz w:val="18"/>
                <w:lang w:val="fr-FR"/>
              </w:rPr>
              <w:t>POPs 13000 Litres</w:t>
            </w:r>
          </w:p>
        </w:tc>
        <w:tc>
          <w:tcPr>
            <w:tcW w:w="1985" w:type="dxa"/>
            <w:tcBorders>
              <w:top w:val="single" w:sz="4" w:space="0" w:color="auto"/>
              <w:left w:val="single" w:sz="4" w:space="0" w:color="auto"/>
              <w:bottom w:val="single" w:sz="4" w:space="0" w:color="auto"/>
              <w:right w:val="single" w:sz="4" w:space="0" w:color="auto"/>
            </w:tcBorders>
          </w:tcPr>
          <w:p w14:paraId="2BD4F5F2"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23EC05A7" w14:textId="77777777" w:rsidR="00AF6F18" w:rsidRDefault="00AF6F18" w:rsidP="00AF6F18">
            <w:r w:rsidRPr="00933C12">
              <w:rPr>
                <w:color w:val="000000" w:themeColor="text1"/>
                <w:sz w:val="18"/>
                <w:szCs w:val="18"/>
              </w:rPr>
              <w:t>N.A</w:t>
            </w:r>
          </w:p>
        </w:tc>
      </w:tr>
      <w:tr w:rsidR="00AF6F18" w:rsidRPr="00C81CB0" w14:paraId="6E053D87"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45C79E09" w14:textId="77777777" w:rsidR="00AF6F18" w:rsidRPr="0078420B" w:rsidRDefault="00AF6F18" w:rsidP="00AF6F18">
            <w:pPr>
              <w:rPr>
                <w:rFonts w:cstheme="minorHAnsi"/>
                <w:sz w:val="18"/>
              </w:rPr>
            </w:pPr>
          </w:p>
        </w:tc>
        <w:tc>
          <w:tcPr>
            <w:tcW w:w="1985" w:type="dxa"/>
            <w:tcBorders>
              <w:top w:val="single" w:sz="4" w:space="0" w:color="auto"/>
              <w:left w:val="single" w:sz="4" w:space="0" w:color="auto"/>
              <w:bottom w:val="single" w:sz="4" w:space="0" w:color="auto"/>
              <w:right w:val="single" w:sz="4" w:space="0" w:color="auto"/>
            </w:tcBorders>
          </w:tcPr>
          <w:p w14:paraId="1606A972" w14:textId="77777777" w:rsidR="00AF6F18" w:rsidRPr="0078420B" w:rsidRDefault="00AF6F18" w:rsidP="00AF6F18">
            <w:pPr>
              <w:rPr>
                <w:rFonts w:cstheme="minorHAnsi"/>
                <w:sz w:val="18"/>
              </w:rPr>
            </w:pPr>
            <w:r w:rsidRPr="0078420B">
              <w:rPr>
                <w:rFonts w:cstheme="minorHAnsi"/>
                <w:sz w:val="18"/>
              </w:rPr>
              <w:t>Dalli / Bhiria (N.Feroz)</w:t>
            </w:r>
          </w:p>
        </w:tc>
        <w:tc>
          <w:tcPr>
            <w:tcW w:w="1984" w:type="dxa"/>
            <w:tcBorders>
              <w:top w:val="single" w:sz="4" w:space="0" w:color="auto"/>
              <w:left w:val="single" w:sz="4" w:space="0" w:color="auto"/>
              <w:bottom w:val="single" w:sz="4" w:space="0" w:color="auto"/>
              <w:right w:val="single" w:sz="4" w:space="0" w:color="auto"/>
            </w:tcBorders>
          </w:tcPr>
          <w:p w14:paraId="189F3CA7" w14:textId="77777777" w:rsidR="00AF6F18" w:rsidRPr="003E1572" w:rsidRDefault="00AF6F18" w:rsidP="00AF6F18">
            <w:pPr>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0.075 MT</w:t>
            </w:r>
          </w:p>
          <w:p w14:paraId="2FE69C06" w14:textId="77777777" w:rsidR="00AF6F18" w:rsidRPr="003E1572" w:rsidRDefault="00AF6F18" w:rsidP="00AF6F18">
            <w:pPr>
              <w:rPr>
                <w:rFonts w:cstheme="minorHAnsi"/>
                <w:sz w:val="18"/>
                <w:lang w:val="fr-FR"/>
              </w:rPr>
            </w:pPr>
            <w:r w:rsidRPr="003E1572">
              <w:rPr>
                <w:rFonts w:cstheme="minorHAnsi"/>
                <w:sz w:val="18"/>
                <w:lang w:val="fr-FR"/>
              </w:rPr>
              <w:t>POPs 214 Litres</w:t>
            </w:r>
          </w:p>
        </w:tc>
        <w:tc>
          <w:tcPr>
            <w:tcW w:w="1985" w:type="dxa"/>
            <w:tcBorders>
              <w:top w:val="single" w:sz="4" w:space="0" w:color="auto"/>
              <w:left w:val="single" w:sz="4" w:space="0" w:color="auto"/>
              <w:bottom w:val="single" w:sz="4" w:space="0" w:color="auto"/>
              <w:right w:val="single" w:sz="4" w:space="0" w:color="auto"/>
            </w:tcBorders>
          </w:tcPr>
          <w:p w14:paraId="3CFC655A"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39C8F900" w14:textId="77777777" w:rsidR="00AF6F18" w:rsidRDefault="00AF6F18" w:rsidP="00AF6F18">
            <w:r w:rsidRPr="00933C12">
              <w:rPr>
                <w:color w:val="000000" w:themeColor="text1"/>
                <w:sz w:val="18"/>
                <w:szCs w:val="18"/>
              </w:rPr>
              <w:t>N.A</w:t>
            </w:r>
          </w:p>
        </w:tc>
      </w:tr>
      <w:tr w:rsidR="00AF6F18" w:rsidRPr="00C81CB0" w14:paraId="6B7537C9"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5A165DA6" w14:textId="77777777" w:rsidR="00AF6F18" w:rsidRPr="00C81CB0" w:rsidRDefault="00AF6F18" w:rsidP="00AF6F18">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2713A204" w14:textId="77777777" w:rsidR="00AF6F18" w:rsidRPr="0078420B" w:rsidRDefault="00AF6F18" w:rsidP="00AF6F18">
            <w:pPr>
              <w:rPr>
                <w:rFonts w:cstheme="minorHAnsi"/>
                <w:sz w:val="18"/>
              </w:rPr>
            </w:pPr>
            <w:r w:rsidRPr="0078420B">
              <w:rPr>
                <w:rFonts w:cstheme="minorHAnsi"/>
                <w:sz w:val="18"/>
              </w:rPr>
              <w:t>Jalbani Goth / Bhiria (N.Feroz)</w:t>
            </w:r>
          </w:p>
        </w:tc>
        <w:tc>
          <w:tcPr>
            <w:tcW w:w="1984" w:type="dxa"/>
            <w:tcBorders>
              <w:top w:val="single" w:sz="4" w:space="0" w:color="auto"/>
              <w:left w:val="single" w:sz="4" w:space="0" w:color="auto"/>
              <w:bottom w:val="single" w:sz="4" w:space="0" w:color="auto"/>
              <w:right w:val="single" w:sz="4" w:space="0" w:color="auto"/>
            </w:tcBorders>
          </w:tcPr>
          <w:p w14:paraId="373B3ED5" w14:textId="77777777" w:rsidR="00AF6F18" w:rsidRDefault="00AF6F18" w:rsidP="00AF6F18">
            <w:pPr>
              <w:rPr>
                <w:rFonts w:cstheme="minorHAnsi"/>
                <w:sz w:val="18"/>
              </w:rPr>
            </w:pPr>
            <w:r>
              <w:rPr>
                <w:color w:val="000000" w:themeColor="text1"/>
                <w:sz w:val="18"/>
                <w:szCs w:val="18"/>
                <w:lang w:val="en-GB"/>
              </w:rPr>
              <w:t xml:space="preserve">Obs Pesticide, </w:t>
            </w:r>
            <w:r w:rsidRPr="0078420B">
              <w:rPr>
                <w:rFonts w:cstheme="minorHAnsi"/>
                <w:sz w:val="18"/>
              </w:rPr>
              <w:t>0.</w:t>
            </w:r>
            <w:r>
              <w:rPr>
                <w:rFonts w:cstheme="minorHAnsi"/>
                <w:sz w:val="18"/>
                <w:lang w:val="en-GB"/>
              </w:rPr>
              <w:t>05</w:t>
            </w:r>
            <w:r w:rsidRPr="0078420B">
              <w:rPr>
                <w:rFonts w:cstheme="minorHAnsi"/>
                <w:sz w:val="18"/>
              </w:rPr>
              <w:t xml:space="preserve"> MT</w:t>
            </w:r>
          </w:p>
          <w:p w14:paraId="76E640E0" w14:textId="77777777" w:rsidR="00AF6F18" w:rsidRPr="00CD1084" w:rsidRDefault="00AF6F18" w:rsidP="00AF6F18">
            <w:pPr>
              <w:rPr>
                <w:rFonts w:cstheme="minorHAnsi"/>
                <w:sz w:val="18"/>
                <w:lang w:val="en-GB"/>
              </w:rPr>
            </w:pPr>
            <w:r>
              <w:rPr>
                <w:rFonts w:cstheme="minorHAnsi"/>
                <w:sz w:val="18"/>
                <w:lang w:val="en-GB"/>
              </w:rPr>
              <w:t xml:space="preserve">POPs </w:t>
            </w:r>
            <w:r w:rsidRPr="0078420B">
              <w:rPr>
                <w:rFonts w:cstheme="minorHAnsi"/>
                <w:sz w:val="18"/>
              </w:rPr>
              <w:t>135 L</w:t>
            </w:r>
            <w:r w:rsidR="00E246FD">
              <w:rPr>
                <w:rFonts w:cstheme="minorHAnsi"/>
                <w:sz w:val="18"/>
                <w:lang w:val="en-GB"/>
              </w:rPr>
              <w:t>iters</w:t>
            </w:r>
          </w:p>
        </w:tc>
        <w:tc>
          <w:tcPr>
            <w:tcW w:w="1985" w:type="dxa"/>
            <w:tcBorders>
              <w:top w:val="single" w:sz="4" w:space="0" w:color="auto"/>
              <w:left w:val="single" w:sz="4" w:space="0" w:color="auto"/>
              <w:bottom w:val="single" w:sz="4" w:space="0" w:color="auto"/>
              <w:right w:val="single" w:sz="4" w:space="0" w:color="auto"/>
            </w:tcBorders>
          </w:tcPr>
          <w:p w14:paraId="7A53C6DC"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7B00DEEE" w14:textId="77777777" w:rsidR="00AF6F18" w:rsidRDefault="00AF6F18" w:rsidP="00AF6F18">
            <w:r w:rsidRPr="00933C12">
              <w:rPr>
                <w:color w:val="000000" w:themeColor="text1"/>
                <w:sz w:val="18"/>
                <w:szCs w:val="18"/>
              </w:rPr>
              <w:t>N.A</w:t>
            </w:r>
          </w:p>
        </w:tc>
      </w:tr>
      <w:tr w:rsidR="00AF6F18" w:rsidRPr="00C81CB0" w14:paraId="589B01F1"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0AEA0672" w14:textId="77777777" w:rsidR="00AF6F18" w:rsidRPr="00C81CB0" w:rsidRDefault="00AF6F18" w:rsidP="00AF6F18">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4F05F098" w14:textId="77777777" w:rsidR="00AF6F18" w:rsidRPr="0078420B" w:rsidRDefault="00AF6F18" w:rsidP="00AF6F18">
            <w:pPr>
              <w:rPr>
                <w:rFonts w:cstheme="minorHAnsi"/>
                <w:sz w:val="18"/>
              </w:rPr>
            </w:pPr>
            <w:r w:rsidRPr="0078420B">
              <w:rPr>
                <w:rFonts w:cstheme="minorHAnsi"/>
                <w:sz w:val="18"/>
              </w:rPr>
              <w:t>Chanari A.O Office / N. Feroz</w:t>
            </w:r>
          </w:p>
        </w:tc>
        <w:tc>
          <w:tcPr>
            <w:tcW w:w="1984" w:type="dxa"/>
            <w:tcBorders>
              <w:top w:val="single" w:sz="4" w:space="0" w:color="auto"/>
              <w:left w:val="single" w:sz="4" w:space="0" w:color="auto"/>
              <w:bottom w:val="single" w:sz="4" w:space="0" w:color="auto"/>
              <w:right w:val="single" w:sz="4" w:space="0" w:color="auto"/>
            </w:tcBorders>
          </w:tcPr>
          <w:p w14:paraId="31EBE55D" w14:textId="77777777" w:rsidR="00AF6F18" w:rsidRPr="003E1572" w:rsidRDefault="00AF6F18" w:rsidP="00AF6F18">
            <w:pPr>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0.540 MT</w:t>
            </w:r>
          </w:p>
          <w:p w14:paraId="41CAFB13" w14:textId="77777777" w:rsidR="00AF6F18" w:rsidRPr="003E1572" w:rsidRDefault="00AF6F18" w:rsidP="00AF6F18">
            <w:pPr>
              <w:rPr>
                <w:rFonts w:cstheme="minorHAnsi"/>
                <w:sz w:val="18"/>
                <w:lang w:val="fr-FR"/>
              </w:rPr>
            </w:pPr>
            <w:r w:rsidRPr="003E1572">
              <w:rPr>
                <w:rFonts w:cstheme="minorHAnsi"/>
                <w:sz w:val="18"/>
                <w:lang w:val="fr-FR"/>
              </w:rPr>
              <w:t>POPs 0.0 Litres</w:t>
            </w:r>
          </w:p>
        </w:tc>
        <w:tc>
          <w:tcPr>
            <w:tcW w:w="1985" w:type="dxa"/>
            <w:tcBorders>
              <w:top w:val="single" w:sz="4" w:space="0" w:color="auto"/>
              <w:left w:val="single" w:sz="4" w:space="0" w:color="auto"/>
              <w:bottom w:val="single" w:sz="4" w:space="0" w:color="auto"/>
              <w:right w:val="single" w:sz="4" w:space="0" w:color="auto"/>
            </w:tcBorders>
          </w:tcPr>
          <w:p w14:paraId="230EDD06"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0C41EFD9" w14:textId="77777777" w:rsidR="00AF6F18" w:rsidRDefault="00AF6F18" w:rsidP="00AF6F18">
            <w:r w:rsidRPr="00933C12">
              <w:rPr>
                <w:color w:val="000000" w:themeColor="text1"/>
                <w:sz w:val="18"/>
                <w:szCs w:val="18"/>
              </w:rPr>
              <w:t>N.A</w:t>
            </w:r>
          </w:p>
        </w:tc>
      </w:tr>
      <w:tr w:rsidR="00AF6F18" w:rsidRPr="00C81CB0" w14:paraId="3E368AB7"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4DA65789" w14:textId="77777777" w:rsidR="00AF6F18" w:rsidRPr="00C81CB0" w:rsidRDefault="00AF6F18" w:rsidP="00AF6F18">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01790C93" w14:textId="77777777" w:rsidR="00AF6F18" w:rsidRPr="0078420B" w:rsidRDefault="00AF6F18" w:rsidP="00AF6F18">
            <w:pPr>
              <w:rPr>
                <w:rFonts w:cstheme="minorHAnsi"/>
                <w:sz w:val="18"/>
              </w:rPr>
            </w:pPr>
            <w:r w:rsidRPr="0078420B">
              <w:rPr>
                <w:rFonts w:cstheme="minorHAnsi"/>
                <w:sz w:val="18"/>
              </w:rPr>
              <w:t>Moro proper / N.Feroz</w:t>
            </w:r>
          </w:p>
        </w:tc>
        <w:tc>
          <w:tcPr>
            <w:tcW w:w="1984" w:type="dxa"/>
            <w:tcBorders>
              <w:top w:val="single" w:sz="4" w:space="0" w:color="auto"/>
              <w:left w:val="single" w:sz="4" w:space="0" w:color="auto"/>
              <w:bottom w:val="single" w:sz="4" w:space="0" w:color="auto"/>
              <w:right w:val="single" w:sz="4" w:space="0" w:color="auto"/>
            </w:tcBorders>
          </w:tcPr>
          <w:p w14:paraId="1BE402CD" w14:textId="77777777" w:rsidR="00AF6F18" w:rsidRPr="003E1572" w:rsidRDefault="00AF6F18" w:rsidP="00AF6F18">
            <w:pPr>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0.20 MT</w:t>
            </w:r>
          </w:p>
          <w:p w14:paraId="154C2A13" w14:textId="77777777" w:rsidR="00AF6F18" w:rsidRPr="003E1572" w:rsidRDefault="00AF6F18" w:rsidP="00AF6F18">
            <w:pPr>
              <w:rPr>
                <w:rFonts w:cstheme="minorHAnsi"/>
                <w:sz w:val="18"/>
                <w:lang w:val="fr-FR"/>
              </w:rPr>
            </w:pPr>
            <w:r w:rsidRPr="003E1572">
              <w:rPr>
                <w:rFonts w:cstheme="minorHAnsi"/>
                <w:sz w:val="18"/>
                <w:lang w:val="fr-FR"/>
              </w:rPr>
              <w:t>POPs 6520 Litres</w:t>
            </w:r>
          </w:p>
        </w:tc>
        <w:tc>
          <w:tcPr>
            <w:tcW w:w="1985" w:type="dxa"/>
            <w:tcBorders>
              <w:top w:val="single" w:sz="4" w:space="0" w:color="auto"/>
              <w:left w:val="single" w:sz="4" w:space="0" w:color="auto"/>
              <w:bottom w:val="single" w:sz="4" w:space="0" w:color="auto"/>
              <w:right w:val="single" w:sz="4" w:space="0" w:color="auto"/>
            </w:tcBorders>
          </w:tcPr>
          <w:p w14:paraId="25F6D157"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08C9BBCE" w14:textId="77777777" w:rsidR="00AF6F18" w:rsidRDefault="00AF6F18" w:rsidP="00AF6F18">
            <w:r w:rsidRPr="00933C12">
              <w:rPr>
                <w:color w:val="000000" w:themeColor="text1"/>
                <w:sz w:val="18"/>
                <w:szCs w:val="18"/>
              </w:rPr>
              <w:t>N.A</w:t>
            </w:r>
          </w:p>
        </w:tc>
      </w:tr>
      <w:tr w:rsidR="00AF6F18" w:rsidRPr="00C81CB0" w14:paraId="264C9D84"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4D746B81" w14:textId="77777777" w:rsidR="00AF6F18" w:rsidRPr="00C81CB0" w:rsidRDefault="00AF6F18" w:rsidP="00AF6F18">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064D0DEE" w14:textId="77777777" w:rsidR="00AF6F18" w:rsidRPr="0078420B" w:rsidRDefault="00AF6F18" w:rsidP="00AF6F18">
            <w:pPr>
              <w:rPr>
                <w:rFonts w:cstheme="minorHAnsi"/>
                <w:sz w:val="18"/>
              </w:rPr>
            </w:pPr>
            <w:r w:rsidRPr="0078420B">
              <w:rPr>
                <w:rFonts w:cstheme="minorHAnsi"/>
                <w:sz w:val="18"/>
              </w:rPr>
              <w:t>DD agri. Ext . Office Nawabshah</w:t>
            </w:r>
          </w:p>
        </w:tc>
        <w:tc>
          <w:tcPr>
            <w:tcW w:w="1984" w:type="dxa"/>
            <w:tcBorders>
              <w:top w:val="single" w:sz="4" w:space="0" w:color="auto"/>
              <w:left w:val="single" w:sz="4" w:space="0" w:color="auto"/>
              <w:bottom w:val="single" w:sz="4" w:space="0" w:color="auto"/>
              <w:right w:val="single" w:sz="4" w:space="0" w:color="auto"/>
            </w:tcBorders>
          </w:tcPr>
          <w:p w14:paraId="551C23AC" w14:textId="77777777" w:rsidR="00AF6F18" w:rsidRPr="003E1572" w:rsidRDefault="00AF6F18" w:rsidP="00AF6F18">
            <w:pPr>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1.480 MT</w:t>
            </w:r>
          </w:p>
          <w:p w14:paraId="339170E0" w14:textId="77777777" w:rsidR="00AF6F18" w:rsidRPr="003E1572" w:rsidRDefault="00AF6F18" w:rsidP="00AF6F18">
            <w:pPr>
              <w:rPr>
                <w:rFonts w:cstheme="minorHAnsi"/>
                <w:sz w:val="18"/>
                <w:lang w:val="fr-FR"/>
              </w:rPr>
            </w:pPr>
            <w:r w:rsidRPr="003E1572">
              <w:rPr>
                <w:rFonts w:cstheme="minorHAnsi"/>
                <w:sz w:val="18"/>
                <w:lang w:val="fr-FR"/>
              </w:rPr>
              <w:t>POPs 1700 Litres</w:t>
            </w:r>
          </w:p>
        </w:tc>
        <w:tc>
          <w:tcPr>
            <w:tcW w:w="1985" w:type="dxa"/>
            <w:tcBorders>
              <w:top w:val="single" w:sz="4" w:space="0" w:color="auto"/>
              <w:left w:val="single" w:sz="4" w:space="0" w:color="auto"/>
              <w:bottom w:val="single" w:sz="4" w:space="0" w:color="auto"/>
              <w:right w:val="single" w:sz="4" w:space="0" w:color="auto"/>
            </w:tcBorders>
          </w:tcPr>
          <w:p w14:paraId="6DA410B9"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4A2270C2" w14:textId="77777777" w:rsidR="00AF6F18" w:rsidRDefault="00AF6F18" w:rsidP="00AF6F18">
            <w:r w:rsidRPr="00933C12">
              <w:rPr>
                <w:color w:val="000000" w:themeColor="text1"/>
                <w:sz w:val="18"/>
                <w:szCs w:val="18"/>
              </w:rPr>
              <w:t>N.A</w:t>
            </w:r>
          </w:p>
        </w:tc>
      </w:tr>
      <w:tr w:rsidR="00AF6F18" w:rsidRPr="00C81CB0" w14:paraId="74F68DA2"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64439F07" w14:textId="77777777" w:rsidR="00AF6F18" w:rsidRPr="00C81CB0" w:rsidRDefault="00AF6F18" w:rsidP="00AF6F18">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1138B3BA" w14:textId="77777777" w:rsidR="00AF6F18" w:rsidRPr="0078420B" w:rsidRDefault="00AF6F18" w:rsidP="00AF6F18">
            <w:pPr>
              <w:rPr>
                <w:rFonts w:cstheme="minorHAnsi"/>
                <w:sz w:val="18"/>
              </w:rPr>
            </w:pPr>
            <w:r w:rsidRPr="0078420B">
              <w:rPr>
                <w:rFonts w:cstheme="minorHAnsi"/>
                <w:sz w:val="18"/>
              </w:rPr>
              <w:t>DD agroi. Fruit Farm M.P.K</w:t>
            </w:r>
          </w:p>
        </w:tc>
        <w:tc>
          <w:tcPr>
            <w:tcW w:w="1984" w:type="dxa"/>
            <w:tcBorders>
              <w:top w:val="single" w:sz="4" w:space="0" w:color="auto"/>
              <w:left w:val="single" w:sz="4" w:space="0" w:color="auto"/>
              <w:bottom w:val="single" w:sz="4" w:space="0" w:color="auto"/>
              <w:right w:val="single" w:sz="4" w:space="0" w:color="auto"/>
            </w:tcBorders>
          </w:tcPr>
          <w:p w14:paraId="4753946D" w14:textId="77777777" w:rsidR="00AF6F18" w:rsidRPr="003E1572" w:rsidRDefault="00AF6F18" w:rsidP="00AF6F18">
            <w:pPr>
              <w:ind w:right="-111"/>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17.738 MT</w:t>
            </w:r>
          </w:p>
          <w:p w14:paraId="6C71F9BA" w14:textId="77777777" w:rsidR="00AF6F18" w:rsidRPr="003E1572" w:rsidRDefault="00AF6F18" w:rsidP="00AF6F18">
            <w:pPr>
              <w:rPr>
                <w:rFonts w:cstheme="minorHAnsi"/>
                <w:sz w:val="18"/>
                <w:lang w:val="fr-FR"/>
              </w:rPr>
            </w:pPr>
            <w:r w:rsidRPr="003E1572">
              <w:rPr>
                <w:rFonts w:cstheme="minorHAnsi"/>
                <w:sz w:val="18"/>
                <w:lang w:val="fr-FR"/>
              </w:rPr>
              <w:t>POPs 10500Litres</w:t>
            </w:r>
          </w:p>
        </w:tc>
        <w:tc>
          <w:tcPr>
            <w:tcW w:w="1985" w:type="dxa"/>
            <w:tcBorders>
              <w:top w:val="single" w:sz="4" w:space="0" w:color="auto"/>
              <w:left w:val="single" w:sz="4" w:space="0" w:color="auto"/>
              <w:bottom w:val="single" w:sz="4" w:space="0" w:color="auto"/>
              <w:right w:val="single" w:sz="4" w:space="0" w:color="auto"/>
            </w:tcBorders>
          </w:tcPr>
          <w:p w14:paraId="6B86567E"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1BB11EC8" w14:textId="77777777" w:rsidR="00AF6F18" w:rsidRDefault="00AF6F18" w:rsidP="00AF6F18">
            <w:r w:rsidRPr="00933C12">
              <w:rPr>
                <w:color w:val="000000" w:themeColor="text1"/>
                <w:sz w:val="18"/>
                <w:szCs w:val="18"/>
              </w:rPr>
              <w:t>N.A</w:t>
            </w:r>
          </w:p>
        </w:tc>
      </w:tr>
      <w:tr w:rsidR="00AF6F18" w:rsidRPr="00C81CB0" w14:paraId="0562A6A0"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31A47BC9" w14:textId="77777777" w:rsidR="00AF6F18" w:rsidRPr="00C81CB0" w:rsidRDefault="00AF6F18" w:rsidP="00AF6F18">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0E2D9248" w14:textId="77777777" w:rsidR="00AF6F18" w:rsidRPr="0078420B" w:rsidRDefault="00AF6F18" w:rsidP="00AF6F18">
            <w:pPr>
              <w:rPr>
                <w:rFonts w:cstheme="minorHAnsi"/>
                <w:sz w:val="18"/>
              </w:rPr>
            </w:pPr>
            <w:r w:rsidRPr="0078420B">
              <w:rPr>
                <w:rFonts w:cstheme="minorHAnsi"/>
                <w:sz w:val="18"/>
              </w:rPr>
              <w:t>Kot Ghulam Mohd./ M.P.K</w:t>
            </w:r>
          </w:p>
        </w:tc>
        <w:tc>
          <w:tcPr>
            <w:tcW w:w="1984" w:type="dxa"/>
            <w:tcBorders>
              <w:top w:val="single" w:sz="4" w:space="0" w:color="auto"/>
              <w:left w:val="single" w:sz="4" w:space="0" w:color="auto"/>
              <w:bottom w:val="single" w:sz="4" w:space="0" w:color="auto"/>
              <w:right w:val="single" w:sz="4" w:space="0" w:color="auto"/>
            </w:tcBorders>
          </w:tcPr>
          <w:p w14:paraId="055199D8" w14:textId="77777777" w:rsidR="00AF6F18" w:rsidRPr="003E1572" w:rsidRDefault="00AF6F18" w:rsidP="00AF6F18">
            <w:pPr>
              <w:ind w:right="-111"/>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11.625 MT</w:t>
            </w:r>
          </w:p>
          <w:p w14:paraId="2687A419" w14:textId="77777777" w:rsidR="00AF6F18" w:rsidRPr="003E1572" w:rsidRDefault="00AF6F18" w:rsidP="00AF6F18">
            <w:pPr>
              <w:rPr>
                <w:rFonts w:cstheme="minorHAnsi"/>
                <w:sz w:val="18"/>
                <w:lang w:val="fr-FR"/>
              </w:rPr>
            </w:pPr>
            <w:r w:rsidRPr="003E1572">
              <w:rPr>
                <w:rFonts w:cstheme="minorHAnsi"/>
                <w:sz w:val="18"/>
                <w:lang w:val="fr-FR"/>
              </w:rPr>
              <w:t>POPs 4905 Litres</w:t>
            </w:r>
          </w:p>
        </w:tc>
        <w:tc>
          <w:tcPr>
            <w:tcW w:w="1985" w:type="dxa"/>
            <w:tcBorders>
              <w:top w:val="single" w:sz="4" w:space="0" w:color="auto"/>
              <w:left w:val="single" w:sz="4" w:space="0" w:color="auto"/>
              <w:bottom w:val="single" w:sz="4" w:space="0" w:color="auto"/>
              <w:right w:val="single" w:sz="4" w:space="0" w:color="auto"/>
            </w:tcBorders>
          </w:tcPr>
          <w:p w14:paraId="3CAF2880" w14:textId="77777777" w:rsidR="00AF6F18" w:rsidRDefault="00AF6F18" w:rsidP="00AF6F18">
            <w:r w:rsidRPr="00933C12">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26B1930A" w14:textId="77777777" w:rsidR="00AF6F18" w:rsidRDefault="00AF6F18" w:rsidP="00AF6F18">
            <w:r w:rsidRPr="00933C12">
              <w:rPr>
                <w:color w:val="000000" w:themeColor="text1"/>
                <w:sz w:val="18"/>
                <w:szCs w:val="18"/>
              </w:rPr>
              <w:t>N.A</w:t>
            </w:r>
          </w:p>
        </w:tc>
      </w:tr>
      <w:tr w:rsidR="00AF6F18" w:rsidRPr="00C81CB0" w14:paraId="165EF784"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349F003F" w14:textId="77777777" w:rsidR="00AF6F18" w:rsidRPr="00C81CB0" w:rsidRDefault="00AF6F18" w:rsidP="00AF6F18">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52D94C99" w14:textId="77777777" w:rsidR="00AF6F18" w:rsidRPr="0078420B" w:rsidRDefault="00AF6F18" w:rsidP="00AF6F18">
            <w:pPr>
              <w:rPr>
                <w:rFonts w:cstheme="minorHAnsi"/>
                <w:sz w:val="18"/>
              </w:rPr>
            </w:pPr>
            <w:r w:rsidRPr="0078420B">
              <w:rPr>
                <w:rFonts w:cstheme="minorHAnsi"/>
                <w:sz w:val="18"/>
              </w:rPr>
              <w:t>Degree/ M.P.K</w:t>
            </w:r>
          </w:p>
        </w:tc>
        <w:tc>
          <w:tcPr>
            <w:tcW w:w="1984" w:type="dxa"/>
            <w:tcBorders>
              <w:top w:val="single" w:sz="4" w:space="0" w:color="auto"/>
              <w:left w:val="single" w:sz="4" w:space="0" w:color="auto"/>
              <w:bottom w:val="single" w:sz="4" w:space="0" w:color="auto"/>
              <w:right w:val="single" w:sz="4" w:space="0" w:color="auto"/>
            </w:tcBorders>
          </w:tcPr>
          <w:p w14:paraId="755C7002" w14:textId="77777777" w:rsidR="00AF6F18" w:rsidRPr="003E1572" w:rsidRDefault="00AF6F18" w:rsidP="00AF6F18">
            <w:pPr>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1.325 MT</w:t>
            </w:r>
          </w:p>
          <w:p w14:paraId="7641E22D" w14:textId="77777777" w:rsidR="00AF6F18" w:rsidRPr="003E1572" w:rsidRDefault="00AF6F18" w:rsidP="00AF6F18">
            <w:pPr>
              <w:rPr>
                <w:rFonts w:cstheme="minorHAnsi"/>
                <w:sz w:val="18"/>
                <w:lang w:val="fr-FR"/>
              </w:rPr>
            </w:pPr>
            <w:r w:rsidRPr="003E1572">
              <w:rPr>
                <w:rFonts w:cstheme="minorHAnsi"/>
                <w:sz w:val="18"/>
                <w:lang w:val="fr-FR"/>
              </w:rPr>
              <w:t>POPs 2675 Litres</w:t>
            </w:r>
          </w:p>
        </w:tc>
        <w:tc>
          <w:tcPr>
            <w:tcW w:w="1985" w:type="dxa"/>
            <w:tcBorders>
              <w:top w:val="single" w:sz="4" w:space="0" w:color="auto"/>
              <w:left w:val="single" w:sz="4" w:space="0" w:color="auto"/>
              <w:bottom w:val="single" w:sz="4" w:space="0" w:color="auto"/>
              <w:right w:val="single" w:sz="4" w:space="0" w:color="auto"/>
            </w:tcBorders>
          </w:tcPr>
          <w:p w14:paraId="588ED673" w14:textId="77777777" w:rsidR="00AF6F18" w:rsidRDefault="00AF6F18" w:rsidP="00AF6F18">
            <w:r w:rsidRPr="003A6EE7">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7AC5EE96" w14:textId="77777777" w:rsidR="00AF6F18" w:rsidRDefault="00AF6F18" w:rsidP="00AF6F18">
            <w:r w:rsidRPr="003A6EE7">
              <w:rPr>
                <w:color w:val="000000" w:themeColor="text1"/>
                <w:sz w:val="18"/>
                <w:szCs w:val="18"/>
              </w:rPr>
              <w:t>N.A</w:t>
            </w:r>
          </w:p>
        </w:tc>
      </w:tr>
      <w:tr w:rsidR="00AF6F18" w:rsidRPr="00C81CB0" w14:paraId="7BBCD251"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544A42B7" w14:textId="77777777" w:rsidR="00AF6F18" w:rsidRPr="00C81CB0" w:rsidRDefault="00AF6F18" w:rsidP="00AF6F18">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3FEE566C" w14:textId="77777777" w:rsidR="00AF6F18" w:rsidRPr="0078420B" w:rsidRDefault="00AF6F18" w:rsidP="00AF6F18">
            <w:pPr>
              <w:rPr>
                <w:rFonts w:cstheme="minorHAnsi"/>
                <w:sz w:val="18"/>
              </w:rPr>
            </w:pPr>
            <w:r w:rsidRPr="0078420B">
              <w:rPr>
                <w:rFonts w:cstheme="minorHAnsi"/>
                <w:sz w:val="18"/>
              </w:rPr>
              <w:t>DD.Agri.Jamshero at Kotri</w:t>
            </w:r>
          </w:p>
        </w:tc>
        <w:tc>
          <w:tcPr>
            <w:tcW w:w="1984" w:type="dxa"/>
            <w:tcBorders>
              <w:top w:val="single" w:sz="4" w:space="0" w:color="auto"/>
              <w:left w:val="single" w:sz="4" w:space="0" w:color="auto"/>
              <w:bottom w:val="single" w:sz="4" w:space="0" w:color="auto"/>
              <w:right w:val="single" w:sz="4" w:space="0" w:color="auto"/>
            </w:tcBorders>
          </w:tcPr>
          <w:p w14:paraId="35765550" w14:textId="77777777" w:rsidR="00AF6F18" w:rsidRPr="003E1572" w:rsidRDefault="00AF6F18" w:rsidP="00AF6F18">
            <w:pPr>
              <w:rPr>
                <w:rFonts w:cstheme="minorHAnsi"/>
                <w:sz w:val="18"/>
                <w:lang w:val="fr-FR"/>
              </w:rPr>
            </w:pPr>
            <w:r w:rsidRPr="003E1572">
              <w:rPr>
                <w:color w:val="000000" w:themeColor="text1"/>
                <w:sz w:val="18"/>
                <w:szCs w:val="18"/>
                <w:lang w:val="fr-FR"/>
              </w:rPr>
              <w:t xml:space="preserve">Obs Pesticide, </w:t>
            </w:r>
            <w:r w:rsidRPr="003E1572">
              <w:rPr>
                <w:rFonts w:cstheme="minorHAnsi"/>
                <w:sz w:val="18"/>
                <w:lang w:val="fr-FR"/>
              </w:rPr>
              <w:t>3.50 MT</w:t>
            </w:r>
          </w:p>
          <w:p w14:paraId="17B39D01" w14:textId="77777777" w:rsidR="00AF6F18" w:rsidRPr="003E1572" w:rsidRDefault="00AF6F18" w:rsidP="00AF6F18">
            <w:pPr>
              <w:rPr>
                <w:rFonts w:cstheme="minorHAnsi"/>
                <w:sz w:val="18"/>
                <w:lang w:val="fr-FR"/>
              </w:rPr>
            </w:pPr>
            <w:r w:rsidRPr="003E1572">
              <w:rPr>
                <w:rFonts w:cstheme="minorHAnsi"/>
                <w:sz w:val="18"/>
                <w:lang w:val="fr-FR"/>
              </w:rPr>
              <w:t>POPs 0.0 Litres</w:t>
            </w:r>
          </w:p>
        </w:tc>
        <w:tc>
          <w:tcPr>
            <w:tcW w:w="1985" w:type="dxa"/>
            <w:tcBorders>
              <w:top w:val="single" w:sz="4" w:space="0" w:color="auto"/>
              <w:left w:val="single" w:sz="4" w:space="0" w:color="auto"/>
              <w:bottom w:val="single" w:sz="4" w:space="0" w:color="auto"/>
              <w:right w:val="single" w:sz="4" w:space="0" w:color="auto"/>
            </w:tcBorders>
          </w:tcPr>
          <w:p w14:paraId="609AF904" w14:textId="77777777" w:rsidR="00AF6F18" w:rsidRDefault="00AF6F18" w:rsidP="00AF6F18">
            <w:r w:rsidRPr="003A6EE7">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344FFD7F" w14:textId="77777777" w:rsidR="00AF6F18" w:rsidRDefault="00AF6F18" w:rsidP="00AF6F18">
            <w:r w:rsidRPr="003A6EE7">
              <w:rPr>
                <w:color w:val="000000" w:themeColor="text1"/>
                <w:sz w:val="18"/>
                <w:szCs w:val="18"/>
              </w:rPr>
              <w:t>N.A</w:t>
            </w:r>
          </w:p>
        </w:tc>
      </w:tr>
      <w:tr w:rsidR="00AF6F18" w:rsidRPr="00C81CB0" w14:paraId="06102C62" w14:textId="77777777" w:rsidTr="004C295D">
        <w:tc>
          <w:tcPr>
            <w:tcW w:w="1271" w:type="dxa"/>
            <w:vMerge/>
            <w:tcBorders>
              <w:top w:val="single" w:sz="4" w:space="0" w:color="auto"/>
              <w:left w:val="single" w:sz="4" w:space="0" w:color="auto"/>
              <w:bottom w:val="single" w:sz="4" w:space="0" w:color="auto"/>
              <w:right w:val="single" w:sz="4" w:space="0" w:color="auto"/>
            </w:tcBorders>
          </w:tcPr>
          <w:p w14:paraId="15DD5DD2" w14:textId="77777777" w:rsidR="00AF6F18" w:rsidRPr="00C81CB0" w:rsidRDefault="00AF6F18" w:rsidP="00AF6F18">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68650672" w14:textId="77777777" w:rsidR="00AF6F18" w:rsidRPr="0078420B" w:rsidRDefault="00AF6F18" w:rsidP="00AF6F18">
            <w:pPr>
              <w:rPr>
                <w:rFonts w:cstheme="minorHAnsi"/>
                <w:b/>
                <w:sz w:val="18"/>
              </w:rPr>
            </w:pPr>
            <w:r w:rsidRPr="0078420B">
              <w:rPr>
                <w:rFonts w:cstheme="minorHAnsi"/>
                <w:b/>
                <w:sz w:val="18"/>
              </w:rPr>
              <w:t>Total quantity</w:t>
            </w:r>
          </w:p>
        </w:tc>
        <w:tc>
          <w:tcPr>
            <w:tcW w:w="1984" w:type="dxa"/>
            <w:tcBorders>
              <w:top w:val="single" w:sz="4" w:space="0" w:color="auto"/>
              <w:left w:val="single" w:sz="4" w:space="0" w:color="auto"/>
              <w:bottom w:val="single" w:sz="4" w:space="0" w:color="auto"/>
              <w:right w:val="single" w:sz="4" w:space="0" w:color="auto"/>
            </w:tcBorders>
          </w:tcPr>
          <w:p w14:paraId="06B5365C" w14:textId="77777777" w:rsidR="00AF6F18" w:rsidRPr="003E1572" w:rsidRDefault="00AF6F18" w:rsidP="00AF6F18">
            <w:pPr>
              <w:ind w:right="-111"/>
              <w:rPr>
                <w:rFonts w:cstheme="minorHAnsi"/>
                <w:b/>
                <w:sz w:val="18"/>
                <w:lang w:val="fr-FR"/>
              </w:rPr>
            </w:pPr>
            <w:r w:rsidRPr="003E1572">
              <w:rPr>
                <w:b/>
                <w:color w:val="000000" w:themeColor="text1"/>
                <w:sz w:val="18"/>
                <w:szCs w:val="18"/>
                <w:lang w:val="fr-FR"/>
              </w:rPr>
              <w:t>Obs Pesticide, 6</w:t>
            </w:r>
            <w:r w:rsidRPr="003E1572">
              <w:rPr>
                <w:rFonts w:cstheme="minorHAnsi"/>
                <w:b/>
                <w:sz w:val="18"/>
                <w:lang w:val="fr-FR"/>
              </w:rPr>
              <w:t>0.02 MT</w:t>
            </w:r>
          </w:p>
          <w:p w14:paraId="70F30CF5" w14:textId="77777777" w:rsidR="00AF6F18" w:rsidRPr="003E1572" w:rsidRDefault="00AF6F18" w:rsidP="00AF6F18">
            <w:pPr>
              <w:ind w:right="-111"/>
              <w:rPr>
                <w:rFonts w:cstheme="minorHAnsi"/>
                <w:b/>
                <w:sz w:val="18"/>
                <w:lang w:val="fr-FR"/>
              </w:rPr>
            </w:pPr>
            <w:r w:rsidRPr="003E1572">
              <w:rPr>
                <w:rFonts w:cstheme="minorHAnsi"/>
                <w:b/>
                <w:sz w:val="18"/>
                <w:lang w:val="fr-FR"/>
              </w:rPr>
              <w:t>POPs 74,692 Litres</w:t>
            </w:r>
          </w:p>
        </w:tc>
        <w:tc>
          <w:tcPr>
            <w:tcW w:w="1985" w:type="dxa"/>
            <w:tcBorders>
              <w:top w:val="single" w:sz="4" w:space="0" w:color="auto"/>
              <w:left w:val="single" w:sz="4" w:space="0" w:color="auto"/>
              <w:bottom w:val="single" w:sz="4" w:space="0" w:color="auto"/>
              <w:right w:val="single" w:sz="4" w:space="0" w:color="auto"/>
            </w:tcBorders>
          </w:tcPr>
          <w:p w14:paraId="37451348" w14:textId="77777777" w:rsidR="00AF6F18" w:rsidRDefault="00AF6F18" w:rsidP="00AF6F18">
            <w:r w:rsidRPr="003A6EE7">
              <w:rPr>
                <w:color w:val="000000" w:themeColor="text1"/>
                <w:sz w:val="18"/>
                <w:szCs w:val="18"/>
              </w:rPr>
              <w:t>N.A</w:t>
            </w:r>
          </w:p>
        </w:tc>
        <w:tc>
          <w:tcPr>
            <w:tcW w:w="2126" w:type="dxa"/>
            <w:tcBorders>
              <w:top w:val="single" w:sz="4" w:space="0" w:color="auto"/>
              <w:left w:val="single" w:sz="4" w:space="0" w:color="auto"/>
              <w:bottom w:val="single" w:sz="4" w:space="0" w:color="auto"/>
              <w:right w:val="single" w:sz="4" w:space="0" w:color="auto"/>
            </w:tcBorders>
          </w:tcPr>
          <w:p w14:paraId="700189CB" w14:textId="77777777" w:rsidR="00AF6F18" w:rsidRDefault="00AF6F18" w:rsidP="00AF6F18">
            <w:r w:rsidRPr="003A6EE7">
              <w:rPr>
                <w:color w:val="000000" w:themeColor="text1"/>
                <w:sz w:val="18"/>
                <w:szCs w:val="18"/>
              </w:rPr>
              <w:t>N.A</w:t>
            </w:r>
          </w:p>
        </w:tc>
      </w:tr>
    </w:tbl>
    <w:p w14:paraId="358353FD" w14:textId="58A6E3BE" w:rsidR="00123C56" w:rsidRPr="00977479" w:rsidRDefault="00123C56" w:rsidP="00F74A7C">
      <w:pPr>
        <w:rPr>
          <w:rFonts w:eastAsia="Times New Roman" w:cstheme="minorHAnsi"/>
          <w:b/>
          <w:lang w:val="en-AU"/>
        </w:rPr>
      </w:pPr>
    </w:p>
    <w:p w14:paraId="0A39E715" w14:textId="77777777" w:rsidR="00A256CA" w:rsidRPr="00541978" w:rsidRDefault="00A256CA" w:rsidP="0049577E">
      <w:pPr>
        <w:spacing w:after="0"/>
        <w:rPr>
          <w:rFonts w:cstheme="minorHAnsi"/>
          <w:b/>
          <w:sz w:val="24"/>
          <w:szCs w:val="24"/>
        </w:rPr>
      </w:pPr>
      <w:bookmarkStart w:id="33" w:name="_Toc434348539"/>
      <w:bookmarkStart w:id="34" w:name="_Toc436184360"/>
      <w:bookmarkStart w:id="35" w:name="_Toc395288446"/>
      <w:r w:rsidRPr="00541978">
        <w:rPr>
          <w:rFonts w:cstheme="minorHAnsi"/>
          <w:b/>
          <w:sz w:val="24"/>
          <w:szCs w:val="24"/>
        </w:rPr>
        <w:lastRenderedPageBreak/>
        <w:t xml:space="preserve">The situation of PCBs in Pakistan </w:t>
      </w:r>
      <w:r w:rsidR="00B36588">
        <w:rPr>
          <w:rStyle w:val="FootnoteReference"/>
          <w:rFonts w:cstheme="minorHAnsi"/>
          <w:b/>
          <w:sz w:val="24"/>
          <w:szCs w:val="24"/>
        </w:rPr>
        <w:footnoteReference w:id="8"/>
      </w:r>
    </w:p>
    <w:p w14:paraId="6A62BFC2" w14:textId="77777777" w:rsidR="00A256CA" w:rsidRPr="00F74A7C" w:rsidRDefault="00A256CA" w:rsidP="00221751">
      <w:pPr>
        <w:spacing w:after="0"/>
        <w:jc w:val="both"/>
        <w:rPr>
          <w:rFonts w:cstheme="minorHAnsi"/>
        </w:rPr>
      </w:pPr>
      <w:r w:rsidRPr="00F74A7C">
        <w:rPr>
          <w:rFonts w:cstheme="minorHAnsi"/>
        </w:rPr>
        <w:t xml:space="preserve">The initial survey reports quoted in the NIP from Sindh, Punjab and KPK have indicated that about 80% of the samples tested (45 samples) in the provinces had PCB levels higher than the safe limits (&gt; than 50 ppm). The samples were taken in containers of drained oil, in transformers and in soil located within the “transformer reclamation </w:t>
      </w:r>
      <w:r w:rsidR="00C208D9" w:rsidRPr="00F74A7C">
        <w:rPr>
          <w:rFonts w:cstheme="minorHAnsi"/>
        </w:rPr>
        <w:t>facilities “ and</w:t>
      </w:r>
      <w:r w:rsidRPr="00F74A7C">
        <w:rPr>
          <w:rFonts w:cstheme="minorHAnsi"/>
        </w:rPr>
        <w:t xml:space="preserve"> </w:t>
      </w:r>
      <w:r w:rsidR="00C208D9" w:rsidRPr="00F74A7C">
        <w:rPr>
          <w:rFonts w:cstheme="minorHAnsi"/>
        </w:rPr>
        <w:t>analyzed</w:t>
      </w:r>
      <w:r w:rsidRPr="00F74A7C">
        <w:rPr>
          <w:rFonts w:cstheme="minorHAnsi"/>
        </w:rPr>
        <w:t xml:space="preserve"> with test kits (Clor-N-oil). The overall number of transformers installed in Pakistan (on the side of electricity production and distribution) exceeds 470000 units. Most of the issues listed in the NIP were reconfirmed during the Project Preparation stage, namely:  </w:t>
      </w:r>
    </w:p>
    <w:p w14:paraId="696358FB" w14:textId="77777777" w:rsidR="00A256CA" w:rsidRPr="00F74A7C" w:rsidRDefault="001928C3" w:rsidP="00E170D2">
      <w:pPr>
        <w:pStyle w:val="ListParagraph"/>
        <w:numPr>
          <w:ilvl w:val="0"/>
          <w:numId w:val="20"/>
        </w:numPr>
        <w:spacing w:after="0"/>
        <w:rPr>
          <w:rFonts w:cstheme="minorHAnsi"/>
        </w:rPr>
      </w:pPr>
      <w:r>
        <w:rPr>
          <w:rFonts w:cstheme="minorHAnsi"/>
        </w:rPr>
        <w:t>T</w:t>
      </w:r>
      <w:r w:rsidR="00A256CA" w:rsidRPr="00F74A7C">
        <w:rPr>
          <w:rFonts w:cstheme="minorHAnsi"/>
        </w:rPr>
        <w:t>here is no PCB management in place either at national or at any electric power company level, although in many cases pure PCB transformers have been found based on their label;</w:t>
      </w:r>
    </w:p>
    <w:p w14:paraId="2359776B" w14:textId="77777777" w:rsidR="00A256CA" w:rsidRPr="00F74A7C" w:rsidRDefault="00B821C9" w:rsidP="00E170D2">
      <w:pPr>
        <w:pStyle w:val="ListParagraph"/>
        <w:numPr>
          <w:ilvl w:val="0"/>
          <w:numId w:val="20"/>
        </w:numPr>
        <w:spacing w:after="0"/>
        <w:rPr>
          <w:rFonts w:cstheme="minorHAnsi"/>
        </w:rPr>
      </w:pPr>
      <w:r w:rsidRPr="00F74A7C">
        <w:rPr>
          <w:rFonts w:cstheme="minorHAnsi"/>
        </w:rPr>
        <w:t>Damaged</w:t>
      </w:r>
      <w:r w:rsidR="00A256CA" w:rsidRPr="00F74A7C">
        <w:rPr>
          <w:rFonts w:cstheme="minorHAnsi"/>
        </w:rPr>
        <w:t xml:space="preserve"> transformers or end of life transformers are usually sent to reclamation </w:t>
      </w:r>
      <w:r w:rsidRPr="00F74A7C">
        <w:rPr>
          <w:rFonts w:cstheme="minorHAnsi"/>
        </w:rPr>
        <w:t>centers</w:t>
      </w:r>
      <w:r w:rsidR="00A256CA" w:rsidRPr="00F74A7C">
        <w:rPr>
          <w:rFonts w:cstheme="minorHAnsi"/>
        </w:rPr>
        <w:t xml:space="preserve"> without any checking of PCBs. At the reclamation </w:t>
      </w:r>
      <w:r w:rsidR="00C208D9" w:rsidRPr="00F74A7C">
        <w:rPr>
          <w:rFonts w:cstheme="minorHAnsi"/>
        </w:rPr>
        <w:t>centers</w:t>
      </w:r>
      <w:r w:rsidR="00A256CA" w:rsidRPr="00F74A7C">
        <w:rPr>
          <w:rFonts w:cstheme="minorHAnsi"/>
        </w:rPr>
        <w:t xml:space="preserve">, these transformers are either reclaimed, </w:t>
      </w:r>
      <w:r w:rsidR="00C208D9" w:rsidRPr="00F74A7C">
        <w:rPr>
          <w:rFonts w:cstheme="minorHAnsi"/>
        </w:rPr>
        <w:t>auctioned, or</w:t>
      </w:r>
      <w:r w:rsidR="00A256CA" w:rsidRPr="00F74A7C">
        <w:rPr>
          <w:rFonts w:cstheme="minorHAnsi"/>
        </w:rPr>
        <w:t xml:space="preserve"> disposed</w:t>
      </w:r>
      <w:r w:rsidR="00C208D9">
        <w:rPr>
          <w:rFonts w:cstheme="minorHAnsi"/>
        </w:rPr>
        <w:t>-</w:t>
      </w:r>
      <w:r w:rsidR="00A256CA" w:rsidRPr="00F74A7C">
        <w:rPr>
          <w:rFonts w:cstheme="minorHAnsi"/>
        </w:rPr>
        <w:t>off as scrap material after being drained and dismantled</w:t>
      </w:r>
      <w:r w:rsidR="001928C3">
        <w:rPr>
          <w:rFonts w:cstheme="minorHAnsi"/>
        </w:rPr>
        <w:t>;</w:t>
      </w:r>
      <w:r w:rsidR="00A256CA" w:rsidRPr="00F74A7C">
        <w:rPr>
          <w:rFonts w:cstheme="minorHAnsi"/>
        </w:rPr>
        <w:t xml:space="preserve"> </w:t>
      </w:r>
    </w:p>
    <w:p w14:paraId="3A46FC5E" w14:textId="77777777" w:rsidR="00A256CA" w:rsidRPr="00F74A7C" w:rsidRDefault="00A256CA" w:rsidP="00E170D2">
      <w:pPr>
        <w:pStyle w:val="ListParagraph"/>
        <w:numPr>
          <w:ilvl w:val="0"/>
          <w:numId w:val="20"/>
        </w:numPr>
        <w:spacing w:after="0"/>
        <w:rPr>
          <w:rFonts w:cstheme="minorHAnsi"/>
        </w:rPr>
      </w:pPr>
      <w:r w:rsidRPr="00F74A7C">
        <w:rPr>
          <w:rFonts w:cstheme="minorHAnsi"/>
        </w:rPr>
        <w:t xml:space="preserve">reclamation </w:t>
      </w:r>
      <w:r w:rsidR="00B821C9" w:rsidRPr="00F74A7C">
        <w:rPr>
          <w:rFonts w:cstheme="minorHAnsi"/>
        </w:rPr>
        <w:t>centers</w:t>
      </w:r>
      <w:r w:rsidRPr="00F74A7C">
        <w:rPr>
          <w:rFonts w:cstheme="minorHAnsi"/>
        </w:rPr>
        <w:t xml:space="preserve"> operate without significant protection of the worker’s health or the environment</w:t>
      </w:r>
      <w:r w:rsidR="001928C3">
        <w:rPr>
          <w:rFonts w:cstheme="minorHAnsi"/>
        </w:rPr>
        <w:t>;</w:t>
      </w:r>
      <w:r w:rsidRPr="00F74A7C">
        <w:rPr>
          <w:rFonts w:cstheme="minorHAnsi"/>
        </w:rPr>
        <w:t xml:space="preserve"> </w:t>
      </w:r>
    </w:p>
    <w:p w14:paraId="504C7A57" w14:textId="77777777" w:rsidR="006E7411" w:rsidRPr="00F74A7C" w:rsidRDefault="00A256CA" w:rsidP="00E170D2">
      <w:pPr>
        <w:pStyle w:val="ListParagraph"/>
        <w:numPr>
          <w:ilvl w:val="0"/>
          <w:numId w:val="20"/>
        </w:numPr>
        <w:spacing w:after="0"/>
        <w:rPr>
          <w:rFonts w:cstheme="minorHAnsi"/>
        </w:rPr>
      </w:pPr>
      <w:r w:rsidRPr="00F74A7C">
        <w:rPr>
          <w:rFonts w:cstheme="minorHAnsi"/>
        </w:rPr>
        <w:t>auctioned transformers may easily cross the Pakistan border with Afghanista</w:t>
      </w:r>
      <w:r w:rsidR="001928C3">
        <w:rPr>
          <w:rFonts w:cstheme="minorHAnsi"/>
        </w:rPr>
        <w:t>n; and</w:t>
      </w:r>
    </w:p>
    <w:p w14:paraId="20FE2D6E" w14:textId="77777777" w:rsidR="00A256CA" w:rsidRPr="00F74A7C" w:rsidRDefault="00A256CA" w:rsidP="00E170D2">
      <w:pPr>
        <w:pStyle w:val="ListParagraph"/>
        <w:numPr>
          <w:ilvl w:val="0"/>
          <w:numId w:val="20"/>
        </w:numPr>
        <w:spacing w:after="0"/>
        <w:rPr>
          <w:rFonts w:cstheme="minorHAnsi"/>
        </w:rPr>
      </w:pPr>
      <w:r w:rsidRPr="00F74A7C">
        <w:rPr>
          <w:rFonts w:cstheme="minorHAnsi"/>
        </w:rPr>
        <w:t>Meetings with Electrical Companies (IESCO, K-E) revealed that in some cases, electrical companies are carrying out identification of PCB equipment limited to the power transformers. Distribution transformers are not tested because of their large number</w:t>
      </w:r>
      <w:r w:rsidRPr="00F74A7C">
        <w:rPr>
          <w:rFonts w:cstheme="minorHAnsi"/>
          <w:lang w:val="en-GB"/>
        </w:rPr>
        <w:t>s.</w:t>
      </w:r>
    </w:p>
    <w:p w14:paraId="522195EC" w14:textId="77777777" w:rsidR="006E7411" w:rsidRPr="00F74A7C" w:rsidRDefault="006E7411" w:rsidP="0049577E">
      <w:pPr>
        <w:spacing w:after="0"/>
        <w:rPr>
          <w:rFonts w:cstheme="minorHAnsi"/>
          <w:b/>
        </w:rPr>
      </w:pPr>
    </w:p>
    <w:p w14:paraId="6D816B14" w14:textId="77777777" w:rsidR="00320EC6" w:rsidRPr="00F74A7C" w:rsidRDefault="00320EC6" w:rsidP="00221751">
      <w:pPr>
        <w:spacing w:after="0"/>
        <w:jc w:val="both"/>
        <w:rPr>
          <w:rFonts w:cstheme="minorHAnsi"/>
        </w:rPr>
      </w:pPr>
      <w:r w:rsidRPr="00F74A7C">
        <w:rPr>
          <w:rFonts w:cstheme="minorHAnsi"/>
        </w:rPr>
        <w:t xml:space="preserve">The distribution of power has been assigned to 11 electricity distribution companies known as DISCOs with their autonomous institutional status. These companies include: Islamabad Electric Supply Company (IESCO), Lahore Electric Supply Company (LESCO); Gujranwala Electric Supply Company (GESCO); Peshawar Electric Supply Company (PESCO), Quetta Electric Supply Company (QESCO), Multan Electric </w:t>
      </w:r>
      <w:r w:rsidR="00221751" w:rsidRPr="00F74A7C">
        <w:rPr>
          <w:rFonts w:cstheme="minorHAnsi"/>
          <w:lang w:val="en-GB"/>
        </w:rPr>
        <w:t>Power</w:t>
      </w:r>
      <w:r w:rsidRPr="00F74A7C">
        <w:rPr>
          <w:rFonts w:cstheme="minorHAnsi"/>
        </w:rPr>
        <w:t xml:space="preserve"> Company (ME</w:t>
      </w:r>
      <w:r w:rsidR="00221751" w:rsidRPr="00F74A7C">
        <w:rPr>
          <w:rFonts w:cstheme="minorHAnsi"/>
          <w:lang w:val="en-GB"/>
        </w:rPr>
        <w:t>P</w:t>
      </w:r>
      <w:r w:rsidRPr="00F74A7C">
        <w:rPr>
          <w:rFonts w:cstheme="minorHAnsi"/>
        </w:rPr>
        <w:t xml:space="preserve">CO); Faisalabad Electric Supply Company (FESCO); Sukkur Electric Supply Company (SESCO), Tribal Electric Supply Company (TESCO), Karachi Electric (KE), Hyderabad Electric Supply Company (HESCO).  In addition to WAPDA, Hub Power Company and Kot Addu Power Company are also established. Each of the company takes care of its power transformers and manages the reclamation </w:t>
      </w:r>
      <w:r w:rsidR="00C208D9" w:rsidRPr="00F74A7C">
        <w:rPr>
          <w:rFonts w:cstheme="minorHAnsi"/>
        </w:rPr>
        <w:t>centers</w:t>
      </w:r>
      <w:r w:rsidRPr="00F74A7C">
        <w:rPr>
          <w:rFonts w:cstheme="minorHAnsi"/>
        </w:rPr>
        <w:t xml:space="preserve"> that are also called as reclamation workshops for repair and disposal of the outdated transformers but with insufficient health &amp; environmental safeguards. Under the new management arrangements in power sector of Pakistan WAPDA is only responsible for hydropower projects while the tasks related to distribution of electricity has been assigned to the companies known as DISCOs.</w:t>
      </w:r>
    </w:p>
    <w:p w14:paraId="18F5D122" w14:textId="77777777" w:rsidR="00320EC6" w:rsidRPr="00541978" w:rsidRDefault="00320EC6" w:rsidP="0049577E">
      <w:pPr>
        <w:spacing w:after="0"/>
        <w:rPr>
          <w:rFonts w:cstheme="minorHAnsi"/>
          <w:sz w:val="24"/>
          <w:szCs w:val="24"/>
        </w:rPr>
      </w:pPr>
    </w:p>
    <w:p w14:paraId="2964CA5D" w14:textId="77777777" w:rsidR="0048118F" w:rsidRPr="00541978" w:rsidRDefault="0048118F" w:rsidP="0049577E">
      <w:pPr>
        <w:spacing w:after="0"/>
        <w:rPr>
          <w:rFonts w:cstheme="minorHAnsi"/>
          <w:b/>
          <w:sz w:val="24"/>
          <w:szCs w:val="24"/>
        </w:rPr>
      </w:pPr>
      <w:r w:rsidRPr="00541978">
        <w:rPr>
          <w:rFonts w:cstheme="minorHAnsi"/>
          <w:b/>
          <w:sz w:val="24"/>
          <w:szCs w:val="24"/>
        </w:rPr>
        <w:t>Pakistan National Implementation Plan on POPs</w:t>
      </w:r>
      <w:bookmarkEnd w:id="33"/>
      <w:bookmarkEnd w:id="34"/>
      <w:bookmarkEnd w:id="35"/>
    </w:p>
    <w:p w14:paraId="1AB4106E"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Phased elimination of 167 sites, with a total of 3,600 MT of obsolete POPs containing pesticides, with immediate action given to sites causing public nuisance.</w:t>
      </w:r>
    </w:p>
    <w:p w14:paraId="08E6F9BF"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In coordination with the Federal authorities and other Provincial governments, undertake a market survey of illegal POPs pesticides, with a view to identifying: (i) the pesticides involved in illegal use; (ii) the extent of the problem of illegal use; and (iii) the possible origin of illegal POPs pesticides.</w:t>
      </w:r>
    </w:p>
    <w:p w14:paraId="2007C731"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Undertake a survey of the PCBs content of (i) leaking transformers still in use, (ii) transformers in-service, (iii) contaminated sites, including transformer reclamation workshops.</w:t>
      </w:r>
    </w:p>
    <w:p w14:paraId="65715C1E"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Establish environmentally sound and safe storage facilities for used PCB oils and PCB contaminated equipment.</w:t>
      </w:r>
    </w:p>
    <w:p w14:paraId="48E7E961"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Develop and implement an environmentally sound management plan for (i) domestic waste, (ii) medical/hospital waste, and (iii) industrial waste.</w:t>
      </w:r>
    </w:p>
    <w:p w14:paraId="03F0F918"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lastRenderedPageBreak/>
        <w:t>Develop and implement POPs issues awareness programmes for the public and relevant sectors.</w:t>
      </w:r>
    </w:p>
    <w:p w14:paraId="4E90D2CD"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In consultation with Federal authorities, consider if any Provincial or Local Authority legal action is required in relation to regulatory action to implement the Stockholm Convention.</w:t>
      </w:r>
    </w:p>
    <w:p w14:paraId="24F3EE72"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Collaborate with Federal and other Provincial authorities, in implementing harmonized data collection and management as required under action plan.</w:t>
      </w:r>
    </w:p>
    <w:p w14:paraId="3D0F5B70"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Promote the development of human resources required at Provincial level to implement the NIP</w:t>
      </w:r>
    </w:p>
    <w:p w14:paraId="1133B13B"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Actions for the Medium term (5 to 10 years).</w:t>
      </w:r>
    </w:p>
    <w:p w14:paraId="0722DA3C"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Phased implementation of BAT and BEP for specific industrial processes, initially for (a) production of chemicals and consumer goods, (</w:t>
      </w:r>
      <w:r w:rsidR="00ED2FEC" w:rsidRPr="00F74A7C">
        <w:rPr>
          <w:rFonts w:cstheme="minorHAnsi"/>
          <w:color w:val="000000" w:themeColor="text1"/>
          <w:lang w:val="en-GB"/>
        </w:rPr>
        <w:t>b</w:t>
      </w:r>
      <w:r w:rsidRPr="00F74A7C">
        <w:rPr>
          <w:rFonts w:cstheme="minorHAnsi"/>
          <w:color w:val="000000" w:themeColor="text1"/>
          <w:lang w:val="en-GB"/>
        </w:rPr>
        <w:t>) Electricity Generation + Transmission</w:t>
      </w:r>
      <w:r w:rsidR="0035684B">
        <w:rPr>
          <w:rFonts w:cstheme="minorHAnsi"/>
          <w:color w:val="000000" w:themeColor="text1"/>
          <w:lang w:val="en-GB"/>
        </w:rPr>
        <w:t xml:space="preserve"> &amp; (c</w:t>
      </w:r>
      <w:r w:rsidR="00ED2FEC" w:rsidRPr="00F74A7C">
        <w:rPr>
          <w:rFonts w:cstheme="minorHAnsi"/>
          <w:color w:val="000000" w:themeColor="text1"/>
          <w:lang w:val="en-GB"/>
        </w:rPr>
        <w:t>) Steel melting &amp; Rerolling.</w:t>
      </w:r>
    </w:p>
    <w:p w14:paraId="5F1AF34E"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Actions for the long term (10 years and beyond).</w:t>
      </w:r>
    </w:p>
    <w:p w14:paraId="27F4EA6D"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Decontamination and rehabilitation of sites contaminated with POPs, particularly PCBs and POPs pesticides.</w:t>
      </w:r>
    </w:p>
    <w:p w14:paraId="79D2316F" w14:textId="77777777" w:rsidR="0048118F" w:rsidRPr="00541978" w:rsidRDefault="0048118F" w:rsidP="0048118F">
      <w:pPr>
        <w:spacing w:after="0" w:line="240" w:lineRule="auto"/>
        <w:rPr>
          <w:rFonts w:cstheme="minorHAnsi"/>
          <w:b/>
          <w:bCs/>
          <w:iCs/>
          <w:color w:val="000000" w:themeColor="text1"/>
          <w:sz w:val="24"/>
          <w:szCs w:val="24"/>
        </w:rPr>
      </w:pPr>
      <w:r w:rsidRPr="00541978">
        <w:rPr>
          <w:rFonts w:cstheme="minorHAnsi"/>
          <w:b/>
          <w:bCs/>
          <w:iCs/>
          <w:color w:val="000000" w:themeColor="text1"/>
          <w:sz w:val="24"/>
          <w:szCs w:val="24"/>
        </w:rPr>
        <w:t>Provincial Level Actions:</w:t>
      </w:r>
    </w:p>
    <w:p w14:paraId="0FBF675D"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PUNJAB: Phased elimination of 167 sites, with a total of 3,600 MT of obsolete POPs containing pesticides, with immediate action given to sites causing public nuisance.</w:t>
      </w:r>
    </w:p>
    <w:p w14:paraId="3CED0DF6"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KPK: Phased elimination of 3 sites, with a total of 49 MT of obsolete POPs.</w:t>
      </w:r>
    </w:p>
    <w:p w14:paraId="6D3D7287" w14:textId="77777777" w:rsidR="0048118F" w:rsidRPr="00F74A7C" w:rsidRDefault="0048118F" w:rsidP="00E170D2">
      <w:pPr>
        <w:pStyle w:val="ListParagraph"/>
        <w:numPr>
          <w:ilvl w:val="0"/>
          <w:numId w:val="14"/>
        </w:numPr>
        <w:spacing w:after="0" w:line="240" w:lineRule="auto"/>
        <w:ind w:left="284" w:hanging="284"/>
        <w:jc w:val="both"/>
        <w:rPr>
          <w:rFonts w:cstheme="minorHAnsi"/>
          <w:color w:val="000000" w:themeColor="text1"/>
          <w:lang w:val="en-GB"/>
        </w:rPr>
      </w:pPr>
      <w:r w:rsidRPr="00F74A7C">
        <w:rPr>
          <w:rFonts w:cstheme="minorHAnsi"/>
          <w:color w:val="000000" w:themeColor="text1"/>
          <w:lang w:val="en-GB"/>
        </w:rPr>
        <w:t>SINDH: Phased elimination of 205 sites, with a total of 2016 MT of obsolete POPs.</w:t>
      </w:r>
    </w:p>
    <w:p w14:paraId="695F8EEA" w14:textId="77777777" w:rsidR="006E7411" w:rsidRPr="00F74A7C" w:rsidRDefault="0048118F" w:rsidP="00E170D2">
      <w:pPr>
        <w:pStyle w:val="ListParagraph"/>
        <w:numPr>
          <w:ilvl w:val="0"/>
          <w:numId w:val="14"/>
        </w:numPr>
        <w:spacing w:after="0" w:line="240" w:lineRule="auto"/>
        <w:ind w:left="284" w:hanging="284"/>
        <w:jc w:val="both"/>
        <w:rPr>
          <w:rFonts w:cstheme="minorHAnsi"/>
          <w:iCs/>
          <w:color w:val="000000" w:themeColor="text1"/>
        </w:rPr>
      </w:pPr>
      <w:r w:rsidRPr="00F74A7C">
        <w:rPr>
          <w:rFonts w:cstheme="minorHAnsi"/>
          <w:color w:val="000000" w:themeColor="text1"/>
          <w:lang w:val="en-GB"/>
        </w:rPr>
        <w:t>BALOCHISTAN:</w:t>
      </w:r>
      <w:r w:rsidRPr="00F74A7C">
        <w:rPr>
          <w:rFonts w:cstheme="minorHAnsi"/>
          <w:b/>
          <w:bCs/>
          <w:iCs/>
          <w:color w:val="000000" w:themeColor="text1"/>
        </w:rPr>
        <w:t xml:space="preserve"> </w:t>
      </w:r>
      <w:r w:rsidRPr="00F74A7C">
        <w:rPr>
          <w:rFonts w:cstheme="minorHAnsi"/>
          <w:iCs/>
          <w:color w:val="000000" w:themeColor="text1"/>
        </w:rPr>
        <w:t>Phased elimination of 5 sites, with a total of 136 MT of obsolete POPs.</w:t>
      </w:r>
    </w:p>
    <w:p w14:paraId="11FA9A2D" w14:textId="77777777" w:rsidR="0048118F" w:rsidRPr="00541978" w:rsidRDefault="0048118F" w:rsidP="006E7411">
      <w:pPr>
        <w:pStyle w:val="ListParagraph"/>
        <w:spacing w:after="0" w:line="240" w:lineRule="auto"/>
        <w:ind w:left="284"/>
        <w:jc w:val="both"/>
        <w:rPr>
          <w:rFonts w:cstheme="minorHAnsi"/>
          <w:iCs/>
          <w:color w:val="000000" w:themeColor="text1"/>
          <w:sz w:val="24"/>
          <w:szCs w:val="24"/>
        </w:rPr>
      </w:pPr>
      <w:r w:rsidRPr="00541978">
        <w:rPr>
          <w:rFonts w:cstheme="minorHAnsi"/>
          <w:iCs/>
          <w:color w:val="000000" w:themeColor="text1"/>
          <w:sz w:val="24"/>
          <w:szCs w:val="24"/>
        </w:rPr>
        <w:t xml:space="preserve"> </w:t>
      </w:r>
    </w:p>
    <w:p w14:paraId="55F96ACA" w14:textId="77777777" w:rsidR="002A64EF" w:rsidRPr="00541978" w:rsidRDefault="00E07E8F" w:rsidP="008C6142">
      <w:pPr>
        <w:pStyle w:val="ListParagraph"/>
        <w:numPr>
          <w:ilvl w:val="1"/>
          <w:numId w:val="7"/>
        </w:numPr>
        <w:ind w:left="426" w:hanging="426"/>
        <w:rPr>
          <w:rFonts w:cstheme="minorHAnsi"/>
          <w:sz w:val="24"/>
          <w:szCs w:val="24"/>
        </w:rPr>
      </w:pPr>
      <w:bookmarkStart w:id="36" w:name="_Toc13726502"/>
      <w:r w:rsidRPr="00541978">
        <w:rPr>
          <w:rStyle w:val="Heading2Char"/>
          <w:rFonts w:asciiTheme="minorHAnsi" w:hAnsiTheme="minorHAnsi" w:cstheme="minorHAnsi"/>
          <w:b/>
          <w:color w:val="auto"/>
          <w:sz w:val="24"/>
          <w:szCs w:val="24"/>
        </w:rPr>
        <w:t>Problems that the project sought to address</w:t>
      </w:r>
      <w:bookmarkEnd w:id="36"/>
      <w:r w:rsidRPr="00541978">
        <w:rPr>
          <w:rFonts w:cstheme="minorHAnsi"/>
          <w:sz w:val="24"/>
          <w:szCs w:val="24"/>
        </w:rPr>
        <w:t xml:space="preserve">: threats and barriers targeted </w:t>
      </w:r>
    </w:p>
    <w:p w14:paraId="5C82BB4C" w14:textId="77777777" w:rsidR="00DD6EF7" w:rsidRPr="00F74A7C" w:rsidRDefault="00DD6EF7" w:rsidP="00E170D2">
      <w:pPr>
        <w:pStyle w:val="ListParagraph"/>
        <w:numPr>
          <w:ilvl w:val="0"/>
          <w:numId w:val="18"/>
        </w:numPr>
        <w:jc w:val="both"/>
        <w:rPr>
          <w:rFonts w:cstheme="minorHAnsi"/>
          <w:lang w:val="en-GB"/>
        </w:rPr>
      </w:pPr>
      <w:r w:rsidRPr="00F74A7C">
        <w:rPr>
          <w:rFonts w:cstheme="minorHAnsi"/>
          <w:lang w:val="en-GB"/>
        </w:rPr>
        <w:t>Legal documents, policy, guidelines and procedures not developed: Environmental and chemical regulations are incomplete and not compliant with SC requirements. In Pakistan, a set of environmental related regulation does exist both on the side of environmental protection and pesticide management. However</w:t>
      </w:r>
      <w:r w:rsidR="00C208D9">
        <w:rPr>
          <w:rFonts w:cstheme="minorHAnsi"/>
          <w:lang w:val="en-GB"/>
        </w:rPr>
        <w:t>,</w:t>
      </w:r>
      <w:r w:rsidRPr="00F74A7C">
        <w:rPr>
          <w:rFonts w:cstheme="minorHAnsi"/>
          <w:lang w:val="en-GB"/>
        </w:rPr>
        <w:t xml:space="preserve"> part of the regulation is not yet compliant with SC requirements, with specific reference to the list of restricted chemicals, the management of hazardous waste, including waste containing POPs or PCBs.  </w:t>
      </w:r>
    </w:p>
    <w:p w14:paraId="1E582C60" w14:textId="77777777" w:rsidR="00DD6EF7" w:rsidRPr="00F74A7C" w:rsidRDefault="00DD6EF7" w:rsidP="00E170D2">
      <w:pPr>
        <w:pStyle w:val="ListParagraph"/>
        <w:numPr>
          <w:ilvl w:val="0"/>
          <w:numId w:val="18"/>
        </w:numPr>
        <w:jc w:val="both"/>
        <w:rPr>
          <w:rFonts w:cstheme="minorHAnsi"/>
          <w:lang w:val="en-GB"/>
        </w:rPr>
      </w:pPr>
      <w:r w:rsidRPr="00F74A7C">
        <w:rPr>
          <w:rFonts w:cstheme="minorHAnsi"/>
          <w:lang w:val="en-GB"/>
        </w:rPr>
        <w:t>Capacity building and awareness trainings for specific groups were not conducted</w:t>
      </w:r>
      <w:r w:rsidR="006409FB">
        <w:rPr>
          <w:rFonts w:cstheme="minorHAnsi"/>
          <w:lang w:val="en-GB"/>
        </w:rPr>
        <w:t xml:space="preserve"> in past</w:t>
      </w:r>
      <w:r w:rsidR="00F95AAE">
        <w:rPr>
          <w:rFonts w:cstheme="minorHAnsi"/>
          <w:lang w:val="en-GB"/>
        </w:rPr>
        <w:t xml:space="preserve">. However, </w:t>
      </w:r>
      <w:r w:rsidR="006409FB">
        <w:rPr>
          <w:rFonts w:cstheme="minorHAnsi"/>
          <w:lang w:val="en-GB"/>
        </w:rPr>
        <w:t>the process to conduct s</w:t>
      </w:r>
      <w:r w:rsidR="00F95AAE">
        <w:rPr>
          <w:rFonts w:cstheme="minorHAnsi"/>
          <w:lang w:val="en-GB"/>
        </w:rPr>
        <w:t>pecific</w:t>
      </w:r>
      <w:r w:rsidR="006409FB">
        <w:rPr>
          <w:rFonts w:cstheme="minorHAnsi"/>
          <w:lang w:val="en-GB"/>
        </w:rPr>
        <w:t xml:space="preserve"> trainings </w:t>
      </w:r>
      <w:r w:rsidR="00F95AAE">
        <w:rPr>
          <w:rFonts w:cstheme="minorHAnsi"/>
          <w:lang w:val="en-GB"/>
        </w:rPr>
        <w:t>for energy/waste management</w:t>
      </w:r>
      <w:r w:rsidR="008238CC">
        <w:rPr>
          <w:rFonts w:cstheme="minorHAnsi"/>
          <w:lang w:val="en-GB"/>
        </w:rPr>
        <w:t xml:space="preserve"> </w:t>
      </w:r>
      <w:r w:rsidR="00F95AAE">
        <w:rPr>
          <w:rFonts w:cstheme="minorHAnsi"/>
          <w:lang w:val="en-GB"/>
        </w:rPr>
        <w:t xml:space="preserve">/custom/ports &amp; shipment sectors </w:t>
      </w:r>
      <w:r w:rsidR="006409FB">
        <w:rPr>
          <w:rFonts w:cstheme="minorHAnsi"/>
          <w:lang w:val="en-GB"/>
        </w:rPr>
        <w:t xml:space="preserve">have already been initiated </w:t>
      </w:r>
      <w:r w:rsidR="00F95AAE">
        <w:rPr>
          <w:rFonts w:cstheme="minorHAnsi"/>
          <w:lang w:val="en-GB"/>
        </w:rPr>
        <w:t>by POPs PMU to be held</w:t>
      </w:r>
      <w:r w:rsidR="006409FB">
        <w:rPr>
          <w:rFonts w:cstheme="minorHAnsi"/>
          <w:lang w:val="en-GB"/>
        </w:rPr>
        <w:t xml:space="preserve"> in November 2018</w:t>
      </w:r>
      <w:r w:rsidRPr="00F74A7C">
        <w:rPr>
          <w:rFonts w:cstheme="minorHAnsi"/>
          <w:lang w:val="en-GB"/>
        </w:rPr>
        <w:t xml:space="preserve">. Limited awareness on POPs pesticides issue. Although efforts have been carried out, awareness on the safe use of pesticides is lacking. There is the concrete risk that POPs pesticides or obsolete pesticides are illegally traded, as there is still the perception that these pesticides are “very effective”.  </w:t>
      </w:r>
    </w:p>
    <w:p w14:paraId="37AB2994" w14:textId="77777777" w:rsidR="00DD6EF7" w:rsidRPr="00F74A7C" w:rsidRDefault="00DD6EF7" w:rsidP="00E170D2">
      <w:pPr>
        <w:pStyle w:val="ListParagraph"/>
        <w:numPr>
          <w:ilvl w:val="0"/>
          <w:numId w:val="18"/>
        </w:numPr>
        <w:jc w:val="both"/>
        <w:rPr>
          <w:rFonts w:cstheme="minorHAnsi"/>
          <w:lang w:val="en-GB"/>
        </w:rPr>
      </w:pPr>
      <w:r w:rsidRPr="00F74A7C">
        <w:rPr>
          <w:rFonts w:cstheme="minorHAnsi"/>
          <w:lang w:val="en-GB"/>
        </w:rPr>
        <w:t xml:space="preserve">Awareness of the PCBs issue. The current management of end of life equipment by the electric power companies demonstrate the almost complete </w:t>
      </w:r>
      <w:r w:rsidR="00C208D9" w:rsidRPr="00F74A7C">
        <w:rPr>
          <w:rFonts w:cstheme="minorHAnsi"/>
          <w:lang w:val="en-GB"/>
        </w:rPr>
        <w:t>lacking</w:t>
      </w:r>
      <w:r w:rsidRPr="00F74A7C">
        <w:rPr>
          <w:rFonts w:cstheme="minorHAnsi"/>
          <w:lang w:val="en-GB"/>
        </w:rPr>
        <w:t xml:space="preserve"> awareness of the PCB issue, with specific reference to mineral oil transformers possibly contaminated by PCB. Electric power companies are not clear about their liability and the extent of the PCB issue in their companies.  </w:t>
      </w:r>
    </w:p>
    <w:p w14:paraId="3C66F047" w14:textId="77777777" w:rsidR="00DD6EF7" w:rsidRPr="00F74A7C" w:rsidRDefault="00961E3A" w:rsidP="00E170D2">
      <w:pPr>
        <w:pStyle w:val="ListParagraph"/>
        <w:numPr>
          <w:ilvl w:val="0"/>
          <w:numId w:val="18"/>
        </w:numPr>
        <w:jc w:val="both"/>
        <w:rPr>
          <w:rFonts w:cstheme="minorHAnsi"/>
          <w:lang w:val="en-GB"/>
        </w:rPr>
      </w:pPr>
      <w:r w:rsidRPr="00F74A7C">
        <w:rPr>
          <w:rFonts w:cstheme="minorHAnsi"/>
          <w:lang w:val="en-GB"/>
        </w:rPr>
        <w:t>I</w:t>
      </w:r>
      <w:r w:rsidR="00DD6EF7" w:rsidRPr="00F74A7C">
        <w:rPr>
          <w:rFonts w:cstheme="minorHAnsi"/>
          <w:lang w:val="en-GB"/>
        </w:rPr>
        <w:t xml:space="preserve">mportance of preventive actions, including the use of Personal Protective Equipment. Visit to PCB reclamation facilities confirmed that there are no measures in place to prevent the contact of the workers with PCBs, and to prevent leaking of PCB contaminated oil in the environment.  </w:t>
      </w:r>
    </w:p>
    <w:p w14:paraId="541CA1A4" w14:textId="77777777" w:rsidR="00DD6EF7" w:rsidRPr="00F74A7C" w:rsidRDefault="00961E3A" w:rsidP="00E170D2">
      <w:pPr>
        <w:pStyle w:val="ListParagraph"/>
        <w:numPr>
          <w:ilvl w:val="0"/>
          <w:numId w:val="18"/>
        </w:numPr>
        <w:jc w:val="both"/>
        <w:rPr>
          <w:rFonts w:cstheme="minorHAnsi"/>
          <w:lang w:val="en-GB"/>
        </w:rPr>
      </w:pPr>
      <w:r w:rsidRPr="00F74A7C">
        <w:rPr>
          <w:rFonts w:cstheme="minorHAnsi"/>
          <w:lang w:val="en-GB"/>
        </w:rPr>
        <w:t>C</w:t>
      </w:r>
      <w:r w:rsidR="00DD6EF7" w:rsidRPr="00F74A7C">
        <w:rPr>
          <w:rFonts w:cstheme="minorHAnsi"/>
          <w:lang w:val="en-GB"/>
        </w:rPr>
        <w:t xml:space="preserve">ontrol of POPs and PCBs across borders of the country. Reportedly, near end of life transformers are auctioned and very often sold to neighbouring countries without any checking on their PCB content. The traffic of POPs chemicals across some Pakistan borders has been also documented </w:t>
      </w:r>
    </w:p>
    <w:p w14:paraId="69720637" w14:textId="77777777" w:rsidR="009F392A" w:rsidRPr="00F74A7C" w:rsidRDefault="00DD6EF7" w:rsidP="00E170D2">
      <w:pPr>
        <w:pStyle w:val="ListParagraph"/>
        <w:numPr>
          <w:ilvl w:val="0"/>
          <w:numId w:val="18"/>
        </w:numPr>
        <w:jc w:val="both"/>
        <w:rPr>
          <w:rFonts w:cstheme="minorHAnsi"/>
          <w:lang w:val="en-GB"/>
        </w:rPr>
      </w:pPr>
      <w:r w:rsidRPr="00F74A7C">
        <w:rPr>
          <w:rFonts w:cstheme="minorHAnsi"/>
          <w:lang w:val="en-GB"/>
        </w:rPr>
        <w:t xml:space="preserve">Lack of disposal facilities and of procedures for testing and permitting the disposal of hazardous waste. Up to now, only one facility fulfilling SC and Basel requirements for the </w:t>
      </w:r>
      <w:r w:rsidRPr="00F74A7C">
        <w:rPr>
          <w:rFonts w:cstheme="minorHAnsi"/>
          <w:lang w:val="en-GB"/>
        </w:rPr>
        <w:lastRenderedPageBreak/>
        <w:t>disposal of POPs waste has been identified. There are no official rules for permitting and testing disposal facilities in the country, therefore this capacity has to be developed.</w:t>
      </w:r>
    </w:p>
    <w:p w14:paraId="56654C90" w14:textId="77777777" w:rsidR="0021702D" w:rsidRPr="00F74A7C" w:rsidRDefault="0021702D" w:rsidP="00E170D2">
      <w:pPr>
        <w:pStyle w:val="ListParagraph"/>
        <w:numPr>
          <w:ilvl w:val="0"/>
          <w:numId w:val="18"/>
        </w:numPr>
        <w:jc w:val="both"/>
        <w:rPr>
          <w:rFonts w:cstheme="minorHAnsi"/>
          <w:lang w:val="en-GB"/>
        </w:rPr>
      </w:pPr>
      <w:r w:rsidRPr="00F74A7C">
        <w:rPr>
          <w:rFonts w:cstheme="minorHAnsi"/>
          <w:lang w:val="en-GB"/>
        </w:rPr>
        <w:t>No midterm targets developed for the project implementation</w:t>
      </w:r>
    </w:p>
    <w:p w14:paraId="07370F53" w14:textId="77777777" w:rsidR="0021702D" w:rsidRPr="00F74A7C" w:rsidRDefault="0021702D" w:rsidP="00E170D2">
      <w:pPr>
        <w:pStyle w:val="ListParagraph"/>
        <w:numPr>
          <w:ilvl w:val="0"/>
          <w:numId w:val="18"/>
        </w:numPr>
        <w:jc w:val="both"/>
        <w:rPr>
          <w:rFonts w:cstheme="minorHAnsi"/>
          <w:lang w:val="en-GB"/>
        </w:rPr>
      </w:pPr>
      <w:r w:rsidRPr="00F74A7C">
        <w:rPr>
          <w:rFonts w:cstheme="minorHAnsi"/>
          <w:lang w:val="en-GB"/>
        </w:rPr>
        <w:t>Objectives, Outcomes and activities were not time bound</w:t>
      </w:r>
    </w:p>
    <w:p w14:paraId="6653A2EA" w14:textId="77777777" w:rsidR="005369F0" w:rsidRPr="00F74A7C" w:rsidRDefault="005369F0" w:rsidP="00E170D2">
      <w:pPr>
        <w:pStyle w:val="ListParagraph"/>
        <w:numPr>
          <w:ilvl w:val="0"/>
          <w:numId w:val="18"/>
        </w:numPr>
        <w:jc w:val="both"/>
        <w:rPr>
          <w:rFonts w:cstheme="minorHAnsi"/>
          <w:lang w:val="en-GB"/>
        </w:rPr>
      </w:pPr>
      <w:r w:rsidRPr="00F74A7C">
        <w:rPr>
          <w:rFonts w:cstheme="minorHAnsi"/>
          <w:lang w:val="en-GB"/>
        </w:rPr>
        <w:t xml:space="preserve">Delay in the </w:t>
      </w:r>
      <w:r w:rsidR="0021702D" w:rsidRPr="00F74A7C">
        <w:rPr>
          <w:rFonts w:cstheme="minorHAnsi"/>
          <w:lang w:val="en-GB"/>
        </w:rPr>
        <w:t>progress of project</w:t>
      </w:r>
    </w:p>
    <w:p w14:paraId="319DDAF4" w14:textId="77777777" w:rsidR="0021702D" w:rsidRPr="00F74A7C" w:rsidRDefault="0021702D" w:rsidP="00E170D2">
      <w:pPr>
        <w:pStyle w:val="ListParagraph"/>
        <w:numPr>
          <w:ilvl w:val="0"/>
          <w:numId w:val="18"/>
        </w:numPr>
        <w:jc w:val="both"/>
        <w:rPr>
          <w:rFonts w:cstheme="minorHAnsi"/>
          <w:lang w:val="en-GB"/>
        </w:rPr>
      </w:pPr>
      <w:r w:rsidRPr="00F74A7C">
        <w:rPr>
          <w:rFonts w:cstheme="minorHAnsi"/>
          <w:lang w:val="en-GB"/>
        </w:rPr>
        <w:t>Non</w:t>
      </w:r>
      <w:r w:rsidR="00C208D9">
        <w:rPr>
          <w:rFonts w:cstheme="minorHAnsi"/>
          <w:lang w:val="en-GB"/>
        </w:rPr>
        <w:t>-</w:t>
      </w:r>
      <w:r w:rsidRPr="00F74A7C">
        <w:rPr>
          <w:rFonts w:cstheme="minorHAnsi"/>
          <w:lang w:val="en-GB"/>
        </w:rPr>
        <w:t>Availability of the Project staff</w:t>
      </w:r>
    </w:p>
    <w:p w14:paraId="0FE5845B" w14:textId="77777777" w:rsidR="0021702D" w:rsidRPr="00F74A7C" w:rsidRDefault="0021702D" w:rsidP="00E170D2">
      <w:pPr>
        <w:pStyle w:val="ListParagraph"/>
        <w:numPr>
          <w:ilvl w:val="0"/>
          <w:numId w:val="18"/>
        </w:numPr>
        <w:jc w:val="both"/>
        <w:rPr>
          <w:rFonts w:cstheme="minorHAnsi"/>
          <w:lang w:val="en-GB"/>
        </w:rPr>
      </w:pPr>
      <w:r w:rsidRPr="00F74A7C">
        <w:rPr>
          <w:rFonts w:cstheme="minorHAnsi"/>
          <w:lang w:val="en-GB"/>
        </w:rPr>
        <w:t>List of stockpiles for POPs Pesticide not consistent</w:t>
      </w:r>
    </w:p>
    <w:p w14:paraId="731355FF" w14:textId="77777777" w:rsidR="0021702D" w:rsidRPr="00F74A7C" w:rsidRDefault="0021702D" w:rsidP="00E170D2">
      <w:pPr>
        <w:pStyle w:val="ListParagraph"/>
        <w:numPr>
          <w:ilvl w:val="0"/>
          <w:numId w:val="18"/>
        </w:numPr>
        <w:jc w:val="both"/>
        <w:rPr>
          <w:rFonts w:cstheme="minorHAnsi"/>
          <w:lang w:val="en-GB"/>
        </w:rPr>
      </w:pPr>
      <w:r w:rsidRPr="00F74A7C">
        <w:rPr>
          <w:rFonts w:cstheme="minorHAnsi"/>
          <w:lang w:val="en-GB"/>
        </w:rPr>
        <w:t>List of PCB Contaminated oil</w:t>
      </w:r>
      <w:r w:rsidR="00C208D9">
        <w:rPr>
          <w:rFonts w:cstheme="minorHAnsi"/>
          <w:lang w:val="en-GB"/>
        </w:rPr>
        <w:t xml:space="preserve"> </w:t>
      </w:r>
      <w:r w:rsidRPr="00F74A7C">
        <w:rPr>
          <w:rFonts w:cstheme="minorHAnsi"/>
          <w:lang w:val="en-GB"/>
        </w:rPr>
        <w:t>and Equipment not available</w:t>
      </w:r>
    </w:p>
    <w:p w14:paraId="47D707A8" w14:textId="77777777" w:rsidR="0021702D" w:rsidRPr="00F74A7C" w:rsidRDefault="0021702D" w:rsidP="00E170D2">
      <w:pPr>
        <w:pStyle w:val="ListParagraph"/>
        <w:numPr>
          <w:ilvl w:val="0"/>
          <w:numId w:val="18"/>
        </w:numPr>
        <w:jc w:val="both"/>
        <w:rPr>
          <w:rFonts w:cstheme="minorHAnsi"/>
          <w:lang w:val="en-GB"/>
        </w:rPr>
      </w:pPr>
      <w:r w:rsidRPr="00F74A7C">
        <w:rPr>
          <w:rFonts w:cstheme="minorHAnsi"/>
          <w:lang w:val="en-GB"/>
        </w:rPr>
        <w:t>POPS pesticides and PCB contaminated oils were considered similar in the Project Document while practically it was different</w:t>
      </w:r>
    </w:p>
    <w:p w14:paraId="1F4D80CA" w14:textId="77777777" w:rsidR="0024434C" w:rsidRPr="00F74A7C" w:rsidRDefault="0024434C" w:rsidP="00E170D2">
      <w:pPr>
        <w:pStyle w:val="ListParagraph"/>
        <w:numPr>
          <w:ilvl w:val="0"/>
          <w:numId w:val="18"/>
        </w:numPr>
        <w:jc w:val="both"/>
        <w:rPr>
          <w:rFonts w:cstheme="minorHAnsi"/>
          <w:lang w:val="en-GB"/>
        </w:rPr>
      </w:pPr>
      <w:r w:rsidRPr="00F74A7C">
        <w:rPr>
          <w:rFonts w:cstheme="minorHAnsi"/>
          <w:lang w:val="en-GB"/>
        </w:rPr>
        <w:t>No characterization was done for the material before collection, Non</w:t>
      </w:r>
      <w:r w:rsidR="00C208D9">
        <w:rPr>
          <w:rFonts w:cstheme="minorHAnsi"/>
          <w:lang w:val="en-GB"/>
        </w:rPr>
        <w:t>-</w:t>
      </w:r>
      <w:r w:rsidRPr="00F74A7C">
        <w:rPr>
          <w:rFonts w:cstheme="minorHAnsi"/>
          <w:lang w:val="en-GB"/>
        </w:rPr>
        <w:t>POPS pesticide were disposed under the project activity.</w:t>
      </w:r>
    </w:p>
    <w:p w14:paraId="7B52872B" w14:textId="77777777" w:rsidR="0021702D" w:rsidRPr="00F74A7C" w:rsidRDefault="0021702D" w:rsidP="00E170D2">
      <w:pPr>
        <w:pStyle w:val="ListParagraph"/>
        <w:numPr>
          <w:ilvl w:val="0"/>
          <w:numId w:val="18"/>
        </w:numPr>
        <w:jc w:val="both"/>
        <w:rPr>
          <w:rFonts w:cstheme="minorHAnsi"/>
          <w:lang w:val="en-GB"/>
        </w:rPr>
      </w:pPr>
      <w:r w:rsidRPr="00F74A7C">
        <w:rPr>
          <w:rFonts w:cstheme="minorHAnsi"/>
          <w:lang w:val="en-GB"/>
        </w:rPr>
        <w:t>Standard Operating Procedures (SOPs) were not available for Change of Custody (collection, packaging, transportation, unloading</w:t>
      </w:r>
    </w:p>
    <w:p w14:paraId="281868E5" w14:textId="77777777" w:rsidR="0021702D" w:rsidRPr="00F74A7C" w:rsidRDefault="0021702D" w:rsidP="00E170D2">
      <w:pPr>
        <w:pStyle w:val="ListParagraph"/>
        <w:numPr>
          <w:ilvl w:val="0"/>
          <w:numId w:val="18"/>
        </w:numPr>
        <w:jc w:val="both"/>
        <w:rPr>
          <w:rFonts w:cstheme="minorHAnsi"/>
          <w:lang w:val="en-GB"/>
        </w:rPr>
      </w:pPr>
      <w:r w:rsidRPr="00F74A7C">
        <w:rPr>
          <w:rFonts w:cstheme="minorHAnsi"/>
          <w:lang w:val="en-GB"/>
        </w:rPr>
        <w:t xml:space="preserve">Standard Operating Procedures (SOPs) were not available for </w:t>
      </w:r>
      <w:r w:rsidR="0024434C" w:rsidRPr="00F74A7C">
        <w:rPr>
          <w:rFonts w:cstheme="minorHAnsi"/>
          <w:lang w:val="en-GB"/>
        </w:rPr>
        <w:t xml:space="preserve">quantification with the feed for </w:t>
      </w:r>
      <w:r w:rsidRPr="00F74A7C">
        <w:rPr>
          <w:rFonts w:cstheme="minorHAnsi"/>
          <w:lang w:val="en-GB"/>
        </w:rPr>
        <w:t>Disposal through Incineration</w:t>
      </w:r>
      <w:r w:rsidR="0024434C" w:rsidRPr="00F74A7C">
        <w:rPr>
          <w:rFonts w:cstheme="minorHAnsi"/>
          <w:lang w:val="en-GB"/>
        </w:rPr>
        <w:t xml:space="preserve"> in a cement kiln</w:t>
      </w:r>
    </w:p>
    <w:p w14:paraId="4B7CDECD" w14:textId="77777777" w:rsidR="0024434C" w:rsidRPr="00F74A7C" w:rsidRDefault="0024434C" w:rsidP="00E170D2">
      <w:pPr>
        <w:pStyle w:val="ListParagraph"/>
        <w:numPr>
          <w:ilvl w:val="0"/>
          <w:numId w:val="18"/>
        </w:numPr>
        <w:jc w:val="both"/>
        <w:rPr>
          <w:rFonts w:cstheme="minorHAnsi"/>
          <w:lang w:val="en-GB"/>
        </w:rPr>
      </w:pPr>
      <w:r w:rsidRPr="00F74A7C">
        <w:rPr>
          <w:rFonts w:cstheme="minorHAnsi"/>
          <w:lang w:val="en-GB"/>
        </w:rPr>
        <w:t xml:space="preserve">No SOP for the disposal of packing drums and contaminated transformers. </w:t>
      </w:r>
    </w:p>
    <w:p w14:paraId="107C2E80" w14:textId="77777777" w:rsidR="0021702D" w:rsidRPr="00F74A7C" w:rsidRDefault="0024434C" w:rsidP="00E170D2">
      <w:pPr>
        <w:pStyle w:val="ListParagraph"/>
        <w:numPr>
          <w:ilvl w:val="0"/>
          <w:numId w:val="18"/>
        </w:numPr>
        <w:jc w:val="both"/>
        <w:rPr>
          <w:rFonts w:cstheme="minorHAnsi"/>
          <w:lang w:val="en-GB"/>
        </w:rPr>
      </w:pPr>
      <w:r w:rsidRPr="00F74A7C">
        <w:rPr>
          <w:rFonts w:cstheme="minorHAnsi"/>
          <w:lang w:val="en-GB"/>
        </w:rPr>
        <w:t>Gap of communication among the stakeholders</w:t>
      </w:r>
    </w:p>
    <w:p w14:paraId="071097AE" w14:textId="77777777" w:rsidR="005752F7" w:rsidRPr="00F74A7C" w:rsidRDefault="00ED2118" w:rsidP="00E170D2">
      <w:pPr>
        <w:pStyle w:val="ListParagraph"/>
        <w:numPr>
          <w:ilvl w:val="0"/>
          <w:numId w:val="18"/>
        </w:numPr>
        <w:jc w:val="both"/>
        <w:rPr>
          <w:rFonts w:cstheme="minorHAnsi"/>
          <w:lang w:val="en-GB"/>
        </w:rPr>
      </w:pPr>
      <w:r>
        <w:rPr>
          <w:rFonts w:cstheme="minorHAnsi"/>
          <w:lang w:val="en-GB"/>
        </w:rPr>
        <w:t xml:space="preserve">Proper and regularly updated </w:t>
      </w:r>
      <w:r w:rsidR="0024434C" w:rsidRPr="00F74A7C">
        <w:rPr>
          <w:rFonts w:cstheme="minorHAnsi"/>
          <w:lang w:val="en-GB"/>
        </w:rPr>
        <w:t>Monitoring and Evaluation</w:t>
      </w:r>
      <w:r>
        <w:rPr>
          <w:rFonts w:cstheme="minorHAnsi"/>
          <w:lang w:val="en-GB"/>
        </w:rPr>
        <w:t xml:space="preserve"> plan</w:t>
      </w:r>
      <w:r w:rsidR="0024434C" w:rsidRPr="00F74A7C">
        <w:rPr>
          <w:rFonts w:cstheme="minorHAnsi"/>
          <w:lang w:val="en-GB"/>
        </w:rPr>
        <w:t xml:space="preserve"> is lacking</w:t>
      </w:r>
    </w:p>
    <w:p w14:paraId="2297A403" w14:textId="77777777" w:rsidR="0002010D" w:rsidRPr="00F74A7C" w:rsidRDefault="0002010D" w:rsidP="007A1064">
      <w:pPr>
        <w:pStyle w:val="ListParagraph"/>
        <w:spacing w:after="0" w:line="240" w:lineRule="auto"/>
        <w:jc w:val="both"/>
        <w:rPr>
          <w:rStyle w:val="Heading2Char"/>
          <w:rFonts w:asciiTheme="minorHAnsi" w:eastAsiaTheme="minorHAnsi" w:hAnsiTheme="minorHAnsi" w:cstheme="minorHAnsi"/>
          <w:color w:val="auto"/>
          <w:sz w:val="24"/>
          <w:szCs w:val="24"/>
        </w:rPr>
      </w:pPr>
    </w:p>
    <w:p w14:paraId="2E7BCA9A" w14:textId="77777777" w:rsidR="00D2087B" w:rsidRPr="00541978" w:rsidRDefault="00B7323C" w:rsidP="00CD1084">
      <w:pPr>
        <w:pStyle w:val="Heading2"/>
      </w:pPr>
      <w:bookmarkStart w:id="37" w:name="_Toc13726503"/>
      <w:r>
        <w:rPr>
          <w:rStyle w:val="Heading2Char"/>
          <w:rFonts w:asciiTheme="minorHAnsi" w:hAnsiTheme="minorHAnsi" w:cstheme="minorHAnsi"/>
          <w:b/>
          <w:color w:val="auto"/>
          <w:sz w:val="24"/>
          <w:szCs w:val="24"/>
          <w:lang w:val="en-GB"/>
        </w:rPr>
        <w:t xml:space="preserve">3.3 </w:t>
      </w:r>
      <w:r w:rsidR="00E07E8F" w:rsidRPr="00541978">
        <w:rPr>
          <w:rStyle w:val="Heading2Char"/>
          <w:rFonts w:asciiTheme="minorHAnsi" w:hAnsiTheme="minorHAnsi" w:cstheme="minorHAnsi"/>
          <w:b/>
          <w:color w:val="auto"/>
          <w:sz w:val="24"/>
          <w:szCs w:val="24"/>
        </w:rPr>
        <w:t>Project</w:t>
      </w:r>
      <w:r w:rsidR="00E07E8F" w:rsidRPr="00541978">
        <w:rPr>
          <w:rStyle w:val="Heading2Char"/>
          <w:rFonts w:asciiTheme="minorHAnsi" w:hAnsiTheme="minorHAnsi" w:cstheme="minorHAnsi"/>
          <w:color w:val="auto"/>
          <w:sz w:val="24"/>
          <w:szCs w:val="24"/>
        </w:rPr>
        <w:t xml:space="preserve"> </w:t>
      </w:r>
      <w:r w:rsidR="00E07E8F" w:rsidRPr="00541978">
        <w:rPr>
          <w:rStyle w:val="Heading2Char"/>
          <w:rFonts w:asciiTheme="minorHAnsi" w:hAnsiTheme="minorHAnsi" w:cstheme="minorHAnsi"/>
          <w:b/>
          <w:color w:val="auto"/>
          <w:sz w:val="24"/>
          <w:szCs w:val="24"/>
        </w:rPr>
        <w:t>Description and Strategy</w:t>
      </w:r>
      <w:r w:rsidR="00E07E8F" w:rsidRPr="00541978">
        <w:t>:</w:t>
      </w:r>
      <w:bookmarkEnd w:id="37"/>
      <w:r w:rsidR="00E07E8F" w:rsidRPr="00541978">
        <w:t xml:space="preserve"> </w:t>
      </w:r>
    </w:p>
    <w:p w14:paraId="5E1842AC" w14:textId="7BB6FF28" w:rsidR="00BF0317" w:rsidRDefault="00BF0317" w:rsidP="00D2087B">
      <w:pPr>
        <w:autoSpaceDE w:val="0"/>
        <w:autoSpaceDN w:val="0"/>
        <w:adjustRightInd w:val="0"/>
        <w:spacing w:after="0" w:line="240" w:lineRule="auto"/>
        <w:jc w:val="both"/>
        <w:rPr>
          <w:rFonts w:cs="Arial"/>
        </w:rPr>
      </w:pPr>
      <w:r w:rsidRPr="00F74A7C">
        <w:rPr>
          <w:rFonts w:cstheme="minorHAnsi"/>
        </w:rPr>
        <w:t>The project has been arranged in four components as follow</w:t>
      </w:r>
      <w:r w:rsidRPr="00F74A7C">
        <w:rPr>
          <w:rFonts w:cs="Arial"/>
        </w:rPr>
        <w:t>s:</w:t>
      </w:r>
    </w:p>
    <w:p w14:paraId="36679D17" w14:textId="40024310" w:rsidR="006E3701" w:rsidRDefault="006E3701" w:rsidP="00D2087B">
      <w:pPr>
        <w:autoSpaceDE w:val="0"/>
        <w:autoSpaceDN w:val="0"/>
        <w:adjustRightInd w:val="0"/>
        <w:spacing w:after="0" w:line="240" w:lineRule="auto"/>
        <w:jc w:val="both"/>
        <w:rPr>
          <w:rFonts w:cs="Arial"/>
        </w:rPr>
      </w:pPr>
    </w:p>
    <w:p w14:paraId="31D39022" w14:textId="1C4D4198" w:rsidR="006E3701" w:rsidRPr="00F74A7C" w:rsidRDefault="006E3701" w:rsidP="00D2087B">
      <w:pPr>
        <w:autoSpaceDE w:val="0"/>
        <w:autoSpaceDN w:val="0"/>
        <w:adjustRightInd w:val="0"/>
        <w:spacing w:after="0" w:line="240" w:lineRule="auto"/>
        <w:jc w:val="both"/>
        <w:rPr>
          <w:rFonts w:cs="Arial"/>
        </w:rPr>
      </w:pPr>
      <w:r w:rsidRPr="005C5BFF">
        <w:rPr>
          <w:rFonts w:cstheme="minorHAnsi"/>
          <w:b/>
          <w:sz w:val="24"/>
          <w:szCs w:val="24"/>
          <w:lang w:val="en-GB"/>
        </w:rPr>
        <w:t>Table 7</w:t>
      </w:r>
      <w:r>
        <w:rPr>
          <w:rFonts w:cstheme="minorHAnsi"/>
          <w:b/>
          <w:sz w:val="24"/>
          <w:szCs w:val="24"/>
          <w:lang w:val="en-GB"/>
        </w:rPr>
        <w:t>:</w:t>
      </w:r>
      <w:r w:rsidRPr="005C5BFF">
        <w:rPr>
          <w:rFonts w:cstheme="minorHAnsi"/>
          <w:b/>
          <w:sz w:val="24"/>
          <w:szCs w:val="24"/>
          <w:lang w:val="en-GB"/>
        </w:rPr>
        <w:t xml:space="preserve"> Project Description</w:t>
      </w:r>
    </w:p>
    <w:tbl>
      <w:tblPr>
        <w:tblW w:w="9209" w:type="dxa"/>
        <w:tblLook w:val="04A0" w:firstRow="1" w:lastRow="0" w:firstColumn="1" w:lastColumn="0" w:noHBand="0" w:noVBand="1"/>
      </w:tblPr>
      <w:tblGrid>
        <w:gridCol w:w="1654"/>
        <w:gridCol w:w="1602"/>
        <w:gridCol w:w="3260"/>
        <w:gridCol w:w="2693"/>
      </w:tblGrid>
      <w:tr w:rsidR="00180160" w:rsidRPr="00541978" w14:paraId="1A2BB176" w14:textId="77777777" w:rsidTr="00476DB5">
        <w:tc>
          <w:tcPr>
            <w:tcW w:w="1654" w:type="dxa"/>
            <w:tcBorders>
              <w:top w:val="single" w:sz="4" w:space="0" w:color="auto"/>
              <w:left w:val="single" w:sz="4" w:space="0" w:color="auto"/>
              <w:bottom w:val="single" w:sz="4" w:space="0" w:color="auto"/>
              <w:right w:val="single" w:sz="4" w:space="0" w:color="auto"/>
            </w:tcBorders>
          </w:tcPr>
          <w:p w14:paraId="63C29A52" w14:textId="77777777" w:rsidR="000D31C6" w:rsidRPr="00541978" w:rsidRDefault="000D31C6" w:rsidP="00BF0317">
            <w:pPr>
              <w:autoSpaceDE w:val="0"/>
              <w:autoSpaceDN w:val="0"/>
              <w:adjustRightInd w:val="0"/>
              <w:jc w:val="both"/>
              <w:rPr>
                <w:rFonts w:cs="Arial"/>
                <w:b/>
                <w:bCs/>
                <w:sz w:val="24"/>
                <w:szCs w:val="24"/>
              </w:rPr>
            </w:pPr>
            <w:r w:rsidRPr="00541978">
              <w:rPr>
                <w:rFonts w:cs="Arial"/>
                <w:b/>
                <w:bCs/>
                <w:sz w:val="24"/>
                <w:szCs w:val="24"/>
              </w:rPr>
              <w:t>Component</w:t>
            </w:r>
          </w:p>
        </w:tc>
        <w:tc>
          <w:tcPr>
            <w:tcW w:w="1602" w:type="dxa"/>
            <w:tcBorders>
              <w:top w:val="single" w:sz="4" w:space="0" w:color="auto"/>
              <w:left w:val="single" w:sz="4" w:space="0" w:color="auto"/>
              <w:bottom w:val="single" w:sz="4" w:space="0" w:color="auto"/>
              <w:right w:val="single" w:sz="4" w:space="0" w:color="auto"/>
            </w:tcBorders>
          </w:tcPr>
          <w:p w14:paraId="3BA733D3" w14:textId="77777777" w:rsidR="000D31C6" w:rsidRPr="00541978" w:rsidRDefault="000D31C6" w:rsidP="00BF0317">
            <w:pPr>
              <w:autoSpaceDE w:val="0"/>
              <w:autoSpaceDN w:val="0"/>
              <w:adjustRightInd w:val="0"/>
              <w:jc w:val="both"/>
              <w:rPr>
                <w:rFonts w:cs="Arial"/>
                <w:b/>
                <w:bCs/>
                <w:sz w:val="24"/>
                <w:szCs w:val="24"/>
              </w:rPr>
            </w:pPr>
            <w:r w:rsidRPr="00541978">
              <w:rPr>
                <w:rFonts w:cs="Arial"/>
                <w:b/>
                <w:bCs/>
                <w:sz w:val="24"/>
                <w:szCs w:val="24"/>
              </w:rPr>
              <w:t>Outcome</w:t>
            </w:r>
          </w:p>
        </w:tc>
        <w:tc>
          <w:tcPr>
            <w:tcW w:w="3260" w:type="dxa"/>
            <w:tcBorders>
              <w:top w:val="single" w:sz="4" w:space="0" w:color="auto"/>
              <w:left w:val="single" w:sz="4" w:space="0" w:color="auto"/>
              <w:bottom w:val="single" w:sz="4" w:space="0" w:color="auto"/>
              <w:right w:val="single" w:sz="4" w:space="0" w:color="auto"/>
            </w:tcBorders>
          </w:tcPr>
          <w:p w14:paraId="187BFF0B" w14:textId="77777777" w:rsidR="000D31C6" w:rsidRPr="00541978" w:rsidRDefault="000D31C6" w:rsidP="00BF0317">
            <w:pPr>
              <w:autoSpaceDE w:val="0"/>
              <w:autoSpaceDN w:val="0"/>
              <w:adjustRightInd w:val="0"/>
              <w:jc w:val="both"/>
              <w:rPr>
                <w:rFonts w:cs="Arial"/>
                <w:b/>
                <w:bCs/>
                <w:sz w:val="24"/>
                <w:szCs w:val="24"/>
              </w:rPr>
            </w:pPr>
            <w:r w:rsidRPr="00541978">
              <w:rPr>
                <w:rFonts w:cs="Arial"/>
                <w:b/>
                <w:bCs/>
                <w:iCs/>
                <w:sz w:val="24"/>
                <w:szCs w:val="24"/>
              </w:rPr>
              <w:t>Output / Activity</w:t>
            </w:r>
          </w:p>
        </w:tc>
        <w:tc>
          <w:tcPr>
            <w:tcW w:w="2693" w:type="dxa"/>
            <w:tcBorders>
              <w:top w:val="single" w:sz="4" w:space="0" w:color="auto"/>
              <w:left w:val="single" w:sz="4" w:space="0" w:color="auto"/>
              <w:bottom w:val="single" w:sz="4" w:space="0" w:color="auto"/>
              <w:right w:val="single" w:sz="4" w:space="0" w:color="auto"/>
            </w:tcBorders>
          </w:tcPr>
          <w:p w14:paraId="67F41738" w14:textId="77777777" w:rsidR="000D31C6" w:rsidRPr="00541978" w:rsidRDefault="000D31C6" w:rsidP="00BF0317">
            <w:pPr>
              <w:autoSpaceDE w:val="0"/>
              <w:autoSpaceDN w:val="0"/>
              <w:adjustRightInd w:val="0"/>
              <w:jc w:val="both"/>
              <w:rPr>
                <w:rFonts w:cs="Arial"/>
                <w:b/>
                <w:bCs/>
                <w:sz w:val="24"/>
                <w:szCs w:val="24"/>
                <w:lang w:val="en-GB"/>
              </w:rPr>
            </w:pPr>
            <w:r w:rsidRPr="00541978">
              <w:rPr>
                <w:rFonts w:cs="Arial"/>
                <w:b/>
                <w:bCs/>
                <w:sz w:val="24"/>
                <w:szCs w:val="24"/>
                <w:lang w:val="en-GB"/>
              </w:rPr>
              <w:t>Expected Results</w:t>
            </w:r>
          </w:p>
        </w:tc>
      </w:tr>
      <w:tr w:rsidR="009C76B7" w14:paraId="18A241DC" w14:textId="77777777" w:rsidTr="00476DB5">
        <w:tc>
          <w:tcPr>
            <w:tcW w:w="1654" w:type="dxa"/>
            <w:vMerge w:val="restart"/>
            <w:tcBorders>
              <w:top w:val="single" w:sz="4" w:space="0" w:color="auto"/>
              <w:left w:val="single" w:sz="4" w:space="0" w:color="auto"/>
              <w:bottom w:val="single" w:sz="4" w:space="0" w:color="auto"/>
              <w:right w:val="single" w:sz="4" w:space="0" w:color="auto"/>
            </w:tcBorders>
          </w:tcPr>
          <w:p w14:paraId="1943C7D9" w14:textId="77777777" w:rsidR="009C76B7" w:rsidRPr="00F74A7C" w:rsidRDefault="009C76B7" w:rsidP="00BF0317">
            <w:pPr>
              <w:autoSpaceDE w:val="0"/>
              <w:autoSpaceDN w:val="0"/>
              <w:adjustRightInd w:val="0"/>
              <w:rPr>
                <w:rFonts w:cs="Arial"/>
                <w:bCs/>
                <w:sz w:val="20"/>
                <w:szCs w:val="20"/>
              </w:rPr>
            </w:pPr>
            <w:r w:rsidRPr="00F74A7C">
              <w:rPr>
                <w:rFonts w:cs="Arial"/>
                <w:b/>
                <w:bCs/>
                <w:sz w:val="20"/>
                <w:szCs w:val="20"/>
              </w:rPr>
              <w:t>1</w:t>
            </w:r>
            <w:r w:rsidRPr="00F74A7C">
              <w:rPr>
                <w:rFonts w:cs="Arial"/>
                <w:b/>
                <w:bCs/>
                <w:sz w:val="20"/>
                <w:szCs w:val="20"/>
                <w:lang w:val="en-GB"/>
              </w:rPr>
              <w:t>.</w:t>
            </w:r>
            <w:r w:rsidRPr="00F74A7C">
              <w:rPr>
                <w:rFonts w:cs="Arial"/>
                <w:b/>
                <w:bCs/>
                <w:sz w:val="20"/>
                <w:szCs w:val="20"/>
              </w:rPr>
              <w:t xml:space="preserve"> </w:t>
            </w:r>
            <w:r w:rsidRPr="00F74A7C">
              <w:rPr>
                <w:rFonts w:cs="Arial"/>
                <w:bCs/>
                <w:sz w:val="20"/>
                <w:szCs w:val="20"/>
              </w:rPr>
              <w:t>Development and implementation of a Regulatory, Policy and enforcement system to reduce POPs releases.</w:t>
            </w:r>
          </w:p>
        </w:tc>
        <w:tc>
          <w:tcPr>
            <w:tcW w:w="1602" w:type="dxa"/>
            <w:tcBorders>
              <w:top w:val="single" w:sz="4" w:space="0" w:color="auto"/>
              <w:left w:val="single" w:sz="4" w:space="0" w:color="auto"/>
              <w:bottom w:val="single" w:sz="4" w:space="0" w:color="auto"/>
              <w:right w:val="single" w:sz="4" w:space="0" w:color="auto"/>
            </w:tcBorders>
          </w:tcPr>
          <w:p w14:paraId="58568A5A" w14:textId="77777777" w:rsidR="009C76B7" w:rsidRPr="00F74A7C" w:rsidRDefault="009C76B7" w:rsidP="000D31C6">
            <w:pPr>
              <w:autoSpaceDE w:val="0"/>
              <w:autoSpaceDN w:val="0"/>
              <w:adjustRightInd w:val="0"/>
              <w:rPr>
                <w:rFonts w:cs="Arial"/>
                <w:b/>
                <w:bCs/>
                <w:sz w:val="20"/>
                <w:szCs w:val="20"/>
              </w:rPr>
            </w:pPr>
            <w:r w:rsidRPr="00F74A7C">
              <w:rPr>
                <w:rFonts w:cs="Arial"/>
                <w:bCs/>
                <w:sz w:val="20"/>
                <w:szCs w:val="20"/>
              </w:rPr>
              <w:t>1.1 Strengthened POPs regulatory and policy instruments adopted and POPs management systems for controlling and reducing releases</w:t>
            </w:r>
            <w:r w:rsidRPr="00F74A7C">
              <w:rPr>
                <w:rFonts w:cs="Arial"/>
                <w:b/>
                <w:bCs/>
                <w:sz w:val="20"/>
                <w:szCs w:val="20"/>
              </w:rPr>
              <w:t xml:space="preserve"> </w:t>
            </w:r>
            <w:r w:rsidRPr="00F74A7C">
              <w:rPr>
                <w:rFonts w:cs="Arial"/>
                <w:bCs/>
                <w:sz w:val="20"/>
                <w:szCs w:val="20"/>
                <w:lang w:val="en-GB"/>
              </w:rPr>
              <w:t>of POPs</w:t>
            </w:r>
            <w:r w:rsidRPr="00F74A7C">
              <w:rPr>
                <w:rFonts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0B067338" w14:textId="77777777" w:rsidR="009C76B7" w:rsidRPr="00A10BEB" w:rsidRDefault="009C76B7" w:rsidP="00B7323C">
            <w:pPr>
              <w:autoSpaceDE w:val="0"/>
              <w:autoSpaceDN w:val="0"/>
              <w:adjustRightInd w:val="0"/>
              <w:rPr>
                <w:rFonts w:cs="Arial"/>
                <w:b/>
                <w:bCs/>
                <w:i/>
                <w:iCs/>
                <w:sz w:val="20"/>
                <w:szCs w:val="20"/>
              </w:rPr>
            </w:pPr>
            <w:r w:rsidRPr="00B124B6">
              <w:rPr>
                <w:rFonts w:cs="Arial"/>
                <w:bCs/>
                <w:iCs/>
                <w:sz w:val="20"/>
                <w:szCs w:val="20"/>
              </w:rPr>
              <w:t>1.1.</w:t>
            </w:r>
            <w:r w:rsidR="00C208D9" w:rsidRPr="00B124B6">
              <w:rPr>
                <w:rFonts w:cs="Arial"/>
                <w:bCs/>
                <w:iCs/>
                <w:sz w:val="20"/>
                <w:szCs w:val="20"/>
              </w:rPr>
              <w:t>1. Key</w:t>
            </w:r>
            <w:r w:rsidRPr="00B124B6">
              <w:rPr>
                <w:rFonts w:cs="Arial"/>
                <w:bCs/>
                <w:iCs/>
                <w:sz w:val="20"/>
                <w:szCs w:val="20"/>
              </w:rPr>
              <w:t xml:space="preserve"> POPs related national legislation developed</w:t>
            </w:r>
            <w:r w:rsidRPr="00A10BEB">
              <w:rPr>
                <w:rFonts w:cs="Arial"/>
                <w:b/>
                <w:bCs/>
                <w:i/>
                <w:iCs/>
                <w:sz w:val="20"/>
                <w:szCs w:val="20"/>
              </w:rPr>
              <w:t>:</w:t>
            </w:r>
          </w:p>
          <w:p w14:paraId="117EDAA0" w14:textId="77777777" w:rsidR="009C76B7" w:rsidRPr="00942599" w:rsidRDefault="009C76B7" w:rsidP="00CD1084">
            <w:pPr>
              <w:autoSpaceDE w:val="0"/>
              <w:autoSpaceDN w:val="0"/>
              <w:adjustRightInd w:val="0"/>
              <w:jc w:val="both"/>
              <w:rPr>
                <w:rFonts w:cs="Arial"/>
                <w:sz w:val="20"/>
                <w:szCs w:val="20"/>
              </w:rPr>
            </w:pPr>
            <w:r w:rsidRPr="00F74A7C">
              <w:rPr>
                <w:rFonts w:cs="Arial"/>
                <w:sz w:val="20"/>
                <w:szCs w:val="20"/>
                <w:lang w:val="en-GB"/>
              </w:rPr>
              <w:t>G</w:t>
            </w:r>
            <w:r w:rsidRPr="0066639A">
              <w:rPr>
                <w:rFonts w:cs="Arial"/>
                <w:sz w:val="20"/>
                <w:szCs w:val="20"/>
              </w:rPr>
              <w:t>ap analysis to comply with the Stockholm and Basel Convention requirements, a specific set of secondary law and norms on the following aspects:</w:t>
            </w:r>
          </w:p>
          <w:p w14:paraId="4A95F734" w14:textId="77777777" w:rsidR="009C76B7" w:rsidRPr="0009785E" w:rsidRDefault="009C76B7" w:rsidP="00CD1084">
            <w:pPr>
              <w:pStyle w:val="ListParagraph"/>
              <w:numPr>
                <w:ilvl w:val="0"/>
                <w:numId w:val="6"/>
              </w:numPr>
              <w:autoSpaceDE w:val="0"/>
              <w:autoSpaceDN w:val="0"/>
              <w:adjustRightInd w:val="0"/>
              <w:ind w:left="172" w:hanging="284"/>
              <w:rPr>
                <w:rFonts w:cs="Arial"/>
                <w:sz w:val="20"/>
                <w:szCs w:val="20"/>
              </w:rPr>
            </w:pPr>
            <w:r w:rsidRPr="0009785E">
              <w:rPr>
                <w:rFonts w:cs="Arial"/>
                <w:sz w:val="20"/>
                <w:szCs w:val="20"/>
              </w:rPr>
              <w:t>PCBs inventory and management;</w:t>
            </w:r>
          </w:p>
          <w:p w14:paraId="76395FE0" w14:textId="77777777" w:rsidR="009C76B7" w:rsidRPr="0035684B" w:rsidRDefault="009C76B7" w:rsidP="00CD1084">
            <w:pPr>
              <w:pStyle w:val="ListParagraph"/>
              <w:numPr>
                <w:ilvl w:val="0"/>
                <w:numId w:val="6"/>
              </w:numPr>
              <w:autoSpaceDE w:val="0"/>
              <w:autoSpaceDN w:val="0"/>
              <w:adjustRightInd w:val="0"/>
              <w:ind w:left="172" w:hanging="284"/>
              <w:rPr>
                <w:rFonts w:cs="Arial"/>
                <w:sz w:val="20"/>
                <w:szCs w:val="20"/>
              </w:rPr>
            </w:pPr>
            <w:r w:rsidRPr="00787019">
              <w:rPr>
                <w:rFonts w:cs="Arial"/>
                <w:sz w:val="20"/>
                <w:szCs w:val="20"/>
              </w:rPr>
              <w:t>H</w:t>
            </w:r>
            <w:r w:rsidRPr="00153F0E">
              <w:rPr>
                <w:rFonts w:cs="Arial"/>
                <w:sz w:val="20"/>
                <w:szCs w:val="20"/>
                <w:lang w:val="en-GB"/>
              </w:rPr>
              <w:t>WM</w:t>
            </w:r>
            <w:r w:rsidRPr="0035684B">
              <w:rPr>
                <w:rFonts w:cs="Arial"/>
                <w:sz w:val="20"/>
                <w:szCs w:val="20"/>
              </w:rPr>
              <w:t xml:space="preserve"> with specific reference to waste containing POPs;</w:t>
            </w:r>
          </w:p>
          <w:p w14:paraId="12201A5A" w14:textId="77777777" w:rsidR="009C76B7" w:rsidRPr="00766575" w:rsidRDefault="009C76B7" w:rsidP="00CD1084">
            <w:pPr>
              <w:pStyle w:val="ListParagraph"/>
              <w:numPr>
                <w:ilvl w:val="0"/>
                <w:numId w:val="6"/>
              </w:numPr>
              <w:autoSpaceDE w:val="0"/>
              <w:autoSpaceDN w:val="0"/>
              <w:adjustRightInd w:val="0"/>
              <w:ind w:left="172" w:hanging="284"/>
              <w:rPr>
                <w:rFonts w:cs="Arial"/>
                <w:sz w:val="20"/>
                <w:szCs w:val="20"/>
              </w:rPr>
            </w:pPr>
            <w:r w:rsidRPr="0066503A">
              <w:rPr>
                <w:rFonts w:cs="Arial"/>
                <w:sz w:val="20"/>
                <w:szCs w:val="20"/>
              </w:rPr>
              <w:t xml:space="preserve">Emission standards for </w:t>
            </w:r>
            <w:r w:rsidRPr="00766575">
              <w:rPr>
                <w:rFonts w:cs="Arial"/>
                <w:sz w:val="20"/>
                <w:szCs w:val="20"/>
                <w:lang w:val="en-GB"/>
              </w:rPr>
              <w:t>HW</w:t>
            </w:r>
            <w:r w:rsidRPr="00766575">
              <w:rPr>
                <w:rFonts w:cs="Arial"/>
                <w:sz w:val="20"/>
                <w:szCs w:val="20"/>
              </w:rPr>
              <w:t xml:space="preserve"> disposal; </w:t>
            </w:r>
          </w:p>
          <w:p w14:paraId="749F997A" w14:textId="77777777" w:rsidR="009C76B7" w:rsidRPr="00677791" w:rsidRDefault="009C76B7" w:rsidP="00CD1084">
            <w:pPr>
              <w:pStyle w:val="ListParagraph"/>
              <w:numPr>
                <w:ilvl w:val="0"/>
                <w:numId w:val="6"/>
              </w:numPr>
              <w:autoSpaceDE w:val="0"/>
              <w:autoSpaceDN w:val="0"/>
              <w:adjustRightInd w:val="0"/>
              <w:ind w:left="172" w:hanging="284"/>
              <w:rPr>
                <w:rFonts w:cs="Arial"/>
                <w:sz w:val="20"/>
                <w:szCs w:val="20"/>
              </w:rPr>
            </w:pPr>
            <w:r w:rsidRPr="00677791">
              <w:rPr>
                <w:rFonts w:cs="Arial"/>
                <w:sz w:val="20"/>
                <w:szCs w:val="20"/>
              </w:rPr>
              <w:t>Integration of the existing legislation with new POPs.</w:t>
            </w:r>
          </w:p>
          <w:p w14:paraId="29CFD2A9" w14:textId="77777777" w:rsidR="009C76B7" w:rsidRPr="00DD68BC" w:rsidRDefault="009C76B7" w:rsidP="00CD1084">
            <w:pPr>
              <w:autoSpaceDE w:val="0"/>
              <w:autoSpaceDN w:val="0"/>
              <w:adjustRightInd w:val="0"/>
              <w:rPr>
                <w:rFonts w:cs="Arial"/>
                <w:bCs/>
                <w:iCs/>
                <w:sz w:val="20"/>
                <w:szCs w:val="20"/>
              </w:rPr>
            </w:pPr>
            <w:r w:rsidRPr="00DD68BC">
              <w:rPr>
                <w:rFonts w:cs="Arial"/>
                <w:bCs/>
                <w:iCs/>
                <w:sz w:val="20"/>
                <w:szCs w:val="20"/>
              </w:rPr>
              <w:t>1.1.2 Tech</w:t>
            </w:r>
            <w:r w:rsidR="004C19E5">
              <w:rPr>
                <w:rFonts w:cs="Arial"/>
                <w:bCs/>
                <w:iCs/>
                <w:sz w:val="20"/>
                <w:szCs w:val="20"/>
              </w:rPr>
              <w:t>nical</w:t>
            </w:r>
            <w:r w:rsidRPr="00DD68BC">
              <w:rPr>
                <w:rFonts w:cs="Arial"/>
                <w:bCs/>
                <w:iCs/>
                <w:sz w:val="20"/>
                <w:szCs w:val="20"/>
              </w:rPr>
              <w:t xml:space="preserve"> guidance documents:</w:t>
            </w:r>
          </w:p>
          <w:p w14:paraId="24D16241" w14:textId="77777777" w:rsidR="009C76B7" w:rsidRPr="002F0E17" w:rsidRDefault="00B821C9" w:rsidP="00CD1084">
            <w:pPr>
              <w:autoSpaceDE w:val="0"/>
              <w:autoSpaceDN w:val="0"/>
              <w:adjustRightInd w:val="0"/>
              <w:jc w:val="both"/>
              <w:rPr>
                <w:rFonts w:cs="Arial"/>
                <w:sz w:val="20"/>
                <w:szCs w:val="20"/>
              </w:rPr>
            </w:pPr>
            <w:r w:rsidRPr="00C3673D">
              <w:rPr>
                <w:rFonts w:cs="Arial"/>
                <w:sz w:val="20"/>
                <w:szCs w:val="20"/>
              </w:rPr>
              <w:t>Document</w:t>
            </w:r>
            <w:r w:rsidR="009C76B7" w:rsidRPr="00C3673D">
              <w:rPr>
                <w:rFonts w:cs="Arial"/>
                <w:sz w:val="20"/>
                <w:szCs w:val="20"/>
              </w:rPr>
              <w:t xml:space="preserve"> for implementation of new regulation, (identification, </w:t>
            </w:r>
            <w:r w:rsidRPr="00C3673D">
              <w:rPr>
                <w:rFonts w:cs="Arial"/>
                <w:sz w:val="20"/>
                <w:szCs w:val="20"/>
              </w:rPr>
              <w:t>labeling</w:t>
            </w:r>
            <w:r w:rsidR="009C76B7" w:rsidRPr="00C3673D">
              <w:rPr>
                <w:rFonts w:cs="Arial"/>
                <w:sz w:val="20"/>
                <w:szCs w:val="20"/>
              </w:rPr>
              <w:t>, transport, storage and disposa</w:t>
            </w:r>
            <w:r w:rsidR="009C76B7" w:rsidRPr="002F0E17">
              <w:rPr>
                <w:rFonts w:cs="Arial"/>
                <w:sz w:val="20"/>
                <w:szCs w:val="20"/>
              </w:rPr>
              <w:t xml:space="preserve">l) of POPs chemicals and POPs waste, alternatives to POPs in industry and agriculture, BAT/BEP for </w:t>
            </w:r>
            <w:r w:rsidRPr="002F0E17">
              <w:rPr>
                <w:rFonts w:cs="Arial"/>
                <w:sz w:val="20"/>
                <w:szCs w:val="20"/>
              </w:rPr>
              <w:t>minimization</w:t>
            </w:r>
            <w:r w:rsidR="009C76B7" w:rsidRPr="002F0E17">
              <w:rPr>
                <w:rFonts w:cs="Arial"/>
                <w:sz w:val="20"/>
                <w:szCs w:val="20"/>
              </w:rPr>
              <w:t xml:space="preserve"> </w:t>
            </w:r>
            <w:r w:rsidR="009C76B7" w:rsidRPr="002F0E17">
              <w:rPr>
                <w:rFonts w:cs="Arial"/>
                <w:sz w:val="20"/>
                <w:szCs w:val="20"/>
              </w:rPr>
              <w:lastRenderedPageBreak/>
              <w:t>of U-POPs releases from waste treatment.</w:t>
            </w:r>
          </w:p>
        </w:tc>
        <w:tc>
          <w:tcPr>
            <w:tcW w:w="2693" w:type="dxa"/>
            <w:tcBorders>
              <w:top w:val="single" w:sz="4" w:space="0" w:color="auto"/>
              <w:left w:val="single" w:sz="4" w:space="0" w:color="auto"/>
              <w:bottom w:val="single" w:sz="4" w:space="0" w:color="auto"/>
              <w:right w:val="single" w:sz="4" w:space="0" w:color="auto"/>
            </w:tcBorders>
          </w:tcPr>
          <w:p w14:paraId="0FB32EAF" w14:textId="77777777" w:rsidR="009C76B7" w:rsidRPr="00B124B6" w:rsidRDefault="009C76B7" w:rsidP="00E170D2">
            <w:pPr>
              <w:pStyle w:val="ListParagraph"/>
              <w:numPr>
                <w:ilvl w:val="0"/>
                <w:numId w:val="16"/>
              </w:numPr>
              <w:autoSpaceDE w:val="0"/>
              <w:autoSpaceDN w:val="0"/>
              <w:adjustRightInd w:val="0"/>
              <w:ind w:left="181" w:hanging="283"/>
              <w:rPr>
                <w:rFonts w:cs="Arial"/>
                <w:sz w:val="20"/>
                <w:szCs w:val="20"/>
              </w:rPr>
            </w:pPr>
            <w:r w:rsidRPr="00B124B6">
              <w:rPr>
                <w:rFonts w:cs="Arial"/>
                <w:sz w:val="20"/>
                <w:szCs w:val="20"/>
              </w:rPr>
              <w:lastRenderedPageBreak/>
              <w:t>Pakistan environmental regulation improved to ensure aligned with the Stockholm and Basel conventions.</w:t>
            </w:r>
          </w:p>
          <w:p w14:paraId="6812A598" w14:textId="77777777" w:rsidR="009C76B7" w:rsidRPr="00B124B6" w:rsidRDefault="009C76B7" w:rsidP="00E170D2">
            <w:pPr>
              <w:pStyle w:val="ListParagraph"/>
              <w:numPr>
                <w:ilvl w:val="0"/>
                <w:numId w:val="16"/>
              </w:numPr>
              <w:autoSpaceDE w:val="0"/>
              <w:autoSpaceDN w:val="0"/>
              <w:adjustRightInd w:val="0"/>
              <w:ind w:left="181" w:hanging="283"/>
              <w:rPr>
                <w:rFonts w:cs="Arial"/>
                <w:sz w:val="20"/>
                <w:szCs w:val="20"/>
              </w:rPr>
            </w:pPr>
            <w:r w:rsidRPr="00B124B6">
              <w:rPr>
                <w:rFonts w:cs="Arial"/>
                <w:sz w:val="20"/>
                <w:szCs w:val="20"/>
              </w:rPr>
              <w:t>Specific norms and rules regulating HWM, PCBs, and integration of the existing provisions on POPs with the provisions on new POPs.</w:t>
            </w:r>
          </w:p>
          <w:p w14:paraId="2E67B700" w14:textId="77777777" w:rsidR="009C76B7" w:rsidRPr="00B124B6" w:rsidRDefault="009C76B7" w:rsidP="00E170D2">
            <w:pPr>
              <w:pStyle w:val="ListParagraph"/>
              <w:numPr>
                <w:ilvl w:val="0"/>
                <w:numId w:val="16"/>
              </w:numPr>
              <w:autoSpaceDE w:val="0"/>
              <w:autoSpaceDN w:val="0"/>
              <w:adjustRightInd w:val="0"/>
              <w:ind w:left="181" w:hanging="283"/>
              <w:rPr>
                <w:rFonts w:cs="Arial"/>
                <w:sz w:val="20"/>
                <w:szCs w:val="20"/>
              </w:rPr>
            </w:pPr>
            <w:r w:rsidRPr="00B124B6">
              <w:rPr>
                <w:rFonts w:cs="Arial"/>
                <w:sz w:val="20"/>
                <w:szCs w:val="20"/>
              </w:rPr>
              <w:t>Guidance documents for the specific needs of management and disposal of POPs</w:t>
            </w:r>
          </w:p>
          <w:p w14:paraId="5BE43B5D" w14:textId="77777777" w:rsidR="009C76B7" w:rsidRPr="00942599" w:rsidRDefault="009C76B7" w:rsidP="00CD1084">
            <w:pPr>
              <w:pStyle w:val="ListParagraph"/>
              <w:numPr>
                <w:ilvl w:val="0"/>
                <w:numId w:val="6"/>
              </w:numPr>
              <w:autoSpaceDE w:val="0"/>
              <w:autoSpaceDN w:val="0"/>
              <w:adjustRightInd w:val="0"/>
              <w:ind w:left="172" w:hanging="284"/>
              <w:rPr>
                <w:rFonts w:cs="Arial"/>
                <w:sz w:val="20"/>
                <w:szCs w:val="20"/>
              </w:rPr>
            </w:pPr>
            <w:r w:rsidRPr="00B124B6">
              <w:rPr>
                <w:rFonts w:cs="Arial"/>
                <w:sz w:val="20"/>
                <w:szCs w:val="20"/>
              </w:rPr>
              <w:t xml:space="preserve">Complete set of guidelines for POPs, inclusive of PCBs, management </w:t>
            </w:r>
            <w:r w:rsidRPr="00B124B6">
              <w:rPr>
                <w:rFonts w:cs="Arial"/>
                <w:sz w:val="20"/>
                <w:szCs w:val="20"/>
                <w:lang w:val="en-GB"/>
              </w:rPr>
              <w:t xml:space="preserve">and </w:t>
            </w:r>
            <w:r w:rsidRPr="0066639A">
              <w:rPr>
                <w:rFonts w:cs="Arial"/>
                <w:sz w:val="20"/>
                <w:szCs w:val="20"/>
              </w:rPr>
              <w:t xml:space="preserve">Emission standards for </w:t>
            </w:r>
            <w:r w:rsidRPr="00942599">
              <w:rPr>
                <w:rFonts w:cs="Arial"/>
                <w:sz w:val="20"/>
                <w:szCs w:val="20"/>
                <w:lang w:val="en-GB"/>
              </w:rPr>
              <w:t>HW</w:t>
            </w:r>
            <w:r w:rsidRPr="00942599">
              <w:rPr>
                <w:rFonts w:cs="Arial"/>
                <w:sz w:val="20"/>
                <w:szCs w:val="20"/>
              </w:rPr>
              <w:t xml:space="preserve"> disposal; </w:t>
            </w:r>
          </w:p>
          <w:p w14:paraId="5DC639BF" w14:textId="77777777" w:rsidR="009C76B7" w:rsidRPr="00B124B6" w:rsidRDefault="009C76B7" w:rsidP="00E170D2">
            <w:pPr>
              <w:pStyle w:val="ListParagraph"/>
              <w:numPr>
                <w:ilvl w:val="0"/>
                <w:numId w:val="16"/>
              </w:numPr>
              <w:autoSpaceDE w:val="0"/>
              <w:autoSpaceDN w:val="0"/>
              <w:adjustRightInd w:val="0"/>
              <w:ind w:left="181" w:hanging="283"/>
              <w:rPr>
                <w:rFonts w:cs="Arial"/>
                <w:sz w:val="20"/>
                <w:szCs w:val="20"/>
              </w:rPr>
            </w:pPr>
            <w:r w:rsidRPr="00B124B6">
              <w:rPr>
                <w:rFonts w:cs="Arial"/>
                <w:sz w:val="20"/>
                <w:szCs w:val="20"/>
              </w:rPr>
              <w:t>alternatives to POPs in industry and agriculture</w:t>
            </w:r>
          </w:p>
        </w:tc>
      </w:tr>
      <w:tr w:rsidR="009C76B7" w14:paraId="7006663B" w14:textId="77777777" w:rsidTr="004C295D">
        <w:tc>
          <w:tcPr>
            <w:tcW w:w="1654" w:type="dxa"/>
            <w:vMerge/>
            <w:tcBorders>
              <w:top w:val="single" w:sz="4" w:space="0" w:color="auto"/>
              <w:left w:val="single" w:sz="4" w:space="0" w:color="auto"/>
              <w:bottom w:val="single" w:sz="4" w:space="0" w:color="auto"/>
              <w:right w:val="single" w:sz="4" w:space="0" w:color="auto"/>
            </w:tcBorders>
          </w:tcPr>
          <w:p w14:paraId="23C556DC" w14:textId="77777777" w:rsidR="009C76B7" w:rsidRPr="00977479" w:rsidRDefault="009C76B7" w:rsidP="00BF0317">
            <w:pPr>
              <w:tabs>
                <w:tab w:val="center" w:pos="4513"/>
                <w:tab w:val="right" w:pos="9026"/>
              </w:tabs>
              <w:autoSpaceDE w:val="0"/>
              <w:autoSpaceDN w:val="0"/>
              <w:adjustRightInd w:val="0"/>
              <w:jc w:val="both"/>
              <w:rPr>
                <w:rFonts w:cs="Arial"/>
                <w:b/>
                <w:bCs/>
                <w:sz w:val="20"/>
                <w:szCs w:val="20"/>
              </w:rPr>
            </w:pPr>
          </w:p>
        </w:tc>
        <w:tc>
          <w:tcPr>
            <w:tcW w:w="1602" w:type="dxa"/>
            <w:tcBorders>
              <w:top w:val="single" w:sz="4" w:space="0" w:color="auto"/>
              <w:left w:val="single" w:sz="4" w:space="0" w:color="auto"/>
              <w:bottom w:val="single" w:sz="4" w:space="0" w:color="auto"/>
              <w:right w:val="single" w:sz="4" w:space="0" w:color="auto"/>
            </w:tcBorders>
          </w:tcPr>
          <w:p w14:paraId="64A209C4" w14:textId="77777777" w:rsidR="009C76B7" w:rsidRPr="00977479" w:rsidRDefault="009C76B7" w:rsidP="00CD1084">
            <w:pPr>
              <w:autoSpaceDE w:val="0"/>
              <w:autoSpaceDN w:val="0"/>
              <w:adjustRightInd w:val="0"/>
              <w:ind w:right="-106"/>
              <w:rPr>
                <w:rFonts w:cs="Arial"/>
                <w:bCs/>
                <w:sz w:val="20"/>
                <w:szCs w:val="20"/>
              </w:rPr>
            </w:pPr>
            <w:r w:rsidRPr="00977479">
              <w:rPr>
                <w:rFonts w:cs="Arial"/>
                <w:bCs/>
                <w:sz w:val="20"/>
                <w:szCs w:val="20"/>
              </w:rPr>
              <w:t>1.2 Government enforcement agencies</w:t>
            </w:r>
            <w:r w:rsidRPr="00977479">
              <w:rPr>
                <w:rFonts w:cs="Arial"/>
                <w:bCs/>
                <w:sz w:val="20"/>
                <w:szCs w:val="20"/>
                <w:lang w:val="en-GB"/>
              </w:rPr>
              <w:t>/</w:t>
            </w:r>
            <w:r w:rsidRPr="00977479">
              <w:rPr>
                <w:rFonts w:cs="Arial"/>
                <w:bCs/>
                <w:sz w:val="20"/>
                <w:szCs w:val="20"/>
              </w:rPr>
              <w:t>other organizations involved in regulating POPs management are able to use tools developed for POPs management and network with/regulate main agencies handling POPs.</w:t>
            </w:r>
          </w:p>
        </w:tc>
        <w:tc>
          <w:tcPr>
            <w:tcW w:w="3260" w:type="dxa"/>
            <w:tcBorders>
              <w:top w:val="single" w:sz="4" w:space="0" w:color="auto"/>
              <w:left w:val="single" w:sz="4" w:space="0" w:color="auto"/>
              <w:bottom w:val="single" w:sz="4" w:space="0" w:color="auto"/>
              <w:right w:val="single" w:sz="4" w:space="0" w:color="auto"/>
            </w:tcBorders>
          </w:tcPr>
          <w:p w14:paraId="375D87DC" w14:textId="77777777" w:rsidR="009C76B7" w:rsidRPr="00977479" w:rsidRDefault="009C76B7" w:rsidP="00CD1084">
            <w:pPr>
              <w:autoSpaceDE w:val="0"/>
              <w:autoSpaceDN w:val="0"/>
              <w:adjustRightInd w:val="0"/>
              <w:rPr>
                <w:rFonts w:cs="Arial"/>
                <w:bCs/>
                <w:sz w:val="20"/>
                <w:szCs w:val="20"/>
              </w:rPr>
            </w:pPr>
            <w:r w:rsidRPr="00977479">
              <w:rPr>
                <w:rFonts w:cs="Arial"/>
                <w:bCs/>
                <w:iCs/>
                <w:sz w:val="20"/>
                <w:szCs w:val="20"/>
              </w:rPr>
              <w:t>1.2.1 Roles and administrative procedures, enforcement tools for POPs management at federal/</w:t>
            </w:r>
            <w:r w:rsidRPr="00977479">
              <w:rPr>
                <w:rFonts w:cs="Arial"/>
                <w:bCs/>
                <w:iCs/>
                <w:sz w:val="20"/>
                <w:szCs w:val="20"/>
                <w:lang w:val="en-GB"/>
              </w:rPr>
              <w:t xml:space="preserve"> </w:t>
            </w:r>
            <w:r w:rsidRPr="00977479">
              <w:rPr>
                <w:rFonts w:cs="Arial"/>
                <w:bCs/>
                <w:iCs/>
                <w:sz w:val="20"/>
                <w:szCs w:val="20"/>
              </w:rPr>
              <w:t>provincial</w:t>
            </w:r>
            <w:r w:rsidRPr="00977479">
              <w:rPr>
                <w:rFonts w:cs="Arial"/>
                <w:bCs/>
                <w:iCs/>
                <w:sz w:val="20"/>
                <w:szCs w:val="20"/>
                <w:lang w:val="en-GB"/>
              </w:rPr>
              <w:t>/</w:t>
            </w:r>
            <w:r w:rsidRPr="00977479">
              <w:rPr>
                <w:rFonts w:cs="Arial"/>
                <w:bCs/>
                <w:iCs/>
                <w:sz w:val="20"/>
                <w:szCs w:val="20"/>
              </w:rPr>
              <w:t>municipal levels</w:t>
            </w:r>
            <w:r w:rsidRPr="00977479">
              <w:rPr>
                <w:rFonts w:cs="Arial"/>
                <w:bCs/>
                <w:sz w:val="20"/>
                <w:szCs w:val="20"/>
              </w:rPr>
              <w:t>:</w:t>
            </w:r>
          </w:p>
          <w:p w14:paraId="1A31CCBB" w14:textId="77777777" w:rsidR="009C76B7" w:rsidRPr="00977479" w:rsidRDefault="009C76B7" w:rsidP="00CD1084">
            <w:pPr>
              <w:autoSpaceDE w:val="0"/>
              <w:autoSpaceDN w:val="0"/>
              <w:adjustRightInd w:val="0"/>
              <w:rPr>
                <w:rFonts w:cs="Arial"/>
                <w:bCs/>
                <w:iCs/>
                <w:sz w:val="20"/>
                <w:szCs w:val="20"/>
              </w:rPr>
            </w:pPr>
            <w:r w:rsidRPr="00977479">
              <w:rPr>
                <w:rFonts w:cs="Arial"/>
                <w:bCs/>
                <w:iCs/>
                <w:sz w:val="20"/>
                <w:szCs w:val="20"/>
              </w:rPr>
              <w:t>1.2.2 POPs management and enforcement stakeholders trained to their tasks. The training modules will concern both technical and legal aspects:</w:t>
            </w:r>
          </w:p>
          <w:p w14:paraId="0387D231" w14:textId="77777777" w:rsidR="009C76B7" w:rsidRPr="00F74A7C" w:rsidRDefault="009C76B7" w:rsidP="00B7323C">
            <w:pPr>
              <w:autoSpaceDE w:val="0"/>
              <w:autoSpaceDN w:val="0"/>
              <w:adjustRightInd w:val="0"/>
              <w:jc w:val="both"/>
              <w:rPr>
                <w:rFonts w:cs="Arial"/>
                <w:b/>
                <w:bCs/>
                <w:sz w:val="20"/>
                <w:szCs w:val="20"/>
              </w:rPr>
            </w:pPr>
            <w:r w:rsidRPr="00B124B6">
              <w:rPr>
                <w:rFonts w:cs="Arial"/>
                <w:sz w:val="20"/>
                <w:szCs w:val="20"/>
              </w:rPr>
              <w:t>Training will be preceded by a proper Training Need Assessment, as well preliminary evaluation of the trainees to check their knowledge of the matter an</w:t>
            </w:r>
            <w:r w:rsidRPr="00A10BEB">
              <w:rPr>
                <w:rFonts w:cs="Arial"/>
                <w:sz w:val="20"/>
                <w:szCs w:val="20"/>
              </w:rPr>
              <w:t xml:space="preserve">d emerging </w:t>
            </w:r>
            <w:r w:rsidR="00C208D9" w:rsidRPr="00A10BEB">
              <w:rPr>
                <w:rFonts w:cs="Arial"/>
                <w:sz w:val="20"/>
                <w:szCs w:val="20"/>
              </w:rPr>
              <w:t>needs and</w:t>
            </w:r>
            <w:r w:rsidRPr="00A10BEB">
              <w:rPr>
                <w:rFonts w:cs="Arial"/>
                <w:sz w:val="20"/>
                <w:szCs w:val="20"/>
              </w:rPr>
              <w:t xml:space="preserve"> will be followed by a test to measure the effectiveness of the training. </w:t>
            </w:r>
          </w:p>
        </w:tc>
        <w:tc>
          <w:tcPr>
            <w:tcW w:w="2693" w:type="dxa"/>
            <w:tcBorders>
              <w:top w:val="single" w:sz="4" w:space="0" w:color="auto"/>
              <w:left w:val="single" w:sz="4" w:space="0" w:color="auto"/>
              <w:bottom w:val="single" w:sz="4" w:space="0" w:color="auto"/>
              <w:right w:val="single" w:sz="4" w:space="0" w:color="auto"/>
            </w:tcBorders>
          </w:tcPr>
          <w:p w14:paraId="0C975461" w14:textId="77777777" w:rsidR="009C76B7" w:rsidRPr="00A10BEB" w:rsidRDefault="007A1064" w:rsidP="00E170D2">
            <w:pPr>
              <w:pStyle w:val="ListParagraph"/>
              <w:numPr>
                <w:ilvl w:val="0"/>
                <w:numId w:val="16"/>
              </w:numPr>
              <w:autoSpaceDE w:val="0"/>
              <w:autoSpaceDN w:val="0"/>
              <w:adjustRightInd w:val="0"/>
              <w:ind w:left="181" w:hanging="283"/>
              <w:rPr>
                <w:rFonts w:cs="Arial"/>
                <w:sz w:val="20"/>
                <w:szCs w:val="20"/>
              </w:rPr>
            </w:pPr>
            <w:r w:rsidRPr="00B124B6">
              <w:rPr>
                <w:rFonts w:cs="Arial"/>
                <w:sz w:val="20"/>
                <w:szCs w:val="20"/>
              </w:rPr>
              <w:t>Roles</w:t>
            </w:r>
            <w:r w:rsidR="009C76B7" w:rsidRPr="00B124B6">
              <w:rPr>
                <w:rFonts w:cs="Arial"/>
                <w:sz w:val="20"/>
                <w:szCs w:val="20"/>
              </w:rPr>
              <w:t xml:space="preserve"> and administrative procedures established.</w:t>
            </w:r>
          </w:p>
          <w:p w14:paraId="248CD805" w14:textId="77777777" w:rsidR="009C76B7" w:rsidRPr="00B124B6" w:rsidRDefault="009C76B7" w:rsidP="00E170D2">
            <w:pPr>
              <w:pStyle w:val="ListParagraph"/>
              <w:numPr>
                <w:ilvl w:val="0"/>
                <w:numId w:val="16"/>
              </w:numPr>
              <w:autoSpaceDE w:val="0"/>
              <w:autoSpaceDN w:val="0"/>
              <w:adjustRightInd w:val="0"/>
              <w:ind w:left="181" w:hanging="283"/>
              <w:rPr>
                <w:rFonts w:cs="Arial"/>
                <w:sz w:val="20"/>
                <w:szCs w:val="20"/>
              </w:rPr>
            </w:pPr>
            <w:r w:rsidRPr="00F74A7C">
              <w:rPr>
                <w:rFonts w:cs="Arial"/>
                <w:sz w:val="20"/>
                <w:szCs w:val="20"/>
              </w:rPr>
              <w:t>Responsibilities will be assigned and offices for the enforcement of POPs management at provincial and munic</w:t>
            </w:r>
            <w:r w:rsidRPr="00B124B6">
              <w:rPr>
                <w:rFonts w:cs="Arial"/>
                <w:sz w:val="20"/>
                <w:szCs w:val="20"/>
              </w:rPr>
              <w:t>ipal level established.</w:t>
            </w:r>
          </w:p>
          <w:p w14:paraId="4A47F5EF" w14:textId="77777777" w:rsidR="009C76B7" w:rsidRPr="00B124B6" w:rsidRDefault="009C76B7" w:rsidP="00E170D2">
            <w:pPr>
              <w:pStyle w:val="ListParagraph"/>
              <w:numPr>
                <w:ilvl w:val="0"/>
                <w:numId w:val="16"/>
              </w:numPr>
              <w:autoSpaceDE w:val="0"/>
              <w:autoSpaceDN w:val="0"/>
              <w:adjustRightInd w:val="0"/>
              <w:ind w:left="181" w:hanging="283"/>
              <w:rPr>
                <w:rFonts w:cs="Arial"/>
                <w:sz w:val="20"/>
                <w:szCs w:val="20"/>
              </w:rPr>
            </w:pPr>
            <w:r w:rsidRPr="00B124B6">
              <w:rPr>
                <w:rFonts w:cs="Arial"/>
                <w:sz w:val="20"/>
                <w:szCs w:val="20"/>
              </w:rPr>
              <w:t xml:space="preserve">At least 400 officers in charge of POPs management (PCBs, POPs stockpile, hazardous waste) will be trained to their tasks and responsibility. </w:t>
            </w:r>
          </w:p>
          <w:p w14:paraId="45B29B8E" w14:textId="77777777" w:rsidR="009C76B7" w:rsidRPr="00B124B6" w:rsidRDefault="009C76B7" w:rsidP="00B7323C">
            <w:pPr>
              <w:tabs>
                <w:tab w:val="center" w:pos="4513"/>
                <w:tab w:val="right" w:pos="9026"/>
              </w:tabs>
              <w:autoSpaceDE w:val="0"/>
              <w:autoSpaceDN w:val="0"/>
              <w:adjustRightInd w:val="0"/>
              <w:ind w:left="-102"/>
              <w:rPr>
                <w:rFonts w:cs="Arial"/>
                <w:sz w:val="20"/>
                <w:szCs w:val="20"/>
              </w:rPr>
            </w:pPr>
          </w:p>
        </w:tc>
      </w:tr>
      <w:tr w:rsidR="009C76B7" w14:paraId="69BA5FBC" w14:textId="77777777" w:rsidTr="004C295D">
        <w:tc>
          <w:tcPr>
            <w:tcW w:w="1654" w:type="dxa"/>
            <w:vMerge/>
            <w:tcBorders>
              <w:top w:val="single" w:sz="4" w:space="0" w:color="auto"/>
              <w:right w:val="single" w:sz="4" w:space="0" w:color="auto"/>
            </w:tcBorders>
          </w:tcPr>
          <w:p w14:paraId="408CE8DC" w14:textId="77777777" w:rsidR="009C76B7" w:rsidRPr="00977479" w:rsidRDefault="009C76B7" w:rsidP="00BF0317">
            <w:pPr>
              <w:tabs>
                <w:tab w:val="center" w:pos="4513"/>
                <w:tab w:val="right" w:pos="9026"/>
              </w:tabs>
              <w:autoSpaceDE w:val="0"/>
              <w:autoSpaceDN w:val="0"/>
              <w:adjustRightInd w:val="0"/>
              <w:jc w:val="both"/>
              <w:rPr>
                <w:rFonts w:cs="Arial"/>
                <w:b/>
                <w:bCs/>
                <w:sz w:val="20"/>
                <w:szCs w:val="20"/>
              </w:rPr>
            </w:pPr>
          </w:p>
        </w:tc>
        <w:tc>
          <w:tcPr>
            <w:tcW w:w="1602" w:type="dxa"/>
            <w:tcBorders>
              <w:top w:val="single" w:sz="4" w:space="0" w:color="auto"/>
              <w:left w:val="single" w:sz="4" w:space="0" w:color="auto"/>
              <w:bottom w:val="single" w:sz="4" w:space="0" w:color="auto"/>
              <w:right w:val="single" w:sz="4" w:space="0" w:color="auto"/>
            </w:tcBorders>
          </w:tcPr>
          <w:p w14:paraId="78CE0A79" w14:textId="77777777" w:rsidR="009C76B7" w:rsidRPr="00977479" w:rsidRDefault="009C76B7" w:rsidP="00CD1084">
            <w:pPr>
              <w:autoSpaceDE w:val="0"/>
              <w:autoSpaceDN w:val="0"/>
              <w:adjustRightInd w:val="0"/>
              <w:rPr>
                <w:rFonts w:cs="Arial"/>
                <w:bCs/>
                <w:sz w:val="20"/>
                <w:szCs w:val="20"/>
              </w:rPr>
            </w:pPr>
            <w:r w:rsidRPr="00977479">
              <w:rPr>
                <w:rFonts w:cs="Arial"/>
                <w:bCs/>
                <w:sz w:val="20"/>
                <w:szCs w:val="20"/>
              </w:rPr>
              <w:t>1.3 Governance and enforcement particularly on illegal imports framework for controlling POPs improved.</w:t>
            </w:r>
          </w:p>
        </w:tc>
        <w:tc>
          <w:tcPr>
            <w:tcW w:w="3260" w:type="dxa"/>
            <w:tcBorders>
              <w:top w:val="single" w:sz="4" w:space="0" w:color="auto"/>
              <w:left w:val="single" w:sz="4" w:space="0" w:color="auto"/>
              <w:bottom w:val="single" w:sz="4" w:space="0" w:color="auto"/>
              <w:right w:val="single" w:sz="4" w:space="0" w:color="auto"/>
            </w:tcBorders>
          </w:tcPr>
          <w:p w14:paraId="1374B9E6" w14:textId="77777777" w:rsidR="009C76B7" w:rsidRPr="00F74A7C" w:rsidRDefault="009C76B7" w:rsidP="00B7323C">
            <w:pPr>
              <w:autoSpaceDE w:val="0"/>
              <w:autoSpaceDN w:val="0"/>
              <w:adjustRightInd w:val="0"/>
              <w:jc w:val="both"/>
              <w:rPr>
                <w:rFonts w:cs="Arial"/>
                <w:sz w:val="20"/>
                <w:szCs w:val="20"/>
              </w:rPr>
            </w:pPr>
            <w:r w:rsidRPr="00B124B6">
              <w:rPr>
                <w:rFonts w:cs="Arial"/>
                <w:sz w:val="20"/>
                <w:szCs w:val="20"/>
              </w:rPr>
              <w:t>1.3.1 Procedures, responsibilities and offices for enforcement of provisions related to illegal import or exports established: These procedures will concern both POP pesticides</w:t>
            </w:r>
            <w:r w:rsidRPr="00A10BEB">
              <w:rPr>
                <w:rFonts w:cs="Arial"/>
                <w:sz w:val="20"/>
                <w:szCs w:val="20"/>
                <w:lang w:val="en-GB"/>
              </w:rPr>
              <w:t>/</w:t>
            </w:r>
            <w:r w:rsidRPr="00F74A7C">
              <w:rPr>
                <w:rFonts w:cs="Arial"/>
                <w:sz w:val="20"/>
                <w:szCs w:val="20"/>
              </w:rPr>
              <w:t xml:space="preserve"> PCBs.</w:t>
            </w:r>
          </w:p>
          <w:p w14:paraId="000C5C70" w14:textId="77777777" w:rsidR="009C76B7" w:rsidRPr="00942599" w:rsidRDefault="009C76B7" w:rsidP="00CD1084">
            <w:pPr>
              <w:autoSpaceDE w:val="0"/>
              <w:autoSpaceDN w:val="0"/>
              <w:adjustRightInd w:val="0"/>
              <w:jc w:val="both"/>
              <w:rPr>
                <w:rFonts w:cs="Arial"/>
                <w:sz w:val="20"/>
                <w:szCs w:val="20"/>
              </w:rPr>
            </w:pPr>
            <w:r w:rsidRPr="00F74A7C">
              <w:rPr>
                <w:rFonts w:cs="Arial"/>
                <w:sz w:val="20"/>
                <w:szCs w:val="20"/>
              </w:rPr>
              <w:t>1.3.2 Custom administration and officers trained on PO</w:t>
            </w:r>
            <w:r w:rsidRPr="0066639A">
              <w:rPr>
                <w:rFonts w:cs="Arial"/>
                <w:sz w:val="20"/>
                <w:szCs w:val="20"/>
              </w:rPr>
              <w:t xml:space="preserve">Ps related issues: The training modules will concern technical and legal </w:t>
            </w:r>
            <w:r w:rsidR="00C208D9" w:rsidRPr="0066639A">
              <w:rPr>
                <w:rFonts w:cs="Arial"/>
                <w:sz w:val="20"/>
                <w:szCs w:val="20"/>
              </w:rPr>
              <w:t>aspects and</w:t>
            </w:r>
            <w:r w:rsidRPr="0066639A">
              <w:rPr>
                <w:rFonts w:cs="Arial"/>
                <w:sz w:val="20"/>
                <w:szCs w:val="20"/>
              </w:rPr>
              <w:t xml:space="preserve"> will be integrated with the specific training for custom officers.</w:t>
            </w:r>
          </w:p>
        </w:tc>
        <w:tc>
          <w:tcPr>
            <w:tcW w:w="2693" w:type="dxa"/>
            <w:tcBorders>
              <w:top w:val="single" w:sz="4" w:space="0" w:color="auto"/>
              <w:left w:val="single" w:sz="4" w:space="0" w:color="auto"/>
              <w:bottom w:val="single" w:sz="4" w:space="0" w:color="auto"/>
              <w:right w:val="single" w:sz="4" w:space="0" w:color="auto"/>
            </w:tcBorders>
          </w:tcPr>
          <w:p w14:paraId="7542EAC8" w14:textId="77777777" w:rsidR="009C76B7" w:rsidRPr="00B124B6" w:rsidRDefault="007A1064" w:rsidP="00E170D2">
            <w:pPr>
              <w:pStyle w:val="ListParagraph"/>
              <w:numPr>
                <w:ilvl w:val="0"/>
                <w:numId w:val="16"/>
              </w:numPr>
              <w:autoSpaceDE w:val="0"/>
              <w:autoSpaceDN w:val="0"/>
              <w:adjustRightInd w:val="0"/>
              <w:ind w:left="181" w:right="-106" w:hanging="283"/>
              <w:rPr>
                <w:rFonts w:cs="Arial"/>
                <w:sz w:val="20"/>
                <w:szCs w:val="20"/>
              </w:rPr>
            </w:pPr>
            <w:r w:rsidRPr="00B124B6">
              <w:rPr>
                <w:rFonts w:cs="Arial"/>
                <w:sz w:val="20"/>
                <w:szCs w:val="20"/>
              </w:rPr>
              <w:t>Procedures</w:t>
            </w:r>
            <w:r w:rsidR="009C76B7" w:rsidRPr="00B124B6">
              <w:rPr>
                <w:rFonts w:cs="Arial"/>
                <w:sz w:val="20"/>
                <w:szCs w:val="20"/>
              </w:rPr>
              <w:t xml:space="preserve">, responsibilities and offices for the enforcement of provisions related to import/exports of POPs substances or POPs containing or contaminated articles will be established. </w:t>
            </w:r>
          </w:p>
          <w:p w14:paraId="23360068" w14:textId="77777777" w:rsidR="009C76B7" w:rsidRPr="00B124B6" w:rsidRDefault="009C76B7" w:rsidP="00E170D2">
            <w:pPr>
              <w:pStyle w:val="ListParagraph"/>
              <w:numPr>
                <w:ilvl w:val="0"/>
                <w:numId w:val="16"/>
              </w:numPr>
              <w:autoSpaceDE w:val="0"/>
              <w:autoSpaceDN w:val="0"/>
              <w:adjustRightInd w:val="0"/>
              <w:ind w:left="181" w:right="-106" w:hanging="283"/>
              <w:rPr>
                <w:rFonts w:cs="Arial"/>
                <w:sz w:val="20"/>
                <w:szCs w:val="20"/>
              </w:rPr>
            </w:pPr>
            <w:r w:rsidRPr="00B124B6">
              <w:rPr>
                <w:rFonts w:cs="Arial"/>
                <w:sz w:val="20"/>
                <w:szCs w:val="20"/>
              </w:rPr>
              <w:t>Custom officers and managers will be trained on POPs issues and strategies.</w:t>
            </w:r>
          </w:p>
        </w:tc>
      </w:tr>
      <w:tr w:rsidR="009C76B7" w14:paraId="7150A709" w14:textId="77777777" w:rsidTr="004C295D">
        <w:tc>
          <w:tcPr>
            <w:tcW w:w="1654" w:type="dxa"/>
            <w:vMerge/>
            <w:tcBorders>
              <w:bottom w:val="single" w:sz="4" w:space="0" w:color="auto"/>
              <w:right w:val="single" w:sz="4" w:space="0" w:color="auto"/>
            </w:tcBorders>
          </w:tcPr>
          <w:p w14:paraId="2DF793DA" w14:textId="77777777" w:rsidR="009C76B7" w:rsidRPr="00977479" w:rsidRDefault="009C76B7" w:rsidP="00BF0317">
            <w:pPr>
              <w:tabs>
                <w:tab w:val="center" w:pos="4513"/>
                <w:tab w:val="right" w:pos="9026"/>
              </w:tabs>
              <w:autoSpaceDE w:val="0"/>
              <w:autoSpaceDN w:val="0"/>
              <w:adjustRightInd w:val="0"/>
              <w:jc w:val="both"/>
              <w:rPr>
                <w:rFonts w:cs="Arial"/>
                <w:b/>
                <w:bCs/>
                <w:sz w:val="20"/>
                <w:szCs w:val="20"/>
              </w:rPr>
            </w:pPr>
          </w:p>
        </w:tc>
        <w:tc>
          <w:tcPr>
            <w:tcW w:w="1602" w:type="dxa"/>
            <w:tcBorders>
              <w:top w:val="single" w:sz="4" w:space="0" w:color="auto"/>
              <w:left w:val="single" w:sz="4" w:space="0" w:color="auto"/>
              <w:bottom w:val="single" w:sz="4" w:space="0" w:color="auto"/>
              <w:right w:val="single" w:sz="4" w:space="0" w:color="auto"/>
            </w:tcBorders>
          </w:tcPr>
          <w:p w14:paraId="0DEFE2E5" w14:textId="77777777" w:rsidR="009C76B7" w:rsidRPr="00977479" w:rsidRDefault="009C76B7" w:rsidP="004966B6">
            <w:pPr>
              <w:autoSpaceDE w:val="0"/>
              <w:autoSpaceDN w:val="0"/>
              <w:adjustRightInd w:val="0"/>
              <w:rPr>
                <w:rFonts w:cs="Arial"/>
                <w:b/>
                <w:bCs/>
                <w:sz w:val="20"/>
                <w:szCs w:val="20"/>
              </w:rPr>
            </w:pPr>
            <w:r w:rsidRPr="00977479">
              <w:rPr>
                <w:rFonts w:cs="Arial"/>
                <w:bCs/>
                <w:sz w:val="20"/>
                <w:szCs w:val="20"/>
                <w:lang w:val="en-GB"/>
              </w:rPr>
              <w:t>1</w:t>
            </w:r>
            <w:r w:rsidRPr="00977479">
              <w:rPr>
                <w:rFonts w:cs="Arial"/>
                <w:bCs/>
                <w:sz w:val="20"/>
                <w:szCs w:val="20"/>
              </w:rPr>
              <w:t>.4 National Chemicals Profile updated.</w:t>
            </w:r>
          </w:p>
        </w:tc>
        <w:tc>
          <w:tcPr>
            <w:tcW w:w="3260" w:type="dxa"/>
            <w:tcBorders>
              <w:top w:val="single" w:sz="4" w:space="0" w:color="auto"/>
              <w:left w:val="single" w:sz="4" w:space="0" w:color="auto"/>
              <w:bottom w:val="single" w:sz="4" w:space="0" w:color="auto"/>
              <w:right w:val="single" w:sz="4" w:space="0" w:color="auto"/>
            </w:tcBorders>
          </w:tcPr>
          <w:p w14:paraId="46E036B8" w14:textId="77777777" w:rsidR="009C76B7" w:rsidRPr="00F74A7C" w:rsidRDefault="009C76B7" w:rsidP="00B7323C">
            <w:pPr>
              <w:autoSpaceDE w:val="0"/>
              <w:autoSpaceDN w:val="0"/>
              <w:adjustRightInd w:val="0"/>
              <w:jc w:val="both"/>
              <w:rPr>
                <w:rFonts w:cs="Arial"/>
                <w:sz w:val="20"/>
                <w:szCs w:val="20"/>
              </w:rPr>
            </w:pPr>
            <w:r w:rsidRPr="00B124B6">
              <w:rPr>
                <w:rFonts w:cs="Arial"/>
                <w:sz w:val="20"/>
                <w:szCs w:val="20"/>
              </w:rPr>
              <w:t>1.4.1 Data compilation and elaboration of an updated Chemi</w:t>
            </w:r>
            <w:r w:rsidRPr="00A10BEB">
              <w:rPr>
                <w:rFonts w:cs="Arial"/>
                <w:sz w:val="20"/>
                <w:szCs w:val="20"/>
              </w:rPr>
              <w:t xml:space="preserve">cals Profile for Pakistan: The Pakistan Chemicals Profile, </w:t>
            </w:r>
            <w:r w:rsidRPr="00A10BEB">
              <w:rPr>
                <w:rFonts w:cs="Arial"/>
                <w:sz w:val="20"/>
                <w:szCs w:val="20"/>
                <w:lang w:val="en-GB"/>
              </w:rPr>
              <w:t>d</w:t>
            </w:r>
            <w:r w:rsidRPr="00F74A7C">
              <w:rPr>
                <w:rFonts w:cs="Arial"/>
                <w:sz w:val="20"/>
                <w:szCs w:val="20"/>
              </w:rPr>
              <w:t>rafted in 2009, will be updated.</w:t>
            </w:r>
          </w:p>
        </w:tc>
        <w:tc>
          <w:tcPr>
            <w:tcW w:w="2693" w:type="dxa"/>
            <w:tcBorders>
              <w:top w:val="single" w:sz="4" w:space="0" w:color="auto"/>
              <w:left w:val="single" w:sz="4" w:space="0" w:color="auto"/>
              <w:bottom w:val="single" w:sz="4" w:space="0" w:color="auto"/>
              <w:right w:val="single" w:sz="4" w:space="0" w:color="auto"/>
            </w:tcBorders>
          </w:tcPr>
          <w:p w14:paraId="22A00E48" w14:textId="77777777" w:rsidR="009C76B7" w:rsidRPr="00F74A7C" w:rsidRDefault="009C76B7" w:rsidP="00E170D2">
            <w:pPr>
              <w:pStyle w:val="ListParagraph"/>
              <w:numPr>
                <w:ilvl w:val="0"/>
                <w:numId w:val="16"/>
              </w:numPr>
              <w:autoSpaceDE w:val="0"/>
              <w:autoSpaceDN w:val="0"/>
              <w:adjustRightInd w:val="0"/>
              <w:ind w:left="181" w:right="-106" w:hanging="283"/>
              <w:rPr>
                <w:rFonts w:cs="Arial"/>
                <w:b/>
                <w:bCs/>
                <w:sz w:val="20"/>
                <w:szCs w:val="20"/>
                <w:lang w:val="en-GB"/>
              </w:rPr>
            </w:pPr>
            <w:r w:rsidRPr="00F74A7C">
              <w:rPr>
                <w:rFonts w:cs="Arial"/>
                <w:sz w:val="20"/>
                <w:szCs w:val="20"/>
              </w:rPr>
              <w:t>Update Chemical Profile for Pakistan</w:t>
            </w:r>
          </w:p>
        </w:tc>
      </w:tr>
      <w:tr w:rsidR="00820EAD" w14:paraId="0ACB4B4F" w14:textId="77777777" w:rsidTr="004C295D">
        <w:tc>
          <w:tcPr>
            <w:tcW w:w="1654" w:type="dxa"/>
            <w:vMerge w:val="restart"/>
            <w:tcBorders>
              <w:top w:val="single" w:sz="4" w:space="0" w:color="auto"/>
              <w:left w:val="single" w:sz="4" w:space="0" w:color="auto"/>
              <w:bottom w:val="single" w:sz="4" w:space="0" w:color="auto"/>
              <w:right w:val="single" w:sz="4" w:space="0" w:color="auto"/>
            </w:tcBorders>
          </w:tcPr>
          <w:p w14:paraId="3E24FE07" w14:textId="77777777" w:rsidR="00820EAD" w:rsidRPr="00F74A7C" w:rsidRDefault="00820EAD" w:rsidP="004135EB">
            <w:pPr>
              <w:autoSpaceDE w:val="0"/>
              <w:autoSpaceDN w:val="0"/>
              <w:adjustRightInd w:val="0"/>
              <w:rPr>
                <w:rFonts w:cs="Arial"/>
                <w:bCs/>
                <w:sz w:val="20"/>
                <w:szCs w:val="20"/>
              </w:rPr>
            </w:pPr>
            <w:r w:rsidRPr="00F74A7C">
              <w:rPr>
                <w:rFonts w:cs="Arial"/>
                <w:bCs/>
                <w:sz w:val="20"/>
                <w:szCs w:val="20"/>
              </w:rPr>
              <w:t>2</w:t>
            </w:r>
            <w:r w:rsidRPr="00F74A7C">
              <w:rPr>
                <w:rFonts w:cs="Arial"/>
                <w:bCs/>
                <w:sz w:val="20"/>
                <w:szCs w:val="20"/>
                <w:lang w:val="en-GB"/>
              </w:rPr>
              <w:t>.</w:t>
            </w:r>
            <w:r w:rsidRPr="00F74A7C">
              <w:rPr>
                <w:rFonts w:cs="Arial"/>
                <w:b/>
                <w:bCs/>
                <w:sz w:val="20"/>
                <w:szCs w:val="20"/>
              </w:rPr>
              <w:t xml:space="preserve"> </w:t>
            </w:r>
            <w:r w:rsidRPr="00F74A7C">
              <w:rPr>
                <w:rFonts w:cs="Arial"/>
                <w:bCs/>
                <w:sz w:val="20"/>
                <w:szCs w:val="20"/>
              </w:rPr>
              <w:t>Capacity building of local communities</w:t>
            </w:r>
            <w:r w:rsidRPr="00F74A7C">
              <w:rPr>
                <w:rFonts w:cs="Arial"/>
                <w:bCs/>
                <w:sz w:val="20"/>
                <w:szCs w:val="20"/>
                <w:lang w:val="en-GB"/>
              </w:rPr>
              <w:t xml:space="preserve">, </w:t>
            </w:r>
            <w:r w:rsidRPr="00F74A7C">
              <w:rPr>
                <w:rFonts w:cs="Arial"/>
                <w:bCs/>
                <w:sz w:val="20"/>
                <w:szCs w:val="20"/>
              </w:rPr>
              <w:t>public</w:t>
            </w:r>
            <w:r w:rsidRPr="00F74A7C">
              <w:rPr>
                <w:rFonts w:cs="Arial"/>
                <w:bCs/>
                <w:sz w:val="20"/>
                <w:szCs w:val="20"/>
                <w:lang w:val="en-GB"/>
              </w:rPr>
              <w:t>/</w:t>
            </w:r>
            <w:r w:rsidRPr="00F74A7C">
              <w:rPr>
                <w:rFonts w:cs="Arial"/>
                <w:bCs/>
                <w:sz w:val="20"/>
                <w:szCs w:val="20"/>
              </w:rPr>
              <w:t>private stakeholders to reduce exposure to releases of POPs.</w:t>
            </w:r>
          </w:p>
          <w:p w14:paraId="2C3232D4" w14:textId="77777777" w:rsidR="00820EAD" w:rsidRPr="00F74A7C" w:rsidRDefault="00820EAD" w:rsidP="00BF0317">
            <w:pPr>
              <w:autoSpaceDE w:val="0"/>
              <w:autoSpaceDN w:val="0"/>
              <w:adjustRightInd w:val="0"/>
              <w:jc w:val="both"/>
              <w:rPr>
                <w:rFonts w:cs="Arial"/>
                <w:b/>
                <w:bCs/>
                <w:sz w:val="20"/>
                <w:szCs w:val="20"/>
              </w:rPr>
            </w:pPr>
          </w:p>
        </w:tc>
        <w:tc>
          <w:tcPr>
            <w:tcW w:w="1602" w:type="dxa"/>
            <w:tcBorders>
              <w:top w:val="single" w:sz="4" w:space="0" w:color="auto"/>
              <w:left w:val="single" w:sz="4" w:space="0" w:color="auto"/>
              <w:bottom w:val="single" w:sz="4" w:space="0" w:color="auto"/>
              <w:right w:val="single" w:sz="4" w:space="0" w:color="auto"/>
            </w:tcBorders>
          </w:tcPr>
          <w:p w14:paraId="1CD4B227" w14:textId="77777777" w:rsidR="00820EAD" w:rsidRPr="00F74A7C" w:rsidRDefault="00820EAD" w:rsidP="00180160">
            <w:pPr>
              <w:autoSpaceDE w:val="0"/>
              <w:autoSpaceDN w:val="0"/>
              <w:adjustRightInd w:val="0"/>
              <w:rPr>
                <w:rFonts w:cs="Arial"/>
                <w:b/>
                <w:bCs/>
                <w:sz w:val="20"/>
                <w:szCs w:val="20"/>
              </w:rPr>
            </w:pPr>
            <w:r w:rsidRPr="00F74A7C">
              <w:rPr>
                <w:rFonts w:cs="Arial"/>
                <w:bCs/>
                <w:sz w:val="20"/>
                <w:szCs w:val="20"/>
              </w:rPr>
              <w:t>2.1 Stakeholders aware of sources and prepared to mitigate POPs exposure and releases with specific reference to</w:t>
            </w:r>
            <w:r w:rsidRPr="00F74A7C">
              <w:rPr>
                <w:rFonts w:cs="Arial"/>
                <w:b/>
                <w:bCs/>
                <w:sz w:val="20"/>
                <w:szCs w:val="20"/>
              </w:rPr>
              <w:t xml:space="preserve"> </w:t>
            </w:r>
            <w:r w:rsidRPr="00F74A7C">
              <w:rPr>
                <w:rFonts w:cs="Arial"/>
                <w:bCs/>
                <w:sz w:val="20"/>
                <w:szCs w:val="20"/>
              </w:rPr>
              <w:t>pesticide stockpiles.</w:t>
            </w:r>
          </w:p>
        </w:tc>
        <w:tc>
          <w:tcPr>
            <w:tcW w:w="3260" w:type="dxa"/>
            <w:tcBorders>
              <w:top w:val="single" w:sz="4" w:space="0" w:color="auto"/>
              <w:left w:val="single" w:sz="4" w:space="0" w:color="auto"/>
              <w:bottom w:val="single" w:sz="4" w:space="0" w:color="auto"/>
              <w:right w:val="single" w:sz="4" w:space="0" w:color="auto"/>
            </w:tcBorders>
          </w:tcPr>
          <w:p w14:paraId="26C3526B" w14:textId="77777777" w:rsidR="00820EAD" w:rsidRPr="00A10BEB" w:rsidRDefault="00820EAD" w:rsidP="00B7323C">
            <w:pPr>
              <w:autoSpaceDE w:val="0"/>
              <w:autoSpaceDN w:val="0"/>
              <w:adjustRightInd w:val="0"/>
              <w:jc w:val="both"/>
              <w:rPr>
                <w:rFonts w:cs="Arial"/>
                <w:sz w:val="20"/>
                <w:szCs w:val="20"/>
              </w:rPr>
            </w:pPr>
            <w:r w:rsidRPr="00B124B6">
              <w:rPr>
                <w:rFonts w:cs="Arial"/>
                <w:sz w:val="20"/>
                <w:szCs w:val="20"/>
              </w:rPr>
              <w:t>2.1.1 Development of awareness and training programs on POPs sources on cost effective POPs exposure and release reduction steps as we</w:t>
            </w:r>
            <w:r w:rsidRPr="00A10BEB">
              <w:rPr>
                <w:rFonts w:cs="Arial"/>
                <w:sz w:val="20"/>
                <w:szCs w:val="20"/>
              </w:rPr>
              <w:t>ll as alternatives to POPs;</w:t>
            </w:r>
          </w:p>
          <w:p w14:paraId="2E3D9AF4" w14:textId="77777777" w:rsidR="00820EAD" w:rsidRPr="00F74A7C" w:rsidRDefault="00820EAD" w:rsidP="00B7323C">
            <w:pPr>
              <w:autoSpaceDE w:val="0"/>
              <w:autoSpaceDN w:val="0"/>
              <w:adjustRightInd w:val="0"/>
              <w:jc w:val="both"/>
              <w:rPr>
                <w:rFonts w:cs="Arial"/>
                <w:sz w:val="20"/>
                <w:szCs w:val="20"/>
              </w:rPr>
            </w:pPr>
            <w:r w:rsidRPr="00F74A7C">
              <w:rPr>
                <w:rFonts w:cs="Arial"/>
                <w:sz w:val="20"/>
                <w:szCs w:val="20"/>
              </w:rPr>
              <w:t>2.1.2 Professional and community level training sessions on POPs exposure mainly for PCBs and release undertaken as well as risks with unauthorized products reduction covering 30 institutes and 50 communities; and</w:t>
            </w:r>
          </w:p>
          <w:p w14:paraId="0C6E5271" w14:textId="77777777" w:rsidR="00820EAD" w:rsidRPr="00942599" w:rsidRDefault="00820EAD" w:rsidP="00CD1084">
            <w:pPr>
              <w:autoSpaceDE w:val="0"/>
              <w:autoSpaceDN w:val="0"/>
              <w:adjustRightInd w:val="0"/>
              <w:jc w:val="both"/>
              <w:rPr>
                <w:rFonts w:cs="Arial"/>
                <w:sz w:val="20"/>
                <w:szCs w:val="20"/>
              </w:rPr>
            </w:pPr>
            <w:r w:rsidRPr="0066639A">
              <w:rPr>
                <w:rFonts w:cs="Arial"/>
                <w:sz w:val="20"/>
                <w:szCs w:val="20"/>
              </w:rPr>
              <w:lastRenderedPageBreak/>
              <w:t>2.1.3 Training of PCB holders in safe PCB handling during maintenance Stakeholders will be properly identified and involved in raising awareness initiatives.</w:t>
            </w:r>
          </w:p>
        </w:tc>
        <w:tc>
          <w:tcPr>
            <w:tcW w:w="2693" w:type="dxa"/>
            <w:tcBorders>
              <w:top w:val="single" w:sz="4" w:space="0" w:color="auto"/>
              <w:left w:val="single" w:sz="4" w:space="0" w:color="auto"/>
              <w:bottom w:val="single" w:sz="4" w:space="0" w:color="auto"/>
              <w:right w:val="single" w:sz="4" w:space="0" w:color="auto"/>
            </w:tcBorders>
          </w:tcPr>
          <w:p w14:paraId="7F5D7DAE" w14:textId="77777777" w:rsidR="00820EAD" w:rsidRPr="0009785E" w:rsidRDefault="007A1064" w:rsidP="00E170D2">
            <w:pPr>
              <w:pStyle w:val="ListParagraph"/>
              <w:numPr>
                <w:ilvl w:val="0"/>
                <w:numId w:val="16"/>
              </w:numPr>
              <w:autoSpaceDE w:val="0"/>
              <w:autoSpaceDN w:val="0"/>
              <w:adjustRightInd w:val="0"/>
              <w:ind w:left="181" w:right="-106" w:hanging="283"/>
              <w:rPr>
                <w:rFonts w:cs="Arial"/>
                <w:sz w:val="20"/>
                <w:szCs w:val="20"/>
              </w:rPr>
            </w:pPr>
            <w:r w:rsidRPr="0009785E">
              <w:rPr>
                <w:rFonts w:cs="Arial"/>
                <w:sz w:val="20"/>
                <w:szCs w:val="20"/>
              </w:rPr>
              <w:lastRenderedPageBreak/>
              <w:t>Awareness</w:t>
            </w:r>
            <w:r w:rsidR="00820EAD" w:rsidRPr="0009785E">
              <w:rPr>
                <w:rFonts w:cs="Arial"/>
                <w:sz w:val="20"/>
                <w:szCs w:val="20"/>
              </w:rPr>
              <w:t xml:space="preserve"> and training on POPs sources / cost effective POPs exposure and release reduction steps as well as alternatives to POPs;</w:t>
            </w:r>
          </w:p>
          <w:p w14:paraId="40AB8B19" w14:textId="77777777" w:rsidR="00820EAD" w:rsidRPr="00153F0E" w:rsidRDefault="00820EAD" w:rsidP="00E170D2">
            <w:pPr>
              <w:pStyle w:val="ListParagraph"/>
              <w:numPr>
                <w:ilvl w:val="0"/>
                <w:numId w:val="16"/>
              </w:numPr>
              <w:autoSpaceDE w:val="0"/>
              <w:autoSpaceDN w:val="0"/>
              <w:adjustRightInd w:val="0"/>
              <w:ind w:left="181" w:right="-106" w:hanging="283"/>
              <w:rPr>
                <w:rFonts w:cs="Arial"/>
                <w:sz w:val="20"/>
                <w:szCs w:val="20"/>
              </w:rPr>
            </w:pPr>
            <w:r w:rsidRPr="00787019">
              <w:rPr>
                <w:rFonts w:cs="Arial"/>
                <w:sz w:val="20"/>
                <w:szCs w:val="20"/>
              </w:rPr>
              <w:t>Profess</w:t>
            </w:r>
            <w:r w:rsidRPr="00153F0E">
              <w:rPr>
                <w:rFonts w:cs="Arial"/>
                <w:sz w:val="20"/>
                <w:szCs w:val="20"/>
              </w:rPr>
              <w:t xml:space="preserve">ional and community level training on POPs exposure mainly for PCBs </w:t>
            </w:r>
          </w:p>
          <w:p w14:paraId="100426E9" w14:textId="77777777" w:rsidR="00820EAD" w:rsidRPr="0035684B" w:rsidRDefault="00820EAD" w:rsidP="00E170D2">
            <w:pPr>
              <w:pStyle w:val="ListParagraph"/>
              <w:numPr>
                <w:ilvl w:val="0"/>
                <w:numId w:val="16"/>
              </w:numPr>
              <w:autoSpaceDE w:val="0"/>
              <w:autoSpaceDN w:val="0"/>
              <w:adjustRightInd w:val="0"/>
              <w:ind w:left="181" w:right="-106" w:hanging="283"/>
              <w:rPr>
                <w:rFonts w:cs="Arial"/>
                <w:sz w:val="20"/>
                <w:szCs w:val="20"/>
              </w:rPr>
            </w:pPr>
            <w:r w:rsidRPr="0035684B">
              <w:rPr>
                <w:rFonts w:cs="Arial"/>
                <w:sz w:val="20"/>
                <w:szCs w:val="20"/>
              </w:rPr>
              <w:t>risks with unauthorized products reduction covering 30 institutes and 50 communities</w:t>
            </w:r>
          </w:p>
          <w:p w14:paraId="0A55708B" w14:textId="77777777" w:rsidR="00820EAD" w:rsidRPr="0066503A" w:rsidRDefault="00820EAD" w:rsidP="00E170D2">
            <w:pPr>
              <w:pStyle w:val="ListParagraph"/>
              <w:numPr>
                <w:ilvl w:val="0"/>
                <w:numId w:val="16"/>
              </w:numPr>
              <w:autoSpaceDE w:val="0"/>
              <w:autoSpaceDN w:val="0"/>
              <w:adjustRightInd w:val="0"/>
              <w:ind w:left="181" w:right="-106" w:hanging="283"/>
              <w:rPr>
                <w:rFonts w:cs="Arial"/>
                <w:sz w:val="20"/>
                <w:szCs w:val="20"/>
              </w:rPr>
            </w:pPr>
            <w:r w:rsidRPr="0066503A">
              <w:rPr>
                <w:rFonts w:cs="Arial"/>
                <w:sz w:val="20"/>
                <w:szCs w:val="20"/>
              </w:rPr>
              <w:t xml:space="preserve">Awareness and training gaps for each </w:t>
            </w:r>
            <w:r w:rsidR="00C208D9" w:rsidRPr="0066503A">
              <w:rPr>
                <w:rFonts w:cs="Arial"/>
                <w:sz w:val="20"/>
                <w:szCs w:val="20"/>
              </w:rPr>
              <w:t>stakeholder</w:t>
            </w:r>
            <w:r w:rsidRPr="0066503A">
              <w:rPr>
                <w:rFonts w:cs="Arial"/>
                <w:sz w:val="20"/>
                <w:szCs w:val="20"/>
              </w:rPr>
              <w:t xml:space="preserve"> </w:t>
            </w:r>
            <w:r w:rsidRPr="0066503A">
              <w:rPr>
                <w:rFonts w:cs="Arial"/>
                <w:sz w:val="20"/>
                <w:szCs w:val="20"/>
              </w:rPr>
              <w:lastRenderedPageBreak/>
              <w:t>properly identified and addressed.</w:t>
            </w:r>
          </w:p>
        </w:tc>
      </w:tr>
      <w:tr w:rsidR="00820EAD" w14:paraId="351C9175" w14:textId="77777777" w:rsidTr="004C295D">
        <w:tc>
          <w:tcPr>
            <w:tcW w:w="1654" w:type="dxa"/>
            <w:vMerge/>
            <w:tcBorders>
              <w:top w:val="single" w:sz="4" w:space="0" w:color="auto"/>
              <w:left w:val="single" w:sz="4" w:space="0" w:color="auto"/>
              <w:bottom w:val="single" w:sz="4" w:space="0" w:color="auto"/>
              <w:right w:val="single" w:sz="4" w:space="0" w:color="auto"/>
            </w:tcBorders>
          </w:tcPr>
          <w:p w14:paraId="3414BBC4" w14:textId="77777777" w:rsidR="00820EAD" w:rsidRDefault="00820EAD" w:rsidP="00BF0317">
            <w:pPr>
              <w:autoSpaceDE w:val="0"/>
              <w:autoSpaceDN w:val="0"/>
              <w:adjustRightInd w:val="0"/>
              <w:jc w:val="both"/>
              <w:rPr>
                <w:rFonts w:cs="Arial"/>
                <w:b/>
                <w:bCs/>
              </w:rPr>
            </w:pPr>
          </w:p>
        </w:tc>
        <w:tc>
          <w:tcPr>
            <w:tcW w:w="1602" w:type="dxa"/>
            <w:tcBorders>
              <w:top w:val="single" w:sz="4" w:space="0" w:color="auto"/>
              <w:left w:val="single" w:sz="4" w:space="0" w:color="auto"/>
              <w:bottom w:val="single" w:sz="4" w:space="0" w:color="auto"/>
              <w:right w:val="single" w:sz="4" w:space="0" w:color="auto"/>
            </w:tcBorders>
          </w:tcPr>
          <w:p w14:paraId="1A740C2C" w14:textId="77777777" w:rsidR="00820EAD" w:rsidRPr="00F74A7C" w:rsidRDefault="00820EAD" w:rsidP="00980800">
            <w:pPr>
              <w:autoSpaceDE w:val="0"/>
              <w:autoSpaceDN w:val="0"/>
              <w:adjustRightInd w:val="0"/>
              <w:rPr>
                <w:rFonts w:cs="Arial"/>
                <w:bCs/>
                <w:sz w:val="20"/>
                <w:szCs w:val="20"/>
              </w:rPr>
            </w:pPr>
            <w:r w:rsidRPr="00F74A7C">
              <w:rPr>
                <w:rFonts w:cs="Arial"/>
                <w:bCs/>
                <w:sz w:val="20"/>
                <w:szCs w:val="20"/>
              </w:rPr>
              <w:t>2.2 Cost effective POPs exposure mitigation undertaken focusing mainly on PCBs.</w:t>
            </w:r>
          </w:p>
        </w:tc>
        <w:tc>
          <w:tcPr>
            <w:tcW w:w="3260" w:type="dxa"/>
            <w:tcBorders>
              <w:top w:val="single" w:sz="4" w:space="0" w:color="auto"/>
              <w:left w:val="single" w:sz="4" w:space="0" w:color="auto"/>
              <w:bottom w:val="single" w:sz="4" w:space="0" w:color="auto"/>
              <w:right w:val="single" w:sz="4" w:space="0" w:color="auto"/>
            </w:tcBorders>
          </w:tcPr>
          <w:p w14:paraId="7103AFC6" w14:textId="77777777" w:rsidR="00820EAD" w:rsidRPr="00B124B6" w:rsidRDefault="00820EAD" w:rsidP="00B7323C">
            <w:pPr>
              <w:autoSpaceDE w:val="0"/>
              <w:autoSpaceDN w:val="0"/>
              <w:adjustRightInd w:val="0"/>
              <w:jc w:val="both"/>
              <w:rPr>
                <w:rFonts w:cs="Arial"/>
                <w:sz w:val="20"/>
                <w:szCs w:val="20"/>
              </w:rPr>
            </w:pPr>
            <w:r w:rsidRPr="00B124B6">
              <w:rPr>
                <w:rFonts w:cs="Arial"/>
                <w:sz w:val="20"/>
                <w:szCs w:val="20"/>
              </w:rPr>
              <w:t>2.2.1 Specific guidance documents developed and training for PCB holders in safe PCB handling during maintenance undertaken.</w:t>
            </w:r>
          </w:p>
          <w:p w14:paraId="357B3D2F" w14:textId="77777777" w:rsidR="00820EAD" w:rsidRPr="00F74A7C" w:rsidRDefault="00820EAD" w:rsidP="00B7323C">
            <w:pPr>
              <w:tabs>
                <w:tab w:val="left" w:pos="1080"/>
              </w:tabs>
              <w:autoSpaceDE w:val="0"/>
              <w:autoSpaceDN w:val="0"/>
              <w:adjustRightInd w:val="0"/>
              <w:jc w:val="both"/>
              <w:rPr>
                <w:rFonts w:cs="Arial"/>
                <w:sz w:val="20"/>
                <w:szCs w:val="20"/>
              </w:rPr>
            </w:pPr>
          </w:p>
          <w:p w14:paraId="53E71076" w14:textId="77777777" w:rsidR="00820EAD" w:rsidRPr="00F74A7C" w:rsidRDefault="00820EAD" w:rsidP="00B7323C">
            <w:pPr>
              <w:autoSpaceDE w:val="0"/>
              <w:autoSpaceDN w:val="0"/>
              <w:adjustRightInd w:val="0"/>
              <w:jc w:val="both"/>
              <w:rPr>
                <w:rFonts w:cs="Arial"/>
                <w:b/>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26F5748" w14:textId="77777777" w:rsidR="00820EAD" w:rsidRPr="00A10BEB" w:rsidRDefault="00820EAD" w:rsidP="00E170D2">
            <w:pPr>
              <w:pStyle w:val="ListParagraph"/>
              <w:numPr>
                <w:ilvl w:val="0"/>
                <w:numId w:val="16"/>
              </w:numPr>
              <w:autoSpaceDE w:val="0"/>
              <w:autoSpaceDN w:val="0"/>
              <w:adjustRightInd w:val="0"/>
              <w:ind w:left="181" w:right="-106" w:hanging="283"/>
              <w:rPr>
                <w:rFonts w:cs="Arial"/>
                <w:sz w:val="20"/>
                <w:szCs w:val="20"/>
              </w:rPr>
            </w:pPr>
            <w:r w:rsidRPr="00B124B6">
              <w:rPr>
                <w:rFonts w:cs="Arial"/>
                <w:sz w:val="20"/>
                <w:szCs w:val="20"/>
              </w:rPr>
              <w:t>Identification</w:t>
            </w:r>
            <w:r w:rsidRPr="00B124B6">
              <w:rPr>
                <w:rFonts w:cs="Arial"/>
                <w:sz w:val="20"/>
                <w:szCs w:val="20"/>
                <w:lang w:val="en-GB"/>
              </w:rPr>
              <w:t>/</w:t>
            </w:r>
            <w:r w:rsidRPr="00B124B6">
              <w:rPr>
                <w:rFonts w:cs="Arial"/>
                <w:sz w:val="20"/>
                <w:szCs w:val="20"/>
              </w:rPr>
              <w:t>labeling of PCB contami</w:t>
            </w:r>
            <w:r w:rsidRPr="00A10BEB">
              <w:rPr>
                <w:rFonts w:cs="Arial"/>
                <w:sz w:val="20"/>
                <w:szCs w:val="20"/>
              </w:rPr>
              <w:t>nated equipment;</w:t>
            </w:r>
          </w:p>
          <w:p w14:paraId="64744BE2" w14:textId="77777777" w:rsidR="00820EAD" w:rsidRPr="00F74A7C" w:rsidRDefault="00820EAD" w:rsidP="00E170D2">
            <w:pPr>
              <w:pStyle w:val="ListParagraph"/>
              <w:numPr>
                <w:ilvl w:val="0"/>
                <w:numId w:val="16"/>
              </w:numPr>
              <w:autoSpaceDE w:val="0"/>
              <w:autoSpaceDN w:val="0"/>
              <w:adjustRightInd w:val="0"/>
              <w:ind w:left="181" w:right="-106" w:hanging="283"/>
              <w:rPr>
                <w:rFonts w:cs="Arial"/>
                <w:sz w:val="20"/>
                <w:szCs w:val="20"/>
              </w:rPr>
            </w:pPr>
            <w:r w:rsidRPr="00F74A7C">
              <w:rPr>
                <w:rFonts w:cs="Arial"/>
                <w:sz w:val="20"/>
                <w:szCs w:val="20"/>
              </w:rPr>
              <w:t>Screening and laboratory analysis of PCBs;</w:t>
            </w:r>
          </w:p>
          <w:p w14:paraId="5C8FF810" w14:textId="77777777" w:rsidR="00820EAD" w:rsidRPr="0009785E" w:rsidRDefault="00820EAD" w:rsidP="00E170D2">
            <w:pPr>
              <w:pStyle w:val="ListParagraph"/>
              <w:numPr>
                <w:ilvl w:val="0"/>
                <w:numId w:val="16"/>
              </w:numPr>
              <w:autoSpaceDE w:val="0"/>
              <w:autoSpaceDN w:val="0"/>
              <w:adjustRightInd w:val="0"/>
              <w:ind w:left="181" w:right="-106" w:hanging="283"/>
              <w:rPr>
                <w:rFonts w:cs="Arial"/>
                <w:sz w:val="20"/>
                <w:szCs w:val="20"/>
              </w:rPr>
            </w:pPr>
            <w:r w:rsidRPr="0066639A">
              <w:rPr>
                <w:rFonts w:cs="Arial"/>
                <w:sz w:val="20"/>
                <w:szCs w:val="20"/>
              </w:rPr>
              <w:t>Maintenance, handling, transportation</w:t>
            </w:r>
            <w:r w:rsidRPr="00942599">
              <w:rPr>
                <w:rFonts w:cs="Arial"/>
                <w:sz w:val="20"/>
                <w:szCs w:val="20"/>
                <w:lang w:val="en-GB"/>
              </w:rPr>
              <w:t>/</w:t>
            </w:r>
            <w:r w:rsidRPr="00942599">
              <w:rPr>
                <w:rFonts w:cs="Arial"/>
                <w:sz w:val="20"/>
                <w:szCs w:val="20"/>
              </w:rPr>
              <w:t>storage of PCB contaminated equip</w:t>
            </w:r>
          </w:p>
          <w:p w14:paraId="1A2C6B49" w14:textId="77777777" w:rsidR="00820EAD" w:rsidRPr="00F74A7C" w:rsidRDefault="00820EAD" w:rsidP="00E170D2">
            <w:pPr>
              <w:pStyle w:val="ListParagraph"/>
              <w:numPr>
                <w:ilvl w:val="0"/>
                <w:numId w:val="16"/>
              </w:numPr>
              <w:autoSpaceDE w:val="0"/>
              <w:autoSpaceDN w:val="0"/>
              <w:adjustRightInd w:val="0"/>
              <w:ind w:left="181" w:right="-106" w:hanging="283"/>
              <w:rPr>
                <w:rFonts w:cs="Arial"/>
                <w:b/>
                <w:bCs/>
                <w:sz w:val="20"/>
                <w:szCs w:val="20"/>
              </w:rPr>
            </w:pPr>
            <w:r w:rsidRPr="00787019">
              <w:rPr>
                <w:rFonts w:cs="Arial"/>
                <w:sz w:val="20"/>
                <w:szCs w:val="20"/>
              </w:rPr>
              <w:t>Disposal / treatment of PCB contaminated equipment.</w:t>
            </w:r>
          </w:p>
        </w:tc>
      </w:tr>
      <w:tr w:rsidR="00820EAD" w14:paraId="01714ADA" w14:textId="77777777" w:rsidTr="004C295D">
        <w:tc>
          <w:tcPr>
            <w:tcW w:w="1654" w:type="dxa"/>
            <w:vMerge/>
            <w:tcBorders>
              <w:top w:val="single" w:sz="4" w:space="0" w:color="auto"/>
              <w:left w:val="single" w:sz="4" w:space="0" w:color="auto"/>
              <w:bottom w:val="single" w:sz="4" w:space="0" w:color="auto"/>
              <w:right w:val="single" w:sz="4" w:space="0" w:color="auto"/>
            </w:tcBorders>
          </w:tcPr>
          <w:p w14:paraId="2405095A" w14:textId="77777777" w:rsidR="00820EAD" w:rsidRDefault="00820EAD" w:rsidP="00BF0317">
            <w:pPr>
              <w:autoSpaceDE w:val="0"/>
              <w:autoSpaceDN w:val="0"/>
              <w:adjustRightInd w:val="0"/>
              <w:jc w:val="both"/>
              <w:rPr>
                <w:rFonts w:cs="Arial"/>
                <w:b/>
                <w:bCs/>
              </w:rPr>
            </w:pPr>
          </w:p>
        </w:tc>
        <w:tc>
          <w:tcPr>
            <w:tcW w:w="1602" w:type="dxa"/>
            <w:tcBorders>
              <w:top w:val="single" w:sz="4" w:space="0" w:color="auto"/>
              <w:left w:val="single" w:sz="4" w:space="0" w:color="auto"/>
              <w:bottom w:val="single" w:sz="4" w:space="0" w:color="auto"/>
              <w:right w:val="single" w:sz="4" w:space="0" w:color="auto"/>
            </w:tcBorders>
          </w:tcPr>
          <w:p w14:paraId="70447EFC" w14:textId="77777777" w:rsidR="00820EAD" w:rsidRPr="00F74A7C" w:rsidRDefault="00820EAD" w:rsidP="006341CC">
            <w:pPr>
              <w:autoSpaceDE w:val="0"/>
              <w:autoSpaceDN w:val="0"/>
              <w:adjustRightInd w:val="0"/>
              <w:rPr>
                <w:rFonts w:cs="Arial"/>
                <w:bCs/>
                <w:sz w:val="20"/>
                <w:szCs w:val="20"/>
              </w:rPr>
            </w:pPr>
            <w:r w:rsidRPr="00B124B6">
              <w:rPr>
                <w:rFonts w:cs="Arial"/>
                <w:bCs/>
                <w:sz w:val="20"/>
                <w:szCs w:val="20"/>
              </w:rPr>
              <w:t xml:space="preserve">2.3 POPs awareness </w:t>
            </w:r>
            <w:r w:rsidRPr="00A10BEB">
              <w:rPr>
                <w:rFonts w:cs="Arial"/>
                <w:bCs/>
                <w:sz w:val="20"/>
                <w:szCs w:val="20"/>
                <w:lang w:val="en-GB"/>
              </w:rPr>
              <w:t>for</w:t>
            </w:r>
            <w:r w:rsidRPr="00F74A7C">
              <w:rPr>
                <w:rFonts w:cs="Arial"/>
                <w:bCs/>
                <w:sz w:val="20"/>
                <w:szCs w:val="20"/>
              </w:rPr>
              <w:t xml:space="preserve"> target </w:t>
            </w:r>
            <w:r w:rsidR="00C208D9" w:rsidRPr="00F74A7C">
              <w:rPr>
                <w:rFonts w:cs="Arial"/>
                <w:bCs/>
                <w:sz w:val="20"/>
                <w:szCs w:val="20"/>
              </w:rPr>
              <w:t>groups, decision</w:t>
            </w:r>
            <w:r w:rsidRPr="00F74A7C">
              <w:rPr>
                <w:rFonts w:cs="Arial"/>
                <w:bCs/>
                <w:sz w:val="20"/>
                <w:szCs w:val="20"/>
              </w:rPr>
              <w:t xml:space="preserve"> makers, high/risk occupations</w:t>
            </w:r>
          </w:p>
        </w:tc>
        <w:tc>
          <w:tcPr>
            <w:tcW w:w="3260" w:type="dxa"/>
            <w:tcBorders>
              <w:top w:val="single" w:sz="4" w:space="0" w:color="auto"/>
              <w:left w:val="single" w:sz="4" w:space="0" w:color="auto"/>
              <w:bottom w:val="single" w:sz="4" w:space="0" w:color="auto"/>
              <w:right w:val="single" w:sz="4" w:space="0" w:color="auto"/>
            </w:tcBorders>
          </w:tcPr>
          <w:p w14:paraId="0EC879B8" w14:textId="77777777" w:rsidR="00820EAD" w:rsidRPr="00F74A7C" w:rsidRDefault="00820EAD" w:rsidP="00BF0317">
            <w:pPr>
              <w:autoSpaceDE w:val="0"/>
              <w:autoSpaceDN w:val="0"/>
              <w:adjustRightInd w:val="0"/>
              <w:jc w:val="both"/>
              <w:rPr>
                <w:rFonts w:cs="Arial"/>
                <w:b/>
                <w:bCs/>
                <w:sz w:val="20"/>
                <w:szCs w:val="20"/>
              </w:rPr>
            </w:pPr>
            <w:r w:rsidRPr="00B124B6">
              <w:rPr>
                <w:rFonts w:cs="Arial"/>
                <w:sz w:val="20"/>
                <w:szCs w:val="20"/>
              </w:rPr>
              <w:t xml:space="preserve">2.3.1 Professional and community level training sessions on exposure to POPs pesticides and release undertaken as well as risks associated with unauthorized products covering </w:t>
            </w:r>
          </w:p>
        </w:tc>
        <w:tc>
          <w:tcPr>
            <w:tcW w:w="2693" w:type="dxa"/>
            <w:tcBorders>
              <w:top w:val="single" w:sz="4" w:space="0" w:color="auto"/>
              <w:left w:val="single" w:sz="4" w:space="0" w:color="auto"/>
              <w:bottom w:val="single" w:sz="4" w:space="0" w:color="auto"/>
              <w:right w:val="single" w:sz="4" w:space="0" w:color="auto"/>
            </w:tcBorders>
          </w:tcPr>
          <w:p w14:paraId="3BF2382C" w14:textId="77777777" w:rsidR="00820EAD" w:rsidRPr="00F74A7C" w:rsidRDefault="00C208D9" w:rsidP="00E170D2">
            <w:pPr>
              <w:pStyle w:val="ListParagraph"/>
              <w:numPr>
                <w:ilvl w:val="0"/>
                <w:numId w:val="16"/>
              </w:numPr>
              <w:autoSpaceDE w:val="0"/>
              <w:autoSpaceDN w:val="0"/>
              <w:adjustRightInd w:val="0"/>
              <w:ind w:left="181" w:right="-106" w:hanging="283"/>
              <w:rPr>
                <w:rFonts w:cs="Arial"/>
                <w:b/>
                <w:bCs/>
                <w:sz w:val="20"/>
                <w:szCs w:val="20"/>
              </w:rPr>
            </w:pPr>
            <w:r w:rsidRPr="00B124B6">
              <w:rPr>
                <w:rFonts w:cs="Arial"/>
                <w:sz w:val="20"/>
                <w:szCs w:val="20"/>
              </w:rPr>
              <w:t>30 institutes and 50 communities</w:t>
            </w:r>
            <w:r w:rsidR="00820EAD" w:rsidRPr="00B124B6">
              <w:rPr>
                <w:rFonts w:cs="Arial"/>
                <w:sz w:val="20"/>
                <w:szCs w:val="20"/>
                <w:lang w:val="en-GB"/>
              </w:rPr>
              <w:t xml:space="preserve"> trained</w:t>
            </w:r>
          </w:p>
          <w:p w14:paraId="5661CFE4" w14:textId="77777777" w:rsidR="00820EAD" w:rsidRPr="00F74A7C" w:rsidRDefault="00820EAD" w:rsidP="00E170D2">
            <w:pPr>
              <w:pStyle w:val="ListParagraph"/>
              <w:numPr>
                <w:ilvl w:val="0"/>
                <w:numId w:val="16"/>
              </w:numPr>
              <w:autoSpaceDE w:val="0"/>
              <w:autoSpaceDN w:val="0"/>
              <w:adjustRightInd w:val="0"/>
              <w:ind w:left="181" w:right="-106" w:hanging="283"/>
              <w:rPr>
                <w:rFonts w:cs="Arial"/>
                <w:b/>
                <w:bCs/>
                <w:sz w:val="20"/>
                <w:szCs w:val="20"/>
              </w:rPr>
            </w:pPr>
            <w:r w:rsidRPr="00B124B6">
              <w:rPr>
                <w:rFonts w:cs="Arial"/>
                <w:sz w:val="20"/>
                <w:szCs w:val="20"/>
              </w:rPr>
              <w:t xml:space="preserve">specific training activity for addressing gender issue, </w:t>
            </w:r>
          </w:p>
        </w:tc>
      </w:tr>
      <w:tr w:rsidR="00820EAD" w14:paraId="1BC4DEF5" w14:textId="77777777" w:rsidTr="004C295D">
        <w:tc>
          <w:tcPr>
            <w:tcW w:w="1654" w:type="dxa"/>
            <w:vMerge/>
            <w:tcBorders>
              <w:top w:val="single" w:sz="4" w:space="0" w:color="auto"/>
              <w:left w:val="single" w:sz="4" w:space="0" w:color="auto"/>
              <w:bottom w:val="single" w:sz="4" w:space="0" w:color="auto"/>
              <w:right w:val="single" w:sz="4" w:space="0" w:color="auto"/>
            </w:tcBorders>
          </w:tcPr>
          <w:p w14:paraId="72514BAF" w14:textId="77777777" w:rsidR="00820EAD" w:rsidRDefault="00820EAD" w:rsidP="00BF0317">
            <w:pPr>
              <w:autoSpaceDE w:val="0"/>
              <w:autoSpaceDN w:val="0"/>
              <w:adjustRightInd w:val="0"/>
              <w:jc w:val="both"/>
              <w:rPr>
                <w:rFonts w:cs="Arial"/>
                <w:b/>
                <w:bCs/>
              </w:rPr>
            </w:pPr>
          </w:p>
        </w:tc>
        <w:tc>
          <w:tcPr>
            <w:tcW w:w="1602" w:type="dxa"/>
            <w:tcBorders>
              <w:top w:val="single" w:sz="4" w:space="0" w:color="auto"/>
              <w:left w:val="single" w:sz="4" w:space="0" w:color="auto"/>
              <w:bottom w:val="single" w:sz="4" w:space="0" w:color="auto"/>
              <w:right w:val="single" w:sz="4" w:space="0" w:color="auto"/>
            </w:tcBorders>
          </w:tcPr>
          <w:p w14:paraId="33D16526" w14:textId="77777777" w:rsidR="00820EAD" w:rsidRPr="00B124B6" w:rsidRDefault="00820EAD" w:rsidP="00640668">
            <w:pPr>
              <w:autoSpaceDE w:val="0"/>
              <w:autoSpaceDN w:val="0"/>
              <w:adjustRightInd w:val="0"/>
              <w:rPr>
                <w:rFonts w:cs="Arial"/>
                <w:bCs/>
                <w:sz w:val="20"/>
                <w:szCs w:val="20"/>
              </w:rPr>
            </w:pPr>
            <w:r w:rsidRPr="00B124B6">
              <w:rPr>
                <w:rFonts w:cs="Arial"/>
                <w:bCs/>
                <w:sz w:val="20"/>
                <w:szCs w:val="20"/>
              </w:rPr>
              <w:t>2.4 Reduced POPs exposure in occupational setting.</w:t>
            </w:r>
          </w:p>
          <w:p w14:paraId="03222977" w14:textId="77777777" w:rsidR="00820EAD" w:rsidRPr="00A10BEB" w:rsidRDefault="00820EAD" w:rsidP="006341CC">
            <w:pPr>
              <w:autoSpaceDE w:val="0"/>
              <w:autoSpaceDN w:val="0"/>
              <w:adjustRightInd w:val="0"/>
              <w:rPr>
                <w:rFonts w:cs="Arial"/>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09D78B8" w14:textId="77777777" w:rsidR="00820EAD" w:rsidRPr="00942599" w:rsidRDefault="00820EAD" w:rsidP="00CD1084">
            <w:pPr>
              <w:autoSpaceDE w:val="0"/>
              <w:autoSpaceDN w:val="0"/>
              <w:adjustRightInd w:val="0"/>
              <w:rPr>
                <w:rFonts w:cs="Arial"/>
                <w:sz w:val="20"/>
                <w:szCs w:val="20"/>
              </w:rPr>
            </w:pPr>
            <w:r w:rsidRPr="00F74A7C">
              <w:rPr>
                <w:rFonts w:cs="Arial"/>
                <w:sz w:val="20"/>
                <w:szCs w:val="20"/>
              </w:rPr>
              <w:t>2.4.1 Guidance for exposure reduction to POPs in priority areas, including indirect exposure</w:t>
            </w:r>
            <w:r w:rsidRPr="0066639A">
              <w:rPr>
                <w:rFonts w:cs="Arial"/>
                <w:sz w:val="20"/>
                <w:szCs w:val="20"/>
                <w:lang w:val="en-GB"/>
              </w:rPr>
              <w:t>/</w:t>
            </w:r>
            <w:r w:rsidRPr="0066639A">
              <w:rPr>
                <w:rFonts w:cs="Arial"/>
                <w:sz w:val="20"/>
                <w:szCs w:val="20"/>
              </w:rPr>
              <w:t xml:space="preserve"> gender-related exposure;</w:t>
            </w:r>
          </w:p>
          <w:p w14:paraId="442D176B" w14:textId="77777777" w:rsidR="00820EAD" w:rsidRPr="00153F0E" w:rsidRDefault="00820EAD" w:rsidP="00CD1084">
            <w:pPr>
              <w:autoSpaceDE w:val="0"/>
              <w:autoSpaceDN w:val="0"/>
              <w:adjustRightInd w:val="0"/>
              <w:rPr>
                <w:rFonts w:cs="Arial"/>
                <w:sz w:val="20"/>
                <w:szCs w:val="20"/>
              </w:rPr>
            </w:pPr>
            <w:r w:rsidRPr="0009785E">
              <w:rPr>
                <w:rFonts w:cs="Arial"/>
                <w:sz w:val="20"/>
                <w:szCs w:val="20"/>
              </w:rPr>
              <w:t>2.4.2 Training on POPs, PPE</w:t>
            </w:r>
            <w:r w:rsidRPr="00787019">
              <w:rPr>
                <w:rFonts w:cs="Arial"/>
                <w:sz w:val="20"/>
                <w:szCs w:val="20"/>
                <w:lang w:val="en-GB"/>
              </w:rPr>
              <w:t>s</w:t>
            </w:r>
            <w:r w:rsidRPr="00153F0E">
              <w:rPr>
                <w:rFonts w:cs="Arial"/>
                <w:sz w:val="20"/>
                <w:szCs w:val="20"/>
              </w:rPr>
              <w:t>, Risk</w:t>
            </w:r>
          </w:p>
          <w:p w14:paraId="10E835EC" w14:textId="77777777" w:rsidR="00820EAD" w:rsidRPr="0066503A" w:rsidRDefault="00820EAD" w:rsidP="00CD1084">
            <w:pPr>
              <w:autoSpaceDE w:val="0"/>
              <w:autoSpaceDN w:val="0"/>
              <w:adjustRightInd w:val="0"/>
              <w:rPr>
                <w:rFonts w:cs="Arial"/>
                <w:sz w:val="20"/>
                <w:szCs w:val="20"/>
              </w:rPr>
            </w:pPr>
            <w:r w:rsidRPr="0035684B">
              <w:rPr>
                <w:rFonts w:cs="Arial"/>
                <w:sz w:val="20"/>
                <w:szCs w:val="20"/>
              </w:rPr>
              <w:t xml:space="preserve">Management Measures and Exposure Scenarios for </w:t>
            </w:r>
            <w:r w:rsidRPr="0066503A">
              <w:rPr>
                <w:rFonts w:cs="Arial"/>
                <w:sz w:val="20"/>
                <w:szCs w:val="20"/>
              </w:rPr>
              <w:t>workers and control authorities in specific industrial sectors; and</w:t>
            </w:r>
          </w:p>
          <w:p w14:paraId="37694E3D" w14:textId="77777777" w:rsidR="00820EAD" w:rsidRPr="00677791" w:rsidRDefault="00820EAD" w:rsidP="00CD1084">
            <w:pPr>
              <w:autoSpaceDE w:val="0"/>
              <w:autoSpaceDN w:val="0"/>
              <w:adjustRightInd w:val="0"/>
              <w:rPr>
                <w:rFonts w:cs="Arial"/>
                <w:iCs/>
                <w:sz w:val="20"/>
                <w:szCs w:val="20"/>
              </w:rPr>
            </w:pPr>
            <w:r w:rsidRPr="00766575">
              <w:rPr>
                <w:rFonts w:cs="Arial"/>
                <w:sz w:val="20"/>
                <w:szCs w:val="20"/>
              </w:rPr>
              <w:t>2.4.3 specific training activity for women addressing POPs issue</w:t>
            </w:r>
          </w:p>
        </w:tc>
        <w:tc>
          <w:tcPr>
            <w:tcW w:w="2693" w:type="dxa"/>
            <w:tcBorders>
              <w:top w:val="single" w:sz="4" w:space="0" w:color="auto"/>
              <w:left w:val="single" w:sz="4" w:space="0" w:color="auto"/>
              <w:bottom w:val="single" w:sz="4" w:space="0" w:color="auto"/>
              <w:right w:val="single" w:sz="4" w:space="0" w:color="auto"/>
            </w:tcBorders>
          </w:tcPr>
          <w:p w14:paraId="5DEB5A24" w14:textId="77777777" w:rsidR="00820EAD" w:rsidRPr="00DD68BC" w:rsidRDefault="00820EAD" w:rsidP="00E170D2">
            <w:pPr>
              <w:pStyle w:val="ListParagraph"/>
              <w:numPr>
                <w:ilvl w:val="0"/>
                <w:numId w:val="16"/>
              </w:numPr>
              <w:autoSpaceDE w:val="0"/>
              <w:autoSpaceDN w:val="0"/>
              <w:adjustRightInd w:val="0"/>
              <w:ind w:left="181" w:right="-106" w:hanging="283"/>
              <w:rPr>
                <w:rFonts w:cs="Arial"/>
                <w:sz w:val="20"/>
                <w:szCs w:val="20"/>
              </w:rPr>
            </w:pPr>
            <w:r w:rsidRPr="00DD68BC">
              <w:rPr>
                <w:rFonts w:cs="Arial"/>
                <w:sz w:val="20"/>
                <w:szCs w:val="20"/>
              </w:rPr>
              <w:t>Guidance for exposure reduction to POPs</w:t>
            </w:r>
          </w:p>
          <w:p w14:paraId="28EE0B12" w14:textId="77777777" w:rsidR="00820EAD" w:rsidRPr="00A36541" w:rsidRDefault="00820EAD" w:rsidP="00E170D2">
            <w:pPr>
              <w:pStyle w:val="ListParagraph"/>
              <w:numPr>
                <w:ilvl w:val="0"/>
                <w:numId w:val="16"/>
              </w:numPr>
              <w:autoSpaceDE w:val="0"/>
              <w:autoSpaceDN w:val="0"/>
              <w:adjustRightInd w:val="0"/>
              <w:ind w:left="181" w:right="-106" w:hanging="283"/>
              <w:rPr>
                <w:rFonts w:cs="Arial"/>
                <w:sz w:val="20"/>
                <w:szCs w:val="20"/>
              </w:rPr>
            </w:pPr>
            <w:r w:rsidRPr="00C3673D">
              <w:rPr>
                <w:rFonts w:cs="Arial"/>
                <w:sz w:val="20"/>
                <w:szCs w:val="20"/>
              </w:rPr>
              <w:t>Training on POPs, P</w:t>
            </w:r>
            <w:r w:rsidRPr="00C3673D">
              <w:rPr>
                <w:rFonts w:cs="Arial"/>
                <w:sz w:val="20"/>
                <w:szCs w:val="20"/>
                <w:lang w:val="en-GB"/>
              </w:rPr>
              <w:t>PEs</w:t>
            </w:r>
            <w:r w:rsidRPr="002F0E17">
              <w:rPr>
                <w:rFonts w:cs="Arial"/>
                <w:sz w:val="20"/>
                <w:szCs w:val="20"/>
              </w:rPr>
              <w:t>, Risk</w:t>
            </w:r>
            <w:r w:rsidRPr="002F0E17">
              <w:rPr>
                <w:rFonts w:cs="Arial"/>
                <w:sz w:val="20"/>
                <w:szCs w:val="20"/>
                <w:lang w:val="en-GB"/>
              </w:rPr>
              <w:t xml:space="preserve"> </w:t>
            </w:r>
            <w:r w:rsidRPr="00AD3379">
              <w:rPr>
                <w:rFonts w:cs="Arial"/>
                <w:sz w:val="20"/>
                <w:szCs w:val="20"/>
              </w:rPr>
              <w:t>Management Measures</w:t>
            </w:r>
            <w:r w:rsidRPr="00840D72">
              <w:rPr>
                <w:rFonts w:cs="Arial"/>
                <w:sz w:val="20"/>
                <w:szCs w:val="20"/>
                <w:lang w:val="en-GB"/>
              </w:rPr>
              <w:t xml:space="preserve"> for workers</w:t>
            </w:r>
          </w:p>
          <w:p w14:paraId="4F2B6BE8" w14:textId="77777777" w:rsidR="00820EAD" w:rsidRPr="00E94539" w:rsidRDefault="00820EAD" w:rsidP="00E170D2">
            <w:pPr>
              <w:pStyle w:val="ListParagraph"/>
              <w:numPr>
                <w:ilvl w:val="0"/>
                <w:numId w:val="16"/>
              </w:numPr>
              <w:autoSpaceDE w:val="0"/>
              <w:autoSpaceDN w:val="0"/>
              <w:adjustRightInd w:val="0"/>
              <w:ind w:left="181" w:right="-106" w:hanging="283"/>
              <w:rPr>
                <w:rFonts w:cs="Arial"/>
                <w:sz w:val="20"/>
                <w:szCs w:val="20"/>
              </w:rPr>
            </w:pPr>
            <w:r w:rsidRPr="00CA6863">
              <w:rPr>
                <w:rFonts w:cs="Arial"/>
                <w:sz w:val="20"/>
                <w:szCs w:val="20"/>
              </w:rPr>
              <w:t>spe</w:t>
            </w:r>
            <w:r w:rsidRPr="00E94539">
              <w:rPr>
                <w:rFonts w:cs="Arial"/>
                <w:sz w:val="20"/>
                <w:szCs w:val="20"/>
              </w:rPr>
              <w:t>cific training activity for women addressing POPs issue</w:t>
            </w:r>
          </w:p>
          <w:p w14:paraId="4FD7903A" w14:textId="77777777" w:rsidR="00820EAD" w:rsidRPr="00CC586E" w:rsidRDefault="00820EAD" w:rsidP="00E170D2">
            <w:pPr>
              <w:pStyle w:val="ListParagraph"/>
              <w:numPr>
                <w:ilvl w:val="0"/>
                <w:numId w:val="16"/>
              </w:numPr>
              <w:autoSpaceDE w:val="0"/>
              <w:autoSpaceDN w:val="0"/>
              <w:adjustRightInd w:val="0"/>
              <w:ind w:left="181" w:right="-106" w:hanging="283"/>
              <w:rPr>
                <w:rFonts w:cs="Arial"/>
                <w:sz w:val="20"/>
                <w:szCs w:val="20"/>
              </w:rPr>
            </w:pPr>
            <w:r w:rsidRPr="00CC586E">
              <w:rPr>
                <w:rFonts w:cs="Arial"/>
                <w:sz w:val="20"/>
                <w:szCs w:val="20"/>
                <w:lang w:val="en-GB"/>
              </w:rPr>
              <w:t xml:space="preserve">control </w:t>
            </w:r>
            <w:r w:rsidRPr="00CC586E">
              <w:rPr>
                <w:rFonts w:cs="Arial"/>
                <w:sz w:val="20"/>
                <w:szCs w:val="20"/>
              </w:rPr>
              <w:t>improper use of recycled container</w:t>
            </w:r>
          </w:p>
        </w:tc>
      </w:tr>
      <w:tr w:rsidR="00D367C9" w14:paraId="46DE23BD" w14:textId="77777777" w:rsidTr="004C295D">
        <w:tc>
          <w:tcPr>
            <w:tcW w:w="1654" w:type="dxa"/>
            <w:vMerge w:val="restart"/>
            <w:tcBorders>
              <w:top w:val="single" w:sz="4" w:space="0" w:color="auto"/>
              <w:left w:val="single" w:sz="4" w:space="0" w:color="auto"/>
              <w:bottom w:val="single" w:sz="4" w:space="0" w:color="auto"/>
              <w:right w:val="single" w:sz="4" w:space="0" w:color="auto"/>
            </w:tcBorders>
          </w:tcPr>
          <w:p w14:paraId="6AAA2755" w14:textId="77777777" w:rsidR="00D367C9" w:rsidRPr="00F74A7C" w:rsidRDefault="00D367C9" w:rsidP="00820EAD">
            <w:pPr>
              <w:autoSpaceDE w:val="0"/>
              <w:autoSpaceDN w:val="0"/>
              <w:adjustRightInd w:val="0"/>
              <w:rPr>
                <w:rFonts w:cs="Arial"/>
                <w:bCs/>
                <w:sz w:val="20"/>
                <w:szCs w:val="20"/>
              </w:rPr>
            </w:pPr>
            <w:r w:rsidRPr="00F74A7C">
              <w:rPr>
                <w:rFonts w:cs="Arial"/>
                <w:bCs/>
                <w:sz w:val="20"/>
                <w:szCs w:val="20"/>
              </w:rPr>
              <w:t>3</w:t>
            </w:r>
            <w:r w:rsidRPr="00F74A7C">
              <w:rPr>
                <w:rFonts w:cs="Arial"/>
                <w:bCs/>
                <w:sz w:val="20"/>
                <w:szCs w:val="20"/>
                <w:lang w:val="en-GB"/>
              </w:rPr>
              <w:t>.</w:t>
            </w:r>
            <w:r w:rsidRPr="00F74A7C">
              <w:rPr>
                <w:rFonts w:cs="Arial"/>
                <w:bCs/>
                <w:sz w:val="20"/>
                <w:szCs w:val="20"/>
              </w:rPr>
              <w:t xml:space="preserve"> Collection, Transport and Disposal of PCBS and POPS Pesticides.</w:t>
            </w:r>
          </w:p>
          <w:p w14:paraId="1CB3C8EA" w14:textId="77777777" w:rsidR="00D367C9" w:rsidRPr="00F74A7C" w:rsidRDefault="00D367C9" w:rsidP="00BF0317">
            <w:pPr>
              <w:autoSpaceDE w:val="0"/>
              <w:autoSpaceDN w:val="0"/>
              <w:adjustRightInd w:val="0"/>
              <w:jc w:val="both"/>
              <w:rPr>
                <w:rFonts w:cs="Arial"/>
                <w:b/>
                <w:bCs/>
                <w:sz w:val="20"/>
                <w:szCs w:val="20"/>
              </w:rPr>
            </w:pPr>
          </w:p>
        </w:tc>
        <w:tc>
          <w:tcPr>
            <w:tcW w:w="1602" w:type="dxa"/>
            <w:tcBorders>
              <w:top w:val="single" w:sz="4" w:space="0" w:color="auto"/>
              <w:left w:val="single" w:sz="4" w:space="0" w:color="auto"/>
              <w:bottom w:val="single" w:sz="4" w:space="0" w:color="auto"/>
              <w:right w:val="single" w:sz="4" w:space="0" w:color="auto"/>
            </w:tcBorders>
          </w:tcPr>
          <w:p w14:paraId="382F751A" w14:textId="77777777" w:rsidR="00D367C9" w:rsidRPr="00A10BEB" w:rsidRDefault="00D367C9" w:rsidP="00820EAD">
            <w:pPr>
              <w:autoSpaceDE w:val="0"/>
              <w:autoSpaceDN w:val="0"/>
              <w:adjustRightInd w:val="0"/>
              <w:rPr>
                <w:rFonts w:cs="Arial"/>
                <w:bCs/>
                <w:sz w:val="20"/>
                <w:szCs w:val="20"/>
              </w:rPr>
            </w:pPr>
            <w:r w:rsidRPr="00B124B6">
              <w:rPr>
                <w:rFonts w:cs="Arial"/>
                <w:bCs/>
                <w:sz w:val="20"/>
                <w:szCs w:val="20"/>
              </w:rPr>
              <w:t>3.1 Capacity to undertake POPs disposal projects at provincial level established.</w:t>
            </w:r>
          </w:p>
          <w:p w14:paraId="0FAC33D9" w14:textId="77777777" w:rsidR="00D367C9" w:rsidRPr="00787019" w:rsidRDefault="00D367C9" w:rsidP="00820EAD">
            <w:pPr>
              <w:autoSpaceDE w:val="0"/>
              <w:autoSpaceDN w:val="0"/>
              <w:adjustRightInd w:val="0"/>
              <w:rPr>
                <w:rFonts w:cs="Arial"/>
                <w:bCs/>
                <w:sz w:val="20"/>
                <w:szCs w:val="20"/>
              </w:rPr>
            </w:pPr>
            <w:r w:rsidRPr="00F74A7C">
              <w:rPr>
                <w:rFonts w:cs="Arial"/>
                <w:bCs/>
                <w:sz w:val="20"/>
                <w:szCs w:val="20"/>
              </w:rPr>
              <w:t xml:space="preserve">Two separate lines of activities will be carried out, for PCBs </w:t>
            </w:r>
            <w:r w:rsidRPr="0066639A">
              <w:rPr>
                <w:rFonts w:cs="Arial"/>
                <w:bCs/>
                <w:sz w:val="20"/>
                <w:szCs w:val="20"/>
                <w:lang w:val="en-GB"/>
              </w:rPr>
              <w:t xml:space="preserve">&amp; </w:t>
            </w:r>
            <w:r w:rsidRPr="00942599">
              <w:rPr>
                <w:rFonts w:cs="Arial"/>
                <w:bCs/>
                <w:sz w:val="20"/>
                <w:szCs w:val="20"/>
              </w:rPr>
              <w:t xml:space="preserve">pesticide POPs, same disposal technology </w:t>
            </w:r>
            <w:r w:rsidRPr="0009785E">
              <w:rPr>
                <w:rFonts w:cs="Arial"/>
                <w:bCs/>
                <w:sz w:val="20"/>
                <w:szCs w:val="20"/>
                <w:lang w:val="en-GB"/>
              </w:rPr>
              <w:t>can</w:t>
            </w:r>
            <w:r w:rsidRPr="00787019">
              <w:rPr>
                <w:rFonts w:cs="Arial"/>
                <w:bCs/>
                <w:sz w:val="20"/>
                <w:szCs w:val="20"/>
              </w:rPr>
              <w:t xml:space="preserve"> be considered. </w:t>
            </w:r>
          </w:p>
        </w:tc>
        <w:tc>
          <w:tcPr>
            <w:tcW w:w="3260" w:type="dxa"/>
            <w:tcBorders>
              <w:top w:val="single" w:sz="4" w:space="0" w:color="auto"/>
              <w:left w:val="single" w:sz="4" w:space="0" w:color="auto"/>
              <w:bottom w:val="single" w:sz="4" w:space="0" w:color="auto"/>
              <w:right w:val="single" w:sz="4" w:space="0" w:color="auto"/>
            </w:tcBorders>
          </w:tcPr>
          <w:p w14:paraId="5C4DD7A8" w14:textId="77777777" w:rsidR="00D367C9" w:rsidRPr="00153F0E" w:rsidRDefault="00D367C9" w:rsidP="00CD1084">
            <w:pPr>
              <w:autoSpaceDE w:val="0"/>
              <w:autoSpaceDN w:val="0"/>
              <w:adjustRightInd w:val="0"/>
              <w:rPr>
                <w:rFonts w:cs="Arial"/>
                <w:sz w:val="20"/>
                <w:szCs w:val="20"/>
              </w:rPr>
            </w:pPr>
            <w:r w:rsidRPr="00153F0E">
              <w:rPr>
                <w:rFonts w:cs="Arial"/>
                <w:sz w:val="20"/>
                <w:szCs w:val="20"/>
              </w:rPr>
              <w:t>3.1.1 National Inventory of POPs stockpile upgraded, including map for identifying priority sites:</w:t>
            </w:r>
          </w:p>
          <w:p w14:paraId="31574157" w14:textId="77777777" w:rsidR="00D367C9" w:rsidRPr="00766575" w:rsidRDefault="00D367C9" w:rsidP="00CD1084">
            <w:pPr>
              <w:autoSpaceDE w:val="0"/>
              <w:autoSpaceDN w:val="0"/>
              <w:adjustRightInd w:val="0"/>
              <w:rPr>
                <w:rFonts w:cs="Arial"/>
                <w:sz w:val="20"/>
                <w:szCs w:val="20"/>
              </w:rPr>
            </w:pPr>
            <w:r w:rsidRPr="0035684B">
              <w:rPr>
                <w:rFonts w:cs="Arial"/>
                <w:sz w:val="20"/>
                <w:szCs w:val="20"/>
              </w:rPr>
              <w:t xml:space="preserve">3.1.2 Storages </w:t>
            </w:r>
            <w:r w:rsidR="00C208D9" w:rsidRPr="0035684B">
              <w:rPr>
                <w:rFonts w:cs="Arial"/>
                <w:sz w:val="20"/>
                <w:szCs w:val="20"/>
              </w:rPr>
              <w:t>upgraded,</w:t>
            </w:r>
            <w:r w:rsidRPr="0035684B">
              <w:rPr>
                <w:rFonts w:cs="Arial"/>
                <w:sz w:val="20"/>
                <w:szCs w:val="20"/>
              </w:rPr>
              <w:t xml:space="preserve"> and logistic plan developed;</w:t>
            </w:r>
            <w:r w:rsidRPr="0066503A">
              <w:rPr>
                <w:rFonts w:cs="Arial"/>
                <w:sz w:val="20"/>
                <w:szCs w:val="20"/>
                <w:lang w:val="en-GB"/>
              </w:rPr>
              <w:t xml:space="preserve"> to </w:t>
            </w:r>
            <w:r w:rsidRPr="00766575">
              <w:rPr>
                <w:rFonts w:cs="Arial"/>
                <w:sz w:val="20"/>
                <w:szCs w:val="20"/>
              </w:rPr>
              <w:t xml:space="preserve">minimize the risk for transportation and the number of storage facilities to be upgraded, to prevent leakage or dispersion of POPs in the environment. </w:t>
            </w:r>
          </w:p>
          <w:p w14:paraId="7B72835D" w14:textId="77777777" w:rsidR="00D367C9" w:rsidRPr="00C3673D" w:rsidRDefault="00D367C9" w:rsidP="00CD1084">
            <w:pPr>
              <w:autoSpaceDE w:val="0"/>
              <w:autoSpaceDN w:val="0"/>
              <w:adjustRightInd w:val="0"/>
              <w:rPr>
                <w:rFonts w:cs="Arial"/>
                <w:sz w:val="20"/>
                <w:szCs w:val="20"/>
              </w:rPr>
            </w:pPr>
            <w:r w:rsidRPr="00677791">
              <w:rPr>
                <w:rFonts w:cs="Arial"/>
                <w:sz w:val="20"/>
                <w:szCs w:val="20"/>
              </w:rPr>
              <w:t>3.1.3 Pilot inventory of PCBs (testing of at least 5000 equipment) carried out in one Province;</w:t>
            </w:r>
            <w:r w:rsidRPr="00DD68BC">
              <w:rPr>
                <w:rFonts w:cs="Arial"/>
                <w:sz w:val="20"/>
                <w:szCs w:val="20"/>
                <w:lang w:val="en-GB"/>
              </w:rPr>
              <w:t xml:space="preserve"> </w:t>
            </w:r>
            <w:r w:rsidRPr="00DD68BC">
              <w:rPr>
                <w:rFonts w:cs="Arial"/>
                <w:sz w:val="20"/>
                <w:szCs w:val="20"/>
              </w:rPr>
              <w:t>Monitoring activitie</w:t>
            </w:r>
            <w:r w:rsidRPr="00C3673D">
              <w:rPr>
                <w:rFonts w:cs="Arial"/>
                <w:sz w:val="20"/>
                <w:szCs w:val="20"/>
              </w:rPr>
              <w:t>s for PCBs will be planned in coordination with the power distribution companies</w:t>
            </w:r>
          </w:p>
          <w:p w14:paraId="7326820A" w14:textId="77777777" w:rsidR="00D367C9" w:rsidRPr="00F74A7C" w:rsidRDefault="00D367C9" w:rsidP="00B7323C">
            <w:pPr>
              <w:autoSpaceDE w:val="0"/>
              <w:autoSpaceDN w:val="0"/>
              <w:adjustRightInd w:val="0"/>
              <w:rPr>
                <w:rFonts w:cs="Arial"/>
                <w:sz w:val="20"/>
                <w:szCs w:val="20"/>
                <w:lang w:val="en-GB"/>
              </w:rPr>
            </w:pPr>
            <w:r w:rsidRPr="002F0E17">
              <w:rPr>
                <w:rFonts w:cs="Arial"/>
                <w:sz w:val="20"/>
                <w:szCs w:val="20"/>
              </w:rPr>
              <w:lastRenderedPageBreak/>
              <w:t>3.1.4 At least 2 PCB storage and dismantling facility upgraded.</w:t>
            </w:r>
            <w:r w:rsidRPr="00AD3379">
              <w:rPr>
                <w:rFonts w:cs="Arial"/>
                <w:sz w:val="20"/>
                <w:szCs w:val="20"/>
                <w:lang w:val="en-GB"/>
              </w:rPr>
              <w:t xml:space="preserve"> </w:t>
            </w:r>
            <w:r w:rsidRPr="00840D72">
              <w:rPr>
                <w:rFonts w:cs="Arial"/>
                <w:sz w:val="20"/>
                <w:szCs w:val="20"/>
              </w:rPr>
              <w:t>A site for the dismantling and storage of PCB containing equipment will be upgra</w:t>
            </w:r>
            <w:r w:rsidRPr="00A36541">
              <w:rPr>
                <w:rFonts w:cs="Arial"/>
                <w:sz w:val="20"/>
                <w:szCs w:val="20"/>
              </w:rPr>
              <w:t xml:space="preserve">ded for ensuring </w:t>
            </w:r>
            <w:r w:rsidRPr="00B124B6">
              <w:rPr>
                <w:rFonts w:cs="Arial"/>
                <w:sz w:val="20"/>
                <w:szCs w:val="20"/>
              </w:rPr>
              <w:t xml:space="preserve">environmentally sound operation, </w:t>
            </w:r>
          </w:p>
        </w:tc>
        <w:tc>
          <w:tcPr>
            <w:tcW w:w="2693" w:type="dxa"/>
            <w:tcBorders>
              <w:top w:val="single" w:sz="4" w:space="0" w:color="auto"/>
              <w:left w:val="single" w:sz="4" w:space="0" w:color="auto"/>
              <w:bottom w:val="single" w:sz="4" w:space="0" w:color="auto"/>
              <w:right w:val="single" w:sz="4" w:space="0" w:color="auto"/>
            </w:tcBorders>
          </w:tcPr>
          <w:p w14:paraId="2757B232" w14:textId="77777777" w:rsidR="00D367C9" w:rsidRPr="00A10BEB" w:rsidRDefault="00B821C9" w:rsidP="00E170D2">
            <w:pPr>
              <w:pStyle w:val="ListParagraph"/>
              <w:numPr>
                <w:ilvl w:val="0"/>
                <w:numId w:val="16"/>
              </w:numPr>
              <w:autoSpaceDE w:val="0"/>
              <w:autoSpaceDN w:val="0"/>
              <w:adjustRightInd w:val="0"/>
              <w:ind w:left="181" w:right="-106" w:hanging="283"/>
              <w:rPr>
                <w:rFonts w:cs="Arial"/>
                <w:sz w:val="20"/>
                <w:szCs w:val="20"/>
              </w:rPr>
            </w:pPr>
            <w:r w:rsidRPr="00B124B6">
              <w:rPr>
                <w:rFonts w:cs="Arial"/>
                <w:bCs/>
                <w:sz w:val="20"/>
                <w:szCs w:val="20"/>
              </w:rPr>
              <w:lastRenderedPageBreak/>
              <w:t>Complete</w:t>
            </w:r>
            <w:r w:rsidR="00D367C9" w:rsidRPr="00B124B6">
              <w:rPr>
                <w:rFonts w:cs="Arial"/>
                <w:bCs/>
                <w:sz w:val="20"/>
                <w:szCs w:val="20"/>
              </w:rPr>
              <w:t xml:space="preserve"> system of POPs storage, transport, packaging, and disposal will be established, with the relevant procedures.</w:t>
            </w:r>
          </w:p>
          <w:p w14:paraId="6A5BE5AE" w14:textId="77777777" w:rsidR="00D367C9" w:rsidRPr="00F74A7C" w:rsidRDefault="00D367C9" w:rsidP="00E170D2">
            <w:pPr>
              <w:pStyle w:val="ListParagraph"/>
              <w:numPr>
                <w:ilvl w:val="0"/>
                <w:numId w:val="16"/>
              </w:numPr>
              <w:autoSpaceDE w:val="0"/>
              <w:autoSpaceDN w:val="0"/>
              <w:adjustRightInd w:val="0"/>
              <w:ind w:left="181" w:right="-106" w:hanging="283"/>
              <w:rPr>
                <w:rFonts w:cs="Arial"/>
                <w:sz w:val="20"/>
                <w:szCs w:val="20"/>
              </w:rPr>
            </w:pPr>
            <w:r w:rsidRPr="00F74A7C">
              <w:rPr>
                <w:rFonts w:cs="Arial"/>
                <w:sz w:val="20"/>
                <w:szCs w:val="20"/>
              </w:rPr>
              <w:t>National Inventory of POPs stockpile</w:t>
            </w:r>
          </w:p>
          <w:p w14:paraId="628722EB" w14:textId="77777777" w:rsidR="00D367C9" w:rsidRPr="0066639A" w:rsidRDefault="00D367C9" w:rsidP="00E170D2">
            <w:pPr>
              <w:pStyle w:val="ListParagraph"/>
              <w:numPr>
                <w:ilvl w:val="0"/>
                <w:numId w:val="16"/>
              </w:numPr>
              <w:autoSpaceDE w:val="0"/>
              <w:autoSpaceDN w:val="0"/>
              <w:adjustRightInd w:val="0"/>
              <w:ind w:left="181" w:right="-106" w:hanging="283"/>
              <w:rPr>
                <w:rFonts w:cs="Arial"/>
                <w:sz w:val="20"/>
                <w:szCs w:val="20"/>
              </w:rPr>
            </w:pPr>
            <w:r w:rsidRPr="0066639A">
              <w:rPr>
                <w:rFonts w:cs="Arial"/>
                <w:sz w:val="20"/>
                <w:szCs w:val="20"/>
              </w:rPr>
              <w:t>map identifying priority sites</w:t>
            </w:r>
          </w:p>
          <w:p w14:paraId="755381FC" w14:textId="77777777" w:rsidR="00D367C9" w:rsidRPr="0009785E" w:rsidRDefault="00D367C9" w:rsidP="00E170D2">
            <w:pPr>
              <w:pStyle w:val="ListParagraph"/>
              <w:numPr>
                <w:ilvl w:val="0"/>
                <w:numId w:val="16"/>
              </w:numPr>
              <w:autoSpaceDE w:val="0"/>
              <w:autoSpaceDN w:val="0"/>
              <w:adjustRightInd w:val="0"/>
              <w:ind w:left="181" w:right="-106" w:hanging="283"/>
              <w:rPr>
                <w:rFonts w:cs="Arial"/>
                <w:sz w:val="20"/>
                <w:szCs w:val="20"/>
              </w:rPr>
            </w:pPr>
            <w:r w:rsidRPr="00942599">
              <w:rPr>
                <w:rFonts w:cs="Arial"/>
                <w:sz w:val="20"/>
                <w:szCs w:val="20"/>
              </w:rPr>
              <w:t xml:space="preserve">Storages </w:t>
            </w:r>
            <w:r w:rsidR="00C208D9" w:rsidRPr="00942599">
              <w:rPr>
                <w:rFonts w:cs="Arial"/>
                <w:sz w:val="20"/>
                <w:szCs w:val="20"/>
              </w:rPr>
              <w:t>upgraded,</w:t>
            </w:r>
            <w:r w:rsidRPr="00942599">
              <w:rPr>
                <w:rFonts w:cs="Arial"/>
                <w:sz w:val="20"/>
                <w:szCs w:val="20"/>
              </w:rPr>
              <w:t xml:space="preserve"> and logistic plan developed</w:t>
            </w:r>
          </w:p>
          <w:p w14:paraId="1FAEA0FA" w14:textId="77777777" w:rsidR="00D367C9" w:rsidRPr="0035684B" w:rsidRDefault="00D367C9" w:rsidP="00E170D2">
            <w:pPr>
              <w:pStyle w:val="ListParagraph"/>
              <w:numPr>
                <w:ilvl w:val="0"/>
                <w:numId w:val="16"/>
              </w:numPr>
              <w:autoSpaceDE w:val="0"/>
              <w:autoSpaceDN w:val="0"/>
              <w:adjustRightInd w:val="0"/>
              <w:ind w:left="181" w:right="-106" w:hanging="283"/>
              <w:rPr>
                <w:rFonts w:cs="Arial"/>
                <w:sz w:val="20"/>
                <w:szCs w:val="20"/>
              </w:rPr>
            </w:pPr>
            <w:r w:rsidRPr="00787019">
              <w:rPr>
                <w:rFonts w:cs="Arial"/>
                <w:sz w:val="20"/>
                <w:szCs w:val="20"/>
              </w:rPr>
              <w:t xml:space="preserve">testing of 5000 </w:t>
            </w:r>
            <w:r w:rsidR="00B821C9" w:rsidRPr="00787019">
              <w:rPr>
                <w:rFonts w:cs="Arial"/>
                <w:sz w:val="20"/>
                <w:szCs w:val="20"/>
              </w:rPr>
              <w:t>equipment</w:t>
            </w:r>
            <w:r w:rsidRPr="00153F0E">
              <w:rPr>
                <w:rFonts w:cs="Arial"/>
                <w:sz w:val="20"/>
                <w:szCs w:val="20"/>
                <w:lang w:val="en-GB"/>
              </w:rPr>
              <w:t>t in one province</w:t>
            </w:r>
          </w:p>
          <w:p w14:paraId="09625730" w14:textId="77777777" w:rsidR="00D367C9" w:rsidRPr="0066503A" w:rsidRDefault="00D367C9" w:rsidP="00E170D2">
            <w:pPr>
              <w:pStyle w:val="ListParagraph"/>
              <w:numPr>
                <w:ilvl w:val="0"/>
                <w:numId w:val="16"/>
              </w:numPr>
              <w:autoSpaceDE w:val="0"/>
              <w:autoSpaceDN w:val="0"/>
              <w:adjustRightInd w:val="0"/>
              <w:ind w:left="181" w:right="-106" w:hanging="283"/>
              <w:rPr>
                <w:rFonts w:cs="Arial"/>
                <w:sz w:val="20"/>
                <w:szCs w:val="20"/>
              </w:rPr>
            </w:pPr>
            <w:r w:rsidRPr="0066503A">
              <w:rPr>
                <w:rFonts w:cs="Arial"/>
                <w:sz w:val="20"/>
                <w:szCs w:val="20"/>
              </w:rPr>
              <w:t>Monitoring for PCBs</w:t>
            </w:r>
          </w:p>
          <w:p w14:paraId="1CB7810A" w14:textId="77777777" w:rsidR="00D367C9" w:rsidRPr="00DD68BC" w:rsidRDefault="00D367C9" w:rsidP="00E170D2">
            <w:pPr>
              <w:pStyle w:val="ListParagraph"/>
              <w:numPr>
                <w:ilvl w:val="0"/>
                <w:numId w:val="16"/>
              </w:numPr>
              <w:autoSpaceDE w:val="0"/>
              <w:autoSpaceDN w:val="0"/>
              <w:adjustRightInd w:val="0"/>
              <w:ind w:left="181" w:right="-106" w:hanging="283"/>
              <w:rPr>
                <w:rFonts w:cs="Arial"/>
                <w:sz w:val="20"/>
                <w:szCs w:val="20"/>
              </w:rPr>
            </w:pPr>
            <w:r w:rsidRPr="00766575">
              <w:rPr>
                <w:rFonts w:cs="Arial"/>
                <w:sz w:val="20"/>
                <w:szCs w:val="20"/>
              </w:rPr>
              <w:t xml:space="preserve">2 PCB storage and dismantling facility upgraded </w:t>
            </w:r>
            <w:r w:rsidRPr="00766575">
              <w:rPr>
                <w:rFonts w:cs="Arial"/>
                <w:sz w:val="20"/>
                <w:szCs w:val="20"/>
              </w:rPr>
              <w:lastRenderedPageBreak/>
              <w:t>for ensuring environmentally sound operation</w:t>
            </w:r>
            <w:r w:rsidRPr="00677791">
              <w:rPr>
                <w:rFonts w:cs="Arial"/>
                <w:sz w:val="20"/>
                <w:szCs w:val="20"/>
                <w:lang w:val="en-GB"/>
              </w:rPr>
              <w:t>s</w:t>
            </w:r>
          </w:p>
        </w:tc>
      </w:tr>
      <w:tr w:rsidR="00D367C9" w14:paraId="5C31C315" w14:textId="77777777" w:rsidTr="004C295D">
        <w:tc>
          <w:tcPr>
            <w:tcW w:w="1654" w:type="dxa"/>
            <w:vMerge/>
            <w:tcBorders>
              <w:top w:val="single" w:sz="4" w:space="0" w:color="auto"/>
              <w:right w:val="single" w:sz="4" w:space="0" w:color="auto"/>
            </w:tcBorders>
          </w:tcPr>
          <w:p w14:paraId="530DF1F6" w14:textId="77777777" w:rsidR="00D367C9" w:rsidRDefault="00D367C9" w:rsidP="00BF0317">
            <w:pPr>
              <w:autoSpaceDE w:val="0"/>
              <w:autoSpaceDN w:val="0"/>
              <w:adjustRightInd w:val="0"/>
              <w:jc w:val="both"/>
              <w:rPr>
                <w:rFonts w:cs="Arial"/>
                <w:b/>
                <w:bCs/>
              </w:rPr>
            </w:pPr>
          </w:p>
        </w:tc>
        <w:tc>
          <w:tcPr>
            <w:tcW w:w="1602" w:type="dxa"/>
            <w:tcBorders>
              <w:top w:val="single" w:sz="4" w:space="0" w:color="auto"/>
              <w:left w:val="single" w:sz="4" w:space="0" w:color="auto"/>
              <w:bottom w:val="single" w:sz="4" w:space="0" w:color="auto"/>
              <w:right w:val="single" w:sz="4" w:space="0" w:color="auto"/>
            </w:tcBorders>
          </w:tcPr>
          <w:p w14:paraId="59083E36" w14:textId="77777777" w:rsidR="00D367C9" w:rsidRPr="00A10BEB" w:rsidRDefault="00D367C9" w:rsidP="006341CC">
            <w:pPr>
              <w:autoSpaceDE w:val="0"/>
              <w:autoSpaceDN w:val="0"/>
              <w:adjustRightInd w:val="0"/>
              <w:rPr>
                <w:rFonts w:cs="Arial"/>
                <w:bCs/>
                <w:sz w:val="20"/>
                <w:szCs w:val="20"/>
              </w:rPr>
            </w:pPr>
            <w:r w:rsidRPr="00B124B6">
              <w:rPr>
                <w:rFonts w:cs="Arial"/>
                <w:bCs/>
                <w:sz w:val="20"/>
                <w:szCs w:val="20"/>
              </w:rPr>
              <w:t>3.2 Environmentally Sound Disposal of POPs. Removal of risky PO</w:t>
            </w:r>
            <w:r w:rsidRPr="00A10BEB">
              <w:rPr>
                <w:rFonts w:cs="Arial"/>
                <w:bCs/>
                <w:sz w:val="20"/>
                <w:szCs w:val="20"/>
              </w:rPr>
              <w:t>Ps stockpiles and the sound disposal of up to 1200 tons of POP pesticides and of 300 tons of PCB.</w:t>
            </w:r>
          </w:p>
        </w:tc>
        <w:tc>
          <w:tcPr>
            <w:tcW w:w="3260" w:type="dxa"/>
            <w:tcBorders>
              <w:top w:val="single" w:sz="4" w:space="0" w:color="auto"/>
              <w:left w:val="single" w:sz="4" w:space="0" w:color="auto"/>
              <w:bottom w:val="single" w:sz="4" w:space="0" w:color="auto"/>
              <w:right w:val="single" w:sz="4" w:space="0" w:color="auto"/>
            </w:tcBorders>
          </w:tcPr>
          <w:p w14:paraId="2C478146" w14:textId="77777777" w:rsidR="00D367C9" w:rsidRPr="00942599" w:rsidRDefault="00D367C9" w:rsidP="00CD1084">
            <w:pPr>
              <w:autoSpaceDE w:val="0"/>
              <w:autoSpaceDN w:val="0"/>
              <w:adjustRightInd w:val="0"/>
              <w:rPr>
                <w:rFonts w:cs="Arial"/>
                <w:sz w:val="20"/>
                <w:szCs w:val="20"/>
              </w:rPr>
            </w:pPr>
            <w:r w:rsidRPr="00F74A7C">
              <w:rPr>
                <w:rFonts w:cs="Arial"/>
                <w:sz w:val="20"/>
                <w:szCs w:val="20"/>
              </w:rPr>
              <w:t>3.2.1 Identification, procurement and testing of suitable disposal facility</w:t>
            </w:r>
            <w:r w:rsidRPr="0066639A">
              <w:rPr>
                <w:rFonts w:cs="Arial"/>
                <w:sz w:val="20"/>
                <w:szCs w:val="20"/>
                <w:lang w:val="en-GB"/>
              </w:rPr>
              <w:t xml:space="preserve"> for</w:t>
            </w:r>
            <w:r w:rsidRPr="0066639A">
              <w:rPr>
                <w:rFonts w:cs="Arial"/>
                <w:sz w:val="20"/>
                <w:szCs w:val="20"/>
              </w:rPr>
              <w:t xml:space="preserve"> POPs in Pakistan. The facility will have to be compliant with the BAT/BEP</w:t>
            </w:r>
            <w:r w:rsidR="00C208D9" w:rsidRPr="0066639A">
              <w:rPr>
                <w:rFonts w:cs="Arial"/>
                <w:sz w:val="20"/>
                <w:szCs w:val="20"/>
              </w:rPr>
              <w:t>”.</w:t>
            </w:r>
          </w:p>
          <w:p w14:paraId="4E37243C" w14:textId="77777777" w:rsidR="00D367C9" w:rsidRPr="00787019" w:rsidRDefault="00D367C9" w:rsidP="00CD1084">
            <w:pPr>
              <w:autoSpaceDE w:val="0"/>
              <w:autoSpaceDN w:val="0"/>
              <w:adjustRightInd w:val="0"/>
              <w:rPr>
                <w:rFonts w:cs="Arial"/>
                <w:sz w:val="20"/>
                <w:szCs w:val="20"/>
              </w:rPr>
            </w:pPr>
            <w:r w:rsidRPr="0009785E">
              <w:rPr>
                <w:rFonts w:cs="Arial"/>
                <w:sz w:val="20"/>
                <w:szCs w:val="20"/>
              </w:rPr>
              <w:t>3.2.2. Up to 1200 tons of obsolete</w:t>
            </w:r>
            <w:r w:rsidRPr="00787019">
              <w:rPr>
                <w:rFonts w:cs="Arial"/>
                <w:sz w:val="20"/>
                <w:szCs w:val="20"/>
              </w:rPr>
              <w:t xml:space="preserve"> POPs stockpile from Punjab and</w:t>
            </w:r>
          </w:p>
          <w:p w14:paraId="3475E86A" w14:textId="77777777" w:rsidR="00D367C9" w:rsidRPr="00153F0E" w:rsidRDefault="00D367C9" w:rsidP="00CD1084">
            <w:pPr>
              <w:autoSpaceDE w:val="0"/>
              <w:autoSpaceDN w:val="0"/>
              <w:adjustRightInd w:val="0"/>
              <w:rPr>
                <w:rFonts w:cs="Arial"/>
                <w:sz w:val="20"/>
                <w:szCs w:val="20"/>
              </w:rPr>
            </w:pPr>
            <w:r w:rsidRPr="00153F0E">
              <w:rPr>
                <w:rFonts w:cs="Arial"/>
                <w:sz w:val="20"/>
                <w:szCs w:val="20"/>
              </w:rPr>
              <w:t>Sindh province safely disposed;</w:t>
            </w:r>
          </w:p>
          <w:p w14:paraId="2A620373" w14:textId="77777777" w:rsidR="00D367C9" w:rsidRPr="0035684B" w:rsidRDefault="00D367C9" w:rsidP="00CD1084">
            <w:pPr>
              <w:autoSpaceDE w:val="0"/>
              <w:autoSpaceDN w:val="0"/>
              <w:adjustRightInd w:val="0"/>
              <w:rPr>
                <w:rFonts w:cs="Arial"/>
                <w:sz w:val="20"/>
                <w:szCs w:val="20"/>
              </w:rPr>
            </w:pPr>
            <w:r w:rsidRPr="0035684B">
              <w:rPr>
                <w:rFonts w:cs="Arial"/>
                <w:sz w:val="20"/>
                <w:szCs w:val="20"/>
              </w:rPr>
              <w:t>The environmentally sound packaging, transport and disposal to the selected facility from Punjab and Sindh province will be carried out.</w:t>
            </w:r>
          </w:p>
          <w:p w14:paraId="0D2B1D8F" w14:textId="77777777" w:rsidR="00D367C9" w:rsidRPr="00766575" w:rsidRDefault="00D367C9" w:rsidP="00CD1084">
            <w:pPr>
              <w:autoSpaceDE w:val="0"/>
              <w:autoSpaceDN w:val="0"/>
              <w:adjustRightInd w:val="0"/>
              <w:rPr>
                <w:rFonts w:cs="Arial"/>
                <w:sz w:val="20"/>
                <w:szCs w:val="20"/>
              </w:rPr>
            </w:pPr>
            <w:r w:rsidRPr="0066503A">
              <w:rPr>
                <w:rFonts w:cs="Arial"/>
                <w:sz w:val="20"/>
                <w:szCs w:val="20"/>
              </w:rPr>
              <w:t>3.2.3. Environmentally Sound Management and disp</w:t>
            </w:r>
            <w:r w:rsidRPr="00766575">
              <w:rPr>
                <w:rFonts w:cs="Arial"/>
                <w:sz w:val="20"/>
                <w:szCs w:val="20"/>
              </w:rPr>
              <w:t>osal of PCBs.</w:t>
            </w:r>
          </w:p>
          <w:p w14:paraId="4A19B511" w14:textId="77777777" w:rsidR="00D367C9" w:rsidRPr="00DD68BC" w:rsidRDefault="00D367C9" w:rsidP="00CD1084">
            <w:pPr>
              <w:autoSpaceDE w:val="0"/>
              <w:autoSpaceDN w:val="0"/>
              <w:adjustRightInd w:val="0"/>
              <w:rPr>
                <w:rFonts w:cs="Arial"/>
                <w:sz w:val="20"/>
                <w:szCs w:val="20"/>
              </w:rPr>
            </w:pPr>
            <w:r w:rsidRPr="00677791">
              <w:rPr>
                <w:rFonts w:cs="Arial"/>
                <w:sz w:val="20"/>
                <w:szCs w:val="20"/>
              </w:rPr>
              <w:t>so that these can be recycled without harming the environment and the human health.</w:t>
            </w:r>
          </w:p>
        </w:tc>
        <w:tc>
          <w:tcPr>
            <w:tcW w:w="2693" w:type="dxa"/>
            <w:tcBorders>
              <w:top w:val="single" w:sz="4" w:space="0" w:color="auto"/>
              <w:left w:val="single" w:sz="4" w:space="0" w:color="auto"/>
              <w:bottom w:val="single" w:sz="4" w:space="0" w:color="auto"/>
              <w:right w:val="single" w:sz="4" w:space="0" w:color="auto"/>
            </w:tcBorders>
          </w:tcPr>
          <w:p w14:paraId="574416E7" w14:textId="77777777" w:rsidR="00D367C9" w:rsidRPr="002F0E17" w:rsidRDefault="00D367C9" w:rsidP="00E170D2">
            <w:pPr>
              <w:pStyle w:val="ListParagraph"/>
              <w:numPr>
                <w:ilvl w:val="0"/>
                <w:numId w:val="16"/>
              </w:numPr>
              <w:autoSpaceDE w:val="0"/>
              <w:autoSpaceDN w:val="0"/>
              <w:adjustRightInd w:val="0"/>
              <w:ind w:left="181" w:right="-106" w:hanging="283"/>
              <w:rPr>
                <w:rFonts w:cs="Arial"/>
                <w:sz w:val="20"/>
                <w:szCs w:val="20"/>
              </w:rPr>
            </w:pPr>
            <w:r w:rsidRPr="00C3673D">
              <w:rPr>
                <w:rFonts w:cs="Arial"/>
                <w:sz w:val="20"/>
                <w:szCs w:val="20"/>
              </w:rPr>
              <w:t xml:space="preserve">disposal facility in Pakistan will be identified and tested to prove its compliance with the BAT/BEP requirement under the Stockholm convention for the disposal of 1200 </w:t>
            </w:r>
            <w:r w:rsidRPr="002F0E17">
              <w:rPr>
                <w:rFonts w:cs="Arial"/>
                <w:sz w:val="20"/>
                <w:szCs w:val="20"/>
              </w:rPr>
              <w:t>tons of POPs and 300 tons of PCB contaminated equipment.</w:t>
            </w:r>
          </w:p>
          <w:p w14:paraId="6A2F91EE" w14:textId="77777777" w:rsidR="00D367C9" w:rsidRPr="00AD3379" w:rsidRDefault="00D367C9" w:rsidP="00E170D2">
            <w:pPr>
              <w:pStyle w:val="ListParagraph"/>
              <w:numPr>
                <w:ilvl w:val="0"/>
                <w:numId w:val="16"/>
              </w:numPr>
              <w:autoSpaceDE w:val="0"/>
              <w:autoSpaceDN w:val="0"/>
              <w:adjustRightInd w:val="0"/>
              <w:ind w:left="181" w:right="-106" w:hanging="283"/>
              <w:rPr>
                <w:rFonts w:cs="Arial"/>
                <w:sz w:val="20"/>
                <w:szCs w:val="20"/>
              </w:rPr>
            </w:pPr>
            <w:r w:rsidRPr="00AD3379">
              <w:rPr>
                <w:rFonts w:cs="Arial"/>
                <w:sz w:val="20"/>
                <w:szCs w:val="20"/>
              </w:rPr>
              <w:t xml:space="preserve">End of life PCB contaminated transformers will be safely </w:t>
            </w:r>
            <w:r w:rsidR="00C208D9" w:rsidRPr="00AD3379">
              <w:rPr>
                <w:rFonts w:cs="Arial"/>
                <w:sz w:val="20"/>
                <w:szCs w:val="20"/>
              </w:rPr>
              <w:t>dismantled,</w:t>
            </w:r>
            <w:r w:rsidRPr="00AD3379">
              <w:rPr>
                <w:rFonts w:cs="Arial"/>
                <w:sz w:val="20"/>
                <w:szCs w:val="20"/>
              </w:rPr>
              <w:t xml:space="preserve"> and their carcasses decontaminated</w:t>
            </w:r>
          </w:p>
          <w:p w14:paraId="3DFE3486" w14:textId="77777777" w:rsidR="00D367C9" w:rsidRPr="00A36541" w:rsidRDefault="00D367C9" w:rsidP="00E170D2">
            <w:pPr>
              <w:pStyle w:val="ListParagraph"/>
              <w:numPr>
                <w:ilvl w:val="0"/>
                <w:numId w:val="16"/>
              </w:numPr>
              <w:autoSpaceDE w:val="0"/>
              <w:autoSpaceDN w:val="0"/>
              <w:adjustRightInd w:val="0"/>
              <w:ind w:left="181" w:right="-106" w:hanging="283"/>
              <w:rPr>
                <w:rFonts w:cs="Arial"/>
                <w:sz w:val="20"/>
                <w:szCs w:val="20"/>
              </w:rPr>
            </w:pPr>
            <w:r w:rsidRPr="00840D72">
              <w:rPr>
                <w:rFonts w:cs="Arial"/>
                <w:sz w:val="20"/>
                <w:szCs w:val="20"/>
              </w:rPr>
              <w:t xml:space="preserve">proper technology (either a dehalogenation mobile technology, or </w:t>
            </w:r>
            <w:r w:rsidRPr="00A36541">
              <w:rPr>
                <w:rFonts w:cs="Arial"/>
                <w:sz w:val="20"/>
                <w:szCs w:val="20"/>
              </w:rPr>
              <w:t>disposal services for PCB oil and PCB contaminated waste) will be identified, tested and procured</w:t>
            </w:r>
          </w:p>
        </w:tc>
      </w:tr>
      <w:tr w:rsidR="00D367C9" w14:paraId="728391FD" w14:textId="77777777" w:rsidTr="004C295D">
        <w:tc>
          <w:tcPr>
            <w:tcW w:w="1654" w:type="dxa"/>
            <w:vMerge/>
            <w:tcBorders>
              <w:bottom w:val="single" w:sz="4" w:space="0" w:color="auto"/>
              <w:right w:val="single" w:sz="4" w:space="0" w:color="auto"/>
            </w:tcBorders>
          </w:tcPr>
          <w:p w14:paraId="7C15E4A0" w14:textId="77777777" w:rsidR="00D367C9" w:rsidRDefault="00D367C9" w:rsidP="00BF0317">
            <w:pPr>
              <w:autoSpaceDE w:val="0"/>
              <w:autoSpaceDN w:val="0"/>
              <w:adjustRightInd w:val="0"/>
              <w:jc w:val="both"/>
              <w:rPr>
                <w:rFonts w:cs="Arial"/>
                <w:b/>
                <w:bCs/>
              </w:rPr>
            </w:pPr>
          </w:p>
        </w:tc>
        <w:tc>
          <w:tcPr>
            <w:tcW w:w="1602" w:type="dxa"/>
            <w:tcBorders>
              <w:top w:val="single" w:sz="4" w:space="0" w:color="auto"/>
              <w:left w:val="single" w:sz="4" w:space="0" w:color="auto"/>
              <w:bottom w:val="single" w:sz="4" w:space="0" w:color="auto"/>
              <w:right w:val="single" w:sz="4" w:space="0" w:color="auto"/>
            </w:tcBorders>
          </w:tcPr>
          <w:p w14:paraId="6EF0D2D2" w14:textId="77777777" w:rsidR="00D367C9" w:rsidRPr="006341CC" w:rsidRDefault="00D367C9" w:rsidP="006341CC">
            <w:pPr>
              <w:autoSpaceDE w:val="0"/>
              <w:autoSpaceDN w:val="0"/>
              <w:adjustRightInd w:val="0"/>
              <w:rPr>
                <w:rFonts w:cs="Arial"/>
                <w:bCs/>
                <w:sz w:val="20"/>
              </w:rPr>
            </w:pPr>
            <w:r w:rsidRPr="005A7ACA">
              <w:rPr>
                <w:rFonts w:cs="Arial"/>
                <w:bCs/>
                <w:sz w:val="20"/>
              </w:rPr>
              <w:t>3.3 National POPs management and disposal scheme and replication plan developed.</w:t>
            </w:r>
          </w:p>
        </w:tc>
        <w:tc>
          <w:tcPr>
            <w:tcW w:w="3260" w:type="dxa"/>
            <w:tcBorders>
              <w:top w:val="single" w:sz="4" w:space="0" w:color="auto"/>
              <w:left w:val="single" w:sz="4" w:space="0" w:color="auto"/>
              <w:bottom w:val="single" w:sz="4" w:space="0" w:color="auto"/>
              <w:right w:val="single" w:sz="4" w:space="0" w:color="auto"/>
            </w:tcBorders>
          </w:tcPr>
          <w:p w14:paraId="27D4B681" w14:textId="77777777" w:rsidR="00D367C9" w:rsidRPr="005A7ACA" w:rsidRDefault="00D367C9" w:rsidP="005A7ACA">
            <w:pPr>
              <w:autoSpaceDE w:val="0"/>
              <w:autoSpaceDN w:val="0"/>
              <w:adjustRightInd w:val="0"/>
              <w:rPr>
                <w:rFonts w:cs="Arial"/>
                <w:sz w:val="20"/>
              </w:rPr>
            </w:pPr>
            <w:r w:rsidRPr="005A7ACA">
              <w:rPr>
                <w:rFonts w:cs="Arial"/>
                <w:sz w:val="20"/>
              </w:rPr>
              <w:t>3.3.1. National scheme for obsolete POPs pesticide disposal as a part of hazardous waste management scheme developed;</w:t>
            </w:r>
          </w:p>
          <w:p w14:paraId="266A4237" w14:textId="77777777" w:rsidR="00D367C9" w:rsidRPr="006341CC" w:rsidRDefault="00D367C9" w:rsidP="003C1B56">
            <w:pPr>
              <w:autoSpaceDE w:val="0"/>
              <w:autoSpaceDN w:val="0"/>
              <w:adjustRightInd w:val="0"/>
              <w:rPr>
                <w:rFonts w:cs="Arial"/>
                <w:sz w:val="20"/>
              </w:rPr>
            </w:pPr>
            <w:r w:rsidRPr="005A7ACA">
              <w:rPr>
                <w:rFonts w:cs="Arial"/>
                <w:sz w:val="20"/>
              </w:rPr>
              <w:t>3.3.2 National management plan for PCBs based on the inventory and disposal of priority PCBs developed; 3.3.3 Personnel and offices in charge of management and disposal of POPs appointed.</w:t>
            </w:r>
          </w:p>
        </w:tc>
        <w:tc>
          <w:tcPr>
            <w:tcW w:w="2693" w:type="dxa"/>
            <w:tcBorders>
              <w:top w:val="single" w:sz="4" w:space="0" w:color="auto"/>
              <w:left w:val="single" w:sz="4" w:space="0" w:color="auto"/>
              <w:bottom w:val="single" w:sz="4" w:space="0" w:color="auto"/>
              <w:right w:val="single" w:sz="4" w:space="0" w:color="auto"/>
            </w:tcBorders>
          </w:tcPr>
          <w:p w14:paraId="557AF92B" w14:textId="77777777" w:rsidR="00D367C9" w:rsidRPr="005A7ACA" w:rsidRDefault="007A1064" w:rsidP="00E170D2">
            <w:pPr>
              <w:pStyle w:val="ListParagraph"/>
              <w:numPr>
                <w:ilvl w:val="0"/>
                <w:numId w:val="16"/>
              </w:numPr>
              <w:autoSpaceDE w:val="0"/>
              <w:autoSpaceDN w:val="0"/>
              <w:adjustRightInd w:val="0"/>
              <w:ind w:left="181" w:right="-106" w:hanging="283"/>
              <w:rPr>
                <w:rFonts w:cs="Arial"/>
                <w:sz w:val="20"/>
              </w:rPr>
            </w:pPr>
            <w:r w:rsidRPr="005A7ACA">
              <w:rPr>
                <w:rFonts w:cs="Arial"/>
                <w:sz w:val="20"/>
              </w:rPr>
              <w:t>National</w:t>
            </w:r>
            <w:r w:rsidR="00D367C9" w:rsidRPr="005A7ACA">
              <w:rPr>
                <w:rFonts w:cs="Arial"/>
                <w:sz w:val="20"/>
              </w:rPr>
              <w:t xml:space="preserve"> POPs management plan developed</w:t>
            </w:r>
            <w:r w:rsidR="00D367C9">
              <w:rPr>
                <w:rFonts w:cs="Arial"/>
                <w:sz w:val="20"/>
                <w:lang w:val="en-GB"/>
              </w:rPr>
              <w:t xml:space="preserve"> </w:t>
            </w:r>
            <w:r w:rsidR="00D367C9" w:rsidRPr="005A7ACA">
              <w:rPr>
                <w:rFonts w:cs="Arial"/>
                <w:sz w:val="20"/>
              </w:rPr>
              <w:t xml:space="preserve">as part of </w:t>
            </w:r>
            <w:r w:rsidR="00D367C9">
              <w:rPr>
                <w:rFonts w:cs="Arial"/>
                <w:sz w:val="20"/>
                <w:lang w:val="en-GB"/>
              </w:rPr>
              <w:t>HWM scheme</w:t>
            </w:r>
          </w:p>
          <w:p w14:paraId="69B5C182" w14:textId="77777777" w:rsidR="00D367C9" w:rsidRDefault="00D367C9" w:rsidP="00E170D2">
            <w:pPr>
              <w:pStyle w:val="ListParagraph"/>
              <w:numPr>
                <w:ilvl w:val="0"/>
                <w:numId w:val="16"/>
              </w:numPr>
              <w:autoSpaceDE w:val="0"/>
              <w:autoSpaceDN w:val="0"/>
              <w:adjustRightInd w:val="0"/>
              <w:ind w:left="181" w:right="-106" w:hanging="283"/>
              <w:rPr>
                <w:rFonts w:cs="Arial"/>
                <w:sz w:val="20"/>
              </w:rPr>
            </w:pPr>
            <w:r w:rsidRPr="005A7ACA">
              <w:rPr>
                <w:rFonts w:cs="Arial"/>
                <w:sz w:val="20"/>
              </w:rPr>
              <w:t>National management plan for PCBs</w:t>
            </w:r>
          </w:p>
          <w:p w14:paraId="7CCD7EBA" w14:textId="77777777" w:rsidR="00D367C9" w:rsidRPr="006341CC" w:rsidRDefault="00D367C9" w:rsidP="00E170D2">
            <w:pPr>
              <w:pStyle w:val="ListParagraph"/>
              <w:numPr>
                <w:ilvl w:val="0"/>
                <w:numId w:val="16"/>
              </w:numPr>
              <w:autoSpaceDE w:val="0"/>
              <w:autoSpaceDN w:val="0"/>
              <w:adjustRightInd w:val="0"/>
              <w:ind w:left="181" w:right="-106" w:hanging="283"/>
              <w:rPr>
                <w:rFonts w:cs="Arial"/>
                <w:sz w:val="20"/>
              </w:rPr>
            </w:pPr>
            <w:r w:rsidRPr="005A7ACA">
              <w:rPr>
                <w:rFonts w:cs="Arial"/>
                <w:sz w:val="20"/>
              </w:rPr>
              <w:t>Personnel and offices in charge of management and disposal of POPs appointed.</w:t>
            </w:r>
          </w:p>
        </w:tc>
      </w:tr>
      <w:tr w:rsidR="00D367C9" w:rsidRPr="00B124B6" w14:paraId="35978B92" w14:textId="77777777" w:rsidTr="004C295D">
        <w:tc>
          <w:tcPr>
            <w:tcW w:w="1654" w:type="dxa"/>
            <w:tcBorders>
              <w:top w:val="single" w:sz="4" w:space="0" w:color="auto"/>
              <w:left w:val="single" w:sz="4" w:space="0" w:color="auto"/>
              <w:bottom w:val="single" w:sz="4" w:space="0" w:color="auto"/>
              <w:right w:val="single" w:sz="4" w:space="0" w:color="auto"/>
            </w:tcBorders>
          </w:tcPr>
          <w:p w14:paraId="3C8490D2" w14:textId="77777777" w:rsidR="00D367C9" w:rsidRPr="00F74A7C" w:rsidRDefault="00D367C9" w:rsidP="00D367C9">
            <w:pPr>
              <w:autoSpaceDE w:val="0"/>
              <w:autoSpaceDN w:val="0"/>
              <w:adjustRightInd w:val="0"/>
              <w:rPr>
                <w:rFonts w:cs="Arial"/>
                <w:b/>
                <w:bCs/>
                <w:sz w:val="20"/>
                <w:szCs w:val="20"/>
              </w:rPr>
            </w:pPr>
            <w:r w:rsidRPr="00F74A7C">
              <w:rPr>
                <w:rFonts w:cs="Arial"/>
                <w:bCs/>
                <w:sz w:val="20"/>
                <w:szCs w:val="20"/>
              </w:rPr>
              <w:t>4</w:t>
            </w:r>
            <w:r w:rsidRPr="00F74A7C">
              <w:rPr>
                <w:rFonts w:cs="Arial"/>
                <w:bCs/>
                <w:sz w:val="20"/>
                <w:szCs w:val="20"/>
                <w:lang w:val="en-GB"/>
              </w:rPr>
              <w:t>.</w:t>
            </w:r>
            <w:r w:rsidRPr="00F74A7C">
              <w:rPr>
                <w:rFonts w:cs="Arial"/>
                <w:bCs/>
                <w:sz w:val="20"/>
                <w:szCs w:val="20"/>
              </w:rPr>
              <w:t xml:space="preserve"> Monitoring and evaluation</w:t>
            </w:r>
            <w:r w:rsidRPr="00F74A7C">
              <w:rPr>
                <w:rFonts w:cs="Arial"/>
                <w:b/>
                <w:bCs/>
                <w:sz w:val="20"/>
                <w:szCs w:val="20"/>
              </w:rPr>
              <w:t>.</w:t>
            </w:r>
          </w:p>
          <w:p w14:paraId="44B49025" w14:textId="77777777" w:rsidR="00D367C9" w:rsidRPr="00F74A7C" w:rsidRDefault="00D367C9" w:rsidP="00BF0317">
            <w:pPr>
              <w:autoSpaceDE w:val="0"/>
              <w:autoSpaceDN w:val="0"/>
              <w:adjustRightInd w:val="0"/>
              <w:jc w:val="both"/>
              <w:rPr>
                <w:rFonts w:cs="Arial"/>
                <w:b/>
                <w:bCs/>
                <w:sz w:val="20"/>
                <w:szCs w:val="20"/>
              </w:rPr>
            </w:pPr>
          </w:p>
        </w:tc>
        <w:tc>
          <w:tcPr>
            <w:tcW w:w="4862" w:type="dxa"/>
            <w:gridSpan w:val="2"/>
            <w:tcBorders>
              <w:top w:val="single" w:sz="4" w:space="0" w:color="auto"/>
              <w:left w:val="single" w:sz="4" w:space="0" w:color="auto"/>
              <w:bottom w:val="single" w:sz="4" w:space="0" w:color="auto"/>
              <w:right w:val="single" w:sz="4" w:space="0" w:color="auto"/>
            </w:tcBorders>
          </w:tcPr>
          <w:p w14:paraId="5E0ABCB2" w14:textId="77777777" w:rsidR="00D367C9" w:rsidRPr="00A10BEB" w:rsidRDefault="00D367C9" w:rsidP="00E170D2">
            <w:pPr>
              <w:pStyle w:val="ListParagraph"/>
              <w:numPr>
                <w:ilvl w:val="1"/>
                <w:numId w:val="10"/>
              </w:numPr>
              <w:autoSpaceDE w:val="0"/>
              <w:autoSpaceDN w:val="0"/>
              <w:adjustRightInd w:val="0"/>
              <w:ind w:left="362" w:hanging="426"/>
              <w:rPr>
                <w:rFonts w:cs="Arial"/>
                <w:bCs/>
                <w:sz w:val="20"/>
                <w:szCs w:val="20"/>
              </w:rPr>
            </w:pPr>
            <w:r w:rsidRPr="00B124B6">
              <w:rPr>
                <w:rFonts w:cs="Arial"/>
                <w:bCs/>
                <w:sz w:val="20"/>
                <w:szCs w:val="20"/>
              </w:rPr>
              <w:t>M&amp;E and adaptive management are applied to provide feedback to the p</w:t>
            </w:r>
            <w:r w:rsidRPr="00A10BEB">
              <w:rPr>
                <w:rFonts w:cs="Arial"/>
                <w:bCs/>
                <w:sz w:val="20"/>
                <w:szCs w:val="20"/>
              </w:rPr>
              <w:t>roject coordination process to capitalize on the project needs; and</w:t>
            </w:r>
          </w:p>
          <w:p w14:paraId="5CF5F006" w14:textId="77777777" w:rsidR="00D367C9" w:rsidRPr="00F74A7C" w:rsidRDefault="00D367C9" w:rsidP="00E170D2">
            <w:pPr>
              <w:pStyle w:val="ListParagraph"/>
              <w:numPr>
                <w:ilvl w:val="1"/>
                <w:numId w:val="10"/>
              </w:numPr>
              <w:autoSpaceDE w:val="0"/>
              <w:autoSpaceDN w:val="0"/>
              <w:adjustRightInd w:val="0"/>
              <w:ind w:left="362" w:hanging="426"/>
              <w:rPr>
                <w:rFonts w:cs="Arial"/>
                <w:bCs/>
                <w:sz w:val="20"/>
                <w:szCs w:val="20"/>
              </w:rPr>
            </w:pPr>
            <w:r w:rsidRPr="00F74A7C">
              <w:rPr>
                <w:rFonts w:cs="Arial"/>
                <w:bCs/>
                <w:sz w:val="20"/>
                <w:szCs w:val="20"/>
              </w:rPr>
              <w:t xml:space="preserve">Lessons </w:t>
            </w:r>
            <w:r w:rsidR="00C208D9" w:rsidRPr="00F74A7C">
              <w:rPr>
                <w:rFonts w:cs="Arial"/>
                <w:bCs/>
                <w:sz w:val="20"/>
                <w:szCs w:val="20"/>
              </w:rPr>
              <w:t>learned,</w:t>
            </w:r>
            <w:r w:rsidRPr="00F74A7C">
              <w:rPr>
                <w:rFonts w:cs="Arial"/>
                <w:bCs/>
                <w:sz w:val="20"/>
                <w:szCs w:val="20"/>
              </w:rPr>
              <w:t xml:space="preserve"> and best practices are accumulated, summarized and replicated at the country level and disseminated internationally.</w:t>
            </w:r>
          </w:p>
          <w:p w14:paraId="6205FD94" w14:textId="77777777" w:rsidR="00D367C9" w:rsidRPr="0066639A" w:rsidRDefault="00D367C9" w:rsidP="00D367C9">
            <w:pPr>
              <w:pStyle w:val="ListParagraph"/>
              <w:tabs>
                <w:tab w:val="center" w:pos="4513"/>
                <w:tab w:val="right" w:pos="9026"/>
              </w:tabs>
              <w:autoSpaceDE w:val="0"/>
              <w:autoSpaceDN w:val="0"/>
              <w:adjustRightInd w:val="0"/>
              <w:ind w:left="362"/>
              <w:rPr>
                <w:rFonts w:cs="Arial"/>
                <w:bCs/>
                <w:sz w:val="20"/>
                <w:szCs w:val="20"/>
              </w:rPr>
            </w:pPr>
          </w:p>
          <w:p w14:paraId="1ADE0A15" w14:textId="77777777" w:rsidR="00D367C9" w:rsidRPr="00942599" w:rsidRDefault="00D367C9" w:rsidP="005A7ACA">
            <w:pPr>
              <w:tabs>
                <w:tab w:val="center" w:pos="4513"/>
                <w:tab w:val="right" w:pos="9026"/>
              </w:tabs>
              <w:autoSpaceDE w:val="0"/>
              <w:autoSpaceDN w:val="0"/>
              <w:adjustRightInd w:val="0"/>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3359002" w14:textId="77777777" w:rsidR="00D367C9" w:rsidRPr="00787019" w:rsidRDefault="00D367C9" w:rsidP="00E170D2">
            <w:pPr>
              <w:pStyle w:val="ListParagraph"/>
              <w:numPr>
                <w:ilvl w:val="0"/>
                <w:numId w:val="16"/>
              </w:numPr>
              <w:autoSpaceDE w:val="0"/>
              <w:autoSpaceDN w:val="0"/>
              <w:adjustRightInd w:val="0"/>
              <w:ind w:left="181" w:right="-106" w:hanging="283"/>
              <w:rPr>
                <w:rFonts w:cs="Arial"/>
                <w:sz w:val="20"/>
                <w:szCs w:val="20"/>
              </w:rPr>
            </w:pPr>
            <w:r w:rsidRPr="0009785E">
              <w:rPr>
                <w:rFonts w:cs="Arial"/>
                <w:sz w:val="20"/>
                <w:szCs w:val="20"/>
              </w:rPr>
              <w:t xml:space="preserve">improve the implementation of the project and disseminate lessons learnt domestically </w:t>
            </w:r>
            <w:r w:rsidRPr="00787019">
              <w:rPr>
                <w:rFonts w:cs="Arial"/>
                <w:sz w:val="20"/>
                <w:szCs w:val="20"/>
              </w:rPr>
              <w:t>and internationally</w:t>
            </w:r>
          </w:p>
          <w:p w14:paraId="48E28866" w14:textId="77777777" w:rsidR="00D367C9" w:rsidRPr="0035684B" w:rsidRDefault="00D367C9" w:rsidP="00E170D2">
            <w:pPr>
              <w:pStyle w:val="ListParagraph"/>
              <w:numPr>
                <w:ilvl w:val="0"/>
                <w:numId w:val="16"/>
              </w:numPr>
              <w:autoSpaceDE w:val="0"/>
              <w:autoSpaceDN w:val="0"/>
              <w:adjustRightInd w:val="0"/>
              <w:ind w:left="181" w:right="-106" w:hanging="283"/>
              <w:rPr>
                <w:rFonts w:cs="Arial"/>
                <w:sz w:val="20"/>
                <w:szCs w:val="20"/>
              </w:rPr>
            </w:pPr>
            <w:r w:rsidRPr="00153F0E">
              <w:rPr>
                <w:rFonts w:cs="Arial"/>
                <w:bCs/>
                <w:sz w:val="20"/>
                <w:szCs w:val="20"/>
              </w:rPr>
              <w:t xml:space="preserve">Lessons </w:t>
            </w:r>
            <w:r w:rsidR="00C208D9" w:rsidRPr="00153F0E">
              <w:rPr>
                <w:rFonts w:cs="Arial"/>
                <w:bCs/>
                <w:sz w:val="20"/>
                <w:szCs w:val="20"/>
              </w:rPr>
              <w:t>learned,</w:t>
            </w:r>
            <w:r w:rsidRPr="00153F0E">
              <w:rPr>
                <w:rFonts w:cs="Arial"/>
                <w:bCs/>
                <w:sz w:val="20"/>
                <w:szCs w:val="20"/>
              </w:rPr>
              <w:t xml:space="preserve"> and best practices are accumulated, summarized and replicated at the country level and disseminated internationally</w:t>
            </w:r>
          </w:p>
        </w:tc>
      </w:tr>
    </w:tbl>
    <w:p w14:paraId="11D223B4" w14:textId="3CD2BD5A" w:rsidR="00D90A9E" w:rsidRDefault="00D90A9E" w:rsidP="000147AB">
      <w:pPr>
        <w:spacing w:after="0" w:line="240" w:lineRule="auto"/>
        <w:ind w:left="568"/>
        <w:rPr>
          <w:rFonts w:cstheme="minorHAnsi"/>
          <w:b/>
          <w:sz w:val="24"/>
          <w:szCs w:val="24"/>
          <w:lang w:val="en-GB"/>
        </w:rPr>
      </w:pPr>
    </w:p>
    <w:p w14:paraId="45B064B1" w14:textId="77777777" w:rsidR="000147AB" w:rsidRPr="005C5BFF" w:rsidRDefault="000147AB" w:rsidP="005C5BFF">
      <w:pPr>
        <w:spacing w:after="0" w:line="240" w:lineRule="auto"/>
        <w:ind w:left="568"/>
        <w:rPr>
          <w:rFonts w:cstheme="minorHAnsi"/>
          <w:b/>
          <w:sz w:val="24"/>
          <w:szCs w:val="24"/>
          <w:lang w:val="en-GB"/>
        </w:rPr>
      </w:pPr>
    </w:p>
    <w:p w14:paraId="1B13ABE6" w14:textId="77777777" w:rsidR="007A1064" w:rsidRDefault="00B7323C" w:rsidP="005C5BFF">
      <w:pPr>
        <w:spacing w:after="0" w:line="240" w:lineRule="auto"/>
        <w:ind w:left="568" w:hanging="568"/>
        <w:rPr>
          <w:rFonts w:cstheme="minorHAnsi"/>
          <w:sz w:val="24"/>
          <w:szCs w:val="24"/>
          <w:lang w:val="en-GB"/>
        </w:rPr>
      </w:pPr>
      <w:bookmarkStart w:id="38" w:name="_Toc13726504"/>
      <w:r w:rsidRPr="00B7323C">
        <w:rPr>
          <w:rStyle w:val="Heading2Char"/>
          <w:rFonts w:asciiTheme="minorHAnsi" w:hAnsiTheme="minorHAnsi" w:cstheme="minorHAnsi"/>
          <w:b/>
          <w:color w:val="auto"/>
          <w:sz w:val="24"/>
          <w:szCs w:val="24"/>
          <w:lang w:val="en-GB"/>
        </w:rPr>
        <w:t xml:space="preserve">3.4 </w:t>
      </w:r>
      <w:r w:rsidR="00E07E8F" w:rsidRPr="00B7323C">
        <w:rPr>
          <w:rStyle w:val="Heading2Char"/>
          <w:rFonts w:asciiTheme="minorHAnsi" w:hAnsiTheme="minorHAnsi" w:cstheme="minorHAnsi"/>
          <w:b/>
          <w:color w:val="auto"/>
          <w:sz w:val="24"/>
          <w:szCs w:val="24"/>
        </w:rPr>
        <w:t>Project Implementation Arrangements</w:t>
      </w:r>
      <w:bookmarkEnd w:id="38"/>
      <w:r w:rsidR="00E07E8F" w:rsidRPr="00CD1084">
        <w:rPr>
          <w:rFonts w:cstheme="minorHAnsi"/>
          <w:b/>
          <w:sz w:val="24"/>
          <w:szCs w:val="24"/>
        </w:rPr>
        <w:t>:</w:t>
      </w:r>
      <w:r w:rsidR="00E07E8F" w:rsidRPr="00CD1084">
        <w:rPr>
          <w:rFonts w:cstheme="minorHAnsi"/>
          <w:sz w:val="24"/>
          <w:szCs w:val="24"/>
        </w:rPr>
        <w:t xml:space="preserve"> short description of the Project </w:t>
      </w:r>
      <w:r w:rsidR="00221751" w:rsidRPr="00CD1084">
        <w:rPr>
          <w:rFonts w:cstheme="minorHAnsi"/>
          <w:sz w:val="24"/>
          <w:szCs w:val="24"/>
          <w:lang w:val="en-GB"/>
        </w:rPr>
        <w:t>Steering</w:t>
      </w:r>
    </w:p>
    <w:p w14:paraId="5CB668F9" w14:textId="77777777" w:rsidR="002A64EF" w:rsidRDefault="00221751" w:rsidP="005C5BFF">
      <w:pPr>
        <w:spacing w:after="0" w:line="240" w:lineRule="auto"/>
        <w:ind w:left="568" w:hanging="568"/>
        <w:rPr>
          <w:rFonts w:cstheme="minorHAnsi"/>
          <w:sz w:val="24"/>
          <w:szCs w:val="24"/>
        </w:rPr>
      </w:pPr>
      <w:r w:rsidRPr="00CD1084">
        <w:rPr>
          <w:rFonts w:cstheme="minorHAnsi"/>
          <w:sz w:val="24"/>
          <w:szCs w:val="24"/>
          <w:lang w:val="en-GB"/>
        </w:rPr>
        <w:lastRenderedPageBreak/>
        <w:t>Committee</w:t>
      </w:r>
      <w:r w:rsidR="00E07E8F" w:rsidRPr="00CD1084">
        <w:rPr>
          <w:rFonts w:cstheme="minorHAnsi"/>
          <w:sz w:val="24"/>
          <w:szCs w:val="24"/>
        </w:rPr>
        <w:t>, key implementing partner arrangements, etc.</w:t>
      </w:r>
    </w:p>
    <w:p w14:paraId="5CE6112A" w14:textId="77777777" w:rsidR="007A1064" w:rsidRPr="00CD1084" w:rsidRDefault="007A1064" w:rsidP="005C5BFF">
      <w:pPr>
        <w:spacing w:after="0" w:line="240" w:lineRule="auto"/>
        <w:ind w:left="568" w:hanging="568"/>
        <w:rPr>
          <w:rFonts w:cstheme="minorHAnsi"/>
          <w:sz w:val="24"/>
          <w:szCs w:val="24"/>
        </w:rPr>
      </w:pPr>
    </w:p>
    <w:p w14:paraId="012D6A01" w14:textId="77777777" w:rsidR="00541978" w:rsidRDefault="00887767" w:rsidP="007D7095">
      <w:pPr>
        <w:spacing w:after="0" w:line="240" w:lineRule="auto"/>
        <w:jc w:val="both"/>
        <w:rPr>
          <w:rFonts w:cstheme="minorHAnsi"/>
          <w:sz w:val="24"/>
          <w:szCs w:val="24"/>
          <w:lang w:val="en-GB"/>
        </w:rPr>
      </w:pPr>
      <w:r w:rsidRPr="00541978">
        <w:rPr>
          <w:rFonts w:cstheme="minorHAnsi"/>
          <w:b/>
          <w:sz w:val="24"/>
          <w:szCs w:val="24"/>
        </w:rPr>
        <w:t xml:space="preserve">Project </w:t>
      </w:r>
      <w:r w:rsidR="00541978">
        <w:rPr>
          <w:rFonts w:cstheme="minorHAnsi"/>
          <w:b/>
          <w:sz w:val="24"/>
          <w:szCs w:val="24"/>
          <w:lang w:val="en-GB"/>
        </w:rPr>
        <w:t xml:space="preserve">Steering Committee: </w:t>
      </w:r>
      <w:r w:rsidR="00541978" w:rsidRPr="00541978">
        <w:rPr>
          <w:rFonts w:cstheme="minorHAnsi"/>
          <w:sz w:val="24"/>
          <w:szCs w:val="24"/>
          <w:lang w:val="en-GB"/>
        </w:rPr>
        <w:t>Composition of the PSC</w:t>
      </w:r>
    </w:p>
    <w:p w14:paraId="46485180" w14:textId="77777777" w:rsidR="00541978" w:rsidRPr="00F74A7C" w:rsidRDefault="00541978" w:rsidP="00E170D2">
      <w:pPr>
        <w:pStyle w:val="ListParagraph"/>
        <w:numPr>
          <w:ilvl w:val="0"/>
          <w:numId w:val="30"/>
        </w:numPr>
        <w:spacing w:after="0" w:line="240" w:lineRule="auto"/>
        <w:rPr>
          <w:lang w:val="en-GB"/>
        </w:rPr>
      </w:pPr>
      <w:r w:rsidRPr="00F74A7C">
        <w:rPr>
          <w:lang w:val="en-GB"/>
        </w:rPr>
        <w:t xml:space="preserve">Secretary Ministry of Climate </w:t>
      </w:r>
      <w:r w:rsidR="00A47AD3" w:rsidRPr="00F74A7C">
        <w:rPr>
          <w:lang w:val="en-GB"/>
        </w:rPr>
        <w:t>Change Islamabad</w:t>
      </w:r>
      <w:r w:rsidR="008721C6" w:rsidRPr="00F74A7C">
        <w:rPr>
          <w:lang w:val="en-GB"/>
        </w:rPr>
        <w:t xml:space="preserve"> </w:t>
      </w:r>
      <w:r w:rsidRPr="00F74A7C">
        <w:rPr>
          <w:lang w:val="en-GB"/>
        </w:rPr>
        <w:t>(Chair)</w:t>
      </w:r>
    </w:p>
    <w:p w14:paraId="5F6B6AA0" w14:textId="77777777" w:rsidR="008721C6" w:rsidRPr="00F74A7C" w:rsidRDefault="008721C6" w:rsidP="00E170D2">
      <w:pPr>
        <w:pStyle w:val="ListParagraph"/>
        <w:numPr>
          <w:ilvl w:val="0"/>
          <w:numId w:val="30"/>
        </w:numPr>
        <w:spacing w:after="0" w:line="240" w:lineRule="auto"/>
        <w:rPr>
          <w:lang w:val="en-GB"/>
        </w:rPr>
      </w:pPr>
      <w:r w:rsidRPr="00F74A7C">
        <w:rPr>
          <w:lang w:val="en-GB"/>
        </w:rPr>
        <w:t>Secretary Ministry of Food Security and Research Islamabad or representative not below the rank of Joint Secretary</w:t>
      </w:r>
    </w:p>
    <w:p w14:paraId="36E65A3C" w14:textId="77777777" w:rsidR="008721C6" w:rsidRPr="00F74A7C" w:rsidRDefault="008721C6" w:rsidP="00E170D2">
      <w:pPr>
        <w:pStyle w:val="ListParagraph"/>
        <w:numPr>
          <w:ilvl w:val="0"/>
          <w:numId w:val="30"/>
        </w:numPr>
        <w:spacing w:after="0" w:line="240" w:lineRule="auto"/>
        <w:rPr>
          <w:lang w:val="en-GB"/>
        </w:rPr>
      </w:pPr>
      <w:r w:rsidRPr="00F74A7C">
        <w:rPr>
          <w:lang w:val="en-GB"/>
        </w:rPr>
        <w:t>Secretary Ministry of Industries and Production Islamabad or representative</w:t>
      </w:r>
    </w:p>
    <w:p w14:paraId="3E208F08" w14:textId="77777777" w:rsidR="00541978" w:rsidRPr="00F74A7C" w:rsidRDefault="008721C6" w:rsidP="00E170D2">
      <w:pPr>
        <w:pStyle w:val="ListParagraph"/>
        <w:numPr>
          <w:ilvl w:val="0"/>
          <w:numId w:val="30"/>
        </w:numPr>
        <w:spacing w:after="0" w:line="240" w:lineRule="auto"/>
        <w:rPr>
          <w:lang w:val="en-GB"/>
        </w:rPr>
      </w:pPr>
      <w:r w:rsidRPr="00F74A7C">
        <w:rPr>
          <w:lang w:val="en-GB"/>
        </w:rPr>
        <w:t>Chairman NEPRA Islamabad or representative not below the rank of member</w:t>
      </w:r>
    </w:p>
    <w:p w14:paraId="021BFA94" w14:textId="77777777" w:rsidR="008721C6" w:rsidRPr="00F74A7C" w:rsidRDefault="008721C6" w:rsidP="00E170D2">
      <w:pPr>
        <w:pStyle w:val="ListParagraph"/>
        <w:numPr>
          <w:ilvl w:val="0"/>
          <w:numId w:val="30"/>
        </w:numPr>
        <w:spacing w:after="0" w:line="240" w:lineRule="auto"/>
        <w:rPr>
          <w:lang w:val="en-GB"/>
        </w:rPr>
      </w:pPr>
      <w:r w:rsidRPr="00F74A7C">
        <w:rPr>
          <w:lang w:val="en-GB"/>
        </w:rPr>
        <w:t>National Project Director</w:t>
      </w:r>
    </w:p>
    <w:p w14:paraId="0668BCFC" w14:textId="77777777" w:rsidR="008721C6" w:rsidRPr="00F74A7C" w:rsidRDefault="008721C6" w:rsidP="00E170D2">
      <w:pPr>
        <w:pStyle w:val="ListParagraph"/>
        <w:numPr>
          <w:ilvl w:val="0"/>
          <w:numId w:val="30"/>
        </w:numPr>
        <w:spacing w:after="0" w:line="240" w:lineRule="auto"/>
        <w:rPr>
          <w:lang w:val="en-GB"/>
        </w:rPr>
      </w:pPr>
      <w:r w:rsidRPr="00F74A7C">
        <w:rPr>
          <w:lang w:val="en-GB"/>
        </w:rPr>
        <w:t>Representative of UNDP</w:t>
      </w:r>
    </w:p>
    <w:p w14:paraId="7B26D262" w14:textId="77777777" w:rsidR="008721C6" w:rsidRPr="00F74A7C" w:rsidRDefault="008721C6" w:rsidP="00E170D2">
      <w:pPr>
        <w:pStyle w:val="ListParagraph"/>
        <w:numPr>
          <w:ilvl w:val="0"/>
          <w:numId w:val="30"/>
        </w:numPr>
        <w:spacing w:after="0" w:line="240" w:lineRule="auto"/>
        <w:rPr>
          <w:lang w:val="en-GB"/>
        </w:rPr>
      </w:pPr>
      <w:r w:rsidRPr="00F74A7C">
        <w:rPr>
          <w:lang w:val="en-GB"/>
        </w:rPr>
        <w:t>Representative of Economic Affairs Division Islamabad not below the rank of Joint Secretary.</w:t>
      </w:r>
    </w:p>
    <w:p w14:paraId="1B61EB56" w14:textId="77777777" w:rsidR="008721C6" w:rsidRPr="00F74A7C" w:rsidRDefault="008721C6" w:rsidP="00E170D2">
      <w:pPr>
        <w:pStyle w:val="ListParagraph"/>
        <w:numPr>
          <w:ilvl w:val="0"/>
          <w:numId w:val="30"/>
        </w:numPr>
        <w:spacing w:after="0" w:line="240" w:lineRule="auto"/>
        <w:rPr>
          <w:lang w:val="en-GB"/>
        </w:rPr>
      </w:pPr>
      <w:r w:rsidRPr="00F74A7C">
        <w:rPr>
          <w:lang w:val="en-GB"/>
        </w:rPr>
        <w:t>Director General Federal Environment Protection Agency Islamabad</w:t>
      </w:r>
    </w:p>
    <w:p w14:paraId="168E029C" w14:textId="77777777" w:rsidR="008721C6" w:rsidRPr="00F74A7C" w:rsidRDefault="008721C6" w:rsidP="00E170D2">
      <w:pPr>
        <w:pStyle w:val="ListParagraph"/>
        <w:numPr>
          <w:ilvl w:val="0"/>
          <w:numId w:val="30"/>
        </w:numPr>
        <w:spacing w:after="0" w:line="240" w:lineRule="auto"/>
        <w:rPr>
          <w:lang w:val="en-GB"/>
        </w:rPr>
      </w:pPr>
      <w:r w:rsidRPr="00F74A7C">
        <w:rPr>
          <w:lang w:val="en-GB"/>
        </w:rPr>
        <w:t>Director Environment Policy, Ministry of Climate Change Islamabad</w:t>
      </w:r>
    </w:p>
    <w:p w14:paraId="6106CF45" w14:textId="77777777" w:rsidR="008721C6" w:rsidRPr="00F74A7C" w:rsidRDefault="007D7095" w:rsidP="00E170D2">
      <w:pPr>
        <w:pStyle w:val="ListParagraph"/>
        <w:numPr>
          <w:ilvl w:val="0"/>
          <w:numId w:val="30"/>
        </w:numPr>
        <w:spacing w:after="0" w:line="240" w:lineRule="auto"/>
        <w:rPr>
          <w:lang w:val="en-GB"/>
        </w:rPr>
      </w:pPr>
      <w:r w:rsidRPr="00F74A7C">
        <w:rPr>
          <w:lang w:val="en-GB"/>
        </w:rPr>
        <w:t>National Project Manager (to serve as secretary to the Committee)</w:t>
      </w:r>
    </w:p>
    <w:p w14:paraId="5D4A7789" w14:textId="77777777" w:rsidR="00221751" w:rsidRPr="00977479" w:rsidRDefault="00221751" w:rsidP="007D7095">
      <w:pPr>
        <w:spacing w:after="0" w:line="240" w:lineRule="auto"/>
        <w:rPr>
          <w:b/>
          <w:sz w:val="20"/>
          <w:szCs w:val="20"/>
          <w:lang w:val="en-GB"/>
        </w:rPr>
      </w:pPr>
    </w:p>
    <w:p w14:paraId="0CD8AB13" w14:textId="77777777" w:rsidR="007D7095" w:rsidRDefault="007D7095" w:rsidP="007D7095">
      <w:pPr>
        <w:spacing w:after="0" w:line="240" w:lineRule="auto"/>
        <w:rPr>
          <w:rFonts w:cstheme="minorHAnsi"/>
          <w:b/>
          <w:sz w:val="24"/>
          <w:szCs w:val="24"/>
          <w:lang w:val="en-GB"/>
        </w:rPr>
      </w:pPr>
      <w:r w:rsidRPr="007D7095">
        <w:rPr>
          <w:b/>
          <w:sz w:val="24"/>
          <w:lang w:val="en-GB"/>
        </w:rPr>
        <w:t>TOR’s of the</w:t>
      </w:r>
      <w:r w:rsidRPr="007D7095">
        <w:rPr>
          <w:sz w:val="24"/>
          <w:lang w:val="en-GB"/>
        </w:rPr>
        <w:t xml:space="preserve"> </w:t>
      </w:r>
      <w:r w:rsidRPr="00541978">
        <w:rPr>
          <w:rFonts w:cstheme="minorHAnsi"/>
          <w:b/>
          <w:sz w:val="24"/>
          <w:szCs w:val="24"/>
        </w:rPr>
        <w:t xml:space="preserve">Project </w:t>
      </w:r>
      <w:r>
        <w:rPr>
          <w:rFonts w:cstheme="minorHAnsi"/>
          <w:b/>
          <w:sz w:val="24"/>
          <w:szCs w:val="24"/>
          <w:lang w:val="en-GB"/>
        </w:rPr>
        <w:t>Steering Committee:</w:t>
      </w:r>
    </w:p>
    <w:p w14:paraId="6F27A562" w14:textId="77777777" w:rsidR="00C74D4A" w:rsidRDefault="00C74D4A" w:rsidP="00C74D4A">
      <w:pPr>
        <w:pStyle w:val="ListParagraph"/>
        <w:spacing w:after="0" w:line="240" w:lineRule="auto"/>
        <w:ind w:left="180"/>
        <w:rPr>
          <w:rFonts w:cstheme="minorHAnsi"/>
          <w:b/>
          <w:sz w:val="24"/>
          <w:szCs w:val="24"/>
          <w:lang w:val="en-GB"/>
        </w:rPr>
      </w:pPr>
    </w:p>
    <w:p w14:paraId="5F008441" w14:textId="77777777" w:rsidR="007D7095" w:rsidRPr="007D7095" w:rsidRDefault="007D7095" w:rsidP="00E170D2">
      <w:pPr>
        <w:pStyle w:val="ListParagraph"/>
        <w:numPr>
          <w:ilvl w:val="0"/>
          <w:numId w:val="32"/>
        </w:numPr>
        <w:spacing w:after="0" w:line="240" w:lineRule="auto"/>
        <w:ind w:left="284" w:hanging="284"/>
        <w:rPr>
          <w:rFonts w:cstheme="minorHAnsi"/>
          <w:b/>
          <w:sz w:val="24"/>
          <w:szCs w:val="24"/>
          <w:lang w:val="en-GB"/>
        </w:rPr>
      </w:pPr>
      <w:r>
        <w:rPr>
          <w:rFonts w:cstheme="minorHAnsi"/>
          <w:b/>
          <w:sz w:val="24"/>
          <w:szCs w:val="24"/>
          <w:lang w:val="en-GB"/>
        </w:rPr>
        <w:t>Initiating the project</w:t>
      </w:r>
      <w:r w:rsidR="007A1064">
        <w:rPr>
          <w:rFonts w:cstheme="minorHAnsi"/>
          <w:b/>
          <w:sz w:val="24"/>
          <w:szCs w:val="24"/>
          <w:lang w:val="en-GB"/>
        </w:rPr>
        <w:t>;</w:t>
      </w:r>
    </w:p>
    <w:p w14:paraId="31DEA1EF" w14:textId="77777777" w:rsidR="007D7095" w:rsidRPr="00F74A7C" w:rsidRDefault="007D7095" w:rsidP="00E170D2">
      <w:pPr>
        <w:pStyle w:val="ListParagraph"/>
        <w:numPr>
          <w:ilvl w:val="0"/>
          <w:numId w:val="31"/>
        </w:numPr>
        <w:spacing w:after="0" w:line="240" w:lineRule="auto"/>
        <w:rPr>
          <w:lang w:val="en-GB"/>
        </w:rPr>
      </w:pPr>
      <w:r w:rsidRPr="00F74A7C">
        <w:rPr>
          <w:lang w:val="en-GB"/>
        </w:rPr>
        <w:t>Delegate any project assurance function as appropriate</w:t>
      </w:r>
    </w:p>
    <w:p w14:paraId="44F70C04" w14:textId="77777777" w:rsidR="007D7095" w:rsidRPr="00F74A7C" w:rsidRDefault="007D7095" w:rsidP="00E170D2">
      <w:pPr>
        <w:pStyle w:val="ListParagraph"/>
        <w:numPr>
          <w:ilvl w:val="0"/>
          <w:numId w:val="31"/>
        </w:numPr>
        <w:spacing w:after="0" w:line="240" w:lineRule="auto"/>
        <w:rPr>
          <w:lang w:val="en-GB"/>
        </w:rPr>
      </w:pPr>
      <w:r w:rsidRPr="00F74A7C">
        <w:rPr>
          <w:lang w:val="en-GB"/>
        </w:rPr>
        <w:t xml:space="preserve">Review and approve detailed project plan and AWP </w:t>
      </w:r>
      <w:r w:rsidR="00C208D9" w:rsidRPr="00F74A7C">
        <w:rPr>
          <w:lang w:val="en-GB"/>
        </w:rPr>
        <w:t>include</w:t>
      </w:r>
      <w:r w:rsidRPr="00F74A7C">
        <w:rPr>
          <w:lang w:val="en-GB"/>
        </w:rPr>
        <w:t xml:space="preserve"> ATLAS reports covering activities, definition, quality criteria, issue log, updated risk log and the monitoring &amp; communication plan</w:t>
      </w:r>
    </w:p>
    <w:p w14:paraId="5494C626" w14:textId="77777777" w:rsidR="007D7095" w:rsidRPr="007D7095" w:rsidRDefault="007D7095" w:rsidP="00E170D2">
      <w:pPr>
        <w:pStyle w:val="ListParagraph"/>
        <w:numPr>
          <w:ilvl w:val="0"/>
          <w:numId w:val="32"/>
        </w:numPr>
        <w:spacing w:after="0" w:line="240" w:lineRule="auto"/>
        <w:ind w:left="284" w:hanging="284"/>
        <w:rPr>
          <w:rFonts w:cstheme="minorHAnsi"/>
          <w:b/>
          <w:sz w:val="24"/>
          <w:szCs w:val="24"/>
          <w:lang w:val="en-GB"/>
        </w:rPr>
      </w:pPr>
      <w:r>
        <w:rPr>
          <w:rFonts w:cstheme="minorHAnsi"/>
          <w:b/>
          <w:sz w:val="24"/>
          <w:szCs w:val="24"/>
          <w:lang w:val="en-GB"/>
        </w:rPr>
        <w:t>Running the project</w:t>
      </w:r>
      <w:r w:rsidR="007A1064">
        <w:rPr>
          <w:rFonts w:cstheme="minorHAnsi"/>
          <w:b/>
          <w:sz w:val="24"/>
          <w:szCs w:val="24"/>
          <w:lang w:val="en-GB"/>
        </w:rPr>
        <w:t>;</w:t>
      </w:r>
    </w:p>
    <w:p w14:paraId="6A8291B2" w14:textId="77777777" w:rsidR="007D7095" w:rsidRPr="00977479" w:rsidRDefault="00672793" w:rsidP="00E170D2">
      <w:pPr>
        <w:pStyle w:val="ListParagraph"/>
        <w:numPr>
          <w:ilvl w:val="0"/>
          <w:numId w:val="33"/>
        </w:numPr>
        <w:spacing w:after="0" w:line="240" w:lineRule="auto"/>
        <w:rPr>
          <w:lang w:val="en-GB"/>
        </w:rPr>
      </w:pPr>
      <w:r w:rsidRPr="00977479">
        <w:rPr>
          <w:lang w:val="en-GB"/>
        </w:rPr>
        <w:t>Provide overall guidance and direction</w:t>
      </w:r>
      <w:r w:rsidR="00E132D9" w:rsidRPr="00977479">
        <w:rPr>
          <w:lang w:val="en-GB"/>
        </w:rPr>
        <w:t xml:space="preserve"> to the project, ensuring it remains within any specified constraints</w:t>
      </w:r>
    </w:p>
    <w:p w14:paraId="2E1C371A" w14:textId="77777777" w:rsidR="00E132D9" w:rsidRPr="00977479" w:rsidRDefault="00E132D9" w:rsidP="00E170D2">
      <w:pPr>
        <w:pStyle w:val="ListParagraph"/>
        <w:numPr>
          <w:ilvl w:val="0"/>
          <w:numId w:val="33"/>
        </w:numPr>
        <w:spacing w:after="0" w:line="240" w:lineRule="auto"/>
        <w:rPr>
          <w:lang w:val="en-GB"/>
        </w:rPr>
      </w:pPr>
      <w:r w:rsidRPr="00977479">
        <w:rPr>
          <w:lang w:val="en-GB"/>
        </w:rPr>
        <w:t>Address project issues as raised by the project manager</w:t>
      </w:r>
    </w:p>
    <w:p w14:paraId="0B7AA755" w14:textId="77777777" w:rsidR="00E132D9" w:rsidRPr="00977479" w:rsidRDefault="00E132D9" w:rsidP="00E170D2">
      <w:pPr>
        <w:pStyle w:val="ListParagraph"/>
        <w:numPr>
          <w:ilvl w:val="0"/>
          <w:numId w:val="33"/>
        </w:numPr>
        <w:spacing w:after="0" w:line="240" w:lineRule="auto"/>
        <w:rPr>
          <w:lang w:val="en-GB"/>
        </w:rPr>
      </w:pPr>
      <w:r w:rsidRPr="00977479">
        <w:rPr>
          <w:lang w:val="en-GB"/>
        </w:rPr>
        <w:t>Provide guidance and agree on possible countermeasures/management actions to address specific risks</w:t>
      </w:r>
    </w:p>
    <w:p w14:paraId="7B7214E8" w14:textId="77777777" w:rsidR="00E132D9" w:rsidRPr="00977479" w:rsidRDefault="00E132D9" w:rsidP="00E170D2">
      <w:pPr>
        <w:pStyle w:val="ListParagraph"/>
        <w:numPr>
          <w:ilvl w:val="0"/>
          <w:numId w:val="33"/>
        </w:numPr>
        <w:spacing w:after="0" w:line="240" w:lineRule="auto"/>
        <w:rPr>
          <w:lang w:val="en-GB"/>
        </w:rPr>
      </w:pPr>
      <w:r w:rsidRPr="00977479">
        <w:rPr>
          <w:lang w:val="en-GB"/>
        </w:rPr>
        <w:t>Conduct quarterly meetings to review project’s quarterly progress reports at the end of each quarter and provide directions and recommendations to ensure that the agreed deliverables are produced satisfactorily according to plans</w:t>
      </w:r>
    </w:p>
    <w:p w14:paraId="62990EDA" w14:textId="77777777" w:rsidR="00E132D9" w:rsidRPr="00977479" w:rsidRDefault="00E132D9" w:rsidP="00E170D2">
      <w:pPr>
        <w:pStyle w:val="ListParagraph"/>
        <w:numPr>
          <w:ilvl w:val="0"/>
          <w:numId w:val="33"/>
        </w:numPr>
        <w:spacing w:after="0" w:line="240" w:lineRule="auto"/>
        <w:rPr>
          <w:lang w:val="en-GB"/>
        </w:rPr>
      </w:pPr>
      <w:r w:rsidRPr="00977479">
        <w:rPr>
          <w:lang w:val="en-GB"/>
        </w:rPr>
        <w:t>Review combined deliver reports (CDR) prior to certification by the implementing partner.</w:t>
      </w:r>
    </w:p>
    <w:p w14:paraId="24DBA3BA" w14:textId="77777777" w:rsidR="00EC4F9F" w:rsidRPr="00977479" w:rsidRDefault="00E132D9" w:rsidP="00E170D2">
      <w:pPr>
        <w:pStyle w:val="ListParagraph"/>
        <w:numPr>
          <w:ilvl w:val="0"/>
          <w:numId w:val="33"/>
        </w:numPr>
        <w:spacing w:after="0" w:line="240" w:lineRule="auto"/>
        <w:rPr>
          <w:lang w:val="en-GB"/>
        </w:rPr>
      </w:pPr>
      <w:r w:rsidRPr="00977479">
        <w:rPr>
          <w:lang w:val="en-GB"/>
        </w:rPr>
        <w:t>Appraise the project annual review</w:t>
      </w:r>
      <w:r w:rsidR="00EC4F9F" w:rsidRPr="00977479">
        <w:rPr>
          <w:lang w:val="en-GB"/>
        </w:rPr>
        <w:t xml:space="preserve"> report, make recommendations for the next AWP and inform the joint steering committee about the results</w:t>
      </w:r>
    </w:p>
    <w:p w14:paraId="1924EAF1" w14:textId="77777777" w:rsidR="00EC4F9F" w:rsidRPr="00977479" w:rsidRDefault="00EC4F9F" w:rsidP="00E170D2">
      <w:pPr>
        <w:pStyle w:val="ListParagraph"/>
        <w:numPr>
          <w:ilvl w:val="0"/>
          <w:numId w:val="33"/>
        </w:numPr>
        <w:spacing w:after="0" w:line="240" w:lineRule="auto"/>
        <w:rPr>
          <w:lang w:val="en-GB"/>
        </w:rPr>
      </w:pPr>
      <w:r w:rsidRPr="00977479">
        <w:rPr>
          <w:lang w:val="en-GB"/>
        </w:rPr>
        <w:t>Review and approve end project report, make recommendations on follow on actions</w:t>
      </w:r>
    </w:p>
    <w:p w14:paraId="3855E742" w14:textId="77777777" w:rsidR="00E132D9" w:rsidRPr="00977479" w:rsidRDefault="00EC4F9F" w:rsidP="00E170D2">
      <w:pPr>
        <w:pStyle w:val="ListParagraph"/>
        <w:numPr>
          <w:ilvl w:val="0"/>
          <w:numId w:val="33"/>
        </w:numPr>
        <w:spacing w:after="0" w:line="240" w:lineRule="auto"/>
        <w:rPr>
          <w:lang w:val="en-GB"/>
        </w:rPr>
      </w:pPr>
      <w:r w:rsidRPr="00977479">
        <w:rPr>
          <w:lang w:val="en-GB"/>
        </w:rPr>
        <w:t>Provide ad-hoc directions and advice for exception situations when project manger’s tolerances are exceeded</w:t>
      </w:r>
    </w:p>
    <w:p w14:paraId="5295A24C" w14:textId="77777777" w:rsidR="00E132D9" w:rsidRPr="00977479" w:rsidRDefault="00EC4F9F" w:rsidP="00E170D2">
      <w:pPr>
        <w:pStyle w:val="ListParagraph"/>
        <w:numPr>
          <w:ilvl w:val="0"/>
          <w:numId w:val="33"/>
        </w:numPr>
        <w:spacing w:after="0" w:line="240" w:lineRule="auto"/>
        <w:rPr>
          <w:lang w:val="en-GB"/>
        </w:rPr>
      </w:pPr>
      <w:r w:rsidRPr="00977479">
        <w:rPr>
          <w:lang w:val="en-GB"/>
        </w:rPr>
        <w:t>Access and decide on project changes through revisions</w:t>
      </w:r>
    </w:p>
    <w:p w14:paraId="518016D9" w14:textId="77777777" w:rsidR="00EC4F9F" w:rsidRPr="00672793" w:rsidRDefault="00EC4F9F" w:rsidP="00EC4F9F">
      <w:pPr>
        <w:pStyle w:val="ListParagraph"/>
        <w:spacing w:after="0" w:line="240" w:lineRule="auto"/>
        <w:rPr>
          <w:sz w:val="24"/>
          <w:lang w:val="en-GB"/>
        </w:rPr>
      </w:pPr>
    </w:p>
    <w:p w14:paraId="39F9697C" w14:textId="77777777" w:rsidR="00B40420" w:rsidRPr="00541978" w:rsidRDefault="00B40420" w:rsidP="00221751">
      <w:pPr>
        <w:spacing w:after="0" w:line="240" w:lineRule="auto"/>
        <w:rPr>
          <w:rFonts w:cstheme="minorHAnsi"/>
          <w:b/>
          <w:sz w:val="24"/>
          <w:szCs w:val="24"/>
          <w:lang w:val="en-GB"/>
        </w:rPr>
      </w:pPr>
      <w:r w:rsidRPr="00541978">
        <w:rPr>
          <w:rFonts w:cstheme="minorHAnsi"/>
          <w:b/>
          <w:sz w:val="24"/>
          <w:szCs w:val="24"/>
          <w:lang w:val="en-GB"/>
        </w:rPr>
        <w:t xml:space="preserve">Project Management Unit: </w:t>
      </w:r>
    </w:p>
    <w:p w14:paraId="30508E0B" w14:textId="77777777" w:rsidR="00F047B1" w:rsidRPr="00F74A7C" w:rsidRDefault="00F047B1" w:rsidP="00B20608">
      <w:pPr>
        <w:tabs>
          <w:tab w:val="left" w:pos="7974"/>
        </w:tabs>
        <w:spacing w:after="0" w:line="240" w:lineRule="auto"/>
        <w:ind w:left="206"/>
        <w:rPr>
          <w:rFonts w:eastAsia="Times New Roman" w:cstheme="minorHAnsi"/>
          <w:color w:val="000000"/>
        </w:rPr>
      </w:pPr>
      <w:r w:rsidRPr="00F74A7C">
        <w:rPr>
          <w:rFonts w:eastAsia="Times New Roman" w:cstheme="minorHAnsi"/>
          <w:color w:val="000000"/>
        </w:rPr>
        <w:t>Ms. Nusrat Shaheen</w:t>
      </w:r>
      <w:r w:rsidRPr="00F74A7C">
        <w:rPr>
          <w:rFonts w:eastAsia="Times New Roman" w:cstheme="minorHAnsi"/>
          <w:color w:val="000000"/>
          <w:lang w:val="en-GB"/>
        </w:rPr>
        <w:t xml:space="preserve">, </w:t>
      </w:r>
      <w:r w:rsidRPr="00F74A7C">
        <w:rPr>
          <w:rFonts w:eastAsia="Times New Roman" w:cstheme="minorHAnsi"/>
          <w:color w:val="000000"/>
        </w:rPr>
        <w:t>National Project Manager</w:t>
      </w:r>
    </w:p>
    <w:p w14:paraId="1D66073A" w14:textId="77777777" w:rsidR="00F047B1" w:rsidRPr="00F74A7C" w:rsidRDefault="00F047B1" w:rsidP="00B20608">
      <w:pPr>
        <w:tabs>
          <w:tab w:val="left" w:pos="7974"/>
        </w:tabs>
        <w:spacing w:after="0" w:line="240" w:lineRule="auto"/>
        <w:ind w:left="206"/>
        <w:rPr>
          <w:rFonts w:eastAsia="Times New Roman" w:cstheme="minorHAnsi"/>
          <w:color w:val="000000"/>
        </w:rPr>
      </w:pPr>
      <w:r w:rsidRPr="00F74A7C">
        <w:rPr>
          <w:rFonts w:eastAsia="Times New Roman" w:cstheme="minorHAnsi"/>
          <w:color w:val="000000"/>
        </w:rPr>
        <w:t>Mr. Aman Ahmed Qureshi</w:t>
      </w:r>
      <w:r w:rsidRPr="00F74A7C">
        <w:rPr>
          <w:rFonts w:eastAsia="Times New Roman" w:cstheme="minorHAnsi"/>
          <w:color w:val="000000"/>
          <w:lang w:val="en-GB"/>
        </w:rPr>
        <w:t xml:space="preserve">, </w:t>
      </w:r>
      <w:r w:rsidRPr="00F74A7C">
        <w:rPr>
          <w:rFonts w:eastAsia="Times New Roman" w:cstheme="minorHAnsi"/>
          <w:color w:val="000000"/>
        </w:rPr>
        <w:t>National Technical Advisor</w:t>
      </w:r>
    </w:p>
    <w:p w14:paraId="6E2FFDA1" w14:textId="77777777" w:rsidR="00F047B1" w:rsidRPr="00F74A7C" w:rsidRDefault="00F047B1" w:rsidP="00B20608">
      <w:pPr>
        <w:tabs>
          <w:tab w:val="left" w:pos="7974"/>
        </w:tabs>
        <w:spacing w:after="0" w:line="240" w:lineRule="auto"/>
        <w:ind w:left="206"/>
        <w:rPr>
          <w:rFonts w:eastAsia="Times New Roman" w:cstheme="minorHAnsi"/>
          <w:color w:val="000000"/>
        </w:rPr>
      </w:pPr>
      <w:r w:rsidRPr="00F74A7C">
        <w:rPr>
          <w:rFonts w:eastAsia="Times New Roman" w:cstheme="minorHAnsi"/>
          <w:color w:val="000000"/>
        </w:rPr>
        <w:t>Mr. Majid Rasheed</w:t>
      </w:r>
      <w:r w:rsidRPr="00F74A7C">
        <w:rPr>
          <w:rFonts w:eastAsia="Times New Roman" w:cstheme="minorHAnsi"/>
          <w:color w:val="000000"/>
          <w:lang w:val="en-GB"/>
        </w:rPr>
        <w:t xml:space="preserve">, </w:t>
      </w:r>
      <w:r w:rsidR="00ED2118">
        <w:rPr>
          <w:rFonts w:eastAsia="Times New Roman" w:cstheme="minorHAnsi"/>
          <w:color w:val="000000"/>
        </w:rPr>
        <w:t xml:space="preserve">Admin and </w:t>
      </w:r>
      <w:r w:rsidRPr="00F74A7C">
        <w:rPr>
          <w:rFonts w:eastAsia="Times New Roman" w:cstheme="minorHAnsi"/>
          <w:color w:val="000000"/>
        </w:rPr>
        <w:t>Financ</w:t>
      </w:r>
      <w:r w:rsidR="00ED2118">
        <w:rPr>
          <w:rFonts w:eastAsia="Times New Roman" w:cstheme="minorHAnsi"/>
          <w:color w:val="000000"/>
        </w:rPr>
        <w:t>e</w:t>
      </w:r>
      <w:r w:rsidR="008238CC">
        <w:rPr>
          <w:rFonts w:eastAsia="Times New Roman" w:cstheme="minorHAnsi"/>
          <w:color w:val="000000"/>
        </w:rPr>
        <w:t xml:space="preserve"> </w:t>
      </w:r>
      <w:r w:rsidRPr="00F74A7C">
        <w:rPr>
          <w:rFonts w:eastAsia="Times New Roman" w:cstheme="minorHAnsi"/>
          <w:color w:val="000000"/>
        </w:rPr>
        <w:t>Officer</w:t>
      </w:r>
    </w:p>
    <w:p w14:paraId="42220738" w14:textId="77777777" w:rsidR="00221751" w:rsidRPr="00541978" w:rsidRDefault="00221751" w:rsidP="00B20608">
      <w:pPr>
        <w:tabs>
          <w:tab w:val="left" w:pos="7974"/>
        </w:tabs>
        <w:spacing w:after="0" w:line="240" w:lineRule="auto"/>
        <w:ind w:left="206"/>
        <w:rPr>
          <w:rFonts w:eastAsia="Times New Roman" w:cstheme="minorHAnsi"/>
          <w:color w:val="000000"/>
          <w:sz w:val="24"/>
          <w:szCs w:val="24"/>
        </w:rPr>
      </w:pPr>
    </w:p>
    <w:p w14:paraId="2E7BC164" w14:textId="77777777" w:rsidR="009E4A22" w:rsidRPr="00F74A7C" w:rsidRDefault="00887767" w:rsidP="00221751">
      <w:pPr>
        <w:spacing w:after="0" w:line="240" w:lineRule="auto"/>
        <w:jc w:val="both"/>
        <w:rPr>
          <w:rFonts w:cstheme="minorHAnsi"/>
        </w:rPr>
      </w:pPr>
      <w:r w:rsidRPr="00541978">
        <w:rPr>
          <w:rFonts w:cstheme="minorHAnsi"/>
          <w:b/>
          <w:sz w:val="24"/>
          <w:szCs w:val="24"/>
        </w:rPr>
        <w:t>Implementing Partner:</w:t>
      </w:r>
      <w:r w:rsidR="009E4A22" w:rsidRPr="00541978">
        <w:rPr>
          <w:rFonts w:cstheme="minorHAnsi"/>
          <w:b/>
          <w:sz w:val="24"/>
          <w:szCs w:val="24"/>
          <w:lang w:val="en-GB"/>
        </w:rPr>
        <w:t xml:space="preserve"> </w:t>
      </w:r>
      <w:r w:rsidR="009E4A22" w:rsidRPr="00F74A7C">
        <w:rPr>
          <w:rFonts w:cstheme="minorHAnsi"/>
          <w:lang w:val="en-GB"/>
        </w:rPr>
        <w:t>Ministry of Climate Change</w:t>
      </w:r>
      <w:r w:rsidRPr="00F74A7C">
        <w:rPr>
          <w:rFonts w:cstheme="minorHAnsi"/>
        </w:rPr>
        <w:t xml:space="preserve"> Government of Pakistan</w:t>
      </w:r>
      <w:r w:rsidR="009E4A22" w:rsidRPr="00F74A7C">
        <w:rPr>
          <w:rFonts w:cstheme="minorHAnsi"/>
          <w:lang w:val="en-GB"/>
        </w:rPr>
        <w:t xml:space="preserve"> is</w:t>
      </w:r>
      <w:r w:rsidRPr="00F74A7C">
        <w:rPr>
          <w:rFonts w:cstheme="minorHAnsi"/>
        </w:rPr>
        <w:t xml:space="preserve"> the implementing partner for this project.  During the project’s implementation, the Implementing Partner is accountable for: </w:t>
      </w:r>
    </w:p>
    <w:p w14:paraId="5CB6EF32" w14:textId="77777777" w:rsidR="009E4A22" w:rsidRPr="00F74A7C" w:rsidRDefault="007A1064" w:rsidP="00E170D2">
      <w:pPr>
        <w:pStyle w:val="ListParagraph"/>
        <w:numPr>
          <w:ilvl w:val="0"/>
          <w:numId w:val="21"/>
        </w:numPr>
        <w:spacing w:after="0" w:line="240" w:lineRule="auto"/>
        <w:jc w:val="both"/>
        <w:rPr>
          <w:rFonts w:cstheme="minorHAnsi"/>
        </w:rPr>
      </w:pPr>
      <w:r w:rsidRPr="00F74A7C">
        <w:rPr>
          <w:rFonts w:cstheme="minorHAnsi"/>
        </w:rPr>
        <w:t>Managing</w:t>
      </w:r>
      <w:r w:rsidR="00887767" w:rsidRPr="00F74A7C">
        <w:rPr>
          <w:rFonts w:cstheme="minorHAnsi"/>
        </w:rPr>
        <w:t xml:space="preserve"> UNDP resources to achieve the expected results specified in the project document, in accordance with the government financial rules and regulations to the extent that they do not contravene the principles of the Financial Regulations and Rules of UNDP; </w:t>
      </w:r>
    </w:p>
    <w:p w14:paraId="71033125" w14:textId="77777777" w:rsidR="009E4A22" w:rsidRPr="00F74A7C" w:rsidRDefault="007A1064" w:rsidP="00E170D2">
      <w:pPr>
        <w:pStyle w:val="ListParagraph"/>
        <w:numPr>
          <w:ilvl w:val="0"/>
          <w:numId w:val="21"/>
        </w:numPr>
        <w:spacing w:after="0" w:line="240" w:lineRule="auto"/>
        <w:jc w:val="both"/>
        <w:rPr>
          <w:rFonts w:cstheme="minorHAnsi"/>
        </w:rPr>
      </w:pPr>
      <w:r w:rsidRPr="00F74A7C">
        <w:rPr>
          <w:rFonts w:cstheme="minorHAnsi"/>
        </w:rPr>
        <w:lastRenderedPageBreak/>
        <w:t>Maintaining</w:t>
      </w:r>
      <w:r w:rsidR="00887767" w:rsidRPr="00F74A7C">
        <w:rPr>
          <w:rFonts w:cstheme="minorHAnsi"/>
        </w:rPr>
        <w:t xml:space="preserve"> an up-to-date accounting system to ensure accuracy and reliability of financial reporting; and, </w:t>
      </w:r>
    </w:p>
    <w:p w14:paraId="22814C6F" w14:textId="77777777" w:rsidR="005752F7" w:rsidRPr="00F74A7C" w:rsidRDefault="007A1064" w:rsidP="00E170D2">
      <w:pPr>
        <w:pStyle w:val="ListParagraph"/>
        <w:numPr>
          <w:ilvl w:val="0"/>
          <w:numId w:val="21"/>
        </w:numPr>
        <w:spacing w:after="0" w:line="240" w:lineRule="auto"/>
        <w:jc w:val="both"/>
        <w:rPr>
          <w:rFonts w:cstheme="minorHAnsi"/>
        </w:rPr>
      </w:pPr>
      <w:r w:rsidRPr="00F74A7C">
        <w:rPr>
          <w:rFonts w:cstheme="minorHAnsi"/>
        </w:rPr>
        <w:t>Providing</w:t>
      </w:r>
      <w:r w:rsidR="00887767" w:rsidRPr="00F74A7C">
        <w:rPr>
          <w:rFonts w:cstheme="minorHAnsi"/>
        </w:rPr>
        <w:t xml:space="preserve"> expenditure reports to UNDP on a quarterly basis (or more frequently as appropriate). </w:t>
      </w:r>
    </w:p>
    <w:p w14:paraId="555DF8B1" w14:textId="77777777" w:rsidR="0000594E" w:rsidRPr="00F74A7C" w:rsidRDefault="0000594E" w:rsidP="00977479">
      <w:pPr>
        <w:pStyle w:val="ListParagraph"/>
        <w:spacing w:after="0" w:line="240" w:lineRule="auto"/>
        <w:jc w:val="both"/>
        <w:rPr>
          <w:rStyle w:val="Heading2Char"/>
          <w:rFonts w:asciiTheme="minorHAnsi" w:eastAsiaTheme="minorHAnsi" w:hAnsiTheme="minorHAnsi" w:cstheme="minorHAnsi"/>
          <w:color w:val="auto"/>
          <w:sz w:val="24"/>
          <w:szCs w:val="24"/>
        </w:rPr>
      </w:pPr>
    </w:p>
    <w:p w14:paraId="111A8B40" w14:textId="77777777" w:rsidR="002A64EF" w:rsidRPr="00F74A7C" w:rsidRDefault="00E07E8F" w:rsidP="008C6142">
      <w:pPr>
        <w:pStyle w:val="ListParagraph"/>
        <w:numPr>
          <w:ilvl w:val="1"/>
          <w:numId w:val="7"/>
        </w:numPr>
        <w:ind w:left="426" w:hanging="426"/>
        <w:rPr>
          <w:rFonts w:cstheme="minorHAnsi"/>
        </w:rPr>
      </w:pPr>
      <w:bookmarkStart w:id="39" w:name="_Toc13726505"/>
      <w:r w:rsidRPr="00541978">
        <w:rPr>
          <w:rStyle w:val="Heading2Char"/>
          <w:rFonts w:asciiTheme="minorHAnsi" w:hAnsiTheme="minorHAnsi" w:cstheme="minorHAnsi"/>
          <w:b/>
          <w:color w:val="auto"/>
          <w:sz w:val="24"/>
          <w:szCs w:val="24"/>
        </w:rPr>
        <w:t>Main stakeholders</w:t>
      </w:r>
      <w:bookmarkEnd w:id="39"/>
      <w:r w:rsidRPr="00541978">
        <w:rPr>
          <w:rFonts w:cstheme="minorHAnsi"/>
          <w:b/>
          <w:sz w:val="24"/>
          <w:szCs w:val="24"/>
        </w:rPr>
        <w:t>:</w:t>
      </w:r>
      <w:r w:rsidRPr="00541978">
        <w:rPr>
          <w:rFonts w:cstheme="minorHAnsi"/>
          <w:sz w:val="24"/>
          <w:szCs w:val="24"/>
        </w:rPr>
        <w:t xml:space="preserve"> </w:t>
      </w:r>
      <w:r w:rsidRPr="00F74A7C">
        <w:rPr>
          <w:rFonts w:cstheme="minorHAnsi"/>
        </w:rPr>
        <w:t xml:space="preserve">summary list </w:t>
      </w:r>
    </w:p>
    <w:p w14:paraId="425CCDC6" w14:textId="77777777" w:rsidR="00936B40" w:rsidRPr="00F74A7C" w:rsidRDefault="00936B40"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Government Counterparts (the GEF Operational Focal Point);</w:t>
      </w:r>
    </w:p>
    <w:p w14:paraId="7D4EEF41" w14:textId="77777777" w:rsidR="00936B40" w:rsidRPr="00F74A7C" w:rsidRDefault="00936B40"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UNDP Country Office(s);</w:t>
      </w:r>
    </w:p>
    <w:p w14:paraId="583D9802" w14:textId="77777777" w:rsidR="00936B40" w:rsidRPr="00F74A7C" w:rsidRDefault="00936B40"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UNDP-GEF Regional Technical Advisors;</w:t>
      </w:r>
    </w:p>
    <w:p w14:paraId="4DFD6742" w14:textId="77777777" w:rsidR="00936B40" w:rsidRPr="00F74A7C" w:rsidRDefault="00936B40"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Ministry of Climate Change (MOCC)</w:t>
      </w:r>
    </w:p>
    <w:p w14:paraId="0D6F2359" w14:textId="77777777" w:rsidR="0024434C"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Project Team</w:t>
      </w:r>
    </w:p>
    <w:p w14:paraId="7BABD509" w14:textId="77777777" w:rsidR="00936B40" w:rsidRPr="00F74A7C" w:rsidRDefault="00936B40"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lang w:val="en-GB"/>
        </w:rPr>
        <w:t>Federal and Provincial EPAs</w:t>
      </w:r>
    </w:p>
    <w:p w14:paraId="0A18B3F5" w14:textId="77777777" w:rsidR="0024434C"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Ministry of National Food Security &amp; Research;</w:t>
      </w:r>
    </w:p>
    <w:p w14:paraId="70BC70E1" w14:textId="77777777" w:rsidR="0024434C"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Ministry of National Health Services, Regulation and Coordination;</w:t>
      </w:r>
    </w:p>
    <w:p w14:paraId="08434E65" w14:textId="77777777" w:rsidR="00936B40"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P</w:t>
      </w:r>
      <w:r w:rsidR="00936B40" w:rsidRPr="00F74A7C">
        <w:rPr>
          <w:rFonts w:cstheme="minorHAnsi"/>
          <w:lang w:val="en-GB"/>
        </w:rPr>
        <w:t xml:space="preserve">akistan </w:t>
      </w:r>
      <w:r w:rsidRPr="00F74A7C">
        <w:rPr>
          <w:rFonts w:cstheme="minorHAnsi"/>
        </w:rPr>
        <w:t>A</w:t>
      </w:r>
      <w:r w:rsidR="00936B40" w:rsidRPr="00F74A7C">
        <w:rPr>
          <w:rFonts w:cstheme="minorHAnsi"/>
          <w:lang w:val="en-GB"/>
        </w:rPr>
        <w:t xml:space="preserve">griculture </w:t>
      </w:r>
      <w:r w:rsidR="00936B40" w:rsidRPr="00F74A7C">
        <w:rPr>
          <w:rFonts w:cstheme="minorHAnsi"/>
        </w:rPr>
        <w:t>R</w:t>
      </w:r>
      <w:r w:rsidR="00936B40" w:rsidRPr="00F74A7C">
        <w:rPr>
          <w:rFonts w:cstheme="minorHAnsi"/>
          <w:lang w:val="en-GB"/>
        </w:rPr>
        <w:t xml:space="preserve">esearch </w:t>
      </w:r>
      <w:r w:rsidRPr="00F74A7C">
        <w:rPr>
          <w:rFonts w:cstheme="minorHAnsi"/>
        </w:rPr>
        <w:t>C</w:t>
      </w:r>
      <w:r w:rsidR="00936B40" w:rsidRPr="00F74A7C">
        <w:rPr>
          <w:rFonts w:cstheme="minorHAnsi"/>
          <w:lang w:val="en-GB"/>
        </w:rPr>
        <w:t>ouncil</w:t>
      </w:r>
    </w:p>
    <w:p w14:paraId="1923267A" w14:textId="77777777" w:rsidR="0024434C"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NARC Laboratories;</w:t>
      </w:r>
    </w:p>
    <w:p w14:paraId="7487C91E" w14:textId="77777777" w:rsidR="0024434C"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NARC Eco-toxicological Lab;</w:t>
      </w:r>
    </w:p>
    <w:p w14:paraId="183B89F3" w14:textId="77777777" w:rsidR="0024434C"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PCRWR;</w:t>
      </w:r>
    </w:p>
    <w:p w14:paraId="3F27E11B" w14:textId="77777777" w:rsidR="0024434C"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Kala Shah Kaku Pesticides Residue Labs;</w:t>
      </w:r>
    </w:p>
    <w:p w14:paraId="77F39AA1" w14:textId="77777777" w:rsidR="0024434C"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 xml:space="preserve">Pesticides Lab Karachi; </w:t>
      </w:r>
    </w:p>
    <w:p w14:paraId="577FF9D0" w14:textId="77777777" w:rsidR="0024434C"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PPD (Plant Protection Departments);</w:t>
      </w:r>
    </w:p>
    <w:p w14:paraId="639F8CFB" w14:textId="77777777" w:rsidR="00936B40" w:rsidRPr="00F74A7C" w:rsidRDefault="00936B40"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lang w:val="en-GB"/>
        </w:rPr>
        <w:t>Agriculture Extension Department</w:t>
      </w:r>
    </w:p>
    <w:p w14:paraId="7AF07304" w14:textId="77777777" w:rsidR="0024434C"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 xml:space="preserve">National Electric Power Regulatory Authority (NPERA) </w:t>
      </w:r>
    </w:p>
    <w:p w14:paraId="757947A0" w14:textId="77777777" w:rsidR="0024434C"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Electrical Power Companies: FESCO, GESCO, HESCO, IESCO, KE, LESCO, MEPCO, PESCO, QESCO, SESCO and TESCO;</w:t>
      </w:r>
    </w:p>
    <w:p w14:paraId="48BDC9F9" w14:textId="77777777" w:rsidR="00936B40" w:rsidRPr="00F74A7C" w:rsidRDefault="0024434C"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rPr>
        <w:t xml:space="preserve">Disposal Facilities (Bestway Cement); </w:t>
      </w:r>
    </w:p>
    <w:p w14:paraId="33FA313F" w14:textId="77777777" w:rsidR="0024434C" w:rsidRPr="00F74A7C" w:rsidRDefault="00936B40" w:rsidP="00E170D2">
      <w:pPr>
        <w:pStyle w:val="ListParagraph"/>
        <w:numPr>
          <w:ilvl w:val="0"/>
          <w:numId w:val="19"/>
        </w:numPr>
        <w:autoSpaceDE w:val="0"/>
        <w:autoSpaceDN w:val="0"/>
        <w:adjustRightInd w:val="0"/>
        <w:spacing w:after="0" w:line="240" w:lineRule="auto"/>
        <w:jc w:val="both"/>
        <w:rPr>
          <w:rFonts w:cstheme="minorHAnsi"/>
        </w:rPr>
      </w:pPr>
      <w:r w:rsidRPr="00F74A7C">
        <w:rPr>
          <w:rFonts w:cstheme="minorHAnsi"/>
          <w:lang w:val="en-GB"/>
        </w:rPr>
        <w:t>Transporting Co Bizxpert</w:t>
      </w:r>
    </w:p>
    <w:p w14:paraId="204004EC" w14:textId="77777777" w:rsidR="002A64EF" w:rsidRPr="00541978" w:rsidRDefault="00E07E8F" w:rsidP="002A64EF">
      <w:pPr>
        <w:pStyle w:val="Heading1"/>
        <w:rPr>
          <w:rFonts w:asciiTheme="minorHAnsi" w:hAnsiTheme="minorHAnsi" w:cstheme="minorHAnsi"/>
          <w:b/>
          <w:color w:val="auto"/>
          <w:sz w:val="24"/>
          <w:szCs w:val="24"/>
        </w:rPr>
      </w:pPr>
      <w:bookmarkStart w:id="40" w:name="_Toc401143265"/>
      <w:bookmarkStart w:id="41" w:name="_Toc13726506"/>
      <w:r w:rsidRPr="00541978">
        <w:rPr>
          <w:rFonts w:asciiTheme="minorHAnsi" w:hAnsiTheme="minorHAnsi" w:cstheme="minorHAnsi"/>
          <w:b/>
          <w:color w:val="auto"/>
          <w:sz w:val="24"/>
          <w:szCs w:val="24"/>
        </w:rPr>
        <w:t>4. Findings</w:t>
      </w:r>
      <w:bookmarkEnd w:id="40"/>
      <w:bookmarkEnd w:id="41"/>
      <w:r w:rsidRPr="00541978">
        <w:rPr>
          <w:rFonts w:asciiTheme="minorHAnsi" w:hAnsiTheme="minorHAnsi" w:cstheme="minorHAnsi"/>
          <w:b/>
          <w:color w:val="auto"/>
          <w:sz w:val="24"/>
          <w:szCs w:val="24"/>
        </w:rPr>
        <w:t xml:space="preserve"> </w:t>
      </w:r>
    </w:p>
    <w:p w14:paraId="53098CB4" w14:textId="77777777" w:rsidR="00FB3CAB" w:rsidRDefault="00C208D9" w:rsidP="002A64EF">
      <w:pPr>
        <w:pStyle w:val="Heading2"/>
        <w:rPr>
          <w:rFonts w:asciiTheme="minorHAnsi" w:hAnsiTheme="minorHAnsi" w:cstheme="minorHAnsi"/>
          <w:b/>
          <w:color w:val="auto"/>
          <w:sz w:val="24"/>
          <w:szCs w:val="24"/>
        </w:rPr>
      </w:pPr>
      <w:bookmarkStart w:id="42" w:name="_Toc401143266"/>
      <w:bookmarkStart w:id="43" w:name="_Toc13726507"/>
      <w:r w:rsidRPr="00221751">
        <w:rPr>
          <w:rFonts w:asciiTheme="minorHAnsi" w:hAnsiTheme="minorHAnsi" w:cstheme="minorHAnsi"/>
          <w:b/>
          <w:color w:val="auto"/>
          <w:sz w:val="24"/>
          <w:szCs w:val="24"/>
        </w:rPr>
        <w:t>4.1 Project</w:t>
      </w:r>
      <w:r w:rsidR="00E07E8F" w:rsidRPr="00541978">
        <w:rPr>
          <w:rFonts w:asciiTheme="minorHAnsi" w:hAnsiTheme="minorHAnsi" w:cstheme="minorHAnsi"/>
          <w:b/>
          <w:color w:val="auto"/>
          <w:sz w:val="24"/>
          <w:szCs w:val="24"/>
        </w:rPr>
        <w:t xml:space="preserve"> Strategy</w:t>
      </w:r>
      <w:bookmarkEnd w:id="42"/>
      <w:bookmarkEnd w:id="43"/>
      <w:r w:rsidR="00E07E8F" w:rsidRPr="00541978">
        <w:rPr>
          <w:rFonts w:asciiTheme="minorHAnsi" w:hAnsiTheme="minorHAnsi" w:cstheme="minorHAnsi"/>
          <w:b/>
          <w:color w:val="auto"/>
          <w:sz w:val="24"/>
          <w:szCs w:val="24"/>
        </w:rPr>
        <w:t xml:space="preserve"> </w:t>
      </w:r>
    </w:p>
    <w:p w14:paraId="3067AD5C" w14:textId="77777777" w:rsidR="00FB3CAB" w:rsidRPr="00F74A7C" w:rsidRDefault="00E07E8F" w:rsidP="00FB3CAB">
      <w:pPr>
        <w:pStyle w:val="Heading3"/>
        <w:rPr>
          <w:rFonts w:asciiTheme="minorHAnsi" w:hAnsiTheme="minorHAnsi"/>
          <w:b/>
          <w:color w:val="auto"/>
          <w:lang w:val="en-GB"/>
        </w:rPr>
      </w:pPr>
      <w:bookmarkStart w:id="44" w:name="_Toc401143267"/>
      <w:bookmarkStart w:id="45" w:name="_Toc13726508"/>
      <w:r w:rsidRPr="00F74A7C">
        <w:rPr>
          <w:rFonts w:asciiTheme="minorHAnsi" w:hAnsiTheme="minorHAnsi"/>
          <w:b/>
          <w:color w:val="auto"/>
        </w:rPr>
        <w:t>Project Design</w:t>
      </w:r>
      <w:r w:rsidR="00FB3CAB" w:rsidRPr="00F74A7C">
        <w:rPr>
          <w:rFonts w:asciiTheme="minorHAnsi" w:hAnsiTheme="minorHAnsi"/>
          <w:b/>
          <w:color w:val="auto"/>
          <w:lang w:val="en-GB"/>
        </w:rPr>
        <w:t>:</w:t>
      </w:r>
      <w:bookmarkEnd w:id="44"/>
      <w:bookmarkEnd w:id="45"/>
      <w:r w:rsidR="00FB3CAB" w:rsidRPr="00F74A7C">
        <w:rPr>
          <w:rFonts w:asciiTheme="minorHAnsi" w:hAnsiTheme="minorHAnsi"/>
          <w:b/>
          <w:color w:val="auto"/>
          <w:lang w:val="en-GB"/>
        </w:rPr>
        <w:t xml:space="preserve"> </w:t>
      </w:r>
    </w:p>
    <w:p w14:paraId="14725F57" w14:textId="77777777" w:rsidR="00B15EFF" w:rsidRDefault="004B224F" w:rsidP="00977479">
      <w:pPr>
        <w:spacing w:line="240" w:lineRule="auto"/>
        <w:jc w:val="both"/>
        <w:rPr>
          <w:rFonts w:cstheme="minorHAnsi"/>
        </w:rPr>
      </w:pPr>
      <w:r w:rsidRPr="00F74A7C">
        <w:rPr>
          <w:rFonts w:cstheme="minorHAnsi"/>
        </w:rPr>
        <w:t>The project design is mostly sound</w:t>
      </w:r>
      <w:r w:rsidR="001D7244">
        <w:rPr>
          <w:rFonts w:cstheme="minorHAnsi"/>
        </w:rPr>
        <w:t xml:space="preserve"> in that it is com</w:t>
      </w:r>
      <w:r w:rsidR="00C3673D">
        <w:rPr>
          <w:rFonts w:cstheme="minorHAnsi"/>
        </w:rPr>
        <w:t>p</w:t>
      </w:r>
      <w:r w:rsidR="001D7244">
        <w:rPr>
          <w:rFonts w:cstheme="minorHAnsi"/>
        </w:rPr>
        <w:t xml:space="preserve">letely aligned </w:t>
      </w:r>
      <w:r w:rsidR="00C208D9">
        <w:rPr>
          <w:rFonts w:cstheme="minorHAnsi"/>
        </w:rPr>
        <w:t>with</w:t>
      </w:r>
      <w:r w:rsidR="001D7244">
        <w:rPr>
          <w:rFonts w:cstheme="minorHAnsi"/>
        </w:rPr>
        <w:t xml:space="preserve"> the </w:t>
      </w:r>
      <w:r w:rsidR="001D7244" w:rsidRPr="00F74A7C">
        <w:rPr>
          <w:rFonts w:cstheme="minorHAnsi"/>
        </w:rPr>
        <w:t>Country priorities as identified within the NIP.</w:t>
      </w:r>
      <w:r w:rsidR="001D7244">
        <w:rPr>
          <w:rFonts w:cstheme="minorHAnsi"/>
        </w:rPr>
        <w:t xml:space="preserve"> </w:t>
      </w:r>
      <w:r w:rsidR="00C208D9">
        <w:rPr>
          <w:rFonts w:cstheme="minorHAnsi"/>
        </w:rPr>
        <w:t>However,</w:t>
      </w:r>
      <w:r w:rsidR="009110E1">
        <w:rPr>
          <w:rFonts w:cstheme="minorHAnsi"/>
        </w:rPr>
        <w:t xml:space="preserve"> </w:t>
      </w:r>
      <w:r w:rsidR="00C208D9">
        <w:rPr>
          <w:rFonts w:cstheme="minorHAnsi"/>
        </w:rPr>
        <w:t>it does</w:t>
      </w:r>
      <w:r w:rsidR="001D7244">
        <w:rPr>
          <w:rFonts w:cstheme="minorHAnsi"/>
        </w:rPr>
        <w:t xml:space="preserve"> have serious problems</w:t>
      </w:r>
      <w:r w:rsidR="00644BD6">
        <w:rPr>
          <w:rFonts w:cstheme="minorHAnsi"/>
        </w:rPr>
        <w:t xml:space="preserve"> in the initial design</w:t>
      </w:r>
      <w:r w:rsidR="001D7244">
        <w:rPr>
          <w:rFonts w:cstheme="minorHAnsi"/>
        </w:rPr>
        <w:t xml:space="preserve"> in </w:t>
      </w:r>
      <w:r w:rsidR="00644BD6">
        <w:rPr>
          <w:rFonts w:cstheme="minorHAnsi"/>
        </w:rPr>
        <w:t xml:space="preserve">that it is </w:t>
      </w:r>
      <w:r w:rsidR="001D7244">
        <w:rPr>
          <w:rFonts w:cstheme="minorHAnsi"/>
        </w:rPr>
        <w:t>lacking any time bound indicators</w:t>
      </w:r>
      <w:r w:rsidR="00AD0405">
        <w:rPr>
          <w:rStyle w:val="FootnoteReference"/>
          <w:rFonts w:cstheme="minorHAnsi"/>
        </w:rPr>
        <w:footnoteReference w:id="9"/>
      </w:r>
      <w:r w:rsidR="001D7244">
        <w:rPr>
          <w:rFonts w:cstheme="minorHAnsi"/>
        </w:rPr>
        <w:t xml:space="preserve"> whi</w:t>
      </w:r>
      <w:r w:rsidR="00B100E9">
        <w:rPr>
          <w:rFonts w:cstheme="minorHAnsi"/>
        </w:rPr>
        <w:t>c</w:t>
      </w:r>
      <w:r w:rsidR="001D7244">
        <w:rPr>
          <w:rFonts w:cstheme="minorHAnsi"/>
        </w:rPr>
        <w:t>h is reflected in the review of all of the PIRs which show no MTR targets</w:t>
      </w:r>
      <w:r w:rsidR="00AD0405">
        <w:rPr>
          <w:rStyle w:val="FootnoteReference"/>
          <w:rFonts w:cstheme="minorHAnsi"/>
        </w:rPr>
        <w:footnoteReference w:id="10"/>
      </w:r>
      <w:r w:rsidR="001D7244">
        <w:rPr>
          <w:rFonts w:cstheme="minorHAnsi"/>
        </w:rPr>
        <w:t xml:space="preserve"> for any of the project components. Another serious flaw is the failure of the project </w:t>
      </w:r>
      <w:r w:rsidR="00B925D0">
        <w:rPr>
          <w:rFonts w:cstheme="minorHAnsi"/>
        </w:rPr>
        <w:t>to identify</w:t>
      </w:r>
      <w:r w:rsidR="001D7244">
        <w:rPr>
          <w:rFonts w:cstheme="minorHAnsi"/>
        </w:rPr>
        <w:t xml:space="preserve"> the need for international expert backstopping in the form</w:t>
      </w:r>
      <w:r w:rsidR="00B925D0">
        <w:rPr>
          <w:rFonts w:cstheme="minorHAnsi"/>
        </w:rPr>
        <w:t>a</w:t>
      </w:r>
      <w:r w:rsidR="001D7244">
        <w:rPr>
          <w:rFonts w:cstheme="minorHAnsi"/>
        </w:rPr>
        <w:t xml:space="preserve">l positions (only </w:t>
      </w:r>
      <w:r w:rsidRPr="00F74A7C">
        <w:rPr>
          <w:rFonts w:cstheme="minorHAnsi"/>
        </w:rPr>
        <w:t xml:space="preserve">except that it </w:t>
      </w:r>
      <w:r w:rsidR="00C208D9" w:rsidRPr="00F74A7C">
        <w:rPr>
          <w:rFonts w:cstheme="minorHAnsi"/>
        </w:rPr>
        <w:t>lacks</w:t>
      </w:r>
      <w:r w:rsidRPr="00F74A7C">
        <w:rPr>
          <w:rFonts w:cstheme="minorHAnsi"/>
        </w:rPr>
        <w:t xml:space="preserve"> time bound indicators</w:t>
      </w:r>
      <w:r w:rsidR="001D7244">
        <w:rPr>
          <w:rFonts w:cstheme="minorHAnsi"/>
        </w:rPr>
        <w:t xml:space="preserve"> wh</w:t>
      </w:r>
      <w:r w:rsidR="00C3673D">
        <w:rPr>
          <w:rFonts w:cstheme="minorHAnsi"/>
        </w:rPr>
        <w:t>ich is reflected in the PIRs</w:t>
      </w:r>
      <w:r w:rsidR="00AD0405">
        <w:rPr>
          <w:rFonts w:cstheme="minorHAnsi"/>
        </w:rPr>
        <w:t>.</w:t>
      </w:r>
      <w:r w:rsidR="00C3673D">
        <w:rPr>
          <w:rFonts w:cstheme="minorHAnsi"/>
        </w:rPr>
        <w:t xml:space="preserve"> whi</w:t>
      </w:r>
      <w:r w:rsidR="001D7244">
        <w:rPr>
          <w:rFonts w:cstheme="minorHAnsi"/>
        </w:rPr>
        <w:t xml:space="preserve">ch show that no MTR target exists for any of the 4 project components. It </w:t>
      </w:r>
      <w:r w:rsidR="00B925D0">
        <w:rPr>
          <w:rFonts w:cstheme="minorHAnsi"/>
        </w:rPr>
        <w:t>has</w:t>
      </w:r>
      <w:r w:rsidR="00B925D0" w:rsidRPr="00F74A7C">
        <w:rPr>
          <w:rFonts w:cstheme="minorHAnsi"/>
        </w:rPr>
        <w:t xml:space="preserve"> been</w:t>
      </w:r>
      <w:r w:rsidRPr="00F74A7C">
        <w:rPr>
          <w:rFonts w:cstheme="minorHAnsi"/>
        </w:rPr>
        <w:t xml:space="preserve"> ambitious in aiming to completely introduce a fully regulated POPs management system. The strategy is relevant and fully aligned with the Country priorities as identified within the NIP.</w:t>
      </w:r>
      <w:r w:rsidR="00AD0405">
        <w:rPr>
          <w:rStyle w:val="FootnoteReference"/>
          <w:rFonts w:cstheme="minorHAnsi"/>
        </w:rPr>
        <w:footnoteReference w:id="11"/>
      </w:r>
    </w:p>
    <w:p w14:paraId="02C059EF" w14:textId="77777777" w:rsidR="00A0692E" w:rsidRPr="00C208D9" w:rsidRDefault="00A0692E" w:rsidP="00977479">
      <w:pPr>
        <w:spacing w:line="240" w:lineRule="auto"/>
        <w:jc w:val="both"/>
        <w:rPr>
          <w:rFonts w:cstheme="minorHAnsi"/>
        </w:rPr>
      </w:pPr>
      <w:r w:rsidRPr="00C208D9">
        <w:rPr>
          <w:rFonts w:cstheme="minorHAnsi"/>
        </w:rPr>
        <w:t xml:space="preserve">As the MPU staff was changed </w:t>
      </w:r>
      <w:r w:rsidR="00E42BC3" w:rsidRPr="00C208D9">
        <w:rPr>
          <w:rFonts w:cstheme="minorHAnsi"/>
        </w:rPr>
        <w:t>frequently, there</w:t>
      </w:r>
      <w:r w:rsidRPr="00C208D9">
        <w:rPr>
          <w:rFonts w:cstheme="minorHAnsi"/>
        </w:rPr>
        <w:t xml:space="preserve"> was no opportunity to incorporate the lessons from relevant projects</w:t>
      </w:r>
      <w:r w:rsidR="00644BD6" w:rsidRPr="00C208D9">
        <w:rPr>
          <w:rFonts w:cstheme="minorHAnsi"/>
        </w:rPr>
        <w:t>. H</w:t>
      </w:r>
      <w:r w:rsidRPr="00C208D9">
        <w:rPr>
          <w:rFonts w:cstheme="minorHAnsi"/>
        </w:rPr>
        <w:t>owever</w:t>
      </w:r>
      <w:r w:rsidR="00C208D9">
        <w:rPr>
          <w:rFonts w:cstheme="minorHAnsi"/>
        </w:rPr>
        <w:t>,</w:t>
      </w:r>
      <w:r w:rsidRPr="00C208D9">
        <w:rPr>
          <w:rFonts w:cstheme="minorHAnsi"/>
        </w:rPr>
        <w:t xml:space="preserve"> </w:t>
      </w:r>
      <w:r w:rsidRPr="00C208D9">
        <w:t xml:space="preserve">Ministry of Climate Change is working on NIP update project supported by </w:t>
      </w:r>
      <w:r w:rsidR="00C208D9" w:rsidRPr="00C208D9">
        <w:t>UNEP,</w:t>
      </w:r>
      <w:r w:rsidRPr="00C208D9">
        <w:t xml:space="preserve"> so the overall </w:t>
      </w:r>
      <w:r w:rsidR="00644BD6" w:rsidRPr="00C208D9">
        <w:t>inventory updates and related findings have been</w:t>
      </w:r>
      <w:r w:rsidRPr="00C208D9">
        <w:t xml:space="preserve"> incorporated into th</w:t>
      </w:r>
      <w:r w:rsidR="00E42BC3" w:rsidRPr="00C208D9">
        <w:t>e</w:t>
      </w:r>
      <w:r w:rsidRPr="00C208D9">
        <w:t xml:space="preserve"> project </w:t>
      </w:r>
      <w:r w:rsidR="00644BD6" w:rsidRPr="00C208D9">
        <w:t xml:space="preserve">activities and </w:t>
      </w:r>
      <w:r w:rsidRPr="00C208D9">
        <w:t>results</w:t>
      </w:r>
      <w:r w:rsidR="00644BD6" w:rsidRPr="00C208D9">
        <w:t xml:space="preserve"> of this UNDP POPs project</w:t>
      </w:r>
      <w:r w:rsidRPr="00C208D9">
        <w:t xml:space="preserve">.  </w:t>
      </w:r>
    </w:p>
    <w:p w14:paraId="2846EAAF" w14:textId="77777777" w:rsidR="00FB3CAB" w:rsidRPr="00ED2FEC" w:rsidRDefault="00FB3CAB" w:rsidP="00977479">
      <w:pPr>
        <w:spacing w:after="0" w:line="240" w:lineRule="auto"/>
        <w:jc w:val="both"/>
        <w:rPr>
          <w:b/>
          <w:sz w:val="24"/>
          <w:lang w:val="en-GB"/>
        </w:rPr>
      </w:pPr>
      <w:r w:rsidRPr="00F74A7C">
        <w:rPr>
          <w:rFonts w:eastAsiaTheme="majorEastAsia" w:cstheme="majorBidi"/>
          <w:b/>
          <w:sz w:val="24"/>
          <w:szCs w:val="24"/>
        </w:rPr>
        <w:t>Results Framework/</w:t>
      </w:r>
      <w:r w:rsidR="00B821C9" w:rsidRPr="00F74A7C">
        <w:rPr>
          <w:rFonts w:eastAsiaTheme="majorEastAsia" w:cstheme="majorBidi"/>
          <w:b/>
          <w:sz w:val="24"/>
          <w:szCs w:val="24"/>
        </w:rPr>
        <w:t>Log frame</w:t>
      </w:r>
      <w:r w:rsidRPr="00F74A7C">
        <w:rPr>
          <w:rFonts w:eastAsiaTheme="majorEastAsia" w:cstheme="majorBidi"/>
          <w:b/>
          <w:sz w:val="24"/>
          <w:szCs w:val="24"/>
        </w:rPr>
        <w:t>:</w:t>
      </w:r>
      <w:r w:rsidRPr="00ED2FEC">
        <w:rPr>
          <w:b/>
          <w:sz w:val="24"/>
          <w:lang w:val="en-GB"/>
        </w:rPr>
        <w:t xml:space="preserve"> </w:t>
      </w:r>
    </w:p>
    <w:p w14:paraId="43A612A5" w14:textId="77777777" w:rsidR="00FB3CAB" w:rsidRDefault="00FB3CAB" w:rsidP="00977479">
      <w:pPr>
        <w:spacing w:line="240" w:lineRule="auto"/>
        <w:jc w:val="both"/>
        <w:rPr>
          <w:rFonts w:cstheme="minorHAnsi"/>
          <w:lang w:val="en-GB"/>
        </w:rPr>
      </w:pPr>
      <w:r w:rsidRPr="00F74A7C">
        <w:rPr>
          <w:rFonts w:cstheme="minorHAnsi"/>
        </w:rPr>
        <w:lastRenderedPageBreak/>
        <w:t xml:space="preserve">Indicators and targets appear to have been Specific, Measurable, Achievable and Relevant, but were not </w:t>
      </w:r>
      <w:r w:rsidR="00B821C9" w:rsidRPr="00F74A7C">
        <w:rPr>
          <w:rFonts w:cstheme="minorHAnsi"/>
        </w:rPr>
        <w:t>Time bound</w:t>
      </w:r>
      <w:r w:rsidRPr="00F74A7C">
        <w:rPr>
          <w:rFonts w:cstheme="minorHAnsi"/>
        </w:rPr>
        <w:t xml:space="preserve"> (</w:t>
      </w:r>
      <w:r w:rsidR="00B821C9" w:rsidRPr="00F74A7C">
        <w:rPr>
          <w:rFonts w:cstheme="minorHAnsi"/>
        </w:rPr>
        <w:t>multiyear</w:t>
      </w:r>
      <w:r w:rsidRPr="00F74A7C">
        <w:rPr>
          <w:rFonts w:cstheme="minorHAnsi"/>
        </w:rPr>
        <w:t xml:space="preserve"> budget timeline but no </w:t>
      </w:r>
      <w:r w:rsidR="00B821C9" w:rsidRPr="00F74A7C">
        <w:rPr>
          <w:rFonts w:cstheme="minorHAnsi"/>
        </w:rPr>
        <w:t>multiyear</w:t>
      </w:r>
      <w:r w:rsidRPr="00F74A7C">
        <w:rPr>
          <w:rFonts w:cstheme="minorHAnsi"/>
        </w:rPr>
        <w:t xml:space="preserve"> indicators) by year. Time lost due to incomplete project teams and lack of progress means many objectives may no longer be feasible within the remaining time limits; </w:t>
      </w:r>
      <w:r w:rsidR="00791F4C" w:rsidRPr="00F74A7C">
        <w:rPr>
          <w:rFonts w:cstheme="minorHAnsi"/>
        </w:rPr>
        <w:t>the</w:t>
      </w:r>
      <w:r w:rsidRPr="00F74A7C">
        <w:rPr>
          <w:rFonts w:cstheme="minorHAnsi"/>
        </w:rPr>
        <w:t xml:space="preserve"> project has potential to </w:t>
      </w:r>
      <w:r w:rsidR="000C51FC">
        <w:rPr>
          <w:rFonts w:cstheme="minorHAnsi"/>
        </w:rPr>
        <w:t xml:space="preserve">find new approaches to </w:t>
      </w:r>
      <w:r w:rsidR="00791F4C" w:rsidRPr="00F74A7C">
        <w:rPr>
          <w:rFonts w:cstheme="minorHAnsi"/>
        </w:rPr>
        <w:t>catalyze</w:t>
      </w:r>
      <w:r w:rsidRPr="00F74A7C">
        <w:rPr>
          <w:rFonts w:cstheme="minorHAnsi"/>
        </w:rPr>
        <w:t xml:space="preserve"> beneficial development (public/private sector) in improving the overall hazardous waste management system</w:t>
      </w:r>
      <w:r w:rsidRPr="00F74A7C">
        <w:rPr>
          <w:rFonts w:cstheme="minorHAnsi"/>
          <w:lang w:val="en-GB"/>
        </w:rPr>
        <w:t>.</w:t>
      </w:r>
    </w:p>
    <w:p w14:paraId="552610F7" w14:textId="77777777" w:rsidR="00A0692E" w:rsidRPr="00C208D9" w:rsidRDefault="000C51FC" w:rsidP="00977479">
      <w:pPr>
        <w:spacing w:line="240" w:lineRule="auto"/>
        <w:jc w:val="both"/>
        <w:rPr>
          <w:rFonts w:cstheme="minorHAnsi"/>
          <w:lang w:val="en-GB"/>
        </w:rPr>
      </w:pPr>
      <w:r w:rsidRPr="00C208D9">
        <w:rPr>
          <w:rFonts w:cstheme="minorHAnsi"/>
        </w:rPr>
        <w:t>A</w:t>
      </w:r>
      <w:r w:rsidR="00A0692E" w:rsidRPr="00C208D9">
        <w:rPr>
          <w:rFonts w:cstheme="minorHAnsi"/>
        </w:rPr>
        <w:t xml:space="preserve"> female project Manager was hired</w:t>
      </w:r>
      <w:r w:rsidRPr="00C208D9">
        <w:rPr>
          <w:rFonts w:cstheme="minorHAnsi"/>
        </w:rPr>
        <w:t xml:space="preserve"> for the project</w:t>
      </w:r>
      <w:r w:rsidR="006D37CF" w:rsidRPr="00C208D9">
        <w:rPr>
          <w:rFonts w:cstheme="minorHAnsi"/>
        </w:rPr>
        <w:t>, as</w:t>
      </w:r>
      <w:r w:rsidR="003C5994" w:rsidRPr="00C208D9">
        <w:rPr>
          <w:rFonts w:cstheme="minorHAnsi"/>
        </w:rPr>
        <w:t xml:space="preserve"> a step towards gender balance in the overall project oversight. </w:t>
      </w:r>
      <w:r w:rsidR="00A0692E" w:rsidRPr="00C208D9">
        <w:rPr>
          <w:rFonts w:cstheme="minorHAnsi"/>
        </w:rPr>
        <w:t>Also</w:t>
      </w:r>
      <w:r w:rsidR="00C208D9">
        <w:rPr>
          <w:rFonts w:cstheme="minorHAnsi"/>
        </w:rPr>
        <w:t>,</w:t>
      </w:r>
      <w:r w:rsidR="00A0692E" w:rsidRPr="00C208D9">
        <w:rPr>
          <w:rFonts w:cstheme="minorHAnsi"/>
        </w:rPr>
        <w:t xml:space="preserve"> health impact assessment of the communities </w:t>
      </w:r>
      <w:r w:rsidR="003C5994" w:rsidRPr="00C208D9">
        <w:rPr>
          <w:rFonts w:cstheme="minorHAnsi"/>
        </w:rPr>
        <w:t>has been</w:t>
      </w:r>
      <w:r w:rsidR="00A0692E" w:rsidRPr="00C208D9">
        <w:rPr>
          <w:rFonts w:cstheme="minorHAnsi"/>
        </w:rPr>
        <w:t xml:space="preserve"> planned</w:t>
      </w:r>
      <w:r w:rsidR="003C5994" w:rsidRPr="00C208D9">
        <w:rPr>
          <w:rFonts w:cstheme="minorHAnsi"/>
        </w:rPr>
        <w:t>,</w:t>
      </w:r>
      <w:r w:rsidR="00A0692E" w:rsidRPr="00C208D9">
        <w:rPr>
          <w:rFonts w:cstheme="minorHAnsi"/>
        </w:rPr>
        <w:t xml:space="preserve"> which is also focusing on the health of females as most females work in the agricultural fields and exposed to the harmful nature of obsolete pesticides.</w:t>
      </w:r>
      <w:r w:rsidR="003C5994" w:rsidRPr="00C208D9">
        <w:rPr>
          <w:rFonts w:cstheme="minorHAnsi"/>
        </w:rPr>
        <w:t xml:space="preserve"> The project will continue to look at gender considerations and including sex </w:t>
      </w:r>
      <w:r w:rsidR="006D37CF" w:rsidRPr="00C208D9">
        <w:rPr>
          <w:rFonts w:cstheme="minorHAnsi"/>
        </w:rPr>
        <w:t>disaggregated</w:t>
      </w:r>
      <w:r w:rsidR="003C5994" w:rsidRPr="00C208D9">
        <w:rPr>
          <w:rFonts w:cstheme="minorHAnsi"/>
        </w:rPr>
        <w:t xml:space="preserve"> collection of data and other information as the project proceeds. </w:t>
      </w:r>
    </w:p>
    <w:p w14:paraId="3065C972" w14:textId="77777777" w:rsidR="002A64EF" w:rsidRPr="00541978" w:rsidRDefault="00E07E8F" w:rsidP="002A64EF">
      <w:pPr>
        <w:pStyle w:val="Heading2"/>
        <w:rPr>
          <w:rFonts w:asciiTheme="minorHAnsi" w:hAnsiTheme="minorHAnsi" w:cstheme="minorHAnsi"/>
          <w:color w:val="auto"/>
          <w:sz w:val="24"/>
          <w:szCs w:val="24"/>
        </w:rPr>
      </w:pPr>
      <w:bookmarkStart w:id="46" w:name="_Toc401143268"/>
      <w:bookmarkStart w:id="47" w:name="_Toc13726509"/>
      <w:r w:rsidRPr="00541978">
        <w:rPr>
          <w:rFonts w:asciiTheme="minorHAnsi" w:hAnsiTheme="minorHAnsi" w:cstheme="minorHAnsi"/>
          <w:b/>
          <w:color w:val="auto"/>
          <w:sz w:val="24"/>
          <w:szCs w:val="24"/>
        </w:rPr>
        <w:t xml:space="preserve">4.2 Progress </w:t>
      </w:r>
      <w:r w:rsidR="00A521EA" w:rsidRPr="00541978">
        <w:rPr>
          <w:rFonts w:asciiTheme="minorHAnsi" w:hAnsiTheme="minorHAnsi" w:cstheme="minorHAnsi"/>
          <w:b/>
          <w:color w:val="auto"/>
          <w:sz w:val="24"/>
          <w:szCs w:val="24"/>
        </w:rPr>
        <w:t>towards</w:t>
      </w:r>
      <w:r w:rsidRPr="00541978">
        <w:rPr>
          <w:rFonts w:asciiTheme="minorHAnsi" w:hAnsiTheme="minorHAnsi" w:cstheme="minorHAnsi"/>
          <w:b/>
          <w:color w:val="auto"/>
          <w:sz w:val="24"/>
          <w:szCs w:val="24"/>
        </w:rPr>
        <w:t xml:space="preserve"> Results</w:t>
      </w:r>
      <w:bookmarkEnd w:id="46"/>
      <w:bookmarkEnd w:id="47"/>
      <w:r w:rsidRPr="00541978">
        <w:rPr>
          <w:rFonts w:asciiTheme="minorHAnsi" w:hAnsiTheme="minorHAnsi" w:cstheme="minorHAnsi"/>
          <w:color w:val="auto"/>
          <w:sz w:val="24"/>
          <w:szCs w:val="24"/>
        </w:rPr>
        <w:t xml:space="preserve">  </w:t>
      </w:r>
    </w:p>
    <w:p w14:paraId="4BEDDB9A" w14:textId="77777777" w:rsidR="00FB3CAB" w:rsidRDefault="00E07E8F" w:rsidP="00FB3CAB">
      <w:pPr>
        <w:spacing w:after="0" w:line="240" w:lineRule="auto"/>
        <w:rPr>
          <w:rStyle w:val="Heading3Char"/>
          <w:rFonts w:asciiTheme="minorHAnsi" w:hAnsiTheme="minorHAnsi" w:cstheme="minorHAnsi"/>
          <w:b/>
          <w:color w:val="auto"/>
        </w:rPr>
      </w:pPr>
      <w:bookmarkStart w:id="48" w:name="_Toc13726510"/>
      <w:r w:rsidRPr="00FB3CAB">
        <w:rPr>
          <w:rStyle w:val="Heading3Char"/>
          <w:rFonts w:asciiTheme="minorHAnsi" w:hAnsiTheme="minorHAnsi" w:cstheme="minorHAnsi"/>
          <w:b/>
          <w:color w:val="auto"/>
        </w:rPr>
        <w:t>Progress towards outcomes analysis</w:t>
      </w:r>
      <w:bookmarkEnd w:id="48"/>
    </w:p>
    <w:p w14:paraId="7F0E7DD4" w14:textId="77777777" w:rsidR="00FB3CAB" w:rsidRPr="00F74A7C" w:rsidRDefault="00FB3CAB" w:rsidP="00FB3CAB">
      <w:pPr>
        <w:spacing w:after="0" w:line="240" w:lineRule="auto"/>
        <w:jc w:val="both"/>
        <w:rPr>
          <w:rFonts w:cstheme="minorHAnsi"/>
        </w:rPr>
      </w:pPr>
      <w:r w:rsidRPr="00F74A7C">
        <w:rPr>
          <w:rFonts w:cstheme="minorHAnsi"/>
        </w:rPr>
        <w:t xml:space="preserve">Overall project progress is more or less tracking overall budget expenditure with </w:t>
      </w:r>
      <w:r w:rsidR="00C43D63">
        <w:rPr>
          <w:rFonts w:cstheme="minorHAnsi"/>
        </w:rPr>
        <w:t xml:space="preserve">approximately </w:t>
      </w:r>
      <w:r w:rsidR="00B925D0">
        <w:rPr>
          <w:rFonts w:cstheme="minorHAnsi"/>
        </w:rPr>
        <w:t>30</w:t>
      </w:r>
      <w:r w:rsidRPr="00F74A7C">
        <w:rPr>
          <w:rFonts w:cstheme="minorHAnsi"/>
        </w:rPr>
        <w:t>% of the project achieved to date</w:t>
      </w:r>
      <w:r w:rsidR="00AD0405">
        <w:rPr>
          <w:rStyle w:val="FootnoteReference"/>
          <w:rFonts w:cstheme="minorHAnsi"/>
        </w:rPr>
        <w:footnoteReference w:id="12"/>
      </w:r>
      <w:r w:rsidRPr="00F74A7C">
        <w:rPr>
          <w:rFonts w:cstheme="minorHAnsi"/>
        </w:rPr>
        <w:t xml:space="preserve">. </w:t>
      </w:r>
      <w:r w:rsidR="00F249D8">
        <w:rPr>
          <w:rStyle w:val="FootnoteReference"/>
          <w:rFonts w:cstheme="minorHAnsi"/>
        </w:rPr>
        <w:footnoteReference w:id="13"/>
      </w:r>
    </w:p>
    <w:p w14:paraId="69FE3AE1" w14:textId="12A254C1" w:rsidR="00EB614B" w:rsidRDefault="00EB614B" w:rsidP="00EB614B">
      <w:pPr>
        <w:spacing w:after="0" w:line="240" w:lineRule="auto"/>
        <w:jc w:val="both"/>
        <w:rPr>
          <w:b/>
          <w:lang w:val="en-GB"/>
        </w:rPr>
      </w:pPr>
    </w:p>
    <w:p w14:paraId="789A2130" w14:textId="4BF82DAA" w:rsidR="006E3701" w:rsidRPr="00977479" w:rsidRDefault="006E3701" w:rsidP="00EB614B">
      <w:pPr>
        <w:spacing w:after="0" w:line="240" w:lineRule="auto"/>
        <w:jc w:val="both"/>
        <w:rPr>
          <w:b/>
          <w:lang w:val="en-GB"/>
        </w:rPr>
      </w:pPr>
      <w:r w:rsidRPr="00DF20E2">
        <w:rPr>
          <w:b/>
        </w:rPr>
        <w:t>Table 8</w:t>
      </w:r>
      <w:r>
        <w:rPr>
          <w:b/>
        </w:rPr>
        <w:t>:</w:t>
      </w:r>
      <w:r w:rsidRPr="00DF20E2">
        <w:rPr>
          <w:b/>
        </w:rPr>
        <w:t xml:space="preserve"> </w:t>
      </w:r>
      <w:r>
        <w:rPr>
          <w:b/>
        </w:rPr>
        <w:t xml:space="preserve">Progress </w:t>
      </w:r>
      <w:r w:rsidRPr="00DF20E2">
        <w:rPr>
          <w:b/>
        </w:rPr>
        <w:t>towards Results Table</w:t>
      </w: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1249"/>
        <w:gridCol w:w="3827"/>
        <w:gridCol w:w="2410"/>
      </w:tblGrid>
      <w:tr w:rsidR="00EB614B" w14:paraId="15300A0A" w14:textId="77777777" w:rsidTr="006E3701">
        <w:tc>
          <w:tcPr>
            <w:tcW w:w="1411" w:type="dxa"/>
          </w:tcPr>
          <w:p w14:paraId="5925B629" w14:textId="77777777" w:rsidR="00EB614B" w:rsidRPr="00CD1084" w:rsidRDefault="00EB614B" w:rsidP="001701D4">
            <w:pPr>
              <w:rPr>
                <w:b/>
                <w:sz w:val="20"/>
                <w:szCs w:val="16"/>
                <w:lang w:val="en-GB"/>
              </w:rPr>
            </w:pPr>
            <w:r w:rsidRPr="00CD1084">
              <w:rPr>
                <w:b/>
                <w:sz w:val="20"/>
                <w:szCs w:val="16"/>
                <w:lang w:val="en-GB"/>
              </w:rPr>
              <w:t>PIR Outcomes#</w:t>
            </w:r>
          </w:p>
        </w:tc>
        <w:tc>
          <w:tcPr>
            <w:tcW w:w="1249" w:type="dxa"/>
          </w:tcPr>
          <w:p w14:paraId="16CA165E" w14:textId="77777777" w:rsidR="00EB614B" w:rsidRPr="00CD1084" w:rsidRDefault="00EB614B" w:rsidP="00CD1084">
            <w:pPr>
              <w:rPr>
                <w:b/>
                <w:sz w:val="20"/>
                <w:szCs w:val="16"/>
                <w:lang w:val="en-GB"/>
              </w:rPr>
            </w:pPr>
            <w:r w:rsidRPr="00CD1084">
              <w:rPr>
                <w:b/>
                <w:sz w:val="20"/>
                <w:szCs w:val="16"/>
                <w:lang w:val="en-GB"/>
              </w:rPr>
              <w:t>Rec #</w:t>
            </w:r>
          </w:p>
        </w:tc>
        <w:tc>
          <w:tcPr>
            <w:tcW w:w="3827" w:type="dxa"/>
          </w:tcPr>
          <w:p w14:paraId="61C8D4F6" w14:textId="77777777" w:rsidR="00EB614B" w:rsidRPr="00CD1084" w:rsidRDefault="00EB614B" w:rsidP="00CD1084">
            <w:pPr>
              <w:rPr>
                <w:b/>
                <w:sz w:val="20"/>
                <w:szCs w:val="16"/>
                <w:lang w:val="en-GB"/>
              </w:rPr>
            </w:pPr>
            <w:r w:rsidRPr="00CD1084">
              <w:rPr>
                <w:b/>
                <w:sz w:val="20"/>
                <w:szCs w:val="16"/>
                <w:lang w:val="en-GB"/>
              </w:rPr>
              <w:t>Recommendation</w:t>
            </w:r>
          </w:p>
        </w:tc>
        <w:tc>
          <w:tcPr>
            <w:tcW w:w="2410" w:type="dxa"/>
          </w:tcPr>
          <w:p w14:paraId="709EBFC6" w14:textId="77777777" w:rsidR="00EB614B" w:rsidRPr="00CD1084" w:rsidRDefault="00EB614B" w:rsidP="00CD1084">
            <w:pPr>
              <w:rPr>
                <w:b/>
                <w:sz w:val="20"/>
                <w:szCs w:val="16"/>
                <w:lang w:val="en-GB"/>
              </w:rPr>
            </w:pPr>
            <w:r w:rsidRPr="00CD1084">
              <w:rPr>
                <w:b/>
                <w:sz w:val="20"/>
                <w:szCs w:val="16"/>
                <w:lang w:val="en-GB"/>
              </w:rPr>
              <w:t>Status</w:t>
            </w:r>
          </w:p>
        </w:tc>
      </w:tr>
      <w:tr w:rsidR="006A2AF3" w14:paraId="5916D524" w14:textId="77777777" w:rsidTr="006E3701">
        <w:tc>
          <w:tcPr>
            <w:tcW w:w="1411" w:type="dxa"/>
          </w:tcPr>
          <w:p w14:paraId="6EFDE5E4" w14:textId="77777777" w:rsidR="006A2AF3" w:rsidRPr="00CD1084" w:rsidRDefault="006A2AF3" w:rsidP="006A2AF3">
            <w:pPr>
              <w:jc w:val="both"/>
              <w:rPr>
                <w:i/>
                <w:sz w:val="20"/>
                <w:szCs w:val="20"/>
                <w:lang w:val="en-GB"/>
              </w:rPr>
            </w:pPr>
          </w:p>
        </w:tc>
        <w:tc>
          <w:tcPr>
            <w:tcW w:w="1249" w:type="dxa"/>
          </w:tcPr>
          <w:p w14:paraId="1D6947E1" w14:textId="77777777" w:rsidR="006A2AF3" w:rsidRPr="00CD1084" w:rsidRDefault="006A2AF3" w:rsidP="006A2AF3">
            <w:pPr>
              <w:jc w:val="both"/>
              <w:rPr>
                <w:b/>
                <w:sz w:val="20"/>
                <w:szCs w:val="20"/>
                <w:u w:val="single"/>
                <w:lang w:val="en-GB"/>
              </w:rPr>
            </w:pPr>
            <w:r w:rsidRPr="00CD1084">
              <w:rPr>
                <w:b/>
                <w:sz w:val="20"/>
                <w:szCs w:val="20"/>
                <w:u w:val="single"/>
                <w:lang w:val="en-GB"/>
              </w:rPr>
              <w:t>Component 1</w:t>
            </w:r>
          </w:p>
        </w:tc>
        <w:tc>
          <w:tcPr>
            <w:tcW w:w="3827" w:type="dxa"/>
          </w:tcPr>
          <w:p w14:paraId="6AF73384" w14:textId="77777777" w:rsidR="006A2AF3" w:rsidRPr="00CD1084" w:rsidRDefault="006A2AF3" w:rsidP="006A2AF3">
            <w:pPr>
              <w:rPr>
                <w:sz w:val="20"/>
                <w:szCs w:val="20"/>
                <w:lang w:val="en-GB"/>
              </w:rPr>
            </w:pPr>
            <w:r w:rsidRPr="00CD1084">
              <w:rPr>
                <w:sz w:val="20"/>
                <w:szCs w:val="20"/>
                <w:lang w:val="en-GB"/>
              </w:rPr>
              <w:t>Component 1 Development &amp; Implementation of a Regulatory, Police &amp; Enforcement system to reduce POPs releases</w:t>
            </w:r>
          </w:p>
        </w:tc>
        <w:tc>
          <w:tcPr>
            <w:tcW w:w="2410" w:type="dxa"/>
          </w:tcPr>
          <w:p w14:paraId="2880324F" w14:textId="6BC0B641" w:rsidR="006A2AF3" w:rsidRPr="006E3701" w:rsidRDefault="006A2AF3" w:rsidP="006A2AF3">
            <w:pPr>
              <w:rPr>
                <w:sz w:val="20"/>
                <w:szCs w:val="20"/>
                <w:lang w:val="en-GB"/>
              </w:rPr>
            </w:pPr>
            <w:r w:rsidRPr="000620F5">
              <w:rPr>
                <w:sz w:val="20"/>
                <w:szCs w:val="20"/>
                <w:highlight w:val="yellow"/>
                <w:lang w:val="en-GB"/>
              </w:rPr>
              <w:t>Commenced but only 10% completed (90% remains to be implemented). Expert backstopping is required.</w:t>
            </w:r>
          </w:p>
        </w:tc>
      </w:tr>
      <w:tr w:rsidR="006A2AF3" w14:paraId="570ACD7F" w14:textId="77777777" w:rsidTr="006E3701">
        <w:tc>
          <w:tcPr>
            <w:tcW w:w="1411" w:type="dxa"/>
          </w:tcPr>
          <w:p w14:paraId="5BFBBB1D" w14:textId="77777777" w:rsidR="006A2AF3" w:rsidRPr="00CD1084" w:rsidRDefault="006A2AF3" w:rsidP="006A2AF3">
            <w:pPr>
              <w:jc w:val="both"/>
              <w:rPr>
                <w:sz w:val="20"/>
                <w:szCs w:val="20"/>
                <w:lang w:val="en-GB"/>
              </w:rPr>
            </w:pPr>
            <w:r w:rsidRPr="00CD1084">
              <w:rPr>
                <w:sz w:val="20"/>
                <w:szCs w:val="20"/>
                <w:lang w:val="en-GB"/>
              </w:rPr>
              <w:t>Outcome 1</w:t>
            </w:r>
          </w:p>
        </w:tc>
        <w:tc>
          <w:tcPr>
            <w:tcW w:w="1249" w:type="dxa"/>
          </w:tcPr>
          <w:p w14:paraId="63463D19" w14:textId="77777777" w:rsidR="006A2AF3" w:rsidRPr="00CD1084" w:rsidRDefault="006A2AF3" w:rsidP="006A2AF3">
            <w:pPr>
              <w:jc w:val="both"/>
              <w:rPr>
                <w:sz w:val="20"/>
                <w:szCs w:val="20"/>
                <w:lang w:val="en-GB"/>
              </w:rPr>
            </w:pPr>
            <w:r w:rsidRPr="00CD1084">
              <w:rPr>
                <w:sz w:val="20"/>
                <w:szCs w:val="20"/>
                <w:lang w:val="en-GB"/>
              </w:rPr>
              <w:t>O1.1</w:t>
            </w:r>
          </w:p>
        </w:tc>
        <w:tc>
          <w:tcPr>
            <w:tcW w:w="3827" w:type="dxa"/>
          </w:tcPr>
          <w:p w14:paraId="18A2C1B3" w14:textId="77777777" w:rsidR="006A2AF3" w:rsidRPr="00CD1084" w:rsidRDefault="006A2AF3" w:rsidP="006A2AF3">
            <w:pPr>
              <w:rPr>
                <w:sz w:val="20"/>
                <w:szCs w:val="20"/>
                <w:lang w:val="en-GB"/>
              </w:rPr>
            </w:pPr>
            <w:r w:rsidRPr="00CD1084">
              <w:rPr>
                <w:sz w:val="20"/>
                <w:szCs w:val="20"/>
                <w:lang w:val="en-GB"/>
              </w:rPr>
              <w:t>Outcome 1.1 Strengthened POPs regulatory, policy instruments adopted and POPs management systems for controlling and reducing releases of POPs functional</w:t>
            </w:r>
          </w:p>
        </w:tc>
        <w:tc>
          <w:tcPr>
            <w:tcW w:w="2410" w:type="dxa"/>
          </w:tcPr>
          <w:p w14:paraId="36EDACCC" w14:textId="7CDEF608" w:rsidR="006A2AF3" w:rsidRPr="006E3701" w:rsidRDefault="006A2AF3" w:rsidP="006A2AF3">
            <w:pPr>
              <w:tabs>
                <w:tab w:val="center" w:pos="4513"/>
                <w:tab w:val="right" w:pos="9026"/>
              </w:tabs>
              <w:rPr>
                <w:sz w:val="20"/>
                <w:szCs w:val="20"/>
                <w:lang w:val="en-GB"/>
              </w:rPr>
            </w:pPr>
            <w:r w:rsidRPr="000620F5">
              <w:rPr>
                <w:sz w:val="20"/>
                <w:szCs w:val="20"/>
                <w:highlight w:val="yellow"/>
                <w:lang w:val="en-GB"/>
              </w:rPr>
              <w:t>Started</w:t>
            </w:r>
          </w:p>
        </w:tc>
      </w:tr>
      <w:tr w:rsidR="006A2AF3" w14:paraId="64419257" w14:textId="77777777" w:rsidTr="006E3701">
        <w:tc>
          <w:tcPr>
            <w:tcW w:w="1411" w:type="dxa"/>
          </w:tcPr>
          <w:p w14:paraId="547A749A" w14:textId="77777777" w:rsidR="006A2AF3" w:rsidRPr="00CD1084" w:rsidRDefault="006A2AF3" w:rsidP="006A2AF3">
            <w:pPr>
              <w:jc w:val="both"/>
              <w:rPr>
                <w:i/>
                <w:sz w:val="20"/>
                <w:szCs w:val="20"/>
                <w:lang w:val="en-GB"/>
              </w:rPr>
            </w:pPr>
          </w:p>
        </w:tc>
        <w:tc>
          <w:tcPr>
            <w:tcW w:w="1249" w:type="dxa"/>
          </w:tcPr>
          <w:p w14:paraId="78D80E42" w14:textId="77777777" w:rsidR="006A2AF3" w:rsidRPr="00CD1084" w:rsidRDefault="006A2AF3" w:rsidP="006A2AF3">
            <w:pPr>
              <w:jc w:val="both"/>
              <w:rPr>
                <w:sz w:val="20"/>
                <w:szCs w:val="20"/>
                <w:lang w:val="en-GB"/>
              </w:rPr>
            </w:pPr>
            <w:r w:rsidRPr="00CD1084">
              <w:rPr>
                <w:sz w:val="20"/>
                <w:szCs w:val="20"/>
                <w:lang w:val="en-GB"/>
              </w:rPr>
              <w:t>O1.1.1</w:t>
            </w:r>
          </w:p>
          <w:p w14:paraId="13A803C6" w14:textId="77777777" w:rsidR="006A2AF3" w:rsidRPr="00CD1084" w:rsidRDefault="006A2AF3" w:rsidP="006A2AF3">
            <w:pPr>
              <w:jc w:val="both"/>
              <w:rPr>
                <w:sz w:val="20"/>
                <w:szCs w:val="20"/>
                <w:lang w:val="en-GB"/>
              </w:rPr>
            </w:pPr>
            <w:r w:rsidRPr="00CD1084">
              <w:rPr>
                <w:i/>
                <w:sz w:val="20"/>
                <w:szCs w:val="20"/>
                <w:lang w:val="en-GB"/>
              </w:rPr>
              <w:t>(Activity 1)</w:t>
            </w:r>
          </w:p>
        </w:tc>
        <w:tc>
          <w:tcPr>
            <w:tcW w:w="3827" w:type="dxa"/>
          </w:tcPr>
          <w:p w14:paraId="2FA577E8" w14:textId="77777777" w:rsidR="006A2AF3" w:rsidRPr="00CD1084" w:rsidRDefault="006A2AF3" w:rsidP="006A2AF3">
            <w:pPr>
              <w:rPr>
                <w:sz w:val="20"/>
                <w:szCs w:val="20"/>
                <w:lang w:val="en-GB"/>
              </w:rPr>
            </w:pPr>
            <w:r w:rsidRPr="00CD1084">
              <w:rPr>
                <w:sz w:val="20"/>
                <w:szCs w:val="20"/>
                <w:lang w:val="en-GB"/>
              </w:rPr>
              <w:t>Key POPs related national legislation developed</w:t>
            </w:r>
          </w:p>
        </w:tc>
        <w:tc>
          <w:tcPr>
            <w:tcW w:w="2410" w:type="dxa"/>
          </w:tcPr>
          <w:p w14:paraId="79F5C2DD" w14:textId="3B42134D" w:rsidR="006A2AF3" w:rsidRPr="006E3701" w:rsidRDefault="006A2AF3" w:rsidP="006A2AF3">
            <w:pPr>
              <w:rPr>
                <w:sz w:val="20"/>
                <w:szCs w:val="20"/>
                <w:lang w:val="en-GB"/>
              </w:rPr>
            </w:pPr>
            <w:r w:rsidRPr="000620F5">
              <w:rPr>
                <w:sz w:val="20"/>
                <w:szCs w:val="20"/>
                <w:highlight w:val="yellow"/>
                <w:lang w:val="en-GB"/>
              </w:rPr>
              <w:t>Commenced but only modest progress and not yet an integrated approach with other project components and lack of expert backstopping on POPs (which is missing).</w:t>
            </w:r>
          </w:p>
        </w:tc>
      </w:tr>
      <w:tr w:rsidR="006A2AF3" w14:paraId="72D7F26F" w14:textId="77777777" w:rsidTr="006E3701">
        <w:tc>
          <w:tcPr>
            <w:tcW w:w="1411" w:type="dxa"/>
          </w:tcPr>
          <w:p w14:paraId="42980FC3" w14:textId="77777777" w:rsidR="006A2AF3" w:rsidRPr="00CD1084" w:rsidRDefault="006A2AF3" w:rsidP="006A2AF3">
            <w:pPr>
              <w:jc w:val="both"/>
              <w:rPr>
                <w:i/>
                <w:sz w:val="20"/>
                <w:szCs w:val="20"/>
                <w:lang w:val="en-GB"/>
              </w:rPr>
            </w:pPr>
          </w:p>
        </w:tc>
        <w:tc>
          <w:tcPr>
            <w:tcW w:w="1249" w:type="dxa"/>
          </w:tcPr>
          <w:p w14:paraId="5EA184DA" w14:textId="77777777" w:rsidR="006A2AF3" w:rsidRPr="00CD1084" w:rsidRDefault="006A2AF3" w:rsidP="006A2AF3">
            <w:pPr>
              <w:jc w:val="both"/>
              <w:rPr>
                <w:sz w:val="20"/>
                <w:szCs w:val="20"/>
                <w:lang w:val="en-GB"/>
              </w:rPr>
            </w:pPr>
            <w:r w:rsidRPr="00CD1084">
              <w:rPr>
                <w:sz w:val="20"/>
                <w:szCs w:val="20"/>
                <w:lang w:val="en-GB"/>
              </w:rPr>
              <w:t>O1.1.2</w:t>
            </w:r>
          </w:p>
          <w:p w14:paraId="7572974D" w14:textId="77777777" w:rsidR="006A2AF3" w:rsidRPr="00CD1084" w:rsidRDefault="006A2AF3" w:rsidP="006A2AF3">
            <w:pPr>
              <w:jc w:val="both"/>
              <w:rPr>
                <w:sz w:val="20"/>
                <w:szCs w:val="20"/>
                <w:lang w:val="en-GB"/>
              </w:rPr>
            </w:pPr>
            <w:r w:rsidRPr="00CD1084">
              <w:rPr>
                <w:i/>
                <w:sz w:val="20"/>
                <w:szCs w:val="20"/>
                <w:lang w:val="en-GB"/>
              </w:rPr>
              <w:t>(Activity 2)</w:t>
            </w:r>
          </w:p>
        </w:tc>
        <w:tc>
          <w:tcPr>
            <w:tcW w:w="3827" w:type="dxa"/>
          </w:tcPr>
          <w:p w14:paraId="48236BB2" w14:textId="77777777" w:rsidR="006A2AF3" w:rsidRPr="00CD1084" w:rsidRDefault="006A2AF3" w:rsidP="006A2AF3">
            <w:pPr>
              <w:rPr>
                <w:sz w:val="20"/>
                <w:szCs w:val="20"/>
                <w:lang w:val="en-GB"/>
              </w:rPr>
            </w:pPr>
            <w:r w:rsidRPr="00CD1084">
              <w:rPr>
                <w:sz w:val="20"/>
                <w:szCs w:val="20"/>
                <w:lang w:val="en-GB"/>
              </w:rPr>
              <w:t xml:space="preserve">Technical guidance documents </w:t>
            </w:r>
          </w:p>
        </w:tc>
        <w:tc>
          <w:tcPr>
            <w:tcW w:w="2410" w:type="dxa"/>
          </w:tcPr>
          <w:p w14:paraId="11E755EC" w14:textId="0DCCFD4C" w:rsidR="006A2AF3" w:rsidRPr="006E3701" w:rsidRDefault="006A2AF3" w:rsidP="006A2AF3">
            <w:pPr>
              <w:rPr>
                <w:sz w:val="20"/>
                <w:szCs w:val="20"/>
                <w:lang w:val="en-GB"/>
              </w:rPr>
            </w:pPr>
            <w:r w:rsidRPr="000620F5">
              <w:rPr>
                <w:sz w:val="20"/>
                <w:szCs w:val="20"/>
                <w:highlight w:val="red"/>
                <w:lang w:val="en-GB"/>
              </w:rPr>
              <w:t>Not Started</w:t>
            </w:r>
          </w:p>
        </w:tc>
      </w:tr>
      <w:tr w:rsidR="006A2AF3" w14:paraId="7859F1FE" w14:textId="77777777" w:rsidTr="006E3701">
        <w:tc>
          <w:tcPr>
            <w:tcW w:w="1411" w:type="dxa"/>
          </w:tcPr>
          <w:p w14:paraId="617C72E6" w14:textId="77777777" w:rsidR="006A2AF3" w:rsidRPr="00CD1084" w:rsidRDefault="006A2AF3" w:rsidP="006A2AF3">
            <w:pPr>
              <w:jc w:val="both"/>
              <w:rPr>
                <w:sz w:val="20"/>
                <w:szCs w:val="20"/>
                <w:lang w:val="en-GB"/>
              </w:rPr>
            </w:pPr>
            <w:r w:rsidRPr="00CD1084">
              <w:rPr>
                <w:sz w:val="20"/>
                <w:szCs w:val="20"/>
                <w:lang w:val="en-GB"/>
              </w:rPr>
              <w:t>Outcome 4</w:t>
            </w:r>
          </w:p>
        </w:tc>
        <w:tc>
          <w:tcPr>
            <w:tcW w:w="1249" w:type="dxa"/>
          </w:tcPr>
          <w:p w14:paraId="7E50D504" w14:textId="77777777" w:rsidR="006A2AF3" w:rsidRPr="00CD1084" w:rsidRDefault="006A2AF3" w:rsidP="006A2AF3">
            <w:pPr>
              <w:jc w:val="both"/>
              <w:rPr>
                <w:sz w:val="20"/>
                <w:szCs w:val="20"/>
                <w:lang w:val="en-GB"/>
              </w:rPr>
            </w:pPr>
            <w:r w:rsidRPr="00CD1084">
              <w:rPr>
                <w:sz w:val="20"/>
                <w:szCs w:val="20"/>
                <w:lang w:val="en-GB"/>
              </w:rPr>
              <w:t>O1.2</w:t>
            </w:r>
          </w:p>
        </w:tc>
        <w:tc>
          <w:tcPr>
            <w:tcW w:w="3827" w:type="dxa"/>
          </w:tcPr>
          <w:p w14:paraId="7E08F721" w14:textId="77777777" w:rsidR="006A2AF3" w:rsidRPr="00CD1084" w:rsidRDefault="006A2AF3" w:rsidP="006A2AF3">
            <w:pPr>
              <w:rPr>
                <w:sz w:val="20"/>
                <w:szCs w:val="20"/>
                <w:lang w:val="en-GB"/>
              </w:rPr>
            </w:pPr>
            <w:r w:rsidRPr="00CD1084">
              <w:rPr>
                <w:sz w:val="20"/>
                <w:szCs w:val="20"/>
                <w:lang w:val="en-GB"/>
              </w:rPr>
              <w:t xml:space="preserve">Outcome 1.2 Government enforcement agencies and other organisations involved in regulating management are able to use tools developed for POPs management and </w:t>
            </w:r>
            <w:r w:rsidRPr="00CD1084">
              <w:rPr>
                <w:sz w:val="20"/>
                <w:szCs w:val="20"/>
                <w:lang w:val="en-GB"/>
              </w:rPr>
              <w:lastRenderedPageBreak/>
              <w:t>network with/regulate main agencies handling POPs</w:t>
            </w:r>
          </w:p>
        </w:tc>
        <w:tc>
          <w:tcPr>
            <w:tcW w:w="2410" w:type="dxa"/>
          </w:tcPr>
          <w:p w14:paraId="38FDB6C8" w14:textId="7823C492" w:rsidR="006A2AF3" w:rsidRPr="006E3701" w:rsidRDefault="006A2AF3" w:rsidP="006A2AF3">
            <w:pPr>
              <w:tabs>
                <w:tab w:val="center" w:pos="4513"/>
                <w:tab w:val="right" w:pos="9026"/>
              </w:tabs>
              <w:rPr>
                <w:sz w:val="20"/>
                <w:szCs w:val="20"/>
                <w:lang w:val="en-GB"/>
              </w:rPr>
            </w:pPr>
            <w:r w:rsidRPr="000620F5">
              <w:rPr>
                <w:sz w:val="20"/>
                <w:szCs w:val="20"/>
                <w:highlight w:val="red"/>
                <w:lang w:val="en-GB"/>
              </w:rPr>
              <w:lastRenderedPageBreak/>
              <w:t>Not Started</w:t>
            </w:r>
          </w:p>
        </w:tc>
      </w:tr>
      <w:tr w:rsidR="006A2AF3" w14:paraId="50DE6679" w14:textId="77777777" w:rsidTr="006E3701">
        <w:tc>
          <w:tcPr>
            <w:tcW w:w="1411" w:type="dxa"/>
          </w:tcPr>
          <w:p w14:paraId="2DA58739" w14:textId="77777777" w:rsidR="006A2AF3" w:rsidRPr="00CD1084" w:rsidRDefault="006A2AF3" w:rsidP="006A2AF3">
            <w:pPr>
              <w:jc w:val="both"/>
              <w:rPr>
                <w:rFonts w:cstheme="minorHAnsi"/>
                <w:i/>
                <w:sz w:val="20"/>
                <w:szCs w:val="20"/>
                <w:lang w:val="en-GB"/>
              </w:rPr>
            </w:pPr>
          </w:p>
        </w:tc>
        <w:tc>
          <w:tcPr>
            <w:tcW w:w="1249" w:type="dxa"/>
          </w:tcPr>
          <w:p w14:paraId="4241698D"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O1.2.1</w:t>
            </w:r>
          </w:p>
          <w:p w14:paraId="627B29E0"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3)</w:t>
            </w:r>
          </w:p>
        </w:tc>
        <w:tc>
          <w:tcPr>
            <w:tcW w:w="3827" w:type="dxa"/>
          </w:tcPr>
          <w:p w14:paraId="2A02668B" w14:textId="77777777" w:rsidR="006A2AF3" w:rsidRPr="00CD1084" w:rsidRDefault="006A2AF3" w:rsidP="006A2AF3">
            <w:pPr>
              <w:rPr>
                <w:rFonts w:cstheme="minorHAnsi"/>
                <w:sz w:val="20"/>
                <w:szCs w:val="20"/>
                <w:lang w:val="en-GB"/>
              </w:rPr>
            </w:pPr>
            <w:r w:rsidRPr="00CD1084">
              <w:rPr>
                <w:rFonts w:cstheme="minorHAnsi"/>
                <w:sz w:val="20"/>
                <w:szCs w:val="20"/>
                <w:lang w:val="en-GB"/>
              </w:rPr>
              <w:t xml:space="preserve">Roles and administrative procedures, enforcement tools for POPs management at federal/provincial level and municipal level established </w:t>
            </w:r>
          </w:p>
        </w:tc>
        <w:tc>
          <w:tcPr>
            <w:tcW w:w="2410" w:type="dxa"/>
          </w:tcPr>
          <w:p w14:paraId="3924B91D" w14:textId="1CCB3372"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38BC6F0C" w14:textId="77777777" w:rsidTr="006E3701">
        <w:tc>
          <w:tcPr>
            <w:tcW w:w="1411" w:type="dxa"/>
          </w:tcPr>
          <w:p w14:paraId="7F0E2118" w14:textId="77777777" w:rsidR="006A2AF3" w:rsidRPr="00CD1084" w:rsidRDefault="006A2AF3" w:rsidP="006A2AF3">
            <w:pPr>
              <w:jc w:val="both"/>
              <w:rPr>
                <w:rFonts w:cstheme="minorHAnsi"/>
                <w:i/>
                <w:sz w:val="20"/>
                <w:szCs w:val="20"/>
                <w:lang w:val="en-GB"/>
              </w:rPr>
            </w:pPr>
          </w:p>
        </w:tc>
        <w:tc>
          <w:tcPr>
            <w:tcW w:w="1249" w:type="dxa"/>
          </w:tcPr>
          <w:p w14:paraId="5C18A08F"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O1.2.2</w:t>
            </w:r>
          </w:p>
          <w:p w14:paraId="37D47E1E"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4)</w:t>
            </w:r>
          </w:p>
        </w:tc>
        <w:tc>
          <w:tcPr>
            <w:tcW w:w="3827" w:type="dxa"/>
          </w:tcPr>
          <w:p w14:paraId="6DF71B83" w14:textId="77777777" w:rsidR="006A2AF3" w:rsidRPr="00CD1084" w:rsidRDefault="006A2AF3" w:rsidP="006A2AF3">
            <w:pPr>
              <w:rPr>
                <w:rFonts w:cstheme="minorHAnsi"/>
                <w:sz w:val="20"/>
                <w:szCs w:val="20"/>
                <w:lang w:val="en-GB"/>
              </w:rPr>
            </w:pPr>
            <w:r w:rsidRPr="00CD1084">
              <w:rPr>
                <w:rFonts w:cstheme="minorHAnsi"/>
                <w:sz w:val="20"/>
                <w:szCs w:val="20"/>
                <w:lang w:val="en-GB"/>
              </w:rPr>
              <w:t>POPs management and enforcement stakeholders trained to their tasks. The training modules will concern both technical and legal aspects</w:t>
            </w:r>
          </w:p>
        </w:tc>
        <w:tc>
          <w:tcPr>
            <w:tcW w:w="2410" w:type="dxa"/>
          </w:tcPr>
          <w:p w14:paraId="3BE76FE5" w14:textId="0DEB4F1E"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71F63D1F" w14:textId="77777777" w:rsidTr="006E3701">
        <w:tc>
          <w:tcPr>
            <w:tcW w:w="1411" w:type="dxa"/>
          </w:tcPr>
          <w:p w14:paraId="2FFCE472"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Outcome 5</w:t>
            </w:r>
          </w:p>
        </w:tc>
        <w:tc>
          <w:tcPr>
            <w:tcW w:w="1249" w:type="dxa"/>
          </w:tcPr>
          <w:p w14:paraId="13D4AF07"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O1.3</w:t>
            </w:r>
          </w:p>
        </w:tc>
        <w:tc>
          <w:tcPr>
            <w:tcW w:w="3827" w:type="dxa"/>
          </w:tcPr>
          <w:p w14:paraId="614B4934" w14:textId="77777777" w:rsidR="006A2AF3" w:rsidRPr="00CD1084" w:rsidRDefault="006A2AF3" w:rsidP="006A2AF3">
            <w:pPr>
              <w:rPr>
                <w:rFonts w:cstheme="minorHAnsi"/>
                <w:sz w:val="20"/>
                <w:szCs w:val="20"/>
                <w:lang w:val="en-GB"/>
              </w:rPr>
            </w:pPr>
            <w:r w:rsidRPr="00CD1084">
              <w:rPr>
                <w:rFonts w:cstheme="minorHAnsi"/>
                <w:sz w:val="20"/>
                <w:szCs w:val="20"/>
                <w:lang w:val="en-GB"/>
              </w:rPr>
              <w:t xml:space="preserve">Outcome 1.3 Governance and enforcement particularly on illegal frameworks for controlling POPs improved </w:t>
            </w:r>
          </w:p>
        </w:tc>
        <w:tc>
          <w:tcPr>
            <w:tcW w:w="2410" w:type="dxa"/>
          </w:tcPr>
          <w:p w14:paraId="2044296F" w14:textId="13EEDBAA" w:rsidR="006A2AF3" w:rsidRPr="006E3701" w:rsidRDefault="006A2AF3" w:rsidP="006A2AF3">
            <w:pPr>
              <w:tabs>
                <w:tab w:val="center" w:pos="4513"/>
                <w:tab w:val="right" w:pos="9026"/>
              </w:tabs>
              <w:rPr>
                <w:rFonts w:cstheme="minorHAnsi"/>
                <w:sz w:val="20"/>
                <w:szCs w:val="20"/>
                <w:lang w:val="en-GB"/>
              </w:rPr>
            </w:pPr>
            <w:r w:rsidRPr="000620F5">
              <w:rPr>
                <w:rFonts w:cstheme="minorHAnsi"/>
                <w:sz w:val="20"/>
                <w:szCs w:val="20"/>
                <w:highlight w:val="red"/>
                <w:lang w:val="en-GB"/>
              </w:rPr>
              <w:t>Not Started</w:t>
            </w:r>
          </w:p>
        </w:tc>
      </w:tr>
      <w:tr w:rsidR="006A2AF3" w14:paraId="334A7293" w14:textId="77777777" w:rsidTr="006E3701">
        <w:tc>
          <w:tcPr>
            <w:tcW w:w="1411" w:type="dxa"/>
          </w:tcPr>
          <w:p w14:paraId="0E93B824" w14:textId="77777777" w:rsidR="006A2AF3" w:rsidRPr="00CD1084" w:rsidRDefault="006A2AF3" w:rsidP="006A2AF3">
            <w:pPr>
              <w:jc w:val="both"/>
              <w:rPr>
                <w:rFonts w:cstheme="minorHAnsi"/>
                <w:i/>
                <w:sz w:val="20"/>
                <w:szCs w:val="20"/>
                <w:lang w:val="en-GB"/>
              </w:rPr>
            </w:pPr>
          </w:p>
        </w:tc>
        <w:tc>
          <w:tcPr>
            <w:tcW w:w="1249" w:type="dxa"/>
          </w:tcPr>
          <w:p w14:paraId="540BE384"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O1.3.1</w:t>
            </w:r>
          </w:p>
          <w:p w14:paraId="67241FC2"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5)</w:t>
            </w:r>
          </w:p>
        </w:tc>
        <w:tc>
          <w:tcPr>
            <w:tcW w:w="3827" w:type="dxa"/>
          </w:tcPr>
          <w:p w14:paraId="6FE34963" w14:textId="77777777" w:rsidR="006A2AF3" w:rsidRPr="00CD1084" w:rsidRDefault="006A2AF3" w:rsidP="006A2AF3">
            <w:pPr>
              <w:rPr>
                <w:rFonts w:cstheme="minorHAnsi"/>
                <w:sz w:val="20"/>
                <w:szCs w:val="20"/>
                <w:lang w:val="en-GB"/>
              </w:rPr>
            </w:pPr>
            <w:r w:rsidRPr="00CD1084">
              <w:rPr>
                <w:rFonts w:cstheme="minorHAnsi"/>
                <w:sz w:val="20"/>
                <w:szCs w:val="20"/>
                <w:lang w:val="en-GB"/>
              </w:rPr>
              <w:t xml:space="preserve">Procedures, responsibilities and offices for enforcement of provisions related to illegal import or exports established </w:t>
            </w:r>
          </w:p>
        </w:tc>
        <w:tc>
          <w:tcPr>
            <w:tcW w:w="2410" w:type="dxa"/>
          </w:tcPr>
          <w:p w14:paraId="7D835B17" w14:textId="07E923CE"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1AD9033A" w14:textId="77777777" w:rsidTr="006E3701">
        <w:tc>
          <w:tcPr>
            <w:tcW w:w="1411" w:type="dxa"/>
          </w:tcPr>
          <w:p w14:paraId="4A1A3690" w14:textId="77777777" w:rsidR="006A2AF3" w:rsidRPr="00CD1084" w:rsidRDefault="006A2AF3" w:rsidP="006A2AF3">
            <w:pPr>
              <w:jc w:val="both"/>
              <w:rPr>
                <w:rFonts w:cstheme="minorHAnsi"/>
                <w:i/>
                <w:sz w:val="20"/>
                <w:szCs w:val="20"/>
                <w:lang w:val="en-GB"/>
              </w:rPr>
            </w:pPr>
          </w:p>
        </w:tc>
        <w:tc>
          <w:tcPr>
            <w:tcW w:w="1249" w:type="dxa"/>
          </w:tcPr>
          <w:p w14:paraId="6AABFEE3"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O1.3.2</w:t>
            </w:r>
          </w:p>
          <w:p w14:paraId="635E3CBB"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6)</w:t>
            </w:r>
          </w:p>
        </w:tc>
        <w:tc>
          <w:tcPr>
            <w:tcW w:w="3827" w:type="dxa"/>
          </w:tcPr>
          <w:p w14:paraId="314CABD9" w14:textId="77777777" w:rsidR="006A2AF3" w:rsidRPr="00CD1084" w:rsidRDefault="006A2AF3" w:rsidP="006A2AF3">
            <w:pPr>
              <w:rPr>
                <w:rFonts w:cstheme="minorHAnsi"/>
                <w:sz w:val="20"/>
                <w:szCs w:val="20"/>
                <w:lang w:val="en-GB"/>
              </w:rPr>
            </w:pPr>
            <w:r w:rsidRPr="00CD1084">
              <w:rPr>
                <w:rFonts w:cstheme="minorHAnsi"/>
                <w:sz w:val="20"/>
                <w:szCs w:val="20"/>
                <w:lang w:val="en-GB"/>
              </w:rPr>
              <w:t>Custom administration and officers trained on POPs related issues</w:t>
            </w:r>
          </w:p>
        </w:tc>
        <w:tc>
          <w:tcPr>
            <w:tcW w:w="2410" w:type="dxa"/>
          </w:tcPr>
          <w:p w14:paraId="65697C78" w14:textId="65621DE0"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724C0B92" w14:textId="77777777" w:rsidTr="006E3701">
        <w:tc>
          <w:tcPr>
            <w:tcW w:w="1411" w:type="dxa"/>
          </w:tcPr>
          <w:p w14:paraId="125D96AC"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Outcome 6</w:t>
            </w:r>
          </w:p>
        </w:tc>
        <w:tc>
          <w:tcPr>
            <w:tcW w:w="1249" w:type="dxa"/>
          </w:tcPr>
          <w:p w14:paraId="2B6A0CB8"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O1.4</w:t>
            </w:r>
          </w:p>
        </w:tc>
        <w:tc>
          <w:tcPr>
            <w:tcW w:w="3827" w:type="dxa"/>
          </w:tcPr>
          <w:p w14:paraId="1E76A638" w14:textId="77777777" w:rsidR="006A2AF3" w:rsidRPr="00CD1084" w:rsidRDefault="006A2AF3" w:rsidP="006A2AF3">
            <w:pPr>
              <w:rPr>
                <w:rFonts w:cstheme="minorHAnsi"/>
                <w:sz w:val="20"/>
                <w:szCs w:val="20"/>
                <w:lang w:val="en-GB"/>
              </w:rPr>
            </w:pPr>
            <w:r w:rsidRPr="00CD1084">
              <w:rPr>
                <w:rFonts w:cstheme="minorHAnsi"/>
                <w:sz w:val="20"/>
                <w:szCs w:val="20"/>
                <w:lang w:val="en-GB"/>
              </w:rPr>
              <w:t>Outcome 1.4 National Chemicals Profile Updated</w:t>
            </w:r>
          </w:p>
        </w:tc>
        <w:tc>
          <w:tcPr>
            <w:tcW w:w="2410" w:type="dxa"/>
          </w:tcPr>
          <w:p w14:paraId="48D36EBC" w14:textId="10111C6F" w:rsidR="006A2AF3" w:rsidRPr="006E3701" w:rsidRDefault="006A2AF3" w:rsidP="006A2AF3">
            <w:pPr>
              <w:tabs>
                <w:tab w:val="center" w:pos="4513"/>
                <w:tab w:val="right" w:pos="9026"/>
              </w:tabs>
              <w:rPr>
                <w:rFonts w:cstheme="minorHAnsi"/>
                <w:sz w:val="20"/>
                <w:szCs w:val="20"/>
                <w:lang w:val="en-GB"/>
              </w:rPr>
            </w:pPr>
            <w:r w:rsidRPr="000620F5">
              <w:rPr>
                <w:rFonts w:cstheme="minorHAnsi"/>
                <w:sz w:val="20"/>
                <w:szCs w:val="20"/>
                <w:highlight w:val="red"/>
                <w:lang w:val="en-GB"/>
              </w:rPr>
              <w:t>Not started but relates to O3.1.1 and is duplicated by NIP update</w:t>
            </w:r>
          </w:p>
        </w:tc>
      </w:tr>
      <w:tr w:rsidR="006A2AF3" w14:paraId="7EFCB77A" w14:textId="77777777" w:rsidTr="006E3701">
        <w:tc>
          <w:tcPr>
            <w:tcW w:w="1411" w:type="dxa"/>
          </w:tcPr>
          <w:p w14:paraId="6A64C1BE" w14:textId="77777777" w:rsidR="006A2AF3" w:rsidRPr="00CD1084" w:rsidRDefault="006A2AF3" w:rsidP="006A2AF3">
            <w:pPr>
              <w:jc w:val="both"/>
              <w:rPr>
                <w:rFonts w:cstheme="minorHAnsi"/>
                <w:i/>
                <w:sz w:val="20"/>
                <w:szCs w:val="20"/>
                <w:lang w:val="en-GB"/>
              </w:rPr>
            </w:pPr>
          </w:p>
        </w:tc>
        <w:tc>
          <w:tcPr>
            <w:tcW w:w="1249" w:type="dxa"/>
          </w:tcPr>
          <w:p w14:paraId="366990D5"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O1.4.1</w:t>
            </w:r>
          </w:p>
          <w:p w14:paraId="0AE60A0F"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7)</w:t>
            </w:r>
          </w:p>
        </w:tc>
        <w:tc>
          <w:tcPr>
            <w:tcW w:w="3827" w:type="dxa"/>
          </w:tcPr>
          <w:p w14:paraId="361C8A49" w14:textId="77777777" w:rsidR="006A2AF3" w:rsidRPr="00CD1084" w:rsidRDefault="006A2AF3" w:rsidP="006A2AF3">
            <w:pPr>
              <w:rPr>
                <w:rFonts w:cstheme="minorHAnsi"/>
                <w:sz w:val="20"/>
                <w:szCs w:val="20"/>
                <w:lang w:val="en-GB"/>
              </w:rPr>
            </w:pPr>
            <w:r w:rsidRPr="00CD1084">
              <w:rPr>
                <w:rFonts w:cstheme="minorHAnsi"/>
                <w:sz w:val="20"/>
                <w:szCs w:val="20"/>
                <w:lang w:val="en-GB"/>
              </w:rPr>
              <w:t>Data compilation and elaboration of an updated Chemicals Profile for Pakistan</w:t>
            </w:r>
          </w:p>
        </w:tc>
        <w:tc>
          <w:tcPr>
            <w:tcW w:w="2410" w:type="dxa"/>
          </w:tcPr>
          <w:p w14:paraId="7FF1EC21" w14:textId="733BCD9F" w:rsidR="006A2AF3" w:rsidRPr="006E3701" w:rsidRDefault="006A2AF3" w:rsidP="006A2AF3">
            <w:pPr>
              <w:tabs>
                <w:tab w:val="center" w:pos="4513"/>
                <w:tab w:val="right" w:pos="9026"/>
              </w:tabs>
              <w:rPr>
                <w:rFonts w:cstheme="minorHAnsi"/>
                <w:sz w:val="20"/>
                <w:szCs w:val="20"/>
                <w:lang w:val="en-GB"/>
              </w:rPr>
            </w:pPr>
            <w:r w:rsidRPr="000620F5">
              <w:rPr>
                <w:rFonts w:cstheme="minorHAnsi"/>
                <w:sz w:val="20"/>
                <w:szCs w:val="20"/>
                <w:highlight w:val="red"/>
                <w:lang w:val="en-GB"/>
              </w:rPr>
              <w:t>Not Started though data could be collected under properly conducted baseline studies</w:t>
            </w:r>
          </w:p>
        </w:tc>
      </w:tr>
      <w:tr w:rsidR="006A2AF3" w14:paraId="6EFE8414" w14:textId="77777777" w:rsidTr="006E3701">
        <w:tc>
          <w:tcPr>
            <w:tcW w:w="1411" w:type="dxa"/>
          </w:tcPr>
          <w:p w14:paraId="4017CF83" w14:textId="77777777" w:rsidR="006A2AF3" w:rsidRPr="00CD1084" w:rsidRDefault="006A2AF3" w:rsidP="006A2AF3">
            <w:pPr>
              <w:jc w:val="both"/>
              <w:rPr>
                <w:rFonts w:cstheme="minorHAnsi"/>
                <w:i/>
                <w:sz w:val="20"/>
                <w:szCs w:val="20"/>
                <w:lang w:val="en-GB"/>
              </w:rPr>
            </w:pPr>
          </w:p>
        </w:tc>
        <w:tc>
          <w:tcPr>
            <w:tcW w:w="1249" w:type="dxa"/>
          </w:tcPr>
          <w:p w14:paraId="6C80A8BB" w14:textId="77777777" w:rsidR="006A2AF3" w:rsidRPr="00CD1084" w:rsidRDefault="006A2AF3" w:rsidP="006A2AF3">
            <w:pPr>
              <w:jc w:val="both"/>
              <w:rPr>
                <w:rFonts w:cstheme="minorHAnsi"/>
                <w:b/>
                <w:sz w:val="20"/>
                <w:szCs w:val="20"/>
                <w:u w:val="single"/>
                <w:lang w:val="en-GB"/>
              </w:rPr>
            </w:pPr>
            <w:r w:rsidRPr="00CD1084">
              <w:rPr>
                <w:rFonts w:cstheme="minorHAnsi"/>
                <w:b/>
                <w:sz w:val="20"/>
                <w:szCs w:val="20"/>
                <w:u w:val="single"/>
                <w:lang w:val="en-GB"/>
              </w:rPr>
              <w:t>Component 2</w:t>
            </w:r>
          </w:p>
        </w:tc>
        <w:tc>
          <w:tcPr>
            <w:tcW w:w="3827" w:type="dxa"/>
          </w:tcPr>
          <w:p w14:paraId="1ED60D77" w14:textId="77777777" w:rsidR="006A2AF3" w:rsidRPr="00CD1084" w:rsidRDefault="006A2AF3" w:rsidP="006A2AF3">
            <w:pPr>
              <w:rPr>
                <w:rFonts w:cstheme="minorHAnsi"/>
                <w:sz w:val="20"/>
                <w:szCs w:val="20"/>
                <w:lang w:val="en-GB"/>
              </w:rPr>
            </w:pPr>
            <w:r w:rsidRPr="00CD1084">
              <w:rPr>
                <w:rFonts w:cstheme="minorHAnsi"/>
                <w:sz w:val="20"/>
                <w:szCs w:val="20"/>
                <w:lang w:val="en-GB"/>
              </w:rPr>
              <w:t>Capacity Building of local communities, public and private stakeholders to reduce exposure to and releases of POPs</w:t>
            </w:r>
          </w:p>
        </w:tc>
        <w:tc>
          <w:tcPr>
            <w:tcW w:w="2410" w:type="dxa"/>
          </w:tcPr>
          <w:p w14:paraId="14CF47B4" w14:textId="7F68918C" w:rsidR="006A2AF3" w:rsidRPr="006E3701" w:rsidRDefault="006A2AF3" w:rsidP="006A2AF3">
            <w:pPr>
              <w:rPr>
                <w:rFonts w:cstheme="minorHAnsi"/>
                <w:sz w:val="20"/>
                <w:szCs w:val="20"/>
                <w:lang w:val="en-GB"/>
              </w:rPr>
            </w:pPr>
            <w:r w:rsidRPr="000620F5">
              <w:rPr>
                <w:rFonts w:cstheme="minorHAnsi"/>
                <w:sz w:val="20"/>
                <w:szCs w:val="20"/>
                <w:highlight w:val="yellow"/>
                <w:lang w:val="en-GB"/>
              </w:rPr>
              <w:t>Commenced but generic awareness raising only</w:t>
            </w:r>
          </w:p>
        </w:tc>
      </w:tr>
      <w:tr w:rsidR="006A2AF3" w14:paraId="573E4D79" w14:textId="77777777" w:rsidTr="006E3701">
        <w:tc>
          <w:tcPr>
            <w:tcW w:w="1411" w:type="dxa"/>
          </w:tcPr>
          <w:p w14:paraId="351DDC3E"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Outcome 7</w:t>
            </w:r>
          </w:p>
        </w:tc>
        <w:tc>
          <w:tcPr>
            <w:tcW w:w="1249" w:type="dxa"/>
          </w:tcPr>
          <w:p w14:paraId="5596FC6E"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O2.1</w:t>
            </w:r>
          </w:p>
          <w:p w14:paraId="1C5EF3DC" w14:textId="77777777" w:rsidR="006A2AF3" w:rsidRPr="00CD1084" w:rsidRDefault="006A2AF3" w:rsidP="006A2AF3">
            <w:pPr>
              <w:jc w:val="both"/>
              <w:rPr>
                <w:rFonts w:cstheme="minorHAnsi"/>
                <w:sz w:val="20"/>
                <w:szCs w:val="20"/>
                <w:lang w:val="en-GB"/>
              </w:rPr>
            </w:pPr>
          </w:p>
        </w:tc>
        <w:tc>
          <w:tcPr>
            <w:tcW w:w="3827" w:type="dxa"/>
          </w:tcPr>
          <w:p w14:paraId="01BE07FB" w14:textId="77777777" w:rsidR="006A2AF3" w:rsidRPr="00CD1084" w:rsidRDefault="006A2AF3" w:rsidP="006A2AF3">
            <w:pPr>
              <w:rPr>
                <w:rFonts w:cstheme="minorHAnsi"/>
                <w:sz w:val="20"/>
                <w:szCs w:val="20"/>
                <w:lang w:val="en-GB"/>
              </w:rPr>
            </w:pPr>
            <w:r w:rsidRPr="00CD1084">
              <w:rPr>
                <w:rFonts w:cstheme="minorHAnsi"/>
                <w:sz w:val="20"/>
                <w:szCs w:val="20"/>
                <w:lang w:val="en-GB"/>
              </w:rPr>
              <w:t>Stakeholder groups aware of sources and prepared to mitigate POPs exposure and releases with specific reference to pesticide stockpiles</w:t>
            </w:r>
          </w:p>
        </w:tc>
        <w:tc>
          <w:tcPr>
            <w:tcW w:w="2410" w:type="dxa"/>
          </w:tcPr>
          <w:p w14:paraId="7244DF7A" w14:textId="6BB96C2D" w:rsidR="006A2AF3" w:rsidRPr="006E3701" w:rsidRDefault="006A2AF3" w:rsidP="006A2AF3">
            <w:pPr>
              <w:tabs>
                <w:tab w:val="center" w:pos="4513"/>
                <w:tab w:val="right" w:pos="9026"/>
              </w:tabs>
              <w:rPr>
                <w:rFonts w:cstheme="minorHAnsi"/>
                <w:sz w:val="20"/>
                <w:szCs w:val="20"/>
                <w:lang w:val="en-GB"/>
              </w:rPr>
            </w:pPr>
            <w:r w:rsidRPr="000620F5">
              <w:rPr>
                <w:rFonts w:cstheme="minorHAnsi"/>
                <w:sz w:val="20"/>
                <w:szCs w:val="20"/>
                <w:highlight w:val="red"/>
                <w:lang w:val="en-GB"/>
              </w:rPr>
              <w:t>Not started</w:t>
            </w:r>
          </w:p>
        </w:tc>
      </w:tr>
      <w:tr w:rsidR="006A2AF3" w14:paraId="2758D4D7" w14:textId="77777777" w:rsidTr="006E3701">
        <w:tc>
          <w:tcPr>
            <w:tcW w:w="1411" w:type="dxa"/>
          </w:tcPr>
          <w:p w14:paraId="0C2EF8FF" w14:textId="77777777" w:rsidR="006A2AF3" w:rsidRPr="00CD1084" w:rsidRDefault="006A2AF3" w:rsidP="006A2AF3">
            <w:pPr>
              <w:jc w:val="both"/>
              <w:rPr>
                <w:rFonts w:cstheme="minorHAnsi"/>
                <w:i/>
                <w:sz w:val="20"/>
                <w:szCs w:val="20"/>
                <w:lang w:val="en-GB"/>
              </w:rPr>
            </w:pPr>
          </w:p>
        </w:tc>
        <w:tc>
          <w:tcPr>
            <w:tcW w:w="1249" w:type="dxa"/>
          </w:tcPr>
          <w:p w14:paraId="0113008B"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O2.1.1</w:t>
            </w:r>
          </w:p>
          <w:p w14:paraId="510886EC"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8)</w:t>
            </w:r>
          </w:p>
        </w:tc>
        <w:tc>
          <w:tcPr>
            <w:tcW w:w="3827" w:type="dxa"/>
          </w:tcPr>
          <w:p w14:paraId="4F2CEEF1" w14:textId="77777777" w:rsidR="006A2AF3" w:rsidRPr="00CD1084" w:rsidRDefault="006A2AF3" w:rsidP="006A2AF3">
            <w:pPr>
              <w:rPr>
                <w:rFonts w:cstheme="minorHAnsi"/>
                <w:sz w:val="20"/>
                <w:szCs w:val="20"/>
                <w:lang w:val="en-GB"/>
              </w:rPr>
            </w:pPr>
            <w:r w:rsidRPr="00CD1084">
              <w:rPr>
                <w:rFonts w:cstheme="minorHAnsi"/>
                <w:sz w:val="20"/>
                <w:szCs w:val="20"/>
                <w:lang w:val="en-GB"/>
              </w:rPr>
              <w:t>Development of awareness and training programmes on POPs sources on cost effective POPs exposure and release reduction steps as well as alternatives to POPs</w:t>
            </w:r>
          </w:p>
        </w:tc>
        <w:tc>
          <w:tcPr>
            <w:tcW w:w="2410" w:type="dxa"/>
          </w:tcPr>
          <w:p w14:paraId="09D76560" w14:textId="6B83742C"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 specifically but included to some extent in the initial trainings</w:t>
            </w:r>
          </w:p>
        </w:tc>
      </w:tr>
      <w:tr w:rsidR="006A2AF3" w14:paraId="79D0BBD5" w14:textId="77777777" w:rsidTr="006E3701">
        <w:tc>
          <w:tcPr>
            <w:tcW w:w="1411" w:type="dxa"/>
          </w:tcPr>
          <w:p w14:paraId="15EA0217" w14:textId="77777777" w:rsidR="006A2AF3" w:rsidRPr="00CD1084" w:rsidRDefault="006A2AF3" w:rsidP="006A2AF3">
            <w:pPr>
              <w:jc w:val="both"/>
              <w:rPr>
                <w:rFonts w:cstheme="minorHAnsi"/>
                <w:i/>
                <w:sz w:val="20"/>
                <w:szCs w:val="20"/>
                <w:lang w:val="en-GB"/>
              </w:rPr>
            </w:pPr>
          </w:p>
        </w:tc>
        <w:tc>
          <w:tcPr>
            <w:tcW w:w="1249" w:type="dxa"/>
          </w:tcPr>
          <w:p w14:paraId="4D5EF8DB"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O2.1.2</w:t>
            </w:r>
          </w:p>
          <w:p w14:paraId="4F7DD4DB"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9)</w:t>
            </w:r>
          </w:p>
        </w:tc>
        <w:tc>
          <w:tcPr>
            <w:tcW w:w="3827" w:type="dxa"/>
          </w:tcPr>
          <w:p w14:paraId="295BB398" w14:textId="77777777" w:rsidR="006A2AF3" w:rsidRPr="00CD1084" w:rsidRDefault="006A2AF3" w:rsidP="006A2AF3">
            <w:pPr>
              <w:rPr>
                <w:rFonts w:cstheme="minorHAnsi"/>
                <w:sz w:val="20"/>
                <w:szCs w:val="20"/>
                <w:lang w:val="en-GB"/>
              </w:rPr>
            </w:pPr>
            <w:r w:rsidRPr="00CD1084">
              <w:rPr>
                <w:rFonts w:cstheme="minorHAnsi"/>
                <w:sz w:val="20"/>
                <w:szCs w:val="20"/>
                <w:lang w:val="en-GB"/>
              </w:rPr>
              <w:t>Professional and community level training session on POPs exposure mainly for PCBs and release undertaken as well as risks with unauthorised products reduction covering 30 institutes and 50 communities</w:t>
            </w:r>
          </w:p>
        </w:tc>
        <w:tc>
          <w:tcPr>
            <w:tcW w:w="2410" w:type="dxa"/>
          </w:tcPr>
          <w:p w14:paraId="3E05A67C" w14:textId="5C26748F" w:rsidR="006A2AF3" w:rsidRPr="006E3701" w:rsidRDefault="006A2AF3" w:rsidP="006A2AF3">
            <w:pPr>
              <w:tabs>
                <w:tab w:val="center" w:pos="4513"/>
                <w:tab w:val="right" w:pos="9026"/>
              </w:tabs>
              <w:rPr>
                <w:rFonts w:cstheme="minorHAnsi"/>
                <w:sz w:val="20"/>
                <w:szCs w:val="20"/>
                <w:lang w:val="en-GB"/>
              </w:rPr>
            </w:pPr>
            <w:r w:rsidRPr="000620F5">
              <w:rPr>
                <w:rFonts w:cstheme="minorHAnsi"/>
                <w:sz w:val="20"/>
                <w:szCs w:val="20"/>
                <w:highlight w:val="red"/>
                <w:lang w:val="en-GB"/>
              </w:rPr>
              <w:t>Not started</w:t>
            </w:r>
          </w:p>
        </w:tc>
      </w:tr>
      <w:tr w:rsidR="006A2AF3" w14:paraId="757D481E" w14:textId="77777777" w:rsidTr="006E3701">
        <w:tc>
          <w:tcPr>
            <w:tcW w:w="1411" w:type="dxa"/>
          </w:tcPr>
          <w:p w14:paraId="57C2E3F2" w14:textId="77777777" w:rsidR="006A2AF3" w:rsidRPr="00CD1084" w:rsidRDefault="006A2AF3" w:rsidP="006A2AF3">
            <w:pPr>
              <w:jc w:val="both"/>
              <w:rPr>
                <w:rFonts w:cstheme="minorHAnsi"/>
                <w:i/>
                <w:sz w:val="20"/>
                <w:szCs w:val="20"/>
                <w:lang w:val="en-GB"/>
              </w:rPr>
            </w:pPr>
          </w:p>
        </w:tc>
        <w:tc>
          <w:tcPr>
            <w:tcW w:w="1249" w:type="dxa"/>
          </w:tcPr>
          <w:p w14:paraId="6AAFA7A2"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O2.1.3</w:t>
            </w:r>
          </w:p>
          <w:p w14:paraId="6FBEE131"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lastRenderedPageBreak/>
              <w:t>(Activity 10)</w:t>
            </w:r>
          </w:p>
        </w:tc>
        <w:tc>
          <w:tcPr>
            <w:tcW w:w="3827" w:type="dxa"/>
          </w:tcPr>
          <w:p w14:paraId="08D211DC"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lastRenderedPageBreak/>
              <w:t xml:space="preserve">Training of PCB holders in safe PCB holders in safe PCB handling during maintenance. </w:t>
            </w:r>
            <w:r w:rsidRPr="00CD1084">
              <w:rPr>
                <w:rFonts w:cstheme="minorHAnsi"/>
                <w:sz w:val="20"/>
                <w:szCs w:val="20"/>
                <w:lang w:val="en-GB"/>
              </w:rPr>
              <w:lastRenderedPageBreak/>
              <w:t>Stakeholders will be properly identified and involved in raising awareness initiatives</w:t>
            </w:r>
          </w:p>
        </w:tc>
        <w:tc>
          <w:tcPr>
            <w:tcW w:w="2410" w:type="dxa"/>
          </w:tcPr>
          <w:p w14:paraId="7E03DE8A" w14:textId="5B566401" w:rsidR="006A2AF3" w:rsidRPr="006E3701" w:rsidRDefault="006A2AF3" w:rsidP="006A2AF3">
            <w:pPr>
              <w:rPr>
                <w:rFonts w:cstheme="minorHAnsi"/>
                <w:sz w:val="20"/>
                <w:szCs w:val="20"/>
                <w:lang w:val="en-GB"/>
              </w:rPr>
            </w:pPr>
            <w:r w:rsidRPr="000620F5">
              <w:rPr>
                <w:rFonts w:cstheme="minorHAnsi"/>
                <w:sz w:val="20"/>
                <w:szCs w:val="20"/>
                <w:highlight w:val="red"/>
                <w:lang w:val="en-GB"/>
              </w:rPr>
              <w:lastRenderedPageBreak/>
              <w:t>Not Started</w:t>
            </w:r>
          </w:p>
        </w:tc>
      </w:tr>
      <w:tr w:rsidR="006A2AF3" w14:paraId="3EFBA6E4" w14:textId="77777777" w:rsidTr="006E3701">
        <w:tc>
          <w:tcPr>
            <w:tcW w:w="1411" w:type="dxa"/>
          </w:tcPr>
          <w:p w14:paraId="6244ADFE"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Outcome 8</w:t>
            </w:r>
          </w:p>
        </w:tc>
        <w:tc>
          <w:tcPr>
            <w:tcW w:w="1249" w:type="dxa"/>
          </w:tcPr>
          <w:p w14:paraId="7FD3D64A"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O2.2</w:t>
            </w:r>
          </w:p>
        </w:tc>
        <w:tc>
          <w:tcPr>
            <w:tcW w:w="3827" w:type="dxa"/>
          </w:tcPr>
          <w:p w14:paraId="7CD0E019"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Cost effective POPs exposure mitigation undertaken focusing on PCBs</w:t>
            </w:r>
          </w:p>
        </w:tc>
        <w:tc>
          <w:tcPr>
            <w:tcW w:w="2410" w:type="dxa"/>
          </w:tcPr>
          <w:p w14:paraId="74320BCD" w14:textId="79DA6503" w:rsidR="006A2AF3" w:rsidRPr="006E3701" w:rsidRDefault="006A2AF3" w:rsidP="006A2AF3">
            <w:pPr>
              <w:tabs>
                <w:tab w:val="center" w:pos="4513"/>
                <w:tab w:val="right" w:pos="9026"/>
              </w:tabs>
              <w:rPr>
                <w:rFonts w:cstheme="minorHAnsi"/>
                <w:sz w:val="20"/>
                <w:szCs w:val="20"/>
                <w:lang w:val="en-GB"/>
              </w:rPr>
            </w:pPr>
            <w:r w:rsidRPr="000620F5">
              <w:rPr>
                <w:rFonts w:cstheme="minorHAnsi"/>
                <w:sz w:val="20"/>
                <w:szCs w:val="20"/>
                <w:highlight w:val="red"/>
                <w:lang w:val="en-GB"/>
              </w:rPr>
              <w:t>Not Started</w:t>
            </w:r>
          </w:p>
        </w:tc>
      </w:tr>
      <w:tr w:rsidR="006A2AF3" w14:paraId="36C3A873" w14:textId="77777777" w:rsidTr="006E3701">
        <w:tc>
          <w:tcPr>
            <w:tcW w:w="1411" w:type="dxa"/>
          </w:tcPr>
          <w:p w14:paraId="573E5690" w14:textId="77777777" w:rsidR="006A2AF3" w:rsidRPr="00CD1084" w:rsidRDefault="006A2AF3" w:rsidP="006A2AF3">
            <w:pPr>
              <w:jc w:val="both"/>
              <w:rPr>
                <w:rFonts w:cstheme="minorHAnsi"/>
                <w:i/>
                <w:sz w:val="20"/>
                <w:szCs w:val="20"/>
                <w:lang w:val="en-GB"/>
              </w:rPr>
            </w:pPr>
          </w:p>
        </w:tc>
        <w:tc>
          <w:tcPr>
            <w:tcW w:w="1249" w:type="dxa"/>
          </w:tcPr>
          <w:p w14:paraId="0D8BB512"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O2.2.1</w:t>
            </w:r>
          </w:p>
          <w:p w14:paraId="43AE3673"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11)</w:t>
            </w:r>
          </w:p>
        </w:tc>
        <w:tc>
          <w:tcPr>
            <w:tcW w:w="3827" w:type="dxa"/>
          </w:tcPr>
          <w:p w14:paraId="0D6BBB7D"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Specific guidance documents developed and training for PCB holders in safe PCB handling during maintenance undertaken</w:t>
            </w:r>
          </w:p>
        </w:tc>
        <w:tc>
          <w:tcPr>
            <w:tcW w:w="2410" w:type="dxa"/>
          </w:tcPr>
          <w:p w14:paraId="7904587D" w14:textId="32B53BF5"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23E34708" w14:textId="77777777" w:rsidTr="006E3701">
        <w:tc>
          <w:tcPr>
            <w:tcW w:w="1411" w:type="dxa"/>
          </w:tcPr>
          <w:p w14:paraId="0B221321"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Outcome 9</w:t>
            </w:r>
          </w:p>
        </w:tc>
        <w:tc>
          <w:tcPr>
            <w:tcW w:w="1249" w:type="dxa"/>
          </w:tcPr>
          <w:p w14:paraId="35449A2D"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O2.3</w:t>
            </w:r>
          </w:p>
        </w:tc>
        <w:tc>
          <w:tcPr>
            <w:tcW w:w="3827" w:type="dxa"/>
          </w:tcPr>
          <w:p w14:paraId="23DB8B3D"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POPs awareness among key target groups, such as decision makers, high/risk occupations etc raised. </w:t>
            </w:r>
          </w:p>
        </w:tc>
        <w:tc>
          <w:tcPr>
            <w:tcW w:w="2410" w:type="dxa"/>
          </w:tcPr>
          <w:p w14:paraId="3879634D" w14:textId="763597FF" w:rsidR="006A2AF3" w:rsidRPr="006E3701" w:rsidRDefault="006A2AF3" w:rsidP="006A2AF3">
            <w:pPr>
              <w:rPr>
                <w:rFonts w:cstheme="minorHAnsi"/>
                <w:sz w:val="20"/>
                <w:szCs w:val="20"/>
                <w:lang w:val="en-GB"/>
              </w:rPr>
            </w:pPr>
            <w:r w:rsidRPr="000620F5">
              <w:rPr>
                <w:rFonts w:cstheme="minorHAnsi"/>
                <w:sz w:val="20"/>
                <w:szCs w:val="20"/>
                <w:highlight w:val="yellow"/>
                <w:lang w:val="en-GB"/>
              </w:rPr>
              <w:t>Started</w:t>
            </w:r>
          </w:p>
        </w:tc>
      </w:tr>
      <w:tr w:rsidR="006A2AF3" w14:paraId="44727CD8" w14:textId="77777777" w:rsidTr="006E3701">
        <w:tc>
          <w:tcPr>
            <w:tcW w:w="1411" w:type="dxa"/>
          </w:tcPr>
          <w:p w14:paraId="6128D160" w14:textId="77777777" w:rsidR="006A2AF3" w:rsidRPr="00CD1084" w:rsidRDefault="006A2AF3" w:rsidP="006A2AF3">
            <w:pPr>
              <w:jc w:val="both"/>
              <w:rPr>
                <w:rFonts w:cstheme="minorHAnsi"/>
                <w:i/>
                <w:sz w:val="20"/>
                <w:szCs w:val="20"/>
                <w:lang w:val="en-GB"/>
              </w:rPr>
            </w:pPr>
          </w:p>
        </w:tc>
        <w:tc>
          <w:tcPr>
            <w:tcW w:w="1249" w:type="dxa"/>
          </w:tcPr>
          <w:p w14:paraId="75F5370C"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O2.3.1</w:t>
            </w:r>
          </w:p>
          <w:p w14:paraId="5B4DCC22"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12)</w:t>
            </w:r>
          </w:p>
        </w:tc>
        <w:tc>
          <w:tcPr>
            <w:tcW w:w="3827" w:type="dxa"/>
          </w:tcPr>
          <w:p w14:paraId="529D0918"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Professional and community level training sessions on exposure </w:t>
            </w:r>
          </w:p>
          <w:p w14:paraId="6D72C844"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to POPs pesticides and release undertaken as well as risks associated with unauthorized products covering 30 institutes and 50 communities, including a specific training activity for addressing gender issue, carried out. </w:t>
            </w:r>
          </w:p>
        </w:tc>
        <w:tc>
          <w:tcPr>
            <w:tcW w:w="2410" w:type="dxa"/>
          </w:tcPr>
          <w:p w14:paraId="6779BDC8" w14:textId="1E1590FA" w:rsidR="006A2AF3" w:rsidRPr="006E3701" w:rsidRDefault="006A2AF3" w:rsidP="006A2AF3">
            <w:pPr>
              <w:rPr>
                <w:rFonts w:cstheme="minorHAnsi"/>
                <w:sz w:val="20"/>
                <w:szCs w:val="20"/>
                <w:lang w:val="en-GB"/>
              </w:rPr>
            </w:pPr>
            <w:r w:rsidRPr="000620F5">
              <w:rPr>
                <w:rFonts w:cstheme="minorHAnsi"/>
                <w:sz w:val="20"/>
                <w:szCs w:val="20"/>
                <w:highlight w:val="yellow"/>
                <w:lang w:val="en-GB"/>
              </w:rPr>
              <w:t>Started</w:t>
            </w:r>
          </w:p>
        </w:tc>
      </w:tr>
      <w:tr w:rsidR="006A2AF3" w14:paraId="02D58BA9" w14:textId="77777777" w:rsidTr="006E3701">
        <w:tc>
          <w:tcPr>
            <w:tcW w:w="1411" w:type="dxa"/>
          </w:tcPr>
          <w:p w14:paraId="772C467A"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Outcome 10</w:t>
            </w:r>
          </w:p>
        </w:tc>
        <w:tc>
          <w:tcPr>
            <w:tcW w:w="1249" w:type="dxa"/>
          </w:tcPr>
          <w:p w14:paraId="7898B89E"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O2.4</w:t>
            </w:r>
          </w:p>
        </w:tc>
        <w:tc>
          <w:tcPr>
            <w:tcW w:w="3827" w:type="dxa"/>
          </w:tcPr>
          <w:p w14:paraId="15EF80CF"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Reduced POPs exposure in occupat</w:t>
            </w:r>
            <w:r>
              <w:rPr>
                <w:rFonts w:cstheme="minorHAnsi"/>
                <w:sz w:val="20"/>
                <w:szCs w:val="20"/>
                <w:lang w:val="en-GB"/>
              </w:rPr>
              <w:t>ional</w:t>
            </w:r>
            <w:r w:rsidRPr="00CD1084">
              <w:rPr>
                <w:rFonts w:cstheme="minorHAnsi"/>
                <w:sz w:val="20"/>
                <w:szCs w:val="20"/>
                <w:lang w:val="en-GB"/>
              </w:rPr>
              <w:t xml:space="preserve"> setting </w:t>
            </w:r>
          </w:p>
        </w:tc>
        <w:tc>
          <w:tcPr>
            <w:tcW w:w="2410" w:type="dxa"/>
          </w:tcPr>
          <w:p w14:paraId="202D3EF9" w14:textId="6DCAB93B"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134C2264" w14:textId="77777777" w:rsidTr="006E3701">
        <w:tc>
          <w:tcPr>
            <w:tcW w:w="1411" w:type="dxa"/>
          </w:tcPr>
          <w:p w14:paraId="555B8485" w14:textId="77777777" w:rsidR="006A2AF3" w:rsidRPr="00CD1084" w:rsidRDefault="006A2AF3" w:rsidP="006A2AF3">
            <w:pPr>
              <w:jc w:val="both"/>
              <w:rPr>
                <w:rFonts w:cstheme="minorHAnsi"/>
                <w:i/>
                <w:sz w:val="20"/>
                <w:szCs w:val="20"/>
                <w:lang w:val="en-GB"/>
              </w:rPr>
            </w:pPr>
          </w:p>
        </w:tc>
        <w:tc>
          <w:tcPr>
            <w:tcW w:w="1249" w:type="dxa"/>
          </w:tcPr>
          <w:p w14:paraId="32F7D004"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O2.4.1</w:t>
            </w:r>
          </w:p>
          <w:p w14:paraId="67F3F0EF"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13)</w:t>
            </w:r>
          </w:p>
        </w:tc>
        <w:tc>
          <w:tcPr>
            <w:tcW w:w="3827" w:type="dxa"/>
          </w:tcPr>
          <w:p w14:paraId="146EE59B"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Guidance for exposure reduction to POPs in priority areas, including indirect exposure and gender-related exposure developed </w:t>
            </w:r>
          </w:p>
        </w:tc>
        <w:tc>
          <w:tcPr>
            <w:tcW w:w="2410" w:type="dxa"/>
          </w:tcPr>
          <w:p w14:paraId="7D6B2A8B" w14:textId="1343579F" w:rsidR="006A2AF3" w:rsidRPr="006E3701" w:rsidRDefault="006A2AF3" w:rsidP="006A2AF3">
            <w:pPr>
              <w:rPr>
                <w:rFonts w:cstheme="minorHAnsi"/>
                <w:sz w:val="20"/>
                <w:szCs w:val="20"/>
                <w:lang w:val="en-GB"/>
              </w:rPr>
            </w:pPr>
            <w:r w:rsidRPr="000620F5">
              <w:rPr>
                <w:rFonts w:cstheme="minorHAnsi"/>
                <w:sz w:val="20"/>
                <w:szCs w:val="20"/>
                <w:highlight w:val="yellow"/>
                <w:lang w:val="en-GB"/>
              </w:rPr>
              <w:t>Started</w:t>
            </w:r>
          </w:p>
        </w:tc>
      </w:tr>
      <w:tr w:rsidR="006A2AF3" w14:paraId="1F55AB23" w14:textId="77777777" w:rsidTr="006E3701">
        <w:tc>
          <w:tcPr>
            <w:tcW w:w="1411" w:type="dxa"/>
          </w:tcPr>
          <w:p w14:paraId="6AD00E99" w14:textId="77777777" w:rsidR="006A2AF3" w:rsidRPr="00CD1084" w:rsidRDefault="006A2AF3" w:rsidP="006A2AF3">
            <w:pPr>
              <w:jc w:val="both"/>
              <w:rPr>
                <w:rFonts w:cstheme="minorHAnsi"/>
                <w:i/>
                <w:sz w:val="20"/>
                <w:szCs w:val="20"/>
                <w:lang w:val="en-GB"/>
              </w:rPr>
            </w:pPr>
          </w:p>
        </w:tc>
        <w:tc>
          <w:tcPr>
            <w:tcW w:w="1249" w:type="dxa"/>
          </w:tcPr>
          <w:p w14:paraId="4ACCED3B"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O2.4.2</w:t>
            </w:r>
          </w:p>
          <w:p w14:paraId="32B5CEC5"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14)</w:t>
            </w:r>
          </w:p>
        </w:tc>
        <w:tc>
          <w:tcPr>
            <w:tcW w:w="3827" w:type="dxa"/>
          </w:tcPr>
          <w:p w14:paraId="03CA2959"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Training on POPs, Personal Protective Equipment, Risk Management Measures and Exposure Scenarios for workers and control authorities in specific industrial sectors </w:t>
            </w:r>
          </w:p>
        </w:tc>
        <w:tc>
          <w:tcPr>
            <w:tcW w:w="2410" w:type="dxa"/>
          </w:tcPr>
          <w:p w14:paraId="7DA0DD45" w14:textId="240669C1"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44019561" w14:textId="77777777" w:rsidTr="006E3701">
        <w:tc>
          <w:tcPr>
            <w:tcW w:w="1411" w:type="dxa"/>
          </w:tcPr>
          <w:p w14:paraId="349315FD" w14:textId="77777777" w:rsidR="006A2AF3" w:rsidRPr="00CD1084" w:rsidRDefault="006A2AF3" w:rsidP="006A2AF3">
            <w:pPr>
              <w:jc w:val="both"/>
              <w:rPr>
                <w:rFonts w:cstheme="minorHAnsi"/>
                <w:i/>
                <w:sz w:val="20"/>
                <w:szCs w:val="20"/>
                <w:lang w:val="en-GB"/>
              </w:rPr>
            </w:pPr>
          </w:p>
        </w:tc>
        <w:tc>
          <w:tcPr>
            <w:tcW w:w="1249" w:type="dxa"/>
          </w:tcPr>
          <w:p w14:paraId="09BF4E33"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O2.4.3</w:t>
            </w:r>
          </w:p>
          <w:p w14:paraId="0B27B25A"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15)</w:t>
            </w:r>
          </w:p>
        </w:tc>
        <w:tc>
          <w:tcPr>
            <w:tcW w:w="3827" w:type="dxa"/>
          </w:tcPr>
          <w:p w14:paraId="0CF1E68A"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Specific training activity for women addressing POPs issues implemented</w:t>
            </w:r>
          </w:p>
        </w:tc>
        <w:tc>
          <w:tcPr>
            <w:tcW w:w="2410" w:type="dxa"/>
          </w:tcPr>
          <w:p w14:paraId="3725E651" w14:textId="07D04853"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0F351B55" w14:textId="77777777" w:rsidTr="006E3701">
        <w:tc>
          <w:tcPr>
            <w:tcW w:w="1411" w:type="dxa"/>
          </w:tcPr>
          <w:p w14:paraId="0BCC8FEB" w14:textId="77777777" w:rsidR="006A2AF3" w:rsidRPr="00CD1084" w:rsidRDefault="006A2AF3" w:rsidP="006A2AF3">
            <w:pPr>
              <w:jc w:val="both"/>
              <w:rPr>
                <w:rFonts w:cstheme="minorHAnsi"/>
                <w:i/>
                <w:sz w:val="20"/>
                <w:szCs w:val="20"/>
                <w:lang w:val="en-GB"/>
              </w:rPr>
            </w:pPr>
          </w:p>
        </w:tc>
        <w:tc>
          <w:tcPr>
            <w:tcW w:w="1249" w:type="dxa"/>
          </w:tcPr>
          <w:p w14:paraId="41B9F081" w14:textId="77777777" w:rsidR="006A2AF3" w:rsidRPr="00CD1084" w:rsidRDefault="006A2AF3" w:rsidP="006A2AF3">
            <w:pPr>
              <w:jc w:val="both"/>
              <w:rPr>
                <w:rFonts w:cstheme="minorHAnsi"/>
                <w:b/>
                <w:sz w:val="20"/>
                <w:szCs w:val="20"/>
                <w:lang w:val="en-GB"/>
              </w:rPr>
            </w:pPr>
            <w:r w:rsidRPr="00CD1084">
              <w:rPr>
                <w:rFonts w:cstheme="minorHAnsi"/>
                <w:b/>
                <w:sz w:val="20"/>
                <w:szCs w:val="20"/>
                <w:lang w:val="en-GB"/>
              </w:rPr>
              <w:t>Component 3</w:t>
            </w:r>
          </w:p>
        </w:tc>
        <w:tc>
          <w:tcPr>
            <w:tcW w:w="3827" w:type="dxa"/>
          </w:tcPr>
          <w:p w14:paraId="154C5F4E"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Collection, Transport and disposal of PCBs and POPs Pesticides</w:t>
            </w:r>
          </w:p>
        </w:tc>
        <w:tc>
          <w:tcPr>
            <w:tcW w:w="2410" w:type="dxa"/>
          </w:tcPr>
          <w:p w14:paraId="2DF0F007" w14:textId="4FFDBC14" w:rsidR="006A2AF3" w:rsidRPr="006E3701" w:rsidRDefault="006A2AF3" w:rsidP="006A2AF3">
            <w:pPr>
              <w:rPr>
                <w:rFonts w:cstheme="minorHAnsi"/>
                <w:sz w:val="20"/>
                <w:szCs w:val="20"/>
                <w:lang w:val="en-GB"/>
              </w:rPr>
            </w:pPr>
            <w:r w:rsidRPr="000620F5">
              <w:rPr>
                <w:rFonts w:cstheme="minorHAnsi"/>
                <w:sz w:val="20"/>
                <w:szCs w:val="20"/>
                <w:highlight w:val="yellow"/>
                <w:lang w:val="en-GB"/>
              </w:rPr>
              <w:t>Commenced (30%) with a good framework for collection, transport and disposal successfully started. But needs to verify POPs are treated (not ineligible non POP pesticides), needs verification BAT/BEP is applied and needs expert backstopping on POPs (which is missing).</w:t>
            </w:r>
            <w:r w:rsidRPr="00CD1084">
              <w:rPr>
                <w:rFonts w:cstheme="minorHAnsi"/>
                <w:sz w:val="20"/>
                <w:szCs w:val="20"/>
                <w:lang w:val="en-GB"/>
              </w:rPr>
              <w:t xml:space="preserve"> </w:t>
            </w:r>
          </w:p>
        </w:tc>
      </w:tr>
      <w:tr w:rsidR="006A2AF3" w14:paraId="30EAFC8E" w14:textId="77777777" w:rsidTr="006E3701">
        <w:tc>
          <w:tcPr>
            <w:tcW w:w="1411" w:type="dxa"/>
          </w:tcPr>
          <w:p w14:paraId="036636BE"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Outcome 11</w:t>
            </w:r>
          </w:p>
        </w:tc>
        <w:tc>
          <w:tcPr>
            <w:tcW w:w="1249" w:type="dxa"/>
          </w:tcPr>
          <w:p w14:paraId="034EC69B"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O3.1</w:t>
            </w:r>
          </w:p>
        </w:tc>
        <w:tc>
          <w:tcPr>
            <w:tcW w:w="3827" w:type="dxa"/>
          </w:tcPr>
          <w:p w14:paraId="0025E8E7"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Capacity to undertake POPs disposal projects at provincial level established</w:t>
            </w:r>
          </w:p>
        </w:tc>
        <w:tc>
          <w:tcPr>
            <w:tcW w:w="2410" w:type="dxa"/>
          </w:tcPr>
          <w:p w14:paraId="49648910" w14:textId="32CD8ECC" w:rsidR="006A2AF3" w:rsidRPr="006E3701" w:rsidRDefault="006A2AF3" w:rsidP="006A2AF3">
            <w:pPr>
              <w:tabs>
                <w:tab w:val="center" w:pos="4513"/>
                <w:tab w:val="right" w:pos="9026"/>
              </w:tabs>
              <w:rPr>
                <w:rFonts w:cstheme="minorHAnsi"/>
                <w:sz w:val="20"/>
                <w:szCs w:val="20"/>
                <w:lang w:val="en-GB"/>
              </w:rPr>
            </w:pPr>
            <w:r w:rsidRPr="000620F5">
              <w:rPr>
                <w:rFonts w:cstheme="minorHAnsi"/>
                <w:sz w:val="20"/>
                <w:szCs w:val="20"/>
                <w:highlight w:val="yellow"/>
                <w:lang w:val="en-GB"/>
              </w:rPr>
              <w:t xml:space="preserve">Trial and commercial disposal for obsolete pesticides and transformer oil conducted and proven </w:t>
            </w:r>
            <w:r w:rsidRPr="000620F5">
              <w:rPr>
                <w:rFonts w:cstheme="minorHAnsi"/>
                <w:sz w:val="20"/>
                <w:szCs w:val="20"/>
                <w:highlight w:val="yellow"/>
                <w:lang w:val="en-GB"/>
              </w:rPr>
              <w:lastRenderedPageBreak/>
              <w:t>with ESM for destruction, But adherence to BAT/BEP and verification POPs are being treated (not other chemicals) is missing</w:t>
            </w:r>
            <w:r w:rsidRPr="00CD1084">
              <w:rPr>
                <w:rFonts w:cstheme="minorHAnsi"/>
                <w:sz w:val="20"/>
                <w:szCs w:val="20"/>
                <w:lang w:val="en-GB"/>
              </w:rPr>
              <w:t>.</w:t>
            </w:r>
          </w:p>
        </w:tc>
      </w:tr>
      <w:tr w:rsidR="006A2AF3" w14:paraId="3BA1FF1E" w14:textId="77777777" w:rsidTr="006E3701">
        <w:tc>
          <w:tcPr>
            <w:tcW w:w="1411" w:type="dxa"/>
          </w:tcPr>
          <w:p w14:paraId="41E7A3AF" w14:textId="77777777" w:rsidR="006A2AF3" w:rsidRPr="00CD1084" w:rsidRDefault="006A2AF3" w:rsidP="006A2AF3">
            <w:pPr>
              <w:jc w:val="both"/>
              <w:rPr>
                <w:rFonts w:cstheme="minorHAnsi"/>
                <w:i/>
                <w:sz w:val="20"/>
                <w:szCs w:val="20"/>
                <w:lang w:val="en-GB"/>
              </w:rPr>
            </w:pPr>
          </w:p>
        </w:tc>
        <w:tc>
          <w:tcPr>
            <w:tcW w:w="1249" w:type="dxa"/>
          </w:tcPr>
          <w:p w14:paraId="6E7F5114"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O3.1.1</w:t>
            </w:r>
          </w:p>
          <w:p w14:paraId="25566AAC"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16)</w:t>
            </w:r>
          </w:p>
        </w:tc>
        <w:tc>
          <w:tcPr>
            <w:tcW w:w="3827" w:type="dxa"/>
          </w:tcPr>
          <w:p w14:paraId="7F470C71"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National Inventory of POPs stockpile upgraded, including map of identifying priority sites</w:t>
            </w:r>
          </w:p>
        </w:tc>
        <w:tc>
          <w:tcPr>
            <w:tcW w:w="2410" w:type="dxa"/>
          </w:tcPr>
          <w:p w14:paraId="63B54196" w14:textId="012DCECF" w:rsidR="006A2AF3" w:rsidRPr="006E3701" w:rsidRDefault="006A2AF3" w:rsidP="006A2AF3">
            <w:pPr>
              <w:tabs>
                <w:tab w:val="center" w:pos="4513"/>
                <w:tab w:val="right" w:pos="9026"/>
              </w:tabs>
              <w:rPr>
                <w:rFonts w:cstheme="minorHAnsi"/>
                <w:sz w:val="20"/>
                <w:szCs w:val="20"/>
                <w:lang w:val="en-GB"/>
              </w:rPr>
            </w:pPr>
            <w:r w:rsidRPr="000620F5">
              <w:rPr>
                <w:rFonts w:cstheme="minorHAnsi"/>
                <w:sz w:val="20"/>
                <w:szCs w:val="20"/>
                <w:highlight w:val="yellow"/>
                <w:lang w:val="en-GB"/>
              </w:rPr>
              <w:t>Re-verification in 3 provinces completed but misidentification of non-POPs pesticides as POPs shows serious lack of expertise. Needs to be repeated.</w:t>
            </w:r>
          </w:p>
        </w:tc>
      </w:tr>
      <w:tr w:rsidR="006A2AF3" w14:paraId="26CBC5F8" w14:textId="77777777" w:rsidTr="006E3701">
        <w:tc>
          <w:tcPr>
            <w:tcW w:w="1411" w:type="dxa"/>
          </w:tcPr>
          <w:p w14:paraId="50C503C1" w14:textId="77777777" w:rsidR="006A2AF3" w:rsidRPr="00CD1084" w:rsidRDefault="006A2AF3" w:rsidP="006A2AF3">
            <w:pPr>
              <w:jc w:val="both"/>
              <w:rPr>
                <w:rFonts w:cstheme="minorHAnsi"/>
                <w:i/>
                <w:sz w:val="20"/>
                <w:szCs w:val="20"/>
                <w:lang w:val="en-GB"/>
              </w:rPr>
            </w:pPr>
          </w:p>
        </w:tc>
        <w:tc>
          <w:tcPr>
            <w:tcW w:w="1249" w:type="dxa"/>
          </w:tcPr>
          <w:p w14:paraId="312DE57F"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O3.1.2</w:t>
            </w:r>
          </w:p>
          <w:p w14:paraId="48C9FF92"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17)</w:t>
            </w:r>
          </w:p>
        </w:tc>
        <w:tc>
          <w:tcPr>
            <w:tcW w:w="3827" w:type="dxa"/>
          </w:tcPr>
          <w:p w14:paraId="085E53FE"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Storages upgraded and logistic plan developed </w:t>
            </w:r>
          </w:p>
        </w:tc>
        <w:tc>
          <w:tcPr>
            <w:tcW w:w="2410" w:type="dxa"/>
          </w:tcPr>
          <w:p w14:paraId="25C8E37C" w14:textId="68372B14" w:rsidR="006A2AF3" w:rsidRPr="006E3701" w:rsidRDefault="006A2AF3" w:rsidP="006A2AF3">
            <w:pPr>
              <w:jc w:val="both"/>
              <w:rPr>
                <w:rFonts w:cstheme="minorHAnsi"/>
                <w:sz w:val="20"/>
                <w:szCs w:val="20"/>
                <w:lang w:val="en-GB"/>
              </w:rPr>
            </w:pPr>
            <w:r w:rsidRPr="000620F5">
              <w:rPr>
                <w:rFonts w:cstheme="minorHAnsi"/>
                <w:sz w:val="20"/>
                <w:szCs w:val="20"/>
                <w:highlight w:val="red"/>
                <w:lang w:val="en-GB"/>
              </w:rPr>
              <w:t>Not started</w:t>
            </w:r>
          </w:p>
        </w:tc>
      </w:tr>
      <w:tr w:rsidR="006A2AF3" w14:paraId="5FA62C27" w14:textId="77777777" w:rsidTr="006E3701">
        <w:tc>
          <w:tcPr>
            <w:tcW w:w="1411" w:type="dxa"/>
          </w:tcPr>
          <w:p w14:paraId="72767E3A" w14:textId="77777777" w:rsidR="006A2AF3" w:rsidRPr="00CD1084" w:rsidRDefault="006A2AF3" w:rsidP="006A2AF3">
            <w:pPr>
              <w:jc w:val="both"/>
              <w:rPr>
                <w:rFonts w:cstheme="minorHAnsi"/>
                <w:i/>
                <w:sz w:val="20"/>
                <w:szCs w:val="20"/>
                <w:lang w:val="en-GB"/>
              </w:rPr>
            </w:pPr>
          </w:p>
        </w:tc>
        <w:tc>
          <w:tcPr>
            <w:tcW w:w="1249" w:type="dxa"/>
          </w:tcPr>
          <w:p w14:paraId="46D56DAF"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O3.1.3</w:t>
            </w:r>
          </w:p>
          <w:p w14:paraId="04DD9ABC"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18)</w:t>
            </w:r>
          </w:p>
        </w:tc>
        <w:tc>
          <w:tcPr>
            <w:tcW w:w="3827" w:type="dxa"/>
          </w:tcPr>
          <w:p w14:paraId="4485CEB3"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Pilot inventory of PCBs (testing of at least 5000 equipment) carried out in one province</w:t>
            </w:r>
          </w:p>
        </w:tc>
        <w:tc>
          <w:tcPr>
            <w:tcW w:w="2410" w:type="dxa"/>
          </w:tcPr>
          <w:p w14:paraId="6FA7D7FE" w14:textId="77777777" w:rsidR="006A2AF3" w:rsidRPr="000620F5" w:rsidRDefault="006A2AF3" w:rsidP="006A2AF3">
            <w:pPr>
              <w:rPr>
                <w:rFonts w:eastAsia="Times New Roman" w:cstheme="minorHAnsi"/>
                <w:sz w:val="20"/>
                <w:szCs w:val="20"/>
                <w:highlight w:val="yellow"/>
                <w:lang w:val="en-AU"/>
              </w:rPr>
            </w:pPr>
            <w:r w:rsidRPr="000620F5">
              <w:rPr>
                <w:rFonts w:cstheme="minorHAnsi"/>
                <w:sz w:val="20"/>
                <w:szCs w:val="20"/>
                <w:highlight w:val="yellow"/>
                <w:lang w:val="en-GB"/>
              </w:rPr>
              <w:t xml:space="preserve">. A widespread program using Chor-N-Oil as recommended in the Pro Doc needs to be commenced. Testing by COMSATs Laboratory for 50 samples has occurred, but this was only qualitative and with unknown QA/QC and does not substitute for a formal </w:t>
            </w:r>
          </w:p>
          <w:p w14:paraId="263879D2" w14:textId="15161826" w:rsidR="006A2AF3" w:rsidRPr="006E3701" w:rsidRDefault="006A2AF3" w:rsidP="006A2AF3">
            <w:pPr>
              <w:rPr>
                <w:rFonts w:cstheme="minorHAnsi"/>
                <w:sz w:val="20"/>
                <w:szCs w:val="20"/>
                <w:lang w:val="en-GB"/>
              </w:rPr>
            </w:pPr>
            <w:r w:rsidRPr="000620F5">
              <w:rPr>
                <w:rFonts w:cstheme="minorHAnsi"/>
                <w:sz w:val="20"/>
                <w:szCs w:val="20"/>
                <w:highlight w:val="yellow"/>
                <w:lang w:val="en-GB"/>
              </w:rPr>
              <w:t>PCB project Inventory which is also missing from baseline document, National Implementation plan of Pakistan.</w:t>
            </w:r>
          </w:p>
        </w:tc>
      </w:tr>
      <w:tr w:rsidR="006A2AF3" w14:paraId="47D192DD" w14:textId="77777777" w:rsidTr="006E3701">
        <w:tc>
          <w:tcPr>
            <w:tcW w:w="1411" w:type="dxa"/>
          </w:tcPr>
          <w:p w14:paraId="04F8BD39" w14:textId="77777777" w:rsidR="006A2AF3" w:rsidRPr="00CD1084" w:rsidRDefault="006A2AF3" w:rsidP="006A2AF3">
            <w:pPr>
              <w:jc w:val="both"/>
              <w:rPr>
                <w:rFonts w:cstheme="minorHAnsi"/>
                <w:i/>
                <w:sz w:val="20"/>
                <w:szCs w:val="20"/>
                <w:lang w:val="en-GB"/>
              </w:rPr>
            </w:pPr>
          </w:p>
        </w:tc>
        <w:tc>
          <w:tcPr>
            <w:tcW w:w="1249" w:type="dxa"/>
          </w:tcPr>
          <w:p w14:paraId="557FDA25"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O3.1.4</w:t>
            </w:r>
          </w:p>
          <w:p w14:paraId="24E09E40"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19)</w:t>
            </w:r>
          </w:p>
        </w:tc>
        <w:tc>
          <w:tcPr>
            <w:tcW w:w="3827" w:type="dxa"/>
          </w:tcPr>
          <w:p w14:paraId="5823CACD"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At least 2 PCB storage and dismantling facilities upgraded</w:t>
            </w:r>
          </w:p>
        </w:tc>
        <w:tc>
          <w:tcPr>
            <w:tcW w:w="2410" w:type="dxa"/>
          </w:tcPr>
          <w:p w14:paraId="7027F43C" w14:textId="7167E9BD"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4F56FB46" w14:textId="77777777" w:rsidTr="006E3701">
        <w:tc>
          <w:tcPr>
            <w:tcW w:w="1411" w:type="dxa"/>
          </w:tcPr>
          <w:p w14:paraId="4DFC05DF"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Outcome 2</w:t>
            </w:r>
          </w:p>
        </w:tc>
        <w:tc>
          <w:tcPr>
            <w:tcW w:w="1249" w:type="dxa"/>
          </w:tcPr>
          <w:p w14:paraId="587A10D4"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O3.2</w:t>
            </w:r>
          </w:p>
        </w:tc>
        <w:tc>
          <w:tcPr>
            <w:tcW w:w="3827" w:type="dxa"/>
          </w:tcPr>
          <w:p w14:paraId="5DE48688"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Environmentally Sound Disposal of POPs. Removal of particularly risky POPs stockpiles and sound disposal of up to 1200 tons of POP pesticides and 300 tons of PCB</w:t>
            </w:r>
          </w:p>
        </w:tc>
        <w:tc>
          <w:tcPr>
            <w:tcW w:w="2410" w:type="dxa"/>
          </w:tcPr>
          <w:p w14:paraId="2309F05E" w14:textId="345F2661" w:rsidR="006A2AF3" w:rsidRPr="006E3701" w:rsidRDefault="006A2AF3" w:rsidP="006A2AF3">
            <w:pPr>
              <w:rPr>
                <w:rFonts w:cstheme="minorHAnsi"/>
                <w:sz w:val="20"/>
                <w:szCs w:val="20"/>
                <w:lang w:val="en-GB"/>
              </w:rPr>
            </w:pPr>
            <w:r w:rsidRPr="000620F5">
              <w:rPr>
                <w:rFonts w:cstheme="minorHAnsi"/>
                <w:sz w:val="20"/>
                <w:szCs w:val="20"/>
                <w:highlight w:val="yellow"/>
                <w:lang w:val="en-GB"/>
              </w:rPr>
              <w:t>Commenced with 475 tonnes of obsolete pesticides destroyed</w:t>
            </w:r>
            <w:r w:rsidRPr="00CD1084">
              <w:rPr>
                <w:rFonts w:cstheme="minorHAnsi"/>
                <w:sz w:val="20"/>
                <w:szCs w:val="20"/>
                <w:lang w:val="en-GB"/>
              </w:rPr>
              <w:t xml:space="preserve"> </w:t>
            </w:r>
            <w:r w:rsidRPr="000620F5">
              <w:rPr>
                <w:rFonts w:cstheme="minorHAnsi"/>
                <w:sz w:val="20"/>
                <w:szCs w:val="20"/>
                <w:highlight w:val="yellow"/>
                <w:lang w:val="en-GB"/>
              </w:rPr>
              <w:t>successfully (not verified it this contained any POPs).</w:t>
            </w:r>
          </w:p>
        </w:tc>
      </w:tr>
      <w:tr w:rsidR="006A2AF3" w14:paraId="5A0BEC44" w14:textId="77777777" w:rsidTr="006E3701">
        <w:tc>
          <w:tcPr>
            <w:tcW w:w="1411" w:type="dxa"/>
          </w:tcPr>
          <w:p w14:paraId="56F27DF3" w14:textId="77777777" w:rsidR="006A2AF3" w:rsidRPr="00CD1084" w:rsidRDefault="006A2AF3" w:rsidP="006A2AF3">
            <w:pPr>
              <w:jc w:val="both"/>
              <w:rPr>
                <w:rFonts w:cstheme="minorHAnsi"/>
                <w:i/>
                <w:sz w:val="20"/>
                <w:szCs w:val="20"/>
                <w:lang w:val="en-GB"/>
              </w:rPr>
            </w:pPr>
          </w:p>
        </w:tc>
        <w:tc>
          <w:tcPr>
            <w:tcW w:w="1249" w:type="dxa"/>
          </w:tcPr>
          <w:p w14:paraId="2FD6C518"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O3.2.1</w:t>
            </w:r>
          </w:p>
          <w:p w14:paraId="5D54002F"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20)</w:t>
            </w:r>
          </w:p>
        </w:tc>
        <w:tc>
          <w:tcPr>
            <w:tcW w:w="3827" w:type="dxa"/>
          </w:tcPr>
          <w:p w14:paraId="7A97FC70"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Identification, procurement and testing of suitable disposal facility </w:t>
            </w:r>
          </w:p>
        </w:tc>
        <w:tc>
          <w:tcPr>
            <w:tcW w:w="2410" w:type="dxa"/>
          </w:tcPr>
          <w:p w14:paraId="33BC4E13" w14:textId="38756C1C" w:rsidR="006A2AF3" w:rsidRPr="006E3701" w:rsidRDefault="006A2AF3" w:rsidP="006A2AF3">
            <w:pPr>
              <w:rPr>
                <w:rFonts w:cstheme="minorHAnsi"/>
                <w:sz w:val="20"/>
                <w:szCs w:val="20"/>
                <w:lang w:val="en-GB"/>
              </w:rPr>
            </w:pPr>
            <w:r w:rsidRPr="000620F5">
              <w:rPr>
                <w:rFonts w:cstheme="minorHAnsi"/>
                <w:sz w:val="20"/>
                <w:szCs w:val="20"/>
                <w:highlight w:val="green"/>
                <w:lang w:val="en-GB"/>
              </w:rPr>
              <w:t xml:space="preserve">Commenced and successful with full independent emissions testing but no full test burn report. Reluctance to take further pesticides due to poor packaging and odour issues/OHS reports. </w:t>
            </w:r>
            <w:r w:rsidRPr="000620F5">
              <w:rPr>
                <w:rFonts w:cstheme="minorHAnsi"/>
                <w:sz w:val="20"/>
                <w:szCs w:val="20"/>
                <w:highlight w:val="green"/>
                <w:lang w:val="en-GB"/>
              </w:rPr>
              <w:lastRenderedPageBreak/>
              <w:t>other technology options may be better for PCBs</w:t>
            </w:r>
          </w:p>
        </w:tc>
      </w:tr>
      <w:tr w:rsidR="006A2AF3" w14:paraId="7E030841" w14:textId="77777777" w:rsidTr="006E3701">
        <w:tc>
          <w:tcPr>
            <w:tcW w:w="1411" w:type="dxa"/>
          </w:tcPr>
          <w:p w14:paraId="1673E3D8" w14:textId="77777777" w:rsidR="006A2AF3" w:rsidRPr="00CD1084" w:rsidRDefault="006A2AF3" w:rsidP="006A2AF3">
            <w:pPr>
              <w:jc w:val="both"/>
              <w:rPr>
                <w:rFonts w:cstheme="minorHAnsi"/>
                <w:i/>
                <w:sz w:val="20"/>
                <w:szCs w:val="20"/>
                <w:lang w:val="en-GB"/>
              </w:rPr>
            </w:pPr>
          </w:p>
        </w:tc>
        <w:tc>
          <w:tcPr>
            <w:tcW w:w="1249" w:type="dxa"/>
          </w:tcPr>
          <w:p w14:paraId="76F88199"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O3.2.2</w:t>
            </w:r>
          </w:p>
          <w:p w14:paraId="3690CA43"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21)</w:t>
            </w:r>
          </w:p>
        </w:tc>
        <w:tc>
          <w:tcPr>
            <w:tcW w:w="3827" w:type="dxa"/>
          </w:tcPr>
          <w:p w14:paraId="6BAC3398"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Up to 1200 tons of obsolete POPs stockpile from Punjab and Sindh province safely disposed </w:t>
            </w:r>
          </w:p>
        </w:tc>
        <w:tc>
          <w:tcPr>
            <w:tcW w:w="2410" w:type="dxa"/>
          </w:tcPr>
          <w:p w14:paraId="48444475" w14:textId="0D25F89B" w:rsidR="006A2AF3" w:rsidRPr="006E3701" w:rsidRDefault="006A2AF3" w:rsidP="006A2AF3">
            <w:pPr>
              <w:rPr>
                <w:rFonts w:cstheme="minorHAnsi"/>
                <w:sz w:val="20"/>
                <w:szCs w:val="20"/>
                <w:lang w:val="en-GB"/>
              </w:rPr>
            </w:pPr>
            <w:r w:rsidRPr="000620F5">
              <w:rPr>
                <w:rFonts w:cstheme="minorHAnsi"/>
                <w:sz w:val="20"/>
                <w:szCs w:val="20"/>
                <w:highlight w:val="yellow"/>
                <w:lang w:val="en-GB"/>
              </w:rPr>
              <w:t>475 tonnes of obsolete successfully collected, transported and destroyed which forms a good basis for continued treatment.</w:t>
            </w:r>
            <w:r w:rsidRPr="00CD1084">
              <w:rPr>
                <w:rFonts w:cstheme="minorHAnsi"/>
                <w:sz w:val="20"/>
                <w:szCs w:val="20"/>
                <w:lang w:val="en-GB"/>
              </w:rPr>
              <w:t xml:space="preserve"> </w:t>
            </w:r>
          </w:p>
        </w:tc>
      </w:tr>
      <w:tr w:rsidR="006A2AF3" w14:paraId="5FFE130A" w14:textId="77777777" w:rsidTr="006E3701">
        <w:tc>
          <w:tcPr>
            <w:tcW w:w="1411" w:type="dxa"/>
          </w:tcPr>
          <w:p w14:paraId="556097F4" w14:textId="77777777" w:rsidR="006A2AF3" w:rsidRPr="00CD1084" w:rsidRDefault="006A2AF3" w:rsidP="006A2AF3">
            <w:pPr>
              <w:jc w:val="both"/>
              <w:rPr>
                <w:rFonts w:cstheme="minorHAnsi"/>
                <w:i/>
                <w:sz w:val="20"/>
                <w:szCs w:val="20"/>
                <w:lang w:val="en-GB"/>
              </w:rPr>
            </w:pPr>
          </w:p>
        </w:tc>
        <w:tc>
          <w:tcPr>
            <w:tcW w:w="1249" w:type="dxa"/>
          </w:tcPr>
          <w:p w14:paraId="75B24CAB"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O3.2.3</w:t>
            </w:r>
          </w:p>
          <w:p w14:paraId="543444F0"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22)</w:t>
            </w:r>
          </w:p>
        </w:tc>
        <w:tc>
          <w:tcPr>
            <w:tcW w:w="3827" w:type="dxa"/>
          </w:tcPr>
          <w:p w14:paraId="74459F19"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Environmentally Sound Management and disposal of PCBs </w:t>
            </w:r>
          </w:p>
        </w:tc>
        <w:tc>
          <w:tcPr>
            <w:tcW w:w="2410" w:type="dxa"/>
          </w:tcPr>
          <w:p w14:paraId="31A0C6EC" w14:textId="77777777" w:rsidR="006A2AF3" w:rsidRPr="000620F5" w:rsidRDefault="006A2AF3" w:rsidP="006A2AF3">
            <w:pPr>
              <w:rPr>
                <w:rFonts w:cstheme="minorHAnsi"/>
                <w:sz w:val="20"/>
                <w:szCs w:val="20"/>
                <w:highlight w:val="yellow"/>
                <w:lang w:val="en-GB"/>
              </w:rPr>
            </w:pPr>
            <w:r w:rsidRPr="000620F5">
              <w:rPr>
                <w:rFonts w:cstheme="minorHAnsi"/>
                <w:sz w:val="20"/>
                <w:szCs w:val="20"/>
                <w:highlight w:val="yellow"/>
                <w:lang w:val="en-GB"/>
              </w:rPr>
              <w:t>O4.71 Tonnes of suspected PCBs has been destroyed (no testing to verify PCB content). NOC and destruction certificates provided for oil and steel carcasses (16.93 Tonnes). Access and inventory problems exist for PCBs which make this target problematic</w:t>
            </w:r>
          </w:p>
          <w:p w14:paraId="3E911C79" w14:textId="7FFC1C0E" w:rsidR="006A2AF3" w:rsidRPr="006E3701" w:rsidRDefault="006A2AF3" w:rsidP="006A2AF3">
            <w:pPr>
              <w:rPr>
                <w:rFonts w:cstheme="minorHAnsi"/>
                <w:sz w:val="20"/>
                <w:szCs w:val="20"/>
                <w:lang w:val="en-GB"/>
              </w:rPr>
            </w:pPr>
            <w:r w:rsidRPr="000620F5">
              <w:rPr>
                <w:rFonts w:cstheme="minorHAnsi"/>
                <w:sz w:val="20"/>
                <w:szCs w:val="20"/>
                <w:highlight w:val="yellow"/>
                <w:lang w:val="en-GB"/>
              </w:rPr>
              <w:t>that need to be managed</w:t>
            </w:r>
            <w:r w:rsidRPr="00CD1084">
              <w:rPr>
                <w:rFonts w:cstheme="minorHAnsi"/>
                <w:sz w:val="20"/>
                <w:szCs w:val="20"/>
                <w:lang w:val="en-GB"/>
              </w:rPr>
              <w:t>. Other mobile de</w:t>
            </w:r>
            <w:r>
              <w:rPr>
                <w:rFonts w:cstheme="minorHAnsi"/>
                <w:sz w:val="20"/>
                <w:szCs w:val="20"/>
                <w:lang w:val="en-GB"/>
              </w:rPr>
              <w:t>-</w:t>
            </w:r>
            <w:r w:rsidRPr="00CD1084">
              <w:rPr>
                <w:rFonts w:cstheme="minorHAnsi"/>
                <w:sz w:val="20"/>
                <w:szCs w:val="20"/>
                <w:lang w:val="en-GB"/>
              </w:rPr>
              <w:t>halogenat</w:t>
            </w:r>
            <w:r>
              <w:rPr>
                <w:rFonts w:cstheme="minorHAnsi"/>
                <w:sz w:val="20"/>
                <w:szCs w:val="20"/>
                <w:lang w:val="en-GB"/>
              </w:rPr>
              <w:t>i</w:t>
            </w:r>
            <w:r w:rsidRPr="00CD1084">
              <w:rPr>
                <w:rFonts w:cstheme="minorHAnsi"/>
                <w:sz w:val="20"/>
                <w:szCs w:val="20"/>
                <w:lang w:val="en-GB"/>
              </w:rPr>
              <w:t>on technology may be more suitable.</w:t>
            </w:r>
          </w:p>
        </w:tc>
      </w:tr>
      <w:tr w:rsidR="006A2AF3" w14:paraId="62E237C7" w14:textId="77777777" w:rsidTr="006E3701">
        <w:tc>
          <w:tcPr>
            <w:tcW w:w="1411" w:type="dxa"/>
          </w:tcPr>
          <w:p w14:paraId="312D529B"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Outcome 3</w:t>
            </w:r>
          </w:p>
        </w:tc>
        <w:tc>
          <w:tcPr>
            <w:tcW w:w="1249" w:type="dxa"/>
          </w:tcPr>
          <w:p w14:paraId="32C6D455"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O3.3</w:t>
            </w:r>
          </w:p>
        </w:tc>
        <w:tc>
          <w:tcPr>
            <w:tcW w:w="3827" w:type="dxa"/>
          </w:tcPr>
          <w:p w14:paraId="10CC9A6C"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National POPs management and disposal scheme and replication plan developed </w:t>
            </w:r>
          </w:p>
        </w:tc>
        <w:tc>
          <w:tcPr>
            <w:tcW w:w="2410" w:type="dxa"/>
          </w:tcPr>
          <w:p w14:paraId="144CD709" w14:textId="2D4A0C41"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553A333F" w14:textId="77777777" w:rsidTr="006E3701">
        <w:tc>
          <w:tcPr>
            <w:tcW w:w="1411" w:type="dxa"/>
          </w:tcPr>
          <w:p w14:paraId="1B82C063" w14:textId="77777777" w:rsidR="006A2AF3" w:rsidRPr="00CD1084" w:rsidRDefault="006A2AF3" w:rsidP="006A2AF3">
            <w:pPr>
              <w:jc w:val="both"/>
              <w:rPr>
                <w:rFonts w:cstheme="minorHAnsi"/>
                <w:i/>
                <w:sz w:val="20"/>
                <w:szCs w:val="20"/>
                <w:lang w:val="en-GB"/>
              </w:rPr>
            </w:pPr>
          </w:p>
        </w:tc>
        <w:tc>
          <w:tcPr>
            <w:tcW w:w="1249" w:type="dxa"/>
          </w:tcPr>
          <w:p w14:paraId="021B4972"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O3.3.1</w:t>
            </w:r>
          </w:p>
          <w:p w14:paraId="6BDD45B8"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23)</w:t>
            </w:r>
          </w:p>
        </w:tc>
        <w:tc>
          <w:tcPr>
            <w:tcW w:w="3827" w:type="dxa"/>
          </w:tcPr>
          <w:p w14:paraId="22C8A39A"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National scheme for obsolete pesticide disposal as a part of hazardous waste management scheme developed</w:t>
            </w:r>
          </w:p>
        </w:tc>
        <w:tc>
          <w:tcPr>
            <w:tcW w:w="2410" w:type="dxa"/>
          </w:tcPr>
          <w:p w14:paraId="063909D0" w14:textId="78A8B2BC" w:rsidR="006A2AF3" w:rsidRPr="006E3701" w:rsidRDefault="006A2AF3" w:rsidP="006A2AF3">
            <w:pPr>
              <w:rPr>
                <w:rFonts w:cstheme="minorHAnsi"/>
                <w:sz w:val="20"/>
                <w:szCs w:val="20"/>
                <w:lang w:val="en-GB"/>
              </w:rPr>
            </w:pPr>
            <w:r w:rsidRPr="000620F5">
              <w:rPr>
                <w:rFonts w:cstheme="minorHAnsi"/>
                <w:sz w:val="20"/>
                <w:szCs w:val="20"/>
                <w:highlight w:val="red"/>
                <w:lang w:val="en-GB"/>
              </w:rPr>
              <w:t xml:space="preserve">Not started </w:t>
            </w:r>
          </w:p>
        </w:tc>
      </w:tr>
      <w:tr w:rsidR="006A2AF3" w14:paraId="066F0C95" w14:textId="77777777" w:rsidTr="006E3701">
        <w:tc>
          <w:tcPr>
            <w:tcW w:w="1411" w:type="dxa"/>
          </w:tcPr>
          <w:p w14:paraId="34CCEB0D" w14:textId="77777777" w:rsidR="006A2AF3" w:rsidRPr="00CD1084" w:rsidRDefault="006A2AF3" w:rsidP="006A2AF3">
            <w:pPr>
              <w:jc w:val="both"/>
              <w:rPr>
                <w:rFonts w:cstheme="minorHAnsi"/>
                <w:i/>
                <w:sz w:val="20"/>
                <w:szCs w:val="20"/>
                <w:lang w:val="en-GB"/>
              </w:rPr>
            </w:pPr>
          </w:p>
        </w:tc>
        <w:tc>
          <w:tcPr>
            <w:tcW w:w="1249" w:type="dxa"/>
          </w:tcPr>
          <w:p w14:paraId="34623288"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O3.3.2</w:t>
            </w:r>
          </w:p>
          <w:p w14:paraId="363958F5"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24)</w:t>
            </w:r>
          </w:p>
        </w:tc>
        <w:tc>
          <w:tcPr>
            <w:tcW w:w="3827" w:type="dxa"/>
          </w:tcPr>
          <w:p w14:paraId="511688C4"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National management plan for PCBs based on the inventory and disposal of priority PCBs developed</w:t>
            </w:r>
          </w:p>
        </w:tc>
        <w:tc>
          <w:tcPr>
            <w:tcW w:w="2410" w:type="dxa"/>
          </w:tcPr>
          <w:p w14:paraId="6889B845" w14:textId="2AAEA75B"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1A00CEE1" w14:textId="77777777" w:rsidTr="006E3701">
        <w:tc>
          <w:tcPr>
            <w:tcW w:w="1411" w:type="dxa"/>
          </w:tcPr>
          <w:p w14:paraId="6D42579D" w14:textId="77777777" w:rsidR="006A2AF3" w:rsidRPr="00CD1084" w:rsidRDefault="006A2AF3" w:rsidP="006A2AF3">
            <w:pPr>
              <w:jc w:val="both"/>
              <w:rPr>
                <w:rFonts w:cstheme="minorHAnsi"/>
                <w:i/>
                <w:sz w:val="20"/>
                <w:szCs w:val="20"/>
                <w:lang w:val="en-GB"/>
              </w:rPr>
            </w:pPr>
          </w:p>
        </w:tc>
        <w:tc>
          <w:tcPr>
            <w:tcW w:w="1249" w:type="dxa"/>
          </w:tcPr>
          <w:p w14:paraId="252817AD"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O3.3.3</w:t>
            </w:r>
          </w:p>
          <w:p w14:paraId="0E210238" w14:textId="77777777" w:rsidR="006A2AF3" w:rsidRPr="00CD1084" w:rsidRDefault="006A2AF3" w:rsidP="006A2AF3">
            <w:pPr>
              <w:jc w:val="both"/>
              <w:rPr>
                <w:rFonts w:cstheme="minorHAnsi"/>
                <w:sz w:val="20"/>
                <w:szCs w:val="20"/>
                <w:lang w:val="en-GB"/>
              </w:rPr>
            </w:pPr>
            <w:r w:rsidRPr="00CD1084">
              <w:rPr>
                <w:rFonts w:cstheme="minorHAnsi"/>
                <w:i/>
                <w:sz w:val="20"/>
                <w:szCs w:val="20"/>
                <w:lang w:val="en-GB"/>
              </w:rPr>
              <w:t>(Activity 25)</w:t>
            </w:r>
          </w:p>
        </w:tc>
        <w:tc>
          <w:tcPr>
            <w:tcW w:w="3827" w:type="dxa"/>
          </w:tcPr>
          <w:p w14:paraId="235EE4EE"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Personnel and officer in charge of management and disposal of POPs appointed,</w:t>
            </w:r>
          </w:p>
        </w:tc>
        <w:tc>
          <w:tcPr>
            <w:tcW w:w="2410" w:type="dxa"/>
          </w:tcPr>
          <w:p w14:paraId="0A8135FD" w14:textId="6D6F0D92"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53147106" w14:textId="77777777" w:rsidTr="006E3701">
        <w:tc>
          <w:tcPr>
            <w:tcW w:w="1411" w:type="dxa"/>
          </w:tcPr>
          <w:p w14:paraId="2C0D4869" w14:textId="77777777" w:rsidR="006A2AF3" w:rsidRPr="00CD1084" w:rsidRDefault="006A2AF3" w:rsidP="006A2AF3">
            <w:pPr>
              <w:jc w:val="both"/>
              <w:rPr>
                <w:rFonts w:cstheme="minorHAnsi"/>
                <w:i/>
                <w:sz w:val="20"/>
                <w:szCs w:val="20"/>
                <w:lang w:val="en-GB"/>
              </w:rPr>
            </w:pPr>
          </w:p>
        </w:tc>
        <w:tc>
          <w:tcPr>
            <w:tcW w:w="1249" w:type="dxa"/>
          </w:tcPr>
          <w:p w14:paraId="149FA03D" w14:textId="77777777" w:rsidR="006A2AF3" w:rsidRPr="00CD1084" w:rsidRDefault="006A2AF3" w:rsidP="006A2AF3">
            <w:pPr>
              <w:jc w:val="both"/>
              <w:rPr>
                <w:rFonts w:cstheme="minorHAnsi"/>
                <w:b/>
                <w:sz w:val="20"/>
                <w:szCs w:val="20"/>
                <w:lang w:val="en-GB"/>
              </w:rPr>
            </w:pPr>
            <w:r w:rsidRPr="00CD1084">
              <w:rPr>
                <w:rFonts w:cstheme="minorHAnsi"/>
                <w:b/>
                <w:sz w:val="20"/>
                <w:szCs w:val="20"/>
                <w:lang w:val="en-GB"/>
              </w:rPr>
              <w:t>Component 4</w:t>
            </w:r>
          </w:p>
        </w:tc>
        <w:tc>
          <w:tcPr>
            <w:tcW w:w="3827" w:type="dxa"/>
          </w:tcPr>
          <w:p w14:paraId="4AD31190"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Monitoring &amp; Evaluation Framework</w:t>
            </w:r>
          </w:p>
        </w:tc>
        <w:tc>
          <w:tcPr>
            <w:tcW w:w="2410" w:type="dxa"/>
          </w:tcPr>
          <w:p w14:paraId="1E558D24" w14:textId="40314B6D"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1A7D63D6" w14:textId="77777777" w:rsidTr="006E3701">
        <w:tc>
          <w:tcPr>
            <w:tcW w:w="1411" w:type="dxa"/>
          </w:tcPr>
          <w:p w14:paraId="5240CFF1" w14:textId="77777777" w:rsidR="006A2AF3" w:rsidRPr="00CD1084" w:rsidRDefault="006A2AF3" w:rsidP="006A2AF3">
            <w:pPr>
              <w:jc w:val="both"/>
              <w:rPr>
                <w:rFonts w:cstheme="minorHAnsi"/>
                <w:i/>
                <w:sz w:val="20"/>
                <w:szCs w:val="20"/>
                <w:lang w:val="en-GB"/>
              </w:rPr>
            </w:pPr>
            <w:r w:rsidRPr="00CD1084">
              <w:rPr>
                <w:rFonts w:cstheme="minorHAnsi"/>
                <w:i/>
                <w:sz w:val="20"/>
                <w:szCs w:val="20"/>
                <w:lang w:val="en-GB"/>
              </w:rPr>
              <w:t>(Outcome 12)</w:t>
            </w:r>
          </w:p>
          <w:p w14:paraId="1B762572" w14:textId="77777777" w:rsidR="006A2AF3" w:rsidRPr="00CD1084" w:rsidRDefault="006A2AF3" w:rsidP="006A2AF3">
            <w:pPr>
              <w:jc w:val="both"/>
              <w:rPr>
                <w:rFonts w:cstheme="minorHAnsi"/>
                <w:i/>
                <w:sz w:val="20"/>
                <w:szCs w:val="20"/>
                <w:lang w:val="en-GB"/>
              </w:rPr>
            </w:pPr>
          </w:p>
          <w:p w14:paraId="1E87588A" w14:textId="77777777" w:rsidR="006A2AF3" w:rsidRPr="00CD1084" w:rsidRDefault="006A2AF3" w:rsidP="006A2AF3">
            <w:pPr>
              <w:jc w:val="both"/>
              <w:rPr>
                <w:rFonts w:cstheme="minorHAnsi"/>
                <w:i/>
                <w:sz w:val="20"/>
                <w:szCs w:val="20"/>
                <w:lang w:val="en-GB"/>
              </w:rPr>
            </w:pPr>
            <w:r w:rsidRPr="00CD1084">
              <w:rPr>
                <w:rFonts w:cstheme="minorHAnsi"/>
                <w:i/>
                <w:sz w:val="20"/>
                <w:szCs w:val="20"/>
                <w:lang w:val="en-GB"/>
              </w:rPr>
              <w:t>Not reported in PIR</w:t>
            </w:r>
          </w:p>
        </w:tc>
        <w:tc>
          <w:tcPr>
            <w:tcW w:w="1249" w:type="dxa"/>
          </w:tcPr>
          <w:p w14:paraId="495C5C9B"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O4.1</w:t>
            </w:r>
          </w:p>
        </w:tc>
        <w:tc>
          <w:tcPr>
            <w:tcW w:w="3827" w:type="dxa"/>
          </w:tcPr>
          <w:p w14:paraId="7759822B"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M&amp;E and adaptive management are applied to provide feedback to the project coordination process to capitalise on the project needs </w:t>
            </w:r>
          </w:p>
        </w:tc>
        <w:tc>
          <w:tcPr>
            <w:tcW w:w="2410" w:type="dxa"/>
          </w:tcPr>
          <w:p w14:paraId="3FE39FFC" w14:textId="08A7FD2B"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r w:rsidR="006A2AF3" w14:paraId="358E48E4" w14:textId="77777777" w:rsidTr="006E3701">
        <w:tc>
          <w:tcPr>
            <w:tcW w:w="1411" w:type="dxa"/>
          </w:tcPr>
          <w:p w14:paraId="576BC1B0" w14:textId="77777777" w:rsidR="006A2AF3" w:rsidRPr="00CD1084" w:rsidRDefault="006A2AF3" w:rsidP="006A2AF3">
            <w:pPr>
              <w:jc w:val="both"/>
              <w:rPr>
                <w:rFonts w:cstheme="minorHAnsi"/>
                <w:i/>
                <w:sz w:val="20"/>
                <w:szCs w:val="20"/>
                <w:lang w:val="en-GB"/>
              </w:rPr>
            </w:pPr>
            <w:r w:rsidRPr="00CD1084">
              <w:rPr>
                <w:rFonts w:cstheme="minorHAnsi"/>
                <w:i/>
                <w:sz w:val="20"/>
                <w:szCs w:val="20"/>
                <w:lang w:val="en-GB"/>
              </w:rPr>
              <w:t>(Outcome 13)</w:t>
            </w:r>
          </w:p>
          <w:p w14:paraId="5BF25893" w14:textId="77777777" w:rsidR="006A2AF3" w:rsidRPr="00CD1084" w:rsidRDefault="006A2AF3" w:rsidP="006A2AF3">
            <w:pPr>
              <w:jc w:val="both"/>
              <w:rPr>
                <w:rFonts w:cstheme="minorHAnsi"/>
                <w:i/>
                <w:sz w:val="20"/>
                <w:szCs w:val="20"/>
                <w:lang w:val="en-GB"/>
              </w:rPr>
            </w:pPr>
            <w:r w:rsidRPr="00CD1084">
              <w:rPr>
                <w:rFonts w:cstheme="minorHAnsi"/>
                <w:i/>
                <w:sz w:val="20"/>
                <w:szCs w:val="20"/>
                <w:lang w:val="en-GB"/>
              </w:rPr>
              <w:t>Not reported in PIR</w:t>
            </w:r>
          </w:p>
        </w:tc>
        <w:tc>
          <w:tcPr>
            <w:tcW w:w="1249" w:type="dxa"/>
          </w:tcPr>
          <w:p w14:paraId="7B3CDEDC"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O4.2</w:t>
            </w:r>
          </w:p>
        </w:tc>
        <w:tc>
          <w:tcPr>
            <w:tcW w:w="3827" w:type="dxa"/>
          </w:tcPr>
          <w:p w14:paraId="693E877E" w14:textId="77777777" w:rsidR="006A2AF3" w:rsidRPr="00CD1084" w:rsidRDefault="006A2AF3" w:rsidP="006A2AF3">
            <w:pPr>
              <w:jc w:val="both"/>
              <w:rPr>
                <w:rFonts w:cstheme="minorHAnsi"/>
                <w:sz w:val="20"/>
                <w:szCs w:val="20"/>
                <w:lang w:val="en-GB"/>
              </w:rPr>
            </w:pPr>
            <w:r w:rsidRPr="00CD1084">
              <w:rPr>
                <w:rFonts w:cstheme="minorHAnsi"/>
                <w:sz w:val="20"/>
                <w:szCs w:val="20"/>
                <w:lang w:val="en-GB"/>
              </w:rPr>
              <w:t xml:space="preserve">Lessons learned, and best practices are accumulated, summarised and replicated at the country level and disseminated internationally </w:t>
            </w:r>
          </w:p>
        </w:tc>
        <w:tc>
          <w:tcPr>
            <w:tcW w:w="2410" w:type="dxa"/>
          </w:tcPr>
          <w:p w14:paraId="1EE0EA6E" w14:textId="5B06DFB6" w:rsidR="006A2AF3" w:rsidRPr="006E3701" w:rsidRDefault="006A2AF3" w:rsidP="006A2AF3">
            <w:pPr>
              <w:rPr>
                <w:rFonts w:cstheme="minorHAnsi"/>
                <w:sz w:val="20"/>
                <w:szCs w:val="20"/>
                <w:lang w:val="en-GB"/>
              </w:rPr>
            </w:pPr>
            <w:r w:rsidRPr="000620F5">
              <w:rPr>
                <w:rFonts w:cstheme="minorHAnsi"/>
                <w:sz w:val="20"/>
                <w:szCs w:val="20"/>
                <w:highlight w:val="red"/>
                <w:lang w:val="en-GB"/>
              </w:rPr>
              <w:t>Not started</w:t>
            </w:r>
          </w:p>
        </w:tc>
      </w:tr>
    </w:tbl>
    <w:p w14:paraId="2E8F1EE2" w14:textId="7F664CEE" w:rsidR="00EB614B" w:rsidRDefault="00EB614B" w:rsidP="00EB614B">
      <w:pPr>
        <w:spacing w:after="0"/>
        <w:jc w:val="both"/>
        <w:rPr>
          <w:b/>
          <w:sz w:val="24"/>
          <w:szCs w:val="24"/>
          <w:lang w:val="en-GB"/>
        </w:rPr>
      </w:pPr>
    </w:p>
    <w:p w14:paraId="43A08597" w14:textId="77777777" w:rsidR="00F164EE" w:rsidRDefault="00F164EE" w:rsidP="00EB614B">
      <w:pPr>
        <w:spacing w:after="0"/>
        <w:jc w:val="both"/>
        <w:rPr>
          <w:b/>
          <w:sz w:val="24"/>
          <w:szCs w:val="24"/>
          <w:lang w:val="en-GB"/>
        </w:rPr>
      </w:pPr>
    </w:p>
    <w:p w14:paraId="0031C242" w14:textId="77777777" w:rsidR="00EB614B" w:rsidRPr="00F16642" w:rsidRDefault="00EB614B" w:rsidP="00EB614B">
      <w:pPr>
        <w:spacing w:after="0"/>
        <w:jc w:val="both"/>
      </w:pPr>
      <w:r>
        <w:rPr>
          <w:b/>
          <w:sz w:val="24"/>
          <w:szCs w:val="24"/>
          <w:lang w:val="en-GB"/>
        </w:rPr>
        <w:t xml:space="preserve">Component-1 </w:t>
      </w:r>
      <w:r w:rsidRPr="009201CD">
        <w:rPr>
          <w:b/>
          <w:sz w:val="24"/>
          <w:szCs w:val="24"/>
        </w:rPr>
        <w:t>Development of a regulatory, policy and enforcement systems to reduce POPs releases and to regulate POPs waste disposal:</w:t>
      </w:r>
      <w:r w:rsidRPr="009201CD">
        <w:rPr>
          <w:sz w:val="24"/>
          <w:szCs w:val="24"/>
        </w:rPr>
        <w:t xml:space="preserve"> </w:t>
      </w:r>
      <w:r w:rsidRPr="00F16642">
        <w:t xml:space="preserve">The 2018 PIR reports this component (which it refers to as ‘Outcomes’ 1, 4, 5 &amp; 6) as ‘on track’. The MTR team does not agree this component is on track with progress evident (since early 2018) for objective O1.1/activity O1.1.1 (through a single consultancy), no more than 10% of the entire component progressed and less than 12 months of project time remaining. </w:t>
      </w:r>
      <w:r w:rsidR="00C208D9" w:rsidRPr="00F16642">
        <w:t>Except for</w:t>
      </w:r>
      <w:r w:rsidRPr="00F16642">
        <w:t xml:space="preserve"> the </w:t>
      </w:r>
      <w:r w:rsidR="007A1064" w:rsidRPr="00F16642">
        <w:t>above-mentioned</w:t>
      </w:r>
      <w:r w:rsidRPr="00F16642">
        <w:t xml:space="preserve"> consultancy there is no evidence of significant activity 3 other objectives (O1.2, O1.3, O1.4) and 6 activities (O1.1.2, O1.2.1, O1.2.2, O1.3.1, O1.3.2, 01.4.1). There are concerns the legal consultancy is not backstopped with POPs experts, is not integrated with other components and is behind contract targets by 3 to 6 months</w:t>
      </w:r>
      <w:r w:rsidRPr="00F16642">
        <w:rPr>
          <w:lang w:val="en-GB"/>
        </w:rPr>
        <w:t xml:space="preserve">. </w:t>
      </w:r>
      <w:r w:rsidRPr="00F16642">
        <w:t xml:space="preserve">There are also concerns no agreed plan with the PMU, consultant and the government on how draft legislation would </w:t>
      </w:r>
      <w:r w:rsidR="00791F4C" w:rsidRPr="00F16642">
        <w:t>actually</w:t>
      </w:r>
      <w:r w:rsidRPr="00F16642">
        <w:t xml:space="preserve"> be introduced as law, consultation on details with the EPA’s (federal and </w:t>
      </w:r>
      <w:r w:rsidR="00791F4C" w:rsidRPr="00F16642">
        <w:t>provincial</w:t>
      </w:r>
      <w:r w:rsidRPr="00F16642">
        <w:t xml:space="preserve">) needs improvement and no apparent consultation with industry (agriculture, electricity and thermal industries) on impacts, concerns and planning for such new legislation. </w:t>
      </w:r>
    </w:p>
    <w:p w14:paraId="0FF60DA2" w14:textId="77777777" w:rsidR="00EB614B" w:rsidRDefault="00EB614B" w:rsidP="00EB614B">
      <w:pPr>
        <w:spacing w:after="0"/>
        <w:jc w:val="both"/>
        <w:rPr>
          <w:b/>
          <w:sz w:val="24"/>
          <w:szCs w:val="24"/>
          <w:lang w:val="en-GB"/>
        </w:rPr>
      </w:pPr>
    </w:p>
    <w:p w14:paraId="6D75C768" w14:textId="77777777" w:rsidR="00EB614B" w:rsidRDefault="00EB614B" w:rsidP="00EB614B">
      <w:pPr>
        <w:spacing w:after="0"/>
        <w:jc w:val="both"/>
        <w:rPr>
          <w:rFonts w:cstheme="minorHAnsi"/>
          <w:sz w:val="24"/>
          <w:szCs w:val="24"/>
        </w:rPr>
      </w:pPr>
      <w:r>
        <w:rPr>
          <w:b/>
          <w:sz w:val="24"/>
          <w:szCs w:val="24"/>
          <w:lang w:val="en-GB"/>
        </w:rPr>
        <w:t xml:space="preserve">Component-2 </w:t>
      </w:r>
      <w:r w:rsidRPr="008F0406">
        <w:rPr>
          <w:rFonts w:cstheme="minorHAnsi"/>
          <w:b/>
          <w:sz w:val="24"/>
          <w:szCs w:val="24"/>
        </w:rPr>
        <w:t>Capacity building of stakeholders to reduce exposure to and releases of POPs:</w:t>
      </w:r>
      <w:r w:rsidRPr="008F0406">
        <w:rPr>
          <w:rFonts w:cstheme="minorHAnsi"/>
          <w:sz w:val="24"/>
          <w:szCs w:val="24"/>
        </w:rPr>
        <w:t xml:space="preserve"> </w:t>
      </w:r>
    </w:p>
    <w:p w14:paraId="5A6FDAE5" w14:textId="77777777" w:rsidR="00EB614B" w:rsidRPr="00F16642" w:rsidRDefault="00EB614B" w:rsidP="00EB614B">
      <w:pPr>
        <w:spacing w:after="0" w:line="240" w:lineRule="auto"/>
        <w:jc w:val="both"/>
      </w:pPr>
      <w:r w:rsidRPr="00F16642">
        <w:t xml:space="preserve">The 2018 PIR reports this component (which it refers to as ‘Outcome 7, 8, 9 &amp; 10) as ‘on track’. The MTR team does not agree that this component is on track with progress evident only through </w:t>
      </w:r>
      <w:r w:rsidR="00C208D9" w:rsidRPr="00F16642">
        <w:t>many</w:t>
      </w:r>
      <w:r w:rsidRPr="00F16642">
        <w:t xml:space="preserve"> training activities </w:t>
      </w:r>
      <w:r>
        <w:t xml:space="preserve">(almost 1000 people) </w:t>
      </w:r>
      <w:r w:rsidRPr="00F16642">
        <w:t xml:space="preserve">focused only on </w:t>
      </w:r>
      <w:r>
        <w:t xml:space="preserve">a single </w:t>
      </w:r>
      <w:r w:rsidRPr="00F16642">
        <w:t>objective</w:t>
      </w:r>
      <w:r w:rsidRPr="00C024DB">
        <w:t xml:space="preserve"> O</w:t>
      </w:r>
      <w:r>
        <w:t>2.3</w:t>
      </w:r>
      <w:r w:rsidRPr="00C024DB">
        <w:t>/activity O</w:t>
      </w:r>
      <w:r>
        <w:t>2.3.1</w:t>
      </w:r>
      <w:r w:rsidRPr="00C024DB">
        <w:t xml:space="preserve"> with 10% of</w:t>
      </w:r>
      <w:r w:rsidRPr="00F16642">
        <w:t xml:space="preserve"> component </w:t>
      </w:r>
      <w:r>
        <w:t xml:space="preserve">2 </w:t>
      </w:r>
      <w:r w:rsidRPr="00F16642">
        <w:t xml:space="preserve">progressed and less than 12 months of project time remaining. </w:t>
      </w:r>
      <w:r w:rsidR="00C208D9" w:rsidRPr="00F16642">
        <w:t>Except for</w:t>
      </w:r>
      <w:r w:rsidRPr="00F16642">
        <w:t xml:space="preserve"> the </w:t>
      </w:r>
      <w:r w:rsidR="007A1064" w:rsidRPr="00F16642">
        <w:t>above-mentioned</w:t>
      </w:r>
      <w:r w:rsidRPr="00F16642">
        <w:t xml:space="preserve"> consultancy there is no evidence of activity on the other 3 objecti</w:t>
      </w:r>
      <w:r w:rsidRPr="00C024DB">
        <w:t>ves (O</w:t>
      </w:r>
      <w:r>
        <w:t>2.1</w:t>
      </w:r>
      <w:r w:rsidRPr="00C024DB">
        <w:t>,</w:t>
      </w:r>
      <w:r>
        <w:t xml:space="preserve"> O2.2 and</w:t>
      </w:r>
      <w:r w:rsidRPr="00C024DB">
        <w:t xml:space="preserve"> O</w:t>
      </w:r>
      <w:r>
        <w:t>2</w:t>
      </w:r>
      <w:r w:rsidRPr="00C024DB">
        <w:t>.</w:t>
      </w:r>
      <w:r>
        <w:t>4</w:t>
      </w:r>
      <w:r w:rsidRPr="00C024DB">
        <w:t xml:space="preserve">) and </w:t>
      </w:r>
      <w:r>
        <w:t>7</w:t>
      </w:r>
      <w:r w:rsidRPr="00C024DB">
        <w:t xml:space="preserve"> activities</w:t>
      </w:r>
      <w:r w:rsidR="00EC5B86">
        <w:t xml:space="preserve"> </w:t>
      </w:r>
      <w:r w:rsidRPr="00C024DB">
        <w:t>(O</w:t>
      </w:r>
      <w:r>
        <w:t>2</w:t>
      </w:r>
      <w:r w:rsidRPr="00C024DB">
        <w:t>.1.</w:t>
      </w:r>
      <w:r>
        <w:t>1</w:t>
      </w:r>
      <w:r w:rsidRPr="00C024DB">
        <w:t>, O</w:t>
      </w:r>
      <w:r w:rsidRPr="00F16642">
        <w:t>2.1</w:t>
      </w:r>
      <w:r>
        <w:t>.2</w:t>
      </w:r>
      <w:r w:rsidRPr="00C024DB">
        <w:t>, O2.</w:t>
      </w:r>
      <w:r>
        <w:t>1.3</w:t>
      </w:r>
      <w:r w:rsidRPr="00C024DB">
        <w:t>, O</w:t>
      </w:r>
      <w:r>
        <w:t>2.2.1</w:t>
      </w:r>
      <w:r w:rsidRPr="00110A92">
        <w:t>, O</w:t>
      </w:r>
      <w:r>
        <w:t>2.4.1, O2</w:t>
      </w:r>
      <w:r w:rsidRPr="00110A92">
        <w:t>.4.</w:t>
      </w:r>
      <w:r>
        <w:t>2, O2.4.3</w:t>
      </w:r>
      <w:r w:rsidRPr="00F16642">
        <w:t>)</w:t>
      </w:r>
      <w:r>
        <w:rPr>
          <w:rFonts w:cstheme="minorHAnsi"/>
        </w:rPr>
        <w:t xml:space="preserve">. </w:t>
      </w:r>
      <w:r w:rsidRPr="00F16642">
        <w:rPr>
          <w:rFonts w:cstheme="minorHAnsi"/>
        </w:rPr>
        <w:t xml:space="preserve">Implementation of most of the targeted capacity building is therefore yet to occur (industry/regulator specific training resulting in increased skills to manage POPs etc). While </w:t>
      </w:r>
      <w:r w:rsidR="00C208D9" w:rsidRPr="00F16642">
        <w:rPr>
          <w:rFonts w:cstheme="minorHAnsi"/>
        </w:rPr>
        <w:t>many</w:t>
      </w:r>
      <w:r w:rsidRPr="00F16642">
        <w:rPr>
          <w:rFonts w:cstheme="minorHAnsi"/>
        </w:rPr>
        <w:t xml:space="preserve"> ‘general capacity building’ </w:t>
      </w:r>
      <w:r w:rsidRPr="00A2208E">
        <w:rPr>
          <w:rFonts w:cstheme="minorHAnsi"/>
        </w:rPr>
        <w:t>activities have</w:t>
      </w:r>
      <w:r w:rsidRPr="00F16642">
        <w:rPr>
          <w:rFonts w:cstheme="minorHAnsi"/>
        </w:rPr>
        <w:t xml:space="preserve"> been provided (almost </w:t>
      </w:r>
      <w:r w:rsidR="00CD1084">
        <w:rPr>
          <w:rFonts w:cstheme="minorHAnsi"/>
          <w:lang w:val="en-GB"/>
        </w:rPr>
        <w:t>995</w:t>
      </w:r>
      <w:r w:rsidR="00CD1084" w:rsidRPr="00F16642">
        <w:rPr>
          <w:rFonts w:cstheme="minorHAnsi"/>
        </w:rPr>
        <w:t xml:space="preserve"> </w:t>
      </w:r>
      <w:r w:rsidRPr="00F16642">
        <w:rPr>
          <w:rFonts w:cstheme="minorHAnsi"/>
        </w:rPr>
        <w:t>people) to wide range of stakeholders in multiple locations it</w:t>
      </w:r>
      <w:r w:rsidRPr="00A2208E">
        <w:rPr>
          <w:rFonts w:cstheme="minorHAnsi"/>
        </w:rPr>
        <w:t xml:space="preserve"> is</w:t>
      </w:r>
      <w:r>
        <w:rPr>
          <w:rFonts w:cstheme="minorHAnsi"/>
        </w:rPr>
        <w:t xml:space="preserve"> unclear</w:t>
      </w:r>
      <w:r w:rsidRPr="00F16642">
        <w:rPr>
          <w:rFonts w:cstheme="minorHAnsi"/>
        </w:rPr>
        <w:t xml:space="preserve"> how effective this capacity building has been in giving the right skills to the right people to achieve the objective</w:t>
      </w:r>
      <w:r>
        <w:rPr>
          <w:rFonts w:cstheme="minorHAnsi"/>
        </w:rPr>
        <w:t xml:space="preserve">. </w:t>
      </w:r>
      <w:r w:rsidRPr="00F16642">
        <w:rPr>
          <w:rFonts w:cstheme="minorHAnsi"/>
        </w:rPr>
        <w:t xml:space="preserve"> </w:t>
      </w:r>
      <w:r>
        <w:rPr>
          <w:rFonts w:cstheme="minorHAnsi"/>
        </w:rPr>
        <w:t xml:space="preserve">The MTR team was not provided with training materials or evidence on training impact (pre and post training surveys) </w:t>
      </w:r>
      <w:r w:rsidRPr="00F16642">
        <w:rPr>
          <w:rFonts w:cstheme="minorHAnsi"/>
        </w:rPr>
        <w:t xml:space="preserve">and </w:t>
      </w:r>
      <w:r>
        <w:rPr>
          <w:rFonts w:cstheme="minorHAnsi"/>
        </w:rPr>
        <w:t xml:space="preserve">training </w:t>
      </w:r>
      <w:r w:rsidR="00202968">
        <w:rPr>
          <w:rFonts w:cstheme="minorHAnsi"/>
        </w:rPr>
        <w:t>organized in short time span</w:t>
      </w:r>
      <w:r w:rsidRPr="00F16642">
        <w:rPr>
          <w:rFonts w:cstheme="minorHAnsi"/>
        </w:rPr>
        <w:t xml:space="preserve"> d</w:t>
      </w:r>
      <w:r w:rsidRPr="002A120D">
        <w:rPr>
          <w:rFonts w:cstheme="minorHAnsi"/>
        </w:rPr>
        <w:t xml:space="preserve">ue to </w:t>
      </w:r>
      <w:r w:rsidRPr="00F16642">
        <w:rPr>
          <w:rFonts w:cstheme="minorHAnsi"/>
        </w:rPr>
        <w:t>limited remain</w:t>
      </w:r>
      <w:r>
        <w:rPr>
          <w:rFonts w:cstheme="minorHAnsi"/>
        </w:rPr>
        <w:t>ing project time</w:t>
      </w:r>
      <w:r w:rsidRPr="00F16642">
        <w:rPr>
          <w:rFonts w:cstheme="minorHAnsi"/>
        </w:rPr>
        <w:t xml:space="preserve">. More specific capacity building is apparently planned (PCB awareness raising) for multiple locations with an international firm from the Netherlands). But there is a lack of specific integration of capacity building with other </w:t>
      </w:r>
      <w:r w:rsidR="00202968">
        <w:rPr>
          <w:rFonts w:cstheme="minorHAnsi"/>
        </w:rPr>
        <w:t xml:space="preserve">components </w:t>
      </w:r>
      <w:r w:rsidR="00202968" w:rsidRPr="00F16642">
        <w:rPr>
          <w:rFonts w:cstheme="minorHAnsi"/>
        </w:rPr>
        <w:t>(</w:t>
      </w:r>
      <w:r w:rsidRPr="00F16642">
        <w:rPr>
          <w:rFonts w:cstheme="minorHAnsi"/>
        </w:rPr>
        <w:t>regulation, assessment, packaging, storage, transport, treatment etc) to ensure the objective outcome is met</w:t>
      </w:r>
      <w:r>
        <w:rPr>
          <w:rFonts w:cstheme="minorHAnsi"/>
        </w:rPr>
        <w:t xml:space="preserve"> and </w:t>
      </w:r>
      <w:r w:rsidR="007A1064">
        <w:rPr>
          <w:rFonts w:cstheme="minorHAnsi"/>
        </w:rPr>
        <w:t>improved</w:t>
      </w:r>
      <w:r>
        <w:rPr>
          <w:rFonts w:cstheme="minorHAnsi"/>
        </w:rPr>
        <w:t xml:space="preserve"> </w:t>
      </w:r>
      <w:r>
        <w:t>technical backstopping expertise is needed</w:t>
      </w:r>
      <w:r w:rsidRPr="00F16642">
        <w:t xml:space="preserve"> </w:t>
      </w:r>
      <w:r>
        <w:t xml:space="preserve">through </w:t>
      </w:r>
      <w:r w:rsidRPr="002A120D">
        <w:t>international expertise in POPs</w:t>
      </w:r>
      <w:r w:rsidRPr="00F16642">
        <w:t xml:space="preserve"> to have confidence that </w:t>
      </w:r>
      <w:r w:rsidR="00C208D9" w:rsidRPr="00F16642">
        <w:t>processes,</w:t>
      </w:r>
      <w:r w:rsidRPr="00F16642">
        <w:t xml:space="preserve"> and products are of appropriate quality.</w:t>
      </w:r>
    </w:p>
    <w:p w14:paraId="102D67D3" w14:textId="77777777" w:rsidR="00EB614B" w:rsidRDefault="00EB614B" w:rsidP="00EB614B">
      <w:pPr>
        <w:spacing w:after="0" w:line="240" w:lineRule="auto"/>
        <w:jc w:val="both"/>
        <w:rPr>
          <w:rFonts w:cstheme="minorHAnsi"/>
          <w:sz w:val="24"/>
          <w:szCs w:val="24"/>
        </w:rPr>
      </w:pPr>
    </w:p>
    <w:p w14:paraId="38F4BAF5" w14:textId="77777777" w:rsidR="00EB614B" w:rsidRDefault="00EB614B" w:rsidP="00EB614B">
      <w:pPr>
        <w:spacing w:after="0" w:line="240" w:lineRule="auto"/>
        <w:jc w:val="both"/>
        <w:rPr>
          <w:rFonts w:cstheme="minorHAnsi"/>
        </w:rPr>
      </w:pPr>
      <w:r>
        <w:rPr>
          <w:b/>
          <w:sz w:val="24"/>
          <w:szCs w:val="24"/>
          <w:lang w:val="en-GB"/>
        </w:rPr>
        <w:t xml:space="preserve">Component-3 </w:t>
      </w:r>
      <w:r w:rsidRPr="008F0406">
        <w:rPr>
          <w:rFonts w:cstheme="minorHAnsi"/>
          <w:b/>
          <w:sz w:val="24"/>
          <w:szCs w:val="24"/>
        </w:rPr>
        <w:t>Collection, transport and disposal of 300</w:t>
      </w:r>
      <w:r w:rsidRPr="008F0406">
        <w:rPr>
          <w:rFonts w:cstheme="minorHAnsi"/>
          <w:b/>
          <w:sz w:val="24"/>
          <w:szCs w:val="24"/>
          <w:lang w:val="en-GB"/>
        </w:rPr>
        <w:t>MT</w:t>
      </w:r>
      <w:r w:rsidRPr="008F0406">
        <w:rPr>
          <w:rFonts w:cstheme="minorHAnsi"/>
          <w:b/>
          <w:sz w:val="24"/>
          <w:szCs w:val="24"/>
        </w:rPr>
        <w:t xml:space="preserve"> of PCB and 1200</w:t>
      </w:r>
      <w:r w:rsidRPr="008F0406">
        <w:rPr>
          <w:rFonts w:cstheme="minorHAnsi"/>
          <w:b/>
          <w:sz w:val="24"/>
          <w:szCs w:val="24"/>
          <w:lang w:val="en-GB"/>
        </w:rPr>
        <w:t>MT</w:t>
      </w:r>
      <w:r w:rsidRPr="008F0406">
        <w:rPr>
          <w:rFonts w:cstheme="minorHAnsi"/>
          <w:b/>
          <w:sz w:val="24"/>
          <w:szCs w:val="24"/>
        </w:rPr>
        <w:t xml:space="preserve"> of POPS Pesticides:</w:t>
      </w:r>
      <w:r w:rsidRPr="008F0406">
        <w:rPr>
          <w:rFonts w:cstheme="minorHAnsi"/>
          <w:sz w:val="24"/>
          <w:szCs w:val="24"/>
        </w:rPr>
        <w:t xml:space="preserve"> </w:t>
      </w:r>
      <w:r w:rsidRPr="00F16642">
        <w:t>The 2018 PIR reports this component (which it refers to as ‘Outcome</w:t>
      </w:r>
      <w:r>
        <w:t>s 11, 2 &amp; 13</w:t>
      </w:r>
      <w:r w:rsidRPr="00F16642">
        <w:t>) as ‘on track’</w:t>
      </w:r>
      <w:r>
        <w:t xml:space="preserve"> and it is the most progressed component</w:t>
      </w:r>
      <w:r w:rsidRPr="00F16642">
        <w:t>. The MTR team agree</w:t>
      </w:r>
      <w:r>
        <w:t>s</w:t>
      </w:r>
      <w:r w:rsidRPr="00F16642">
        <w:t xml:space="preserve"> </w:t>
      </w:r>
      <w:r>
        <w:t>it is close to being on track hampered only by a large number of improvements to ensure BAT/BEP, verification that POPs are being treated (not non</w:t>
      </w:r>
      <w:r w:rsidR="00C208D9">
        <w:t>-</w:t>
      </w:r>
      <w:r>
        <w:t xml:space="preserve">POP chemicals) and the need to start the other remaining activities with only a little more than 12 months. Current efforts are focused on </w:t>
      </w:r>
      <w:r w:rsidRPr="00F16642">
        <w:t>objective</w:t>
      </w:r>
      <w:r w:rsidRPr="00C024DB">
        <w:t xml:space="preserve"> O</w:t>
      </w:r>
      <w:r>
        <w:t>3.1</w:t>
      </w:r>
      <w:r w:rsidRPr="00C024DB">
        <w:t>/activity O</w:t>
      </w:r>
      <w:r>
        <w:t>3.1.1 and objective 3.2/activity 3.2.1, 3.2.2 and 3.2.3 with 3</w:t>
      </w:r>
      <w:r w:rsidRPr="00C024DB">
        <w:t>0% of</w:t>
      </w:r>
      <w:r w:rsidRPr="00F16642">
        <w:t xml:space="preserve"> component </w:t>
      </w:r>
      <w:r>
        <w:t xml:space="preserve">2 </w:t>
      </w:r>
      <w:r w:rsidRPr="00F16642">
        <w:t>progressed</w:t>
      </w:r>
      <w:r>
        <w:t>. T</w:t>
      </w:r>
      <w:r w:rsidRPr="00F16642">
        <w:t xml:space="preserve">here is no evidence of activity on </w:t>
      </w:r>
      <w:r>
        <w:t xml:space="preserve">1 other </w:t>
      </w:r>
      <w:r w:rsidRPr="00F16642">
        <w:t>objecti</w:t>
      </w:r>
      <w:r>
        <w:t>ve</w:t>
      </w:r>
      <w:r w:rsidRPr="00C024DB">
        <w:t xml:space="preserve"> (O</w:t>
      </w:r>
      <w:r>
        <w:t>3.3</w:t>
      </w:r>
      <w:r w:rsidRPr="00C024DB">
        <w:t xml:space="preserve">) and </w:t>
      </w:r>
      <w:r>
        <w:t>6</w:t>
      </w:r>
      <w:r w:rsidRPr="00C024DB">
        <w:t xml:space="preserve"> activities</w:t>
      </w:r>
      <w:r>
        <w:t xml:space="preserve"> </w:t>
      </w:r>
      <w:r w:rsidRPr="00C024DB">
        <w:t>(O</w:t>
      </w:r>
      <w:r>
        <w:t>3</w:t>
      </w:r>
      <w:r w:rsidRPr="00C024DB">
        <w:t>.1.</w:t>
      </w:r>
      <w:r>
        <w:t>2</w:t>
      </w:r>
      <w:r w:rsidRPr="00C024DB">
        <w:t>, O</w:t>
      </w:r>
      <w:r>
        <w:t>3.1.3</w:t>
      </w:r>
      <w:r w:rsidRPr="00C024DB">
        <w:t>, O</w:t>
      </w:r>
      <w:r>
        <w:t>3.1.4</w:t>
      </w:r>
      <w:r w:rsidRPr="00C024DB">
        <w:t>, O</w:t>
      </w:r>
      <w:r>
        <w:t>3.3.1</w:t>
      </w:r>
      <w:r w:rsidRPr="00110A92">
        <w:t>, O</w:t>
      </w:r>
      <w:r>
        <w:t>3.3.2, O3.3.3</w:t>
      </w:r>
      <w:r w:rsidRPr="00F16642">
        <w:t>)</w:t>
      </w:r>
      <w:r>
        <w:rPr>
          <w:rFonts w:cstheme="minorHAnsi"/>
        </w:rPr>
        <w:t xml:space="preserve">. The progress in </w:t>
      </w:r>
      <w:r w:rsidR="007A1064">
        <w:rPr>
          <w:rFonts w:cstheme="minorHAnsi"/>
        </w:rPr>
        <w:t>successfully</w:t>
      </w:r>
      <w:r>
        <w:rPr>
          <w:rFonts w:cstheme="minorHAnsi"/>
        </w:rPr>
        <w:t xml:space="preserve"> packaging, transporting and securing a </w:t>
      </w:r>
      <w:r w:rsidR="007A1064">
        <w:rPr>
          <w:rFonts w:cstheme="minorHAnsi"/>
        </w:rPr>
        <w:t>facility</w:t>
      </w:r>
      <w:r>
        <w:rPr>
          <w:rFonts w:cstheme="minorHAnsi"/>
        </w:rPr>
        <w:t xml:space="preserve"> to destroy POPs within Pakistan is a major </w:t>
      </w:r>
      <w:r w:rsidR="007A1064">
        <w:rPr>
          <w:rFonts w:cstheme="minorHAnsi"/>
        </w:rPr>
        <w:t>achievement</w:t>
      </w:r>
      <w:r>
        <w:rPr>
          <w:rFonts w:cstheme="minorHAnsi"/>
        </w:rPr>
        <w:t xml:space="preserve"> that needs to be built on for project success. </w:t>
      </w:r>
      <w:r w:rsidRPr="005C22C3">
        <w:rPr>
          <w:rFonts w:cstheme="minorHAnsi"/>
        </w:rPr>
        <w:t xml:space="preserve">A reported total of approximately </w:t>
      </w:r>
      <w:r w:rsidRPr="005C22C3">
        <w:rPr>
          <w:rFonts w:cstheme="minorHAnsi"/>
          <w:lang w:val="en-GB"/>
        </w:rPr>
        <w:t>475</w:t>
      </w:r>
      <w:r w:rsidRPr="005C22C3">
        <w:rPr>
          <w:rFonts w:cstheme="minorHAnsi"/>
        </w:rPr>
        <w:t xml:space="preserve">MT of suspected POPs has been collected from various storage locations, packaged and transported </w:t>
      </w:r>
      <w:r w:rsidRPr="005C22C3">
        <w:rPr>
          <w:rFonts w:cstheme="minorHAnsi"/>
          <w:lang w:val="en-GB"/>
        </w:rPr>
        <w:t xml:space="preserve">by M/s Bizxpert and </w:t>
      </w:r>
      <w:r w:rsidRPr="005C22C3">
        <w:rPr>
          <w:rFonts w:cstheme="minorHAnsi"/>
        </w:rPr>
        <w:t xml:space="preserve">destroyed </w:t>
      </w:r>
      <w:r w:rsidRPr="005C22C3">
        <w:rPr>
          <w:rFonts w:cstheme="minorHAnsi"/>
          <w:lang w:val="en-GB"/>
        </w:rPr>
        <w:t xml:space="preserve">through incineration at the Bestway </w:t>
      </w:r>
      <w:r w:rsidRPr="005C22C3">
        <w:rPr>
          <w:rFonts w:cstheme="minorHAnsi"/>
        </w:rPr>
        <w:t>Cement Kiln. The identification of such a treatment facility within Pa</w:t>
      </w:r>
      <w:r>
        <w:rPr>
          <w:rFonts w:cstheme="minorHAnsi"/>
        </w:rPr>
        <w:t xml:space="preserve">kistan is an excellent outcome with appropriate certificates for movement/treatment (NOCs – ‘No Objection Certificates provided) as well as </w:t>
      </w:r>
      <w:r>
        <w:rPr>
          <w:rFonts w:cstheme="minorHAnsi"/>
        </w:rPr>
        <w:lastRenderedPageBreak/>
        <w:t xml:space="preserve">destruction </w:t>
      </w:r>
      <w:r w:rsidR="00F675A7">
        <w:rPr>
          <w:rFonts w:cstheme="minorHAnsi"/>
        </w:rPr>
        <w:t>certificates</w:t>
      </w:r>
      <w:r>
        <w:rPr>
          <w:rFonts w:cstheme="minorHAnsi"/>
        </w:rPr>
        <w:t xml:space="preserve"> at the two treatment facilities (the Bestway Cement Kiln for the POPs and the Um Steel works for the transformer shells</w:t>
      </w:r>
      <w:r w:rsidR="00F675A7">
        <w:rPr>
          <w:rFonts w:cstheme="minorHAnsi"/>
        </w:rPr>
        <w:t>), which</w:t>
      </w:r>
      <w:r>
        <w:rPr>
          <w:rFonts w:cstheme="minorHAnsi"/>
        </w:rPr>
        <w:t xml:space="preserve"> included reference to weight.  </w:t>
      </w:r>
    </w:p>
    <w:p w14:paraId="1FB5106A" w14:textId="77777777" w:rsidR="00EB614B" w:rsidRDefault="00EB614B" w:rsidP="00EB614B">
      <w:pPr>
        <w:spacing w:after="0" w:line="240" w:lineRule="auto"/>
        <w:jc w:val="both"/>
        <w:rPr>
          <w:rFonts w:cstheme="minorHAnsi"/>
        </w:rPr>
      </w:pPr>
    </w:p>
    <w:p w14:paraId="004369F5" w14:textId="77777777" w:rsidR="00EB614B" w:rsidRPr="008254BA" w:rsidRDefault="00EB614B" w:rsidP="00EB614B">
      <w:pPr>
        <w:spacing w:after="0" w:line="240" w:lineRule="auto"/>
        <w:jc w:val="both"/>
        <w:rPr>
          <w:rFonts w:cstheme="minorHAnsi"/>
        </w:rPr>
      </w:pPr>
      <w:r w:rsidRPr="005C22C3">
        <w:rPr>
          <w:rFonts w:cstheme="minorHAnsi"/>
        </w:rPr>
        <w:t xml:space="preserve">But considerable uncertainty exists on </w:t>
      </w:r>
      <w:r>
        <w:rPr>
          <w:rFonts w:cstheme="minorHAnsi"/>
        </w:rPr>
        <w:t xml:space="preserve">the nature of the chemicals destroyed and whether any of it </w:t>
      </w:r>
      <w:r w:rsidR="00C208D9">
        <w:rPr>
          <w:rFonts w:cstheme="minorHAnsi"/>
        </w:rPr>
        <w:t>contained</w:t>
      </w:r>
      <w:r>
        <w:rPr>
          <w:rFonts w:cstheme="minorHAnsi"/>
        </w:rPr>
        <w:t xml:space="preserve"> POPs chemicals and the reported quantities as </w:t>
      </w:r>
      <w:r w:rsidRPr="005C22C3">
        <w:rPr>
          <w:rFonts w:cstheme="minorHAnsi"/>
        </w:rPr>
        <w:t xml:space="preserve">no chemical testing or actual weighing </w:t>
      </w:r>
      <w:r>
        <w:rPr>
          <w:rFonts w:cstheme="minorHAnsi"/>
        </w:rPr>
        <w:t xml:space="preserve">of the POPs pesticides is evident </w:t>
      </w:r>
      <w:r w:rsidRPr="005C22C3">
        <w:rPr>
          <w:rFonts w:cstheme="minorHAnsi"/>
        </w:rPr>
        <w:t>(no manifest was provided to the MTR team) by Bizxpert</w:t>
      </w:r>
      <w:r>
        <w:rPr>
          <w:rFonts w:cstheme="minorHAnsi"/>
        </w:rPr>
        <w:t xml:space="preserve">, Bestway </w:t>
      </w:r>
      <w:r w:rsidRPr="005C22C3">
        <w:rPr>
          <w:rFonts w:cstheme="minorHAnsi"/>
        </w:rPr>
        <w:t>or any other parties prior to the pesticides being pack</w:t>
      </w:r>
      <w:r>
        <w:rPr>
          <w:rFonts w:cstheme="minorHAnsi"/>
        </w:rPr>
        <w:t>aged</w:t>
      </w:r>
      <w:r w:rsidRPr="005C22C3">
        <w:rPr>
          <w:rFonts w:cstheme="minorHAnsi"/>
        </w:rPr>
        <w:t xml:space="preserve"> transported and destroyed</w:t>
      </w:r>
      <w:r>
        <w:rPr>
          <w:rFonts w:cstheme="minorHAnsi"/>
        </w:rPr>
        <w:t xml:space="preserve"> and no independent verification occurred</w:t>
      </w:r>
      <w:r w:rsidRPr="005C22C3">
        <w:rPr>
          <w:rFonts w:cstheme="minorHAnsi"/>
        </w:rPr>
        <w:t xml:space="preserve">. Labels of the pesticides transported by Bizxpert and recorded in the initial trial burn report </w:t>
      </w:r>
      <w:r w:rsidR="00F675A7">
        <w:rPr>
          <w:rFonts w:cstheme="minorHAnsi"/>
        </w:rPr>
        <w:t>actually</w:t>
      </w:r>
      <w:r>
        <w:rPr>
          <w:rFonts w:cstheme="minorHAnsi"/>
        </w:rPr>
        <w:t xml:space="preserve"> </w:t>
      </w:r>
      <w:r w:rsidRPr="005C22C3">
        <w:rPr>
          <w:rFonts w:cstheme="minorHAnsi"/>
        </w:rPr>
        <w:t>identify only non</w:t>
      </w:r>
      <w:r w:rsidR="00C208D9">
        <w:rPr>
          <w:rFonts w:cstheme="minorHAnsi"/>
        </w:rPr>
        <w:t>-</w:t>
      </w:r>
      <w:r w:rsidRPr="005C22C3">
        <w:rPr>
          <w:rFonts w:cstheme="minorHAnsi"/>
        </w:rPr>
        <w:t xml:space="preserve">POPs pesticides including dimethoate (an obsolete organophasphate pesticides) and deltamethrin (a modern pesticide) in the drums, while interviews with the NARC, PARC and PPD all advise that </w:t>
      </w:r>
      <w:r>
        <w:rPr>
          <w:rFonts w:cstheme="minorHAnsi"/>
        </w:rPr>
        <w:t xml:space="preserve">most of the so called </w:t>
      </w:r>
      <w:r w:rsidRPr="005C22C3">
        <w:rPr>
          <w:rFonts w:cstheme="minorHAnsi"/>
        </w:rPr>
        <w:t xml:space="preserve">‘POPs pesticide’ stores in Pakistan </w:t>
      </w:r>
      <w:r>
        <w:rPr>
          <w:rFonts w:cstheme="minorHAnsi"/>
        </w:rPr>
        <w:t xml:space="preserve">(also </w:t>
      </w:r>
      <w:r w:rsidRPr="005C22C3">
        <w:rPr>
          <w:rFonts w:cstheme="minorHAnsi"/>
        </w:rPr>
        <w:t>identified in the NIP</w:t>
      </w:r>
      <w:r>
        <w:rPr>
          <w:rFonts w:cstheme="minorHAnsi"/>
        </w:rPr>
        <w:t>)</w:t>
      </w:r>
      <w:r w:rsidRPr="005C22C3">
        <w:rPr>
          <w:rFonts w:cstheme="minorHAnsi"/>
        </w:rPr>
        <w:t xml:space="preserve"> contain mostly non POP pesticides.</w:t>
      </w:r>
      <w:r>
        <w:rPr>
          <w:rFonts w:cstheme="minorHAnsi"/>
        </w:rPr>
        <w:t xml:space="preserve"> </w:t>
      </w:r>
      <w:r w:rsidRPr="008254BA">
        <w:rPr>
          <w:rFonts w:cstheme="minorHAnsi"/>
        </w:rPr>
        <w:t xml:space="preserve">Even the </w:t>
      </w:r>
      <w:r>
        <w:rPr>
          <w:rFonts w:cstheme="minorHAnsi"/>
        </w:rPr>
        <w:t xml:space="preserve">project </w:t>
      </w:r>
      <w:r w:rsidRPr="008254BA">
        <w:rPr>
          <w:rFonts w:cstheme="minorHAnsi"/>
        </w:rPr>
        <w:t>draft</w:t>
      </w:r>
      <w:r>
        <w:rPr>
          <w:rFonts w:cstheme="minorHAnsi"/>
        </w:rPr>
        <w:t xml:space="preserve"> report</w:t>
      </w:r>
      <w:r w:rsidRPr="008254BA">
        <w:rPr>
          <w:rFonts w:cstheme="minorHAnsi"/>
        </w:rPr>
        <w:t xml:space="preserve"> </w:t>
      </w:r>
      <w:r w:rsidRPr="00F16642">
        <w:rPr>
          <w:rFonts w:cstheme="minorHAnsi"/>
        </w:rPr>
        <w:t>‘reconfirming the amount and location of POPs stockpiles in AJK, GB and KP, Pakistan’</w:t>
      </w:r>
      <w:r w:rsidRPr="008254BA">
        <w:rPr>
          <w:rFonts w:cstheme="minorHAnsi"/>
        </w:rPr>
        <w:t xml:space="preserve"> </w:t>
      </w:r>
      <w:r>
        <w:rPr>
          <w:rFonts w:cstheme="minorHAnsi"/>
        </w:rPr>
        <w:t xml:space="preserve">mistakenly </w:t>
      </w:r>
      <w:r w:rsidRPr="00F16642">
        <w:rPr>
          <w:rFonts w:cstheme="minorHAnsi"/>
        </w:rPr>
        <w:t>identifies a photo of the pesticide Monocrotophos as POPs pestic</w:t>
      </w:r>
      <w:r w:rsidRPr="005C43D4">
        <w:rPr>
          <w:rFonts w:cstheme="minorHAnsi"/>
        </w:rPr>
        <w:t xml:space="preserve">ide when it is not a POP but </w:t>
      </w:r>
      <w:r w:rsidRPr="00F16642">
        <w:rPr>
          <w:rFonts w:cstheme="minorHAnsi"/>
        </w:rPr>
        <w:t>a modern pesticide (organophosphate)</w:t>
      </w:r>
      <w:r>
        <w:rPr>
          <w:rFonts w:cstheme="minorHAnsi"/>
        </w:rPr>
        <w:t xml:space="preserve"> and again appears to inaccurately consider all obsolete pesticides as POPs. The MTR team also observed that pesticide contaminated soil was also treated as POPs while the reported 31.23 MT of PCB POPs was also not tested for PCB content before being treated and most of the actual weight was the steel casing of the transformer shell with only 4.71 MT of actual transformer oil (ie suspected PCBs) was actually tested. </w:t>
      </w:r>
    </w:p>
    <w:p w14:paraId="35449F5E" w14:textId="77777777" w:rsidR="00EB614B" w:rsidRDefault="00EB614B" w:rsidP="00EB614B">
      <w:pPr>
        <w:spacing w:after="0" w:line="240" w:lineRule="auto"/>
        <w:jc w:val="both"/>
        <w:rPr>
          <w:rFonts w:cstheme="minorHAnsi"/>
        </w:rPr>
      </w:pPr>
    </w:p>
    <w:p w14:paraId="24A297F1" w14:textId="77777777" w:rsidR="00EB614B" w:rsidRPr="005C22C3" w:rsidRDefault="00EB614B" w:rsidP="00EB614B">
      <w:pPr>
        <w:spacing w:after="0" w:line="240" w:lineRule="auto"/>
        <w:jc w:val="both"/>
        <w:rPr>
          <w:rFonts w:cstheme="minorHAnsi"/>
        </w:rPr>
      </w:pPr>
      <w:r w:rsidRPr="005C22C3">
        <w:rPr>
          <w:rFonts w:cstheme="minorHAnsi"/>
        </w:rPr>
        <w:t xml:space="preserve">For identification, packaging and transportation </w:t>
      </w:r>
      <w:r>
        <w:rPr>
          <w:rFonts w:cstheme="minorHAnsi"/>
        </w:rPr>
        <w:t xml:space="preserve">there is a complete lack of </w:t>
      </w:r>
      <w:r w:rsidR="00F675A7">
        <w:rPr>
          <w:rFonts w:cstheme="minorHAnsi"/>
        </w:rPr>
        <w:t>independent</w:t>
      </w:r>
      <w:r>
        <w:rPr>
          <w:rFonts w:cstheme="minorHAnsi"/>
        </w:rPr>
        <w:t xml:space="preserve"> expert verification that BEP and BAT requirements are practiced and a lack of formal chain of custody reporting. Though it was evident that</w:t>
      </w:r>
      <w:r w:rsidRPr="005C22C3">
        <w:rPr>
          <w:rFonts w:cstheme="minorHAnsi"/>
        </w:rPr>
        <w:t xml:space="preserve"> Bizxpert has tried to minimise spillage from the information provided</w:t>
      </w:r>
      <w:r>
        <w:rPr>
          <w:rFonts w:cstheme="minorHAnsi"/>
        </w:rPr>
        <w:t xml:space="preserve"> it was clearly not done well as interviews with </w:t>
      </w:r>
      <w:r w:rsidRPr="005C22C3">
        <w:rPr>
          <w:rFonts w:cstheme="minorHAnsi"/>
        </w:rPr>
        <w:t>Best</w:t>
      </w:r>
      <w:r>
        <w:rPr>
          <w:rFonts w:cstheme="minorHAnsi"/>
        </w:rPr>
        <w:t>way Cement Kiln</w:t>
      </w:r>
      <w:r w:rsidRPr="005C22C3">
        <w:rPr>
          <w:rFonts w:cstheme="minorHAnsi"/>
        </w:rPr>
        <w:t xml:space="preserve"> </w:t>
      </w:r>
      <w:r>
        <w:rPr>
          <w:rFonts w:cstheme="minorHAnsi"/>
        </w:rPr>
        <w:t>confirmed</w:t>
      </w:r>
      <w:r w:rsidRPr="005C43D4">
        <w:rPr>
          <w:rFonts w:cstheme="minorHAnsi"/>
        </w:rPr>
        <w:t xml:space="preserve"> </w:t>
      </w:r>
      <w:r w:rsidRPr="005C22C3">
        <w:rPr>
          <w:rFonts w:cstheme="minorHAnsi"/>
        </w:rPr>
        <w:t>Poor packaging caused operational/OHS problems for disposal</w:t>
      </w:r>
      <w:r>
        <w:rPr>
          <w:rFonts w:cstheme="minorHAnsi"/>
        </w:rPr>
        <w:t xml:space="preserve"> to such an extent that they are refusing to accept </w:t>
      </w:r>
      <w:r w:rsidR="00C208D9">
        <w:rPr>
          <w:rFonts w:cstheme="minorHAnsi"/>
        </w:rPr>
        <w:t>any more</w:t>
      </w:r>
      <w:r>
        <w:rPr>
          <w:rFonts w:cstheme="minorHAnsi"/>
        </w:rPr>
        <w:t xml:space="preserve"> POPs pesticides and only offered to receive transformer oils</w:t>
      </w:r>
      <w:r w:rsidRPr="005C22C3">
        <w:rPr>
          <w:rFonts w:cstheme="minorHAnsi"/>
        </w:rPr>
        <w:t xml:space="preserve">. </w:t>
      </w:r>
      <w:r>
        <w:rPr>
          <w:rFonts w:cstheme="minorHAnsi"/>
        </w:rPr>
        <w:t xml:space="preserve">Bestway Cement Kiln </w:t>
      </w:r>
      <w:r w:rsidRPr="005C22C3">
        <w:rPr>
          <w:rFonts w:cstheme="minorHAnsi"/>
        </w:rPr>
        <w:t>have upgraded POPs storage</w:t>
      </w:r>
      <w:r>
        <w:rPr>
          <w:rFonts w:cstheme="minorHAnsi"/>
        </w:rPr>
        <w:t xml:space="preserve"> (though there is no bunding and can be improved)</w:t>
      </w:r>
      <w:r w:rsidRPr="005C22C3">
        <w:rPr>
          <w:rFonts w:cstheme="minorHAnsi"/>
        </w:rPr>
        <w:t xml:space="preserve"> and </w:t>
      </w:r>
      <w:r>
        <w:rPr>
          <w:rFonts w:cstheme="minorHAnsi"/>
        </w:rPr>
        <w:t xml:space="preserve">introduced </w:t>
      </w:r>
      <w:r w:rsidRPr="005C22C3">
        <w:rPr>
          <w:rFonts w:cstheme="minorHAnsi"/>
        </w:rPr>
        <w:t xml:space="preserve">systems to </w:t>
      </w:r>
      <w:r>
        <w:rPr>
          <w:rFonts w:cstheme="minorHAnsi"/>
        </w:rPr>
        <w:t xml:space="preserve">effectively </w:t>
      </w:r>
      <w:r w:rsidRPr="005C22C3">
        <w:rPr>
          <w:rFonts w:cstheme="minorHAnsi"/>
        </w:rPr>
        <w:t xml:space="preserve">introduce </w:t>
      </w:r>
      <w:r>
        <w:rPr>
          <w:rFonts w:cstheme="minorHAnsi"/>
        </w:rPr>
        <w:t xml:space="preserve">both liquid and solid </w:t>
      </w:r>
      <w:r w:rsidRPr="005C22C3">
        <w:rPr>
          <w:rFonts w:cstheme="minorHAnsi"/>
        </w:rPr>
        <w:t>waste</w:t>
      </w:r>
      <w:r>
        <w:rPr>
          <w:rFonts w:cstheme="minorHAnsi"/>
        </w:rPr>
        <w:t>s (when packaged correctly)</w:t>
      </w:r>
      <w:r w:rsidRPr="005C22C3">
        <w:rPr>
          <w:rFonts w:cstheme="minorHAnsi"/>
        </w:rPr>
        <w:t xml:space="preserve"> and independent emission monitoring but need further expert help </w:t>
      </w:r>
      <w:r>
        <w:rPr>
          <w:rFonts w:cstheme="minorHAnsi"/>
        </w:rPr>
        <w:t xml:space="preserve">(as does Bizxpert) </w:t>
      </w:r>
      <w:r w:rsidRPr="005C22C3">
        <w:rPr>
          <w:rFonts w:cstheme="minorHAnsi"/>
          <w:lang w:val="en-GB"/>
        </w:rPr>
        <w:t xml:space="preserve">to </w:t>
      </w:r>
      <w:r>
        <w:rPr>
          <w:rFonts w:cstheme="minorHAnsi"/>
          <w:lang w:val="en-GB"/>
        </w:rPr>
        <w:t xml:space="preserve">ensure BAT/BEP is met in packaging and transport, to </w:t>
      </w:r>
      <w:r w:rsidRPr="005C22C3">
        <w:rPr>
          <w:rFonts w:cstheme="minorHAnsi"/>
          <w:lang w:val="en-GB"/>
        </w:rPr>
        <w:t xml:space="preserve">control </w:t>
      </w:r>
      <w:r w:rsidRPr="005C22C3">
        <w:rPr>
          <w:rFonts w:cstheme="minorHAnsi"/>
        </w:rPr>
        <w:t xml:space="preserve">fugitive emissions, </w:t>
      </w:r>
      <w:r>
        <w:rPr>
          <w:rFonts w:cstheme="minorHAnsi"/>
        </w:rPr>
        <w:t>conduct full treatment trials/reporting</w:t>
      </w:r>
      <w:r w:rsidR="00F675A7">
        <w:rPr>
          <w:rFonts w:cstheme="minorHAnsi"/>
        </w:rPr>
        <w:t xml:space="preserve"> </w:t>
      </w:r>
      <w:r w:rsidRPr="005C22C3">
        <w:rPr>
          <w:rFonts w:cstheme="minorHAnsi"/>
        </w:rPr>
        <w:t>residual waste management and establishment of full SOPs</w:t>
      </w:r>
      <w:r>
        <w:rPr>
          <w:rFonts w:cstheme="minorHAnsi"/>
        </w:rPr>
        <w:t xml:space="preserve"> in accordance with the Stockholm Convention requirements</w:t>
      </w:r>
      <w:r w:rsidRPr="005C22C3">
        <w:rPr>
          <w:rFonts w:cstheme="minorHAnsi"/>
        </w:rPr>
        <w:t xml:space="preserve">. </w:t>
      </w:r>
    </w:p>
    <w:p w14:paraId="0CABC2A9" w14:textId="77777777" w:rsidR="00367BD0" w:rsidRDefault="00367BD0" w:rsidP="00FB3CAB">
      <w:pPr>
        <w:spacing w:after="0" w:line="240" w:lineRule="auto"/>
        <w:jc w:val="both"/>
        <w:rPr>
          <w:b/>
          <w:sz w:val="24"/>
          <w:szCs w:val="24"/>
          <w:lang w:val="en-GB"/>
        </w:rPr>
      </w:pPr>
    </w:p>
    <w:p w14:paraId="19E9B45A" w14:textId="77777777" w:rsidR="00EB614B" w:rsidRPr="00A10BEB" w:rsidRDefault="00EB614B" w:rsidP="00FB3CAB">
      <w:pPr>
        <w:spacing w:after="0" w:line="240" w:lineRule="auto"/>
        <w:jc w:val="both"/>
        <w:rPr>
          <w:rFonts w:cstheme="minorHAnsi"/>
          <w:sz w:val="24"/>
          <w:szCs w:val="24"/>
          <w:lang w:val="en-GB"/>
        </w:rPr>
      </w:pPr>
      <w:r>
        <w:rPr>
          <w:b/>
          <w:sz w:val="24"/>
          <w:szCs w:val="24"/>
          <w:lang w:val="en-GB"/>
        </w:rPr>
        <w:t xml:space="preserve">Component-4 </w:t>
      </w:r>
      <w:r w:rsidRPr="008F0406">
        <w:rPr>
          <w:rFonts w:cstheme="minorHAnsi"/>
          <w:b/>
          <w:sz w:val="24"/>
          <w:szCs w:val="24"/>
        </w:rPr>
        <w:t xml:space="preserve">Improved monitoring, evaluation, learning and adoption of the project: </w:t>
      </w:r>
      <w:r w:rsidRPr="008F0406">
        <w:rPr>
          <w:rFonts w:cstheme="minorHAnsi"/>
          <w:sz w:val="24"/>
          <w:szCs w:val="24"/>
        </w:rPr>
        <w:t xml:space="preserve"> </w:t>
      </w:r>
      <w:r w:rsidRPr="00F16642">
        <w:t xml:space="preserve">The 2018 PIR </w:t>
      </w:r>
      <w:r>
        <w:t xml:space="preserve">makes no reference to this component of the project while there is also no reference to component 4 in the in the ProDoc results framework. </w:t>
      </w:r>
      <w:r w:rsidRPr="00F16642">
        <w:t xml:space="preserve">The MTR team </w:t>
      </w:r>
      <w:r>
        <w:t xml:space="preserve">is </w:t>
      </w:r>
      <w:r w:rsidR="00F675A7">
        <w:t>therefore</w:t>
      </w:r>
      <w:r>
        <w:t xml:space="preserve"> highly concerned that no apparent action, reporting or even acknowledgment of this component exists for component 4s 2</w:t>
      </w:r>
      <w:r w:rsidRPr="00F16642">
        <w:t xml:space="preserve"> objecti</w:t>
      </w:r>
      <w:r w:rsidRPr="00C024DB">
        <w:t>ves (O</w:t>
      </w:r>
      <w:r>
        <w:t xml:space="preserve">4.1&amp; </w:t>
      </w:r>
      <w:r w:rsidRPr="00C024DB">
        <w:t>O</w:t>
      </w:r>
      <w:r>
        <w:t>4.2</w:t>
      </w:r>
      <w:r w:rsidRPr="00C024DB">
        <w:t>)</w:t>
      </w:r>
      <w:r>
        <w:t>.</w:t>
      </w:r>
      <w:r w:rsidRPr="008F0406">
        <w:rPr>
          <w:rFonts w:cstheme="minorHAnsi"/>
          <w:sz w:val="24"/>
          <w:szCs w:val="24"/>
        </w:rPr>
        <w:t xml:space="preserve"> </w:t>
      </w:r>
      <w:r w:rsidRPr="00F16642">
        <w:rPr>
          <w:rFonts w:cstheme="minorHAnsi"/>
        </w:rPr>
        <w:t xml:space="preserve">Monitoring and evaluation </w:t>
      </w:r>
      <w:r w:rsidR="00895A87" w:rsidRPr="00F16642">
        <w:rPr>
          <w:rFonts w:cstheme="minorHAnsi"/>
        </w:rPr>
        <w:t>need</w:t>
      </w:r>
      <w:r w:rsidRPr="00F16642">
        <w:rPr>
          <w:rFonts w:cstheme="minorHAnsi"/>
        </w:rPr>
        <w:t xml:space="preserve"> to be formally introduced in the project to ensure TORs, contracts and deliverables are meeting project requirements as presented in the ProDoc. There is a lack of monitoring of BAT and BEP for the physical actions in the project and that capacity building activities a</w:t>
      </w:r>
      <w:r w:rsidR="00F675A7">
        <w:rPr>
          <w:rFonts w:cstheme="minorHAnsi"/>
        </w:rPr>
        <w:t>r</w:t>
      </w:r>
      <w:r w:rsidRPr="00F16642">
        <w:rPr>
          <w:rFonts w:cstheme="minorHAnsi"/>
        </w:rPr>
        <w:t xml:space="preserve">e meeting specific requirements of the ProDoc. The provision of complete proof of performance reports, test reports, supervision reports, </w:t>
      </w:r>
      <w:r w:rsidR="003013E4" w:rsidRPr="00F16642">
        <w:rPr>
          <w:rFonts w:cstheme="minorHAnsi"/>
        </w:rPr>
        <w:t>and manifests</w:t>
      </w:r>
      <w:r w:rsidR="006C37AF">
        <w:rPr>
          <w:rFonts w:cstheme="minorHAnsi"/>
        </w:rPr>
        <w:t xml:space="preserve"> needs to be improved though no objection certificates, </w:t>
      </w:r>
      <w:r w:rsidRPr="00F16642">
        <w:rPr>
          <w:rFonts w:cstheme="minorHAnsi"/>
        </w:rPr>
        <w:t>disposal certificates</w:t>
      </w:r>
      <w:r w:rsidR="006C37AF">
        <w:rPr>
          <w:rFonts w:cstheme="minorHAnsi"/>
        </w:rPr>
        <w:t xml:space="preserve"> and some air monitoring has been </w:t>
      </w:r>
      <w:r w:rsidR="00895A87">
        <w:rPr>
          <w:rFonts w:cstheme="minorHAnsi"/>
        </w:rPr>
        <w:t>provided</w:t>
      </w:r>
      <w:r w:rsidRPr="00F16642">
        <w:rPr>
          <w:rFonts w:cstheme="minorHAnsi"/>
        </w:rPr>
        <w:t xml:space="preserve">. No monitoring </w:t>
      </w:r>
      <w:r w:rsidR="006C37AF">
        <w:rPr>
          <w:rFonts w:cstheme="minorHAnsi"/>
        </w:rPr>
        <w:t xml:space="preserve">has been provided demonstrating </w:t>
      </w:r>
      <w:r w:rsidRPr="00F16642">
        <w:rPr>
          <w:rFonts w:cstheme="minorHAnsi"/>
        </w:rPr>
        <w:t>that gender and crosscutting issues are integrated in project elements</w:t>
      </w:r>
      <w:r w:rsidRPr="00F16642">
        <w:rPr>
          <w:rFonts w:cstheme="minorHAnsi"/>
          <w:lang w:val="en-GB"/>
        </w:rPr>
        <w:t>.</w:t>
      </w:r>
    </w:p>
    <w:p w14:paraId="35B8ACF9" w14:textId="77777777" w:rsidR="004C19E5" w:rsidRDefault="004C19E5" w:rsidP="00FB3CAB">
      <w:pPr>
        <w:spacing w:after="0" w:line="240" w:lineRule="auto"/>
        <w:jc w:val="both"/>
        <w:rPr>
          <w:rFonts w:cstheme="minorHAnsi"/>
          <w:sz w:val="24"/>
          <w:szCs w:val="24"/>
        </w:rPr>
      </w:pPr>
    </w:p>
    <w:p w14:paraId="08D0A2DA" w14:textId="77777777" w:rsidR="00FB3CAB" w:rsidRPr="00221751" w:rsidRDefault="00FB3CAB" w:rsidP="00221751">
      <w:pPr>
        <w:pStyle w:val="Heading3"/>
        <w:spacing w:before="0" w:line="240" w:lineRule="auto"/>
        <w:rPr>
          <w:rFonts w:asciiTheme="minorHAnsi" w:hAnsiTheme="minorHAnsi" w:cstheme="minorHAnsi"/>
          <w:b/>
          <w:color w:val="auto"/>
        </w:rPr>
      </w:pPr>
      <w:bookmarkStart w:id="49" w:name="_Toc401143269"/>
      <w:bookmarkStart w:id="50" w:name="_Toc13726511"/>
      <w:r w:rsidRPr="00221751">
        <w:rPr>
          <w:rFonts w:asciiTheme="minorHAnsi" w:hAnsiTheme="minorHAnsi" w:cstheme="minorHAnsi"/>
          <w:b/>
          <w:color w:val="auto"/>
        </w:rPr>
        <w:t>Barriers to progress includes:</w:t>
      </w:r>
      <w:bookmarkEnd w:id="49"/>
      <w:bookmarkEnd w:id="50"/>
      <w:r w:rsidRPr="00221751">
        <w:rPr>
          <w:rFonts w:asciiTheme="minorHAnsi" w:hAnsiTheme="minorHAnsi" w:cstheme="minorHAnsi"/>
          <w:b/>
          <w:color w:val="auto"/>
        </w:rPr>
        <w:t xml:space="preserve">  </w:t>
      </w:r>
    </w:p>
    <w:p w14:paraId="4704493B" w14:textId="77777777" w:rsidR="00FB3CAB" w:rsidRPr="00977479" w:rsidRDefault="00FB3CAB" w:rsidP="00E170D2">
      <w:pPr>
        <w:pStyle w:val="ListParagraph"/>
        <w:numPr>
          <w:ilvl w:val="0"/>
          <w:numId w:val="34"/>
        </w:numPr>
        <w:spacing w:after="0" w:line="240" w:lineRule="auto"/>
        <w:jc w:val="both"/>
        <w:rPr>
          <w:rFonts w:cstheme="minorHAnsi"/>
          <w:lang w:val="uz-Cyrl-UZ"/>
        </w:rPr>
      </w:pPr>
      <w:r w:rsidRPr="00977479">
        <w:rPr>
          <w:rFonts w:cstheme="minorHAnsi"/>
        </w:rPr>
        <w:t xml:space="preserve">Having sufficient time; </w:t>
      </w:r>
    </w:p>
    <w:p w14:paraId="0A7A3394" w14:textId="77777777" w:rsidR="00FB3CAB" w:rsidRPr="00977479" w:rsidRDefault="00FB3CAB" w:rsidP="00E170D2">
      <w:pPr>
        <w:pStyle w:val="ListParagraph"/>
        <w:numPr>
          <w:ilvl w:val="0"/>
          <w:numId w:val="34"/>
        </w:numPr>
        <w:spacing w:after="0" w:line="240" w:lineRule="auto"/>
        <w:jc w:val="both"/>
        <w:rPr>
          <w:rFonts w:cstheme="minorHAnsi"/>
          <w:lang w:val="uz-Cyrl-UZ"/>
        </w:rPr>
      </w:pPr>
      <w:r w:rsidRPr="00977479">
        <w:rPr>
          <w:rFonts w:cstheme="minorHAnsi"/>
        </w:rPr>
        <w:t xml:space="preserve">Maintaining the PMU at full strength; </w:t>
      </w:r>
    </w:p>
    <w:p w14:paraId="0D1971C3" w14:textId="77777777" w:rsidR="00060B0F" w:rsidRPr="00977479" w:rsidRDefault="00060B0F" w:rsidP="00E170D2">
      <w:pPr>
        <w:pStyle w:val="ListParagraph"/>
        <w:numPr>
          <w:ilvl w:val="0"/>
          <w:numId w:val="34"/>
        </w:numPr>
        <w:spacing w:after="0" w:line="240" w:lineRule="auto"/>
        <w:jc w:val="both"/>
        <w:rPr>
          <w:rFonts w:cstheme="minorHAnsi"/>
          <w:lang w:val="uz-Cyrl-UZ"/>
        </w:rPr>
      </w:pPr>
      <w:r w:rsidRPr="00977479">
        <w:rPr>
          <w:rFonts w:cstheme="minorHAnsi"/>
        </w:rPr>
        <w:t xml:space="preserve">Having an accurate baseline (inventory) of POPs based an analytical testing and quantification of pesticide POPs and PCBs not on verbal reporting; </w:t>
      </w:r>
    </w:p>
    <w:p w14:paraId="242DF3C6" w14:textId="77777777" w:rsidR="00FB3CAB" w:rsidRPr="00977479" w:rsidRDefault="00FB3CAB" w:rsidP="00E170D2">
      <w:pPr>
        <w:pStyle w:val="ListParagraph"/>
        <w:numPr>
          <w:ilvl w:val="0"/>
          <w:numId w:val="34"/>
        </w:numPr>
        <w:spacing w:after="0" w:line="240" w:lineRule="auto"/>
        <w:jc w:val="both"/>
        <w:rPr>
          <w:rFonts w:cstheme="minorHAnsi"/>
          <w:lang w:val="uz-Cyrl-UZ"/>
        </w:rPr>
      </w:pPr>
      <w:r w:rsidRPr="00977479">
        <w:rPr>
          <w:rFonts w:cstheme="minorHAnsi"/>
        </w:rPr>
        <w:lastRenderedPageBreak/>
        <w:t>Effective expert backstopping (including international consultants</w:t>
      </w:r>
      <w:r w:rsidR="00F675A7" w:rsidRPr="00977479">
        <w:rPr>
          <w:rFonts w:cstheme="minorHAnsi"/>
        </w:rPr>
        <w:t xml:space="preserve">) </w:t>
      </w:r>
      <w:r w:rsidR="00F675A7" w:rsidRPr="005752F7">
        <w:rPr>
          <w:rFonts w:cstheme="minorHAnsi"/>
        </w:rPr>
        <w:t>to</w:t>
      </w:r>
      <w:r w:rsidR="001C7310" w:rsidRPr="005752F7">
        <w:rPr>
          <w:rFonts w:cstheme="minorHAnsi"/>
        </w:rPr>
        <w:t xml:space="preserve"> establish true baseline, construct appropriate TORs, ensure</w:t>
      </w:r>
      <w:r w:rsidR="00060B0F" w:rsidRPr="000909FD">
        <w:rPr>
          <w:rFonts w:cstheme="minorHAnsi"/>
        </w:rPr>
        <w:t xml:space="preserve"> adherence to BAT/BEP and best practices in POPs management</w:t>
      </w:r>
      <w:r w:rsidR="00722F18" w:rsidRPr="006A1C20">
        <w:rPr>
          <w:rFonts w:cstheme="minorHAnsi"/>
        </w:rPr>
        <w:t>;</w:t>
      </w:r>
      <w:r w:rsidR="001C7310" w:rsidRPr="00977479">
        <w:rPr>
          <w:rFonts w:cstheme="minorHAnsi"/>
        </w:rPr>
        <w:t xml:space="preserve">  </w:t>
      </w:r>
      <w:r w:rsidRPr="00977479">
        <w:rPr>
          <w:rFonts w:cstheme="minorHAnsi"/>
        </w:rPr>
        <w:t xml:space="preserve">  </w:t>
      </w:r>
    </w:p>
    <w:p w14:paraId="11EDB3AC" w14:textId="77777777" w:rsidR="00060B0F" w:rsidRPr="00D36CA8" w:rsidRDefault="00060B0F" w:rsidP="00E170D2">
      <w:pPr>
        <w:pStyle w:val="ListParagraph"/>
        <w:numPr>
          <w:ilvl w:val="0"/>
          <w:numId w:val="34"/>
        </w:numPr>
        <w:spacing w:after="0" w:line="240" w:lineRule="auto"/>
        <w:jc w:val="both"/>
        <w:rPr>
          <w:rFonts w:cstheme="minorHAnsi"/>
          <w:lang w:val="uz-Cyrl-UZ"/>
        </w:rPr>
      </w:pPr>
      <w:r w:rsidRPr="00977479">
        <w:rPr>
          <w:rFonts w:cstheme="minorHAnsi"/>
        </w:rPr>
        <w:t xml:space="preserve">Accurately implementing all of the activities identified in the ProDoc and </w:t>
      </w:r>
      <w:r w:rsidR="003013E4" w:rsidRPr="00977479">
        <w:rPr>
          <w:rFonts w:cstheme="minorHAnsi"/>
        </w:rPr>
        <w:t>regularly</w:t>
      </w:r>
      <w:r w:rsidRPr="00977479">
        <w:rPr>
          <w:rFonts w:cstheme="minorHAnsi"/>
        </w:rPr>
        <w:t xml:space="preserve"> reporting on these through 3 monthly, annual and other reports using the same numbering system for all components, objectives and activities;</w:t>
      </w:r>
    </w:p>
    <w:p w14:paraId="67127E8F" w14:textId="77777777" w:rsidR="00060B0F" w:rsidRPr="00D36CA8" w:rsidRDefault="00FB3CAB" w:rsidP="00E170D2">
      <w:pPr>
        <w:pStyle w:val="ListParagraph"/>
        <w:numPr>
          <w:ilvl w:val="0"/>
          <w:numId w:val="34"/>
        </w:numPr>
        <w:spacing w:after="0" w:line="240" w:lineRule="auto"/>
        <w:jc w:val="both"/>
        <w:rPr>
          <w:rFonts w:cstheme="minorHAnsi"/>
          <w:lang w:val="uz-Cyrl-UZ"/>
        </w:rPr>
      </w:pPr>
      <w:r w:rsidRPr="00977479">
        <w:rPr>
          <w:rFonts w:cstheme="minorHAnsi"/>
        </w:rPr>
        <w:t>Government commitment to the project (MOCC, EPAs, Energy Sector)</w:t>
      </w:r>
      <w:r w:rsidR="00060B0F" w:rsidRPr="00977479">
        <w:rPr>
          <w:rFonts w:cstheme="minorHAnsi"/>
        </w:rPr>
        <w:t xml:space="preserve"> and integration into</w:t>
      </w:r>
      <w:r w:rsidR="00A47AD3" w:rsidRPr="00977479">
        <w:rPr>
          <w:rFonts w:cstheme="minorHAnsi"/>
        </w:rPr>
        <w:t xml:space="preserve"> relevant project elements</w:t>
      </w:r>
      <w:r w:rsidR="00722F18" w:rsidRPr="00977479">
        <w:rPr>
          <w:rFonts w:cstheme="minorHAnsi"/>
        </w:rPr>
        <w:t>;</w:t>
      </w:r>
      <w:r w:rsidR="00942096">
        <w:rPr>
          <w:rFonts w:cstheme="minorHAnsi"/>
        </w:rPr>
        <w:t xml:space="preserve"> and</w:t>
      </w:r>
    </w:p>
    <w:p w14:paraId="4B8E332D" w14:textId="77777777" w:rsidR="001C7310" w:rsidRPr="00977479" w:rsidRDefault="00060B0F" w:rsidP="00E170D2">
      <w:pPr>
        <w:pStyle w:val="ListParagraph"/>
        <w:numPr>
          <w:ilvl w:val="0"/>
          <w:numId w:val="34"/>
        </w:numPr>
        <w:spacing w:after="0" w:line="240" w:lineRule="auto"/>
        <w:jc w:val="both"/>
        <w:rPr>
          <w:rFonts w:cstheme="minorHAnsi"/>
          <w:lang w:val="uz-Cyrl-UZ"/>
        </w:rPr>
      </w:pPr>
      <w:r w:rsidRPr="00977479">
        <w:rPr>
          <w:rFonts w:cstheme="minorHAnsi"/>
        </w:rPr>
        <w:t xml:space="preserve">Introducing </w:t>
      </w:r>
      <w:r w:rsidR="001C7310" w:rsidRPr="00977479">
        <w:rPr>
          <w:rFonts w:cstheme="minorHAnsi"/>
        </w:rPr>
        <w:t>Independent, effective and timely monitoring and evaluation</w:t>
      </w:r>
      <w:r w:rsidR="00942096">
        <w:rPr>
          <w:rFonts w:cstheme="minorHAnsi"/>
        </w:rPr>
        <w:t>.</w:t>
      </w:r>
    </w:p>
    <w:p w14:paraId="294E2F86" w14:textId="77777777" w:rsidR="00221751" w:rsidRPr="00221751" w:rsidRDefault="00221751" w:rsidP="00221751">
      <w:pPr>
        <w:pStyle w:val="ListParagraph"/>
        <w:spacing w:after="0" w:line="240" w:lineRule="auto"/>
        <w:jc w:val="both"/>
        <w:rPr>
          <w:rFonts w:cstheme="minorHAnsi"/>
          <w:sz w:val="24"/>
          <w:szCs w:val="24"/>
          <w:lang w:val="uz-Cyrl-UZ"/>
        </w:rPr>
      </w:pPr>
    </w:p>
    <w:p w14:paraId="3781E9EB" w14:textId="77777777" w:rsidR="002A64EF" w:rsidRPr="00FC6AAC" w:rsidRDefault="00E07E8F" w:rsidP="00FC6AAC">
      <w:pPr>
        <w:pStyle w:val="Heading2"/>
        <w:rPr>
          <w:rFonts w:asciiTheme="minorHAnsi" w:hAnsiTheme="minorHAnsi" w:cstheme="minorHAnsi"/>
          <w:b/>
          <w:color w:val="auto"/>
          <w:sz w:val="24"/>
        </w:rPr>
      </w:pPr>
      <w:r w:rsidRPr="00FC6AAC">
        <w:rPr>
          <w:rStyle w:val="Heading3Char"/>
          <w:rFonts w:asciiTheme="minorHAnsi" w:hAnsiTheme="minorHAnsi" w:cstheme="minorHAnsi"/>
          <w:b/>
          <w:color w:val="auto"/>
          <w:sz w:val="22"/>
        </w:rPr>
        <w:t xml:space="preserve"> </w:t>
      </w:r>
      <w:bookmarkStart w:id="51" w:name="_Toc401143270"/>
      <w:bookmarkStart w:id="52" w:name="_Toc13726512"/>
      <w:r w:rsidRPr="00FC6AAC">
        <w:rPr>
          <w:rFonts w:asciiTheme="minorHAnsi" w:hAnsiTheme="minorHAnsi" w:cstheme="minorHAnsi"/>
          <w:b/>
          <w:color w:val="auto"/>
          <w:sz w:val="24"/>
        </w:rPr>
        <w:t>4.3 Project Implementation and Adaptive Management</w:t>
      </w:r>
      <w:bookmarkEnd w:id="51"/>
      <w:bookmarkEnd w:id="52"/>
      <w:r w:rsidRPr="00FC6AAC">
        <w:rPr>
          <w:rFonts w:asciiTheme="minorHAnsi" w:hAnsiTheme="minorHAnsi" w:cstheme="minorHAnsi"/>
          <w:b/>
          <w:color w:val="auto"/>
          <w:sz w:val="24"/>
        </w:rPr>
        <w:t xml:space="preserve"> </w:t>
      </w:r>
    </w:p>
    <w:p w14:paraId="0DF7A5BB" w14:textId="77777777" w:rsidR="002A64EF" w:rsidRPr="00136671" w:rsidRDefault="00E07E8F" w:rsidP="00221751">
      <w:pPr>
        <w:spacing w:after="0" w:line="240" w:lineRule="auto"/>
        <w:rPr>
          <w:rStyle w:val="Heading3Char"/>
          <w:b/>
          <w:color w:val="auto"/>
        </w:rPr>
      </w:pPr>
      <w:bookmarkStart w:id="53" w:name="_Toc13726513"/>
      <w:r w:rsidRPr="00221751">
        <w:rPr>
          <w:rStyle w:val="Heading3Char"/>
          <w:rFonts w:asciiTheme="minorHAnsi" w:hAnsiTheme="minorHAnsi" w:cstheme="minorHAnsi"/>
          <w:b/>
          <w:color w:val="auto"/>
        </w:rPr>
        <w:t>Management Arrangements</w:t>
      </w:r>
      <w:bookmarkEnd w:id="53"/>
      <w:r w:rsidRPr="00136671">
        <w:rPr>
          <w:rStyle w:val="Heading3Char"/>
          <w:b/>
          <w:color w:val="auto"/>
        </w:rPr>
        <w:t xml:space="preserve">  </w:t>
      </w:r>
    </w:p>
    <w:p w14:paraId="709DA3BD" w14:textId="77777777" w:rsidR="001B6394" w:rsidRDefault="001B6394" w:rsidP="001B6394">
      <w:pPr>
        <w:pStyle w:val="ListParagraph"/>
        <w:spacing w:after="0" w:line="240" w:lineRule="auto"/>
        <w:ind w:left="180"/>
        <w:rPr>
          <w:rFonts w:cstheme="minorHAnsi"/>
          <w:color w:val="FF0000"/>
        </w:rPr>
      </w:pPr>
    </w:p>
    <w:p w14:paraId="6A9F7B53" w14:textId="77777777" w:rsidR="00261660" w:rsidRPr="00C208D9" w:rsidRDefault="001B6394" w:rsidP="00261660">
      <w:pPr>
        <w:spacing w:after="0" w:line="240" w:lineRule="auto"/>
        <w:rPr>
          <w:rFonts w:cstheme="minorHAnsi"/>
        </w:rPr>
      </w:pPr>
      <w:r w:rsidRPr="00C208D9">
        <w:rPr>
          <w:rFonts w:cstheme="minorHAnsi"/>
        </w:rPr>
        <w:t xml:space="preserve">Inability to hire, maintain and develop a </w:t>
      </w:r>
      <w:r w:rsidR="00C208D9" w:rsidRPr="00C208D9">
        <w:rPr>
          <w:rFonts w:cstheme="minorHAnsi"/>
        </w:rPr>
        <w:t>full-strength</w:t>
      </w:r>
      <w:r w:rsidRPr="00C208D9">
        <w:rPr>
          <w:rFonts w:cstheme="minorHAnsi"/>
        </w:rPr>
        <w:t xml:space="preserve"> PMU and NPD have caused considerable delays. However</w:t>
      </w:r>
      <w:r w:rsidR="00C208D9">
        <w:rPr>
          <w:rFonts w:cstheme="minorHAnsi"/>
        </w:rPr>
        <w:t>,</w:t>
      </w:r>
      <w:r w:rsidRPr="00C208D9">
        <w:rPr>
          <w:rFonts w:cstheme="minorHAnsi"/>
        </w:rPr>
        <w:t xml:space="preserve"> in 2017, a project manager </w:t>
      </w:r>
      <w:r w:rsidR="00261660" w:rsidRPr="00C208D9">
        <w:rPr>
          <w:rFonts w:cstheme="minorHAnsi"/>
        </w:rPr>
        <w:t>and associate were</w:t>
      </w:r>
      <w:r w:rsidRPr="00C208D9">
        <w:rPr>
          <w:rFonts w:cstheme="minorHAnsi"/>
        </w:rPr>
        <w:t xml:space="preserve"> hired, and a NPD was hired within the government to oversee the project</w:t>
      </w:r>
      <w:r w:rsidR="00261660" w:rsidRPr="00C208D9">
        <w:rPr>
          <w:rFonts w:cstheme="minorHAnsi"/>
        </w:rPr>
        <w:t>, which has led to significant movement in activities during the PIR 2018 period. The programme officer and associate were designated to ensure quality assurance of the project at various stages and worked in close collaboration with the project team and government partners. UNDP has been providing timely and required technical support to the project, and even the Bangkok-based regional technical advisor and associate have been closely working with the country office team in addressing various issues pertaining to the project. UNDP has remained involved in the procurement of services as and when required.</w:t>
      </w:r>
    </w:p>
    <w:p w14:paraId="034B0E20" w14:textId="77777777" w:rsidR="001B6394" w:rsidRPr="00C208D9" w:rsidRDefault="00261660" w:rsidP="001B6394">
      <w:pPr>
        <w:spacing w:after="0" w:line="240" w:lineRule="auto"/>
        <w:jc w:val="both"/>
        <w:rPr>
          <w:rStyle w:val="Heading3Char"/>
          <w:rFonts w:asciiTheme="minorHAnsi" w:hAnsiTheme="minorHAnsi" w:cstheme="minorHAnsi"/>
          <w:b/>
          <w:color w:val="auto"/>
          <w:sz w:val="22"/>
          <w:szCs w:val="22"/>
        </w:rPr>
      </w:pPr>
      <w:r w:rsidRPr="00C208D9">
        <w:rPr>
          <w:rFonts w:cstheme="minorHAnsi"/>
        </w:rPr>
        <w:t>However</w:t>
      </w:r>
      <w:r w:rsidR="00C208D9">
        <w:rPr>
          <w:rFonts w:cstheme="minorHAnsi"/>
        </w:rPr>
        <w:t>,</w:t>
      </w:r>
      <w:r w:rsidRPr="00C208D9">
        <w:rPr>
          <w:rFonts w:cstheme="minorHAnsi"/>
        </w:rPr>
        <w:t xml:space="preserve"> there is still need for improvements. </w:t>
      </w:r>
      <w:r w:rsidR="001B6394" w:rsidRPr="00C208D9">
        <w:rPr>
          <w:rFonts w:cstheme="minorHAnsi"/>
        </w:rPr>
        <w:t>UNDP/PMU interface could be strengthened through ensuring joint engagement in all procurement/contract management where feasible. Expert backstopping has been lacking in some areas and needs to be improved and further development in the PMU team skills could also be conducted (i</w:t>
      </w:r>
      <w:r w:rsidR="001B6394" w:rsidRPr="00C208D9">
        <w:rPr>
          <w:rFonts w:cstheme="minorHAnsi"/>
          <w:lang w:val="en-GB"/>
        </w:rPr>
        <w:t>.</w:t>
      </w:r>
      <w:r w:rsidR="001B6394" w:rsidRPr="00C208D9">
        <w:rPr>
          <w:rFonts w:cstheme="minorHAnsi"/>
        </w:rPr>
        <w:t>e</w:t>
      </w:r>
      <w:r w:rsidR="001B6394" w:rsidRPr="00C208D9">
        <w:rPr>
          <w:rFonts w:cstheme="minorHAnsi"/>
          <w:lang w:val="en-GB"/>
        </w:rPr>
        <w:t>.</w:t>
      </w:r>
      <w:r w:rsidR="001B6394" w:rsidRPr="00C208D9">
        <w:rPr>
          <w:rFonts w:cstheme="minorHAnsi"/>
        </w:rPr>
        <w:t xml:space="preserve"> PMP/Prince 2).</w:t>
      </w:r>
    </w:p>
    <w:p w14:paraId="71699579" w14:textId="77777777" w:rsidR="001B6394" w:rsidRPr="00C208D9" w:rsidRDefault="001B6394" w:rsidP="006D3B3B">
      <w:pPr>
        <w:pStyle w:val="ListParagraph"/>
        <w:spacing w:after="0" w:line="240" w:lineRule="auto"/>
        <w:ind w:left="180"/>
        <w:rPr>
          <w:rFonts w:cstheme="minorHAnsi"/>
        </w:rPr>
      </w:pPr>
    </w:p>
    <w:p w14:paraId="7A983778" w14:textId="77777777" w:rsidR="00194A37" w:rsidRPr="00C208D9" w:rsidRDefault="00194A37" w:rsidP="00261660">
      <w:pPr>
        <w:spacing w:after="0" w:line="240" w:lineRule="auto"/>
        <w:rPr>
          <w:rFonts w:cstheme="minorHAnsi"/>
        </w:rPr>
      </w:pPr>
      <w:r w:rsidRPr="00C208D9">
        <w:rPr>
          <w:rFonts w:cstheme="minorHAnsi"/>
        </w:rPr>
        <w:t xml:space="preserve">The focus has remained mainly on the overall results but due to initial time loss due to frequent turn overs at the government level and at the project level, the timelines have been disturbed. However, the project is back on the track and </w:t>
      </w:r>
      <w:r w:rsidR="00261660" w:rsidRPr="00C208D9">
        <w:rPr>
          <w:rFonts w:cstheme="minorHAnsi"/>
        </w:rPr>
        <w:t xml:space="preserve">has </w:t>
      </w:r>
      <w:r w:rsidRPr="00C208D9">
        <w:rPr>
          <w:rFonts w:cstheme="minorHAnsi"/>
        </w:rPr>
        <w:t xml:space="preserve">started to deliver as envisaged earlier. The annual reporting was done </w:t>
      </w:r>
      <w:r w:rsidR="00261660" w:rsidRPr="00C208D9">
        <w:rPr>
          <w:rFonts w:cstheme="minorHAnsi"/>
        </w:rPr>
        <w:t>on time</w:t>
      </w:r>
      <w:r w:rsidR="006D3B3B" w:rsidRPr="00C208D9">
        <w:rPr>
          <w:rFonts w:cstheme="minorHAnsi"/>
        </w:rPr>
        <w:t xml:space="preserve"> with quality assurance,</w:t>
      </w:r>
      <w:r w:rsidRPr="00C208D9">
        <w:rPr>
          <w:rFonts w:cstheme="minorHAnsi"/>
        </w:rPr>
        <w:t xml:space="preserve"> and risks were also </w:t>
      </w:r>
      <w:r w:rsidR="006D3B3B" w:rsidRPr="00C208D9">
        <w:rPr>
          <w:rFonts w:cstheme="minorHAnsi"/>
        </w:rPr>
        <w:t xml:space="preserve">identified, with </w:t>
      </w:r>
      <w:r w:rsidRPr="00C208D9">
        <w:rPr>
          <w:rFonts w:cstheme="minorHAnsi"/>
        </w:rPr>
        <w:t xml:space="preserve">some mitigation measures were taken. </w:t>
      </w:r>
      <w:r w:rsidR="006D3B3B" w:rsidRPr="00C208D9">
        <w:rPr>
          <w:rFonts w:cstheme="minorHAnsi"/>
        </w:rPr>
        <w:t>However</w:t>
      </w:r>
      <w:r w:rsidRPr="00C208D9">
        <w:rPr>
          <w:rFonts w:cstheme="minorHAnsi"/>
        </w:rPr>
        <w:t xml:space="preserve">, </w:t>
      </w:r>
      <w:r w:rsidR="00C208D9" w:rsidRPr="00C208D9">
        <w:rPr>
          <w:rFonts w:cstheme="minorHAnsi"/>
        </w:rPr>
        <w:t>continuous</w:t>
      </w:r>
      <w:r w:rsidRPr="00C208D9">
        <w:rPr>
          <w:rFonts w:cstheme="minorHAnsi"/>
        </w:rPr>
        <w:t xml:space="preserve"> follow up with the relevant government departments </w:t>
      </w:r>
      <w:r w:rsidR="006D3B3B" w:rsidRPr="00C208D9">
        <w:rPr>
          <w:rFonts w:cstheme="minorHAnsi"/>
        </w:rPr>
        <w:t xml:space="preserve">is required </w:t>
      </w:r>
      <w:r w:rsidRPr="00C208D9">
        <w:rPr>
          <w:rFonts w:cstheme="minorHAnsi"/>
        </w:rPr>
        <w:t>for early decision making, issuance of No objection certificates to execute tasks etc.</w:t>
      </w:r>
      <w:r w:rsidRPr="00C208D9" w:rsidDel="00CA3F34">
        <w:rPr>
          <w:rFonts w:cstheme="minorHAnsi"/>
        </w:rPr>
        <w:t xml:space="preserve"> </w:t>
      </w:r>
    </w:p>
    <w:p w14:paraId="3C94F8BF" w14:textId="77777777" w:rsidR="006D3B3B" w:rsidRPr="00C208D9" w:rsidRDefault="006D3B3B" w:rsidP="009A16F9">
      <w:pPr>
        <w:spacing w:after="0" w:line="240" w:lineRule="auto"/>
        <w:rPr>
          <w:rFonts w:cstheme="minorHAnsi"/>
        </w:rPr>
      </w:pPr>
    </w:p>
    <w:p w14:paraId="3A177E7F" w14:textId="77777777" w:rsidR="00194A37" w:rsidRPr="00C208D9" w:rsidRDefault="006D3B3B" w:rsidP="009A16F9">
      <w:pPr>
        <w:rPr>
          <w:rFonts w:cstheme="minorHAnsi"/>
          <w:b/>
          <w:sz w:val="24"/>
          <w:szCs w:val="24"/>
          <w:lang w:val="en-GB"/>
        </w:rPr>
      </w:pPr>
      <w:r w:rsidRPr="00C208D9">
        <w:rPr>
          <w:rFonts w:cstheme="minorHAnsi"/>
        </w:rPr>
        <w:t xml:space="preserve">In terms of overall implementation partnering role, the Ministry of Climate Change was envisioned in the project design to provide input to project </w:t>
      </w:r>
      <w:r w:rsidRPr="00C208D9">
        <w:t xml:space="preserve">management and processes, including budgeting and procurement, to assist in identification of risks and realism of timelines (especially where government responsiveness was key), and to work closely with the PMU and UNDP to develop and implement mitigative actions. </w:t>
      </w:r>
      <w:r w:rsidRPr="00C208D9">
        <w:rPr>
          <w:rFonts w:cstheme="minorHAnsi"/>
        </w:rPr>
        <w:t>T</w:t>
      </w:r>
      <w:r w:rsidR="00194A37" w:rsidRPr="00C208D9">
        <w:rPr>
          <w:rFonts w:cstheme="minorHAnsi"/>
        </w:rPr>
        <w:t>he Ministry of Climate Change was involved in the procurement processes less than 30k USD and procurement committee was notified and the documentation was available. For any procurements above 30k USD, UNDP was the responsible party and has carried out the major procurements themselves. The Ministry has been proactive in developing a consensus among the various government departments to finalize legislation processes for POPs and also convening technical review committee meetings on the behalf of the project in order to discuss various issues pertaining to the project.</w:t>
      </w:r>
      <w:r w:rsidRPr="00C208D9">
        <w:rPr>
          <w:rFonts w:cstheme="minorHAnsi"/>
        </w:rPr>
        <w:t xml:space="preserve"> However, apart from the </w:t>
      </w:r>
      <w:r w:rsidR="00C208D9" w:rsidRPr="00C208D9">
        <w:rPr>
          <w:rFonts w:cstheme="minorHAnsi"/>
        </w:rPr>
        <w:t>delay</w:t>
      </w:r>
      <w:r w:rsidRPr="00C208D9">
        <w:rPr>
          <w:rFonts w:cstheme="minorHAnsi"/>
        </w:rPr>
        <w:t xml:space="preserve"> in establishing the stable National Project Directorship, there have also been areas where timely decision-making could be improved, as well as assistance in assessing the likelihood of achieving milestones by a given timeline</w:t>
      </w:r>
      <w:r w:rsidR="007D7D11" w:rsidRPr="00C208D9">
        <w:rPr>
          <w:rFonts w:cstheme="minorHAnsi"/>
        </w:rPr>
        <w:t xml:space="preserve">. This will need to be remedied going forward. </w:t>
      </w:r>
    </w:p>
    <w:p w14:paraId="325C9013" w14:textId="77777777" w:rsidR="00194A37" w:rsidRPr="00C208D9" w:rsidRDefault="00194A37" w:rsidP="00CD1084">
      <w:pPr>
        <w:spacing w:after="0" w:line="240" w:lineRule="auto"/>
        <w:jc w:val="both"/>
        <w:rPr>
          <w:rFonts w:cstheme="minorHAnsi"/>
        </w:rPr>
      </w:pPr>
    </w:p>
    <w:p w14:paraId="240FFCC0" w14:textId="77777777" w:rsidR="00B15EFF" w:rsidRPr="0066639A" w:rsidRDefault="00136671" w:rsidP="00CD1084">
      <w:pPr>
        <w:spacing w:after="0" w:line="240" w:lineRule="auto"/>
        <w:jc w:val="both"/>
        <w:rPr>
          <w:rStyle w:val="Heading3Char"/>
          <w:rFonts w:asciiTheme="minorHAnsi" w:hAnsiTheme="minorHAnsi" w:cstheme="minorHAnsi"/>
          <w:b/>
          <w:color w:val="auto"/>
          <w:sz w:val="22"/>
          <w:szCs w:val="22"/>
        </w:rPr>
      </w:pPr>
      <w:r w:rsidRPr="00977479">
        <w:rPr>
          <w:rFonts w:cstheme="minorHAnsi"/>
        </w:rPr>
        <w:lastRenderedPageBreak/>
        <w:t xml:space="preserve">Inability to hire, maintain and develop a </w:t>
      </w:r>
      <w:r w:rsidR="00C208D9" w:rsidRPr="00977479">
        <w:rPr>
          <w:rFonts w:cstheme="minorHAnsi"/>
        </w:rPr>
        <w:t>full-strength</w:t>
      </w:r>
      <w:r w:rsidRPr="00977479">
        <w:rPr>
          <w:rFonts w:cstheme="minorHAnsi"/>
        </w:rPr>
        <w:t xml:space="preserve"> PMU and NPD has caused considerable delays and needs to be improved. UNDP/PMU interface could be strengthened through ensuring joint engagement in all procurement/contract management where feasible. Expert backstopping has been lacking in some areas and needs to be improved and further development in the PMU team skills could also be conducted (i</w:t>
      </w:r>
      <w:r w:rsidRPr="00977479">
        <w:rPr>
          <w:rFonts w:cstheme="minorHAnsi"/>
          <w:lang w:val="en-GB"/>
        </w:rPr>
        <w:t>.</w:t>
      </w:r>
      <w:r w:rsidRPr="00977479">
        <w:rPr>
          <w:rFonts w:cstheme="minorHAnsi"/>
        </w:rPr>
        <w:t>e</w:t>
      </w:r>
      <w:r w:rsidRPr="00977479">
        <w:rPr>
          <w:rFonts w:cstheme="minorHAnsi"/>
          <w:lang w:val="en-GB"/>
        </w:rPr>
        <w:t>.</w:t>
      </w:r>
      <w:r w:rsidRPr="00977479">
        <w:rPr>
          <w:rFonts w:cstheme="minorHAnsi"/>
        </w:rPr>
        <w:t xml:space="preserve"> PMP/Prince 2)</w:t>
      </w:r>
      <w:r w:rsidR="00F675A7">
        <w:rPr>
          <w:rFonts w:cstheme="minorHAnsi"/>
        </w:rPr>
        <w:t>.</w:t>
      </w:r>
    </w:p>
    <w:p w14:paraId="14600F0B" w14:textId="77777777" w:rsidR="00194A37" w:rsidRDefault="00194A37" w:rsidP="00221751">
      <w:pPr>
        <w:spacing w:after="0" w:line="240" w:lineRule="auto"/>
        <w:rPr>
          <w:rStyle w:val="Heading3Char"/>
          <w:rFonts w:asciiTheme="minorHAnsi" w:hAnsiTheme="minorHAnsi" w:cstheme="minorHAnsi"/>
          <w:b/>
          <w:color w:val="auto"/>
        </w:rPr>
      </w:pPr>
    </w:p>
    <w:p w14:paraId="442DE2CD" w14:textId="77777777" w:rsidR="00136671" w:rsidRPr="00221751" w:rsidRDefault="00E07E8F" w:rsidP="00221751">
      <w:pPr>
        <w:spacing w:after="0" w:line="240" w:lineRule="auto"/>
        <w:rPr>
          <w:rStyle w:val="Heading3Char"/>
          <w:rFonts w:asciiTheme="minorHAnsi" w:hAnsiTheme="minorHAnsi" w:cstheme="minorHAnsi"/>
          <w:b/>
          <w:color w:val="auto"/>
        </w:rPr>
      </w:pPr>
      <w:bookmarkStart w:id="54" w:name="_Toc13726514"/>
      <w:r w:rsidRPr="00221751">
        <w:rPr>
          <w:rStyle w:val="Heading3Char"/>
          <w:rFonts w:asciiTheme="minorHAnsi" w:hAnsiTheme="minorHAnsi" w:cstheme="minorHAnsi"/>
          <w:b/>
          <w:color w:val="auto"/>
        </w:rPr>
        <w:t>Work planning</w:t>
      </w:r>
      <w:bookmarkEnd w:id="54"/>
      <w:r w:rsidRPr="00221751">
        <w:rPr>
          <w:rStyle w:val="Heading3Char"/>
          <w:rFonts w:asciiTheme="minorHAnsi" w:hAnsiTheme="minorHAnsi" w:cstheme="minorHAnsi"/>
          <w:b/>
          <w:color w:val="auto"/>
        </w:rPr>
        <w:t xml:space="preserve"> </w:t>
      </w:r>
    </w:p>
    <w:p w14:paraId="2F62A917" w14:textId="77777777" w:rsidR="00F675A7" w:rsidRDefault="00136671" w:rsidP="00F675A7">
      <w:pPr>
        <w:pStyle w:val="CommentText"/>
        <w:rPr>
          <w:sz w:val="22"/>
          <w:szCs w:val="22"/>
        </w:rPr>
      </w:pPr>
      <w:r w:rsidRPr="00977479">
        <w:rPr>
          <w:rFonts w:cstheme="minorHAnsi"/>
        </w:rPr>
        <w:t xml:space="preserve">Work planning needs to be </w:t>
      </w:r>
      <w:r w:rsidR="00C208D9" w:rsidRPr="00977479">
        <w:rPr>
          <w:rFonts w:cstheme="minorHAnsi"/>
        </w:rPr>
        <w:t>multiyear</w:t>
      </w:r>
      <w:r w:rsidRPr="00977479">
        <w:rPr>
          <w:rFonts w:cstheme="minorHAnsi"/>
        </w:rPr>
        <w:t xml:space="preserve"> and include </w:t>
      </w:r>
      <w:r w:rsidR="00F675A7" w:rsidRPr="00977479">
        <w:rPr>
          <w:rFonts w:cstheme="minorHAnsi"/>
        </w:rPr>
        <w:t>year</w:t>
      </w:r>
      <w:r w:rsidR="00F675A7" w:rsidRPr="00F675A7">
        <w:t xml:space="preserve"> </w:t>
      </w:r>
      <w:r w:rsidR="00F675A7">
        <w:rPr>
          <w:sz w:val="22"/>
          <w:szCs w:val="22"/>
        </w:rPr>
        <w:t>Response 65:</w:t>
      </w:r>
      <w:r w:rsidR="00F675A7" w:rsidRPr="00275975">
        <w:rPr>
          <w:sz w:val="22"/>
          <w:szCs w:val="22"/>
        </w:rPr>
        <w:t xml:space="preserve"> </w:t>
      </w:r>
      <w:r w:rsidR="00F675A7">
        <w:rPr>
          <w:sz w:val="22"/>
          <w:szCs w:val="22"/>
        </w:rPr>
        <w:t>The MTR team has not been provided with an M&amp;E Plan and this should be developed to ensure Component 4 of the project is being met and progress against it is included in all reporting.</w:t>
      </w:r>
    </w:p>
    <w:p w14:paraId="76FDB04B" w14:textId="77777777" w:rsidR="00136671" w:rsidRPr="00977479" w:rsidRDefault="00F675A7" w:rsidP="00CD1084">
      <w:pPr>
        <w:spacing w:after="0" w:line="240" w:lineRule="auto"/>
        <w:jc w:val="both"/>
        <w:rPr>
          <w:rFonts w:cstheme="minorHAnsi"/>
        </w:rPr>
      </w:pPr>
      <w:r w:rsidRPr="00977479">
        <w:rPr>
          <w:rFonts w:cstheme="minorHAnsi"/>
        </w:rPr>
        <w:t>-to-year</w:t>
      </w:r>
      <w:r w:rsidR="00136671" w:rsidRPr="00977479">
        <w:rPr>
          <w:rFonts w:cstheme="minorHAnsi"/>
        </w:rPr>
        <w:t xml:space="preserve"> specific indicators matched to specific budget allocations to allow project progress to be tracked. Needs to identify priorities to ensure the most critical elements of the project are progressed. Needs to identify timelines, sequential and concurrent actions and overall plans are developed for each target area. Should be conducted to see what can be pragmatically achieved in current timelines and with a </w:t>
      </w:r>
      <w:r w:rsidR="002C15BF" w:rsidRPr="00977479">
        <w:rPr>
          <w:rFonts w:cstheme="minorHAnsi"/>
        </w:rPr>
        <w:t xml:space="preserve">further </w:t>
      </w:r>
      <w:r w:rsidR="00136671" w:rsidRPr="00977479">
        <w:rPr>
          <w:rFonts w:cstheme="minorHAnsi"/>
        </w:rPr>
        <w:t>project time extension (12 months).</w:t>
      </w:r>
    </w:p>
    <w:p w14:paraId="7D611E62" w14:textId="77777777" w:rsidR="002A64EF" w:rsidRPr="00221751" w:rsidRDefault="00E07E8F" w:rsidP="00221751">
      <w:pPr>
        <w:spacing w:after="0" w:line="240" w:lineRule="auto"/>
        <w:rPr>
          <w:rStyle w:val="Heading3Char"/>
          <w:rFonts w:asciiTheme="minorHAnsi" w:hAnsiTheme="minorHAnsi" w:cstheme="minorHAnsi"/>
          <w:b/>
          <w:color w:val="auto"/>
        </w:rPr>
      </w:pPr>
      <w:bookmarkStart w:id="55" w:name="_Toc13726515"/>
      <w:r w:rsidRPr="00221751">
        <w:rPr>
          <w:rStyle w:val="Heading3Char"/>
          <w:rFonts w:asciiTheme="minorHAnsi" w:hAnsiTheme="minorHAnsi" w:cstheme="minorHAnsi"/>
          <w:b/>
          <w:color w:val="auto"/>
        </w:rPr>
        <w:t>Finance and co-finance</w:t>
      </w:r>
      <w:bookmarkEnd w:id="55"/>
      <w:r w:rsidRPr="00221751">
        <w:rPr>
          <w:rStyle w:val="Heading3Char"/>
          <w:rFonts w:asciiTheme="minorHAnsi" w:hAnsiTheme="minorHAnsi" w:cstheme="minorHAnsi"/>
          <w:b/>
          <w:color w:val="auto"/>
        </w:rPr>
        <w:t xml:space="preserve"> </w:t>
      </w:r>
    </w:p>
    <w:p w14:paraId="11D7A099" w14:textId="77777777" w:rsidR="00194A37" w:rsidRPr="00C208D9" w:rsidRDefault="00155114" w:rsidP="00CD1084">
      <w:pPr>
        <w:spacing w:after="0" w:line="240" w:lineRule="auto"/>
        <w:jc w:val="both"/>
      </w:pPr>
      <w:r w:rsidRPr="00C208D9">
        <w:t>There are</w:t>
      </w:r>
      <w:r w:rsidR="00194A37" w:rsidRPr="00C208D9">
        <w:t xml:space="preserve"> financial controls in place and there is yearly audit exercise conducted from a third party being monitored by UNDP HQ</w:t>
      </w:r>
      <w:r w:rsidRPr="00C208D9">
        <w:t xml:space="preserve">, and </w:t>
      </w:r>
      <w:r w:rsidR="00194A37" w:rsidRPr="00C208D9">
        <w:t>due diligence has been ensured for all procurements.</w:t>
      </w:r>
      <w:r w:rsidRPr="00C208D9">
        <w:t xml:space="preserve"> However, there are varia</w:t>
      </w:r>
      <w:r w:rsidR="0015665B" w:rsidRPr="00C208D9">
        <w:t xml:space="preserve">nces between planned and actual expenditure that have arisen for </w:t>
      </w:r>
      <w:r w:rsidR="00C208D9" w:rsidRPr="00C208D9">
        <w:t>several</w:t>
      </w:r>
      <w:r w:rsidR="0015665B" w:rsidRPr="00C208D9">
        <w:t xml:space="preserve"> reasons </w:t>
      </w:r>
      <w:r w:rsidR="00C208D9" w:rsidRPr="00C208D9">
        <w:t>including: -</w:t>
      </w:r>
    </w:p>
    <w:p w14:paraId="1838BEF6" w14:textId="77777777" w:rsidR="0015665B" w:rsidRDefault="0015665B" w:rsidP="00CD1084">
      <w:pPr>
        <w:spacing w:after="0" w:line="240" w:lineRule="auto"/>
        <w:jc w:val="both"/>
        <w:rPr>
          <w:color w:val="FF0000"/>
        </w:rPr>
      </w:pPr>
    </w:p>
    <w:p w14:paraId="5402B1BE" w14:textId="77777777" w:rsidR="007F2B25" w:rsidRDefault="0015665B" w:rsidP="00D94E06">
      <w:pPr>
        <w:pStyle w:val="ListParagraph"/>
        <w:numPr>
          <w:ilvl w:val="0"/>
          <w:numId w:val="58"/>
        </w:numPr>
        <w:spacing w:after="0" w:line="240" w:lineRule="auto"/>
        <w:jc w:val="both"/>
        <w:rPr>
          <w:rFonts w:cstheme="minorHAnsi"/>
        </w:rPr>
      </w:pPr>
      <w:r>
        <w:t xml:space="preserve">slow delivery of the project due to the </w:t>
      </w:r>
      <w:r w:rsidR="00C208D9">
        <w:t>initial</w:t>
      </w:r>
      <w:r>
        <w:t xml:space="preserve"> difficulties in sustaining personnel in the PMU and overall oversight structure; </w:t>
      </w:r>
    </w:p>
    <w:p w14:paraId="06699FB7" w14:textId="77777777" w:rsidR="007F2B25" w:rsidRDefault="0015665B" w:rsidP="00D94E06">
      <w:pPr>
        <w:pStyle w:val="ListParagraph"/>
        <w:numPr>
          <w:ilvl w:val="0"/>
          <w:numId w:val="58"/>
        </w:numPr>
        <w:spacing w:after="0" w:line="240" w:lineRule="auto"/>
        <w:jc w:val="both"/>
        <w:rPr>
          <w:rFonts w:cstheme="minorHAnsi"/>
        </w:rPr>
      </w:pPr>
      <w:r>
        <w:t xml:space="preserve">changes in the quantities of POPs estimated once re-inventorization took place and </w:t>
      </w:r>
    </w:p>
    <w:p w14:paraId="1D20F338" w14:textId="77777777" w:rsidR="007F2B25" w:rsidRDefault="0015665B" w:rsidP="00D94E06">
      <w:pPr>
        <w:pStyle w:val="ListParagraph"/>
        <w:numPr>
          <w:ilvl w:val="0"/>
          <w:numId w:val="58"/>
        </w:numPr>
        <w:spacing w:after="0" w:line="240" w:lineRule="auto"/>
        <w:jc w:val="both"/>
        <w:rPr>
          <w:rFonts w:cstheme="minorHAnsi"/>
        </w:rPr>
      </w:pPr>
      <w:r>
        <w:t xml:space="preserve">related readjustments to changes in estimations of sensitization and capacity building needs, which resulted in more training exercises than expected. </w:t>
      </w:r>
    </w:p>
    <w:p w14:paraId="141F669D" w14:textId="77777777" w:rsidR="007F2B25" w:rsidRDefault="0015665B" w:rsidP="00D94E06">
      <w:pPr>
        <w:pStyle w:val="ListParagraph"/>
        <w:numPr>
          <w:ilvl w:val="0"/>
          <w:numId w:val="58"/>
        </w:numPr>
        <w:spacing w:after="0" w:line="240" w:lineRule="auto"/>
        <w:jc w:val="both"/>
        <w:rPr>
          <w:rFonts w:cstheme="minorHAnsi"/>
        </w:rPr>
      </w:pPr>
      <w:r>
        <w:t>A disconnect between check-ins with regional UNDP GEF technical and finance advisors to also clear annual work planning and budget revisions approved at the level of the Project Board before proceeding with expenditures</w:t>
      </w:r>
    </w:p>
    <w:p w14:paraId="13B06284" w14:textId="77777777" w:rsidR="00194A37" w:rsidRDefault="00194A37" w:rsidP="00CD1084">
      <w:pPr>
        <w:spacing w:after="0" w:line="240" w:lineRule="auto"/>
        <w:jc w:val="both"/>
        <w:rPr>
          <w:rFonts w:cstheme="minorHAnsi"/>
        </w:rPr>
      </w:pPr>
    </w:p>
    <w:p w14:paraId="70C00E62" w14:textId="77777777" w:rsidR="00B15EFF" w:rsidRPr="00977479" w:rsidRDefault="0015665B" w:rsidP="00CD1084">
      <w:pPr>
        <w:spacing w:after="0" w:line="240" w:lineRule="auto"/>
        <w:jc w:val="both"/>
        <w:rPr>
          <w:rFonts w:cstheme="minorHAnsi"/>
          <w:lang w:val="en-GB"/>
        </w:rPr>
      </w:pPr>
      <w:r>
        <w:rPr>
          <w:rFonts w:cstheme="minorHAnsi"/>
        </w:rPr>
        <w:t>To address these issues, f</w:t>
      </w:r>
      <w:r w:rsidRPr="00977479">
        <w:rPr>
          <w:rFonts w:cstheme="minorHAnsi"/>
        </w:rPr>
        <w:t xml:space="preserve">inance </w:t>
      </w:r>
      <w:r w:rsidR="00136671" w:rsidRPr="00977479">
        <w:rPr>
          <w:rFonts w:cstheme="minorHAnsi"/>
        </w:rPr>
        <w:t xml:space="preserve">needs to be tracked through matrix against the achievement of each specific indicator as a % </w:t>
      </w:r>
      <w:r>
        <w:rPr>
          <w:rFonts w:cstheme="minorHAnsi"/>
        </w:rPr>
        <w:t xml:space="preserve">towards ultimate progress, </w:t>
      </w:r>
      <w:r w:rsidR="00136671" w:rsidRPr="00977479">
        <w:rPr>
          <w:rFonts w:cstheme="minorHAnsi"/>
        </w:rPr>
        <w:t xml:space="preserve">and as a multi-year target (cumulative) and not just </w:t>
      </w:r>
      <w:r>
        <w:rPr>
          <w:rFonts w:cstheme="minorHAnsi"/>
        </w:rPr>
        <w:t xml:space="preserve">being satisfied it is within overall budget total, since it means that you are otherwise not tracking the effectiveness of expenditure against percentage of overall expected output for the particular activity supported by the budget line. In addition, any annual work </w:t>
      </w:r>
      <w:r w:rsidR="00C208D9">
        <w:rPr>
          <w:rFonts w:cstheme="minorHAnsi"/>
        </w:rPr>
        <w:t>plans,</w:t>
      </w:r>
      <w:r>
        <w:rPr>
          <w:rFonts w:cstheme="minorHAnsi"/>
        </w:rPr>
        <w:t xml:space="preserve"> and budget revisions should be done regularly and cleared with the UNDP GEF technical and finance advisors before implementation to help prevent unexpected </w:t>
      </w:r>
      <w:r w:rsidR="00C208D9">
        <w:rPr>
          <w:rFonts w:cstheme="minorHAnsi"/>
        </w:rPr>
        <w:t>over expenditure</w:t>
      </w:r>
      <w:r>
        <w:rPr>
          <w:rFonts w:cstheme="minorHAnsi"/>
        </w:rPr>
        <w:t xml:space="preserve">. </w:t>
      </w:r>
      <w:r w:rsidR="00136671" w:rsidRPr="00977479">
        <w:rPr>
          <w:rFonts w:cstheme="minorHAnsi"/>
        </w:rPr>
        <w:t xml:space="preserve"> A draft budget revision should be conducted to determine the finances needed to support a potential </w:t>
      </w:r>
      <w:r w:rsidR="00C208D9" w:rsidRPr="00977479">
        <w:rPr>
          <w:rFonts w:cstheme="minorHAnsi"/>
        </w:rPr>
        <w:t>12-month</w:t>
      </w:r>
      <w:r w:rsidR="00136671" w:rsidRPr="00977479">
        <w:rPr>
          <w:rFonts w:cstheme="minorHAnsi"/>
        </w:rPr>
        <w:t xml:space="preserve"> extension</w:t>
      </w:r>
      <w:r>
        <w:rPr>
          <w:rFonts w:cstheme="minorHAnsi"/>
        </w:rPr>
        <w:t>. Also, i</w:t>
      </w:r>
      <w:r w:rsidR="00136671" w:rsidRPr="00977479">
        <w:rPr>
          <w:rFonts w:cstheme="minorHAnsi"/>
        </w:rPr>
        <w:t xml:space="preserve">t is unclear what co-financing has been delivered and it seems that little has been delivered </w:t>
      </w:r>
      <w:r w:rsidR="00FE3528">
        <w:rPr>
          <w:rFonts w:cstheme="minorHAnsi"/>
        </w:rPr>
        <w:t>as co-financing</w:t>
      </w:r>
      <w:r>
        <w:rPr>
          <w:rFonts w:cstheme="minorHAnsi"/>
        </w:rPr>
        <w:t xml:space="preserve">. This </w:t>
      </w:r>
      <w:r w:rsidR="00136671" w:rsidRPr="00977479">
        <w:rPr>
          <w:rFonts w:cstheme="minorHAnsi"/>
        </w:rPr>
        <w:t xml:space="preserve">also needs to be tracked as a % and </w:t>
      </w:r>
      <w:r w:rsidR="00FE3528" w:rsidRPr="00977479">
        <w:rPr>
          <w:rFonts w:cstheme="minorHAnsi"/>
        </w:rPr>
        <w:t>multi-year</w:t>
      </w:r>
      <w:r w:rsidR="00136671" w:rsidRPr="00977479">
        <w:rPr>
          <w:rFonts w:cstheme="minorHAnsi"/>
        </w:rPr>
        <w:t xml:space="preserve"> (cumulative) target</w:t>
      </w:r>
      <w:r>
        <w:rPr>
          <w:rFonts w:cstheme="minorHAnsi"/>
        </w:rPr>
        <w:t>, and there is a c</w:t>
      </w:r>
      <w:r w:rsidR="00136671" w:rsidRPr="00977479">
        <w:rPr>
          <w:rFonts w:cstheme="minorHAnsi"/>
        </w:rPr>
        <w:t>oncern that a lack of delivery of co-finance may indicate low stakeholder commitment</w:t>
      </w:r>
      <w:r w:rsidR="00136671" w:rsidRPr="00977479">
        <w:rPr>
          <w:rFonts w:cstheme="minorHAnsi"/>
          <w:lang w:val="en-GB"/>
        </w:rPr>
        <w:t>.</w:t>
      </w:r>
    </w:p>
    <w:p w14:paraId="12F4BACB" w14:textId="77777777" w:rsidR="002A64EF" w:rsidRPr="00221751" w:rsidRDefault="00E07E8F" w:rsidP="00221751">
      <w:pPr>
        <w:spacing w:after="0" w:line="240" w:lineRule="auto"/>
        <w:rPr>
          <w:rStyle w:val="Heading3Char"/>
          <w:rFonts w:asciiTheme="minorHAnsi" w:hAnsiTheme="minorHAnsi" w:cstheme="minorHAnsi"/>
          <w:b/>
          <w:color w:val="auto"/>
        </w:rPr>
      </w:pPr>
      <w:bookmarkStart w:id="56" w:name="_Toc13726516"/>
      <w:r w:rsidRPr="00221751">
        <w:rPr>
          <w:rStyle w:val="Heading3Char"/>
          <w:rFonts w:asciiTheme="minorHAnsi" w:hAnsiTheme="minorHAnsi" w:cstheme="minorHAnsi"/>
          <w:b/>
          <w:color w:val="auto"/>
        </w:rPr>
        <w:t>Project-level monitoring and evaluation systems</w:t>
      </w:r>
      <w:bookmarkEnd w:id="56"/>
      <w:r w:rsidRPr="00221751">
        <w:rPr>
          <w:rStyle w:val="Heading3Char"/>
          <w:rFonts w:asciiTheme="minorHAnsi" w:hAnsiTheme="minorHAnsi" w:cstheme="minorHAnsi"/>
          <w:b/>
          <w:color w:val="auto"/>
        </w:rPr>
        <w:t xml:space="preserve"> </w:t>
      </w:r>
    </w:p>
    <w:p w14:paraId="51AEB485" w14:textId="77777777" w:rsidR="00B15EFF" w:rsidRPr="00977479" w:rsidRDefault="00136671" w:rsidP="00CD1084">
      <w:pPr>
        <w:spacing w:after="0" w:line="240" w:lineRule="auto"/>
        <w:jc w:val="both"/>
        <w:rPr>
          <w:rFonts w:cstheme="minorHAnsi"/>
          <w:lang w:val="en-GB"/>
        </w:rPr>
      </w:pPr>
      <w:r w:rsidRPr="00977479">
        <w:rPr>
          <w:rFonts w:cstheme="minorHAnsi"/>
        </w:rPr>
        <w:t>This is not comprehensive and systematic and needs to be strengthened in all facets of the project. This includes % and quality tracking that TORs, contracts and deliverables are giving the products required by the project indicators. That BAT and BEP are verified as being met for all legislative, regulatory and physical project components. That appropriate expertise needs to be used to develop this to BAT/BEP level and ensure verifiable evidence is being provided</w:t>
      </w:r>
      <w:r w:rsidR="00FE3528">
        <w:rPr>
          <w:rFonts w:cstheme="minorHAnsi"/>
        </w:rPr>
        <w:t xml:space="preserve"> </w:t>
      </w:r>
      <w:r w:rsidRPr="00977479">
        <w:rPr>
          <w:rFonts w:cstheme="minorHAnsi"/>
        </w:rPr>
        <w:t>/</w:t>
      </w:r>
      <w:r w:rsidR="00FE3528">
        <w:rPr>
          <w:rFonts w:cstheme="minorHAnsi"/>
        </w:rPr>
        <w:t xml:space="preserve"> </w:t>
      </w:r>
      <w:r w:rsidRPr="00977479">
        <w:rPr>
          <w:rFonts w:cstheme="minorHAnsi"/>
        </w:rPr>
        <w:t>collected</w:t>
      </w:r>
      <w:r w:rsidRPr="00977479">
        <w:rPr>
          <w:rFonts w:cstheme="minorHAnsi"/>
          <w:lang w:val="en-GB"/>
        </w:rPr>
        <w:t>.</w:t>
      </w:r>
    </w:p>
    <w:p w14:paraId="365023B0" w14:textId="77777777" w:rsidR="002A64EF" w:rsidRPr="00221751" w:rsidRDefault="00E07E8F" w:rsidP="00221751">
      <w:pPr>
        <w:spacing w:after="0" w:line="240" w:lineRule="auto"/>
        <w:rPr>
          <w:rStyle w:val="Heading3Char"/>
          <w:rFonts w:asciiTheme="minorHAnsi" w:hAnsiTheme="minorHAnsi" w:cstheme="minorHAnsi"/>
          <w:b/>
          <w:color w:val="auto"/>
        </w:rPr>
      </w:pPr>
      <w:bookmarkStart w:id="57" w:name="_Toc13726517"/>
      <w:r w:rsidRPr="00221751">
        <w:rPr>
          <w:rStyle w:val="Heading3Char"/>
          <w:rFonts w:asciiTheme="minorHAnsi" w:hAnsiTheme="minorHAnsi" w:cstheme="minorHAnsi"/>
          <w:b/>
          <w:color w:val="auto"/>
        </w:rPr>
        <w:t>Stakeholder engagement</w:t>
      </w:r>
      <w:bookmarkEnd w:id="57"/>
      <w:r w:rsidRPr="00221751">
        <w:rPr>
          <w:rStyle w:val="Heading3Char"/>
          <w:rFonts w:asciiTheme="minorHAnsi" w:hAnsiTheme="minorHAnsi" w:cstheme="minorHAnsi"/>
          <w:b/>
          <w:color w:val="auto"/>
        </w:rPr>
        <w:t xml:space="preserve"> </w:t>
      </w:r>
    </w:p>
    <w:p w14:paraId="3B75FAD1" w14:textId="77777777" w:rsidR="006B40E8" w:rsidRPr="00977479" w:rsidRDefault="006B40E8" w:rsidP="00CD1084">
      <w:pPr>
        <w:spacing w:after="0" w:line="240" w:lineRule="auto"/>
        <w:jc w:val="both"/>
        <w:rPr>
          <w:rFonts w:cstheme="minorHAnsi"/>
        </w:rPr>
      </w:pPr>
      <w:r w:rsidRPr="00977479">
        <w:rPr>
          <w:rFonts w:cstheme="minorHAnsi"/>
        </w:rPr>
        <w:t xml:space="preserve">There are regular project meetings and engagement via awareness raising and many are aware of the </w:t>
      </w:r>
      <w:r w:rsidR="00C208D9" w:rsidRPr="00977479">
        <w:rPr>
          <w:rFonts w:cstheme="minorHAnsi"/>
        </w:rPr>
        <w:t>project</w:t>
      </w:r>
      <w:r w:rsidR="00C208D9" w:rsidRPr="00977479">
        <w:rPr>
          <w:rFonts w:cstheme="minorHAnsi"/>
          <w:lang w:val="en-GB"/>
        </w:rPr>
        <w:t xml:space="preserve"> but</w:t>
      </w:r>
      <w:r w:rsidRPr="00977479">
        <w:rPr>
          <w:rFonts w:cstheme="minorHAnsi"/>
        </w:rPr>
        <w:t xml:space="preserve"> based on interview feedback some sectors seem patchy (EPAs) though it</w:t>
      </w:r>
      <w:r w:rsidR="00FC6D9E" w:rsidRPr="00977479">
        <w:rPr>
          <w:rFonts w:cstheme="minorHAnsi"/>
          <w:lang w:val="en-GB"/>
        </w:rPr>
        <w:t>’</w:t>
      </w:r>
      <w:r w:rsidRPr="00977479">
        <w:rPr>
          <w:rFonts w:cstheme="minorHAnsi"/>
        </w:rPr>
        <w:t xml:space="preserve">s recognized this </w:t>
      </w:r>
      <w:r w:rsidR="00364726">
        <w:rPr>
          <w:rFonts w:cstheme="minorHAnsi"/>
        </w:rPr>
        <w:lastRenderedPageBreak/>
        <w:t xml:space="preserve">requires </w:t>
      </w:r>
      <w:r w:rsidR="008D3C68" w:rsidRPr="00977479">
        <w:rPr>
          <w:rFonts w:cstheme="minorHAnsi"/>
        </w:rPr>
        <w:t>two-way</w:t>
      </w:r>
      <w:r w:rsidRPr="00977479">
        <w:rPr>
          <w:rFonts w:cstheme="minorHAnsi"/>
        </w:rPr>
        <w:t xml:space="preserve"> </w:t>
      </w:r>
      <w:r w:rsidR="00364726">
        <w:rPr>
          <w:rFonts w:cstheme="minorHAnsi"/>
        </w:rPr>
        <w:t xml:space="preserve">engagement </w:t>
      </w:r>
      <w:r w:rsidRPr="00977479">
        <w:rPr>
          <w:rFonts w:cstheme="minorHAnsi"/>
        </w:rPr>
        <w:t>(i</w:t>
      </w:r>
      <w:r w:rsidR="00FE3528">
        <w:rPr>
          <w:rFonts w:cstheme="minorHAnsi"/>
        </w:rPr>
        <w:t>.</w:t>
      </w:r>
      <w:r w:rsidRPr="00977479">
        <w:rPr>
          <w:rFonts w:cstheme="minorHAnsi"/>
        </w:rPr>
        <w:t>e</w:t>
      </w:r>
      <w:r w:rsidR="00FE3528">
        <w:rPr>
          <w:rFonts w:cstheme="minorHAnsi"/>
        </w:rPr>
        <w:t>.</w:t>
      </w:r>
      <w:r w:rsidRPr="00977479">
        <w:rPr>
          <w:rFonts w:cstheme="minorHAnsi"/>
        </w:rPr>
        <w:t xml:space="preserve"> PMU needs to be pro-active but stakeholders need to be engaged)</w:t>
      </w:r>
      <w:r w:rsidR="00FC6D9E" w:rsidRPr="00977479">
        <w:rPr>
          <w:rFonts w:cstheme="minorHAnsi"/>
          <w:lang w:val="en-GB"/>
        </w:rPr>
        <w:t xml:space="preserve">. </w:t>
      </w:r>
      <w:r w:rsidRPr="00977479">
        <w:rPr>
          <w:rFonts w:cstheme="minorHAnsi"/>
        </w:rPr>
        <w:t>Agreed project communications plan needs to be developed, with different subcomponents, identified focal points (project and stakeholder) can improved this</w:t>
      </w:r>
      <w:r w:rsidR="00FC6D9E" w:rsidRPr="00977479">
        <w:rPr>
          <w:rFonts w:cstheme="minorHAnsi"/>
          <w:lang w:val="en-GB"/>
        </w:rPr>
        <w:t xml:space="preserve"> </w:t>
      </w:r>
      <w:r w:rsidRPr="00977479">
        <w:rPr>
          <w:rFonts w:cstheme="minorHAnsi"/>
        </w:rPr>
        <w:t>Needs to be continuously evaluated, monitored and included in reporting.</w:t>
      </w:r>
    </w:p>
    <w:p w14:paraId="382402A3" w14:textId="77777777" w:rsidR="002A64EF" w:rsidRPr="00221751" w:rsidRDefault="00E07E8F" w:rsidP="00221751">
      <w:pPr>
        <w:spacing w:after="0" w:line="240" w:lineRule="auto"/>
        <w:rPr>
          <w:rStyle w:val="Heading3Char"/>
          <w:rFonts w:asciiTheme="minorHAnsi" w:hAnsiTheme="minorHAnsi" w:cstheme="minorHAnsi"/>
          <w:b/>
          <w:color w:val="auto"/>
        </w:rPr>
      </w:pPr>
      <w:bookmarkStart w:id="58" w:name="_Toc13726518"/>
      <w:r w:rsidRPr="00221751">
        <w:rPr>
          <w:rStyle w:val="Heading3Char"/>
          <w:rFonts w:asciiTheme="minorHAnsi" w:hAnsiTheme="minorHAnsi" w:cstheme="minorHAnsi"/>
          <w:b/>
          <w:color w:val="auto"/>
        </w:rPr>
        <w:t>Reporting</w:t>
      </w:r>
      <w:bookmarkEnd w:id="58"/>
      <w:r w:rsidRPr="00221751">
        <w:rPr>
          <w:rStyle w:val="Heading3Char"/>
          <w:rFonts w:asciiTheme="minorHAnsi" w:hAnsiTheme="minorHAnsi" w:cstheme="minorHAnsi"/>
          <w:b/>
          <w:color w:val="auto"/>
        </w:rPr>
        <w:t xml:space="preserve"> </w:t>
      </w:r>
    </w:p>
    <w:p w14:paraId="5885F178" w14:textId="77777777" w:rsidR="00F1709A" w:rsidRPr="00977479" w:rsidRDefault="00F1709A" w:rsidP="00221751">
      <w:pPr>
        <w:spacing w:after="0" w:line="240" w:lineRule="auto"/>
        <w:jc w:val="both"/>
        <w:rPr>
          <w:rFonts w:cstheme="minorHAnsi"/>
        </w:rPr>
      </w:pPr>
      <w:r w:rsidRPr="00977479">
        <w:rPr>
          <w:rFonts w:cstheme="minorHAnsi"/>
        </w:rPr>
        <w:t>Reporting provided has been fragmented due to fragmented PMU/</w:t>
      </w:r>
      <w:r w:rsidR="00763840" w:rsidRPr="00977479">
        <w:rPr>
          <w:rFonts w:cstheme="minorHAnsi"/>
        </w:rPr>
        <w:t>NP</w:t>
      </w:r>
      <w:r w:rsidR="00763840">
        <w:rPr>
          <w:rFonts w:cstheme="minorHAnsi"/>
        </w:rPr>
        <w:t>D</w:t>
      </w:r>
      <w:r w:rsidR="00763840" w:rsidRPr="00977479">
        <w:rPr>
          <w:rFonts w:cstheme="minorHAnsi"/>
        </w:rPr>
        <w:t xml:space="preserve"> </w:t>
      </w:r>
      <w:r w:rsidRPr="00977479">
        <w:rPr>
          <w:rFonts w:cstheme="minorHAnsi"/>
        </w:rPr>
        <w:t xml:space="preserve">and perhaps poor progress. Higher level reporting (PIRs/AWPs) has been provided but has lacked detailed information due to slow progress and lack of specific yearly targets. Some reporting has not been provided and appears to not exist (quarterly reports) and reports on BAT and BEP are inadequate, </w:t>
      </w:r>
      <w:r w:rsidR="00C208D9" w:rsidRPr="00977479">
        <w:rPr>
          <w:rFonts w:cstheme="minorHAnsi"/>
        </w:rPr>
        <w:t>reporting</w:t>
      </w:r>
      <w:r w:rsidRPr="00977479">
        <w:rPr>
          <w:rFonts w:cstheme="minorHAnsi"/>
        </w:rPr>
        <w:t xml:space="preserve"> on effectiveness/relevance of training and consultancies in addressing specific project objectives needs to be improved. Needs to include all crosscutting project elements. </w:t>
      </w:r>
    </w:p>
    <w:p w14:paraId="258D62A9" w14:textId="77777777" w:rsidR="00367BD0" w:rsidRDefault="00367BD0" w:rsidP="00221751">
      <w:pPr>
        <w:spacing w:after="0" w:line="240" w:lineRule="auto"/>
        <w:rPr>
          <w:rStyle w:val="Heading3Char"/>
          <w:rFonts w:asciiTheme="minorHAnsi" w:hAnsiTheme="minorHAnsi" w:cstheme="minorHAnsi"/>
          <w:b/>
          <w:color w:val="auto"/>
        </w:rPr>
      </w:pPr>
    </w:p>
    <w:p w14:paraId="3C0EAD9C" w14:textId="77777777" w:rsidR="002A64EF" w:rsidRPr="00221751" w:rsidRDefault="00E07E8F" w:rsidP="00221751">
      <w:pPr>
        <w:spacing w:after="0" w:line="240" w:lineRule="auto"/>
        <w:rPr>
          <w:rStyle w:val="Heading3Char"/>
          <w:rFonts w:asciiTheme="minorHAnsi" w:hAnsiTheme="minorHAnsi" w:cstheme="minorHAnsi"/>
          <w:b/>
          <w:color w:val="auto"/>
        </w:rPr>
      </w:pPr>
      <w:bookmarkStart w:id="59" w:name="_Toc13726519"/>
      <w:r w:rsidRPr="00221751">
        <w:rPr>
          <w:rStyle w:val="Heading3Char"/>
          <w:rFonts w:asciiTheme="minorHAnsi" w:hAnsiTheme="minorHAnsi" w:cstheme="minorHAnsi"/>
          <w:b/>
          <w:color w:val="auto"/>
        </w:rPr>
        <w:t>Communications</w:t>
      </w:r>
      <w:bookmarkEnd w:id="59"/>
      <w:r w:rsidRPr="00221751">
        <w:rPr>
          <w:rStyle w:val="Heading3Char"/>
          <w:rFonts w:asciiTheme="minorHAnsi" w:hAnsiTheme="minorHAnsi" w:cstheme="minorHAnsi"/>
          <w:b/>
          <w:color w:val="auto"/>
        </w:rPr>
        <w:t xml:space="preserve"> </w:t>
      </w:r>
    </w:p>
    <w:p w14:paraId="1A2706B3" w14:textId="77777777" w:rsidR="00EC7655" w:rsidRPr="00977479" w:rsidRDefault="00F1709A" w:rsidP="00221751">
      <w:pPr>
        <w:spacing w:after="0" w:line="240" w:lineRule="auto"/>
        <w:jc w:val="both"/>
        <w:rPr>
          <w:rFonts w:cstheme="minorHAnsi"/>
          <w:lang w:val="uz-Cyrl-UZ"/>
        </w:rPr>
      </w:pPr>
      <w:r w:rsidRPr="00977479">
        <w:rPr>
          <w:rFonts w:cstheme="minorHAnsi"/>
        </w:rPr>
        <w:t xml:space="preserve">There is no project communications plan and this needs to be developed both as an agreed way to communicate with stakeholders, communicate project message and develop agreed products. There are some fragmented communications products including a </w:t>
      </w:r>
      <w:r w:rsidR="00C208D9" w:rsidRPr="00977479">
        <w:rPr>
          <w:rFonts w:cstheme="minorHAnsi"/>
        </w:rPr>
        <w:t>website,</w:t>
      </w:r>
      <w:r w:rsidRPr="00977479">
        <w:rPr>
          <w:rFonts w:cstheme="minorHAnsi"/>
        </w:rPr>
        <w:t xml:space="preserve"> but further attentions and resources are required and a clear priority of </w:t>
      </w:r>
      <w:r w:rsidR="00F675A7" w:rsidRPr="00977479">
        <w:rPr>
          <w:rFonts w:cstheme="minorHAnsi"/>
        </w:rPr>
        <w:t>time bound</w:t>
      </w:r>
      <w:r w:rsidRPr="00977479">
        <w:rPr>
          <w:rFonts w:cstheme="minorHAnsi"/>
        </w:rPr>
        <w:t xml:space="preserve"> actions. This needs to be integrated with other project elements and become a living </w:t>
      </w:r>
      <w:r w:rsidR="00F675A7" w:rsidRPr="00977479">
        <w:rPr>
          <w:rFonts w:cstheme="minorHAnsi"/>
        </w:rPr>
        <w:t>document, which</w:t>
      </w:r>
      <w:r w:rsidRPr="00977479">
        <w:rPr>
          <w:rFonts w:cstheme="minorHAnsi"/>
        </w:rPr>
        <w:t xml:space="preserve"> is monitored, evaluated and updated with progress included in reporting</w:t>
      </w:r>
      <w:r w:rsidR="00EC7655">
        <w:rPr>
          <w:rFonts w:cstheme="minorHAnsi"/>
        </w:rPr>
        <w:t>.</w:t>
      </w:r>
    </w:p>
    <w:p w14:paraId="6638D060" w14:textId="77777777" w:rsidR="00B15EFF" w:rsidRPr="00EC7655" w:rsidRDefault="00B15EFF" w:rsidP="00977479">
      <w:pPr>
        <w:spacing w:after="0" w:line="240" w:lineRule="auto"/>
        <w:jc w:val="both"/>
        <w:rPr>
          <w:rStyle w:val="Heading3Char"/>
          <w:rFonts w:asciiTheme="minorHAnsi" w:hAnsiTheme="minorHAnsi" w:cstheme="minorHAnsi"/>
          <w:b/>
          <w:color w:val="auto"/>
          <w:sz w:val="22"/>
          <w:szCs w:val="22"/>
        </w:rPr>
      </w:pPr>
    </w:p>
    <w:p w14:paraId="2C9EDA6D" w14:textId="77777777" w:rsidR="0043617D" w:rsidRPr="00977479" w:rsidRDefault="00E07E8F" w:rsidP="0043617D">
      <w:pPr>
        <w:pStyle w:val="Heading2"/>
        <w:rPr>
          <w:rFonts w:asciiTheme="minorHAnsi" w:hAnsiTheme="minorHAnsi"/>
          <w:b/>
          <w:color w:val="auto"/>
          <w:sz w:val="24"/>
        </w:rPr>
      </w:pPr>
      <w:bookmarkStart w:id="60" w:name="_Toc401143271"/>
      <w:bookmarkStart w:id="61" w:name="_Toc13726520"/>
      <w:r w:rsidRPr="00977479">
        <w:rPr>
          <w:rFonts w:asciiTheme="minorHAnsi" w:hAnsiTheme="minorHAnsi"/>
          <w:b/>
          <w:color w:val="auto"/>
          <w:sz w:val="24"/>
        </w:rPr>
        <w:t>4.4 Sustainability</w:t>
      </w:r>
      <w:bookmarkEnd w:id="60"/>
      <w:bookmarkEnd w:id="61"/>
      <w:r w:rsidRPr="00977479">
        <w:rPr>
          <w:rFonts w:asciiTheme="minorHAnsi" w:hAnsiTheme="minorHAnsi"/>
          <w:b/>
          <w:color w:val="auto"/>
          <w:sz w:val="24"/>
        </w:rPr>
        <w:t xml:space="preserve"> </w:t>
      </w:r>
    </w:p>
    <w:p w14:paraId="652E627C" w14:textId="77777777" w:rsidR="0043617D" w:rsidRPr="0031428D" w:rsidRDefault="0034159F" w:rsidP="00575669">
      <w:pPr>
        <w:spacing w:after="0" w:line="240" w:lineRule="auto"/>
        <w:rPr>
          <w:rStyle w:val="Heading3Char"/>
          <w:rFonts w:asciiTheme="minorHAnsi" w:hAnsiTheme="minorHAnsi" w:cstheme="minorHAnsi"/>
          <w:b/>
          <w:color w:val="auto"/>
        </w:rPr>
      </w:pPr>
      <w:bookmarkStart w:id="62" w:name="_Toc13726521"/>
      <w:r w:rsidRPr="0031428D">
        <w:rPr>
          <w:rStyle w:val="Heading3Char"/>
          <w:rFonts w:asciiTheme="minorHAnsi" w:hAnsiTheme="minorHAnsi" w:cstheme="minorHAnsi"/>
          <w:b/>
          <w:color w:val="auto"/>
        </w:rPr>
        <w:t>Financial</w:t>
      </w:r>
      <w:r w:rsidR="00E07E8F" w:rsidRPr="0031428D">
        <w:rPr>
          <w:rStyle w:val="Heading3Char"/>
          <w:rFonts w:asciiTheme="minorHAnsi" w:hAnsiTheme="minorHAnsi" w:cstheme="minorHAnsi"/>
          <w:b/>
          <w:color w:val="auto"/>
        </w:rPr>
        <w:t xml:space="preserve"> risks to sustainability</w:t>
      </w:r>
      <w:bookmarkEnd w:id="62"/>
      <w:r w:rsidR="00E07E8F" w:rsidRPr="0031428D">
        <w:rPr>
          <w:rStyle w:val="Heading3Char"/>
          <w:rFonts w:asciiTheme="minorHAnsi" w:hAnsiTheme="minorHAnsi" w:cstheme="minorHAnsi"/>
          <w:b/>
          <w:color w:val="auto"/>
        </w:rPr>
        <w:t xml:space="preserve"> </w:t>
      </w:r>
    </w:p>
    <w:p w14:paraId="3F85158D" w14:textId="77777777" w:rsidR="00B15EFF" w:rsidRPr="00977479" w:rsidRDefault="006B40E8" w:rsidP="00575669">
      <w:pPr>
        <w:spacing w:after="0" w:line="240" w:lineRule="auto"/>
        <w:jc w:val="both"/>
        <w:rPr>
          <w:rFonts w:cstheme="minorHAnsi"/>
          <w:lang w:val="en-GB"/>
        </w:rPr>
      </w:pPr>
      <w:r w:rsidRPr="00977479">
        <w:rPr>
          <w:rFonts w:cstheme="minorHAnsi"/>
        </w:rPr>
        <w:t xml:space="preserve">The government would need to commit to sustaining </w:t>
      </w:r>
      <w:r w:rsidR="00C208D9" w:rsidRPr="00977479">
        <w:rPr>
          <w:rFonts w:cstheme="minorHAnsi"/>
        </w:rPr>
        <w:t>EPAs,</w:t>
      </w:r>
      <w:r w:rsidRPr="00977479">
        <w:rPr>
          <w:rFonts w:cstheme="minorHAnsi"/>
        </w:rPr>
        <w:t xml:space="preserve"> so they could continue to maintain an effective regulatory and monitoring role after this project</w:t>
      </w:r>
      <w:r w:rsidR="0031428D" w:rsidRPr="00977479">
        <w:rPr>
          <w:rFonts w:cstheme="minorHAnsi"/>
          <w:lang w:val="en-GB"/>
        </w:rPr>
        <w:t xml:space="preserve">. </w:t>
      </w:r>
      <w:r w:rsidRPr="00977479">
        <w:rPr>
          <w:rFonts w:cstheme="minorHAnsi"/>
        </w:rPr>
        <w:t>The project should seek to assist EPAs to develop their capability and identify ongoing costs for them to act in an expanded role to govern POPs so that government can consider funding mechanisms (industry/waste levies</w:t>
      </w:r>
      <w:r w:rsidR="00C208D9" w:rsidRPr="00977479">
        <w:rPr>
          <w:rFonts w:cstheme="minorHAnsi"/>
        </w:rPr>
        <w:t>).</w:t>
      </w:r>
      <w:r w:rsidR="0031428D" w:rsidRPr="00977479">
        <w:rPr>
          <w:rFonts w:cstheme="minorHAnsi"/>
          <w:lang w:val="en-GB"/>
        </w:rPr>
        <w:t xml:space="preserve"> </w:t>
      </w:r>
      <w:r w:rsidRPr="00977479">
        <w:rPr>
          <w:rFonts w:cstheme="minorHAnsi"/>
        </w:rPr>
        <w:t>Owners of POPs waste (and other obsolete pesticides) would need funds to continue to be able to send use developed consultancy services to identify, store, transport and destroy POPs</w:t>
      </w:r>
      <w:r w:rsidR="0031428D" w:rsidRPr="00977479">
        <w:rPr>
          <w:rFonts w:cstheme="minorHAnsi"/>
          <w:lang w:val="en-GB"/>
        </w:rPr>
        <w:t xml:space="preserve">. </w:t>
      </w:r>
      <w:r w:rsidR="00087DC5" w:rsidRPr="00977479">
        <w:rPr>
          <w:rFonts w:cstheme="minorHAnsi"/>
        </w:rPr>
        <w:t xml:space="preserve">The most </w:t>
      </w:r>
      <w:r w:rsidR="00C208D9" w:rsidRPr="00977479">
        <w:rPr>
          <w:rFonts w:cstheme="minorHAnsi"/>
        </w:rPr>
        <w:t>cost-effective</w:t>
      </w:r>
      <w:r w:rsidR="00087DC5" w:rsidRPr="00977479">
        <w:rPr>
          <w:rFonts w:cstheme="minorHAnsi"/>
        </w:rPr>
        <w:t xml:space="preserve"> transport and disposal techniques (BAT/BEP compliant) need to be identified</w:t>
      </w:r>
      <w:r w:rsidR="0031428D" w:rsidRPr="00977479">
        <w:rPr>
          <w:rFonts w:cstheme="minorHAnsi"/>
          <w:lang w:val="en-GB"/>
        </w:rPr>
        <w:t>.</w:t>
      </w:r>
    </w:p>
    <w:p w14:paraId="6F988847" w14:textId="77777777" w:rsidR="0043617D" w:rsidRPr="0031428D" w:rsidRDefault="00E07E8F" w:rsidP="00575669">
      <w:pPr>
        <w:spacing w:after="0" w:line="240" w:lineRule="auto"/>
        <w:rPr>
          <w:rStyle w:val="Heading3Char"/>
          <w:rFonts w:asciiTheme="minorHAnsi" w:hAnsiTheme="minorHAnsi" w:cstheme="minorHAnsi"/>
          <w:b/>
          <w:color w:val="auto"/>
        </w:rPr>
      </w:pPr>
      <w:bookmarkStart w:id="63" w:name="_Toc13726522"/>
      <w:r w:rsidRPr="0031428D">
        <w:rPr>
          <w:rStyle w:val="Heading3Char"/>
          <w:rFonts w:asciiTheme="minorHAnsi" w:hAnsiTheme="minorHAnsi" w:cstheme="minorHAnsi"/>
          <w:b/>
          <w:color w:val="auto"/>
        </w:rPr>
        <w:t xml:space="preserve">Socio-economic </w:t>
      </w:r>
      <w:r w:rsidR="00B806A5">
        <w:rPr>
          <w:rStyle w:val="Heading3Char"/>
          <w:rFonts w:asciiTheme="minorHAnsi" w:hAnsiTheme="minorHAnsi" w:cstheme="minorHAnsi"/>
          <w:b/>
          <w:color w:val="auto"/>
          <w:lang w:val="en-GB"/>
        </w:rPr>
        <w:t xml:space="preserve">risks </w:t>
      </w:r>
      <w:r w:rsidRPr="0031428D">
        <w:rPr>
          <w:rStyle w:val="Heading3Char"/>
          <w:rFonts w:asciiTheme="minorHAnsi" w:hAnsiTheme="minorHAnsi" w:cstheme="minorHAnsi"/>
          <w:b/>
          <w:color w:val="auto"/>
        </w:rPr>
        <w:t>to sustainability</w:t>
      </w:r>
      <w:bookmarkEnd w:id="63"/>
      <w:r w:rsidRPr="0031428D">
        <w:rPr>
          <w:rStyle w:val="Heading3Char"/>
          <w:rFonts w:asciiTheme="minorHAnsi" w:hAnsiTheme="minorHAnsi" w:cstheme="minorHAnsi"/>
          <w:b/>
          <w:color w:val="auto"/>
        </w:rPr>
        <w:t xml:space="preserve"> </w:t>
      </w:r>
    </w:p>
    <w:p w14:paraId="49B105A0" w14:textId="77777777" w:rsidR="00087DC5" w:rsidRPr="00977479" w:rsidRDefault="00087DC5" w:rsidP="00575669">
      <w:pPr>
        <w:spacing w:after="0" w:line="240" w:lineRule="auto"/>
        <w:jc w:val="both"/>
        <w:rPr>
          <w:rFonts w:cstheme="minorHAnsi"/>
          <w:lang w:val="uz-Cyrl-UZ"/>
        </w:rPr>
      </w:pPr>
      <w:r w:rsidRPr="00977479">
        <w:rPr>
          <w:rFonts w:cstheme="minorHAnsi"/>
        </w:rPr>
        <w:t>Government focus and ability to enact measures to reduce POPs may change overtime. Stakeholders with little means to address POPs issues at contaminated sites, in warehouses or in poorer sectors of business may not be able to afford BAT/BEP required to me</w:t>
      </w:r>
      <w:r w:rsidR="00DE2554">
        <w:rPr>
          <w:rFonts w:cstheme="minorHAnsi"/>
        </w:rPr>
        <w:t>e</w:t>
      </w:r>
      <w:r w:rsidRPr="00977479">
        <w:rPr>
          <w:rFonts w:cstheme="minorHAnsi"/>
        </w:rPr>
        <w:t xml:space="preserve">t NIP targets. This should be addressed through development of funding mechanisms, negotiated phase outs and treatment timelines that enable costs to be spread. Poorer communities may be at greater risk and should be given greater levels of assistance to mitigate harmful impacts. </w:t>
      </w:r>
    </w:p>
    <w:p w14:paraId="2731B274" w14:textId="77777777" w:rsidR="0043617D" w:rsidRPr="00ED2FEC" w:rsidRDefault="00ED2FEC" w:rsidP="00575669">
      <w:pPr>
        <w:spacing w:after="0" w:line="240" w:lineRule="auto"/>
        <w:rPr>
          <w:rStyle w:val="Heading3Char"/>
          <w:rFonts w:asciiTheme="minorHAnsi" w:hAnsiTheme="minorHAnsi"/>
          <w:b/>
          <w:color w:val="auto"/>
        </w:rPr>
      </w:pPr>
      <w:bookmarkStart w:id="64" w:name="_Toc13726523"/>
      <w:r w:rsidRPr="00ED2FEC">
        <w:rPr>
          <w:rStyle w:val="Heading3Char"/>
          <w:rFonts w:asciiTheme="minorHAnsi" w:hAnsiTheme="minorHAnsi"/>
          <w:b/>
          <w:color w:val="auto"/>
        </w:rPr>
        <w:t>I</w:t>
      </w:r>
      <w:r w:rsidR="0031428D" w:rsidRPr="00ED2FEC">
        <w:rPr>
          <w:rStyle w:val="Heading3Char"/>
          <w:rFonts w:asciiTheme="minorHAnsi" w:hAnsiTheme="minorHAnsi"/>
          <w:b/>
          <w:color w:val="auto"/>
        </w:rPr>
        <w:t>nstitutional</w:t>
      </w:r>
      <w:r w:rsidR="00E07E8F" w:rsidRPr="00ED2FEC">
        <w:rPr>
          <w:rStyle w:val="Heading3Char"/>
          <w:rFonts w:asciiTheme="minorHAnsi" w:hAnsiTheme="minorHAnsi"/>
          <w:b/>
          <w:color w:val="auto"/>
        </w:rPr>
        <w:t xml:space="preserve"> framework and governance risks to sustainability</w:t>
      </w:r>
      <w:bookmarkEnd w:id="64"/>
      <w:r w:rsidR="00E07E8F" w:rsidRPr="00ED2FEC">
        <w:rPr>
          <w:rStyle w:val="Heading3Char"/>
          <w:rFonts w:asciiTheme="minorHAnsi" w:hAnsiTheme="minorHAnsi"/>
          <w:b/>
          <w:color w:val="auto"/>
        </w:rPr>
        <w:t xml:space="preserve"> </w:t>
      </w:r>
    </w:p>
    <w:p w14:paraId="3897D220" w14:textId="77777777" w:rsidR="0031428D" w:rsidRPr="00977479" w:rsidRDefault="0031428D" w:rsidP="00575669">
      <w:pPr>
        <w:spacing w:after="0" w:line="240" w:lineRule="auto"/>
        <w:jc w:val="both"/>
        <w:rPr>
          <w:rFonts w:cstheme="minorHAnsi"/>
          <w:lang w:val="uz-Cyrl-UZ"/>
        </w:rPr>
      </w:pPr>
      <w:r w:rsidRPr="00977479">
        <w:rPr>
          <w:rFonts w:cstheme="minorHAnsi"/>
        </w:rPr>
        <w:t xml:space="preserve">There is a risk that governments are unable to commit to introducing enabling legislation developed in this project and to address this industry management plans/guideline can be developed. There is a risk that EPAs are unable to develop to the point of effective regulation/monitoring required but the project can still demonstrate BAT/BEP required and develop and introduce SOPs. There is a risk that an effective baseline is not developed, which will identify where framework efforts need to be concentrated (ie industry wide PCB management plan. </w:t>
      </w:r>
    </w:p>
    <w:p w14:paraId="3364E221" w14:textId="77777777" w:rsidR="002A64EF" w:rsidRPr="00ED2FEC" w:rsidRDefault="00E07E8F" w:rsidP="00575669">
      <w:pPr>
        <w:spacing w:after="0" w:line="240" w:lineRule="auto"/>
        <w:rPr>
          <w:rStyle w:val="Heading3Char"/>
          <w:rFonts w:asciiTheme="minorHAnsi" w:hAnsiTheme="minorHAnsi"/>
          <w:b/>
          <w:color w:val="auto"/>
        </w:rPr>
      </w:pPr>
      <w:bookmarkStart w:id="65" w:name="_Toc13726524"/>
      <w:r w:rsidRPr="00ED2FEC">
        <w:rPr>
          <w:rStyle w:val="Heading3Char"/>
          <w:rFonts w:asciiTheme="minorHAnsi" w:hAnsiTheme="minorHAnsi"/>
          <w:b/>
          <w:color w:val="auto"/>
        </w:rPr>
        <w:t>Environmental risks to sustainability</w:t>
      </w:r>
      <w:bookmarkEnd w:id="65"/>
      <w:r w:rsidRPr="00ED2FEC">
        <w:rPr>
          <w:rStyle w:val="Heading3Char"/>
          <w:rFonts w:asciiTheme="minorHAnsi" w:hAnsiTheme="minorHAnsi"/>
          <w:b/>
          <w:color w:val="auto"/>
        </w:rPr>
        <w:t xml:space="preserve"> </w:t>
      </w:r>
    </w:p>
    <w:p w14:paraId="4043D0EC" w14:textId="77777777" w:rsidR="002A64EF" w:rsidRPr="00895A87" w:rsidRDefault="0031428D" w:rsidP="00575669">
      <w:pPr>
        <w:spacing w:after="0" w:line="240" w:lineRule="auto"/>
        <w:rPr>
          <w:rFonts w:cstheme="minorHAnsi"/>
        </w:rPr>
      </w:pPr>
      <w:r w:rsidRPr="00895A87">
        <w:rPr>
          <w:rFonts w:cstheme="minorHAnsi"/>
        </w:rPr>
        <w:t>It is unclear what environmental risks exist for sustainability at this time.</w:t>
      </w:r>
    </w:p>
    <w:p w14:paraId="04B2CBC6" w14:textId="77777777" w:rsidR="00575669" w:rsidRDefault="00575669" w:rsidP="00575669">
      <w:pPr>
        <w:spacing w:after="0" w:line="240" w:lineRule="auto"/>
      </w:pPr>
    </w:p>
    <w:p w14:paraId="5A401CD5" w14:textId="77777777" w:rsidR="00A83C88" w:rsidRPr="00C45A2B" w:rsidRDefault="00A83C88" w:rsidP="00C45A2B">
      <w:pPr>
        <w:spacing w:after="0" w:line="240" w:lineRule="auto"/>
        <w:rPr>
          <w:rFonts w:cstheme="minorHAnsi"/>
          <w:b/>
          <w:sz w:val="18"/>
        </w:rPr>
      </w:pPr>
      <w:bookmarkStart w:id="66" w:name="_Toc13726525"/>
      <w:r w:rsidRPr="00C45A2B">
        <w:rPr>
          <w:rStyle w:val="Heading1Char"/>
          <w:rFonts w:asciiTheme="minorHAnsi" w:hAnsiTheme="minorHAnsi" w:cstheme="minorHAnsi"/>
          <w:b/>
          <w:color w:val="auto"/>
          <w:sz w:val="24"/>
          <w:lang w:val="en-GB"/>
        </w:rPr>
        <w:t xml:space="preserve">5 </w:t>
      </w:r>
      <w:r w:rsidR="00E07E8F" w:rsidRPr="00C45A2B">
        <w:rPr>
          <w:rStyle w:val="Heading1Char"/>
          <w:rFonts w:asciiTheme="minorHAnsi" w:hAnsiTheme="minorHAnsi" w:cstheme="minorHAnsi"/>
          <w:b/>
          <w:color w:val="auto"/>
          <w:sz w:val="24"/>
        </w:rPr>
        <w:t>Conclusions and Recommendations</w:t>
      </w:r>
      <w:bookmarkEnd w:id="66"/>
      <w:r w:rsidR="00E07E8F" w:rsidRPr="00C45A2B">
        <w:rPr>
          <w:rStyle w:val="Heading1Char"/>
          <w:rFonts w:asciiTheme="minorHAnsi" w:hAnsiTheme="minorHAnsi" w:cstheme="minorHAnsi"/>
          <w:b/>
          <w:color w:val="auto"/>
          <w:sz w:val="24"/>
        </w:rPr>
        <w:t xml:space="preserve"> </w:t>
      </w:r>
    </w:p>
    <w:p w14:paraId="689EF02B" w14:textId="77777777" w:rsidR="00DC3FFE" w:rsidRPr="00311D15" w:rsidRDefault="00E07E8F" w:rsidP="00311D15">
      <w:pPr>
        <w:pStyle w:val="Heading2"/>
        <w:spacing w:before="0" w:line="240" w:lineRule="auto"/>
        <w:rPr>
          <w:rFonts w:asciiTheme="minorHAnsi" w:hAnsiTheme="minorHAnsi" w:cstheme="minorHAnsi"/>
          <w:b/>
          <w:color w:val="auto"/>
          <w:sz w:val="24"/>
        </w:rPr>
      </w:pPr>
      <w:bookmarkStart w:id="67" w:name="_Toc401143272"/>
      <w:bookmarkStart w:id="68" w:name="_Toc13726526"/>
      <w:r w:rsidRPr="00C45A2B">
        <w:rPr>
          <w:rFonts w:asciiTheme="minorHAnsi" w:hAnsiTheme="minorHAnsi" w:cstheme="minorHAnsi"/>
          <w:b/>
          <w:color w:val="auto"/>
          <w:sz w:val="24"/>
        </w:rPr>
        <w:t>5.1   Conclusions</w:t>
      </w:r>
      <w:bookmarkEnd w:id="67"/>
      <w:bookmarkEnd w:id="68"/>
      <w:r w:rsidRPr="00C45A2B">
        <w:rPr>
          <w:rFonts w:asciiTheme="minorHAnsi" w:hAnsiTheme="minorHAnsi" w:cstheme="minorHAnsi"/>
          <w:b/>
          <w:color w:val="auto"/>
          <w:sz w:val="24"/>
        </w:rPr>
        <w:t xml:space="preserve"> </w:t>
      </w:r>
    </w:p>
    <w:p w14:paraId="347084D4" w14:textId="77777777" w:rsidR="00F403CD" w:rsidRPr="00F403CD" w:rsidRDefault="00311D15" w:rsidP="00E170D2">
      <w:pPr>
        <w:pStyle w:val="ListParagraph"/>
        <w:numPr>
          <w:ilvl w:val="0"/>
          <w:numId w:val="38"/>
        </w:numPr>
        <w:spacing w:after="0" w:line="240" w:lineRule="auto"/>
        <w:jc w:val="both"/>
        <w:rPr>
          <w:rFonts w:cstheme="minorHAnsi"/>
          <w:sz w:val="24"/>
          <w:szCs w:val="24"/>
          <w:lang w:val="uz-Cyrl-UZ"/>
        </w:rPr>
      </w:pPr>
      <w:r w:rsidRPr="00311D15">
        <w:rPr>
          <w:rFonts w:cstheme="minorHAnsi"/>
          <w:b/>
          <w:sz w:val="24"/>
          <w:szCs w:val="24"/>
          <w:lang w:val="en-GB"/>
        </w:rPr>
        <w:t>R</w:t>
      </w:r>
      <w:r w:rsidRPr="00311D15">
        <w:rPr>
          <w:rFonts w:cstheme="minorHAnsi"/>
          <w:b/>
          <w:sz w:val="24"/>
          <w:szCs w:val="24"/>
        </w:rPr>
        <w:t>egulatory, policy and enforcement systems to reduce POPs releases and to regulate POPs waste disposal</w:t>
      </w:r>
      <w:r w:rsidRPr="00311D15">
        <w:rPr>
          <w:rFonts w:cstheme="minorHAnsi"/>
          <w:sz w:val="24"/>
          <w:szCs w:val="24"/>
        </w:rPr>
        <w:t xml:space="preserve">: </w:t>
      </w:r>
    </w:p>
    <w:p w14:paraId="5BA47F5F" w14:textId="77777777" w:rsidR="00F403CD" w:rsidRPr="00977479" w:rsidRDefault="00311D15" w:rsidP="00E170D2">
      <w:pPr>
        <w:pStyle w:val="ListParagraph"/>
        <w:numPr>
          <w:ilvl w:val="1"/>
          <w:numId w:val="38"/>
        </w:numPr>
        <w:spacing w:after="0" w:line="240" w:lineRule="auto"/>
        <w:ind w:left="993" w:hanging="142"/>
        <w:jc w:val="both"/>
        <w:rPr>
          <w:rFonts w:cstheme="minorHAnsi"/>
          <w:lang w:val="uz-Cyrl-UZ"/>
        </w:rPr>
      </w:pPr>
      <w:r w:rsidRPr="00977479">
        <w:rPr>
          <w:rFonts w:cstheme="minorHAnsi"/>
        </w:rPr>
        <w:lastRenderedPageBreak/>
        <w:t>Existing legislation reviewed and potential areas where gaps can be addressed identified, Legislation/guideline options but no agreed plan to introduce legislation/no agreed plan with EPA or industry (PCBs/uPOPs) which is needed. Lack of experienced international expertise (i.e. POPs management) to backstop the project.</w:t>
      </w:r>
      <w:r w:rsidRPr="00977479">
        <w:rPr>
          <w:rFonts w:cstheme="minorHAnsi"/>
          <w:lang w:val="en-GB"/>
        </w:rPr>
        <w:t xml:space="preserve"> </w:t>
      </w:r>
      <w:r w:rsidR="00F403CD" w:rsidRPr="00977479">
        <w:rPr>
          <w:rFonts w:cstheme="minorHAnsi"/>
          <w:lang w:val="en-GB"/>
        </w:rPr>
        <w:t>According</w:t>
      </w:r>
      <w:r w:rsidRPr="00977479">
        <w:rPr>
          <w:rFonts w:cstheme="minorHAnsi"/>
          <w:lang w:val="en-GB"/>
        </w:rPr>
        <w:t xml:space="preserve"> to the ToRs of the individual consultant, </w:t>
      </w:r>
      <w:r w:rsidR="00F403CD" w:rsidRPr="00977479">
        <w:rPr>
          <w:rFonts w:cstheme="minorHAnsi"/>
          <w:lang w:val="en-GB"/>
        </w:rPr>
        <w:t>six</w:t>
      </w:r>
      <w:r w:rsidRPr="00977479">
        <w:rPr>
          <w:rFonts w:cstheme="minorHAnsi"/>
          <w:lang w:val="en-GB"/>
        </w:rPr>
        <w:t xml:space="preserve"> deliverables</w:t>
      </w:r>
      <w:r w:rsidR="00F403CD" w:rsidRPr="00977479">
        <w:rPr>
          <w:rFonts w:cstheme="minorHAnsi"/>
          <w:lang w:val="en-GB"/>
        </w:rPr>
        <w:t xml:space="preserve"> </w:t>
      </w:r>
      <w:r w:rsidRPr="00977479">
        <w:rPr>
          <w:rFonts w:cstheme="minorHAnsi"/>
          <w:lang w:val="en-GB"/>
        </w:rPr>
        <w:t>has to be submitted by the consultant</w:t>
      </w:r>
      <w:r w:rsidR="00F403CD" w:rsidRPr="00977479">
        <w:rPr>
          <w:rFonts w:cstheme="minorHAnsi"/>
          <w:lang w:val="en-GB"/>
        </w:rPr>
        <w:t xml:space="preserve"> by 31</w:t>
      </w:r>
      <w:r w:rsidR="00F403CD" w:rsidRPr="00977479">
        <w:rPr>
          <w:rFonts w:cstheme="minorHAnsi"/>
          <w:vertAlign w:val="superscript"/>
          <w:lang w:val="en-GB"/>
        </w:rPr>
        <w:t>st</w:t>
      </w:r>
      <w:r w:rsidR="00F403CD" w:rsidRPr="00977479">
        <w:rPr>
          <w:rFonts w:cstheme="minorHAnsi"/>
          <w:lang w:val="en-GB"/>
        </w:rPr>
        <w:t xml:space="preserve"> August 2018 that includes: </w:t>
      </w:r>
    </w:p>
    <w:p w14:paraId="50B74EDB" w14:textId="77777777" w:rsidR="00F403CD" w:rsidRPr="00977479" w:rsidRDefault="00F403CD" w:rsidP="00E170D2">
      <w:pPr>
        <w:pStyle w:val="ListParagraph"/>
        <w:numPr>
          <w:ilvl w:val="2"/>
          <w:numId w:val="39"/>
        </w:numPr>
        <w:spacing w:after="0" w:line="240" w:lineRule="auto"/>
        <w:ind w:left="1418" w:hanging="425"/>
        <w:jc w:val="both"/>
        <w:rPr>
          <w:rFonts w:cstheme="minorHAnsi"/>
          <w:lang w:val="uz-Cyrl-UZ"/>
        </w:rPr>
      </w:pPr>
      <w:r w:rsidRPr="00977479">
        <w:rPr>
          <w:rFonts w:cstheme="minorHAnsi"/>
          <w:lang w:val="en-GB"/>
        </w:rPr>
        <w:t>Presentation on the action plan and submission of the Inception report</w:t>
      </w:r>
    </w:p>
    <w:p w14:paraId="2358FE41" w14:textId="77777777" w:rsidR="00F403CD" w:rsidRPr="00977479" w:rsidRDefault="00F403CD" w:rsidP="00E170D2">
      <w:pPr>
        <w:pStyle w:val="ListParagraph"/>
        <w:numPr>
          <w:ilvl w:val="2"/>
          <w:numId w:val="39"/>
        </w:numPr>
        <w:spacing w:after="0" w:line="240" w:lineRule="auto"/>
        <w:ind w:left="1418" w:hanging="425"/>
        <w:jc w:val="both"/>
        <w:rPr>
          <w:rFonts w:cstheme="minorHAnsi"/>
          <w:lang w:val="uz-Cyrl-UZ"/>
        </w:rPr>
      </w:pPr>
      <w:r w:rsidRPr="00977479">
        <w:rPr>
          <w:rFonts w:cstheme="minorHAnsi"/>
          <w:lang w:val="en-GB"/>
        </w:rPr>
        <w:t>Overview of existing national legislation on POPs and Hazardous waste</w:t>
      </w:r>
    </w:p>
    <w:p w14:paraId="281EBD29" w14:textId="77777777" w:rsidR="00FA0A32" w:rsidRPr="00977479" w:rsidRDefault="00FA0A32" w:rsidP="00E170D2">
      <w:pPr>
        <w:pStyle w:val="ListParagraph"/>
        <w:numPr>
          <w:ilvl w:val="2"/>
          <w:numId w:val="39"/>
        </w:numPr>
        <w:spacing w:after="0" w:line="240" w:lineRule="auto"/>
        <w:ind w:left="1418" w:hanging="425"/>
        <w:jc w:val="both"/>
        <w:rPr>
          <w:rFonts w:cstheme="minorHAnsi"/>
          <w:lang w:val="uz-Cyrl-UZ"/>
        </w:rPr>
      </w:pPr>
      <w:r w:rsidRPr="00977479">
        <w:rPr>
          <w:rFonts w:cstheme="minorHAnsi"/>
          <w:lang w:val="en-GB"/>
        </w:rPr>
        <w:t>Preliminary report on improvement of existing regulatory base on POPs and Hazardous waste</w:t>
      </w:r>
    </w:p>
    <w:p w14:paraId="3E4B948D" w14:textId="77777777" w:rsidR="00FA0A32" w:rsidRPr="00977479" w:rsidRDefault="00FA0A32" w:rsidP="00E170D2">
      <w:pPr>
        <w:pStyle w:val="ListParagraph"/>
        <w:numPr>
          <w:ilvl w:val="2"/>
          <w:numId w:val="39"/>
        </w:numPr>
        <w:spacing w:after="0" w:line="240" w:lineRule="auto"/>
        <w:ind w:left="1418" w:hanging="425"/>
        <w:jc w:val="both"/>
        <w:rPr>
          <w:rFonts w:cstheme="minorHAnsi"/>
          <w:lang w:val="uz-Cyrl-UZ"/>
        </w:rPr>
      </w:pPr>
      <w:r w:rsidRPr="00977479">
        <w:rPr>
          <w:rFonts w:cstheme="minorHAnsi"/>
          <w:lang w:val="en-GB"/>
        </w:rPr>
        <w:t>Address Senate and National standing Committee regarding the POPs Legislation process</w:t>
      </w:r>
    </w:p>
    <w:p w14:paraId="748ECA13" w14:textId="77777777" w:rsidR="00FA0A32" w:rsidRPr="00977479" w:rsidRDefault="00FA0A32" w:rsidP="00E170D2">
      <w:pPr>
        <w:pStyle w:val="ListParagraph"/>
        <w:numPr>
          <w:ilvl w:val="2"/>
          <w:numId w:val="39"/>
        </w:numPr>
        <w:spacing w:after="0" w:line="240" w:lineRule="auto"/>
        <w:ind w:left="1418" w:hanging="425"/>
        <w:jc w:val="both"/>
        <w:rPr>
          <w:rFonts w:cstheme="minorHAnsi"/>
          <w:lang w:val="uz-Cyrl-UZ"/>
        </w:rPr>
      </w:pPr>
      <w:r w:rsidRPr="00977479">
        <w:rPr>
          <w:rFonts w:cstheme="minorHAnsi"/>
          <w:lang w:val="en-GB"/>
        </w:rPr>
        <w:t xml:space="preserve">Develop local laws on POPs that will be brought in conformity with international laws, and in complete compliance with the Stockholm Convention incorporation of comments from different </w:t>
      </w:r>
      <w:r w:rsidR="002E5243" w:rsidRPr="00977479">
        <w:rPr>
          <w:rFonts w:cstheme="minorHAnsi"/>
          <w:lang w:val="en-GB"/>
        </w:rPr>
        <w:t>stakeholders from national and provincial departments</w:t>
      </w:r>
    </w:p>
    <w:p w14:paraId="24EB277A" w14:textId="77777777" w:rsidR="002E5243" w:rsidRPr="00977479" w:rsidRDefault="002E5243" w:rsidP="00E170D2">
      <w:pPr>
        <w:pStyle w:val="ListParagraph"/>
        <w:numPr>
          <w:ilvl w:val="2"/>
          <w:numId w:val="39"/>
        </w:numPr>
        <w:spacing w:after="0" w:line="240" w:lineRule="auto"/>
        <w:ind w:left="1418" w:hanging="425"/>
        <w:jc w:val="both"/>
        <w:rPr>
          <w:rFonts w:cstheme="minorHAnsi"/>
          <w:lang w:val="uz-Cyrl-UZ"/>
        </w:rPr>
      </w:pPr>
      <w:r w:rsidRPr="00977479">
        <w:rPr>
          <w:rFonts w:cstheme="minorHAnsi"/>
          <w:lang w:val="en-GB"/>
        </w:rPr>
        <w:t>Approval of Final Report from UNDP and MOCC.</w:t>
      </w:r>
    </w:p>
    <w:p w14:paraId="6C562E70" w14:textId="77777777" w:rsidR="002E5243" w:rsidRPr="00977479" w:rsidRDefault="00311D15" w:rsidP="002E5243">
      <w:pPr>
        <w:pStyle w:val="ListParagraph"/>
        <w:spacing w:after="0" w:line="240" w:lineRule="auto"/>
        <w:jc w:val="both"/>
        <w:rPr>
          <w:rFonts w:cstheme="minorHAnsi"/>
          <w:lang w:val="en-GB"/>
        </w:rPr>
      </w:pPr>
      <w:r w:rsidRPr="00977479">
        <w:rPr>
          <w:rFonts w:cstheme="minorHAnsi"/>
          <w:lang w:val="en-GB"/>
        </w:rPr>
        <w:t>N</w:t>
      </w:r>
      <w:r w:rsidRPr="00977479">
        <w:rPr>
          <w:rFonts w:cstheme="minorHAnsi"/>
        </w:rPr>
        <w:t>o products developed yet, late and slow progress (1</w:t>
      </w:r>
      <w:r w:rsidR="00942096">
        <w:rPr>
          <w:rFonts w:cstheme="minorHAnsi"/>
        </w:rPr>
        <w:t>5</w:t>
      </w:r>
      <w:r w:rsidRPr="00977479">
        <w:rPr>
          <w:rFonts w:cstheme="minorHAnsi"/>
        </w:rPr>
        <w:t>%), no finalized circulars, no specific training or profile update</w:t>
      </w:r>
      <w:r w:rsidR="002E5243" w:rsidRPr="00977479">
        <w:rPr>
          <w:rFonts w:cstheme="minorHAnsi"/>
          <w:lang w:val="en-GB"/>
        </w:rPr>
        <w:t xml:space="preserve"> except the </w:t>
      </w:r>
      <w:r w:rsidR="00942096">
        <w:rPr>
          <w:rFonts w:cstheme="minorHAnsi"/>
          <w:lang w:val="en-GB"/>
        </w:rPr>
        <w:t>1</w:t>
      </w:r>
      <w:r w:rsidR="00942096" w:rsidRPr="00977479">
        <w:rPr>
          <w:rFonts w:cstheme="minorHAnsi"/>
          <w:vertAlign w:val="superscript"/>
          <w:lang w:val="en-GB"/>
        </w:rPr>
        <w:t>st</w:t>
      </w:r>
      <w:r w:rsidR="00942096">
        <w:rPr>
          <w:rFonts w:cstheme="minorHAnsi"/>
          <w:lang w:val="en-GB"/>
        </w:rPr>
        <w:t xml:space="preserve"> </w:t>
      </w:r>
      <w:r w:rsidR="002E5243" w:rsidRPr="00977479">
        <w:rPr>
          <w:rFonts w:cstheme="minorHAnsi"/>
        </w:rPr>
        <w:t>Deliverable</w:t>
      </w:r>
      <w:r w:rsidR="002E5243" w:rsidRPr="00977479">
        <w:rPr>
          <w:rFonts w:cstheme="minorHAnsi"/>
          <w:lang w:val="en-GB"/>
        </w:rPr>
        <w:t xml:space="preserve"> “Inception Report” in which the following timeline was given which is not met so</w:t>
      </w:r>
      <w:r w:rsidR="00791F4C">
        <w:rPr>
          <w:rFonts w:cstheme="minorHAnsi"/>
          <w:lang w:val="en-GB"/>
        </w:rPr>
        <w:t xml:space="preserve"> </w:t>
      </w:r>
      <w:r w:rsidR="002E5243" w:rsidRPr="00977479">
        <w:rPr>
          <w:rFonts w:cstheme="minorHAnsi"/>
          <w:lang w:val="en-GB"/>
        </w:rPr>
        <w:t>far:</w:t>
      </w:r>
    </w:p>
    <w:p w14:paraId="41406497" w14:textId="77777777" w:rsidR="002E5243" w:rsidRPr="00977479" w:rsidRDefault="002E5243" w:rsidP="00E170D2">
      <w:pPr>
        <w:pStyle w:val="ListParagraph"/>
        <w:numPr>
          <w:ilvl w:val="0"/>
          <w:numId w:val="40"/>
        </w:numPr>
        <w:spacing w:after="0" w:line="240" w:lineRule="auto"/>
        <w:ind w:left="993" w:hanging="284"/>
        <w:jc w:val="both"/>
        <w:rPr>
          <w:rFonts w:cstheme="minorHAnsi"/>
          <w:lang w:val="en-GB"/>
        </w:rPr>
      </w:pPr>
      <w:r w:rsidRPr="00977479">
        <w:rPr>
          <w:rFonts w:cstheme="minorHAnsi"/>
          <w:lang w:val="en-GB"/>
        </w:rPr>
        <w:t xml:space="preserve">2nd Deliverable: Preliminary Report: This report shall be issued by 1st June 2018 and will incorporate the views of the </w:t>
      </w:r>
      <w:r w:rsidR="003B13FF" w:rsidRPr="00977479">
        <w:rPr>
          <w:rFonts w:cstheme="minorHAnsi"/>
          <w:lang w:val="en-GB"/>
        </w:rPr>
        <w:t>stakeholder</w:t>
      </w:r>
      <w:r w:rsidRPr="00977479">
        <w:rPr>
          <w:rFonts w:cstheme="minorHAnsi"/>
          <w:lang w:val="en-GB"/>
        </w:rPr>
        <w:t xml:space="preserve"> with whom we had meetings and will outline the salient features of the national level legislative/regulatory work on the POP/PCBs management and implementation mechanism of their emission and elimination. </w:t>
      </w:r>
    </w:p>
    <w:p w14:paraId="5E5FCFE4" w14:textId="77777777" w:rsidR="002E5243" w:rsidRPr="00977479" w:rsidRDefault="002E5243" w:rsidP="00E170D2">
      <w:pPr>
        <w:pStyle w:val="ListParagraph"/>
        <w:numPr>
          <w:ilvl w:val="0"/>
          <w:numId w:val="40"/>
        </w:numPr>
        <w:spacing w:after="0" w:line="240" w:lineRule="auto"/>
        <w:ind w:left="993" w:hanging="284"/>
        <w:jc w:val="both"/>
        <w:rPr>
          <w:rFonts w:cstheme="minorHAnsi"/>
          <w:lang w:val="en-GB"/>
        </w:rPr>
      </w:pPr>
      <w:r w:rsidRPr="00977479">
        <w:rPr>
          <w:rFonts w:cstheme="minorHAnsi"/>
          <w:lang w:val="en-GB"/>
        </w:rPr>
        <w:t>3rd Deliverable:</w:t>
      </w:r>
      <w:r w:rsidR="00A068DD" w:rsidRPr="00977479">
        <w:rPr>
          <w:rFonts w:cstheme="minorHAnsi"/>
          <w:lang w:val="en-GB"/>
        </w:rPr>
        <w:t xml:space="preserve"> </w:t>
      </w:r>
      <w:r w:rsidRPr="00977479">
        <w:rPr>
          <w:rFonts w:cstheme="minorHAnsi"/>
          <w:lang w:val="en-GB"/>
        </w:rPr>
        <w:t>Final Draft of the legislation on POP/PCBs:</w:t>
      </w:r>
      <w:r w:rsidR="00A068DD" w:rsidRPr="00977479">
        <w:rPr>
          <w:rFonts w:cstheme="minorHAnsi"/>
          <w:lang w:val="en-GB"/>
        </w:rPr>
        <w:t xml:space="preserve"> </w:t>
      </w:r>
      <w:r w:rsidRPr="00977479">
        <w:rPr>
          <w:rFonts w:cstheme="minorHAnsi"/>
          <w:lang w:val="en-GB"/>
        </w:rPr>
        <w:t>This draft will be presented by the 31st July 2018 and will incorporate all the legal, technical, monitoring and enforcement mechanism and institutional outline of the management of the POP/PCB.</w:t>
      </w:r>
    </w:p>
    <w:p w14:paraId="1CB75245" w14:textId="77777777" w:rsidR="00311D15" w:rsidRPr="00F675A7" w:rsidRDefault="00311D15" w:rsidP="00F675A7">
      <w:pPr>
        <w:pStyle w:val="ListParagraph"/>
        <w:spacing w:after="0" w:line="240" w:lineRule="auto"/>
        <w:ind w:left="993"/>
        <w:jc w:val="both"/>
        <w:rPr>
          <w:rFonts w:cstheme="minorHAnsi"/>
          <w:lang w:val="en-GB"/>
        </w:rPr>
      </w:pPr>
      <w:r w:rsidRPr="00977479">
        <w:rPr>
          <w:rFonts w:cstheme="minorHAnsi"/>
        </w:rPr>
        <w:t>Legal consultancy (</w:t>
      </w:r>
      <w:r w:rsidR="00A068DD" w:rsidRPr="00977479">
        <w:rPr>
          <w:rFonts w:cstheme="minorHAnsi"/>
          <w:lang w:val="en-GB"/>
        </w:rPr>
        <w:t>from</w:t>
      </w:r>
      <w:r w:rsidRPr="00977479">
        <w:rPr>
          <w:rFonts w:cstheme="minorHAnsi"/>
        </w:rPr>
        <w:t xml:space="preserve"> </w:t>
      </w:r>
      <w:r w:rsidR="00A068DD" w:rsidRPr="00977479">
        <w:rPr>
          <w:rFonts w:cstheme="minorHAnsi"/>
          <w:lang w:val="en-GB"/>
        </w:rPr>
        <w:t>1</w:t>
      </w:r>
      <w:r w:rsidR="00A068DD" w:rsidRPr="00977479">
        <w:rPr>
          <w:rFonts w:cstheme="minorHAnsi"/>
          <w:vertAlign w:val="superscript"/>
          <w:lang w:val="en-GB"/>
        </w:rPr>
        <w:t>st</w:t>
      </w:r>
      <w:r w:rsidR="00A068DD" w:rsidRPr="00977479">
        <w:rPr>
          <w:rFonts w:cstheme="minorHAnsi"/>
          <w:lang w:val="en-GB"/>
        </w:rPr>
        <w:t xml:space="preserve"> March,</w:t>
      </w:r>
      <w:r w:rsidRPr="00977479">
        <w:rPr>
          <w:rFonts w:cstheme="minorHAnsi"/>
        </w:rPr>
        <w:t xml:space="preserve"> 2018</w:t>
      </w:r>
      <w:r w:rsidR="00A068DD" w:rsidRPr="00977479">
        <w:rPr>
          <w:rFonts w:cstheme="minorHAnsi"/>
          <w:lang w:val="en-GB"/>
        </w:rPr>
        <w:t xml:space="preserve"> to 31</w:t>
      </w:r>
      <w:r w:rsidR="00A068DD" w:rsidRPr="00977479">
        <w:rPr>
          <w:rFonts w:cstheme="minorHAnsi"/>
          <w:vertAlign w:val="superscript"/>
          <w:lang w:val="en-GB"/>
        </w:rPr>
        <w:t>st</w:t>
      </w:r>
      <w:r w:rsidR="00A068DD" w:rsidRPr="00977479">
        <w:rPr>
          <w:rFonts w:cstheme="minorHAnsi"/>
          <w:lang w:val="en-GB"/>
        </w:rPr>
        <w:t xml:space="preserve"> August, 2018</w:t>
      </w:r>
      <w:r w:rsidRPr="00977479">
        <w:rPr>
          <w:rFonts w:cstheme="minorHAnsi"/>
        </w:rPr>
        <w:t>) also behind</w:t>
      </w:r>
      <w:r w:rsidR="00A068DD" w:rsidRPr="00977479">
        <w:rPr>
          <w:rFonts w:cstheme="minorHAnsi"/>
          <w:lang w:val="en-GB"/>
        </w:rPr>
        <w:t xml:space="preserve"> the schedule</w:t>
      </w:r>
      <w:r w:rsidR="00F675A7">
        <w:rPr>
          <w:rFonts w:cstheme="minorHAnsi"/>
          <w:lang w:val="en-GB"/>
        </w:rPr>
        <w:t xml:space="preserve">     </w:t>
      </w:r>
      <w:r w:rsidR="00A068DD" w:rsidRPr="00F675A7">
        <w:rPr>
          <w:rFonts w:cstheme="minorHAnsi"/>
          <w:lang w:val="en-GB"/>
        </w:rPr>
        <w:t>timeline</w:t>
      </w:r>
      <w:r w:rsidRPr="00F675A7">
        <w:rPr>
          <w:rFonts w:cstheme="minorHAnsi"/>
        </w:rPr>
        <w:t>, needs better focus and priority of actions.</w:t>
      </w:r>
      <w:r w:rsidRPr="00F675A7">
        <w:rPr>
          <w:rFonts w:cstheme="minorHAnsi"/>
          <w:sz w:val="24"/>
          <w:szCs w:val="24"/>
        </w:rPr>
        <w:t xml:space="preserve"> </w:t>
      </w:r>
    </w:p>
    <w:p w14:paraId="3FDBDEE2" w14:textId="77777777" w:rsidR="00F164EE" w:rsidRPr="00311D15" w:rsidRDefault="00F164EE" w:rsidP="002E5243">
      <w:pPr>
        <w:pStyle w:val="ListParagraph"/>
        <w:spacing w:after="0" w:line="240" w:lineRule="auto"/>
        <w:jc w:val="both"/>
        <w:rPr>
          <w:rFonts w:cstheme="minorHAnsi"/>
          <w:sz w:val="24"/>
          <w:szCs w:val="24"/>
          <w:lang w:val="uz-Cyrl-UZ"/>
        </w:rPr>
      </w:pPr>
    </w:p>
    <w:p w14:paraId="71025851" w14:textId="77777777" w:rsidR="00A068DD" w:rsidRPr="00977479" w:rsidRDefault="00311D15" w:rsidP="00E170D2">
      <w:pPr>
        <w:pStyle w:val="ListParagraph"/>
        <w:numPr>
          <w:ilvl w:val="0"/>
          <w:numId w:val="38"/>
        </w:numPr>
        <w:spacing w:after="200" w:line="240" w:lineRule="auto"/>
        <w:jc w:val="both"/>
        <w:rPr>
          <w:rFonts w:cstheme="minorHAnsi"/>
        </w:rPr>
      </w:pPr>
      <w:r w:rsidRPr="00CE4B1C">
        <w:rPr>
          <w:rFonts w:cstheme="minorHAnsi"/>
          <w:b/>
          <w:sz w:val="24"/>
          <w:szCs w:val="24"/>
        </w:rPr>
        <w:t>Capacity building of stakeholders to reduce exposure to and releases of POPs</w:t>
      </w:r>
      <w:r>
        <w:rPr>
          <w:rFonts w:cstheme="minorHAnsi"/>
          <w:b/>
          <w:sz w:val="24"/>
          <w:szCs w:val="24"/>
        </w:rPr>
        <w:t>:</w:t>
      </w:r>
      <w:r w:rsidRPr="00CE4B1C">
        <w:rPr>
          <w:rFonts w:cstheme="minorHAnsi"/>
          <w:b/>
          <w:sz w:val="24"/>
          <w:szCs w:val="24"/>
        </w:rPr>
        <w:t xml:space="preserve"> </w:t>
      </w:r>
      <w:r w:rsidR="00A068DD" w:rsidRPr="00977479">
        <w:rPr>
          <w:rFonts w:cstheme="minorHAnsi"/>
          <w:lang w:val="en-GB"/>
        </w:rPr>
        <w:t xml:space="preserve">Six Training/Awareness workshops were organized in the last quarter of 2017 </w:t>
      </w:r>
      <w:r w:rsidR="00A068DD" w:rsidRPr="00A10BEB">
        <w:rPr>
          <w:rFonts w:cstheme="minorHAnsi"/>
          <w:lang w:val="en-GB"/>
        </w:rPr>
        <w:t>for sensitizing the stakeholders about POPs</w:t>
      </w:r>
      <w:r w:rsidR="00A068DD" w:rsidRPr="00A10BEB">
        <w:rPr>
          <w:rFonts w:cstheme="minorHAnsi"/>
        </w:rPr>
        <w:t>, with target audience from academia, Government, laboratories, Chamber of Commerce &amp; Industries and NGOs. Participants 995 (772 men and 223 women)</w:t>
      </w:r>
      <w:r w:rsidR="009502FD" w:rsidRPr="00977479">
        <w:rPr>
          <w:rFonts w:cstheme="minorHAnsi"/>
          <w:lang w:val="en-GB"/>
        </w:rPr>
        <w:t xml:space="preserve">. </w:t>
      </w:r>
      <w:r w:rsidR="009502FD" w:rsidRPr="00A10BEB">
        <w:rPr>
          <w:rFonts w:cstheme="minorHAnsi"/>
          <w:lang w:val="en-GB"/>
        </w:rPr>
        <w:t>Large</w:t>
      </w:r>
      <w:r w:rsidR="009502FD" w:rsidRPr="00977479">
        <w:rPr>
          <w:rFonts w:cstheme="minorHAnsi"/>
        </w:rPr>
        <w:t xml:space="preserve"> number of ‘general capacity building’ provided to wide range of stakeholders </w:t>
      </w:r>
      <w:r w:rsidR="009502FD" w:rsidRPr="00977479">
        <w:rPr>
          <w:rFonts w:cstheme="minorHAnsi"/>
          <w:lang w:val="en-GB"/>
        </w:rPr>
        <w:t>at the following</w:t>
      </w:r>
      <w:r w:rsidR="009502FD" w:rsidRPr="00977479">
        <w:rPr>
          <w:rFonts w:cstheme="minorHAnsi"/>
        </w:rPr>
        <w:t xml:space="preserve"> locations.</w:t>
      </w:r>
    </w:p>
    <w:p w14:paraId="020321ED" w14:textId="77777777" w:rsidR="00A068DD" w:rsidRPr="00977479" w:rsidRDefault="00A068DD" w:rsidP="00E170D2">
      <w:pPr>
        <w:pStyle w:val="ListParagraph"/>
        <w:numPr>
          <w:ilvl w:val="1"/>
          <w:numId w:val="38"/>
        </w:numPr>
        <w:spacing w:after="200" w:line="240" w:lineRule="auto"/>
        <w:jc w:val="both"/>
        <w:rPr>
          <w:rFonts w:cstheme="minorHAnsi"/>
        </w:rPr>
      </w:pPr>
      <w:r w:rsidRPr="00977479">
        <w:rPr>
          <w:rFonts w:cstheme="minorHAnsi"/>
          <w:lang w:val="en-GB"/>
        </w:rPr>
        <w:t>Karachi: 4 days</w:t>
      </w:r>
    </w:p>
    <w:p w14:paraId="4D39365F" w14:textId="77777777" w:rsidR="00A068DD" w:rsidRPr="00977479" w:rsidRDefault="00A068DD" w:rsidP="00E170D2">
      <w:pPr>
        <w:pStyle w:val="ListParagraph"/>
        <w:numPr>
          <w:ilvl w:val="1"/>
          <w:numId w:val="38"/>
        </w:numPr>
        <w:spacing w:after="200" w:line="240" w:lineRule="auto"/>
        <w:jc w:val="both"/>
        <w:rPr>
          <w:rFonts w:cstheme="minorHAnsi"/>
        </w:rPr>
      </w:pPr>
      <w:r w:rsidRPr="00977479">
        <w:rPr>
          <w:rFonts w:cstheme="minorHAnsi"/>
          <w:lang w:val="en-GB"/>
        </w:rPr>
        <w:t>Lahore: 4 days</w:t>
      </w:r>
    </w:p>
    <w:p w14:paraId="26E7B9F9" w14:textId="77777777" w:rsidR="00A068DD" w:rsidRPr="00977479" w:rsidRDefault="00A068DD" w:rsidP="00E170D2">
      <w:pPr>
        <w:pStyle w:val="ListParagraph"/>
        <w:numPr>
          <w:ilvl w:val="1"/>
          <w:numId w:val="38"/>
        </w:numPr>
        <w:spacing w:after="200" w:line="240" w:lineRule="auto"/>
        <w:jc w:val="both"/>
        <w:rPr>
          <w:rFonts w:cstheme="minorHAnsi"/>
        </w:rPr>
      </w:pPr>
      <w:r w:rsidRPr="00977479">
        <w:rPr>
          <w:rFonts w:cstheme="minorHAnsi"/>
          <w:lang w:val="en-GB"/>
        </w:rPr>
        <w:t>Quetta: 2 days</w:t>
      </w:r>
    </w:p>
    <w:p w14:paraId="22D65FAC" w14:textId="77777777" w:rsidR="00A068DD" w:rsidRPr="00977479" w:rsidRDefault="00A068DD" w:rsidP="00E170D2">
      <w:pPr>
        <w:pStyle w:val="ListParagraph"/>
        <w:numPr>
          <w:ilvl w:val="1"/>
          <w:numId w:val="38"/>
        </w:numPr>
        <w:spacing w:after="200" w:line="240" w:lineRule="auto"/>
        <w:jc w:val="both"/>
        <w:rPr>
          <w:rFonts w:cstheme="minorHAnsi"/>
        </w:rPr>
      </w:pPr>
      <w:r w:rsidRPr="00977479">
        <w:rPr>
          <w:rFonts w:cstheme="minorHAnsi"/>
          <w:lang w:val="en-GB"/>
        </w:rPr>
        <w:t>Peshawar: 2days</w:t>
      </w:r>
    </w:p>
    <w:p w14:paraId="152117A3" w14:textId="77777777" w:rsidR="00A068DD" w:rsidRPr="00977479" w:rsidRDefault="00A068DD" w:rsidP="00E170D2">
      <w:pPr>
        <w:pStyle w:val="ListParagraph"/>
        <w:numPr>
          <w:ilvl w:val="1"/>
          <w:numId w:val="38"/>
        </w:numPr>
        <w:spacing w:after="200" w:line="240" w:lineRule="auto"/>
        <w:jc w:val="both"/>
        <w:rPr>
          <w:rFonts w:cstheme="minorHAnsi"/>
        </w:rPr>
      </w:pPr>
      <w:r w:rsidRPr="00977479">
        <w:rPr>
          <w:rFonts w:cstheme="minorHAnsi"/>
          <w:lang w:val="en-GB"/>
        </w:rPr>
        <w:t>Muzaffarabad: 2 days and</w:t>
      </w:r>
    </w:p>
    <w:p w14:paraId="31948D00" w14:textId="77777777" w:rsidR="00A068DD" w:rsidRPr="00977479" w:rsidRDefault="00A068DD" w:rsidP="00E170D2">
      <w:pPr>
        <w:pStyle w:val="ListParagraph"/>
        <w:numPr>
          <w:ilvl w:val="1"/>
          <w:numId w:val="38"/>
        </w:numPr>
        <w:spacing w:after="200" w:line="240" w:lineRule="auto"/>
        <w:jc w:val="both"/>
        <w:rPr>
          <w:rFonts w:cstheme="minorHAnsi"/>
        </w:rPr>
      </w:pPr>
      <w:r w:rsidRPr="00977479">
        <w:rPr>
          <w:rFonts w:cstheme="minorHAnsi"/>
          <w:lang w:val="en-GB"/>
        </w:rPr>
        <w:t>Gilgilt: 2 days</w:t>
      </w:r>
    </w:p>
    <w:p w14:paraId="2AF2091A" w14:textId="77777777" w:rsidR="00311D15" w:rsidRDefault="00311D15" w:rsidP="009502FD">
      <w:pPr>
        <w:pStyle w:val="ListParagraph"/>
        <w:spacing w:after="200" w:line="240" w:lineRule="auto"/>
        <w:jc w:val="both"/>
        <w:rPr>
          <w:rFonts w:cstheme="minorHAnsi"/>
        </w:rPr>
      </w:pPr>
      <w:r w:rsidRPr="00977479">
        <w:rPr>
          <w:rFonts w:cstheme="minorHAnsi"/>
        </w:rPr>
        <w:t xml:space="preserve">More specific capacity building </w:t>
      </w:r>
      <w:r w:rsidR="00C3045E">
        <w:rPr>
          <w:rFonts w:cstheme="minorHAnsi"/>
        </w:rPr>
        <w:t xml:space="preserve">is </w:t>
      </w:r>
      <w:r w:rsidRPr="00977479">
        <w:rPr>
          <w:rFonts w:cstheme="minorHAnsi"/>
        </w:rPr>
        <w:t>planned (PCBS) for multiple locations</w:t>
      </w:r>
      <w:r w:rsidR="00C3045E">
        <w:rPr>
          <w:rFonts w:cstheme="minorHAnsi"/>
        </w:rPr>
        <w:t xml:space="preserve"> and will be completed in November 2018</w:t>
      </w:r>
      <w:r w:rsidRPr="00977479">
        <w:rPr>
          <w:rFonts w:cstheme="minorHAnsi"/>
        </w:rPr>
        <w:t>. Lack of specific integration of capacity building with other activities (regulation, assessment, storage, transport, treatment etc</w:t>
      </w:r>
      <w:r w:rsidR="00F675A7" w:rsidRPr="00977479">
        <w:rPr>
          <w:rFonts w:cstheme="minorHAnsi"/>
        </w:rPr>
        <w:t>)</w:t>
      </w:r>
      <w:r w:rsidR="00F675A7">
        <w:rPr>
          <w:rFonts w:cstheme="minorHAnsi"/>
        </w:rPr>
        <w:t>, which</w:t>
      </w:r>
      <w:r w:rsidR="003B13FF">
        <w:rPr>
          <w:rFonts w:cstheme="minorHAnsi"/>
        </w:rPr>
        <w:t xml:space="preserve"> </w:t>
      </w:r>
      <w:r w:rsidRPr="00977479">
        <w:rPr>
          <w:rFonts w:cstheme="minorHAnsi"/>
        </w:rPr>
        <w:t>is yet to occur.</w:t>
      </w:r>
    </w:p>
    <w:p w14:paraId="2253E498" w14:textId="77777777" w:rsidR="00367BD0" w:rsidRPr="00A068DD" w:rsidRDefault="00367BD0" w:rsidP="009502FD">
      <w:pPr>
        <w:pStyle w:val="ListParagraph"/>
        <w:spacing w:after="200" w:line="240" w:lineRule="auto"/>
        <w:jc w:val="both"/>
        <w:rPr>
          <w:rFonts w:cstheme="minorHAnsi"/>
          <w:sz w:val="24"/>
          <w:szCs w:val="24"/>
        </w:rPr>
      </w:pPr>
    </w:p>
    <w:p w14:paraId="07754CE6" w14:textId="78E79A10" w:rsidR="00F405D0" w:rsidRPr="006E3701" w:rsidRDefault="00311D15" w:rsidP="00E170D2">
      <w:pPr>
        <w:pStyle w:val="ListParagraph"/>
        <w:numPr>
          <w:ilvl w:val="0"/>
          <w:numId w:val="38"/>
        </w:numPr>
        <w:spacing w:after="0" w:line="240" w:lineRule="auto"/>
        <w:ind w:left="714" w:hanging="357"/>
        <w:jc w:val="both"/>
        <w:rPr>
          <w:rFonts w:cstheme="minorHAnsi"/>
          <w:sz w:val="24"/>
          <w:szCs w:val="24"/>
          <w:lang w:val="uz-Cyrl-UZ"/>
        </w:rPr>
      </w:pPr>
      <w:r w:rsidRPr="00BD362F">
        <w:rPr>
          <w:rFonts w:cstheme="minorHAnsi"/>
          <w:b/>
          <w:sz w:val="24"/>
          <w:szCs w:val="24"/>
        </w:rPr>
        <w:t>Collection, transport and disposal of 300t of PCB and 1200t of POPS Pesticides</w:t>
      </w:r>
      <w:r>
        <w:rPr>
          <w:rFonts w:cstheme="minorHAnsi"/>
          <w:sz w:val="24"/>
          <w:szCs w:val="24"/>
        </w:rPr>
        <w:t>:</w:t>
      </w:r>
      <w:r w:rsidRPr="00BD362F">
        <w:rPr>
          <w:rFonts w:cstheme="minorHAnsi"/>
          <w:sz w:val="24"/>
          <w:szCs w:val="24"/>
        </w:rPr>
        <w:t xml:space="preserve"> </w:t>
      </w:r>
      <w:r w:rsidR="00F405D0" w:rsidRPr="00977479">
        <w:rPr>
          <w:rFonts w:cstheme="minorHAnsi"/>
          <w:lang w:val="en-GB"/>
        </w:rPr>
        <w:t>443.77</w:t>
      </w:r>
      <w:r w:rsidRPr="00977479">
        <w:rPr>
          <w:rFonts w:cstheme="minorHAnsi"/>
        </w:rPr>
        <w:t xml:space="preserve">MT of suspected POPs </w:t>
      </w:r>
      <w:r w:rsidR="00F405D0" w:rsidRPr="00977479">
        <w:rPr>
          <w:rFonts w:cstheme="minorHAnsi"/>
          <w:lang w:val="en-GB"/>
        </w:rPr>
        <w:t xml:space="preserve">pesticide and 31.23MT of PCBs were </w:t>
      </w:r>
      <w:r w:rsidRPr="00977479">
        <w:rPr>
          <w:rFonts w:cstheme="minorHAnsi"/>
        </w:rPr>
        <w:t>successfully, collected, transported</w:t>
      </w:r>
      <w:r w:rsidR="00F405D0" w:rsidRPr="00977479">
        <w:rPr>
          <w:rFonts w:cstheme="minorHAnsi"/>
          <w:lang w:val="en-GB"/>
        </w:rPr>
        <w:t xml:space="preserve"> by the transport contractor M/S Bizxpert</w:t>
      </w:r>
      <w:r w:rsidRPr="00977479">
        <w:rPr>
          <w:rFonts w:cstheme="minorHAnsi"/>
        </w:rPr>
        <w:t xml:space="preserve"> and destroyed in (</w:t>
      </w:r>
      <w:r w:rsidR="00F405D0" w:rsidRPr="00977479">
        <w:rPr>
          <w:rFonts w:cstheme="minorHAnsi"/>
          <w:lang w:val="en-GB"/>
        </w:rPr>
        <w:t xml:space="preserve">Bestways </w:t>
      </w:r>
      <w:r w:rsidRPr="00977479">
        <w:rPr>
          <w:rFonts w:cstheme="minorHAnsi"/>
        </w:rPr>
        <w:t>Cement Kiln)</w:t>
      </w:r>
      <w:r w:rsidR="00F405D0" w:rsidRPr="00977479">
        <w:rPr>
          <w:rFonts w:cstheme="minorHAnsi"/>
          <w:lang w:val="en-GB"/>
        </w:rPr>
        <w:t xml:space="preserve"> </w:t>
      </w:r>
      <w:r w:rsidR="00307057" w:rsidRPr="00977479">
        <w:rPr>
          <w:rFonts w:cstheme="minorHAnsi"/>
          <w:lang w:val="en-GB"/>
        </w:rPr>
        <w:t xml:space="preserve">Pakistan </w:t>
      </w:r>
      <w:r w:rsidR="00F405D0" w:rsidRPr="00977479">
        <w:rPr>
          <w:rFonts w:cstheme="minorHAnsi"/>
          <w:lang w:val="en-GB"/>
        </w:rPr>
        <w:t>from the following locations:</w:t>
      </w:r>
    </w:p>
    <w:p w14:paraId="680E552A" w14:textId="6BDA69E2" w:rsidR="006E3701" w:rsidRDefault="006E3701" w:rsidP="006E3701">
      <w:pPr>
        <w:spacing w:after="0" w:line="240" w:lineRule="auto"/>
        <w:jc w:val="both"/>
        <w:rPr>
          <w:rFonts w:cstheme="minorHAnsi"/>
          <w:sz w:val="24"/>
          <w:szCs w:val="24"/>
          <w:lang w:val="uz-Cyrl-UZ"/>
        </w:rPr>
      </w:pPr>
    </w:p>
    <w:p w14:paraId="351D0015" w14:textId="3498FE92" w:rsidR="006E3701" w:rsidRDefault="006E3701" w:rsidP="006E3701">
      <w:pPr>
        <w:spacing w:after="0" w:line="240" w:lineRule="auto"/>
        <w:jc w:val="both"/>
        <w:rPr>
          <w:rFonts w:cstheme="minorHAnsi"/>
          <w:sz w:val="24"/>
          <w:szCs w:val="24"/>
          <w:lang w:val="uz-Cyrl-UZ"/>
        </w:rPr>
      </w:pPr>
    </w:p>
    <w:p w14:paraId="6C6AF1D1" w14:textId="5DCBC367" w:rsidR="006E3701" w:rsidRPr="006E3701" w:rsidRDefault="006E3701" w:rsidP="006E3701">
      <w:pPr>
        <w:spacing w:after="0" w:line="240" w:lineRule="auto"/>
        <w:jc w:val="both"/>
        <w:rPr>
          <w:rFonts w:cstheme="minorHAnsi"/>
          <w:sz w:val="24"/>
          <w:szCs w:val="24"/>
          <w:lang w:val="uz-Cyrl-UZ"/>
        </w:rPr>
      </w:pPr>
      <w:r w:rsidRPr="00DF20E2">
        <w:rPr>
          <w:b/>
        </w:rPr>
        <w:lastRenderedPageBreak/>
        <w:t xml:space="preserve">Table </w:t>
      </w:r>
      <w:r>
        <w:rPr>
          <w:b/>
        </w:rPr>
        <w:t>9:</w:t>
      </w:r>
      <w:r w:rsidRPr="00DF20E2">
        <w:rPr>
          <w:b/>
        </w:rPr>
        <w:t xml:space="preserve"> </w:t>
      </w:r>
      <w:r>
        <w:rPr>
          <w:b/>
        </w:rPr>
        <w:t>Obsolete Pesticides and suspected POPs transported collected and destroyed</w:t>
      </w:r>
    </w:p>
    <w:tbl>
      <w:tblPr>
        <w:tblW w:w="8759" w:type="dxa"/>
        <w:tblInd w:w="421" w:type="dxa"/>
        <w:tblLayout w:type="fixed"/>
        <w:tblLook w:val="04A0" w:firstRow="1" w:lastRow="0" w:firstColumn="1" w:lastColumn="0" w:noHBand="0" w:noVBand="1"/>
      </w:tblPr>
      <w:tblGrid>
        <w:gridCol w:w="484"/>
        <w:gridCol w:w="1046"/>
        <w:gridCol w:w="1276"/>
        <w:gridCol w:w="1984"/>
        <w:gridCol w:w="1276"/>
        <w:gridCol w:w="1418"/>
        <w:gridCol w:w="1275"/>
      </w:tblGrid>
      <w:tr w:rsidR="00A10BEB" w:rsidRPr="00306C23" w14:paraId="3A63E739" w14:textId="77777777" w:rsidTr="00A521EA">
        <w:tc>
          <w:tcPr>
            <w:tcW w:w="484" w:type="dxa"/>
            <w:tcBorders>
              <w:top w:val="single" w:sz="4" w:space="0" w:color="auto"/>
              <w:left w:val="single" w:sz="4" w:space="0" w:color="auto"/>
              <w:bottom w:val="single" w:sz="4" w:space="0" w:color="auto"/>
              <w:right w:val="single" w:sz="4" w:space="0" w:color="auto"/>
            </w:tcBorders>
            <w:hideMark/>
          </w:tcPr>
          <w:p w14:paraId="3A13D771" w14:textId="77777777" w:rsidR="00F405D0" w:rsidRPr="00306C23" w:rsidRDefault="00F405D0" w:rsidP="00C7396C">
            <w:pPr>
              <w:pStyle w:val="m2939058846482053096ydpa9c74165yiv8430616768msonormal"/>
              <w:spacing w:before="0" w:beforeAutospacing="0" w:after="0" w:afterAutospacing="0"/>
              <w:jc w:val="center"/>
              <w:rPr>
                <w:rFonts w:asciiTheme="majorHAnsi" w:hAnsiTheme="majorHAnsi" w:cstheme="majorHAnsi"/>
                <w:sz w:val="20"/>
                <w:szCs w:val="20"/>
                <w:lang w:val="en-GB"/>
              </w:rPr>
            </w:pPr>
            <w:r w:rsidRPr="00306C23">
              <w:rPr>
                <w:rFonts w:asciiTheme="majorHAnsi" w:hAnsiTheme="majorHAnsi" w:cstheme="majorHAnsi"/>
                <w:sz w:val="20"/>
                <w:szCs w:val="20"/>
                <w:lang w:val="en-GB"/>
              </w:rPr>
              <w:t>No</w:t>
            </w:r>
          </w:p>
        </w:tc>
        <w:tc>
          <w:tcPr>
            <w:tcW w:w="1046" w:type="dxa"/>
            <w:tcBorders>
              <w:top w:val="single" w:sz="4" w:space="0" w:color="auto"/>
              <w:left w:val="single" w:sz="4" w:space="0" w:color="auto"/>
              <w:bottom w:val="single" w:sz="4" w:space="0" w:color="auto"/>
              <w:right w:val="single" w:sz="4" w:space="0" w:color="auto"/>
            </w:tcBorders>
          </w:tcPr>
          <w:p w14:paraId="263CD342" w14:textId="77777777" w:rsidR="00F405D0" w:rsidRPr="00306C23" w:rsidRDefault="00F405D0" w:rsidP="00C7396C">
            <w:pPr>
              <w:pStyle w:val="m2939058846482053096ydpa9c74165yiv8430616768msonormal"/>
              <w:spacing w:before="0" w:beforeAutospacing="0" w:after="0" w:afterAutospacing="0"/>
              <w:jc w:val="center"/>
              <w:rPr>
                <w:rFonts w:asciiTheme="majorHAnsi" w:hAnsiTheme="majorHAnsi" w:cstheme="majorHAnsi"/>
                <w:b/>
                <w:bCs/>
                <w:color w:val="000000"/>
                <w:sz w:val="20"/>
                <w:szCs w:val="20"/>
                <w:lang w:val="en-GB"/>
              </w:rPr>
            </w:pPr>
            <w:r w:rsidRPr="00306C23">
              <w:rPr>
                <w:rFonts w:asciiTheme="majorHAnsi" w:hAnsiTheme="majorHAnsi" w:cstheme="majorHAnsi"/>
                <w:b/>
                <w:bCs/>
                <w:color w:val="000000"/>
                <w:sz w:val="20"/>
                <w:szCs w:val="20"/>
                <w:lang w:val="en-GB"/>
              </w:rPr>
              <w:t>Province</w:t>
            </w:r>
          </w:p>
        </w:tc>
        <w:tc>
          <w:tcPr>
            <w:tcW w:w="1276" w:type="dxa"/>
            <w:tcBorders>
              <w:top w:val="single" w:sz="4" w:space="0" w:color="auto"/>
              <w:left w:val="single" w:sz="4" w:space="0" w:color="auto"/>
              <w:bottom w:val="single" w:sz="4" w:space="0" w:color="auto"/>
              <w:right w:val="single" w:sz="4" w:space="0" w:color="auto"/>
            </w:tcBorders>
            <w:hideMark/>
          </w:tcPr>
          <w:p w14:paraId="06815037" w14:textId="77777777" w:rsidR="00F405D0" w:rsidRPr="00306C23" w:rsidRDefault="00F405D0" w:rsidP="00C7396C">
            <w:pPr>
              <w:pStyle w:val="m2939058846482053096ydpa9c74165yiv8430616768msonormal"/>
              <w:spacing w:before="0" w:beforeAutospacing="0" w:after="0" w:afterAutospacing="0"/>
              <w:jc w:val="center"/>
              <w:rPr>
                <w:rFonts w:asciiTheme="majorHAnsi" w:hAnsiTheme="majorHAnsi" w:cstheme="majorHAnsi"/>
                <w:sz w:val="20"/>
                <w:szCs w:val="20"/>
              </w:rPr>
            </w:pPr>
            <w:r w:rsidRPr="00306C23">
              <w:rPr>
                <w:rFonts w:asciiTheme="majorHAnsi" w:hAnsiTheme="majorHAnsi" w:cstheme="majorHAnsi"/>
                <w:b/>
                <w:bCs/>
                <w:color w:val="000000"/>
                <w:sz w:val="20"/>
                <w:szCs w:val="20"/>
              </w:rPr>
              <w:t>POPs collection point (Location)</w:t>
            </w:r>
          </w:p>
        </w:tc>
        <w:tc>
          <w:tcPr>
            <w:tcW w:w="1984" w:type="dxa"/>
            <w:tcBorders>
              <w:top w:val="single" w:sz="4" w:space="0" w:color="auto"/>
              <w:left w:val="single" w:sz="4" w:space="0" w:color="auto"/>
              <w:bottom w:val="single" w:sz="4" w:space="0" w:color="auto"/>
              <w:right w:val="single" w:sz="4" w:space="0" w:color="auto"/>
            </w:tcBorders>
            <w:hideMark/>
          </w:tcPr>
          <w:p w14:paraId="29EEFB2A" w14:textId="77777777" w:rsidR="00F405D0" w:rsidRPr="00306C23" w:rsidRDefault="00F405D0" w:rsidP="00C7396C">
            <w:pPr>
              <w:pStyle w:val="m2939058846482053096ydpa9c74165yiv8430616768msonormal"/>
              <w:spacing w:before="0" w:beforeAutospacing="0" w:after="0" w:afterAutospacing="0"/>
              <w:jc w:val="center"/>
              <w:rPr>
                <w:rFonts w:asciiTheme="majorHAnsi" w:hAnsiTheme="majorHAnsi" w:cstheme="majorHAnsi"/>
                <w:sz w:val="20"/>
                <w:szCs w:val="20"/>
              </w:rPr>
            </w:pPr>
            <w:r w:rsidRPr="00306C23">
              <w:rPr>
                <w:rFonts w:asciiTheme="majorHAnsi" w:hAnsiTheme="majorHAnsi" w:cstheme="majorHAnsi"/>
                <w:b/>
                <w:bCs/>
                <w:color w:val="000000"/>
                <w:sz w:val="20"/>
                <w:szCs w:val="20"/>
              </w:rPr>
              <w:t>Stockpile Type (POPs Pesticide/PCB)</w:t>
            </w:r>
          </w:p>
        </w:tc>
        <w:tc>
          <w:tcPr>
            <w:tcW w:w="1276" w:type="dxa"/>
            <w:tcBorders>
              <w:top w:val="single" w:sz="4" w:space="0" w:color="auto"/>
              <w:left w:val="single" w:sz="4" w:space="0" w:color="auto"/>
              <w:bottom w:val="single" w:sz="4" w:space="0" w:color="auto"/>
              <w:right w:val="single" w:sz="4" w:space="0" w:color="auto"/>
            </w:tcBorders>
          </w:tcPr>
          <w:p w14:paraId="5026420A" w14:textId="77777777" w:rsidR="00F405D0" w:rsidRDefault="00F405D0" w:rsidP="00C7396C">
            <w:pPr>
              <w:pStyle w:val="m2939058846482053096ydpa9c74165yiv8430616768msonormal"/>
              <w:spacing w:before="0" w:beforeAutospacing="0" w:after="0" w:afterAutospacing="0"/>
              <w:jc w:val="center"/>
              <w:rPr>
                <w:rFonts w:asciiTheme="majorHAnsi" w:hAnsiTheme="majorHAnsi" w:cstheme="majorHAnsi"/>
                <w:b/>
                <w:bCs/>
                <w:color w:val="000000"/>
                <w:sz w:val="20"/>
                <w:szCs w:val="20"/>
                <w:lang w:val="en-GB"/>
              </w:rPr>
            </w:pPr>
            <w:r>
              <w:rPr>
                <w:rFonts w:asciiTheme="majorHAnsi" w:hAnsiTheme="majorHAnsi" w:cstheme="majorHAnsi"/>
                <w:b/>
                <w:bCs/>
                <w:color w:val="000000"/>
                <w:sz w:val="20"/>
                <w:szCs w:val="20"/>
                <w:lang w:val="en-GB"/>
              </w:rPr>
              <w:t>Proposed Disposal</w:t>
            </w:r>
          </w:p>
        </w:tc>
        <w:tc>
          <w:tcPr>
            <w:tcW w:w="1418" w:type="dxa"/>
            <w:tcBorders>
              <w:top w:val="single" w:sz="4" w:space="0" w:color="auto"/>
              <w:left w:val="single" w:sz="4" w:space="0" w:color="auto"/>
              <w:bottom w:val="single" w:sz="4" w:space="0" w:color="auto"/>
              <w:right w:val="single" w:sz="4" w:space="0" w:color="auto"/>
            </w:tcBorders>
            <w:hideMark/>
          </w:tcPr>
          <w:p w14:paraId="66C053EB" w14:textId="77777777" w:rsidR="00F405D0" w:rsidRPr="00306C23" w:rsidRDefault="00F405D0" w:rsidP="00C7396C">
            <w:pPr>
              <w:pStyle w:val="m2939058846482053096ydpa9c74165yiv8430616768msonormal"/>
              <w:spacing w:before="0" w:beforeAutospacing="0" w:after="0" w:afterAutospacing="0"/>
              <w:jc w:val="center"/>
              <w:rPr>
                <w:rFonts w:asciiTheme="majorHAnsi" w:hAnsiTheme="majorHAnsi" w:cstheme="majorHAnsi"/>
                <w:sz w:val="20"/>
                <w:szCs w:val="20"/>
              </w:rPr>
            </w:pPr>
            <w:r w:rsidRPr="00306C23">
              <w:rPr>
                <w:rFonts w:asciiTheme="majorHAnsi" w:hAnsiTheme="majorHAnsi" w:cstheme="majorHAnsi"/>
                <w:b/>
                <w:bCs/>
                <w:color w:val="000000"/>
                <w:sz w:val="20"/>
                <w:szCs w:val="20"/>
              </w:rPr>
              <w:t>Quantity collected MT</w:t>
            </w:r>
          </w:p>
        </w:tc>
        <w:tc>
          <w:tcPr>
            <w:tcW w:w="1275" w:type="dxa"/>
            <w:tcBorders>
              <w:top w:val="single" w:sz="4" w:space="0" w:color="auto"/>
              <w:left w:val="single" w:sz="4" w:space="0" w:color="auto"/>
              <w:bottom w:val="single" w:sz="4" w:space="0" w:color="auto"/>
              <w:right w:val="single" w:sz="4" w:space="0" w:color="auto"/>
            </w:tcBorders>
            <w:hideMark/>
          </w:tcPr>
          <w:p w14:paraId="7B6059DA" w14:textId="77777777" w:rsidR="00F405D0" w:rsidRPr="00306C23" w:rsidRDefault="00F405D0" w:rsidP="00C7396C">
            <w:pPr>
              <w:pStyle w:val="m2939058846482053096ydpa9c74165yiv8430616768msonormal"/>
              <w:spacing w:before="0" w:beforeAutospacing="0" w:after="0" w:afterAutospacing="0"/>
              <w:jc w:val="center"/>
              <w:rPr>
                <w:rFonts w:asciiTheme="majorHAnsi" w:hAnsiTheme="majorHAnsi" w:cstheme="majorHAnsi"/>
                <w:sz w:val="20"/>
                <w:szCs w:val="20"/>
              </w:rPr>
            </w:pPr>
            <w:r w:rsidRPr="00306C23">
              <w:rPr>
                <w:rFonts w:asciiTheme="majorHAnsi" w:hAnsiTheme="majorHAnsi" w:cstheme="majorHAnsi"/>
                <w:b/>
                <w:bCs/>
                <w:color w:val="000000"/>
                <w:sz w:val="20"/>
                <w:szCs w:val="20"/>
              </w:rPr>
              <w:t>Disposal status</w:t>
            </w:r>
          </w:p>
        </w:tc>
      </w:tr>
      <w:tr w:rsidR="00A10BEB" w:rsidRPr="00306C23" w14:paraId="55DD256D" w14:textId="77777777" w:rsidTr="00A521EA">
        <w:tc>
          <w:tcPr>
            <w:tcW w:w="484" w:type="dxa"/>
            <w:tcBorders>
              <w:top w:val="single" w:sz="4" w:space="0" w:color="auto"/>
              <w:left w:val="single" w:sz="4" w:space="0" w:color="auto"/>
              <w:bottom w:val="single" w:sz="4" w:space="0" w:color="auto"/>
              <w:right w:val="single" w:sz="4" w:space="0" w:color="auto"/>
            </w:tcBorders>
            <w:hideMark/>
          </w:tcPr>
          <w:p w14:paraId="25AA4642"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b/>
                <w:bCs/>
                <w:color w:val="000000"/>
                <w:sz w:val="20"/>
                <w:szCs w:val="20"/>
              </w:rPr>
              <w:t>1.</w:t>
            </w:r>
          </w:p>
        </w:tc>
        <w:tc>
          <w:tcPr>
            <w:tcW w:w="1046" w:type="dxa"/>
            <w:tcBorders>
              <w:top w:val="single" w:sz="4" w:space="0" w:color="auto"/>
              <w:left w:val="single" w:sz="4" w:space="0" w:color="auto"/>
              <w:bottom w:val="single" w:sz="4" w:space="0" w:color="auto"/>
              <w:right w:val="single" w:sz="4" w:space="0" w:color="auto"/>
            </w:tcBorders>
          </w:tcPr>
          <w:p w14:paraId="10560F92"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color w:val="000000"/>
                <w:sz w:val="20"/>
                <w:szCs w:val="20"/>
                <w:lang w:val="en-GB"/>
              </w:rPr>
            </w:pPr>
            <w:r w:rsidRPr="00306C23">
              <w:rPr>
                <w:rFonts w:asciiTheme="majorHAnsi" w:hAnsiTheme="majorHAnsi" w:cstheme="majorHAnsi"/>
                <w:color w:val="000000"/>
                <w:sz w:val="20"/>
                <w:szCs w:val="20"/>
                <w:lang w:val="en-GB"/>
              </w:rPr>
              <w:t>KPK</w:t>
            </w:r>
          </w:p>
        </w:tc>
        <w:tc>
          <w:tcPr>
            <w:tcW w:w="1276" w:type="dxa"/>
            <w:tcBorders>
              <w:top w:val="single" w:sz="4" w:space="0" w:color="auto"/>
              <w:left w:val="single" w:sz="4" w:space="0" w:color="auto"/>
              <w:bottom w:val="single" w:sz="4" w:space="0" w:color="auto"/>
              <w:right w:val="single" w:sz="4" w:space="0" w:color="auto"/>
            </w:tcBorders>
            <w:hideMark/>
          </w:tcPr>
          <w:p w14:paraId="50A0135A"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Peshawar</w:t>
            </w:r>
          </w:p>
        </w:tc>
        <w:tc>
          <w:tcPr>
            <w:tcW w:w="1984" w:type="dxa"/>
            <w:tcBorders>
              <w:top w:val="single" w:sz="4" w:space="0" w:color="auto"/>
              <w:left w:val="single" w:sz="4" w:space="0" w:color="auto"/>
              <w:bottom w:val="single" w:sz="4" w:space="0" w:color="auto"/>
              <w:right w:val="single" w:sz="4" w:space="0" w:color="auto"/>
            </w:tcBorders>
            <w:hideMark/>
          </w:tcPr>
          <w:p w14:paraId="28135031"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Pesticides</w:t>
            </w:r>
          </w:p>
        </w:tc>
        <w:tc>
          <w:tcPr>
            <w:tcW w:w="1276" w:type="dxa"/>
            <w:vMerge w:val="restart"/>
            <w:tcBorders>
              <w:top w:val="single" w:sz="4" w:space="0" w:color="auto"/>
              <w:left w:val="single" w:sz="4" w:space="0" w:color="auto"/>
              <w:bottom w:val="single" w:sz="4" w:space="0" w:color="auto"/>
              <w:right w:val="single" w:sz="4" w:space="0" w:color="auto"/>
            </w:tcBorders>
          </w:tcPr>
          <w:p w14:paraId="07F8423E" w14:textId="77777777" w:rsidR="00F405D0" w:rsidRPr="007F55A0"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highlight w:val="green"/>
                <w:lang w:val="en-GB"/>
              </w:rPr>
            </w:pPr>
            <w:r w:rsidRPr="00C208D9">
              <w:rPr>
                <w:rFonts w:asciiTheme="majorHAnsi" w:hAnsiTheme="majorHAnsi" w:cstheme="majorHAnsi"/>
                <w:color w:val="000000"/>
                <w:sz w:val="20"/>
                <w:szCs w:val="20"/>
                <w:lang w:val="en-GB"/>
              </w:rPr>
              <w:t>1200</w:t>
            </w:r>
          </w:p>
        </w:tc>
        <w:tc>
          <w:tcPr>
            <w:tcW w:w="1418" w:type="dxa"/>
            <w:tcBorders>
              <w:top w:val="single" w:sz="4" w:space="0" w:color="auto"/>
              <w:left w:val="single" w:sz="4" w:space="0" w:color="auto"/>
              <w:bottom w:val="single" w:sz="4" w:space="0" w:color="auto"/>
              <w:right w:val="single" w:sz="4" w:space="0" w:color="auto"/>
            </w:tcBorders>
            <w:hideMark/>
          </w:tcPr>
          <w:p w14:paraId="5A120137"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sz w:val="20"/>
                <w:szCs w:val="20"/>
              </w:rPr>
            </w:pPr>
            <w:r w:rsidRPr="00306C23">
              <w:rPr>
                <w:rFonts w:asciiTheme="majorHAnsi" w:hAnsiTheme="majorHAnsi" w:cstheme="majorHAnsi"/>
                <w:color w:val="000000"/>
                <w:sz w:val="20"/>
                <w:szCs w:val="20"/>
              </w:rPr>
              <w:t>40.07</w:t>
            </w:r>
          </w:p>
        </w:tc>
        <w:tc>
          <w:tcPr>
            <w:tcW w:w="1275" w:type="dxa"/>
            <w:tcBorders>
              <w:top w:val="single" w:sz="4" w:space="0" w:color="auto"/>
              <w:left w:val="single" w:sz="4" w:space="0" w:color="auto"/>
              <w:bottom w:val="single" w:sz="4" w:space="0" w:color="auto"/>
              <w:right w:val="single" w:sz="4" w:space="0" w:color="auto"/>
            </w:tcBorders>
            <w:hideMark/>
          </w:tcPr>
          <w:p w14:paraId="7FC579C3"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Done</w:t>
            </w:r>
          </w:p>
        </w:tc>
      </w:tr>
      <w:tr w:rsidR="00A10BEB" w:rsidRPr="00306C23" w14:paraId="7215C697" w14:textId="77777777" w:rsidTr="00A521EA">
        <w:tc>
          <w:tcPr>
            <w:tcW w:w="484" w:type="dxa"/>
            <w:tcBorders>
              <w:top w:val="single" w:sz="4" w:space="0" w:color="auto"/>
              <w:left w:val="single" w:sz="4" w:space="0" w:color="auto"/>
              <w:bottom w:val="single" w:sz="4" w:space="0" w:color="auto"/>
              <w:right w:val="single" w:sz="4" w:space="0" w:color="auto"/>
            </w:tcBorders>
            <w:hideMark/>
          </w:tcPr>
          <w:p w14:paraId="1FF19C8B"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b/>
                <w:bCs/>
                <w:color w:val="000000"/>
                <w:sz w:val="20"/>
                <w:szCs w:val="20"/>
              </w:rPr>
              <w:t>2.</w:t>
            </w:r>
          </w:p>
        </w:tc>
        <w:tc>
          <w:tcPr>
            <w:tcW w:w="1046" w:type="dxa"/>
            <w:vMerge w:val="restart"/>
            <w:tcBorders>
              <w:top w:val="single" w:sz="4" w:space="0" w:color="auto"/>
              <w:left w:val="single" w:sz="4" w:space="0" w:color="auto"/>
              <w:bottom w:val="single" w:sz="4" w:space="0" w:color="auto"/>
              <w:right w:val="single" w:sz="4" w:space="0" w:color="auto"/>
            </w:tcBorders>
          </w:tcPr>
          <w:p w14:paraId="130F4116"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color w:val="000000"/>
                <w:sz w:val="20"/>
                <w:szCs w:val="20"/>
                <w:lang w:val="en-GB"/>
              </w:rPr>
            </w:pPr>
            <w:r w:rsidRPr="00306C23">
              <w:rPr>
                <w:rFonts w:asciiTheme="majorHAnsi" w:hAnsiTheme="majorHAnsi" w:cstheme="majorHAnsi"/>
                <w:color w:val="000000"/>
                <w:sz w:val="20"/>
                <w:szCs w:val="20"/>
                <w:lang w:val="en-GB"/>
              </w:rPr>
              <w:t>Sindh</w:t>
            </w:r>
          </w:p>
        </w:tc>
        <w:tc>
          <w:tcPr>
            <w:tcW w:w="1276" w:type="dxa"/>
            <w:tcBorders>
              <w:top w:val="single" w:sz="4" w:space="0" w:color="auto"/>
              <w:left w:val="single" w:sz="4" w:space="0" w:color="auto"/>
              <w:bottom w:val="single" w:sz="4" w:space="0" w:color="auto"/>
              <w:right w:val="single" w:sz="4" w:space="0" w:color="auto"/>
            </w:tcBorders>
            <w:hideMark/>
          </w:tcPr>
          <w:p w14:paraId="4B40B27F"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Sukkur (Larkana Warehouse)</w:t>
            </w:r>
          </w:p>
        </w:tc>
        <w:tc>
          <w:tcPr>
            <w:tcW w:w="1984" w:type="dxa"/>
            <w:tcBorders>
              <w:top w:val="single" w:sz="4" w:space="0" w:color="auto"/>
              <w:left w:val="single" w:sz="4" w:space="0" w:color="auto"/>
              <w:bottom w:val="single" w:sz="4" w:space="0" w:color="auto"/>
              <w:right w:val="single" w:sz="4" w:space="0" w:color="auto"/>
            </w:tcBorders>
            <w:hideMark/>
          </w:tcPr>
          <w:p w14:paraId="0C0C933F"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Pesticides</w:t>
            </w:r>
          </w:p>
        </w:tc>
        <w:tc>
          <w:tcPr>
            <w:tcW w:w="1276" w:type="dxa"/>
            <w:vMerge/>
            <w:tcBorders>
              <w:top w:val="single" w:sz="4" w:space="0" w:color="auto"/>
              <w:left w:val="single" w:sz="4" w:space="0" w:color="auto"/>
              <w:bottom w:val="single" w:sz="4" w:space="0" w:color="auto"/>
              <w:right w:val="single" w:sz="4" w:space="0" w:color="auto"/>
            </w:tcBorders>
          </w:tcPr>
          <w:p w14:paraId="59799AF2"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93A258F" w14:textId="77777777" w:rsidR="00F405D0" w:rsidRPr="0066325C" w:rsidRDefault="00F405D0" w:rsidP="00C7396C">
            <w:pPr>
              <w:pStyle w:val="m2939058846482053096ydpa9c74165yiv8430616768msonormal"/>
              <w:spacing w:before="0" w:beforeAutospacing="0" w:after="0" w:afterAutospacing="0"/>
              <w:jc w:val="right"/>
              <w:rPr>
                <w:rFonts w:asciiTheme="majorHAnsi" w:hAnsiTheme="majorHAnsi" w:cstheme="majorHAnsi"/>
                <w:sz w:val="20"/>
                <w:szCs w:val="20"/>
                <w:lang w:val="en-GB"/>
              </w:rPr>
            </w:pPr>
            <w:r w:rsidRPr="00306C23">
              <w:rPr>
                <w:rFonts w:asciiTheme="majorHAnsi" w:hAnsiTheme="majorHAnsi" w:cstheme="majorHAnsi"/>
                <w:color w:val="000000"/>
                <w:sz w:val="20"/>
                <w:szCs w:val="20"/>
              </w:rPr>
              <w:t>116.6</w:t>
            </w:r>
            <w:r>
              <w:rPr>
                <w:rFonts w:asciiTheme="majorHAnsi" w:hAnsiTheme="majorHAnsi" w:cstheme="majorHAnsi"/>
                <w:color w:val="000000"/>
                <w:sz w:val="20"/>
                <w:szCs w:val="20"/>
                <w:lang w:val="en-GB"/>
              </w:rPr>
              <w:t>0</w:t>
            </w:r>
          </w:p>
        </w:tc>
        <w:tc>
          <w:tcPr>
            <w:tcW w:w="1275" w:type="dxa"/>
            <w:tcBorders>
              <w:top w:val="single" w:sz="4" w:space="0" w:color="auto"/>
              <w:left w:val="single" w:sz="4" w:space="0" w:color="auto"/>
              <w:bottom w:val="single" w:sz="4" w:space="0" w:color="auto"/>
              <w:right w:val="single" w:sz="4" w:space="0" w:color="auto"/>
            </w:tcBorders>
            <w:hideMark/>
          </w:tcPr>
          <w:p w14:paraId="36BFAB27"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Done</w:t>
            </w:r>
          </w:p>
        </w:tc>
      </w:tr>
      <w:tr w:rsidR="00A10BEB" w:rsidRPr="00306C23" w14:paraId="3E72E0F0" w14:textId="77777777" w:rsidTr="00A521EA">
        <w:tc>
          <w:tcPr>
            <w:tcW w:w="484" w:type="dxa"/>
            <w:tcBorders>
              <w:top w:val="single" w:sz="4" w:space="0" w:color="auto"/>
              <w:left w:val="single" w:sz="4" w:space="0" w:color="auto"/>
              <w:bottom w:val="single" w:sz="4" w:space="0" w:color="auto"/>
              <w:right w:val="single" w:sz="4" w:space="0" w:color="auto"/>
            </w:tcBorders>
            <w:hideMark/>
          </w:tcPr>
          <w:p w14:paraId="48707D60"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b/>
                <w:bCs/>
                <w:color w:val="000000"/>
                <w:sz w:val="20"/>
                <w:szCs w:val="20"/>
              </w:rPr>
              <w:t>3.</w:t>
            </w:r>
          </w:p>
        </w:tc>
        <w:tc>
          <w:tcPr>
            <w:tcW w:w="1046" w:type="dxa"/>
            <w:vMerge/>
            <w:tcBorders>
              <w:top w:val="single" w:sz="4" w:space="0" w:color="auto"/>
              <w:left w:val="single" w:sz="4" w:space="0" w:color="auto"/>
              <w:bottom w:val="single" w:sz="4" w:space="0" w:color="auto"/>
              <w:right w:val="single" w:sz="4" w:space="0" w:color="auto"/>
            </w:tcBorders>
          </w:tcPr>
          <w:p w14:paraId="1E86A2B8"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E1D3454"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Mirpur Khass</w:t>
            </w:r>
          </w:p>
        </w:tc>
        <w:tc>
          <w:tcPr>
            <w:tcW w:w="1984" w:type="dxa"/>
            <w:tcBorders>
              <w:top w:val="single" w:sz="4" w:space="0" w:color="auto"/>
              <w:left w:val="single" w:sz="4" w:space="0" w:color="auto"/>
              <w:bottom w:val="single" w:sz="4" w:space="0" w:color="auto"/>
              <w:right w:val="single" w:sz="4" w:space="0" w:color="auto"/>
            </w:tcBorders>
            <w:hideMark/>
          </w:tcPr>
          <w:p w14:paraId="316D38EF"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Pesticides</w:t>
            </w:r>
          </w:p>
        </w:tc>
        <w:tc>
          <w:tcPr>
            <w:tcW w:w="1276" w:type="dxa"/>
            <w:vMerge/>
            <w:tcBorders>
              <w:top w:val="single" w:sz="4" w:space="0" w:color="auto"/>
              <w:left w:val="single" w:sz="4" w:space="0" w:color="auto"/>
              <w:bottom w:val="single" w:sz="4" w:space="0" w:color="auto"/>
              <w:right w:val="single" w:sz="4" w:space="0" w:color="auto"/>
            </w:tcBorders>
          </w:tcPr>
          <w:p w14:paraId="462DE810"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A2C9357"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sz w:val="20"/>
                <w:szCs w:val="20"/>
              </w:rPr>
            </w:pPr>
            <w:r w:rsidRPr="00306C23">
              <w:rPr>
                <w:rFonts w:asciiTheme="majorHAnsi" w:hAnsiTheme="majorHAnsi" w:cstheme="majorHAnsi"/>
                <w:color w:val="000000"/>
                <w:sz w:val="20"/>
                <w:szCs w:val="20"/>
              </w:rPr>
              <w:t>72.83</w:t>
            </w:r>
          </w:p>
        </w:tc>
        <w:tc>
          <w:tcPr>
            <w:tcW w:w="1275" w:type="dxa"/>
            <w:tcBorders>
              <w:top w:val="single" w:sz="4" w:space="0" w:color="auto"/>
              <w:left w:val="single" w:sz="4" w:space="0" w:color="auto"/>
              <w:bottom w:val="single" w:sz="4" w:space="0" w:color="auto"/>
              <w:right w:val="single" w:sz="4" w:space="0" w:color="auto"/>
            </w:tcBorders>
            <w:hideMark/>
          </w:tcPr>
          <w:p w14:paraId="4B1D4F2A"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Done</w:t>
            </w:r>
          </w:p>
        </w:tc>
      </w:tr>
      <w:tr w:rsidR="00A10BEB" w:rsidRPr="00306C23" w14:paraId="7D1CB04A" w14:textId="77777777" w:rsidTr="00A521EA">
        <w:tc>
          <w:tcPr>
            <w:tcW w:w="484" w:type="dxa"/>
            <w:tcBorders>
              <w:top w:val="single" w:sz="4" w:space="0" w:color="auto"/>
              <w:left w:val="single" w:sz="4" w:space="0" w:color="auto"/>
              <w:bottom w:val="single" w:sz="4" w:space="0" w:color="auto"/>
              <w:right w:val="single" w:sz="4" w:space="0" w:color="auto"/>
            </w:tcBorders>
            <w:hideMark/>
          </w:tcPr>
          <w:p w14:paraId="582C397E"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b/>
                <w:bCs/>
                <w:color w:val="000000"/>
                <w:sz w:val="20"/>
                <w:szCs w:val="20"/>
              </w:rPr>
              <w:t>4.</w:t>
            </w:r>
          </w:p>
        </w:tc>
        <w:tc>
          <w:tcPr>
            <w:tcW w:w="1046" w:type="dxa"/>
            <w:vMerge w:val="restart"/>
            <w:tcBorders>
              <w:top w:val="single" w:sz="4" w:space="0" w:color="auto"/>
              <w:left w:val="single" w:sz="4" w:space="0" w:color="auto"/>
              <w:bottom w:val="single" w:sz="4" w:space="0" w:color="auto"/>
              <w:right w:val="single" w:sz="4" w:space="0" w:color="auto"/>
            </w:tcBorders>
          </w:tcPr>
          <w:p w14:paraId="33A67C9A"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color w:val="000000"/>
                <w:sz w:val="20"/>
                <w:szCs w:val="20"/>
                <w:lang w:val="en-GB"/>
              </w:rPr>
            </w:pPr>
            <w:r w:rsidRPr="00306C23">
              <w:rPr>
                <w:rFonts w:asciiTheme="majorHAnsi" w:hAnsiTheme="majorHAnsi" w:cstheme="majorHAnsi"/>
                <w:color w:val="000000"/>
                <w:sz w:val="20"/>
                <w:szCs w:val="20"/>
                <w:lang w:val="en-GB"/>
              </w:rPr>
              <w:t>Punjab</w:t>
            </w:r>
          </w:p>
        </w:tc>
        <w:tc>
          <w:tcPr>
            <w:tcW w:w="1276" w:type="dxa"/>
            <w:tcBorders>
              <w:top w:val="single" w:sz="4" w:space="0" w:color="auto"/>
              <w:left w:val="single" w:sz="4" w:space="0" w:color="auto"/>
              <w:bottom w:val="single" w:sz="4" w:space="0" w:color="auto"/>
              <w:right w:val="single" w:sz="4" w:space="0" w:color="auto"/>
            </w:tcBorders>
            <w:hideMark/>
          </w:tcPr>
          <w:p w14:paraId="1506F405"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Lahore</w:t>
            </w:r>
          </w:p>
        </w:tc>
        <w:tc>
          <w:tcPr>
            <w:tcW w:w="1984" w:type="dxa"/>
            <w:tcBorders>
              <w:top w:val="single" w:sz="4" w:space="0" w:color="auto"/>
              <w:left w:val="single" w:sz="4" w:space="0" w:color="auto"/>
              <w:bottom w:val="single" w:sz="4" w:space="0" w:color="auto"/>
              <w:right w:val="single" w:sz="4" w:space="0" w:color="auto"/>
            </w:tcBorders>
            <w:hideMark/>
          </w:tcPr>
          <w:p w14:paraId="46CC0FA6"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Pesticides</w:t>
            </w:r>
          </w:p>
        </w:tc>
        <w:tc>
          <w:tcPr>
            <w:tcW w:w="1276" w:type="dxa"/>
            <w:vMerge/>
            <w:tcBorders>
              <w:top w:val="single" w:sz="4" w:space="0" w:color="auto"/>
              <w:left w:val="single" w:sz="4" w:space="0" w:color="auto"/>
              <w:bottom w:val="single" w:sz="4" w:space="0" w:color="auto"/>
              <w:right w:val="single" w:sz="4" w:space="0" w:color="auto"/>
            </w:tcBorders>
          </w:tcPr>
          <w:p w14:paraId="1D81371D"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012C04EB"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sz w:val="20"/>
                <w:szCs w:val="20"/>
              </w:rPr>
            </w:pPr>
            <w:r w:rsidRPr="00306C23">
              <w:rPr>
                <w:rFonts w:asciiTheme="majorHAnsi" w:hAnsiTheme="majorHAnsi" w:cstheme="majorHAnsi"/>
                <w:color w:val="000000"/>
                <w:sz w:val="20"/>
                <w:szCs w:val="20"/>
              </w:rPr>
              <w:t>10.74</w:t>
            </w:r>
          </w:p>
        </w:tc>
        <w:tc>
          <w:tcPr>
            <w:tcW w:w="1275" w:type="dxa"/>
            <w:tcBorders>
              <w:top w:val="single" w:sz="4" w:space="0" w:color="auto"/>
              <w:left w:val="single" w:sz="4" w:space="0" w:color="auto"/>
              <w:bottom w:val="single" w:sz="4" w:space="0" w:color="auto"/>
              <w:right w:val="single" w:sz="4" w:space="0" w:color="auto"/>
            </w:tcBorders>
            <w:hideMark/>
          </w:tcPr>
          <w:p w14:paraId="10C55363"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Done</w:t>
            </w:r>
            <w:r w:rsidRPr="00306C23">
              <w:rPr>
                <w:rFonts w:asciiTheme="majorHAnsi" w:hAnsiTheme="majorHAnsi" w:cstheme="majorHAnsi"/>
                <w:sz w:val="20"/>
                <w:szCs w:val="20"/>
              </w:rPr>
              <w:t>  </w:t>
            </w:r>
          </w:p>
        </w:tc>
      </w:tr>
      <w:tr w:rsidR="00A10BEB" w:rsidRPr="00306C23" w14:paraId="26F4D7AC" w14:textId="77777777" w:rsidTr="00A521EA">
        <w:tc>
          <w:tcPr>
            <w:tcW w:w="484" w:type="dxa"/>
            <w:tcBorders>
              <w:top w:val="single" w:sz="4" w:space="0" w:color="auto"/>
              <w:left w:val="single" w:sz="4" w:space="0" w:color="auto"/>
              <w:bottom w:val="single" w:sz="4" w:space="0" w:color="auto"/>
              <w:right w:val="single" w:sz="4" w:space="0" w:color="auto"/>
            </w:tcBorders>
            <w:hideMark/>
          </w:tcPr>
          <w:p w14:paraId="50A3FC7B"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b/>
                <w:bCs/>
                <w:color w:val="000000"/>
                <w:sz w:val="20"/>
                <w:szCs w:val="20"/>
              </w:rPr>
              <w:t>5.</w:t>
            </w:r>
          </w:p>
        </w:tc>
        <w:tc>
          <w:tcPr>
            <w:tcW w:w="1046" w:type="dxa"/>
            <w:vMerge/>
            <w:tcBorders>
              <w:top w:val="single" w:sz="4" w:space="0" w:color="auto"/>
              <w:left w:val="single" w:sz="4" w:space="0" w:color="auto"/>
              <w:bottom w:val="single" w:sz="4" w:space="0" w:color="auto"/>
              <w:right w:val="single" w:sz="4" w:space="0" w:color="auto"/>
            </w:tcBorders>
          </w:tcPr>
          <w:p w14:paraId="3E19EB00"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359438F"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Bahawalpur</w:t>
            </w:r>
          </w:p>
        </w:tc>
        <w:tc>
          <w:tcPr>
            <w:tcW w:w="1984" w:type="dxa"/>
            <w:tcBorders>
              <w:top w:val="single" w:sz="4" w:space="0" w:color="auto"/>
              <w:left w:val="single" w:sz="4" w:space="0" w:color="auto"/>
              <w:bottom w:val="single" w:sz="4" w:space="0" w:color="auto"/>
              <w:right w:val="single" w:sz="4" w:space="0" w:color="auto"/>
            </w:tcBorders>
            <w:hideMark/>
          </w:tcPr>
          <w:p w14:paraId="12816F49"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Pesticides</w:t>
            </w:r>
          </w:p>
        </w:tc>
        <w:tc>
          <w:tcPr>
            <w:tcW w:w="1276" w:type="dxa"/>
            <w:vMerge/>
            <w:tcBorders>
              <w:top w:val="single" w:sz="4" w:space="0" w:color="auto"/>
              <w:left w:val="single" w:sz="4" w:space="0" w:color="auto"/>
              <w:bottom w:val="single" w:sz="4" w:space="0" w:color="auto"/>
              <w:right w:val="single" w:sz="4" w:space="0" w:color="auto"/>
            </w:tcBorders>
          </w:tcPr>
          <w:p w14:paraId="0A970F0D"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0291CCB" w14:textId="77777777" w:rsidR="00F405D0" w:rsidRPr="0066325C" w:rsidRDefault="00F405D0" w:rsidP="00C7396C">
            <w:pPr>
              <w:pStyle w:val="m2939058846482053096ydpa9c74165yiv8430616768msonormal"/>
              <w:spacing w:before="0" w:beforeAutospacing="0" w:after="0" w:afterAutospacing="0"/>
              <w:jc w:val="right"/>
              <w:rPr>
                <w:rFonts w:asciiTheme="majorHAnsi" w:hAnsiTheme="majorHAnsi" w:cstheme="majorHAnsi"/>
                <w:sz w:val="20"/>
                <w:szCs w:val="20"/>
                <w:lang w:val="en-GB"/>
              </w:rPr>
            </w:pPr>
            <w:r w:rsidRPr="00306C23">
              <w:rPr>
                <w:rFonts w:asciiTheme="majorHAnsi" w:hAnsiTheme="majorHAnsi" w:cstheme="majorHAnsi"/>
                <w:color w:val="000000"/>
                <w:sz w:val="20"/>
                <w:szCs w:val="20"/>
              </w:rPr>
              <w:t>85.8</w:t>
            </w:r>
            <w:r>
              <w:rPr>
                <w:rFonts w:asciiTheme="majorHAnsi" w:hAnsiTheme="majorHAnsi" w:cstheme="majorHAnsi"/>
                <w:color w:val="000000"/>
                <w:sz w:val="20"/>
                <w:szCs w:val="20"/>
                <w:lang w:val="en-GB"/>
              </w:rPr>
              <w:t>0</w:t>
            </w:r>
          </w:p>
        </w:tc>
        <w:tc>
          <w:tcPr>
            <w:tcW w:w="1275" w:type="dxa"/>
            <w:tcBorders>
              <w:top w:val="single" w:sz="4" w:space="0" w:color="auto"/>
              <w:left w:val="single" w:sz="4" w:space="0" w:color="auto"/>
              <w:bottom w:val="single" w:sz="4" w:space="0" w:color="auto"/>
              <w:right w:val="single" w:sz="4" w:space="0" w:color="auto"/>
            </w:tcBorders>
            <w:hideMark/>
          </w:tcPr>
          <w:p w14:paraId="244284FE"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Done</w:t>
            </w:r>
            <w:r w:rsidRPr="00306C23">
              <w:rPr>
                <w:rFonts w:asciiTheme="majorHAnsi" w:hAnsiTheme="majorHAnsi" w:cstheme="majorHAnsi"/>
                <w:sz w:val="20"/>
                <w:szCs w:val="20"/>
              </w:rPr>
              <w:t>  </w:t>
            </w:r>
          </w:p>
        </w:tc>
      </w:tr>
      <w:tr w:rsidR="00A10BEB" w:rsidRPr="00306C23" w14:paraId="229468CA" w14:textId="77777777" w:rsidTr="00A521EA">
        <w:tc>
          <w:tcPr>
            <w:tcW w:w="484" w:type="dxa"/>
            <w:tcBorders>
              <w:top w:val="single" w:sz="4" w:space="0" w:color="auto"/>
              <w:left w:val="single" w:sz="4" w:space="0" w:color="auto"/>
              <w:bottom w:val="single" w:sz="4" w:space="0" w:color="auto"/>
              <w:right w:val="single" w:sz="4" w:space="0" w:color="auto"/>
            </w:tcBorders>
            <w:hideMark/>
          </w:tcPr>
          <w:p w14:paraId="1A029B55"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b/>
                <w:bCs/>
                <w:color w:val="000000"/>
                <w:sz w:val="20"/>
                <w:szCs w:val="20"/>
              </w:rPr>
              <w:t>6.</w:t>
            </w:r>
          </w:p>
        </w:tc>
        <w:tc>
          <w:tcPr>
            <w:tcW w:w="1046" w:type="dxa"/>
            <w:tcBorders>
              <w:top w:val="single" w:sz="4" w:space="0" w:color="auto"/>
              <w:left w:val="single" w:sz="4" w:space="0" w:color="auto"/>
              <w:bottom w:val="single" w:sz="4" w:space="0" w:color="auto"/>
              <w:right w:val="single" w:sz="4" w:space="0" w:color="auto"/>
            </w:tcBorders>
          </w:tcPr>
          <w:p w14:paraId="710DC80B"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8C048BB"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Quetta</w:t>
            </w:r>
          </w:p>
        </w:tc>
        <w:tc>
          <w:tcPr>
            <w:tcW w:w="1984" w:type="dxa"/>
            <w:tcBorders>
              <w:top w:val="single" w:sz="4" w:space="0" w:color="auto"/>
              <w:left w:val="single" w:sz="4" w:space="0" w:color="auto"/>
              <w:bottom w:val="single" w:sz="4" w:space="0" w:color="auto"/>
              <w:right w:val="single" w:sz="4" w:space="0" w:color="auto"/>
            </w:tcBorders>
            <w:hideMark/>
          </w:tcPr>
          <w:p w14:paraId="43B2F5CA"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Pesticides</w:t>
            </w:r>
          </w:p>
        </w:tc>
        <w:tc>
          <w:tcPr>
            <w:tcW w:w="1276" w:type="dxa"/>
            <w:vMerge/>
            <w:tcBorders>
              <w:top w:val="single" w:sz="4" w:space="0" w:color="auto"/>
              <w:left w:val="single" w:sz="4" w:space="0" w:color="auto"/>
              <w:bottom w:val="single" w:sz="4" w:space="0" w:color="auto"/>
              <w:right w:val="single" w:sz="4" w:space="0" w:color="auto"/>
            </w:tcBorders>
          </w:tcPr>
          <w:p w14:paraId="438C27A4"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2D98F93"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sz w:val="20"/>
                <w:szCs w:val="20"/>
              </w:rPr>
            </w:pPr>
            <w:r w:rsidRPr="00306C23">
              <w:rPr>
                <w:rFonts w:asciiTheme="majorHAnsi" w:hAnsiTheme="majorHAnsi" w:cstheme="majorHAnsi"/>
                <w:color w:val="000000"/>
                <w:sz w:val="20"/>
                <w:szCs w:val="20"/>
              </w:rPr>
              <w:t>117.73</w:t>
            </w:r>
          </w:p>
        </w:tc>
        <w:tc>
          <w:tcPr>
            <w:tcW w:w="1275" w:type="dxa"/>
            <w:tcBorders>
              <w:top w:val="single" w:sz="4" w:space="0" w:color="auto"/>
              <w:left w:val="single" w:sz="4" w:space="0" w:color="auto"/>
              <w:bottom w:val="single" w:sz="4" w:space="0" w:color="auto"/>
              <w:right w:val="single" w:sz="4" w:space="0" w:color="auto"/>
            </w:tcBorders>
            <w:hideMark/>
          </w:tcPr>
          <w:p w14:paraId="1F65E1CE"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Done</w:t>
            </w:r>
            <w:r w:rsidRPr="00306C23">
              <w:rPr>
                <w:rFonts w:asciiTheme="majorHAnsi" w:hAnsiTheme="majorHAnsi" w:cstheme="majorHAnsi"/>
                <w:sz w:val="20"/>
                <w:szCs w:val="20"/>
              </w:rPr>
              <w:t>  </w:t>
            </w:r>
          </w:p>
        </w:tc>
      </w:tr>
      <w:tr w:rsidR="00A10BEB" w:rsidRPr="008964CF" w14:paraId="73FC2060" w14:textId="77777777" w:rsidTr="00A521EA">
        <w:tc>
          <w:tcPr>
            <w:tcW w:w="484" w:type="dxa"/>
            <w:tcBorders>
              <w:top w:val="single" w:sz="4" w:space="0" w:color="auto"/>
              <w:left w:val="single" w:sz="4" w:space="0" w:color="auto"/>
              <w:bottom w:val="single" w:sz="4" w:space="0" w:color="auto"/>
              <w:right w:val="single" w:sz="4" w:space="0" w:color="auto"/>
            </w:tcBorders>
          </w:tcPr>
          <w:p w14:paraId="3284D5C4" w14:textId="77777777" w:rsidR="00F405D0" w:rsidRDefault="00F405D0" w:rsidP="00C7396C">
            <w:pPr>
              <w:pStyle w:val="m2939058846482053096ydpa9c74165yiv8430616768msonormal"/>
              <w:spacing w:before="0" w:beforeAutospacing="0" w:after="0" w:afterAutospacing="0"/>
              <w:rPr>
                <w:rFonts w:asciiTheme="majorHAnsi" w:hAnsiTheme="majorHAnsi" w:cstheme="majorHAnsi"/>
                <w:b/>
                <w:bCs/>
                <w:color w:val="000000"/>
                <w:sz w:val="20"/>
                <w:szCs w:val="20"/>
                <w:lang w:val="en-GB"/>
              </w:rPr>
            </w:pPr>
          </w:p>
        </w:tc>
        <w:tc>
          <w:tcPr>
            <w:tcW w:w="1046" w:type="dxa"/>
            <w:tcBorders>
              <w:top w:val="single" w:sz="4" w:space="0" w:color="auto"/>
              <w:left w:val="single" w:sz="4" w:space="0" w:color="auto"/>
              <w:bottom w:val="single" w:sz="4" w:space="0" w:color="auto"/>
              <w:right w:val="single" w:sz="4" w:space="0" w:color="auto"/>
            </w:tcBorders>
          </w:tcPr>
          <w:p w14:paraId="2D098583"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53CD1A"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6F04877"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B18FE42" w14:textId="77777777" w:rsidR="00F405D0" w:rsidRPr="00B433C6" w:rsidRDefault="00F405D0" w:rsidP="00C7396C">
            <w:pPr>
              <w:pStyle w:val="m2939058846482053096ydpa9c74165yiv8430616768msonormal"/>
              <w:spacing w:before="0" w:beforeAutospacing="0" w:after="0" w:afterAutospacing="0"/>
              <w:jc w:val="right"/>
              <w:rPr>
                <w:rFonts w:asciiTheme="majorHAnsi" w:hAnsiTheme="majorHAnsi" w:cstheme="majorHAnsi"/>
                <w:b/>
                <w:color w:val="000000"/>
                <w:sz w:val="20"/>
                <w:szCs w:val="20"/>
                <w:lang w:val="en-GB"/>
              </w:rPr>
            </w:pPr>
            <w:r w:rsidRPr="00B433C6">
              <w:rPr>
                <w:rFonts w:asciiTheme="majorHAnsi" w:hAnsiTheme="majorHAnsi" w:cstheme="majorHAnsi"/>
                <w:b/>
                <w:color w:val="000000"/>
                <w:sz w:val="20"/>
                <w:szCs w:val="20"/>
                <w:lang w:val="en-GB"/>
              </w:rPr>
              <w:t>Pesticides</w:t>
            </w:r>
          </w:p>
        </w:tc>
        <w:tc>
          <w:tcPr>
            <w:tcW w:w="1418" w:type="dxa"/>
            <w:tcBorders>
              <w:top w:val="single" w:sz="4" w:space="0" w:color="auto"/>
              <w:left w:val="single" w:sz="4" w:space="0" w:color="auto"/>
              <w:bottom w:val="single" w:sz="4" w:space="0" w:color="auto"/>
              <w:right w:val="single" w:sz="4" w:space="0" w:color="auto"/>
            </w:tcBorders>
          </w:tcPr>
          <w:p w14:paraId="78DEFB92" w14:textId="77777777" w:rsidR="00F405D0" w:rsidRPr="008964CF"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lang w:val="en-GB"/>
              </w:rPr>
            </w:pPr>
            <w:r w:rsidRPr="009A6645">
              <w:rPr>
                <w:rFonts w:asciiTheme="majorHAnsi" w:hAnsiTheme="majorHAnsi" w:cstheme="majorHAnsi"/>
                <w:color w:val="000000"/>
                <w:sz w:val="20"/>
                <w:szCs w:val="20"/>
                <w:lang w:val="en-GB"/>
              </w:rPr>
              <w:t>443.77</w:t>
            </w:r>
          </w:p>
        </w:tc>
        <w:tc>
          <w:tcPr>
            <w:tcW w:w="1275" w:type="dxa"/>
            <w:tcBorders>
              <w:top w:val="single" w:sz="4" w:space="0" w:color="auto"/>
              <w:left w:val="single" w:sz="4" w:space="0" w:color="auto"/>
              <w:bottom w:val="single" w:sz="4" w:space="0" w:color="auto"/>
              <w:right w:val="single" w:sz="4" w:space="0" w:color="auto"/>
            </w:tcBorders>
          </w:tcPr>
          <w:p w14:paraId="1D6608D3" w14:textId="77777777" w:rsidR="00F405D0" w:rsidRPr="009A6645"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lang w:val="en-GB"/>
              </w:rPr>
            </w:pPr>
            <w:r w:rsidRPr="009A6645">
              <w:rPr>
                <w:rFonts w:asciiTheme="majorHAnsi" w:hAnsiTheme="majorHAnsi" w:cstheme="majorHAnsi"/>
                <w:color w:val="000000"/>
                <w:sz w:val="20"/>
                <w:szCs w:val="20"/>
                <w:lang w:val="en-GB"/>
              </w:rPr>
              <w:t>37.0%</w:t>
            </w:r>
          </w:p>
          <w:p w14:paraId="6E6D58FF" w14:textId="77777777" w:rsidR="00F405D0" w:rsidRPr="008964CF"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lang w:val="en-GB"/>
              </w:rPr>
            </w:pPr>
            <w:r w:rsidRPr="009A6645">
              <w:rPr>
                <w:rFonts w:asciiTheme="majorHAnsi" w:hAnsiTheme="majorHAnsi" w:cstheme="majorHAnsi"/>
                <w:color w:val="000000"/>
                <w:sz w:val="20"/>
                <w:szCs w:val="20"/>
                <w:lang w:val="en-GB"/>
              </w:rPr>
              <w:t>36.98%</w:t>
            </w:r>
          </w:p>
        </w:tc>
      </w:tr>
      <w:tr w:rsidR="00A10BEB" w:rsidRPr="00306C23" w14:paraId="2C137CA9" w14:textId="77777777" w:rsidTr="00A521EA">
        <w:tc>
          <w:tcPr>
            <w:tcW w:w="484" w:type="dxa"/>
            <w:tcBorders>
              <w:top w:val="single" w:sz="4" w:space="0" w:color="auto"/>
              <w:left w:val="single" w:sz="4" w:space="0" w:color="auto"/>
              <w:bottom w:val="single" w:sz="4" w:space="0" w:color="auto"/>
              <w:right w:val="single" w:sz="4" w:space="0" w:color="auto"/>
            </w:tcBorders>
          </w:tcPr>
          <w:p w14:paraId="2A72F8E4"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Pr>
                <w:rFonts w:asciiTheme="majorHAnsi" w:hAnsiTheme="majorHAnsi" w:cstheme="majorHAnsi"/>
                <w:b/>
                <w:bCs/>
                <w:color w:val="000000"/>
                <w:sz w:val="20"/>
                <w:szCs w:val="20"/>
                <w:lang w:val="en-GB"/>
              </w:rPr>
              <w:t>1</w:t>
            </w:r>
            <w:r w:rsidRPr="00306C23">
              <w:rPr>
                <w:rFonts w:asciiTheme="majorHAnsi" w:hAnsiTheme="majorHAnsi" w:cstheme="majorHAnsi"/>
                <w:b/>
                <w:bCs/>
                <w:color w:val="000000"/>
                <w:sz w:val="20"/>
                <w:szCs w:val="20"/>
              </w:rPr>
              <w:t>.</w:t>
            </w:r>
          </w:p>
        </w:tc>
        <w:tc>
          <w:tcPr>
            <w:tcW w:w="1046" w:type="dxa"/>
            <w:tcBorders>
              <w:top w:val="single" w:sz="4" w:space="0" w:color="auto"/>
              <w:left w:val="single" w:sz="4" w:space="0" w:color="auto"/>
              <w:bottom w:val="single" w:sz="4" w:space="0" w:color="auto"/>
              <w:right w:val="single" w:sz="4" w:space="0" w:color="auto"/>
            </w:tcBorders>
          </w:tcPr>
          <w:p w14:paraId="17C2F99A"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DEE5A52"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K Electric Karachi</w:t>
            </w:r>
          </w:p>
        </w:tc>
        <w:tc>
          <w:tcPr>
            <w:tcW w:w="1984" w:type="dxa"/>
            <w:tcBorders>
              <w:top w:val="single" w:sz="4" w:space="0" w:color="auto"/>
              <w:left w:val="single" w:sz="4" w:space="0" w:color="auto"/>
              <w:bottom w:val="single" w:sz="4" w:space="0" w:color="auto"/>
              <w:right w:val="single" w:sz="4" w:space="0" w:color="auto"/>
            </w:tcBorders>
            <w:hideMark/>
          </w:tcPr>
          <w:p w14:paraId="2C0BB94F"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PCBs</w:t>
            </w:r>
          </w:p>
        </w:tc>
        <w:tc>
          <w:tcPr>
            <w:tcW w:w="1276" w:type="dxa"/>
            <w:vMerge w:val="restart"/>
            <w:tcBorders>
              <w:top w:val="single" w:sz="4" w:space="0" w:color="auto"/>
              <w:left w:val="single" w:sz="4" w:space="0" w:color="auto"/>
              <w:bottom w:val="single" w:sz="4" w:space="0" w:color="auto"/>
              <w:right w:val="single" w:sz="4" w:space="0" w:color="auto"/>
            </w:tcBorders>
          </w:tcPr>
          <w:p w14:paraId="58D0C40B" w14:textId="77777777" w:rsidR="00F405D0" w:rsidRPr="00B433C6"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lang w:val="en-GB"/>
              </w:rPr>
            </w:pPr>
            <w:r w:rsidRPr="009A6645">
              <w:rPr>
                <w:rFonts w:asciiTheme="majorHAnsi" w:hAnsiTheme="majorHAnsi" w:cstheme="majorHAnsi"/>
                <w:color w:val="000000"/>
                <w:sz w:val="20"/>
                <w:szCs w:val="20"/>
                <w:lang w:val="en-GB"/>
              </w:rPr>
              <w:t>300</w:t>
            </w:r>
          </w:p>
        </w:tc>
        <w:tc>
          <w:tcPr>
            <w:tcW w:w="1418" w:type="dxa"/>
            <w:tcBorders>
              <w:top w:val="single" w:sz="4" w:space="0" w:color="auto"/>
              <w:left w:val="single" w:sz="4" w:space="0" w:color="auto"/>
              <w:bottom w:val="single" w:sz="4" w:space="0" w:color="auto"/>
              <w:right w:val="single" w:sz="4" w:space="0" w:color="auto"/>
            </w:tcBorders>
            <w:hideMark/>
          </w:tcPr>
          <w:p w14:paraId="5BFDCA9D"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sz w:val="20"/>
                <w:szCs w:val="20"/>
              </w:rPr>
            </w:pPr>
            <w:r w:rsidRPr="00306C23">
              <w:rPr>
                <w:rFonts w:asciiTheme="majorHAnsi" w:hAnsiTheme="majorHAnsi" w:cstheme="majorHAnsi"/>
                <w:color w:val="000000"/>
                <w:sz w:val="20"/>
                <w:szCs w:val="20"/>
              </w:rPr>
              <w:t>18.59</w:t>
            </w:r>
          </w:p>
        </w:tc>
        <w:tc>
          <w:tcPr>
            <w:tcW w:w="1275" w:type="dxa"/>
            <w:tcBorders>
              <w:top w:val="single" w:sz="4" w:space="0" w:color="auto"/>
              <w:left w:val="single" w:sz="4" w:space="0" w:color="auto"/>
              <w:bottom w:val="single" w:sz="4" w:space="0" w:color="auto"/>
              <w:right w:val="single" w:sz="4" w:space="0" w:color="auto"/>
            </w:tcBorders>
            <w:hideMark/>
          </w:tcPr>
          <w:p w14:paraId="3252C31A"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Done</w:t>
            </w:r>
            <w:r w:rsidRPr="00306C23">
              <w:rPr>
                <w:rFonts w:asciiTheme="majorHAnsi" w:hAnsiTheme="majorHAnsi" w:cstheme="majorHAnsi"/>
                <w:sz w:val="20"/>
                <w:szCs w:val="20"/>
              </w:rPr>
              <w:t>  </w:t>
            </w:r>
          </w:p>
        </w:tc>
      </w:tr>
      <w:tr w:rsidR="00A10BEB" w:rsidRPr="00306C23" w14:paraId="2A5227D6" w14:textId="77777777" w:rsidTr="00A521EA">
        <w:tc>
          <w:tcPr>
            <w:tcW w:w="484" w:type="dxa"/>
            <w:tcBorders>
              <w:top w:val="single" w:sz="4" w:space="0" w:color="auto"/>
              <w:left w:val="single" w:sz="4" w:space="0" w:color="auto"/>
              <w:bottom w:val="single" w:sz="4" w:space="0" w:color="auto"/>
              <w:right w:val="single" w:sz="4" w:space="0" w:color="auto"/>
            </w:tcBorders>
          </w:tcPr>
          <w:p w14:paraId="02A22C6D" w14:textId="77777777" w:rsidR="00F405D0" w:rsidRPr="0066325C" w:rsidRDefault="00F405D0" w:rsidP="00C7396C">
            <w:pPr>
              <w:pStyle w:val="m2939058846482053096ydpa9c74165yiv8430616768msonormal"/>
              <w:spacing w:before="0" w:beforeAutospacing="0" w:after="0" w:afterAutospacing="0"/>
              <w:rPr>
                <w:rFonts w:asciiTheme="majorHAnsi" w:hAnsiTheme="majorHAnsi" w:cstheme="majorHAnsi"/>
                <w:sz w:val="20"/>
                <w:szCs w:val="20"/>
                <w:lang w:val="en-GB"/>
              </w:rPr>
            </w:pPr>
            <w:r>
              <w:rPr>
                <w:rFonts w:asciiTheme="majorHAnsi" w:hAnsiTheme="majorHAnsi" w:cstheme="majorHAnsi"/>
                <w:sz w:val="20"/>
                <w:szCs w:val="20"/>
                <w:lang w:val="en-GB"/>
              </w:rPr>
              <w:t>2.</w:t>
            </w:r>
          </w:p>
        </w:tc>
        <w:tc>
          <w:tcPr>
            <w:tcW w:w="1046" w:type="dxa"/>
            <w:tcBorders>
              <w:top w:val="single" w:sz="4" w:space="0" w:color="auto"/>
              <w:left w:val="single" w:sz="4" w:space="0" w:color="auto"/>
              <w:bottom w:val="single" w:sz="4" w:space="0" w:color="auto"/>
              <w:right w:val="single" w:sz="4" w:space="0" w:color="auto"/>
            </w:tcBorders>
          </w:tcPr>
          <w:p w14:paraId="228EFA96"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2300DAE"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Mangla Power Station</w:t>
            </w:r>
          </w:p>
        </w:tc>
        <w:tc>
          <w:tcPr>
            <w:tcW w:w="1984" w:type="dxa"/>
            <w:tcBorders>
              <w:top w:val="single" w:sz="4" w:space="0" w:color="auto"/>
              <w:left w:val="single" w:sz="4" w:space="0" w:color="auto"/>
              <w:bottom w:val="single" w:sz="4" w:space="0" w:color="auto"/>
              <w:right w:val="single" w:sz="4" w:space="0" w:color="auto"/>
            </w:tcBorders>
            <w:hideMark/>
          </w:tcPr>
          <w:p w14:paraId="6889BE1A"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PCBs</w:t>
            </w:r>
          </w:p>
        </w:tc>
        <w:tc>
          <w:tcPr>
            <w:tcW w:w="1276" w:type="dxa"/>
            <w:vMerge/>
            <w:tcBorders>
              <w:top w:val="single" w:sz="4" w:space="0" w:color="auto"/>
              <w:left w:val="single" w:sz="4" w:space="0" w:color="auto"/>
              <w:bottom w:val="single" w:sz="4" w:space="0" w:color="auto"/>
              <w:right w:val="single" w:sz="4" w:space="0" w:color="auto"/>
            </w:tcBorders>
          </w:tcPr>
          <w:p w14:paraId="074EC8E2"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47D4CFB"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sz w:val="20"/>
                <w:szCs w:val="20"/>
              </w:rPr>
            </w:pPr>
            <w:r w:rsidRPr="00306C23">
              <w:rPr>
                <w:rFonts w:asciiTheme="majorHAnsi" w:hAnsiTheme="majorHAnsi" w:cstheme="majorHAnsi"/>
                <w:color w:val="000000"/>
                <w:sz w:val="20"/>
                <w:szCs w:val="20"/>
              </w:rPr>
              <w:t>12.64</w:t>
            </w:r>
          </w:p>
        </w:tc>
        <w:tc>
          <w:tcPr>
            <w:tcW w:w="1275" w:type="dxa"/>
            <w:tcBorders>
              <w:top w:val="single" w:sz="4" w:space="0" w:color="auto"/>
              <w:left w:val="single" w:sz="4" w:space="0" w:color="auto"/>
              <w:bottom w:val="single" w:sz="4" w:space="0" w:color="auto"/>
              <w:right w:val="single" w:sz="4" w:space="0" w:color="auto"/>
            </w:tcBorders>
            <w:hideMark/>
          </w:tcPr>
          <w:p w14:paraId="05FF32F2" w14:textId="77777777" w:rsidR="00F405D0" w:rsidRPr="00306C23" w:rsidRDefault="00F405D0" w:rsidP="00C7396C">
            <w:pPr>
              <w:pStyle w:val="m2939058846482053096ydpa9c74165yiv8430616768msonormal"/>
              <w:spacing w:before="0" w:beforeAutospacing="0" w:after="0" w:afterAutospacing="0"/>
              <w:rPr>
                <w:rFonts w:asciiTheme="majorHAnsi" w:hAnsiTheme="majorHAnsi" w:cstheme="majorHAnsi"/>
                <w:sz w:val="20"/>
                <w:szCs w:val="20"/>
              </w:rPr>
            </w:pPr>
            <w:r w:rsidRPr="00306C23">
              <w:rPr>
                <w:rFonts w:asciiTheme="majorHAnsi" w:hAnsiTheme="majorHAnsi" w:cstheme="majorHAnsi"/>
                <w:color w:val="000000"/>
                <w:sz w:val="20"/>
                <w:szCs w:val="20"/>
              </w:rPr>
              <w:t>Done</w:t>
            </w:r>
            <w:r w:rsidRPr="00306C23">
              <w:rPr>
                <w:rFonts w:asciiTheme="majorHAnsi" w:hAnsiTheme="majorHAnsi" w:cstheme="majorHAnsi"/>
                <w:sz w:val="20"/>
                <w:szCs w:val="20"/>
              </w:rPr>
              <w:t>  </w:t>
            </w:r>
          </w:p>
        </w:tc>
      </w:tr>
      <w:tr w:rsidR="00A10BEB" w:rsidRPr="008964CF" w14:paraId="183EDE00" w14:textId="77777777" w:rsidTr="00A521EA">
        <w:tc>
          <w:tcPr>
            <w:tcW w:w="1530" w:type="dxa"/>
            <w:gridSpan w:val="2"/>
            <w:tcBorders>
              <w:top w:val="single" w:sz="4" w:space="0" w:color="auto"/>
              <w:left w:val="single" w:sz="4" w:space="0" w:color="auto"/>
              <w:bottom w:val="single" w:sz="4" w:space="0" w:color="auto"/>
              <w:right w:val="single" w:sz="4" w:space="0" w:color="auto"/>
            </w:tcBorders>
          </w:tcPr>
          <w:p w14:paraId="2CCEFFE1" w14:textId="77777777" w:rsidR="00F405D0" w:rsidRPr="00306C23" w:rsidRDefault="00F405D0" w:rsidP="00C7396C">
            <w:pPr>
              <w:pStyle w:val="m2939058846482053096ydpa9c74165yiv8430616768msonormal"/>
              <w:spacing w:before="0" w:beforeAutospacing="0" w:after="0" w:afterAutospacing="0"/>
              <w:jc w:val="center"/>
              <w:rPr>
                <w:rFonts w:asciiTheme="majorHAnsi" w:hAnsiTheme="majorHAnsi" w:cstheme="majorHAnsi"/>
                <w:b/>
                <w:bCs/>
                <w:color w:val="000000"/>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14:paraId="1C3B2AFD" w14:textId="77777777" w:rsidR="00F405D0" w:rsidRPr="00306C23" w:rsidRDefault="00F405D0" w:rsidP="00C7396C">
            <w:pPr>
              <w:pStyle w:val="m2939058846482053096ydpa9c74165yiv8430616768msonormal"/>
              <w:spacing w:before="0" w:beforeAutospacing="0" w:after="0" w:afterAutospacing="0"/>
              <w:jc w:val="center"/>
              <w:rPr>
                <w:rFonts w:asciiTheme="majorHAnsi" w:hAnsiTheme="majorHAnsi" w:cstheme="majorHAnsi"/>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4ECF3FE" w14:textId="77777777" w:rsidR="00F405D0" w:rsidRPr="00B433C6" w:rsidRDefault="00F405D0" w:rsidP="00C7396C">
            <w:pPr>
              <w:pStyle w:val="m2939058846482053096ydpa9c74165yiv8430616768msonormal"/>
              <w:spacing w:before="0" w:beforeAutospacing="0" w:after="0" w:afterAutospacing="0"/>
              <w:jc w:val="right"/>
              <w:rPr>
                <w:rFonts w:asciiTheme="majorHAnsi" w:hAnsiTheme="majorHAnsi" w:cstheme="majorHAnsi"/>
                <w:b/>
                <w:color w:val="000000"/>
                <w:sz w:val="20"/>
                <w:szCs w:val="20"/>
                <w:lang w:val="en-GB"/>
              </w:rPr>
            </w:pPr>
            <w:r w:rsidRPr="00B433C6">
              <w:rPr>
                <w:rFonts w:asciiTheme="majorHAnsi" w:hAnsiTheme="majorHAnsi" w:cstheme="majorHAnsi"/>
                <w:b/>
                <w:color w:val="000000"/>
                <w:sz w:val="20"/>
                <w:szCs w:val="20"/>
                <w:lang w:val="en-GB"/>
              </w:rPr>
              <w:t>PCBs</w:t>
            </w:r>
          </w:p>
        </w:tc>
        <w:tc>
          <w:tcPr>
            <w:tcW w:w="1418" w:type="dxa"/>
            <w:tcBorders>
              <w:top w:val="single" w:sz="4" w:space="0" w:color="auto"/>
              <w:left w:val="single" w:sz="4" w:space="0" w:color="auto"/>
              <w:bottom w:val="single" w:sz="4" w:space="0" w:color="auto"/>
              <w:right w:val="single" w:sz="4" w:space="0" w:color="auto"/>
            </w:tcBorders>
          </w:tcPr>
          <w:p w14:paraId="31592713" w14:textId="77777777" w:rsidR="00F405D0" w:rsidRPr="008964CF"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lang w:val="en-GB"/>
              </w:rPr>
            </w:pPr>
            <w:r w:rsidRPr="009A6645">
              <w:rPr>
                <w:rFonts w:asciiTheme="majorHAnsi" w:hAnsiTheme="majorHAnsi" w:cstheme="majorHAnsi"/>
                <w:color w:val="000000"/>
                <w:sz w:val="20"/>
                <w:szCs w:val="20"/>
                <w:lang w:val="en-GB"/>
              </w:rPr>
              <w:t>31.23</w:t>
            </w:r>
          </w:p>
        </w:tc>
        <w:tc>
          <w:tcPr>
            <w:tcW w:w="1275" w:type="dxa"/>
            <w:tcBorders>
              <w:top w:val="single" w:sz="4" w:space="0" w:color="auto"/>
              <w:left w:val="single" w:sz="4" w:space="0" w:color="auto"/>
              <w:bottom w:val="single" w:sz="4" w:space="0" w:color="auto"/>
              <w:right w:val="single" w:sz="4" w:space="0" w:color="auto"/>
            </w:tcBorders>
          </w:tcPr>
          <w:p w14:paraId="443CC889" w14:textId="77777777" w:rsidR="00F405D0" w:rsidRPr="009A6645"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lang w:val="en-GB"/>
              </w:rPr>
            </w:pPr>
            <w:r w:rsidRPr="009A6645">
              <w:rPr>
                <w:rFonts w:asciiTheme="majorHAnsi" w:hAnsiTheme="majorHAnsi" w:cstheme="majorHAnsi"/>
                <w:color w:val="000000"/>
                <w:sz w:val="20"/>
                <w:szCs w:val="20"/>
                <w:lang w:val="en-GB"/>
              </w:rPr>
              <w:t>10.3%</w:t>
            </w:r>
          </w:p>
          <w:p w14:paraId="6AE6184B" w14:textId="77777777" w:rsidR="00F405D0" w:rsidRPr="008964CF" w:rsidRDefault="00F405D0" w:rsidP="00C7396C">
            <w:pPr>
              <w:pStyle w:val="m2939058846482053096ydpa9c74165yiv8430616768msonormal"/>
              <w:spacing w:before="0" w:beforeAutospacing="0" w:after="0" w:afterAutospacing="0"/>
              <w:jc w:val="right"/>
              <w:rPr>
                <w:rFonts w:asciiTheme="majorHAnsi" w:hAnsiTheme="majorHAnsi" w:cstheme="majorHAnsi"/>
                <w:color w:val="000000"/>
                <w:sz w:val="20"/>
                <w:szCs w:val="20"/>
                <w:lang w:val="en-GB"/>
              </w:rPr>
            </w:pPr>
            <w:r w:rsidRPr="009A6645">
              <w:rPr>
                <w:rFonts w:asciiTheme="majorHAnsi" w:hAnsiTheme="majorHAnsi" w:cstheme="majorHAnsi"/>
                <w:color w:val="000000"/>
                <w:sz w:val="20"/>
                <w:szCs w:val="20"/>
                <w:lang w:val="en-GB"/>
              </w:rPr>
              <w:t>10.41%</w:t>
            </w:r>
          </w:p>
        </w:tc>
      </w:tr>
      <w:tr w:rsidR="00A10BEB" w:rsidRPr="00F158B9" w14:paraId="6E9305F1" w14:textId="77777777" w:rsidTr="00A521EA">
        <w:tc>
          <w:tcPr>
            <w:tcW w:w="1530" w:type="dxa"/>
            <w:gridSpan w:val="2"/>
            <w:tcBorders>
              <w:top w:val="single" w:sz="4" w:space="0" w:color="auto"/>
              <w:left w:val="single" w:sz="4" w:space="0" w:color="auto"/>
              <w:bottom w:val="single" w:sz="4" w:space="0" w:color="auto"/>
              <w:right w:val="single" w:sz="4" w:space="0" w:color="auto"/>
            </w:tcBorders>
          </w:tcPr>
          <w:p w14:paraId="3ED75714" w14:textId="77777777" w:rsidR="00F405D0" w:rsidRPr="00306C23" w:rsidRDefault="00F405D0" w:rsidP="00C7396C">
            <w:pPr>
              <w:pStyle w:val="m2939058846482053096ydpa9c74165yiv8430616768msonormal"/>
              <w:spacing w:before="0" w:beforeAutospacing="0" w:after="0" w:afterAutospacing="0"/>
              <w:jc w:val="center"/>
              <w:rPr>
                <w:rFonts w:asciiTheme="majorHAnsi" w:hAnsiTheme="majorHAnsi" w:cstheme="majorHAnsi"/>
                <w:b/>
                <w:bCs/>
                <w:color w:val="000000"/>
                <w:sz w:val="20"/>
                <w:szCs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14:paraId="66347321" w14:textId="77777777" w:rsidR="00F405D0" w:rsidRPr="00306C23" w:rsidRDefault="00F405D0" w:rsidP="00C7396C">
            <w:pPr>
              <w:pStyle w:val="m2939058846482053096ydpa9c74165yiv8430616768msonormal"/>
              <w:spacing w:before="0" w:beforeAutospacing="0" w:after="0" w:afterAutospacing="0"/>
              <w:jc w:val="center"/>
              <w:rPr>
                <w:rFonts w:asciiTheme="majorHAnsi" w:hAnsiTheme="majorHAnsi" w:cstheme="majorHAnsi"/>
                <w:sz w:val="20"/>
                <w:szCs w:val="20"/>
              </w:rPr>
            </w:pPr>
            <w:r w:rsidRPr="00306C23">
              <w:rPr>
                <w:rFonts w:asciiTheme="majorHAnsi" w:hAnsiTheme="majorHAnsi" w:cstheme="majorHAnsi"/>
                <w:b/>
                <w:bCs/>
                <w:color w:val="000000"/>
                <w:sz w:val="20"/>
                <w:szCs w:val="20"/>
              </w:rPr>
              <w:t>TOTAL MT</w:t>
            </w:r>
          </w:p>
        </w:tc>
        <w:tc>
          <w:tcPr>
            <w:tcW w:w="1276" w:type="dxa"/>
            <w:tcBorders>
              <w:top w:val="single" w:sz="4" w:space="0" w:color="auto"/>
              <w:left w:val="single" w:sz="4" w:space="0" w:color="auto"/>
              <w:bottom w:val="single" w:sz="4" w:space="0" w:color="auto"/>
              <w:right w:val="single" w:sz="4" w:space="0" w:color="auto"/>
            </w:tcBorders>
          </w:tcPr>
          <w:p w14:paraId="0531A32A" w14:textId="77777777" w:rsidR="00F405D0" w:rsidRPr="00306C23" w:rsidRDefault="00F405D0" w:rsidP="00C7396C">
            <w:pPr>
              <w:pStyle w:val="m2939058846482053096ydpa9c74165yiv8430616768msonormal"/>
              <w:spacing w:before="0" w:beforeAutospacing="0" w:after="0" w:afterAutospacing="0"/>
              <w:jc w:val="center"/>
              <w:rPr>
                <w:rFonts w:asciiTheme="majorHAnsi" w:hAnsiTheme="majorHAnsi" w:cstheme="maj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C4D447E" w14:textId="77777777" w:rsidR="00F405D0" w:rsidRPr="00306C23" w:rsidRDefault="00F405D0" w:rsidP="00C7396C">
            <w:pPr>
              <w:pStyle w:val="m2939058846482053096ydpa9c74165yiv8430616768msonormal"/>
              <w:spacing w:before="0" w:beforeAutospacing="0" w:after="0" w:afterAutospacing="0"/>
              <w:jc w:val="right"/>
              <w:rPr>
                <w:rFonts w:asciiTheme="majorHAnsi" w:hAnsiTheme="majorHAnsi" w:cstheme="majorHAnsi"/>
                <w:sz w:val="20"/>
                <w:szCs w:val="20"/>
              </w:rPr>
            </w:pPr>
            <w:r w:rsidRPr="00306C23">
              <w:rPr>
                <w:rFonts w:asciiTheme="majorHAnsi" w:hAnsiTheme="majorHAnsi" w:cstheme="majorHAnsi"/>
                <w:color w:val="000000"/>
                <w:sz w:val="20"/>
                <w:szCs w:val="20"/>
              </w:rPr>
              <w:t xml:space="preserve">475 </w:t>
            </w:r>
          </w:p>
        </w:tc>
        <w:tc>
          <w:tcPr>
            <w:tcW w:w="1275" w:type="dxa"/>
            <w:tcBorders>
              <w:top w:val="single" w:sz="4" w:space="0" w:color="auto"/>
              <w:left w:val="single" w:sz="4" w:space="0" w:color="auto"/>
              <w:bottom w:val="single" w:sz="4" w:space="0" w:color="auto"/>
              <w:right w:val="single" w:sz="4" w:space="0" w:color="auto"/>
            </w:tcBorders>
          </w:tcPr>
          <w:p w14:paraId="1B49857E" w14:textId="77777777" w:rsidR="00F405D0" w:rsidRPr="00F158B9" w:rsidRDefault="00F405D0" w:rsidP="00C7396C">
            <w:pPr>
              <w:pStyle w:val="m2939058846482053096ydpa9c74165yiv8430616768msonormal"/>
              <w:spacing w:before="0" w:beforeAutospacing="0" w:after="0" w:afterAutospacing="0"/>
              <w:jc w:val="center"/>
              <w:rPr>
                <w:rFonts w:asciiTheme="majorHAnsi" w:hAnsiTheme="majorHAnsi" w:cstheme="majorHAnsi"/>
                <w:sz w:val="20"/>
                <w:szCs w:val="20"/>
                <w:lang w:val="en-GB"/>
              </w:rPr>
            </w:pPr>
            <w:r>
              <w:rPr>
                <w:rFonts w:asciiTheme="majorHAnsi" w:hAnsiTheme="majorHAnsi" w:cstheme="majorHAnsi"/>
                <w:sz w:val="20"/>
                <w:szCs w:val="20"/>
                <w:lang w:val="en-GB"/>
              </w:rPr>
              <w:t>31.7%</w:t>
            </w:r>
          </w:p>
        </w:tc>
      </w:tr>
    </w:tbl>
    <w:p w14:paraId="1957E038" w14:textId="2BE7DBCA" w:rsidR="00F405D0" w:rsidRPr="00F405D0" w:rsidRDefault="00F405D0" w:rsidP="00F405D0">
      <w:pPr>
        <w:pStyle w:val="ListParagraph"/>
        <w:spacing w:after="0" w:line="240" w:lineRule="auto"/>
        <w:ind w:left="714"/>
        <w:jc w:val="both"/>
        <w:rPr>
          <w:rFonts w:cstheme="minorHAnsi"/>
          <w:sz w:val="24"/>
          <w:szCs w:val="24"/>
          <w:lang w:val="uz-Cyrl-UZ"/>
        </w:rPr>
      </w:pPr>
    </w:p>
    <w:p w14:paraId="5B418CF3" w14:textId="77777777" w:rsidR="00D36CA8" w:rsidRDefault="00D36CA8" w:rsidP="00F405D0">
      <w:pPr>
        <w:pStyle w:val="ListParagraph"/>
        <w:spacing w:after="0" w:line="240" w:lineRule="auto"/>
        <w:ind w:left="714"/>
        <w:jc w:val="both"/>
        <w:rPr>
          <w:rFonts w:cstheme="minorHAnsi"/>
          <w:lang w:val="en-GB"/>
        </w:rPr>
      </w:pPr>
    </w:p>
    <w:p w14:paraId="7CC9207D" w14:textId="77777777" w:rsidR="00311D15" w:rsidRPr="00EC7655" w:rsidRDefault="00307057" w:rsidP="00F405D0">
      <w:pPr>
        <w:pStyle w:val="ListParagraph"/>
        <w:spacing w:after="0" w:line="240" w:lineRule="auto"/>
        <w:ind w:left="714"/>
        <w:jc w:val="both"/>
        <w:rPr>
          <w:rFonts w:cstheme="minorHAnsi"/>
        </w:rPr>
      </w:pPr>
      <w:r w:rsidRPr="00EC7655">
        <w:rPr>
          <w:rFonts w:cstheme="minorHAnsi"/>
          <w:lang w:val="en-GB"/>
        </w:rPr>
        <w:t>The disposal of obsolete pesticides 443.77MT (37% of the proposed disposal of 1200MT), while disposal of 31.23MT PCBs (10.41% of the proposed 300MT)</w:t>
      </w:r>
      <w:r w:rsidR="00EC7655">
        <w:rPr>
          <w:rFonts w:cstheme="minorHAnsi"/>
          <w:lang w:val="en-GB"/>
        </w:rPr>
        <w:t>.</w:t>
      </w:r>
      <w:r w:rsidRPr="00EC7655">
        <w:rPr>
          <w:rFonts w:cstheme="minorHAnsi"/>
          <w:lang w:val="en-GB"/>
        </w:rPr>
        <w:t xml:space="preserve"> </w:t>
      </w:r>
      <w:r w:rsidR="00D36CA8">
        <w:rPr>
          <w:rFonts w:cstheme="minorHAnsi"/>
          <w:lang w:val="en-GB"/>
        </w:rPr>
        <w:t xml:space="preserve">But the accuracy of this number is in doubt </w:t>
      </w:r>
      <w:r w:rsidR="0034159F">
        <w:rPr>
          <w:rFonts w:cstheme="minorHAnsi"/>
          <w:lang w:val="en-GB"/>
        </w:rPr>
        <w:t xml:space="preserve">(at some locations) </w:t>
      </w:r>
      <w:r w:rsidR="00D36CA8">
        <w:rPr>
          <w:rFonts w:cstheme="minorHAnsi"/>
          <w:lang w:val="en-GB"/>
        </w:rPr>
        <w:t>d</w:t>
      </w:r>
      <w:r w:rsidRPr="00EC7655">
        <w:rPr>
          <w:rFonts w:cstheme="minorHAnsi"/>
          <w:lang w:val="en-GB"/>
        </w:rPr>
        <w:t xml:space="preserve">ue to lack of characterization </w:t>
      </w:r>
      <w:r w:rsidR="00D36CA8">
        <w:rPr>
          <w:rFonts w:cstheme="minorHAnsi"/>
          <w:lang w:val="en-GB"/>
        </w:rPr>
        <w:t>of n</w:t>
      </w:r>
      <w:r w:rsidRPr="00EC7655">
        <w:rPr>
          <w:rFonts w:cstheme="minorHAnsi"/>
          <w:lang w:val="en-GB"/>
        </w:rPr>
        <w:t>on</w:t>
      </w:r>
      <w:r w:rsidR="00C208D9">
        <w:rPr>
          <w:rFonts w:cstheme="minorHAnsi"/>
          <w:lang w:val="en-GB"/>
        </w:rPr>
        <w:t>-</w:t>
      </w:r>
      <w:r w:rsidRPr="00EC7655">
        <w:rPr>
          <w:rFonts w:cstheme="minorHAnsi"/>
          <w:lang w:val="en-GB"/>
        </w:rPr>
        <w:t>POPs pesticide</w:t>
      </w:r>
      <w:r w:rsidR="004714B1">
        <w:rPr>
          <w:rFonts w:cstheme="minorHAnsi"/>
          <w:lang w:val="en-GB"/>
        </w:rPr>
        <w:t xml:space="preserve"> and suspected PCBs as we</w:t>
      </w:r>
      <w:r w:rsidR="0034159F">
        <w:rPr>
          <w:rFonts w:cstheme="minorHAnsi"/>
          <w:lang w:val="en-GB"/>
        </w:rPr>
        <w:t>l</w:t>
      </w:r>
      <w:r w:rsidR="004714B1">
        <w:rPr>
          <w:rFonts w:cstheme="minorHAnsi"/>
          <w:lang w:val="en-GB"/>
        </w:rPr>
        <w:t>l as</w:t>
      </w:r>
      <w:r w:rsidR="00D36CA8">
        <w:rPr>
          <w:rFonts w:cstheme="minorHAnsi"/>
          <w:lang w:val="en-GB"/>
        </w:rPr>
        <w:t xml:space="preserve"> the inclusion of </w:t>
      </w:r>
      <w:r w:rsidRPr="00EC7655">
        <w:rPr>
          <w:rFonts w:cstheme="minorHAnsi"/>
          <w:lang w:val="en-GB"/>
        </w:rPr>
        <w:t>contaminated soil</w:t>
      </w:r>
      <w:r w:rsidR="00D36CA8">
        <w:rPr>
          <w:rFonts w:cstheme="minorHAnsi"/>
          <w:lang w:val="en-GB"/>
        </w:rPr>
        <w:t xml:space="preserve">, packaging, drums and transformer casings which were </w:t>
      </w:r>
      <w:r w:rsidRPr="00EC7655">
        <w:rPr>
          <w:rFonts w:cstheme="minorHAnsi"/>
          <w:lang w:val="en-GB"/>
        </w:rPr>
        <w:t>included in the weight.</w:t>
      </w:r>
      <w:r w:rsidR="00311D15" w:rsidRPr="00EC7655">
        <w:rPr>
          <w:rFonts w:cstheme="minorHAnsi"/>
        </w:rPr>
        <w:t xml:space="preserve"> </w:t>
      </w:r>
      <w:r w:rsidR="00D36CA8">
        <w:rPr>
          <w:rFonts w:cstheme="minorHAnsi"/>
        </w:rPr>
        <w:t xml:space="preserve">Due to this </w:t>
      </w:r>
      <w:r w:rsidRPr="00EC7655">
        <w:rPr>
          <w:rFonts w:cstheme="minorHAnsi"/>
        </w:rPr>
        <w:t xml:space="preserve">lack of verification, baselines have not accurately established </w:t>
      </w:r>
      <w:r w:rsidR="00D36CA8">
        <w:rPr>
          <w:rFonts w:cstheme="minorHAnsi"/>
        </w:rPr>
        <w:t xml:space="preserve">the </w:t>
      </w:r>
      <w:r w:rsidRPr="00EC7655">
        <w:rPr>
          <w:rFonts w:cstheme="minorHAnsi"/>
        </w:rPr>
        <w:t>quantity and</w:t>
      </w:r>
      <w:r w:rsidRPr="00EC7655">
        <w:rPr>
          <w:rFonts w:cstheme="minorHAnsi"/>
          <w:lang w:val="en-GB"/>
        </w:rPr>
        <w:t xml:space="preserve"> </w:t>
      </w:r>
      <w:r w:rsidR="00311D15" w:rsidRPr="00EC7655">
        <w:rPr>
          <w:rFonts w:cstheme="minorHAnsi"/>
        </w:rPr>
        <w:t xml:space="preserve">type of POPs (some non-POP pesticides mistakenly destroyed – deltamethrin/dimethoate). For transport BEP </w:t>
      </w:r>
      <w:r w:rsidR="00D36CA8">
        <w:rPr>
          <w:rFonts w:cstheme="minorHAnsi"/>
        </w:rPr>
        <w:t xml:space="preserve">was </w:t>
      </w:r>
      <w:r w:rsidR="00311D15" w:rsidRPr="00EC7655">
        <w:rPr>
          <w:rFonts w:cstheme="minorHAnsi"/>
        </w:rPr>
        <w:t>not verified</w:t>
      </w:r>
      <w:r w:rsidRPr="00EC7655">
        <w:rPr>
          <w:rFonts w:cstheme="minorHAnsi"/>
          <w:lang w:val="en-GB"/>
        </w:rPr>
        <w:t xml:space="preserve">, </w:t>
      </w:r>
      <w:r w:rsidR="00311D15" w:rsidRPr="00EC7655">
        <w:rPr>
          <w:rFonts w:cstheme="minorHAnsi"/>
        </w:rPr>
        <w:t xml:space="preserve">quantity, packaging and transport </w:t>
      </w:r>
      <w:r w:rsidR="00D36CA8">
        <w:rPr>
          <w:rFonts w:cstheme="minorHAnsi"/>
        </w:rPr>
        <w:t xml:space="preserve">were </w:t>
      </w:r>
      <w:r w:rsidR="00311D15" w:rsidRPr="00EC7655">
        <w:rPr>
          <w:rFonts w:cstheme="minorHAnsi"/>
        </w:rPr>
        <w:t xml:space="preserve">not independently </w:t>
      </w:r>
      <w:r w:rsidR="00A41775">
        <w:rPr>
          <w:rFonts w:cstheme="minorHAnsi"/>
        </w:rPr>
        <w:t>\</w:t>
      </w:r>
      <w:r w:rsidR="00311D15" w:rsidRPr="00EC7655">
        <w:rPr>
          <w:rFonts w:cstheme="minorHAnsi"/>
        </w:rPr>
        <w:t xml:space="preserve">monitored/reported. Poor packaging caused </w:t>
      </w:r>
      <w:r w:rsidR="00D36CA8">
        <w:rPr>
          <w:rFonts w:cstheme="minorHAnsi"/>
        </w:rPr>
        <w:t xml:space="preserve">additionally caused </w:t>
      </w:r>
      <w:r w:rsidR="00311D15" w:rsidRPr="00EC7655">
        <w:rPr>
          <w:rFonts w:cstheme="minorHAnsi"/>
        </w:rPr>
        <w:t xml:space="preserve">operational/OHS problems </w:t>
      </w:r>
      <w:r w:rsidR="00D36CA8">
        <w:rPr>
          <w:rFonts w:cstheme="minorHAnsi"/>
        </w:rPr>
        <w:t xml:space="preserve">at the </w:t>
      </w:r>
      <w:r w:rsidR="00311D15" w:rsidRPr="00EC7655">
        <w:rPr>
          <w:rFonts w:cstheme="minorHAnsi"/>
        </w:rPr>
        <w:t>disposal</w:t>
      </w:r>
      <w:r w:rsidR="00D36CA8">
        <w:rPr>
          <w:rFonts w:cstheme="minorHAnsi"/>
        </w:rPr>
        <w:t xml:space="preserve"> site </w:t>
      </w:r>
      <w:r w:rsidR="00311D15" w:rsidRPr="00EC7655">
        <w:rPr>
          <w:rFonts w:cstheme="minorHAnsi"/>
        </w:rPr>
        <w:t>. Disposal sites have upgraded</w:t>
      </w:r>
      <w:r w:rsidRPr="00EC7655">
        <w:rPr>
          <w:rFonts w:cstheme="minorHAnsi"/>
          <w:lang w:val="en-GB"/>
        </w:rPr>
        <w:t>,</w:t>
      </w:r>
      <w:r w:rsidR="00311D15" w:rsidRPr="00EC7655">
        <w:rPr>
          <w:rFonts w:cstheme="minorHAnsi"/>
        </w:rPr>
        <w:t xml:space="preserve"> POPs storage and systems to introduce waste and independent emission monitoring</w:t>
      </w:r>
      <w:r w:rsidRPr="00EC7655">
        <w:rPr>
          <w:rFonts w:cstheme="minorHAnsi"/>
          <w:lang w:val="en-GB"/>
        </w:rPr>
        <w:t>,</w:t>
      </w:r>
      <w:r w:rsidR="00311D15" w:rsidRPr="00EC7655">
        <w:rPr>
          <w:rFonts w:cstheme="minorHAnsi"/>
        </w:rPr>
        <w:t xml:space="preserve"> need further expert help </w:t>
      </w:r>
      <w:r w:rsidRPr="00EC7655">
        <w:rPr>
          <w:rFonts w:cstheme="minorHAnsi"/>
          <w:lang w:val="en-GB"/>
        </w:rPr>
        <w:t xml:space="preserve">for controlling </w:t>
      </w:r>
      <w:r w:rsidR="00311D15" w:rsidRPr="00EC7655">
        <w:rPr>
          <w:rFonts w:cstheme="minorHAnsi"/>
        </w:rPr>
        <w:t>fugitive emissions, residual waste management and establishment of full SOPs.</w:t>
      </w:r>
      <w:r w:rsidR="009A6645">
        <w:rPr>
          <w:rFonts w:cstheme="minorHAnsi"/>
        </w:rPr>
        <w:t xml:space="preserve"> </w:t>
      </w:r>
    </w:p>
    <w:p w14:paraId="4AF04FEC" w14:textId="77777777" w:rsidR="0055265B" w:rsidRDefault="00307057" w:rsidP="00307057">
      <w:pPr>
        <w:pStyle w:val="ListParagraph"/>
        <w:spacing w:after="200" w:line="240" w:lineRule="auto"/>
        <w:jc w:val="both"/>
        <w:rPr>
          <w:rFonts w:cstheme="minorHAnsi"/>
          <w:b/>
          <w:sz w:val="24"/>
          <w:szCs w:val="24"/>
        </w:rPr>
      </w:pPr>
      <w:r w:rsidRPr="00043883">
        <w:rPr>
          <w:rFonts w:cstheme="minorHAnsi"/>
          <w:b/>
          <w:sz w:val="24"/>
          <w:szCs w:val="24"/>
        </w:rPr>
        <w:t xml:space="preserve">Verification of stockpiles of all pesticide POPs and PCBs that exist in Pakistan: </w:t>
      </w:r>
    </w:p>
    <w:p w14:paraId="0036FBF6" w14:textId="77777777" w:rsidR="00942096" w:rsidRPr="00DF20E2" w:rsidRDefault="0055265B" w:rsidP="00977479">
      <w:pPr>
        <w:pStyle w:val="ListParagraph"/>
        <w:spacing w:after="200" w:line="240" w:lineRule="auto"/>
        <w:jc w:val="both"/>
        <w:rPr>
          <w:rFonts w:cstheme="minorHAnsi"/>
        </w:rPr>
      </w:pPr>
      <w:r>
        <w:rPr>
          <w:rFonts w:cstheme="minorHAnsi"/>
        </w:rPr>
        <w:t>As stated elsewhere In the MTR v</w:t>
      </w:r>
      <w:r w:rsidR="00307057" w:rsidRPr="00EC7655">
        <w:rPr>
          <w:rFonts w:cstheme="minorHAnsi"/>
        </w:rPr>
        <w:t xml:space="preserve">erification is </w:t>
      </w:r>
      <w:r>
        <w:rPr>
          <w:rFonts w:cstheme="minorHAnsi"/>
        </w:rPr>
        <w:t xml:space="preserve">still </w:t>
      </w:r>
      <w:r w:rsidR="00307057" w:rsidRPr="00EC7655">
        <w:rPr>
          <w:rFonts w:cstheme="minorHAnsi"/>
        </w:rPr>
        <w:t xml:space="preserve">needed as the actual stockpiles of POPs pesticides and PCBs are not established and has not been conducted in the project. </w:t>
      </w:r>
      <w:r w:rsidR="00942096" w:rsidRPr="00942096">
        <w:rPr>
          <w:rFonts w:cstheme="minorHAnsi"/>
        </w:rPr>
        <w:t xml:space="preserve">The MTR found repeated misidentified of </w:t>
      </w:r>
      <w:r w:rsidR="00F675A7" w:rsidRPr="00942096">
        <w:rPr>
          <w:rFonts w:cstheme="minorHAnsi"/>
        </w:rPr>
        <w:t>non-POPs</w:t>
      </w:r>
      <w:r w:rsidR="00942096" w:rsidRPr="00942096">
        <w:rPr>
          <w:rFonts w:cstheme="minorHAnsi"/>
        </w:rPr>
        <w:t xml:space="preserve"> pesticides as POPs and lack of testing for PCBs in transformer </w:t>
      </w:r>
      <w:r w:rsidR="00F675A7" w:rsidRPr="00942096">
        <w:rPr>
          <w:rFonts w:cstheme="minorHAnsi"/>
        </w:rPr>
        <w:t>oil, which</w:t>
      </w:r>
      <w:r w:rsidR="00942096" w:rsidRPr="00942096">
        <w:rPr>
          <w:rFonts w:cstheme="minorHAnsi"/>
        </w:rPr>
        <w:t xml:space="preserve"> was destroyed. This was identified by the MTR team in;</w:t>
      </w:r>
    </w:p>
    <w:p w14:paraId="586CBD12" w14:textId="77777777" w:rsidR="00942096" w:rsidRPr="00F16642" w:rsidRDefault="00942096" w:rsidP="00E170D2">
      <w:pPr>
        <w:pStyle w:val="ListParagraph"/>
        <w:numPr>
          <w:ilvl w:val="1"/>
          <w:numId w:val="54"/>
        </w:numPr>
        <w:spacing w:after="0" w:line="240" w:lineRule="auto"/>
        <w:jc w:val="both"/>
        <w:rPr>
          <w:rFonts w:cstheme="minorHAnsi"/>
        </w:rPr>
      </w:pPr>
      <w:r w:rsidRPr="00F16642">
        <w:rPr>
          <w:rFonts w:cstheme="minorHAnsi"/>
        </w:rPr>
        <w:t>The initial trial</w:t>
      </w:r>
      <w:r w:rsidR="008D7AD2">
        <w:rPr>
          <w:rFonts w:cstheme="minorHAnsi"/>
        </w:rPr>
        <w:t xml:space="preserve"> of 6MT</w:t>
      </w:r>
      <w:r w:rsidRPr="00F16642">
        <w:rPr>
          <w:rFonts w:cstheme="minorHAnsi"/>
        </w:rPr>
        <w:t xml:space="preserve"> burn report at</w:t>
      </w:r>
      <w:r>
        <w:rPr>
          <w:rFonts w:cstheme="minorHAnsi"/>
        </w:rPr>
        <w:t xml:space="preserve"> Bestway submitted by Rodrigo Romero</w:t>
      </w:r>
      <w:r w:rsidRPr="00F16642">
        <w:rPr>
          <w:rFonts w:cstheme="minorHAnsi"/>
        </w:rPr>
        <w:t xml:space="preserve"> where the report incorrectly identifies the photographed label of deltamethrin as a POP pesticide when it is not a POP but is a modern pesticide (pyrethroid);</w:t>
      </w:r>
    </w:p>
    <w:p w14:paraId="5E9E37ED" w14:textId="77777777" w:rsidR="00942096" w:rsidRPr="00F16642" w:rsidRDefault="00942096" w:rsidP="00E170D2">
      <w:pPr>
        <w:pStyle w:val="ListParagraph"/>
        <w:numPr>
          <w:ilvl w:val="1"/>
          <w:numId w:val="54"/>
        </w:numPr>
        <w:spacing w:after="0" w:line="240" w:lineRule="auto"/>
        <w:jc w:val="both"/>
        <w:rPr>
          <w:rFonts w:cstheme="minorHAnsi"/>
        </w:rPr>
      </w:pPr>
      <w:r w:rsidRPr="00F16642">
        <w:rPr>
          <w:rFonts w:cstheme="minorHAnsi"/>
        </w:rPr>
        <w:t xml:space="preserve">The Bizxpert photos of </w:t>
      </w:r>
      <w:r w:rsidR="008D7AD2">
        <w:rPr>
          <w:rFonts w:cstheme="minorHAnsi"/>
        </w:rPr>
        <w:t xml:space="preserve">few of the </w:t>
      </w:r>
      <w:r w:rsidRPr="00F16642">
        <w:rPr>
          <w:rFonts w:cstheme="minorHAnsi"/>
        </w:rPr>
        <w:t xml:space="preserve">drums of POPs transported for commercial destruction to Bestway for </w:t>
      </w:r>
      <w:r w:rsidR="00F675A7" w:rsidRPr="00F16642">
        <w:rPr>
          <w:rFonts w:cstheme="minorHAnsi"/>
        </w:rPr>
        <w:t>destruction</w:t>
      </w:r>
      <w:r w:rsidRPr="00F16642">
        <w:rPr>
          <w:rFonts w:cstheme="minorHAnsi"/>
        </w:rPr>
        <w:t xml:space="preserve"> as POPs pesticides when the label of drums in the Bizxpert PPT are labels as dimethoate which is not a </w:t>
      </w:r>
      <w:r w:rsidR="00F675A7" w:rsidRPr="00F16642">
        <w:rPr>
          <w:rFonts w:cstheme="minorHAnsi"/>
        </w:rPr>
        <w:t>POP pesticide</w:t>
      </w:r>
      <w:r w:rsidRPr="00F16642">
        <w:rPr>
          <w:rFonts w:cstheme="minorHAnsi"/>
        </w:rPr>
        <w:t xml:space="preserve"> but is a modern pesticide (organophosphate);</w:t>
      </w:r>
    </w:p>
    <w:p w14:paraId="76D465E5" w14:textId="77777777" w:rsidR="00942096" w:rsidRPr="00F16642" w:rsidRDefault="00942096" w:rsidP="00E170D2">
      <w:pPr>
        <w:pStyle w:val="ListParagraph"/>
        <w:numPr>
          <w:ilvl w:val="1"/>
          <w:numId w:val="54"/>
        </w:numPr>
        <w:spacing w:after="0" w:line="240" w:lineRule="auto"/>
        <w:jc w:val="both"/>
        <w:rPr>
          <w:rFonts w:cstheme="minorHAnsi"/>
        </w:rPr>
      </w:pPr>
      <w:r w:rsidRPr="00F16642">
        <w:rPr>
          <w:rFonts w:cstheme="minorHAnsi"/>
        </w:rPr>
        <w:t>T</w:t>
      </w:r>
      <w:r w:rsidRPr="0044066C">
        <w:rPr>
          <w:rFonts w:cstheme="minorHAnsi"/>
        </w:rPr>
        <w:t xml:space="preserve">he draft </w:t>
      </w:r>
      <w:r w:rsidRPr="00F16642">
        <w:rPr>
          <w:rFonts w:cstheme="minorHAnsi"/>
        </w:rPr>
        <w:t>report ‘reconfirming the amount and location of POPs stockpiles in AJK, GB and KP, Pakistan’</w:t>
      </w:r>
      <w:r w:rsidRPr="0044066C">
        <w:rPr>
          <w:rFonts w:cstheme="minorHAnsi"/>
        </w:rPr>
        <w:t xml:space="preserve"> which incorrectly identifies a </w:t>
      </w:r>
      <w:r w:rsidRPr="00F16642">
        <w:rPr>
          <w:rFonts w:cstheme="minorHAnsi"/>
        </w:rPr>
        <w:t>photo of the pesticide Monocrotophos as POPs pesticide when it is not a POP but is a modern pesticide (organophosphate);</w:t>
      </w:r>
    </w:p>
    <w:p w14:paraId="4D560A7C" w14:textId="77777777" w:rsidR="00942096" w:rsidRPr="0044066C" w:rsidRDefault="00942096" w:rsidP="00E170D2">
      <w:pPr>
        <w:pStyle w:val="ListParagraph"/>
        <w:numPr>
          <w:ilvl w:val="1"/>
          <w:numId w:val="54"/>
        </w:numPr>
        <w:spacing w:after="0" w:line="240" w:lineRule="auto"/>
        <w:jc w:val="both"/>
        <w:rPr>
          <w:rFonts w:cstheme="minorHAnsi"/>
        </w:rPr>
      </w:pPr>
      <w:r w:rsidRPr="00F16642">
        <w:rPr>
          <w:rFonts w:cstheme="minorHAnsi"/>
        </w:rPr>
        <w:lastRenderedPageBreak/>
        <w:t xml:space="preserve">Destruction of transformer oil at Bestway which was not tested </w:t>
      </w:r>
      <w:r w:rsidR="0034159F">
        <w:rPr>
          <w:rFonts w:cstheme="minorHAnsi"/>
        </w:rPr>
        <w:t>(before d</w:t>
      </w:r>
      <w:r w:rsidR="000560AA">
        <w:rPr>
          <w:rFonts w:cstheme="minorHAnsi"/>
        </w:rPr>
        <w:t>e</w:t>
      </w:r>
      <w:r w:rsidR="0034159F">
        <w:rPr>
          <w:rFonts w:cstheme="minorHAnsi"/>
        </w:rPr>
        <w:t xml:space="preserve">struction) </w:t>
      </w:r>
      <w:r w:rsidRPr="00F16642">
        <w:rPr>
          <w:rFonts w:cstheme="minorHAnsi"/>
        </w:rPr>
        <w:t xml:space="preserve">to confirm it </w:t>
      </w:r>
      <w:r w:rsidR="00AA02D6" w:rsidRPr="00F16642">
        <w:rPr>
          <w:rFonts w:cstheme="minorHAnsi"/>
        </w:rPr>
        <w:t>contained</w:t>
      </w:r>
      <w:r w:rsidRPr="00F16642">
        <w:rPr>
          <w:rFonts w:cstheme="minorHAnsi"/>
        </w:rPr>
        <w:t xml:space="preserve"> any PCBs</w:t>
      </w:r>
      <w:r>
        <w:rPr>
          <w:rFonts w:cstheme="minorHAnsi"/>
        </w:rPr>
        <w:t>;</w:t>
      </w:r>
      <w:r w:rsidR="009A6645">
        <w:rPr>
          <w:rStyle w:val="FootnoteReference"/>
          <w:rFonts w:cstheme="minorHAnsi"/>
        </w:rPr>
        <w:footnoteReference w:id="14"/>
      </w:r>
    </w:p>
    <w:p w14:paraId="78DD2078" w14:textId="77777777" w:rsidR="00942096" w:rsidRPr="00F16642" w:rsidRDefault="000560AA" w:rsidP="00E170D2">
      <w:pPr>
        <w:pStyle w:val="ListParagraph"/>
        <w:numPr>
          <w:ilvl w:val="1"/>
          <w:numId w:val="54"/>
        </w:numPr>
        <w:spacing w:after="0" w:line="240" w:lineRule="auto"/>
        <w:jc w:val="both"/>
        <w:rPr>
          <w:rFonts w:cstheme="minorHAnsi"/>
        </w:rPr>
      </w:pPr>
      <w:r>
        <w:rPr>
          <w:rFonts w:cstheme="minorHAnsi"/>
        </w:rPr>
        <w:t>Re v</w:t>
      </w:r>
      <w:r w:rsidR="00942096" w:rsidRPr="00F16642">
        <w:rPr>
          <w:rFonts w:cstheme="minorHAnsi"/>
        </w:rPr>
        <w:t xml:space="preserve">erification is needed </w:t>
      </w:r>
      <w:r>
        <w:rPr>
          <w:rFonts w:cstheme="minorHAnsi"/>
        </w:rPr>
        <w:t xml:space="preserve">for </w:t>
      </w:r>
      <w:r w:rsidR="00942096" w:rsidRPr="00F16642">
        <w:rPr>
          <w:rFonts w:cstheme="minorHAnsi"/>
        </w:rPr>
        <w:t xml:space="preserve">stockpiles of POPs pesticides and PCBs </w:t>
      </w:r>
      <w:r>
        <w:rPr>
          <w:rFonts w:cstheme="minorHAnsi"/>
        </w:rPr>
        <w:t xml:space="preserve">as this has not </w:t>
      </w:r>
      <w:r w:rsidR="00F675A7">
        <w:rPr>
          <w:rFonts w:cstheme="minorHAnsi"/>
        </w:rPr>
        <w:t>been</w:t>
      </w:r>
      <w:r>
        <w:rPr>
          <w:rFonts w:cstheme="minorHAnsi"/>
        </w:rPr>
        <w:t xml:space="preserve"> conducted in accordance with BAT/BEP requirements</w:t>
      </w:r>
      <w:r w:rsidR="00942096" w:rsidRPr="00F16642">
        <w:rPr>
          <w:rFonts w:cstheme="minorHAnsi"/>
        </w:rPr>
        <w:t>. For POPs pesticides no recent chemical testing has been conducted to see what remains after recent clean</w:t>
      </w:r>
      <w:r w:rsidR="00942096" w:rsidRPr="00F16642">
        <w:rPr>
          <w:rFonts w:cstheme="minorHAnsi"/>
          <w:lang w:val="en-GB"/>
        </w:rPr>
        <w:t xml:space="preserve"> </w:t>
      </w:r>
      <w:r w:rsidR="00942096" w:rsidRPr="00F16642">
        <w:rPr>
          <w:rFonts w:cstheme="minorHAnsi"/>
        </w:rPr>
        <w:t>ups (Punjab). For PCBs detailed baseline studies have never been conducted though the project has recently tested 50 transformers with plans for 5000</w:t>
      </w:r>
      <w:r>
        <w:rPr>
          <w:rFonts w:cstheme="minorHAnsi"/>
        </w:rPr>
        <w:t xml:space="preserve"> more</w:t>
      </w:r>
      <w:r w:rsidR="00942096" w:rsidRPr="00F16642">
        <w:rPr>
          <w:rFonts w:cstheme="minorHAnsi"/>
        </w:rPr>
        <w:t xml:space="preserve">. Obsolete pesticides of all types are stored together in government warehouses, though POPs seem to be </w:t>
      </w:r>
      <w:r>
        <w:rPr>
          <w:rFonts w:cstheme="minorHAnsi"/>
        </w:rPr>
        <w:t xml:space="preserve">much </w:t>
      </w:r>
      <w:r w:rsidR="00942096" w:rsidRPr="00F16642">
        <w:rPr>
          <w:rFonts w:cstheme="minorHAnsi"/>
        </w:rPr>
        <w:t>less in quantity.</w:t>
      </w:r>
    </w:p>
    <w:p w14:paraId="56338B3C" w14:textId="77777777" w:rsidR="00942096" w:rsidRDefault="00942096" w:rsidP="00307057">
      <w:pPr>
        <w:pStyle w:val="ListParagraph"/>
        <w:spacing w:after="200" w:line="240" w:lineRule="auto"/>
        <w:jc w:val="both"/>
        <w:rPr>
          <w:rFonts w:cstheme="minorHAnsi"/>
        </w:rPr>
      </w:pPr>
    </w:p>
    <w:p w14:paraId="12716F84" w14:textId="77777777" w:rsidR="00017285" w:rsidRPr="00EC7655" w:rsidRDefault="003E21F3" w:rsidP="004A1650">
      <w:pPr>
        <w:pStyle w:val="ListParagraph"/>
        <w:spacing w:after="200" w:line="240" w:lineRule="auto"/>
        <w:ind w:left="927"/>
        <w:jc w:val="both"/>
        <w:rPr>
          <w:rFonts w:cstheme="minorHAnsi"/>
          <w:lang w:val="en-GB"/>
        </w:rPr>
      </w:pPr>
      <w:r>
        <w:rPr>
          <w:rFonts w:cstheme="minorHAnsi"/>
        </w:rPr>
        <w:t xml:space="preserve">The </w:t>
      </w:r>
      <w:r w:rsidR="00E33630">
        <w:rPr>
          <w:rFonts w:cstheme="minorHAnsi"/>
        </w:rPr>
        <w:t xml:space="preserve">recent </w:t>
      </w:r>
      <w:r w:rsidR="00E33630">
        <w:rPr>
          <w:rFonts w:cstheme="minorHAnsi"/>
          <w:lang w:val="en-GB"/>
        </w:rPr>
        <w:t xml:space="preserve">validation </w:t>
      </w:r>
      <w:r w:rsidR="00017285" w:rsidRPr="00EC7655">
        <w:rPr>
          <w:rFonts w:cstheme="minorHAnsi"/>
          <w:lang w:val="en-GB"/>
        </w:rPr>
        <w:t xml:space="preserve">of POPs pesticide has been completed by the individual consultants in KPK, Baluchistan, AJK, G&amp;B and Sindh, </w:t>
      </w:r>
      <w:r>
        <w:rPr>
          <w:rFonts w:cstheme="minorHAnsi"/>
          <w:lang w:val="en-GB"/>
        </w:rPr>
        <w:t>and</w:t>
      </w:r>
      <w:r w:rsidRPr="00EC7655">
        <w:rPr>
          <w:rFonts w:cstheme="minorHAnsi"/>
          <w:lang w:val="en-GB"/>
        </w:rPr>
        <w:t xml:space="preserve"> </w:t>
      </w:r>
      <w:r w:rsidR="00017285" w:rsidRPr="00EC7655">
        <w:rPr>
          <w:rFonts w:cstheme="minorHAnsi"/>
          <w:lang w:val="en-GB"/>
        </w:rPr>
        <w:t xml:space="preserve">still indicates that </w:t>
      </w:r>
      <w:r w:rsidR="0055265B">
        <w:rPr>
          <w:rFonts w:cstheme="minorHAnsi"/>
          <w:lang w:val="en-GB"/>
        </w:rPr>
        <w:t>m</w:t>
      </w:r>
      <w:r w:rsidR="00017285" w:rsidRPr="00EC7655">
        <w:rPr>
          <w:rFonts w:cstheme="minorHAnsi"/>
          <w:lang w:val="en-GB"/>
        </w:rPr>
        <w:t>ost of the available stock are obsolete pesticides (non-POPs) and not POPs pesticides</w:t>
      </w:r>
      <w:r>
        <w:rPr>
          <w:rFonts w:cstheme="minorHAnsi"/>
          <w:lang w:val="en-GB"/>
        </w:rPr>
        <w:t>. However, the validation</w:t>
      </w:r>
      <w:r w:rsidR="0055265B">
        <w:rPr>
          <w:rFonts w:cstheme="minorHAnsi"/>
          <w:lang w:val="en-GB"/>
        </w:rPr>
        <w:t xml:space="preserve"> was done through visual inspection and interviews</w:t>
      </w:r>
      <w:r>
        <w:rPr>
          <w:rFonts w:cstheme="minorHAnsi"/>
          <w:lang w:val="en-GB"/>
        </w:rPr>
        <w:t xml:space="preserve"> only,</w:t>
      </w:r>
      <w:r w:rsidR="0055265B">
        <w:rPr>
          <w:rFonts w:cstheme="minorHAnsi"/>
          <w:lang w:val="en-GB"/>
        </w:rPr>
        <w:t xml:space="preserve"> and not with analytical testing or quantification</w:t>
      </w:r>
      <w:r>
        <w:rPr>
          <w:rFonts w:cstheme="minorHAnsi"/>
          <w:lang w:val="en-GB"/>
        </w:rPr>
        <w:t>.</w:t>
      </w:r>
      <w:r w:rsidR="0055265B">
        <w:rPr>
          <w:rFonts w:cstheme="minorHAnsi"/>
          <w:lang w:val="en-GB"/>
        </w:rPr>
        <w:t xml:space="preserve"> </w:t>
      </w:r>
      <w:r w:rsidR="00017285" w:rsidRPr="00EC7655">
        <w:rPr>
          <w:rFonts w:cstheme="minorHAnsi"/>
          <w:lang w:val="en-GB"/>
        </w:rPr>
        <w:t>The details are given in the following table:</w:t>
      </w:r>
      <w:r w:rsidR="00B378C4" w:rsidRPr="00EC7655">
        <w:rPr>
          <w:rFonts w:cstheme="minorHAnsi"/>
          <w:lang w:val="en-GB"/>
        </w:rPr>
        <w:t xml:space="preserve"> </w:t>
      </w:r>
    </w:p>
    <w:p w14:paraId="24CFD1F4" w14:textId="7A2BEA50" w:rsidR="00B378C4" w:rsidRPr="00B378C4" w:rsidRDefault="0000684A" w:rsidP="00B378C4">
      <w:pPr>
        <w:spacing w:after="0" w:line="240" w:lineRule="auto"/>
        <w:jc w:val="center"/>
        <w:rPr>
          <w:b/>
          <w:sz w:val="24"/>
          <w:szCs w:val="24"/>
        </w:rPr>
      </w:pPr>
      <w:r w:rsidRPr="0000684A">
        <w:rPr>
          <w:b/>
          <w:sz w:val="24"/>
          <w:szCs w:val="24"/>
        </w:rPr>
        <w:t xml:space="preserve">Table 10: </w:t>
      </w:r>
      <w:r w:rsidR="00B378C4" w:rsidRPr="00977479">
        <w:rPr>
          <w:b/>
          <w:sz w:val="24"/>
          <w:szCs w:val="24"/>
          <w:u w:val="single"/>
        </w:rPr>
        <w:t>Pr</w:t>
      </w:r>
      <w:r w:rsidR="00B378C4" w:rsidRPr="00092212">
        <w:rPr>
          <w:b/>
          <w:sz w:val="24"/>
          <w:szCs w:val="24"/>
          <w:u w:val="single"/>
        </w:rPr>
        <w:t>ovince</w:t>
      </w:r>
      <w:r w:rsidR="00B378C4" w:rsidRPr="00B378C4">
        <w:rPr>
          <w:b/>
          <w:sz w:val="24"/>
          <w:szCs w:val="24"/>
          <w:u w:val="single"/>
        </w:rPr>
        <w:t>-wise Summary of POPs Stockpiles</w:t>
      </w:r>
      <w:r w:rsidR="00EA2400">
        <w:rPr>
          <w:b/>
          <w:sz w:val="24"/>
          <w:szCs w:val="24"/>
          <w:u w:val="single"/>
          <w:lang w:val="en-GB"/>
        </w:rPr>
        <w:t xml:space="preserve"> </w:t>
      </w:r>
      <w:r w:rsidR="00B378C4" w:rsidRPr="00B378C4">
        <w:rPr>
          <w:b/>
          <w:sz w:val="24"/>
          <w:szCs w:val="24"/>
        </w:rPr>
        <w:t xml:space="preserve">(Sindh, AJK, GB, KPK </w:t>
      </w:r>
      <w:r>
        <w:rPr>
          <w:b/>
          <w:sz w:val="24"/>
          <w:szCs w:val="24"/>
        </w:rPr>
        <w:t>&amp;</w:t>
      </w:r>
      <w:r w:rsidR="00B378C4" w:rsidRPr="00B378C4">
        <w:rPr>
          <w:b/>
          <w:sz w:val="24"/>
          <w:szCs w:val="24"/>
        </w:rPr>
        <w:t xml:space="preserve"> B</w:t>
      </w:r>
      <w:r w:rsidR="00EA2400">
        <w:rPr>
          <w:b/>
          <w:sz w:val="24"/>
          <w:szCs w:val="24"/>
          <w:lang w:val="en-GB"/>
        </w:rPr>
        <w:t>aluchistan</w:t>
      </w:r>
      <w:r w:rsidR="00B378C4" w:rsidRPr="00B378C4">
        <w:rPr>
          <w:b/>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332"/>
        <w:gridCol w:w="2948"/>
        <w:gridCol w:w="2268"/>
        <w:gridCol w:w="1984"/>
      </w:tblGrid>
      <w:tr w:rsidR="00B378C4" w:rsidRPr="00C81CB0" w14:paraId="1BCCD840" w14:textId="77777777" w:rsidTr="0000684A">
        <w:tc>
          <w:tcPr>
            <w:tcW w:w="648" w:type="dxa"/>
          </w:tcPr>
          <w:p w14:paraId="53B63D8E" w14:textId="77777777" w:rsidR="00B378C4" w:rsidRPr="00C81CB0" w:rsidRDefault="00B378C4" w:rsidP="00C7396C">
            <w:pPr>
              <w:rPr>
                <w:rFonts w:cstheme="minorHAnsi"/>
                <w:b/>
              </w:rPr>
            </w:pPr>
            <w:r w:rsidRPr="00C81CB0">
              <w:rPr>
                <w:rFonts w:cstheme="minorHAnsi"/>
                <w:b/>
              </w:rPr>
              <w:t>No.</w:t>
            </w:r>
          </w:p>
        </w:tc>
        <w:tc>
          <w:tcPr>
            <w:tcW w:w="1332" w:type="dxa"/>
          </w:tcPr>
          <w:p w14:paraId="1164481B" w14:textId="77777777" w:rsidR="00B378C4" w:rsidRPr="00B378C4" w:rsidRDefault="00B378C4" w:rsidP="00C7396C">
            <w:pPr>
              <w:rPr>
                <w:rFonts w:cstheme="minorHAnsi"/>
                <w:b/>
                <w:lang w:val="en-GB"/>
              </w:rPr>
            </w:pPr>
            <w:r>
              <w:rPr>
                <w:rFonts w:cstheme="minorHAnsi"/>
                <w:b/>
                <w:lang w:val="en-GB"/>
              </w:rPr>
              <w:t>Province</w:t>
            </w:r>
          </w:p>
        </w:tc>
        <w:tc>
          <w:tcPr>
            <w:tcW w:w="2948" w:type="dxa"/>
          </w:tcPr>
          <w:p w14:paraId="4F2EED47" w14:textId="77777777" w:rsidR="00B378C4" w:rsidRPr="00C81CB0" w:rsidRDefault="00B378C4" w:rsidP="00C7396C">
            <w:pPr>
              <w:rPr>
                <w:rFonts w:cstheme="minorHAnsi"/>
                <w:b/>
              </w:rPr>
            </w:pPr>
            <w:r w:rsidRPr="00C81CB0">
              <w:rPr>
                <w:rFonts w:cstheme="minorHAnsi"/>
                <w:b/>
              </w:rPr>
              <w:t>Store</w:t>
            </w:r>
          </w:p>
        </w:tc>
        <w:tc>
          <w:tcPr>
            <w:tcW w:w="2268" w:type="dxa"/>
          </w:tcPr>
          <w:p w14:paraId="5651A2D8" w14:textId="77777777" w:rsidR="00B378C4" w:rsidRPr="00EA2400" w:rsidRDefault="00B378C4" w:rsidP="00C7396C">
            <w:pPr>
              <w:rPr>
                <w:rFonts w:cstheme="minorHAnsi"/>
                <w:b/>
                <w:lang w:val="en-GB"/>
              </w:rPr>
            </w:pPr>
            <w:r w:rsidRPr="00C81CB0">
              <w:rPr>
                <w:rFonts w:cstheme="minorHAnsi"/>
                <w:b/>
              </w:rPr>
              <w:t xml:space="preserve">POPs pesticides </w:t>
            </w:r>
            <w:r w:rsidR="00EA2400" w:rsidRPr="00C81CB0">
              <w:rPr>
                <w:rFonts w:cstheme="minorHAnsi"/>
                <w:b/>
              </w:rPr>
              <w:t>L</w:t>
            </w:r>
            <w:r w:rsidR="00EA2400">
              <w:rPr>
                <w:rFonts w:cstheme="minorHAnsi"/>
                <w:b/>
                <w:lang w:val="en-GB"/>
              </w:rPr>
              <w:t>itres</w:t>
            </w:r>
          </w:p>
        </w:tc>
        <w:tc>
          <w:tcPr>
            <w:tcW w:w="1984" w:type="dxa"/>
          </w:tcPr>
          <w:p w14:paraId="14E12172" w14:textId="77777777" w:rsidR="00B378C4" w:rsidRPr="00C81CB0" w:rsidRDefault="00B378C4" w:rsidP="00C7396C">
            <w:pPr>
              <w:rPr>
                <w:rFonts w:cstheme="minorHAnsi"/>
                <w:b/>
              </w:rPr>
            </w:pPr>
            <w:r w:rsidRPr="00C81CB0">
              <w:rPr>
                <w:rFonts w:cstheme="minorHAnsi"/>
                <w:b/>
              </w:rPr>
              <w:t>Obsolete/expired pesticides MT</w:t>
            </w:r>
          </w:p>
        </w:tc>
      </w:tr>
      <w:tr w:rsidR="00B378C4" w:rsidRPr="00C81CB0" w14:paraId="7C31EB3E" w14:textId="77777777" w:rsidTr="0000684A">
        <w:tc>
          <w:tcPr>
            <w:tcW w:w="648" w:type="dxa"/>
          </w:tcPr>
          <w:p w14:paraId="1C90CDD1" w14:textId="77777777" w:rsidR="00B378C4" w:rsidRPr="00EC7655" w:rsidRDefault="00B378C4" w:rsidP="00C7396C">
            <w:pPr>
              <w:rPr>
                <w:rFonts w:cstheme="minorHAnsi"/>
                <w:sz w:val="20"/>
                <w:szCs w:val="20"/>
              </w:rPr>
            </w:pPr>
            <w:r w:rsidRPr="00EC7655">
              <w:rPr>
                <w:rFonts w:cstheme="minorHAnsi"/>
                <w:sz w:val="20"/>
                <w:szCs w:val="20"/>
              </w:rPr>
              <w:t>1</w:t>
            </w:r>
          </w:p>
        </w:tc>
        <w:tc>
          <w:tcPr>
            <w:tcW w:w="1332" w:type="dxa"/>
            <w:vMerge w:val="restart"/>
          </w:tcPr>
          <w:p w14:paraId="7A349819" w14:textId="77777777" w:rsidR="00B378C4" w:rsidRPr="00EC7655" w:rsidRDefault="00B378C4" w:rsidP="00C7396C">
            <w:pPr>
              <w:jc w:val="center"/>
              <w:rPr>
                <w:rFonts w:cstheme="minorHAnsi"/>
                <w:b/>
                <w:sz w:val="20"/>
                <w:szCs w:val="20"/>
              </w:rPr>
            </w:pPr>
            <w:r w:rsidRPr="00EC7655">
              <w:rPr>
                <w:rFonts w:cstheme="minorHAnsi"/>
                <w:b/>
                <w:sz w:val="20"/>
                <w:szCs w:val="20"/>
              </w:rPr>
              <w:t>Baluchistan</w:t>
            </w:r>
          </w:p>
        </w:tc>
        <w:tc>
          <w:tcPr>
            <w:tcW w:w="2948" w:type="dxa"/>
          </w:tcPr>
          <w:p w14:paraId="4EBBFABB" w14:textId="77777777" w:rsidR="00B378C4" w:rsidRPr="00EC7655" w:rsidRDefault="00B378C4" w:rsidP="00C7396C">
            <w:pPr>
              <w:rPr>
                <w:rFonts w:cstheme="minorHAnsi"/>
                <w:sz w:val="20"/>
                <w:szCs w:val="20"/>
              </w:rPr>
            </w:pPr>
            <w:r w:rsidRPr="00EC7655">
              <w:rPr>
                <w:rFonts w:cstheme="minorHAnsi"/>
                <w:sz w:val="20"/>
                <w:szCs w:val="20"/>
              </w:rPr>
              <w:t>ARI Store 1</w:t>
            </w:r>
            <w:r w:rsidR="00EA2400" w:rsidRPr="00EC7655">
              <w:rPr>
                <w:rFonts w:cstheme="minorHAnsi"/>
                <w:sz w:val="20"/>
                <w:szCs w:val="20"/>
                <w:lang w:val="en-GB"/>
              </w:rPr>
              <w:t>&amp;</w:t>
            </w:r>
            <w:r w:rsidRPr="00EC7655">
              <w:rPr>
                <w:rFonts w:cstheme="minorHAnsi"/>
                <w:sz w:val="20"/>
                <w:szCs w:val="20"/>
              </w:rPr>
              <w:t>2</w:t>
            </w:r>
            <w:r w:rsidR="00EA2400" w:rsidRPr="00EC7655">
              <w:rPr>
                <w:rFonts w:cstheme="minorHAnsi"/>
                <w:sz w:val="20"/>
                <w:szCs w:val="20"/>
                <w:lang w:val="en-GB"/>
              </w:rPr>
              <w:t>+</w:t>
            </w:r>
            <w:r w:rsidRPr="00EC7655">
              <w:rPr>
                <w:rFonts w:cstheme="minorHAnsi"/>
                <w:sz w:val="20"/>
                <w:szCs w:val="20"/>
              </w:rPr>
              <w:t>open store,Quetta</w:t>
            </w:r>
          </w:p>
        </w:tc>
        <w:tc>
          <w:tcPr>
            <w:tcW w:w="2268" w:type="dxa"/>
          </w:tcPr>
          <w:p w14:paraId="1C8EB752" w14:textId="77777777" w:rsidR="00B378C4" w:rsidRPr="00EC7655" w:rsidRDefault="00B378C4" w:rsidP="00C7396C">
            <w:pPr>
              <w:rPr>
                <w:rFonts w:cstheme="minorHAnsi"/>
                <w:sz w:val="20"/>
                <w:szCs w:val="20"/>
                <w:lang w:val="en-GB"/>
              </w:rPr>
            </w:pPr>
            <w:r w:rsidRPr="00EC7655">
              <w:rPr>
                <w:rFonts w:cstheme="minorHAnsi"/>
                <w:sz w:val="20"/>
                <w:szCs w:val="20"/>
              </w:rPr>
              <w:t xml:space="preserve">Heptachlor </w:t>
            </w:r>
            <w:r w:rsidR="00A77FE6" w:rsidRPr="00EC7655">
              <w:rPr>
                <w:rFonts w:cstheme="minorHAnsi"/>
                <w:sz w:val="20"/>
                <w:szCs w:val="20"/>
                <w:lang w:val="en-GB"/>
              </w:rPr>
              <w:t>=</w:t>
            </w:r>
            <w:r w:rsidR="00EA2400" w:rsidRPr="00EC7655">
              <w:rPr>
                <w:rFonts w:cstheme="minorHAnsi"/>
                <w:sz w:val="20"/>
                <w:szCs w:val="20"/>
                <w:lang w:val="en-GB"/>
              </w:rPr>
              <w:t xml:space="preserve">       </w:t>
            </w:r>
            <w:r w:rsidRPr="00EC7655">
              <w:rPr>
                <w:rFonts w:cstheme="minorHAnsi"/>
                <w:sz w:val="20"/>
                <w:szCs w:val="20"/>
              </w:rPr>
              <w:t>10</w:t>
            </w:r>
            <w:r w:rsidRPr="00EC7655">
              <w:rPr>
                <w:rFonts w:cstheme="minorHAnsi"/>
                <w:sz w:val="20"/>
                <w:szCs w:val="20"/>
                <w:lang w:val="en-GB"/>
              </w:rPr>
              <w:t>.0</w:t>
            </w:r>
          </w:p>
        </w:tc>
        <w:tc>
          <w:tcPr>
            <w:tcW w:w="1984" w:type="dxa"/>
          </w:tcPr>
          <w:p w14:paraId="2A1B8108" w14:textId="77777777" w:rsidR="00B378C4" w:rsidRPr="00EC7655" w:rsidRDefault="00B378C4" w:rsidP="00B378C4">
            <w:pPr>
              <w:jc w:val="right"/>
              <w:rPr>
                <w:rFonts w:cstheme="minorHAnsi"/>
                <w:sz w:val="20"/>
                <w:szCs w:val="20"/>
              </w:rPr>
            </w:pPr>
            <w:r w:rsidRPr="00EC7655">
              <w:rPr>
                <w:rFonts w:cstheme="minorHAnsi"/>
                <w:sz w:val="20"/>
                <w:szCs w:val="20"/>
              </w:rPr>
              <w:t>45</w:t>
            </w:r>
            <w:r w:rsidRPr="00EC7655">
              <w:rPr>
                <w:rFonts w:cstheme="minorHAnsi"/>
                <w:sz w:val="20"/>
                <w:szCs w:val="20"/>
                <w:lang w:val="en-GB"/>
              </w:rPr>
              <w:t>.0</w:t>
            </w:r>
            <w:r w:rsidR="00A77FE6" w:rsidRPr="00EC7655">
              <w:rPr>
                <w:rFonts w:cstheme="minorHAnsi"/>
                <w:sz w:val="20"/>
                <w:szCs w:val="20"/>
                <w:lang w:val="en-GB"/>
              </w:rPr>
              <w:t>000</w:t>
            </w:r>
          </w:p>
        </w:tc>
      </w:tr>
      <w:tr w:rsidR="00B378C4" w:rsidRPr="00C81CB0" w14:paraId="064691A9" w14:textId="77777777" w:rsidTr="0000684A">
        <w:tc>
          <w:tcPr>
            <w:tcW w:w="648" w:type="dxa"/>
          </w:tcPr>
          <w:p w14:paraId="221A9379" w14:textId="77777777" w:rsidR="00B378C4" w:rsidRPr="00EC7655" w:rsidRDefault="00B378C4" w:rsidP="00C7396C">
            <w:pPr>
              <w:rPr>
                <w:rFonts w:cstheme="minorHAnsi"/>
                <w:sz w:val="20"/>
                <w:szCs w:val="20"/>
              </w:rPr>
            </w:pPr>
            <w:r w:rsidRPr="00EC7655">
              <w:rPr>
                <w:rFonts w:cstheme="minorHAnsi"/>
                <w:sz w:val="20"/>
                <w:szCs w:val="20"/>
              </w:rPr>
              <w:t>2</w:t>
            </w:r>
          </w:p>
        </w:tc>
        <w:tc>
          <w:tcPr>
            <w:tcW w:w="1332" w:type="dxa"/>
            <w:vMerge/>
          </w:tcPr>
          <w:p w14:paraId="70985CCD" w14:textId="77777777" w:rsidR="00B378C4" w:rsidRPr="00EC7655" w:rsidRDefault="00B378C4" w:rsidP="00C7396C">
            <w:pPr>
              <w:rPr>
                <w:rFonts w:cstheme="minorHAnsi"/>
                <w:b/>
                <w:sz w:val="20"/>
                <w:szCs w:val="20"/>
              </w:rPr>
            </w:pPr>
          </w:p>
        </w:tc>
        <w:tc>
          <w:tcPr>
            <w:tcW w:w="2948" w:type="dxa"/>
          </w:tcPr>
          <w:p w14:paraId="202D0821" w14:textId="77777777" w:rsidR="00B378C4" w:rsidRPr="00EC7655" w:rsidRDefault="00B378C4" w:rsidP="00C7396C">
            <w:pPr>
              <w:rPr>
                <w:rFonts w:cstheme="minorHAnsi"/>
                <w:sz w:val="20"/>
                <w:szCs w:val="20"/>
              </w:rPr>
            </w:pPr>
            <w:r w:rsidRPr="00EC7655">
              <w:rPr>
                <w:rFonts w:cstheme="minorHAnsi"/>
                <w:sz w:val="20"/>
                <w:szCs w:val="20"/>
              </w:rPr>
              <w:t>Killa Saif Ullah</w:t>
            </w:r>
          </w:p>
        </w:tc>
        <w:tc>
          <w:tcPr>
            <w:tcW w:w="2268" w:type="dxa"/>
          </w:tcPr>
          <w:p w14:paraId="7A9DA3F0" w14:textId="77777777" w:rsidR="00B378C4" w:rsidRPr="00EC7655" w:rsidRDefault="00B378C4" w:rsidP="00C7396C">
            <w:pPr>
              <w:rPr>
                <w:rFonts w:cstheme="minorHAnsi"/>
                <w:sz w:val="20"/>
                <w:szCs w:val="20"/>
              </w:rPr>
            </w:pPr>
            <w:r w:rsidRPr="00EC7655">
              <w:rPr>
                <w:rFonts w:cstheme="minorHAnsi"/>
                <w:sz w:val="20"/>
                <w:szCs w:val="20"/>
              </w:rPr>
              <w:t xml:space="preserve">Dieldrin 20 EC. </w:t>
            </w:r>
            <w:r w:rsidR="00A77FE6" w:rsidRPr="00EC7655">
              <w:rPr>
                <w:rFonts w:cstheme="minorHAnsi"/>
                <w:sz w:val="20"/>
                <w:szCs w:val="20"/>
                <w:lang w:val="en-GB"/>
              </w:rPr>
              <w:t xml:space="preserve">= </w:t>
            </w:r>
            <w:r w:rsidR="00EA2400" w:rsidRPr="00EC7655">
              <w:rPr>
                <w:rFonts w:cstheme="minorHAnsi"/>
                <w:sz w:val="20"/>
                <w:szCs w:val="20"/>
                <w:lang w:val="en-GB"/>
              </w:rPr>
              <w:t xml:space="preserve">  </w:t>
            </w:r>
            <w:r w:rsidRPr="00EC7655">
              <w:rPr>
                <w:rFonts w:cstheme="minorHAnsi"/>
                <w:sz w:val="20"/>
                <w:szCs w:val="20"/>
              </w:rPr>
              <w:t>1</w:t>
            </w:r>
            <w:r w:rsidRPr="00EC7655">
              <w:rPr>
                <w:rFonts w:cstheme="minorHAnsi"/>
                <w:sz w:val="20"/>
                <w:szCs w:val="20"/>
                <w:lang w:val="en-GB"/>
              </w:rPr>
              <w:t>.0</w:t>
            </w:r>
          </w:p>
        </w:tc>
        <w:tc>
          <w:tcPr>
            <w:tcW w:w="1984" w:type="dxa"/>
          </w:tcPr>
          <w:p w14:paraId="0CA7391C" w14:textId="77777777" w:rsidR="00B378C4" w:rsidRPr="00EC7655" w:rsidRDefault="00B378C4" w:rsidP="00B378C4">
            <w:pPr>
              <w:jc w:val="right"/>
              <w:rPr>
                <w:rFonts w:cstheme="minorHAnsi"/>
                <w:sz w:val="20"/>
                <w:szCs w:val="20"/>
              </w:rPr>
            </w:pPr>
            <w:r w:rsidRPr="00EC7655">
              <w:rPr>
                <w:rFonts w:cstheme="minorHAnsi"/>
                <w:sz w:val="20"/>
                <w:szCs w:val="20"/>
              </w:rPr>
              <w:t>0.5798</w:t>
            </w:r>
          </w:p>
        </w:tc>
      </w:tr>
      <w:tr w:rsidR="00B378C4" w:rsidRPr="00C81CB0" w14:paraId="14E2EFED" w14:textId="77777777" w:rsidTr="0000684A">
        <w:tc>
          <w:tcPr>
            <w:tcW w:w="648" w:type="dxa"/>
          </w:tcPr>
          <w:p w14:paraId="5C4EB37F" w14:textId="77777777" w:rsidR="00B378C4" w:rsidRPr="00EC7655" w:rsidRDefault="00B378C4" w:rsidP="00C7396C">
            <w:pPr>
              <w:rPr>
                <w:rFonts w:cstheme="minorHAnsi"/>
                <w:sz w:val="20"/>
                <w:szCs w:val="20"/>
              </w:rPr>
            </w:pPr>
            <w:r w:rsidRPr="00EC7655">
              <w:rPr>
                <w:rFonts w:cstheme="minorHAnsi"/>
                <w:sz w:val="20"/>
                <w:szCs w:val="20"/>
              </w:rPr>
              <w:t>3</w:t>
            </w:r>
          </w:p>
        </w:tc>
        <w:tc>
          <w:tcPr>
            <w:tcW w:w="1332" w:type="dxa"/>
            <w:vMerge/>
          </w:tcPr>
          <w:p w14:paraId="5248E454" w14:textId="77777777" w:rsidR="00B378C4" w:rsidRPr="00EC7655" w:rsidRDefault="00B378C4" w:rsidP="00C7396C">
            <w:pPr>
              <w:rPr>
                <w:rFonts w:cstheme="minorHAnsi"/>
                <w:b/>
                <w:sz w:val="20"/>
                <w:szCs w:val="20"/>
              </w:rPr>
            </w:pPr>
          </w:p>
        </w:tc>
        <w:tc>
          <w:tcPr>
            <w:tcW w:w="2948" w:type="dxa"/>
          </w:tcPr>
          <w:p w14:paraId="516C5882" w14:textId="77777777" w:rsidR="00B378C4" w:rsidRPr="00EC7655" w:rsidRDefault="00B378C4" w:rsidP="00C7396C">
            <w:pPr>
              <w:rPr>
                <w:rFonts w:cstheme="minorHAnsi"/>
                <w:sz w:val="20"/>
                <w:szCs w:val="20"/>
              </w:rPr>
            </w:pPr>
            <w:r w:rsidRPr="00EC7655">
              <w:rPr>
                <w:rFonts w:cstheme="minorHAnsi"/>
                <w:sz w:val="20"/>
                <w:szCs w:val="20"/>
              </w:rPr>
              <w:t>Ziarat</w:t>
            </w:r>
          </w:p>
        </w:tc>
        <w:tc>
          <w:tcPr>
            <w:tcW w:w="2268" w:type="dxa"/>
          </w:tcPr>
          <w:p w14:paraId="448C65F1" w14:textId="77777777" w:rsidR="00B378C4" w:rsidRPr="00EC7655" w:rsidRDefault="00B378C4" w:rsidP="00C7396C">
            <w:pPr>
              <w:rPr>
                <w:rFonts w:cstheme="minorHAnsi"/>
                <w:sz w:val="20"/>
                <w:szCs w:val="20"/>
              </w:rPr>
            </w:pPr>
            <w:r w:rsidRPr="00EC7655">
              <w:rPr>
                <w:rFonts w:cstheme="minorHAnsi"/>
                <w:sz w:val="20"/>
                <w:szCs w:val="20"/>
              </w:rPr>
              <w:t>Dieldrin 20 EC.</w:t>
            </w:r>
            <w:r w:rsidR="00EA2400" w:rsidRPr="00EC7655">
              <w:rPr>
                <w:rFonts w:cstheme="minorHAnsi"/>
                <w:sz w:val="20"/>
                <w:szCs w:val="20"/>
                <w:lang w:val="en-GB"/>
              </w:rPr>
              <w:t xml:space="preserve"> = </w:t>
            </w:r>
            <w:r w:rsidRPr="00EC7655">
              <w:rPr>
                <w:rFonts w:cstheme="minorHAnsi"/>
                <w:sz w:val="20"/>
                <w:szCs w:val="20"/>
              </w:rPr>
              <w:t>15</w:t>
            </w:r>
            <w:r w:rsidRPr="00EC7655">
              <w:rPr>
                <w:rFonts w:cstheme="minorHAnsi"/>
                <w:sz w:val="20"/>
                <w:szCs w:val="20"/>
                <w:lang w:val="en-GB"/>
              </w:rPr>
              <w:t>.0</w:t>
            </w:r>
          </w:p>
        </w:tc>
        <w:tc>
          <w:tcPr>
            <w:tcW w:w="1984" w:type="dxa"/>
          </w:tcPr>
          <w:p w14:paraId="592FABE9" w14:textId="77777777" w:rsidR="00B378C4" w:rsidRPr="00EC7655" w:rsidRDefault="00B378C4" w:rsidP="00B378C4">
            <w:pPr>
              <w:jc w:val="right"/>
              <w:rPr>
                <w:rFonts w:cstheme="minorHAnsi"/>
                <w:sz w:val="20"/>
                <w:szCs w:val="20"/>
              </w:rPr>
            </w:pPr>
            <w:r w:rsidRPr="00EC7655">
              <w:rPr>
                <w:rFonts w:cstheme="minorHAnsi"/>
                <w:sz w:val="20"/>
                <w:szCs w:val="20"/>
              </w:rPr>
              <w:t>1.333</w:t>
            </w:r>
            <w:r w:rsidRPr="00EC7655">
              <w:rPr>
                <w:rFonts w:cstheme="minorHAnsi"/>
                <w:sz w:val="20"/>
                <w:szCs w:val="20"/>
                <w:lang w:val="en-GB"/>
              </w:rPr>
              <w:t>0</w:t>
            </w:r>
            <w:r w:rsidRPr="00EC7655">
              <w:rPr>
                <w:rFonts w:cstheme="minorHAnsi"/>
                <w:sz w:val="20"/>
                <w:szCs w:val="20"/>
              </w:rPr>
              <w:t xml:space="preserve"> </w:t>
            </w:r>
          </w:p>
        </w:tc>
      </w:tr>
      <w:tr w:rsidR="00B378C4" w:rsidRPr="00C81CB0" w14:paraId="5DB378DD" w14:textId="77777777" w:rsidTr="0000684A">
        <w:tc>
          <w:tcPr>
            <w:tcW w:w="648" w:type="dxa"/>
          </w:tcPr>
          <w:p w14:paraId="611B0840" w14:textId="77777777" w:rsidR="00B378C4" w:rsidRPr="00EC7655" w:rsidRDefault="00B378C4" w:rsidP="00C7396C">
            <w:pPr>
              <w:rPr>
                <w:rFonts w:cstheme="minorHAnsi"/>
                <w:sz w:val="20"/>
                <w:szCs w:val="20"/>
              </w:rPr>
            </w:pPr>
            <w:r w:rsidRPr="00EC7655">
              <w:rPr>
                <w:rFonts w:cstheme="minorHAnsi"/>
                <w:sz w:val="20"/>
                <w:szCs w:val="20"/>
              </w:rPr>
              <w:t>4</w:t>
            </w:r>
          </w:p>
        </w:tc>
        <w:tc>
          <w:tcPr>
            <w:tcW w:w="1332" w:type="dxa"/>
            <w:vMerge/>
          </w:tcPr>
          <w:p w14:paraId="65185F15" w14:textId="77777777" w:rsidR="00B378C4" w:rsidRPr="00EC7655" w:rsidRDefault="00B378C4" w:rsidP="00C7396C">
            <w:pPr>
              <w:rPr>
                <w:rFonts w:cstheme="minorHAnsi"/>
                <w:b/>
                <w:sz w:val="20"/>
                <w:szCs w:val="20"/>
              </w:rPr>
            </w:pPr>
          </w:p>
        </w:tc>
        <w:tc>
          <w:tcPr>
            <w:tcW w:w="2948" w:type="dxa"/>
          </w:tcPr>
          <w:p w14:paraId="73048EAE" w14:textId="77777777" w:rsidR="00B378C4" w:rsidRPr="00EC7655" w:rsidRDefault="00B378C4" w:rsidP="00C7396C">
            <w:pPr>
              <w:rPr>
                <w:rFonts w:cstheme="minorHAnsi"/>
                <w:sz w:val="20"/>
                <w:szCs w:val="20"/>
              </w:rPr>
            </w:pPr>
            <w:r w:rsidRPr="00EC7655">
              <w:rPr>
                <w:rFonts w:cstheme="minorHAnsi"/>
                <w:sz w:val="20"/>
                <w:szCs w:val="20"/>
              </w:rPr>
              <w:t>Loralai</w:t>
            </w:r>
          </w:p>
        </w:tc>
        <w:tc>
          <w:tcPr>
            <w:tcW w:w="2268" w:type="dxa"/>
          </w:tcPr>
          <w:p w14:paraId="10E29230" w14:textId="77777777" w:rsidR="00B378C4" w:rsidRPr="00EC7655" w:rsidRDefault="00B378C4" w:rsidP="00C7396C">
            <w:pPr>
              <w:rPr>
                <w:rFonts w:cstheme="minorHAnsi"/>
                <w:sz w:val="20"/>
                <w:szCs w:val="20"/>
              </w:rPr>
            </w:pPr>
            <w:r w:rsidRPr="00EC7655">
              <w:rPr>
                <w:rFonts w:cstheme="minorHAnsi"/>
                <w:sz w:val="20"/>
                <w:szCs w:val="20"/>
              </w:rPr>
              <w:t>Nil</w:t>
            </w:r>
          </w:p>
        </w:tc>
        <w:tc>
          <w:tcPr>
            <w:tcW w:w="1984" w:type="dxa"/>
          </w:tcPr>
          <w:p w14:paraId="5F0F0158" w14:textId="77777777" w:rsidR="00B378C4" w:rsidRPr="00EC7655" w:rsidRDefault="00B378C4" w:rsidP="00B378C4">
            <w:pPr>
              <w:jc w:val="right"/>
              <w:rPr>
                <w:rFonts w:cstheme="minorHAnsi"/>
                <w:sz w:val="20"/>
                <w:szCs w:val="20"/>
                <w:lang w:val="en-GB"/>
              </w:rPr>
            </w:pPr>
            <w:r w:rsidRPr="00EC7655">
              <w:rPr>
                <w:rFonts w:cstheme="minorHAnsi"/>
                <w:sz w:val="20"/>
                <w:szCs w:val="20"/>
              </w:rPr>
              <w:t>1.575</w:t>
            </w:r>
            <w:r w:rsidR="00A77FE6" w:rsidRPr="00EC7655">
              <w:rPr>
                <w:rFonts w:cstheme="minorHAnsi"/>
                <w:sz w:val="20"/>
                <w:szCs w:val="20"/>
                <w:lang w:val="en-GB"/>
              </w:rPr>
              <w:t>0</w:t>
            </w:r>
          </w:p>
        </w:tc>
      </w:tr>
      <w:tr w:rsidR="00B378C4" w:rsidRPr="00C81CB0" w14:paraId="51F427AF" w14:textId="77777777" w:rsidTr="0000684A">
        <w:tc>
          <w:tcPr>
            <w:tcW w:w="648" w:type="dxa"/>
          </w:tcPr>
          <w:p w14:paraId="4930A5B4" w14:textId="77777777" w:rsidR="00B378C4" w:rsidRPr="00EC7655" w:rsidRDefault="00B378C4" w:rsidP="00C7396C">
            <w:pPr>
              <w:rPr>
                <w:rFonts w:cstheme="minorHAnsi"/>
                <w:sz w:val="20"/>
                <w:szCs w:val="20"/>
              </w:rPr>
            </w:pPr>
            <w:r w:rsidRPr="00EC7655">
              <w:rPr>
                <w:rFonts w:cstheme="minorHAnsi"/>
                <w:sz w:val="20"/>
                <w:szCs w:val="20"/>
              </w:rPr>
              <w:t>5</w:t>
            </w:r>
          </w:p>
        </w:tc>
        <w:tc>
          <w:tcPr>
            <w:tcW w:w="1332" w:type="dxa"/>
            <w:vMerge/>
          </w:tcPr>
          <w:p w14:paraId="6A51C80C" w14:textId="77777777" w:rsidR="00B378C4" w:rsidRPr="00EC7655" w:rsidRDefault="00B378C4" w:rsidP="00C7396C">
            <w:pPr>
              <w:rPr>
                <w:rFonts w:cstheme="minorHAnsi"/>
                <w:b/>
                <w:sz w:val="20"/>
                <w:szCs w:val="20"/>
              </w:rPr>
            </w:pPr>
          </w:p>
        </w:tc>
        <w:tc>
          <w:tcPr>
            <w:tcW w:w="2948" w:type="dxa"/>
          </w:tcPr>
          <w:p w14:paraId="5E747682" w14:textId="77777777" w:rsidR="00B378C4" w:rsidRPr="00EC7655" w:rsidRDefault="00B378C4" w:rsidP="00C7396C">
            <w:pPr>
              <w:rPr>
                <w:rFonts w:cstheme="minorHAnsi"/>
                <w:sz w:val="20"/>
                <w:szCs w:val="20"/>
              </w:rPr>
            </w:pPr>
            <w:r w:rsidRPr="00EC7655">
              <w:rPr>
                <w:rFonts w:cstheme="minorHAnsi"/>
                <w:sz w:val="20"/>
                <w:szCs w:val="20"/>
              </w:rPr>
              <w:t>Kharan</w:t>
            </w:r>
          </w:p>
        </w:tc>
        <w:tc>
          <w:tcPr>
            <w:tcW w:w="2268" w:type="dxa"/>
          </w:tcPr>
          <w:p w14:paraId="34F3469F" w14:textId="77777777" w:rsidR="00B378C4" w:rsidRPr="00EC7655" w:rsidRDefault="00B378C4" w:rsidP="00C7396C">
            <w:pPr>
              <w:rPr>
                <w:rFonts w:cstheme="minorHAnsi"/>
                <w:sz w:val="20"/>
                <w:szCs w:val="20"/>
              </w:rPr>
            </w:pPr>
            <w:r w:rsidRPr="00EC7655">
              <w:rPr>
                <w:rFonts w:cstheme="minorHAnsi"/>
                <w:sz w:val="20"/>
                <w:szCs w:val="20"/>
              </w:rPr>
              <w:t>Nil</w:t>
            </w:r>
          </w:p>
        </w:tc>
        <w:tc>
          <w:tcPr>
            <w:tcW w:w="1984" w:type="dxa"/>
          </w:tcPr>
          <w:p w14:paraId="73E92317" w14:textId="77777777" w:rsidR="00B378C4" w:rsidRPr="00EC7655" w:rsidRDefault="00B378C4" w:rsidP="00B378C4">
            <w:pPr>
              <w:jc w:val="right"/>
              <w:rPr>
                <w:rFonts w:cstheme="minorHAnsi"/>
                <w:sz w:val="20"/>
                <w:szCs w:val="20"/>
                <w:lang w:val="en-GB"/>
              </w:rPr>
            </w:pPr>
            <w:r w:rsidRPr="00EC7655">
              <w:rPr>
                <w:rFonts w:cstheme="minorHAnsi"/>
                <w:sz w:val="20"/>
                <w:szCs w:val="20"/>
              </w:rPr>
              <w:t>0.496</w:t>
            </w:r>
            <w:r w:rsidR="00A77FE6" w:rsidRPr="00EC7655">
              <w:rPr>
                <w:rFonts w:cstheme="minorHAnsi"/>
                <w:sz w:val="20"/>
                <w:szCs w:val="20"/>
                <w:lang w:val="en-GB"/>
              </w:rPr>
              <w:t>0</w:t>
            </w:r>
          </w:p>
        </w:tc>
      </w:tr>
      <w:tr w:rsidR="00B378C4" w:rsidRPr="00C81CB0" w14:paraId="13C6730E" w14:textId="77777777" w:rsidTr="0000684A">
        <w:tc>
          <w:tcPr>
            <w:tcW w:w="648" w:type="dxa"/>
          </w:tcPr>
          <w:p w14:paraId="1EA34802" w14:textId="77777777" w:rsidR="00B378C4" w:rsidRPr="00EC7655" w:rsidRDefault="00B378C4" w:rsidP="00C7396C">
            <w:pPr>
              <w:rPr>
                <w:rFonts w:cstheme="minorHAnsi"/>
                <w:sz w:val="20"/>
                <w:szCs w:val="20"/>
              </w:rPr>
            </w:pPr>
            <w:r w:rsidRPr="00EC7655">
              <w:rPr>
                <w:rFonts w:cstheme="minorHAnsi"/>
                <w:sz w:val="20"/>
                <w:szCs w:val="20"/>
              </w:rPr>
              <w:t>6</w:t>
            </w:r>
          </w:p>
        </w:tc>
        <w:tc>
          <w:tcPr>
            <w:tcW w:w="1332" w:type="dxa"/>
            <w:vMerge/>
          </w:tcPr>
          <w:p w14:paraId="790E299F" w14:textId="77777777" w:rsidR="00B378C4" w:rsidRPr="00EC7655" w:rsidRDefault="00B378C4" w:rsidP="00C7396C">
            <w:pPr>
              <w:rPr>
                <w:rFonts w:cstheme="minorHAnsi"/>
                <w:b/>
                <w:sz w:val="20"/>
                <w:szCs w:val="20"/>
              </w:rPr>
            </w:pPr>
          </w:p>
        </w:tc>
        <w:tc>
          <w:tcPr>
            <w:tcW w:w="2948" w:type="dxa"/>
          </w:tcPr>
          <w:p w14:paraId="2F5FC21B" w14:textId="77777777" w:rsidR="00B378C4" w:rsidRPr="00EC7655" w:rsidRDefault="00B378C4" w:rsidP="00C7396C">
            <w:pPr>
              <w:rPr>
                <w:rFonts w:cstheme="minorHAnsi"/>
                <w:sz w:val="20"/>
                <w:szCs w:val="20"/>
              </w:rPr>
            </w:pPr>
            <w:r w:rsidRPr="00EC7655">
              <w:rPr>
                <w:rFonts w:cstheme="minorHAnsi"/>
                <w:sz w:val="20"/>
                <w:szCs w:val="20"/>
              </w:rPr>
              <w:t>Kohlu</w:t>
            </w:r>
          </w:p>
        </w:tc>
        <w:tc>
          <w:tcPr>
            <w:tcW w:w="2268" w:type="dxa"/>
          </w:tcPr>
          <w:p w14:paraId="07A65DB4" w14:textId="77777777" w:rsidR="00B378C4" w:rsidRPr="00EC7655" w:rsidRDefault="00B378C4" w:rsidP="00C7396C">
            <w:pPr>
              <w:rPr>
                <w:rFonts w:cstheme="minorHAnsi"/>
                <w:sz w:val="20"/>
                <w:szCs w:val="20"/>
              </w:rPr>
            </w:pPr>
            <w:r w:rsidRPr="00EC7655">
              <w:rPr>
                <w:rFonts w:cstheme="minorHAnsi"/>
                <w:sz w:val="20"/>
                <w:szCs w:val="20"/>
              </w:rPr>
              <w:t>Nil</w:t>
            </w:r>
          </w:p>
        </w:tc>
        <w:tc>
          <w:tcPr>
            <w:tcW w:w="1984" w:type="dxa"/>
          </w:tcPr>
          <w:p w14:paraId="14657858" w14:textId="77777777" w:rsidR="00B378C4" w:rsidRPr="00EC7655" w:rsidRDefault="00B378C4" w:rsidP="00B378C4">
            <w:pPr>
              <w:jc w:val="right"/>
              <w:rPr>
                <w:rFonts w:cstheme="minorHAnsi"/>
                <w:sz w:val="20"/>
                <w:szCs w:val="20"/>
                <w:lang w:val="en-GB"/>
              </w:rPr>
            </w:pPr>
            <w:r w:rsidRPr="00EC7655">
              <w:rPr>
                <w:rFonts w:cstheme="minorHAnsi"/>
                <w:sz w:val="20"/>
                <w:szCs w:val="20"/>
              </w:rPr>
              <w:t>0.284</w:t>
            </w:r>
            <w:r w:rsidR="00A77FE6" w:rsidRPr="00EC7655">
              <w:rPr>
                <w:rFonts w:cstheme="minorHAnsi"/>
                <w:sz w:val="20"/>
                <w:szCs w:val="20"/>
                <w:lang w:val="en-GB"/>
              </w:rPr>
              <w:t>0</w:t>
            </w:r>
          </w:p>
        </w:tc>
      </w:tr>
      <w:tr w:rsidR="00B378C4" w:rsidRPr="00C81CB0" w14:paraId="7FAA84F2" w14:textId="77777777" w:rsidTr="0000684A">
        <w:tc>
          <w:tcPr>
            <w:tcW w:w="648" w:type="dxa"/>
          </w:tcPr>
          <w:p w14:paraId="3F38A492" w14:textId="77777777" w:rsidR="00B378C4" w:rsidRPr="00EC7655" w:rsidRDefault="00B378C4" w:rsidP="00C7396C">
            <w:pPr>
              <w:rPr>
                <w:rFonts w:cstheme="minorHAnsi"/>
                <w:sz w:val="20"/>
                <w:szCs w:val="20"/>
              </w:rPr>
            </w:pPr>
            <w:r w:rsidRPr="00EC7655">
              <w:rPr>
                <w:rFonts w:cstheme="minorHAnsi"/>
                <w:sz w:val="20"/>
                <w:szCs w:val="20"/>
              </w:rPr>
              <w:t>7</w:t>
            </w:r>
          </w:p>
        </w:tc>
        <w:tc>
          <w:tcPr>
            <w:tcW w:w="1332" w:type="dxa"/>
            <w:vMerge/>
          </w:tcPr>
          <w:p w14:paraId="7B0E4FA0" w14:textId="77777777" w:rsidR="00B378C4" w:rsidRPr="00EC7655" w:rsidRDefault="00B378C4" w:rsidP="00C7396C">
            <w:pPr>
              <w:rPr>
                <w:rFonts w:cstheme="minorHAnsi"/>
                <w:b/>
                <w:sz w:val="20"/>
                <w:szCs w:val="20"/>
              </w:rPr>
            </w:pPr>
          </w:p>
        </w:tc>
        <w:tc>
          <w:tcPr>
            <w:tcW w:w="2948" w:type="dxa"/>
          </w:tcPr>
          <w:p w14:paraId="6F119E1D" w14:textId="77777777" w:rsidR="00B378C4" w:rsidRPr="00EC7655" w:rsidRDefault="00B378C4" w:rsidP="00C7396C">
            <w:pPr>
              <w:rPr>
                <w:rFonts w:cstheme="minorHAnsi"/>
                <w:sz w:val="20"/>
                <w:szCs w:val="20"/>
              </w:rPr>
            </w:pPr>
            <w:r w:rsidRPr="00EC7655">
              <w:rPr>
                <w:rFonts w:cstheme="minorHAnsi"/>
                <w:sz w:val="20"/>
                <w:szCs w:val="20"/>
              </w:rPr>
              <w:t>Turbat</w:t>
            </w:r>
          </w:p>
        </w:tc>
        <w:tc>
          <w:tcPr>
            <w:tcW w:w="2268" w:type="dxa"/>
          </w:tcPr>
          <w:p w14:paraId="11EBBB72" w14:textId="77777777" w:rsidR="00B378C4" w:rsidRPr="00EC7655" w:rsidRDefault="00B378C4" w:rsidP="00C7396C">
            <w:pPr>
              <w:rPr>
                <w:rFonts w:cstheme="minorHAnsi"/>
                <w:sz w:val="20"/>
                <w:szCs w:val="20"/>
              </w:rPr>
            </w:pPr>
            <w:r w:rsidRPr="00EC7655">
              <w:rPr>
                <w:rFonts w:cstheme="minorHAnsi"/>
                <w:sz w:val="20"/>
                <w:szCs w:val="20"/>
              </w:rPr>
              <w:t>Nil</w:t>
            </w:r>
          </w:p>
        </w:tc>
        <w:tc>
          <w:tcPr>
            <w:tcW w:w="1984" w:type="dxa"/>
          </w:tcPr>
          <w:p w14:paraId="1B82B01A" w14:textId="77777777" w:rsidR="00B378C4" w:rsidRPr="00EC7655" w:rsidRDefault="00B378C4" w:rsidP="00B378C4">
            <w:pPr>
              <w:jc w:val="right"/>
              <w:rPr>
                <w:rFonts w:cstheme="minorHAnsi"/>
                <w:sz w:val="20"/>
                <w:szCs w:val="20"/>
                <w:lang w:val="en-GB"/>
              </w:rPr>
            </w:pPr>
            <w:r w:rsidRPr="00EC7655">
              <w:rPr>
                <w:rFonts w:cstheme="minorHAnsi"/>
                <w:sz w:val="20"/>
                <w:szCs w:val="20"/>
              </w:rPr>
              <w:t>0.082</w:t>
            </w:r>
            <w:r w:rsidR="00A77FE6" w:rsidRPr="00EC7655">
              <w:rPr>
                <w:rFonts w:cstheme="minorHAnsi"/>
                <w:sz w:val="20"/>
                <w:szCs w:val="20"/>
                <w:lang w:val="en-GB"/>
              </w:rPr>
              <w:t>0</w:t>
            </w:r>
          </w:p>
        </w:tc>
      </w:tr>
      <w:tr w:rsidR="00B378C4" w:rsidRPr="00C81CB0" w14:paraId="70AB3679" w14:textId="77777777" w:rsidTr="0000684A">
        <w:tc>
          <w:tcPr>
            <w:tcW w:w="648" w:type="dxa"/>
          </w:tcPr>
          <w:p w14:paraId="4BBB3E43" w14:textId="77777777" w:rsidR="00B378C4" w:rsidRPr="00EC7655" w:rsidRDefault="00EA2400" w:rsidP="00C7396C">
            <w:pPr>
              <w:rPr>
                <w:rFonts w:cstheme="minorHAnsi"/>
                <w:sz w:val="20"/>
                <w:szCs w:val="20"/>
              </w:rPr>
            </w:pPr>
            <w:r w:rsidRPr="00EC7655">
              <w:rPr>
                <w:rFonts w:cstheme="minorHAnsi"/>
                <w:sz w:val="20"/>
                <w:szCs w:val="20"/>
                <w:lang w:val="en-GB"/>
              </w:rPr>
              <w:t>8</w:t>
            </w:r>
          </w:p>
        </w:tc>
        <w:tc>
          <w:tcPr>
            <w:tcW w:w="1332" w:type="dxa"/>
            <w:vMerge/>
          </w:tcPr>
          <w:p w14:paraId="69505E0A" w14:textId="77777777" w:rsidR="00B378C4" w:rsidRPr="00EC7655" w:rsidRDefault="00B378C4" w:rsidP="00C7396C">
            <w:pPr>
              <w:rPr>
                <w:rFonts w:cstheme="minorHAnsi"/>
                <w:b/>
                <w:sz w:val="20"/>
                <w:szCs w:val="20"/>
              </w:rPr>
            </w:pPr>
          </w:p>
        </w:tc>
        <w:tc>
          <w:tcPr>
            <w:tcW w:w="2948" w:type="dxa"/>
          </w:tcPr>
          <w:p w14:paraId="4B348D55" w14:textId="77777777" w:rsidR="00B378C4" w:rsidRPr="00EC7655" w:rsidRDefault="00B378C4" w:rsidP="00C7396C">
            <w:pPr>
              <w:rPr>
                <w:rFonts w:cstheme="minorHAnsi"/>
                <w:sz w:val="20"/>
                <w:szCs w:val="20"/>
              </w:rPr>
            </w:pPr>
            <w:r w:rsidRPr="00EC7655">
              <w:rPr>
                <w:rFonts w:cstheme="minorHAnsi"/>
                <w:sz w:val="20"/>
                <w:szCs w:val="20"/>
              </w:rPr>
              <w:t>Jhal Magsi</w:t>
            </w:r>
          </w:p>
        </w:tc>
        <w:tc>
          <w:tcPr>
            <w:tcW w:w="2268" w:type="dxa"/>
          </w:tcPr>
          <w:p w14:paraId="3A1EDEB4" w14:textId="77777777" w:rsidR="00B378C4" w:rsidRPr="00EC7655" w:rsidRDefault="00B378C4" w:rsidP="00C7396C">
            <w:pPr>
              <w:rPr>
                <w:rFonts w:cstheme="minorHAnsi"/>
                <w:sz w:val="20"/>
                <w:szCs w:val="20"/>
              </w:rPr>
            </w:pPr>
            <w:r w:rsidRPr="00EC7655">
              <w:rPr>
                <w:rFonts w:cstheme="minorHAnsi"/>
                <w:sz w:val="20"/>
                <w:szCs w:val="20"/>
              </w:rPr>
              <w:t>Nil</w:t>
            </w:r>
          </w:p>
        </w:tc>
        <w:tc>
          <w:tcPr>
            <w:tcW w:w="1984" w:type="dxa"/>
          </w:tcPr>
          <w:p w14:paraId="4D527DA6" w14:textId="77777777" w:rsidR="00B378C4" w:rsidRPr="00EC7655" w:rsidRDefault="00B378C4" w:rsidP="00EA2400">
            <w:pPr>
              <w:jc w:val="right"/>
              <w:rPr>
                <w:rFonts w:cstheme="minorHAnsi"/>
                <w:sz w:val="20"/>
                <w:szCs w:val="20"/>
                <w:lang w:val="en-GB"/>
              </w:rPr>
            </w:pPr>
            <w:r w:rsidRPr="00EC7655">
              <w:rPr>
                <w:rFonts w:cstheme="minorHAnsi"/>
                <w:sz w:val="20"/>
                <w:szCs w:val="20"/>
              </w:rPr>
              <w:t>0.104</w:t>
            </w:r>
            <w:r w:rsidR="00EA2400" w:rsidRPr="00EC7655">
              <w:rPr>
                <w:rFonts w:cstheme="minorHAnsi"/>
                <w:sz w:val="20"/>
                <w:szCs w:val="20"/>
                <w:lang w:val="en-GB"/>
              </w:rPr>
              <w:t>0</w:t>
            </w:r>
          </w:p>
        </w:tc>
      </w:tr>
      <w:tr w:rsidR="00B378C4" w:rsidRPr="00C81CB0" w14:paraId="05867EEA" w14:textId="77777777" w:rsidTr="0000684A">
        <w:tc>
          <w:tcPr>
            <w:tcW w:w="648" w:type="dxa"/>
          </w:tcPr>
          <w:p w14:paraId="7355B2BF" w14:textId="77777777" w:rsidR="00B378C4" w:rsidRPr="00EC7655" w:rsidRDefault="00EA2400" w:rsidP="00C7396C">
            <w:pPr>
              <w:rPr>
                <w:rFonts w:cstheme="minorHAnsi"/>
                <w:sz w:val="20"/>
                <w:szCs w:val="20"/>
                <w:lang w:val="en-GB"/>
              </w:rPr>
            </w:pPr>
            <w:r w:rsidRPr="00EC7655">
              <w:rPr>
                <w:rFonts w:cstheme="minorHAnsi"/>
                <w:sz w:val="20"/>
                <w:szCs w:val="20"/>
                <w:lang w:val="en-GB"/>
              </w:rPr>
              <w:t>9</w:t>
            </w:r>
          </w:p>
        </w:tc>
        <w:tc>
          <w:tcPr>
            <w:tcW w:w="1332" w:type="dxa"/>
            <w:vMerge/>
          </w:tcPr>
          <w:p w14:paraId="39B72DB7" w14:textId="77777777" w:rsidR="00B378C4" w:rsidRPr="00EC7655" w:rsidRDefault="00B378C4" w:rsidP="00C7396C">
            <w:pPr>
              <w:rPr>
                <w:rFonts w:cstheme="minorHAnsi"/>
                <w:b/>
                <w:sz w:val="20"/>
                <w:szCs w:val="20"/>
              </w:rPr>
            </w:pPr>
          </w:p>
        </w:tc>
        <w:tc>
          <w:tcPr>
            <w:tcW w:w="2948" w:type="dxa"/>
          </w:tcPr>
          <w:p w14:paraId="4361A7B6" w14:textId="77777777" w:rsidR="00B378C4" w:rsidRPr="00EC7655" w:rsidRDefault="00B378C4" w:rsidP="00C7396C">
            <w:pPr>
              <w:rPr>
                <w:rFonts w:cstheme="minorHAnsi"/>
                <w:sz w:val="20"/>
                <w:szCs w:val="20"/>
              </w:rPr>
            </w:pPr>
            <w:r w:rsidRPr="00EC7655">
              <w:rPr>
                <w:rFonts w:cstheme="minorHAnsi"/>
                <w:sz w:val="20"/>
                <w:szCs w:val="20"/>
              </w:rPr>
              <w:t>Noshki</w:t>
            </w:r>
          </w:p>
        </w:tc>
        <w:tc>
          <w:tcPr>
            <w:tcW w:w="2268" w:type="dxa"/>
          </w:tcPr>
          <w:p w14:paraId="146BCFFB" w14:textId="77777777" w:rsidR="00B378C4" w:rsidRPr="00EC7655" w:rsidRDefault="00B378C4" w:rsidP="00C7396C">
            <w:pPr>
              <w:rPr>
                <w:rFonts w:cstheme="minorHAnsi"/>
                <w:sz w:val="20"/>
                <w:szCs w:val="20"/>
              </w:rPr>
            </w:pPr>
            <w:r w:rsidRPr="00EC7655">
              <w:rPr>
                <w:rFonts w:cstheme="minorHAnsi"/>
                <w:sz w:val="20"/>
                <w:szCs w:val="20"/>
              </w:rPr>
              <w:t>Nil</w:t>
            </w:r>
          </w:p>
        </w:tc>
        <w:tc>
          <w:tcPr>
            <w:tcW w:w="1984" w:type="dxa"/>
          </w:tcPr>
          <w:p w14:paraId="07168204" w14:textId="77777777" w:rsidR="00B378C4" w:rsidRPr="00EC7655" w:rsidRDefault="00B378C4" w:rsidP="00EA2400">
            <w:pPr>
              <w:jc w:val="right"/>
              <w:rPr>
                <w:rFonts w:cstheme="minorHAnsi"/>
                <w:sz w:val="20"/>
                <w:szCs w:val="20"/>
                <w:lang w:val="en-GB"/>
              </w:rPr>
            </w:pPr>
            <w:r w:rsidRPr="00EC7655">
              <w:rPr>
                <w:rFonts w:cstheme="minorHAnsi"/>
                <w:sz w:val="20"/>
                <w:szCs w:val="20"/>
              </w:rPr>
              <w:t>0.146</w:t>
            </w:r>
            <w:r w:rsidR="00EA2400" w:rsidRPr="00EC7655">
              <w:rPr>
                <w:rFonts w:cstheme="minorHAnsi"/>
                <w:sz w:val="20"/>
                <w:szCs w:val="20"/>
                <w:lang w:val="en-GB"/>
              </w:rPr>
              <w:t>0</w:t>
            </w:r>
          </w:p>
        </w:tc>
      </w:tr>
      <w:tr w:rsidR="00B378C4" w:rsidRPr="00C81CB0" w14:paraId="539144F6" w14:textId="77777777" w:rsidTr="0000684A">
        <w:tc>
          <w:tcPr>
            <w:tcW w:w="648" w:type="dxa"/>
          </w:tcPr>
          <w:p w14:paraId="13BF97F9" w14:textId="77777777" w:rsidR="00B378C4" w:rsidRPr="00EC7655" w:rsidRDefault="00B378C4" w:rsidP="00C7396C">
            <w:pPr>
              <w:rPr>
                <w:rFonts w:cstheme="minorHAnsi"/>
                <w:sz w:val="20"/>
                <w:szCs w:val="20"/>
                <w:lang w:val="en-GB"/>
              </w:rPr>
            </w:pPr>
            <w:r w:rsidRPr="00EC7655">
              <w:rPr>
                <w:rFonts w:cstheme="minorHAnsi"/>
                <w:sz w:val="20"/>
                <w:szCs w:val="20"/>
              </w:rPr>
              <w:t>1</w:t>
            </w:r>
            <w:r w:rsidR="00EA2400" w:rsidRPr="00EC7655">
              <w:rPr>
                <w:rFonts w:cstheme="minorHAnsi"/>
                <w:sz w:val="20"/>
                <w:szCs w:val="20"/>
                <w:lang w:val="en-GB"/>
              </w:rPr>
              <w:t>0</w:t>
            </w:r>
          </w:p>
        </w:tc>
        <w:tc>
          <w:tcPr>
            <w:tcW w:w="1332" w:type="dxa"/>
            <w:vMerge/>
          </w:tcPr>
          <w:p w14:paraId="3835F171" w14:textId="77777777" w:rsidR="00B378C4" w:rsidRPr="00EC7655" w:rsidRDefault="00B378C4" w:rsidP="00C7396C">
            <w:pPr>
              <w:rPr>
                <w:rFonts w:cstheme="minorHAnsi"/>
                <w:b/>
                <w:sz w:val="20"/>
                <w:szCs w:val="20"/>
              </w:rPr>
            </w:pPr>
          </w:p>
        </w:tc>
        <w:tc>
          <w:tcPr>
            <w:tcW w:w="2948" w:type="dxa"/>
          </w:tcPr>
          <w:p w14:paraId="087C488E" w14:textId="77777777" w:rsidR="00B378C4" w:rsidRPr="00EC7655" w:rsidRDefault="00B378C4" w:rsidP="00C7396C">
            <w:pPr>
              <w:rPr>
                <w:rFonts w:cstheme="minorHAnsi"/>
                <w:sz w:val="20"/>
                <w:szCs w:val="20"/>
              </w:rPr>
            </w:pPr>
            <w:r w:rsidRPr="00EC7655">
              <w:rPr>
                <w:rFonts w:cstheme="minorHAnsi"/>
                <w:sz w:val="20"/>
                <w:szCs w:val="20"/>
              </w:rPr>
              <w:t>Dalbandin</w:t>
            </w:r>
          </w:p>
        </w:tc>
        <w:tc>
          <w:tcPr>
            <w:tcW w:w="2268" w:type="dxa"/>
          </w:tcPr>
          <w:p w14:paraId="22F83486" w14:textId="77777777" w:rsidR="00B378C4" w:rsidRPr="00EC7655" w:rsidRDefault="00B378C4" w:rsidP="00C7396C">
            <w:pPr>
              <w:rPr>
                <w:rFonts w:cstheme="minorHAnsi"/>
                <w:sz w:val="20"/>
                <w:szCs w:val="20"/>
              </w:rPr>
            </w:pPr>
            <w:r w:rsidRPr="00EC7655">
              <w:rPr>
                <w:rFonts w:cstheme="minorHAnsi"/>
                <w:sz w:val="20"/>
                <w:szCs w:val="20"/>
              </w:rPr>
              <w:t>Heptachlor</w:t>
            </w:r>
            <w:r w:rsidR="00EA2400" w:rsidRPr="00EC7655">
              <w:rPr>
                <w:rFonts w:cstheme="minorHAnsi"/>
                <w:sz w:val="20"/>
                <w:szCs w:val="20"/>
                <w:lang w:val="en-GB"/>
              </w:rPr>
              <w:t xml:space="preserve"> =       </w:t>
            </w:r>
            <w:r w:rsidRPr="00EC7655">
              <w:rPr>
                <w:rFonts w:cstheme="minorHAnsi"/>
                <w:sz w:val="20"/>
                <w:szCs w:val="20"/>
              </w:rPr>
              <w:t xml:space="preserve"> 40</w:t>
            </w:r>
            <w:r w:rsidR="00EA2400" w:rsidRPr="00EC7655">
              <w:rPr>
                <w:rFonts w:cstheme="minorHAnsi"/>
                <w:sz w:val="20"/>
                <w:szCs w:val="20"/>
                <w:lang w:val="en-GB"/>
              </w:rPr>
              <w:t>.0</w:t>
            </w:r>
          </w:p>
        </w:tc>
        <w:tc>
          <w:tcPr>
            <w:tcW w:w="1984" w:type="dxa"/>
          </w:tcPr>
          <w:p w14:paraId="2703B05A" w14:textId="77777777" w:rsidR="00B378C4" w:rsidRPr="00EC7655" w:rsidRDefault="00B378C4" w:rsidP="00EA2400">
            <w:pPr>
              <w:jc w:val="right"/>
              <w:rPr>
                <w:rFonts w:cstheme="minorHAnsi"/>
                <w:sz w:val="20"/>
                <w:szCs w:val="20"/>
              </w:rPr>
            </w:pPr>
            <w:r w:rsidRPr="00EC7655">
              <w:rPr>
                <w:rFonts w:cstheme="minorHAnsi"/>
                <w:sz w:val="20"/>
                <w:szCs w:val="20"/>
              </w:rPr>
              <w:t>0.7258</w:t>
            </w:r>
          </w:p>
        </w:tc>
      </w:tr>
      <w:tr w:rsidR="00B378C4" w:rsidRPr="00C81CB0" w14:paraId="0511E247" w14:textId="77777777" w:rsidTr="0000684A">
        <w:tc>
          <w:tcPr>
            <w:tcW w:w="648" w:type="dxa"/>
          </w:tcPr>
          <w:p w14:paraId="070F6A29" w14:textId="77777777" w:rsidR="00B378C4" w:rsidRPr="00EC7655" w:rsidRDefault="00B378C4" w:rsidP="003F3245">
            <w:pPr>
              <w:rPr>
                <w:rFonts w:cstheme="minorHAnsi"/>
                <w:lang w:val="en-GB"/>
              </w:rPr>
            </w:pPr>
            <w:r w:rsidRPr="00A10BEB">
              <w:rPr>
                <w:rFonts w:cstheme="minorHAnsi"/>
              </w:rPr>
              <w:t>1</w:t>
            </w:r>
            <w:r w:rsidR="00C7396C" w:rsidRPr="00EC7655">
              <w:rPr>
                <w:rFonts w:cstheme="minorHAnsi"/>
                <w:lang w:val="en-GB"/>
              </w:rPr>
              <w:t>1</w:t>
            </w:r>
          </w:p>
        </w:tc>
        <w:tc>
          <w:tcPr>
            <w:tcW w:w="1332" w:type="dxa"/>
            <w:vMerge/>
          </w:tcPr>
          <w:p w14:paraId="756863BC" w14:textId="77777777" w:rsidR="00B378C4" w:rsidRPr="00A10BEB" w:rsidRDefault="00B378C4" w:rsidP="00CD1084">
            <w:pPr>
              <w:tabs>
                <w:tab w:val="center" w:pos="4513"/>
                <w:tab w:val="right" w:pos="9026"/>
              </w:tabs>
              <w:rPr>
                <w:rFonts w:cstheme="minorHAnsi"/>
                <w:b/>
              </w:rPr>
            </w:pPr>
          </w:p>
        </w:tc>
        <w:tc>
          <w:tcPr>
            <w:tcW w:w="2948" w:type="dxa"/>
          </w:tcPr>
          <w:p w14:paraId="40C71005" w14:textId="77777777" w:rsidR="00B378C4" w:rsidRPr="00A10BEB" w:rsidRDefault="00B378C4" w:rsidP="00CD1084">
            <w:pPr>
              <w:rPr>
                <w:rFonts w:cstheme="minorHAnsi"/>
              </w:rPr>
            </w:pPr>
            <w:r w:rsidRPr="00A10BEB">
              <w:rPr>
                <w:rFonts w:cstheme="minorHAnsi"/>
              </w:rPr>
              <w:t>Federal PPD, Quetta</w:t>
            </w:r>
          </w:p>
        </w:tc>
        <w:tc>
          <w:tcPr>
            <w:tcW w:w="2268" w:type="dxa"/>
          </w:tcPr>
          <w:p w14:paraId="2FBE58DF" w14:textId="77777777" w:rsidR="00B378C4" w:rsidRPr="00A10BEB" w:rsidRDefault="00B378C4" w:rsidP="00CD1084">
            <w:pPr>
              <w:rPr>
                <w:rFonts w:cstheme="minorHAnsi"/>
              </w:rPr>
            </w:pPr>
            <w:r w:rsidRPr="00A10BEB">
              <w:rPr>
                <w:rFonts w:cstheme="minorHAnsi"/>
              </w:rPr>
              <w:t>Nil</w:t>
            </w:r>
          </w:p>
        </w:tc>
        <w:tc>
          <w:tcPr>
            <w:tcW w:w="1984" w:type="dxa"/>
          </w:tcPr>
          <w:p w14:paraId="346440AC" w14:textId="77777777" w:rsidR="00B378C4" w:rsidRPr="00A10BEB" w:rsidRDefault="00B378C4" w:rsidP="00CD1084">
            <w:pPr>
              <w:jc w:val="right"/>
              <w:rPr>
                <w:rFonts w:cstheme="minorHAnsi"/>
                <w:lang w:val="en-GB"/>
              </w:rPr>
            </w:pPr>
            <w:r w:rsidRPr="00A10BEB">
              <w:rPr>
                <w:rFonts w:cstheme="minorHAnsi"/>
              </w:rPr>
              <w:t>49.085</w:t>
            </w:r>
            <w:r w:rsidR="00EA2400" w:rsidRPr="00A10BEB">
              <w:rPr>
                <w:rFonts w:cstheme="minorHAnsi"/>
                <w:lang w:val="en-GB"/>
              </w:rPr>
              <w:t>0</w:t>
            </w:r>
          </w:p>
        </w:tc>
      </w:tr>
      <w:tr w:rsidR="00B378C4" w:rsidRPr="00C81CB0" w14:paraId="600FE45E" w14:textId="77777777" w:rsidTr="0000684A">
        <w:tc>
          <w:tcPr>
            <w:tcW w:w="648" w:type="dxa"/>
          </w:tcPr>
          <w:p w14:paraId="1A225E77" w14:textId="77777777" w:rsidR="00B378C4" w:rsidRPr="00A10BEB" w:rsidRDefault="00B378C4" w:rsidP="003F3245">
            <w:pPr>
              <w:rPr>
                <w:rFonts w:cstheme="minorHAnsi"/>
                <w:b/>
              </w:rPr>
            </w:pPr>
          </w:p>
        </w:tc>
        <w:tc>
          <w:tcPr>
            <w:tcW w:w="1332" w:type="dxa"/>
            <w:vMerge/>
          </w:tcPr>
          <w:p w14:paraId="338EB633" w14:textId="77777777" w:rsidR="00B378C4" w:rsidRPr="00A10BEB" w:rsidRDefault="00B378C4" w:rsidP="00CD1084">
            <w:pPr>
              <w:tabs>
                <w:tab w:val="center" w:pos="4513"/>
                <w:tab w:val="right" w:pos="9026"/>
              </w:tabs>
              <w:rPr>
                <w:rFonts w:cstheme="minorHAnsi"/>
                <w:b/>
              </w:rPr>
            </w:pPr>
          </w:p>
        </w:tc>
        <w:tc>
          <w:tcPr>
            <w:tcW w:w="2948" w:type="dxa"/>
          </w:tcPr>
          <w:p w14:paraId="04F09A7F" w14:textId="77777777" w:rsidR="00B378C4" w:rsidRPr="00A10BEB" w:rsidRDefault="00B378C4" w:rsidP="00CD1084">
            <w:pPr>
              <w:rPr>
                <w:rFonts w:cstheme="minorHAnsi"/>
                <w:b/>
              </w:rPr>
            </w:pPr>
            <w:r w:rsidRPr="00A10BEB">
              <w:rPr>
                <w:rFonts w:cstheme="minorHAnsi"/>
                <w:b/>
              </w:rPr>
              <w:t>Total quantity</w:t>
            </w:r>
          </w:p>
        </w:tc>
        <w:tc>
          <w:tcPr>
            <w:tcW w:w="2268" w:type="dxa"/>
          </w:tcPr>
          <w:p w14:paraId="1D63B70E" w14:textId="77777777" w:rsidR="00B378C4" w:rsidRPr="00A10BEB" w:rsidRDefault="00B378C4" w:rsidP="00CD1084">
            <w:pPr>
              <w:jc w:val="right"/>
              <w:rPr>
                <w:rFonts w:cstheme="minorHAnsi"/>
                <w:b/>
                <w:lang w:val="en-GB"/>
              </w:rPr>
            </w:pPr>
            <w:r w:rsidRPr="00A10BEB">
              <w:rPr>
                <w:rFonts w:cstheme="minorHAnsi"/>
                <w:b/>
              </w:rPr>
              <w:t>66</w:t>
            </w:r>
            <w:r w:rsidR="00EA2400" w:rsidRPr="00A10BEB">
              <w:rPr>
                <w:rFonts w:cstheme="minorHAnsi"/>
                <w:b/>
                <w:lang w:val="en-GB"/>
              </w:rPr>
              <w:t>.0</w:t>
            </w:r>
          </w:p>
        </w:tc>
        <w:tc>
          <w:tcPr>
            <w:tcW w:w="1984" w:type="dxa"/>
          </w:tcPr>
          <w:p w14:paraId="1572616A" w14:textId="77777777" w:rsidR="00B378C4" w:rsidRPr="00A10BEB" w:rsidRDefault="00B378C4" w:rsidP="00CD1084">
            <w:pPr>
              <w:jc w:val="right"/>
              <w:rPr>
                <w:rFonts w:cstheme="minorHAnsi"/>
                <w:b/>
              </w:rPr>
            </w:pPr>
            <w:r w:rsidRPr="00A10BEB">
              <w:rPr>
                <w:rFonts w:cstheme="minorHAnsi"/>
                <w:b/>
              </w:rPr>
              <w:t>99.4106</w:t>
            </w:r>
          </w:p>
        </w:tc>
      </w:tr>
      <w:tr w:rsidR="00B378C4" w:rsidRPr="00C81CB0" w14:paraId="608586B0" w14:textId="77777777" w:rsidTr="0000684A">
        <w:tc>
          <w:tcPr>
            <w:tcW w:w="648" w:type="dxa"/>
          </w:tcPr>
          <w:p w14:paraId="5CB8C137" w14:textId="77777777" w:rsidR="00B378C4" w:rsidRPr="00EC7655" w:rsidRDefault="00B378C4" w:rsidP="003F3245">
            <w:pPr>
              <w:rPr>
                <w:rFonts w:cstheme="minorHAnsi"/>
                <w:lang w:val="en-GB"/>
              </w:rPr>
            </w:pPr>
            <w:r w:rsidRPr="00A10BEB">
              <w:rPr>
                <w:rFonts w:cstheme="minorHAnsi"/>
              </w:rPr>
              <w:t>1</w:t>
            </w:r>
            <w:r w:rsidR="00C7396C" w:rsidRPr="00EC7655">
              <w:rPr>
                <w:rFonts w:cstheme="minorHAnsi"/>
                <w:lang w:val="en-GB"/>
              </w:rPr>
              <w:t>2</w:t>
            </w:r>
          </w:p>
        </w:tc>
        <w:tc>
          <w:tcPr>
            <w:tcW w:w="1332" w:type="dxa"/>
            <w:vMerge w:val="restart"/>
          </w:tcPr>
          <w:p w14:paraId="36D9375E" w14:textId="77777777" w:rsidR="00B378C4" w:rsidRPr="00EC7655" w:rsidRDefault="00B378C4" w:rsidP="003F3245">
            <w:pPr>
              <w:jc w:val="center"/>
              <w:rPr>
                <w:rFonts w:cstheme="minorHAnsi"/>
                <w:b/>
              </w:rPr>
            </w:pPr>
            <w:r w:rsidRPr="00EC7655">
              <w:rPr>
                <w:rFonts w:cstheme="minorHAnsi"/>
                <w:b/>
              </w:rPr>
              <w:t>Gilgit Baltistan</w:t>
            </w:r>
          </w:p>
        </w:tc>
        <w:tc>
          <w:tcPr>
            <w:tcW w:w="2948" w:type="dxa"/>
          </w:tcPr>
          <w:p w14:paraId="462DE990" w14:textId="77777777" w:rsidR="00B378C4" w:rsidRPr="00A10BEB" w:rsidRDefault="00B378C4" w:rsidP="00CD1084">
            <w:pPr>
              <w:rPr>
                <w:rFonts w:cstheme="minorHAnsi"/>
              </w:rPr>
            </w:pPr>
            <w:r w:rsidRPr="00A10BEB">
              <w:rPr>
                <w:rFonts w:cstheme="minorHAnsi"/>
              </w:rPr>
              <w:t>Skardu</w:t>
            </w:r>
          </w:p>
        </w:tc>
        <w:tc>
          <w:tcPr>
            <w:tcW w:w="2268" w:type="dxa"/>
          </w:tcPr>
          <w:p w14:paraId="6A662009" w14:textId="77777777" w:rsidR="00B378C4" w:rsidRPr="00A10BEB" w:rsidRDefault="00B378C4" w:rsidP="00CD1084">
            <w:pPr>
              <w:jc w:val="right"/>
              <w:rPr>
                <w:rFonts w:cstheme="minorHAnsi"/>
                <w:lang w:val="en-GB"/>
              </w:rPr>
            </w:pPr>
            <w:r w:rsidRPr="00A10BEB">
              <w:rPr>
                <w:rFonts w:cstheme="minorHAnsi"/>
              </w:rPr>
              <w:t>318</w:t>
            </w:r>
            <w:r w:rsidR="00C7396C" w:rsidRPr="00A10BEB">
              <w:rPr>
                <w:rFonts w:cstheme="minorHAnsi"/>
                <w:lang w:val="en-GB"/>
              </w:rPr>
              <w:t>.0</w:t>
            </w:r>
          </w:p>
        </w:tc>
        <w:tc>
          <w:tcPr>
            <w:tcW w:w="1984" w:type="dxa"/>
          </w:tcPr>
          <w:p w14:paraId="6AE7FA98" w14:textId="77777777" w:rsidR="00B378C4" w:rsidRPr="00A10BEB" w:rsidRDefault="00B378C4" w:rsidP="00CD1084">
            <w:pPr>
              <w:jc w:val="right"/>
              <w:rPr>
                <w:rFonts w:cstheme="minorHAnsi"/>
              </w:rPr>
            </w:pPr>
            <w:r w:rsidRPr="00A10BEB">
              <w:rPr>
                <w:rFonts w:cstheme="minorHAnsi"/>
              </w:rPr>
              <w:t>0.704</w:t>
            </w:r>
            <w:r w:rsidR="00C7396C" w:rsidRPr="00A10BEB">
              <w:rPr>
                <w:rFonts w:cstheme="minorHAnsi"/>
                <w:lang w:val="en-GB"/>
              </w:rPr>
              <w:t>0</w:t>
            </w:r>
            <w:r w:rsidRPr="00A10BEB">
              <w:rPr>
                <w:rFonts w:cstheme="minorHAnsi"/>
              </w:rPr>
              <w:t xml:space="preserve"> </w:t>
            </w:r>
          </w:p>
        </w:tc>
      </w:tr>
      <w:tr w:rsidR="00B378C4" w:rsidRPr="00C81CB0" w14:paraId="00C56017" w14:textId="77777777" w:rsidTr="0000684A">
        <w:trPr>
          <w:trHeight w:val="206"/>
        </w:trPr>
        <w:tc>
          <w:tcPr>
            <w:tcW w:w="648" w:type="dxa"/>
          </w:tcPr>
          <w:p w14:paraId="7D8CF64F" w14:textId="77777777" w:rsidR="00B378C4" w:rsidRPr="00EC7655" w:rsidRDefault="00B378C4" w:rsidP="003F3245">
            <w:pPr>
              <w:rPr>
                <w:rFonts w:cstheme="minorHAnsi"/>
                <w:lang w:val="en-GB"/>
              </w:rPr>
            </w:pPr>
            <w:r w:rsidRPr="00A10BEB">
              <w:rPr>
                <w:rFonts w:cstheme="minorHAnsi"/>
              </w:rPr>
              <w:t>1</w:t>
            </w:r>
            <w:r w:rsidR="003E42F5" w:rsidRPr="00EC7655">
              <w:rPr>
                <w:rFonts w:cstheme="minorHAnsi"/>
                <w:lang w:val="en-GB"/>
              </w:rPr>
              <w:t>3</w:t>
            </w:r>
          </w:p>
        </w:tc>
        <w:tc>
          <w:tcPr>
            <w:tcW w:w="1332" w:type="dxa"/>
            <w:vMerge/>
          </w:tcPr>
          <w:p w14:paraId="23D235E1" w14:textId="77777777" w:rsidR="00B378C4" w:rsidRPr="00A10BEB" w:rsidRDefault="00B378C4" w:rsidP="00CD1084">
            <w:pPr>
              <w:tabs>
                <w:tab w:val="center" w:pos="4513"/>
                <w:tab w:val="right" w:pos="9026"/>
              </w:tabs>
              <w:rPr>
                <w:rFonts w:cstheme="minorHAnsi"/>
              </w:rPr>
            </w:pPr>
          </w:p>
        </w:tc>
        <w:tc>
          <w:tcPr>
            <w:tcW w:w="2948" w:type="dxa"/>
          </w:tcPr>
          <w:p w14:paraId="5269B1E8" w14:textId="77777777" w:rsidR="00B378C4" w:rsidRPr="00A10BEB" w:rsidRDefault="00B378C4" w:rsidP="00CD1084">
            <w:pPr>
              <w:rPr>
                <w:rFonts w:cstheme="minorHAnsi"/>
              </w:rPr>
            </w:pPr>
            <w:r w:rsidRPr="00A10BEB">
              <w:rPr>
                <w:rFonts w:cstheme="minorHAnsi"/>
              </w:rPr>
              <w:t>Gilgit</w:t>
            </w:r>
          </w:p>
        </w:tc>
        <w:tc>
          <w:tcPr>
            <w:tcW w:w="2268" w:type="dxa"/>
          </w:tcPr>
          <w:p w14:paraId="3BDB01D3" w14:textId="77777777" w:rsidR="00B378C4" w:rsidRPr="00A10BEB" w:rsidRDefault="00B378C4" w:rsidP="00CD1084">
            <w:pPr>
              <w:rPr>
                <w:rFonts w:cstheme="minorHAnsi"/>
              </w:rPr>
            </w:pPr>
            <w:r w:rsidRPr="00A10BEB">
              <w:rPr>
                <w:rFonts w:cstheme="minorHAnsi"/>
              </w:rPr>
              <w:t>Nil</w:t>
            </w:r>
          </w:p>
        </w:tc>
        <w:tc>
          <w:tcPr>
            <w:tcW w:w="1984" w:type="dxa"/>
          </w:tcPr>
          <w:p w14:paraId="5BE1CEBF" w14:textId="77777777" w:rsidR="00B378C4" w:rsidRPr="00A10BEB" w:rsidRDefault="00B378C4" w:rsidP="00CD1084">
            <w:pPr>
              <w:rPr>
                <w:rFonts w:cstheme="minorHAnsi"/>
              </w:rPr>
            </w:pPr>
            <w:r w:rsidRPr="00A10BEB">
              <w:rPr>
                <w:rFonts w:cstheme="minorHAnsi"/>
              </w:rPr>
              <w:t xml:space="preserve">To be confirmed </w:t>
            </w:r>
          </w:p>
        </w:tc>
      </w:tr>
      <w:tr w:rsidR="00B378C4" w:rsidRPr="00C81CB0" w14:paraId="0F3B13D0" w14:textId="77777777" w:rsidTr="0000684A">
        <w:tc>
          <w:tcPr>
            <w:tcW w:w="648" w:type="dxa"/>
          </w:tcPr>
          <w:p w14:paraId="2F03F8A5" w14:textId="77777777" w:rsidR="00B378C4" w:rsidRPr="00A10BEB" w:rsidRDefault="00B378C4" w:rsidP="003F3245">
            <w:pPr>
              <w:rPr>
                <w:rFonts w:cstheme="minorHAnsi"/>
              </w:rPr>
            </w:pPr>
          </w:p>
        </w:tc>
        <w:tc>
          <w:tcPr>
            <w:tcW w:w="1332" w:type="dxa"/>
            <w:vMerge/>
          </w:tcPr>
          <w:p w14:paraId="4666A4D0" w14:textId="77777777" w:rsidR="00B378C4" w:rsidRPr="00A10BEB" w:rsidRDefault="00B378C4" w:rsidP="00CD1084">
            <w:pPr>
              <w:tabs>
                <w:tab w:val="center" w:pos="4513"/>
                <w:tab w:val="right" w:pos="9026"/>
              </w:tabs>
              <w:rPr>
                <w:rFonts w:cstheme="minorHAnsi"/>
              </w:rPr>
            </w:pPr>
          </w:p>
        </w:tc>
        <w:tc>
          <w:tcPr>
            <w:tcW w:w="2948" w:type="dxa"/>
          </w:tcPr>
          <w:p w14:paraId="6ACDA0DB" w14:textId="77777777" w:rsidR="00B378C4" w:rsidRPr="00A10BEB" w:rsidRDefault="00B378C4" w:rsidP="00CD1084">
            <w:pPr>
              <w:rPr>
                <w:rFonts w:cstheme="minorHAnsi"/>
                <w:b/>
              </w:rPr>
            </w:pPr>
            <w:r w:rsidRPr="00A10BEB">
              <w:rPr>
                <w:rFonts w:cstheme="minorHAnsi"/>
                <w:b/>
              </w:rPr>
              <w:t>Total quantity</w:t>
            </w:r>
          </w:p>
        </w:tc>
        <w:tc>
          <w:tcPr>
            <w:tcW w:w="2268" w:type="dxa"/>
          </w:tcPr>
          <w:p w14:paraId="6DA0D942" w14:textId="77777777" w:rsidR="00B378C4" w:rsidRPr="00A10BEB" w:rsidRDefault="00B378C4" w:rsidP="00CD1084">
            <w:pPr>
              <w:jc w:val="right"/>
              <w:rPr>
                <w:rFonts w:cstheme="minorHAnsi"/>
                <w:b/>
                <w:lang w:val="en-GB"/>
              </w:rPr>
            </w:pPr>
            <w:r w:rsidRPr="00A10BEB">
              <w:rPr>
                <w:rFonts w:cstheme="minorHAnsi"/>
                <w:b/>
              </w:rPr>
              <w:t>318</w:t>
            </w:r>
            <w:r w:rsidR="00C7396C" w:rsidRPr="00A10BEB">
              <w:rPr>
                <w:rFonts w:cstheme="minorHAnsi"/>
                <w:b/>
                <w:lang w:val="en-GB"/>
              </w:rPr>
              <w:t>.0</w:t>
            </w:r>
          </w:p>
        </w:tc>
        <w:tc>
          <w:tcPr>
            <w:tcW w:w="1984" w:type="dxa"/>
          </w:tcPr>
          <w:p w14:paraId="4EBBA1CD" w14:textId="77777777" w:rsidR="00B378C4" w:rsidRPr="00A10BEB" w:rsidRDefault="00B378C4" w:rsidP="00CD1084">
            <w:pPr>
              <w:jc w:val="right"/>
              <w:rPr>
                <w:rFonts w:cstheme="minorHAnsi"/>
                <w:b/>
                <w:lang w:val="en-GB"/>
              </w:rPr>
            </w:pPr>
            <w:r w:rsidRPr="00A10BEB">
              <w:rPr>
                <w:rFonts w:cstheme="minorHAnsi"/>
                <w:b/>
              </w:rPr>
              <w:t>0.704</w:t>
            </w:r>
            <w:r w:rsidR="00C7396C" w:rsidRPr="00A10BEB">
              <w:rPr>
                <w:rFonts w:cstheme="minorHAnsi"/>
                <w:b/>
                <w:lang w:val="en-GB"/>
              </w:rPr>
              <w:t>0</w:t>
            </w:r>
          </w:p>
        </w:tc>
      </w:tr>
      <w:tr w:rsidR="00B378C4" w:rsidRPr="00C81CB0" w14:paraId="14ED62D6" w14:textId="77777777" w:rsidTr="0000684A">
        <w:tc>
          <w:tcPr>
            <w:tcW w:w="648" w:type="dxa"/>
          </w:tcPr>
          <w:p w14:paraId="6873B9F9" w14:textId="77777777" w:rsidR="00B378C4" w:rsidRPr="00EC7655" w:rsidRDefault="00B378C4" w:rsidP="003F3245">
            <w:pPr>
              <w:rPr>
                <w:rFonts w:cstheme="minorHAnsi"/>
                <w:lang w:val="en-GB"/>
              </w:rPr>
            </w:pPr>
            <w:r w:rsidRPr="00A10BEB">
              <w:rPr>
                <w:rFonts w:cstheme="minorHAnsi"/>
              </w:rPr>
              <w:t>1</w:t>
            </w:r>
            <w:r w:rsidR="003E42F5" w:rsidRPr="00EC7655">
              <w:rPr>
                <w:rFonts w:cstheme="minorHAnsi"/>
                <w:lang w:val="en-GB"/>
              </w:rPr>
              <w:t>4</w:t>
            </w:r>
          </w:p>
        </w:tc>
        <w:tc>
          <w:tcPr>
            <w:tcW w:w="1332" w:type="dxa"/>
            <w:vMerge w:val="restart"/>
          </w:tcPr>
          <w:p w14:paraId="3AB27420" w14:textId="77777777" w:rsidR="00B378C4" w:rsidRPr="00EC7655" w:rsidRDefault="00B378C4" w:rsidP="003F3245">
            <w:pPr>
              <w:tabs>
                <w:tab w:val="left" w:pos="1020"/>
                <w:tab w:val="center" w:pos="1332"/>
              </w:tabs>
              <w:rPr>
                <w:rFonts w:cstheme="minorHAnsi"/>
                <w:b/>
              </w:rPr>
            </w:pPr>
            <w:r w:rsidRPr="00EC7655">
              <w:rPr>
                <w:rFonts w:cstheme="minorHAnsi"/>
                <w:b/>
              </w:rPr>
              <w:tab/>
            </w:r>
          </w:p>
          <w:p w14:paraId="6B1DD454" w14:textId="77777777" w:rsidR="00B378C4" w:rsidRPr="00EC7655" w:rsidRDefault="00B378C4" w:rsidP="003F3245">
            <w:pPr>
              <w:tabs>
                <w:tab w:val="left" w:pos="1020"/>
                <w:tab w:val="center" w:pos="1332"/>
              </w:tabs>
              <w:rPr>
                <w:rFonts w:cstheme="minorHAnsi"/>
                <w:b/>
              </w:rPr>
            </w:pPr>
          </w:p>
          <w:p w14:paraId="72677926" w14:textId="77777777" w:rsidR="00B378C4" w:rsidRPr="00EC7655" w:rsidRDefault="00B378C4" w:rsidP="006F3DF0">
            <w:pPr>
              <w:tabs>
                <w:tab w:val="left" w:pos="1020"/>
                <w:tab w:val="center" w:pos="1332"/>
              </w:tabs>
              <w:jc w:val="center"/>
              <w:rPr>
                <w:rFonts w:cstheme="minorHAnsi"/>
                <w:b/>
              </w:rPr>
            </w:pPr>
            <w:r w:rsidRPr="00EC7655">
              <w:rPr>
                <w:rFonts w:cstheme="minorHAnsi"/>
                <w:b/>
              </w:rPr>
              <w:lastRenderedPageBreak/>
              <w:t>KPK</w:t>
            </w:r>
          </w:p>
          <w:p w14:paraId="069F9088" w14:textId="77777777" w:rsidR="00B378C4" w:rsidRPr="00EC7655" w:rsidRDefault="00B378C4" w:rsidP="00B7323C">
            <w:pPr>
              <w:ind w:firstLine="720"/>
              <w:rPr>
                <w:rFonts w:cstheme="minorHAnsi"/>
              </w:rPr>
            </w:pPr>
          </w:p>
        </w:tc>
        <w:tc>
          <w:tcPr>
            <w:tcW w:w="2948" w:type="dxa"/>
          </w:tcPr>
          <w:p w14:paraId="32787046" w14:textId="77777777" w:rsidR="00B378C4" w:rsidRPr="00A10BEB" w:rsidRDefault="00B378C4" w:rsidP="00CD1084">
            <w:pPr>
              <w:rPr>
                <w:rFonts w:cstheme="minorHAnsi"/>
              </w:rPr>
            </w:pPr>
            <w:r w:rsidRPr="00A10BEB">
              <w:rPr>
                <w:rFonts w:cstheme="minorHAnsi"/>
              </w:rPr>
              <w:lastRenderedPageBreak/>
              <w:t>Peshawar</w:t>
            </w:r>
          </w:p>
        </w:tc>
        <w:tc>
          <w:tcPr>
            <w:tcW w:w="2268" w:type="dxa"/>
          </w:tcPr>
          <w:p w14:paraId="5177F01D" w14:textId="77777777" w:rsidR="00B378C4" w:rsidRPr="00A10BEB" w:rsidRDefault="00B378C4" w:rsidP="00CD1084">
            <w:pPr>
              <w:jc w:val="right"/>
              <w:rPr>
                <w:rFonts w:cstheme="minorHAnsi"/>
                <w:lang w:val="en-GB"/>
              </w:rPr>
            </w:pPr>
            <w:r w:rsidRPr="00A10BEB">
              <w:rPr>
                <w:rFonts w:cstheme="minorHAnsi"/>
              </w:rPr>
              <w:t>3622</w:t>
            </w:r>
            <w:r w:rsidR="003E42F5" w:rsidRPr="00A10BEB">
              <w:rPr>
                <w:rFonts w:cstheme="minorHAnsi"/>
                <w:lang w:val="en-GB"/>
              </w:rPr>
              <w:t>.0</w:t>
            </w:r>
          </w:p>
        </w:tc>
        <w:tc>
          <w:tcPr>
            <w:tcW w:w="1984" w:type="dxa"/>
          </w:tcPr>
          <w:p w14:paraId="01437BB4" w14:textId="77777777" w:rsidR="00B378C4" w:rsidRPr="00A10BEB" w:rsidRDefault="00B378C4" w:rsidP="00CD1084">
            <w:pPr>
              <w:jc w:val="right"/>
              <w:rPr>
                <w:rFonts w:cstheme="minorHAnsi"/>
              </w:rPr>
            </w:pPr>
            <w:r w:rsidRPr="00A10BEB">
              <w:rPr>
                <w:rFonts w:cstheme="minorHAnsi"/>
              </w:rPr>
              <w:t>2.154</w:t>
            </w:r>
            <w:r w:rsidR="003E42F5" w:rsidRPr="00A10BEB">
              <w:rPr>
                <w:rFonts w:cstheme="minorHAnsi"/>
                <w:lang w:val="en-GB"/>
              </w:rPr>
              <w:t>0</w:t>
            </w:r>
          </w:p>
        </w:tc>
      </w:tr>
      <w:tr w:rsidR="00B378C4" w:rsidRPr="00C81CB0" w14:paraId="13E2FB81" w14:textId="77777777" w:rsidTr="0000684A">
        <w:tc>
          <w:tcPr>
            <w:tcW w:w="648" w:type="dxa"/>
          </w:tcPr>
          <w:p w14:paraId="71F5794B" w14:textId="77777777" w:rsidR="00B378C4" w:rsidRPr="00EC7655" w:rsidRDefault="00B378C4" w:rsidP="003F3245">
            <w:pPr>
              <w:rPr>
                <w:rFonts w:cstheme="minorHAnsi"/>
                <w:lang w:val="en-GB"/>
              </w:rPr>
            </w:pPr>
            <w:r w:rsidRPr="00A10BEB">
              <w:rPr>
                <w:rFonts w:cstheme="minorHAnsi"/>
              </w:rPr>
              <w:t>1</w:t>
            </w:r>
            <w:r w:rsidR="003E42F5" w:rsidRPr="00EC7655">
              <w:rPr>
                <w:rFonts w:cstheme="minorHAnsi"/>
                <w:lang w:val="en-GB"/>
              </w:rPr>
              <w:t>5</w:t>
            </w:r>
          </w:p>
        </w:tc>
        <w:tc>
          <w:tcPr>
            <w:tcW w:w="1332" w:type="dxa"/>
            <w:vMerge/>
          </w:tcPr>
          <w:p w14:paraId="713B1782" w14:textId="77777777" w:rsidR="00B378C4" w:rsidRPr="00A10BEB" w:rsidRDefault="00B378C4" w:rsidP="00CD1084">
            <w:pPr>
              <w:tabs>
                <w:tab w:val="center" w:pos="4513"/>
                <w:tab w:val="right" w:pos="9026"/>
              </w:tabs>
              <w:rPr>
                <w:rFonts w:cstheme="minorHAnsi"/>
              </w:rPr>
            </w:pPr>
          </w:p>
        </w:tc>
        <w:tc>
          <w:tcPr>
            <w:tcW w:w="2948" w:type="dxa"/>
          </w:tcPr>
          <w:p w14:paraId="0301D5FC" w14:textId="77777777" w:rsidR="00B378C4" w:rsidRPr="00A10BEB" w:rsidRDefault="00B378C4" w:rsidP="00CD1084">
            <w:pPr>
              <w:rPr>
                <w:rFonts w:cstheme="minorHAnsi"/>
              </w:rPr>
            </w:pPr>
            <w:r w:rsidRPr="00A10BEB">
              <w:rPr>
                <w:rFonts w:cstheme="minorHAnsi"/>
              </w:rPr>
              <w:t>Charsadda</w:t>
            </w:r>
          </w:p>
        </w:tc>
        <w:tc>
          <w:tcPr>
            <w:tcW w:w="2268" w:type="dxa"/>
          </w:tcPr>
          <w:p w14:paraId="787ACC7B" w14:textId="77777777" w:rsidR="00B378C4" w:rsidRPr="00A10BEB" w:rsidRDefault="00B378C4" w:rsidP="00CD1084">
            <w:pPr>
              <w:jc w:val="right"/>
              <w:rPr>
                <w:rFonts w:cstheme="minorHAnsi"/>
              </w:rPr>
            </w:pPr>
            <w:r w:rsidRPr="00A10BEB">
              <w:rPr>
                <w:rFonts w:cstheme="minorHAnsi"/>
              </w:rPr>
              <w:t>1004</w:t>
            </w:r>
            <w:r w:rsidR="003E42F5" w:rsidRPr="00A10BEB">
              <w:rPr>
                <w:rFonts w:cstheme="minorHAnsi"/>
                <w:lang w:val="en-GB"/>
              </w:rPr>
              <w:t>.0</w:t>
            </w:r>
            <w:r w:rsidRPr="00A10BEB">
              <w:rPr>
                <w:rFonts w:cstheme="minorHAnsi"/>
              </w:rPr>
              <w:t xml:space="preserve"> </w:t>
            </w:r>
          </w:p>
        </w:tc>
        <w:tc>
          <w:tcPr>
            <w:tcW w:w="1984" w:type="dxa"/>
          </w:tcPr>
          <w:p w14:paraId="1A0383C6" w14:textId="77777777" w:rsidR="00B378C4" w:rsidRPr="00A10BEB" w:rsidRDefault="00B378C4" w:rsidP="00CD1084">
            <w:pPr>
              <w:jc w:val="right"/>
              <w:rPr>
                <w:rFonts w:cstheme="minorHAnsi"/>
              </w:rPr>
            </w:pPr>
            <w:r w:rsidRPr="00A10BEB">
              <w:rPr>
                <w:rFonts w:cstheme="minorHAnsi"/>
              </w:rPr>
              <w:t>6.833</w:t>
            </w:r>
            <w:r w:rsidR="003E42F5" w:rsidRPr="00A10BEB">
              <w:rPr>
                <w:rFonts w:cstheme="minorHAnsi"/>
                <w:lang w:val="en-GB"/>
              </w:rPr>
              <w:t>0</w:t>
            </w:r>
          </w:p>
        </w:tc>
      </w:tr>
      <w:tr w:rsidR="00B378C4" w:rsidRPr="00C81CB0" w14:paraId="1ABCA2E8" w14:textId="77777777" w:rsidTr="0000684A">
        <w:tc>
          <w:tcPr>
            <w:tcW w:w="648" w:type="dxa"/>
          </w:tcPr>
          <w:p w14:paraId="05D73CAA" w14:textId="77777777" w:rsidR="00B378C4" w:rsidRPr="00EC7655" w:rsidRDefault="00B378C4" w:rsidP="003F3245">
            <w:pPr>
              <w:rPr>
                <w:rFonts w:cstheme="minorHAnsi"/>
                <w:lang w:val="en-GB"/>
              </w:rPr>
            </w:pPr>
            <w:r w:rsidRPr="00A10BEB">
              <w:rPr>
                <w:rFonts w:cstheme="minorHAnsi"/>
              </w:rPr>
              <w:lastRenderedPageBreak/>
              <w:t>1</w:t>
            </w:r>
            <w:r w:rsidR="003E42F5" w:rsidRPr="00EC7655">
              <w:rPr>
                <w:rFonts w:cstheme="minorHAnsi"/>
                <w:lang w:val="en-GB"/>
              </w:rPr>
              <w:t>6</w:t>
            </w:r>
          </w:p>
        </w:tc>
        <w:tc>
          <w:tcPr>
            <w:tcW w:w="1332" w:type="dxa"/>
            <w:vMerge/>
          </w:tcPr>
          <w:p w14:paraId="2D3EED19" w14:textId="77777777" w:rsidR="00B378C4" w:rsidRPr="00A10BEB" w:rsidRDefault="00B378C4" w:rsidP="00CD1084">
            <w:pPr>
              <w:tabs>
                <w:tab w:val="center" w:pos="4513"/>
                <w:tab w:val="right" w:pos="9026"/>
              </w:tabs>
              <w:rPr>
                <w:rFonts w:cstheme="minorHAnsi"/>
              </w:rPr>
            </w:pPr>
          </w:p>
        </w:tc>
        <w:tc>
          <w:tcPr>
            <w:tcW w:w="2948" w:type="dxa"/>
          </w:tcPr>
          <w:p w14:paraId="621A996B" w14:textId="77777777" w:rsidR="00B378C4" w:rsidRPr="00A10BEB" w:rsidRDefault="00B378C4" w:rsidP="00CD1084">
            <w:pPr>
              <w:rPr>
                <w:rFonts w:cstheme="minorHAnsi"/>
              </w:rPr>
            </w:pPr>
            <w:r w:rsidRPr="00A10BEB">
              <w:rPr>
                <w:rFonts w:cstheme="minorHAnsi"/>
              </w:rPr>
              <w:t>Dir Lower</w:t>
            </w:r>
          </w:p>
        </w:tc>
        <w:tc>
          <w:tcPr>
            <w:tcW w:w="2268" w:type="dxa"/>
          </w:tcPr>
          <w:p w14:paraId="317C86B2" w14:textId="77777777" w:rsidR="00B378C4" w:rsidRPr="00A10BEB" w:rsidRDefault="00B378C4" w:rsidP="00CD1084">
            <w:pPr>
              <w:jc w:val="right"/>
              <w:rPr>
                <w:rFonts w:cstheme="minorHAnsi"/>
                <w:lang w:val="en-GB"/>
              </w:rPr>
            </w:pPr>
            <w:r w:rsidRPr="00A10BEB">
              <w:rPr>
                <w:rFonts w:cstheme="minorHAnsi"/>
              </w:rPr>
              <w:t>12</w:t>
            </w:r>
            <w:r w:rsidR="003E42F5" w:rsidRPr="00A10BEB">
              <w:rPr>
                <w:rFonts w:cstheme="minorHAnsi"/>
                <w:lang w:val="en-GB"/>
              </w:rPr>
              <w:t>.0</w:t>
            </w:r>
          </w:p>
        </w:tc>
        <w:tc>
          <w:tcPr>
            <w:tcW w:w="1984" w:type="dxa"/>
          </w:tcPr>
          <w:p w14:paraId="114838ED" w14:textId="77777777" w:rsidR="00B378C4" w:rsidRPr="00A10BEB" w:rsidRDefault="00B378C4" w:rsidP="00CD1084">
            <w:pPr>
              <w:jc w:val="right"/>
              <w:rPr>
                <w:rFonts w:cstheme="minorHAnsi"/>
              </w:rPr>
            </w:pPr>
            <w:r w:rsidRPr="00A10BEB">
              <w:rPr>
                <w:rFonts w:cstheme="minorHAnsi"/>
              </w:rPr>
              <w:t>0.810</w:t>
            </w:r>
            <w:r w:rsidR="003E42F5" w:rsidRPr="00A10BEB">
              <w:rPr>
                <w:rFonts w:cstheme="minorHAnsi"/>
                <w:lang w:val="en-GB"/>
              </w:rPr>
              <w:t>0</w:t>
            </w:r>
          </w:p>
        </w:tc>
      </w:tr>
      <w:tr w:rsidR="00B378C4" w:rsidRPr="00C81CB0" w14:paraId="432D2573" w14:textId="77777777" w:rsidTr="0000684A">
        <w:tc>
          <w:tcPr>
            <w:tcW w:w="648" w:type="dxa"/>
          </w:tcPr>
          <w:p w14:paraId="51C26AB5" w14:textId="77777777" w:rsidR="00B378C4" w:rsidRPr="00EC7655" w:rsidRDefault="00B378C4" w:rsidP="003F3245">
            <w:pPr>
              <w:rPr>
                <w:rFonts w:cstheme="minorHAnsi"/>
                <w:lang w:val="en-GB"/>
              </w:rPr>
            </w:pPr>
            <w:r w:rsidRPr="00A10BEB">
              <w:rPr>
                <w:rFonts w:cstheme="minorHAnsi"/>
              </w:rPr>
              <w:t>1</w:t>
            </w:r>
            <w:r w:rsidR="003E42F5" w:rsidRPr="00EC7655">
              <w:rPr>
                <w:rFonts w:cstheme="minorHAnsi"/>
                <w:lang w:val="en-GB"/>
              </w:rPr>
              <w:t>7</w:t>
            </w:r>
          </w:p>
        </w:tc>
        <w:tc>
          <w:tcPr>
            <w:tcW w:w="1332" w:type="dxa"/>
            <w:vMerge/>
          </w:tcPr>
          <w:p w14:paraId="2A848616" w14:textId="77777777" w:rsidR="00B378C4" w:rsidRPr="00A10BEB" w:rsidRDefault="00B378C4" w:rsidP="00CD1084">
            <w:pPr>
              <w:tabs>
                <w:tab w:val="center" w:pos="4513"/>
                <w:tab w:val="right" w:pos="9026"/>
              </w:tabs>
              <w:rPr>
                <w:rFonts w:cstheme="minorHAnsi"/>
              </w:rPr>
            </w:pPr>
          </w:p>
        </w:tc>
        <w:tc>
          <w:tcPr>
            <w:tcW w:w="2948" w:type="dxa"/>
          </w:tcPr>
          <w:p w14:paraId="3918B5C9" w14:textId="77777777" w:rsidR="00B378C4" w:rsidRPr="00A10BEB" w:rsidRDefault="00B378C4" w:rsidP="00CD1084">
            <w:pPr>
              <w:rPr>
                <w:rFonts w:cstheme="minorHAnsi"/>
              </w:rPr>
            </w:pPr>
            <w:r w:rsidRPr="00A10BEB">
              <w:rPr>
                <w:rFonts w:cstheme="minorHAnsi"/>
              </w:rPr>
              <w:t>Kohat</w:t>
            </w:r>
          </w:p>
        </w:tc>
        <w:tc>
          <w:tcPr>
            <w:tcW w:w="2268" w:type="dxa"/>
          </w:tcPr>
          <w:p w14:paraId="0402B7EA" w14:textId="77777777" w:rsidR="00B378C4" w:rsidRPr="00A10BEB" w:rsidRDefault="00B378C4" w:rsidP="00CD1084">
            <w:pPr>
              <w:jc w:val="right"/>
              <w:rPr>
                <w:rFonts w:cstheme="minorHAnsi"/>
                <w:lang w:val="en-GB"/>
              </w:rPr>
            </w:pPr>
            <w:r w:rsidRPr="00A10BEB">
              <w:rPr>
                <w:rFonts w:cstheme="minorHAnsi"/>
              </w:rPr>
              <w:t>198</w:t>
            </w:r>
            <w:r w:rsidR="003E42F5" w:rsidRPr="00A10BEB">
              <w:rPr>
                <w:rFonts w:cstheme="minorHAnsi"/>
                <w:lang w:val="en-GB"/>
              </w:rPr>
              <w:t>.0</w:t>
            </w:r>
          </w:p>
        </w:tc>
        <w:tc>
          <w:tcPr>
            <w:tcW w:w="1984" w:type="dxa"/>
          </w:tcPr>
          <w:p w14:paraId="775641F4" w14:textId="77777777" w:rsidR="00B378C4" w:rsidRPr="00A10BEB" w:rsidRDefault="00B378C4" w:rsidP="00CD1084">
            <w:pPr>
              <w:jc w:val="right"/>
              <w:rPr>
                <w:rFonts w:cstheme="minorHAnsi"/>
              </w:rPr>
            </w:pPr>
            <w:r w:rsidRPr="00A10BEB">
              <w:rPr>
                <w:rFonts w:cstheme="minorHAnsi"/>
              </w:rPr>
              <w:t>38.0</w:t>
            </w:r>
            <w:r w:rsidR="003E42F5" w:rsidRPr="00A10BEB">
              <w:rPr>
                <w:rFonts w:cstheme="minorHAnsi"/>
                <w:lang w:val="en-GB"/>
              </w:rPr>
              <w:t>00</w:t>
            </w:r>
            <w:r w:rsidRPr="00A10BEB">
              <w:rPr>
                <w:rFonts w:cstheme="minorHAnsi"/>
              </w:rPr>
              <w:t xml:space="preserve"> </w:t>
            </w:r>
          </w:p>
        </w:tc>
      </w:tr>
      <w:tr w:rsidR="00B378C4" w:rsidRPr="00C81CB0" w14:paraId="510633F2" w14:textId="77777777" w:rsidTr="0000684A">
        <w:tc>
          <w:tcPr>
            <w:tcW w:w="648" w:type="dxa"/>
          </w:tcPr>
          <w:p w14:paraId="360297B3" w14:textId="77777777" w:rsidR="00B378C4" w:rsidRPr="00EC7655" w:rsidRDefault="00B378C4" w:rsidP="003F3245">
            <w:pPr>
              <w:rPr>
                <w:rFonts w:cstheme="minorHAnsi"/>
                <w:lang w:val="en-GB"/>
              </w:rPr>
            </w:pPr>
            <w:r w:rsidRPr="00A10BEB">
              <w:rPr>
                <w:rFonts w:cstheme="minorHAnsi"/>
              </w:rPr>
              <w:t>1</w:t>
            </w:r>
            <w:r w:rsidR="003E42F5" w:rsidRPr="00EC7655">
              <w:rPr>
                <w:rFonts w:cstheme="minorHAnsi"/>
                <w:lang w:val="en-GB"/>
              </w:rPr>
              <w:t>8</w:t>
            </w:r>
          </w:p>
        </w:tc>
        <w:tc>
          <w:tcPr>
            <w:tcW w:w="1332" w:type="dxa"/>
            <w:vMerge/>
          </w:tcPr>
          <w:p w14:paraId="1C828F96" w14:textId="77777777" w:rsidR="00B378C4" w:rsidRPr="00A10BEB" w:rsidRDefault="00B378C4" w:rsidP="00CD1084">
            <w:pPr>
              <w:tabs>
                <w:tab w:val="center" w:pos="4513"/>
                <w:tab w:val="right" w:pos="9026"/>
              </w:tabs>
              <w:rPr>
                <w:rFonts w:cstheme="minorHAnsi"/>
              </w:rPr>
            </w:pPr>
          </w:p>
        </w:tc>
        <w:tc>
          <w:tcPr>
            <w:tcW w:w="2948" w:type="dxa"/>
          </w:tcPr>
          <w:p w14:paraId="57CB3400" w14:textId="77777777" w:rsidR="00B378C4" w:rsidRPr="00A10BEB" w:rsidRDefault="00B378C4" w:rsidP="00CD1084">
            <w:pPr>
              <w:rPr>
                <w:rFonts w:cstheme="minorHAnsi"/>
              </w:rPr>
            </w:pPr>
            <w:r w:rsidRPr="00A10BEB">
              <w:rPr>
                <w:rFonts w:cstheme="minorHAnsi"/>
              </w:rPr>
              <w:t>Bunir</w:t>
            </w:r>
          </w:p>
        </w:tc>
        <w:tc>
          <w:tcPr>
            <w:tcW w:w="2268" w:type="dxa"/>
          </w:tcPr>
          <w:p w14:paraId="2996BAEB" w14:textId="77777777" w:rsidR="00B378C4" w:rsidRPr="00A10BEB" w:rsidRDefault="00B378C4" w:rsidP="00CD1084">
            <w:pPr>
              <w:jc w:val="right"/>
              <w:rPr>
                <w:rFonts w:cstheme="minorHAnsi"/>
              </w:rPr>
            </w:pPr>
            <w:r w:rsidRPr="00A10BEB">
              <w:rPr>
                <w:rFonts w:cstheme="minorHAnsi"/>
              </w:rPr>
              <w:t>0.0</w:t>
            </w:r>
          </w:p>
        </w:tc>
        <w:tc>
          <w:tcPr>
            <w:tcW w:w="1984" w:type="dxa"/>
          </w:tcPr>
          <w:p w14:paraId="168D97D3" w14:textId="77777777" w:rsidR="00B378C4" w:rsidRPr="00A10BEB" w:rsidRDefault="00B378C4" w:rsidP="00CD1084">
            <w:pPr>
              <w:jc w:val="right"/>
              <w:rPr>
                <w:rFonts w:cstheme="minorHAnsi"/>
              </w:rPr>
            </w:pPr>
            <w:r w:rsidRPr="00A10BEB">
              <w:rPr>
                <w:rFonts w:cstheme="minorHAnsi"/>
              </w:rPr>
              <w:t>0.189</w:t>
            </w:r>
            <w:r w:rsidR="003E42F5" w:rsidRPr="00A10BEB">
              <w:rPr>
                <w:rFonts w:cstheme="minorHAnsi"/>
                <w:lang w:val="en-GB"/>
              </w:rPr>
              <w:t>0</w:t>
            </w:r>
          </w:p>
        </w:tc>
      </w:tr>
      <w:tr w:rsidR="00B378C4" w:rsidRPr="00C81CB0" w14:paraId="189D8E87" w14:textId="77777777" w:rsidTr="0000684A">
        <w:tc>
          <w:tcPr>
            <w:tcW w:w="648" w:type="dxa"/>
          </w:tcPr>
          <w:p w14:paraId="7603B0E3" w14:textId="77777777" w:rsidR="00B378C4" w:rsidRPr="00EC7655" w:rsidRDefault="003E42F5" w:rsidP="003F3245">
            <w:pPr>
              <w:rPr>
                <w:rFonts w:cstheme="minorHAnsi"/>
                <w:lang w:val="en-GB"/>
              </w:rPr>
            </w:pPr>
            <w:r w:rsidRPr="00A10BEB">
              <w:rPr>
                <w:rFonts w:cstheme="minorHAnsi"/>
                <w:lang w:val="en-GB"/>
              </w:rPr>
              <w:t>1</w:t>
            </w:r>
            <w:r w:rsidR="003F3245">
              <w:rPr>
                <w:rFonts w:cstheme="minorHAnsi"/>
                <w:lang w:val="en-GB"/>
              </w:rPr>
              <w:t>9</w:t>
            </w:r>
          </w:p>
        </w:tc>
        <w:tc>
          <w:tcPr>
            <w:tcW w:w="1332" w:type="dxa"/>
            <w:vMerge/>
          </w:tcPr>
          <w:p w14:paraId="06A5FCD7" w14:textId="77777777" w:rsidR="00B378C4" w:rsidRPr="00A10BEB" w:rsidRDefault="00B378C4" w:rsidP="00CD1084">
            <w:pPr>
              <w:tabs>
                <w:tab w:val="center" w:pos="4513"/>
                <w:tab w:val="right" w:pos="9026"/>
              </w:tabs>
              <w:rPr>
                <w:rFonts w:cstheme="minorHAnsi"/>
              </w:rPr>
            </w:pPr>
          </w:p>
        </w:tc>
        <w:tc>
          <w:tcPr>
            <w:tcW w:w="2948" w:type="dxa"/>
          </w:tcPr>
          <w:p w14:paraId="28E167B3" w14:textId="77777777" w:rsidR="00B378C4" w:rsidRPr="00A10BEB" w:rsidRDefault="00B378C4" w:rsidP="00CD1084">
            <w:pPr>
              <w:rPr>
                <w:rFonts w:cstheme="minorHAnsi"/>
              </w:rPr>
            </w:pPr>
            <w:r w:rsidRPr="00A10BEB">
              <w:rPr>
                <w:rFonts w:cstheme="minorHAnsi"/>
              </w:rPr>
              <w:t>Malakand</w:t>
            </w:r>
          </w:p>
        </w:tc>
        <w:tc>
          <w:tcPr>
            <w:tcW w:w="2268" w:type="dxa"/>
          </w:tcPr>
          <w:p w14:paraId="6A53FC37" w14:textId="77777777" w:rsidR="00B378C4" w:rsidRPr="00A10BEB" w:rsidRDefault="00B378C4" w:rsidP="00CD1084">
            <w:pPr>
              <w:jc w:val="right"/>
              <w:rPr>
                <w:rFonts w:cstheme="minorHAnsi"/>
                <w:lang w:val="en-GB"/>
              </w:rPr>
            </w:pPr>
            <w:r w:rsidRPr="00A10BEB">
              <w:rPr>
                <w:rFonts w:cstheme="minorHAnsi"/>
              </w:rPr>
              <w:t>330</w:t>
            </w:r>
            <w:r w:rsidR="003E42F5" w:rsidRPr="00A10BEB">
              <w:rPr>
                <w:rFonts w:cstheme="minorHAnsi"/>
                <w:lang w:val="en-GB"/>
              </w:rPr>
              <w:t>.0</w:t>
            </w:r>
          </w:p>
        </w:tc>
        <w:tc>
          <w:tcPr>
            <w:tcW w:w="1984" w:type="dxa"/>
          </w:tcPr>
          <w:p w14:paraId="32FFC10B" w14:textId="77777777" w:rsidR="00B378C4" w:rsidRPr="00A10BEB" w:rsidRDefault="00B378C4" w:rsidP="00CD1084">
            <w:pPr>
              <w:jc w:val="right"/>
              <w:rPr>
                <w:rFonts w:cstheme="minorHAnsi"/>
              </w:rPr>
            </w:pPr>
            <w:r w:rsidRPr="00A10BEB">
              <w:rPr>
                <w:rFonts w:cstheme="minorHAnsi"/>
              </w:rPr>
              <w:t>0.049</w:t>
            </w:r>
            <w:r w:rsidR="003E42F5" w:rsidRPr="00A10BEB">
              <w:rPr>
                <w:rFonts w:cstheme="minorHAnsi"/>
                <w:lang w:val="en-GB"/>
              </w:rPr>
              <w:t>0</w:t>
            </w:r>
          </w:p>
        </w:tc>
      </w:tr>
      <w:tr w:rsidR="00B378C4" w:rsidRPr="00C81CB0" w14:paraId="4636E5F0" w14:textId="77777777" w:rsidTr="0000684A">
        <w:tc>
          <w:tcPr>
            <w:tcW w:w="648" w:type="dxa"/>
          </w:tcPr>
          <w:p w14:paraId="6F71881D" w14:textId="77777777" w:rsidR="00B378C4" w:rsidRPr="00A10BEB" w:rsidRDefault="00B378C4" w:rsidP="003F3245">
            <w:pPr>
              <w:rPr>
                <w:rFonts w:cstheme="minorHAnsi"/>
              </w:rPr>
            </w:pPr>
          </w:p>
        </w:tc>
        <w:tc>
          <w:tcPr>
            <w:tcW w:w="1332" w:type="dxa"/>
          </w:tcPr>
          <w:p w14:paraId="717FADC7" w14:textId="77777777" w:rsidR="00B378C4" w:rsidRPr="00EC7655" w:rsidRDefault="00B378C4" w:rsidP="003F3245">
            <w:pPr>
              <w:rPr>
                <w:rFonts w:cstheme="minorHAnsi"/>
              </w:rPr>
            </w:pPr>
          </w:p>
        </w:tc>
        <w:tc>
          <w:tcPr>
            <w:tcW w:w="2948" w:type="dxa"/>
          </w:tcPr>
          <w:p w14:paraId="4A3AA533" w14:textId="77777777" w:rsidR="00B378C4" w:rsidRPr="00A10BEB" w:rsidRDefault="00B378C4" w:rsidP="00CD1084">
            <w:pPr>
              <w:rPr>
                <w:rFonts w:cstheme="minorHAnsi"/>
                <w:b/>
              </w:rPr>
            </w:pPr>
            <w:r w:rsidRPr="00A10BEB">
              <w:rPr>
                <w:rFonts w:cstheme="minorHAnsi"/>
                <w:b/>
              </w:rPr>
              <w:t>Total Quantity</w:t>
            </w:r>
          </w:p>
        </w:tc>
        <w:tc>
          <w:tcPr>
            <w:tcW w:w="2268" w:type="dxa"/>
          </w:tcPr>
          <w:p w14:paraId="46E083BF" w14:textId="77777777" w:rsidR="00B378C4" w:rsidRPr="00A10BEB" w:rsidRDefault="00B378C4" w:rsidP="00CD1084">
            <w:pPr>
              <w:jc w:val="right"/>
              <w:rPr>
                <w:rFonts w:cstheme="minorHAnsi"/>
                <w:b/>
                <w:lang w:val="en-GB"/>
              </w:rPr>
            </w:pPr>
            <w:r w:rsidRPr="00A10BEB">
              <w:rPr>
                <w:rFonts w:cstheme="minorHAnsi"/>
                <w:b/>
              </w:rPr>
              <w:t>5166</w:t>
            </w:r>
            <w:r w:rsidR="003E42F5" w:rsidRPr="00A10BEB">
              <w:rPr>
                <w:rFonts w:cstheme="minorHAnsi"/>
                <w:b/>
                <w:lang w:val="en-GB"/>
              </w:rPr>
              <w:t>.0</w:t>
            </w:r>
          </w:p>
        </w:tc>
        <w:tc>
          <w:tcPr>
            <w:tcW w:w="1984" w:type="dxa"/>
          </w:tcPr>
          <w:p w14:paraId="2E2B17A5" w14:textId="77777777" w:rsidR="00B378C4" w:rsidRPr="00A10BEB" w:rsidRDefault="00B378C4" w:rsidP="00CD1084">
            <w:pPr>
              <w:jc w:val="right"/>
              <w:rPr>
                <w:rFonts w:cstheme="minorHAnsi"/>
                <w:b/>
              </w:rPr>
            </w:pPr>
            <w:r w:rsidRPr="00A10BEB">
              <w:rPr>
                <w:rFonts w:cstheme="minorHAnsi"/>
                <w:b/>
              </w:rPr>
              <w:t>48.03</w:t>
            </w:r>
            <w:r w:rsidR="003E42F5" w:rsidRPr="00A10BEB">
              <w:rPr>
                <w:rFonts w:cstheme="minorHAnsi"/>
                <w:b/>
                <w:lang w:val="en-GB"/>
              </w:rPr>
              <w:t>00</w:t>
            </w:r>
          </w:p>
        </w:tc>
      </w:tr>
      <w:tr w:rsidR="00B378C4" w:rsidRPr="00C81CB0" w14:paraId="5B8A478D" w14:textId="77777777" w:rsidTr="0000684A">
        <w:tc>
          <w:tcPr>
            <w:tcW w:w="648" w:type="dxa"/>
          </w:tcPr>
          <w:p w14:paraId="43200F97" w14:textId="77777777" w:rsidR="00B378C4" w:rsidRPr="00EC7655" w:rsidRDefault="00B378C4" w:rsidP="003F3245">
            <w:pPr>
              <w:rPr>
                <w:rFonts w:cstheme="minorHAnsi"/>
                <w:lang w:val="en-GB"/>
              </w:rPr>
            </w:pPr>
            <w:r w:rsidRPr="00A10BEB">
              <w:rPr>
                <w:rFonts w:cstheme="minorHAnsi"/>
              </w:rPr>
              <w:t>2</w:t>
            </w:r>
            <w:r w:rsidR="00725576" w:rsidRPr="00EC7655">
              <w:rPr>
                <w:rFonts w:cstheme="minorHAnsi"/>
                <w:lang w:val="en-GB"/>
              </w:rPr>
              <w:t>0</w:t>
            </w:r>
          </w:p>
        </w:tc>
        <w:tc>
          <w:tcPr>
            <w:tcW w:w="1332" w:type="dxa"/>
            <w:vMerge w:val="restart"/>
          </w:tcPr>
          <w:p w14:paraId="4002E0CF" w14:textId="77777777" w:rsidR="00B378C4" w:rsidRPr="00EC7655" w:rsidRDefault="00B378C4" w:rsidP="003F3245">
            <w:pPr>
              <w:jc w:val="center"/>
              <w:rPr>
                <w:rFonts w:cstheme="minorHAnsi"/>
              </w:rPr>
            </w:pPr>
            <w:r w:rsidRPr="00EC7655">
              <w:rPr>
                <w:rFonts w:cstheme="minorHAnsi"/>
                <w:b/>
              </w:rPr>
              <w:t>AJK</w:t>
            </w:r>
          </w:p>
        </w:tc>
        <w:tc>
          <w:tcPr>
            <w:tcW w:w="2948" w:type="dxa"/>
          </w:tcPr>
          <w:p w14:paraId="49772D94" w14:textId="77777777" w:rsidR="00B378C4" w:rsidRPr="00A10BEB" w:rsidRDefault="00B378C4" w:rsidP="00CD1084">
            <w:pPr>
              <w:rPr>
                <w:rFonts w:cstheme="minorHAnsi"/>
              </w:rPr>
            </w:pPr>
            <w:r w:rsidRPr="00A10BEB">
              <w:rPr>
                <w:rFonts w:cstheme="minorHAnsi"/>
              </w:rPr>
              <w:t>Muzaffarabad</w:t>
            </w:r>
          </w:p>
        </w:tc>
        <w:tc>
          <w:tcPr>
            <w:tcW w:w="2268" w:type="dxa"/>
          </w:tcPr>
          <w:p w14:paraId="7C1C726F" w14:textId="77777777" w:rsidR="00B378C4" w:rsidRPr="00A10BEB" w:rsidRDefault="00B378C4" w:rsidP="00CD1084">
            <w:pPr>
              <w:jc w:val="right"/>
              <w:rPr>
                <w:rFonts w:cstheme="minorHAnsi"/>
              </w:rPr>
            </w:pPr>
            <w:r w:rsidRPr="00A10BEB">
              <w:rPr>
                <w:rFonts w:cstheme="minorHAnsi"/>
              </w:rPr>
              <w:t>0.0</w:t>
            </w:r>
          </w:p>
        </w:tc>
        <w:tc>
          <w:tcPr>
            <w:tcW w:w="1984" w:type="dxa"/>
          </w:tcPr>
          <w:p w14:paraId="6A5F0D33" w14:textId="77777777" w:rsidR="00B378C4" w:rsidRPr="00A10BEB" w:rsidRDefault="00B378C4" w:rsidP="00CD1084">
            <w:pPr>
              <w:jc w:val="right"/>
              <w:rPr>
                <w:rFonts w:cstheme="minorHAnsi"/>
                <w:lang w:val="en-GB"/>
              </w:rPr>
            </w:pPr>
            <w:r w:rsidRPr="00A10BEB">
              <w:rPr>
                <w:rFonts w:cstheme="minorHAnsi"/>
              </w:rPr>
              <w:t>0.016</w:t>
            </w:r>
            <w:r w:rsidR="00725576" w:rsidRPr="00A10BEB">
              <w:rPr>
                <w:rFonts w:cstheme="minorHAnsi"/>
                <w:lang w:val="en-GB"/>
              </w:rPr>
              <w:t>0</w:t>
            </w:r>
          </w:p>
        </w:tc>
      </w:tr>
      <w:tr w:rsidR="00B378C4" w:rsidRPr="00C81CB0" w14:paraId="6EA9D1BB" w14:textId="77777777" w:rsidTr="0000684A">
        <w:tc>
          <w:tcPr>
            <w:tcW w:w="648" w:type="dxa"/>
          </w:tcPr>
          <w:p w14:paraId="62E7C6E2" w14:textId="77777777" w:rsidR="00B378C4" w:rsidRPr="00A10BEB" w:rsidRDefault="00B378C4" w:rsidP="003F3245">
            <w:pPr>
              <w:rPr>
                <w:rFonts w:cstheme="minorHAnsi"/>
              </w:rPr>
            </w:pPr>
          </w:p>
        </w:tc>
        <w:tc>
          <w:tcPr>
            <w:tcW w:w="1332" w:type="dxa"/>
            <w:vMerge/>
          </w:tcPr>
          <w:p w14:paraId="70C5C40F" w14:textId="77777777" w:rsidR="00B378C4" w:rsidRPr="00A10BEB" w:rsidRDefault="00B378C4" w:rsidP="00CD1084">
            <w:pPr>
              <w:tabs>
                <w:tab w:val="center" w:pos="4513"/>
                <w:tab w:val="right" w:pos="9026"/>
              </w:tabs>
              <w:rPr>
                <w:rFonts w:cstheme="minorHAnsi"/>
              </w:rPr>
            </w:pPr>
          </w:p>
        </w:tc>
        <w:tc>
          <w:tcPr>
            <w:tcW w:w="2948" w:type="dxa"/>
          </w:tcPr>
          <w:p w14:paraId="6DFF6C3B" w14:textId="77777777" w:rsidR="00B378C4" w:rsidRPr="00A10BEB" w:rsidRDefault="00B378C4" w:rsidP="00CD1084">
            <w:pPr>
              <w:rPr>
                <w:rFonts w:cstheme="minorHAnsi"/>
                <w:b/>
              </w:rPr>
            </w:pPr>
            <w:r w:rsidRPr="00A10BEB">
              <w:rPr>
                <w:rFonts w:cstheme="minorHAnsi"/>
                <w:b/>
              </w:rPr>
              <w:t>Total quantity</w:t>
            </w:r>
          </w:p>
        </w:tc>
        <w:tc>
          <w:tcPr>
            <w:tcW w:w="2268" w:type="dxa"/>
          </w:tcPr>
          <w:p w14:paraId="7AE80C24" w14:textId="77777777" w:rsidR="00B378C4" w:rsidRPr="00A10BEB" w:rsidRDefault="00B378C4" w:rsidP="00CD1084">
            <w:pPr>
              <w:jc w:val="right"/>
              <w:rPr>
                <w:rFonts w:cstheme="minorHAnsi"/>
                <w:b/>
              </w:rPr>
            </w:pPr>
            <w:r w:rsidRPr="00A10BEB">
              <w:rPr>
                <w:rFonts w:cstheme="minorHAnsi"/>
                <w:b/>
              </w:rPr>
              <w:t>0.0</w:t>
            </w:r>
          </w:p>
        </w:tc>
        <w:tc>
          <w:tcPr>
            <w:tcW w:w="1984" w:type="dxa"/>
          </w:tcPr>
          <w:p w14:paraId="3326B2E5" w14:textId="77777777" w:rsidR="00B378C4" w:rsidRPr="00A10BEB" w:rsidRDefault="00B378C4" w:rsidP="00CD1084">
            <w:pPr>
              <w:jc w:val="right"/>
              <w:rPr>
                <w:rFonts w:cstheme="minorHAnsi"/>
                <w:b/>
                <w:lang w:val="en-GB"/>
              </w:rPr>
            </w:pPr>
            <w:r w:rsidRPr="00A10BEB">
              <w:rPr>
                <w:rFonts w:cstheme="minorHAnsi"/>
                <w:b/>
              </w:rPr>
              <w:t>0.01</w:t>
            </w:r>
            <w:r w:rsidR="00725576" w:rsidRPr="00A10BEB">
              <w:rPr>
                <w:rFonts w:cstheme="minorHAnsi"/>
                <w:b/>
                <w:lang w:val="en-GB"/>
              </w:rPr>
              <w:t>60</w:t>
            </w:r>
          </w:p>
        </w:tc>
      </w:tr>
      <w:tr w:rsidR="00B378C4" w:rsidRPr="00C81CB0" w14:paraId="6A57FDF7" w14:textId="77777777" w:rsidTr="0000684A">
        <w:tc>
          <w:tcPr>
            <w:tcW w:w="648" w:type="dxa"/>
          </w:tcPr>
          <w:p w14:paraId="03DFEB46" w14:textId="77777777" w:rsidR="00B378C4" w:rsidRPr="00CD1084" w:rsidRDefault="003F3245" w:rsidP="00C7396C">
            <w:pPr>
              <w:rPr>
                <w:rFonts w:cstheme="minorHAnsi"/>
                <w:lang w:val="en-GB"/>
              </w:rPr>
            </w:pPr>
            <w:r>
              <w:rPr>
                <w:rFonts w:cstheme="minorHAnsi"/>
                <w:lang w:val="en-GB"/>
              </w:rPr>
              <w:t>21</w:t>
            </w:r>
          </w:p>
        </w:tc>
        <w:tc>
          <w:tcPr>
            <w:tcW w:w="1332" w:type="dxa"/>
          </w:tcPr>
          <w:p w14:paraId="4051851E" w14:textId="77777777" w:rsidR="00B378C4" w:rsidRPr="00EC7655" w:rsidRDefault="00B378C4" w:rsidP="00C7396C">
            <w:pPr>
              <w:rPr>
                <w:rFonts w:cstheme="minorHAnsi"/>
              </w:rPr>
            </w:pPr>
          </w:p>
        </w:tc>
        <w:tc>
          <w:tcPr>
            <w:tcW w:w="2948" w:type="dxa"/>
          </w:tcPr>
          <w:p w14:paraId="126C9B94" w14:textId="77777777" w:rsidR="00B378C4" w:rsidRPr="00A10BEB" w:rsidRDefault="00B378C4" w:rsidP="00C7396C">
            <w:pPr>
              <w:tabs>
                <w:tab w:val="center" w:pos="4513"/>
                <w:tab w:val="right" w:pos="9026"/>
              </w:tabs>
              <w:rPr>
                <w:rFonts w:cstheme="minorHAnsi"/>
                <w:b/>
              </w:rPr>
            </w:pPr>
          </w:p>
        </w:tc>
        <w:tc>
          <w:tcPr>
            <w:tcW w:w="2268" w:type="dxa"/>
          </w:tcPr>
          <w:p w14:paraId="6B9941C6" w14:textId="77777777" w:rsidR="00B378C4" w:rsidRPr="00A10BEB" w:rsidRDefault="00B378C4" w:rsidP="00C7396C">
            <w:pPr>
              <w:tabs>
                <w:tab w:val="center" w:pos="4513"/>
                <w:tab w:val="right" w:pos="9026"/>
              </w:tabs>
              <w:rPr>
                <w:rFonts w:cstheme="minorHAnsi"/>
                <w:b/>
              </w:rPr>
            </w:pPr>
          </w:p>
        </w:tc>
        <w:tc>
          <w:tcPr>
            <w:tcW w:w="1984" w:type="dxa"/>
          </w:tcPr>
          <w:p w14:paraId="717D2DEE" w14:textId="77777777" w:rsidR="00B378C4" w:rsidRPr="00A10BEB" w:rsidRDefault="00B378C4" w:rsidP="00C7396C">
            <w:pPr>
              <w:tabs>
                <w:tab w:val="center" w:pos="4513"/>
                <w:tab w:val="right" w:pos="9026"/>
              </w:tabs>
              <w:rPr>
                <w:rFonts w:cstheme="minorHAnsi"/>
                <w:b/>
              </w:rPr>
            </w:pPr>
          </w:p>
        </w:tc>
      </w:tr>
      <w:tr w:rsidR="00B378C4" w:rsidRPr="00C81CB0" w14:paraId="5BF3A014" w14:textId="77777777" w:rsidTr="0000684A">
        <w:tc>
          <w:tcPr>
            <w:tcW w:w="648" w:type="dxa"/>
          </w:tcPr>
          <w:p w14:paraId="4CB6EC55" w14:textId="77777777" w:rsidR="00B378C4" w:rsidRPr="00A10BEB" w:rsidRDefault="00B378C4" w:rsidP="003F3245">
            <w:pPr>
              <w:rPr>
                <w:rFonts w:cstheme="minorHAnsi"/>
              </w:rPr>
            </w:pPr>
            <w:r w:rsidRPr="00A10BEB">
              <w:rPr>
                <w:rFonts w:cstheme="minorHAnsi"/>
              </w:rPr>
              <w:t>22</w:t>
            </w:r>
          </w:p>
        </w:tc>
        <w:tc>
          <w:tcPr>
            <w:tcW w:w="1332" w:type="dxa"/>
            <w:vMerge w:val="restart"/>
          </w:tcPr>
          <w:p w14:paraId="20955F88" w14:textId="77777777" w:rsidR="00B378C4" w:rsidRPr="00EC7655" w:rsidRDefault="00B378C4" w:rsidP="003F3245">
            <w:pPr>
              <w:jc w:val="center"/>
              <w:rPr>
                <w:rFonts w:cstheme="minorHAnsi"/>
              </w:rPr>
            </w:pPr>
            <w:r w:rsidRPr="00EC7655">
              <w:rPr>
                <w:rFonts w:cstheme="minorHAnsi"/>
              </w:rPr>
              <w:t xml:space="preserve"> </w:t>
            </w:r>
          </w:p>
          <w:p w14:paraId="1D7EB867" w14:textId="77777777" w:rsidR="00B378C4" w:rsidRPr="00A10BEB" w:rsidRDefault="00B378C4" w:rsidP="003F3245">
            <w:pPr>
              <w:tabs>
                <w:tab w:val="center" w:pos="4513"/>
                <w:tab w:val="right" w:pos="9026"/>
              </w:tabs>
              <w:jc w:val="center"/>
              <w:rPr>
                <w:rFonts w:cstheme="minorHAnsi"/>
              </w:rPr>
            </w:pPr>
          </w:p>
          <w:p w14:paraId="217512A6" w14:textId="77777777" w:rsidR="00B378C4" w:rsidRPr="00A10BEB" w:rsidRDefault="00B378C4" w:rsidP="006F3DF0">
            <w:pPr>
              <w:tabs>
                <w:tab w:val="center" w:pos="4513"/>
                <w:tab w:val="right" w:pos="9026"/>
              </w:tabs>
              <w:jc w:val="center"/>
              <w:rPr>
                <w:rFonts w:cstheme="minorHAnsi"/>
              </w:rPr>
            </w:pPr>
          </w:p>
          <w:p w14:paraId="23592BDE" w14:textId="77777777" w:rsidR="00B378C4" w:rsidRPr="00A10BEB" w:rsidRDefault="00B378C4" w:rsidP="00B7323C">
            <w:pPr>
              <w:tabs>
                <w:tab w:val="center" w:pos="4513"/>
                <w:tab w:val="right" w:pos="9026"/>
              </w:tabs>
              <w:jc w:val="center"/>
              <w:rPr>
                <w:rFonts w:cstheme="minorHAnsi"/>
              </w:rPr>
            </w:pPr>
          </w:p>
          <w:p w14:paraId="2EF4BB04" w14:textId="77777777" w:rsidR="00B378C4" w:rsidRPr="00A10BEB" w:rsidRDefault="00B378C4" w:rsidP="00B7323C">
            <w:pPr>
              <w:tabs>
                <w:tab w:val="center" w:pos="4513"/>
                <w:tab w:val="right" w:pos="9026"/>
              </w:tabs>
              <w:jc w:val="center"/>
              <w:rPr>
                <w:rFonts w:cstheme="minorHAnsi"/>
              </w:rPr>
            </w:pPr>
          </w:p>
          <w:p w14:paraId="7DB75A59" w14:textId="77777777" w:rsidR="00B378C4" w:rsidRPr="00A10BEB" w:rsidRDefault="00B378C4" w:rsidP="00B7323C">
            <w:pPr>
              <w:tabs>
                <w:tab w:val="center" w:pos="4513"/>
                <w:tab w:val="right" w:pos="9026"/>
              </w:tabs>
              <w:jc w:val="center"/>
              <w:rPr>
                <w:rFonts w:cstheme="minorHAnsi"/>
              </w:rPr>
            </w:pPr>
          </w:p>
          <w:p w14:paraId="7E11F69F" w14:textId="77777777" w:rsidR="00B378C4" w:rsidRPr="00A10BEB" w:rsidRDefault="00B378C4" w:rsidP="00B7323C">
            <w:pPr>
              <w:tabs>
                <w:tab w:val="center" w:pos="4513"/>
                <w:tab w:val="right" w:pos="9026"/>
              </w:tabs>
              <w:jc w:val="center"/>
              <w:rPr>
                <w:rFonts w:cstheme="minorHAnsi"/>
              </w:rPr>
            </w:pPr>
          </w:p>
          <w:p w14:paraId="122F405A" w14:textId="77777777" w:rsidR="00B378C4" w:rsidRPr="00A10BEB" w:rsidRDefault="00B378C4" w:rsidP="008110A6">
            <w:pPr>
              <w:tabs>
                <w:tab w:val="center" w:pos="4513"/>
                <w:tab w:val="right" w:pos="9026"/>
              </w:tabs>
              <w:jc w:val="center"/>
              <w:rPr>
                <w:rFonts w:cstheme="minorHAnsi"/>
              </w:rPr>
            </w:pPr>
          </w:p>
          <w:p w14:paraId="39C489A6" w14:textId="77777777" w:rsidR="00B378C4" w:rsidRPr="00A10BEB" w:rsidRDefault="00B378C4" w:rsidP="00CD1084">
            <w:pPr>
              <w:jc w:val="center"/>
              <w:rPr>
                <w:rFonts w:cstheme="minorHAnsi"/>
              </w:rPr>
            </w:pPr>
            <w:r w:rsidRPr="00A10BEB">
              <w:rPr>
                <w:rFonts w:cstheme="minorHAnsi"/>
                <w:b/>
              </w:rPr>
              <w:t>SINDH</w:t>
            </w:r>
          </w:p>
        </w:tc>
        <w:tc>
          <w:tcPr>
            <w:tcW w:w="2948" w:type="dxa"/>
          </w:tcPr>
          <w:p w14:paraId="43E16DAF" w14:textId="77777777" w:rsidR="00B378C4" w:rsidRPr="00A10BEB" w:rsidRDefault="00B378C4" w:rsidP="00CD1084">
            <w:pPr>
              <w:rPr>
                <w:rFonts w:cstheme="minorHAnsi"/>
              </w:rPr>
            </w:pPr>
            <w:r w:rsidRPr="00A10BEB">
              <w:rPr>
                <w:rFonts w:cstheme="minorHAnsi"/>
              </w:rPr>
              <w:t>Tando Allahyar</w:t>
            </w:r>
          </w:p>
        </w:tc>
        <w:tc>
          <w:tcPr>
            <w:tcW w:w="2268" w:type="dxa"/>
          </w:tcPr>
          <w:p w14:paraId="3A39BE3F" w14:textId="77777777" w:rsidR="00B378C4" w:rsidRPr="00A10BEB" w:rsidRDefault="00B378C4" w:rsidP="00CD1084">
            <w:pPr>
              <w:jc w:val="right"/>
              <w:rPr>
                <w:rFonts w:cstheme="minorHAnsi"/>
              </w:rPr>
            </w:pPr>
            <w:r w:rsidRPr="00A10BEB">
              <w:rPr>
                <w:rFonts w:cstheme="minorHAnsi"/>
              </w:rPr>
              <w:t>0.0</w:t>
            </w:r>
          </w:p>
        </w:tc>
        <w:tc>
          <w:tcPr>
            <w:tcW w:w="1984" w:type="dxa"/>
          </w:tcPr>
          <w:p w14:paraId="54445166" w14:textId="77777777" w:rsidR="00B378C4" w:rsidRPr="00A10BEB" w:rsidRDefault="00B378C4" w:rsidP="00CD1084">
            <w:pPr>
              <w:jc w:val="right"/>
              <w:rPr>
                <w:rFonts w:cstheme="minorHAnsi"/>
                <w:lang w:val="en-GB"/>
              </w:rPr>
            </w:pPr>
            <w:r w:rsidRPr="00A10BEB">
              <w:rPr>
                <w:rFonts w:cstheme="minorHAnsi"/>
              </w:rPr>
              <w:t>0.6</w:t>
            </w:r>
            <w:r w:rsidR="00725576" w:rsidRPr="00A10BEB">
              <w:rPr>
                <w:rFonts w:cstheme="minorHAnsi"/>
                <w:lang w:val="en-GB"/>
              </w:rPr>
              <w:t>000</w:t>
            </w:r>
          </w:p>
        </w:tc>
      </w:tr>
      <w:tr w:rsidR="00B378C4" w:rsidRPr="00C81CB0" w14:paraId="230146F9" w14:textId="77777777" w:rsidTr="0000684A">
        <w:tc>
          <w:tcPr>
            <w:tcW w:w="648" w:type="dxa"/>
          </w:tcPr>
          <w:p w14:paraId="2C50F9EE" w14:textId="77777777" w:rsidR="00B378C4" w:rsidRPr="00A10BEB" w:rsidRDefault="00B378C4" w:rsidP="003F3245">
            <w:pPr>
              <w:rPr>
                <w:rFonts w:cstheme="minorHAnsi"/>
              </w:rPr>
            </w:pPr>
            <w:r w:rsidRPr="00A10BEB">
              <w:rPr>
                <w:rFonts w:cstheme="minorHAnsi"/>
              </w:rPr>
              <w:t>23</w:t>
            </w:r>
          </w:p>
        </w:tc>
        <w:tc>
          <w:tcPr>
            <w:tcW w:w="1332" w:type="dxa"/>
            <w:vMerge/>
          </w:tcPr>
          <w:p w14:paraId="3990F10F" w14:textId="77777777" w:rsidR="00B378C4" w:rsidRPr="00A10BEB" w:rsidRDefault="00B378C4" w:rsidP="00CD1084">
            <w:pPr>
              <w:tabs>
                <w:tab w:val="center" w:pos="4513"/>
                <w:tab w:val="right" w:pos="9026"/>
              </w:tabs>
              <w:rPr>
                <w:rFonts w:cstheme="minorHAnsi"/>
              </w:rPr>
            </w:pPr>
          </w:p>
        </w:tc>
        <w:tc>
          <w:tcPr>
            <w:tcW w:w="2948" w:type="dxa"/>
          </w:tcPr>
          <w:p w14:paraId="087C9EE0" w14:textId="77777777" w:rsidR="00B378C4" w:rsidRPr="00A10BEB" w:rsidRDefault="00B378C4" w:rsidP="00CD1084">
            <w:pPr>
              <w:rPr>
                <w:rFonts w:cstheme="minorHAnsi"/>
              </w:rPr>
            </w:pPr>
            <w:r w:rsidRPr="00A10BEB">
              <w:rPr>
                <w:rFonts w:cstheme="minorHAnsi"/>
              </w:rPr>
              <w:t>Sanghar</w:t>
            </w:r>
          </w:p>
        </w:tc>
        <w:tc>
          <w:tcPr>
            <w:tcW w:w="2268" w:type="dxa"/>
          </w:tcPr>
          <w:p w14:paraId="2FE7A35C" w14:textId="77777777" w:rsidR="00B378C4" w:rsidRPr="00A10BEB" w:rsidRDefault="00B378C4" w:rsidP="00CD1084">
            <w:pPr>
              <w:jc w:val="right"/>
              <w:rPr>
                <w:rFonts w:cstheme="minorHAnsi"/>
                <w:lang w:val="en-GB"/>
              </w:rPr>
            </w:pPr>
            <w:r w:rsidRPr="00A10BEB">
              <w:rPr>
                <w:rFonts w:cstheme="minorHAnsi"/>
              </w:rPr>
              <w:t>1500</w:t>
            </w:r>
            <w:r w:rsidR="00725576" w:rsidRPr="00A10BEB">
              <w:rPr>
                <w:rFonts w:cstheme="minorHAnsi"/>
                <w:lang w:val="en-GB"/>
              </w:rPr>
              <w:t>.0</w:t>
            </w:r>
          </w:p>
        </w:tc>
        <w:tc>
          <w:tcPr>
            <w:tcW w:w="1984" w:type="dxa"/>
          </w:tcPr>
          <w:p w14:paraId="6472CBCC" w14:textId="77777777" w:rsidR="00B378C4" w:rsidRPr="00A10BEB" w:rsidRDefault="00B378C4" w:rsidP="00CD1084">
            <w:pPr>
              <w:jc w:val="right"/>
              <w:rPr>
                <w:rFonts w:cstheme="minorHAnsi"/>
                <w:lang w:val="en-GB"/>
              </w:rPr>
            </w:pPr>
            <w:r w:rsidRPr="00A10BEB">
              <w:rPr>
                <w:rFonts w:cstheme="minorHAnsi"/>
              </w:rPr>
              <w:t>0.0</w:t>
            </w:r>
            <w:r w:rsidR="00725576" w:rsidRPr="00A10BEB">
              <w:rPr>
                <w:rFonts w:cstheme="minorHAnsi"/>
                <w:lang w:val="en-GB"/>
              </w:rPr>
              <w:t>000</w:t>
            </w:r>
          </w:p>
        </w:tc>
      </w:tr>
      <w:tr w:rsidR="00B378C4" w:rsidRPr="00C81CB0" w14:paraId="0CD66041" w14:textId="77777777" w:rsidTr="0000684A">
        <w:tc>
          <w:tcPr>
            <w:tcW w:w="648" w:type="dxa"/>
          </w:tcPr>
          <w:p w14:paraId="030C8D96" w14:textId="77777777" w:rsidR="00B378C4" w:rsidRPr="00A10BEB" w:rsidRDefault="00B378C4" w:rsidP="003F3245">
            <w:pPr>
              <w:rPr>
                <w:rFonts w:cstheme="minorHAnsi"/>
              </w:rPr>
            </w:pPr>
            <w:r w:rsidRPr="00A10BEB">
              <w:rPr>
                <w:rFonts w:cstheme="minorHAnsi"/>
              </w:rPr>
              <w:t>24</w:t>
            </w:r>
          </w:p>
        </w:tc>
        <w:tc>
          <w:tcPr>
            <w:tcW w:w="1332" w:type="dxa"/>
            <w:vMerge/>
          </w:tcPr>
          <w:p w14:paraId="13A05FC7" w14:textId="77777777" w:rsidR="00B378C4" w:rsidRPr="00A10BEB" w:rsidRDefault="00B378C4" w:rsidP="00CD1084">
            <w:pPr>
              <w:tabs>
                <w:tab w:val="center" w:pos="4513"/>
                <w:tab w:val="right" w:pos="9026"/>
              </w:tabs>
              <w:rPr>
                <w:rFonts w:cstheme="minorHAnsi"/>
              </w:rPr>
            </w:pPr>
          </w:p>
        </w:tc>
        <w:tc>
          <w:tcPr>
            <w:tcW w:w="2948" w:type="dxa"/>
          </w:tcPr>
          <w:p w14:paraId="0A871630" w14:textId="77777777" w:rsidR="00B378C4" w:rsidRPr="00A10BEB" w:rsidRDefault="00B378C4" w:rsidP="00CD1084">
            <w:pPr>
              <w:rPr>
                <w:rFonts w:cstheme="minorHAnsi"/>
              </w:rPr>
            </w:pPr>
            <w:r w:rsidRPr="00A10BEB">
              <w:rPr>
                <w:rFonts w:cstheme="minorHAnsi"/>
              </w:rPr>
              <w:t>Jacobabad proper</w:t>
            </w:r>
          </w:p>
        </w:tc>
        <w:tc>
          <w:tcPr>
            <w:tcW w:w="2268" w:type="dxa"/>
          </w:tcPr>
          <w:p w14:paraId="7B6ADF17" w14:textId="77777777" w:rsidR="00B378C4" w:rsidRPr="00A10BEB" w:rsidRDefault="00B378C4" w:rsidP="00CD1084">
            <w:pPr>
              <w:jc w:val="right"/>
              <w:rPr>
                <w:rFonts w:cstheme="minorHAnsi"/>
                <w:lang w:val="en-GB"/>
              </w:rPr>
            </w:pPr>
            <w:r w:rsidRPr="00A10BEB">
              <w:rPr>
                <w:rFonts w:cstheme="minorHAnsi"/>
              </w:rPr>
              <w:t>27546</w:t>
            </w:r>
            <w:r w:rsidR="00725576" w:rsidRPr="00A10BEB">
              <w:rPr>
                <w:rFonts w:cstheme="minorHAnsi"/>
                <w:lang w:val="en-GB"/>
              </w:rPr>
              <w:t>.0</w:t>
            </w:r>
          </w:p>
        </w:tc>
        <w:tc>
          <w:tcPr>
            <w:tcW w:w="1984" w:type="dxa"/>
          </w:tcPr>
          <w:p w14:paraId="4DFD6346" w14:textId="77777777" w:rsidR="00B378C4" w:rsidRPr="00A10BEB" w:rsidRDefault="00B378C4" w:rsidP="00CD1084">
            <w:pPr>
              <w:jc w:val="right"/>
              <w:rPr>
                <w:rFonts w:cstheme="minorHAnsi"/>
                <w:lang w:val="en-GB"/>
              </w:rPr>
            </w:pPr>
            <w:r w:rsidRPr="00A10BEB">
              <w:rPr>
                <w:rFonts w:cstheme="minorHAnsi"/>
              </w:rPr>
              <w:t>7.81</w:t>
            </w:r>
            <w:r w:rsidR="00725576" w:rsidRPr="00A10BEB">
              <w:rPr>
                <w:rFonts w:cstheme="minorHAnsi"/>
                <w:lang w:val="en-GB"/>
              </w:rPr>
              <w:t>00</w:t>
            </w:r>
          </w:p>
        </w:tc>
      </w:tr>
      <w:tr w:rsidR="00B378C4" w:rsidRPr="00C81CB0" w14:paraId="15A5E235" w14:textId="77777777" w:rsidTr="0000684A">
        <w:tc>
          <w:tcPr>
            <w:tcW w:w="648" w:type="dxa"/>
          </w:tcPr>
          <w:p w14:paraId="17375FB4" w14:textId="77777777" w:rsidR="00B378C4" w:rsidRPr="00A10BEB" w:rsidRDefault="00B378C4" w:rsidP="003F3245">
            <w:pPr>
              <w:rPr>
                <w:rFonts w:cstheme="minorHAnsi"/>
              </w:rPr>
            </w:pPr>
            <w:r w:rsidRPr="00A10BEB">
              <w:rPr>
                <w:rFonts w:cstheme="minorHAnsi"/>
              </w:rPr>
              <w:t>25</w:t>
            </w:r>
          </w:p>
        </w:tc>
        <w:tc>
          <w:tcPr>
            <w:tcW w:w="1332" w:type="dxa"/>
            <w:vMerge/>
          </w:tcPr>
          <w:p w14:paraId="425F37CF" w14:textId="77777777" w:rsidR="00B378C4" w:rsidRPr="00A10BEB" w:rsidRDefault="00B378C4" w:rsidP="00CD1084">
            <w:pPr>
              <w:tabs>
                <w:tab w:val="center" w:pos="4513"/>
                <w:tab w:val="right" w:pos="9026"/>
              </w:tabs>
              <w:rPr>
                <w:rFonts w:cstheme="minorHAnsi"/>
              </w:rPr>
            </w:pPr>
          </w:p>
        </w:tc>
        <w:tc>
          <w:tcPr>
            <w:tcW w:w="2948" w:type="dxa"/>
          </w:tcPr>
          <w:p w14:paraId="59ECDB9C" w14:textId="77777777" w:rsidR="00B378C4" w:rsidRPr="00A10BEB" w:rsidRDefault="00B378C4" w:rsidP="00CD1084">
            <w:pPr>
              <w:rPr>
                <w:rFonts w:cstheme="minorHAnsi"/>
              </w:rPr>
            </w:pPr>
            <w:r w:rsidRPr="00A10BEB">
              <w:rPr>
                <w:rFonts w:cstheme="minorHAnsi"/>
              </w:rPr>
              <w:t>Thull/Jacobabad</w:t>
            </w:r>
          </w:p>
        </w:tc>
        <w:tc>
          <w:tcPr>
            <w:tcW w:w="2268" w:type="dxa"/>
          </w:tcPr>
          <w:p w14:paraId="6EB1E096" w14:textId="77777777" w:rsidR="00B378C4" w:rsidRPr="00A10BEB" w:rsidRDefault="00B378C4" w:rsidP="00CD1084">
            <w:pPr>
              <w:jc w:val="right"/>
              <w:rPr>
                <w:rFonts w:cstheme="minorHAnsi"/>
                <w:lang w:val="en-GB"/>
              </w:rPr>
            </w:pPr>
            <w:r w:rsidRPr="00A10BEB">
              <w:rPr>
                <w:rFonts w:cstheme="minorHAnsi"/>
              </w:rPr>
              <w:t>2922</w:t>
            </w:r>
            <w:r w:rsidR="00725576" w:rsidRPr="00A10BEB">
              <w:rPr>
                <w:rFonts w:cstheme="minorHAnsi"/>
                <w:lang w:val="en-GB"/>
              </w:rPr>
              <w:t>.0</w:t>
            </w:r>
          </w:p>
        </w:tc>
        <w:tc>
          <w:tcPr>
            <w:tcW w:w="1984" w:type="dxa"/>
          </w:tcPr>
          <w:p w14:paraId="3901D06E" w14:textId="77777777" w:rsidR="00B378C4" w:rsidRPr="00A10BEB" w:rsidRDefault="00B378C4" w:rsidP="00CD1084">
            <w:pPr>
              <w:jc w:val="right"/>
              <w:rPr>
                <w:rFonts w:cstheme="minorHAnsi"/>
                <w:lang w:val="en-GB"/>
              </w:rPr>
            </w:pPr>
            <w:r w:rsidRPr="00A10BEB">
              <w:rPr>
                <w:rFonts w:cstheme="minorHAnsi"/>
              </w:rPr>
              <w:t>3.25</w:t>
            </w:r>
            <w:r w:rsidR="00725576" w:rsidRPr="00A10BEB">
              <w:rPr>
                <w:rFonts w:cstheme="minorHAnsi"/>
                <w:lang w:val="en-GB"/>
              </w:rPr>
              <w:t>00</w:t>
            </w:r>
          </w:p>
        </w:tc>
      </w:tr>
      <w:tr w:rsidR="00B378C4" w:rsidRPr="00C81CB0" w14:paraId="3F5A01DA" w14:textId="77777777" w:rsidTr="0000684A">
        <w:tc>
          <w:tcPr>
            <w:tcW w:w="648" w:type="dxa"/>
          </w:tcPr>
          <w:p w14:paraId="17E3C15B" w14:textId="77777777" w:rsidR="00B378C4" w:rsidRPr="00A10BEB" w:rsidRDefault="00B378C4" w:rsidP="003F3245">
            <w:pPr>
              <w:rPr>
                <w:rFonts w:cstheme="minorHAnsi"/>
              </w:rPr>
            </w:pPr>
            <w:r w:rsidRPr="00A10BEB">
              <w:rPr>
                <w:rFonts w:cstheme="minorHAnsi"/>
              </w:rPr>
              <w:t>26</w:t>
            </w:r>
          </w:p>
        </w:tc>
        <w:tc>
          <w:tcPr>
            <w:tcW w:w="1332" w:type="dxa"/>
            <w:vMerge/>
          </w:tcPr>
          <w:p w14:paraId="177D7915" w14:textId="77777777" w:rsidR="00B378C4" w:rsidRPr="00A10BEB" w:rsidRDefault="00B378C4" w:rsidP="00CD1084">
            <w:pPr>
              <w:tabs>
                <w:tab w:val="center" w:pos="4513"/>
                <w:tab w:val="right" w:pos="9026"/>
              </w:tabs>
              <w:rPr>
                <w:rFonts w:cstheme="minorHAnsi"/>
              </w:rPr>
            </w:pPr>
          </w:p>
        </w:tc>
        <w:tc>
          <w:tcPr>
            <w:tcW w:w="2948" w:type="dxa"/>
          </w:tcPr>
          <w:p w14:paraId="439AD6DF" w14:textId="77777777" w:rsidR="00B378C4" w:rsidRPr="00A10BEB" w:rsidRDefault="00B378C4" w:rsidP="00CD1084">
            <w:pPr>
              <w:rPr>
                <w:rFonts w:cstheme="minorHAnsi"/>
              </w:rPr>
            </w:pPr>
            <w:r w:rsidRPr="00A10BEB">
              <w:rPr>
                <w:rFonts w:cstheme="minorHAnsi"/>
              </w:rPr>
              <w:t>Garhi Yaseen/ Shikarpur</w:t>
            </w:r>
          </w:p>
        </w:tc>
        <w:tc>
          <w:tcPr>
            <w:tcW w:w="2268" w:type="dxa"/>
          </w:tcPr>
          <w:p w14:paraId="2632045A" w14:textId="77777777" w:rsidR="00B378C4" w:rsidRPr="00A10BEB" w:rsidRDefault="00B378C4" w:rsidP="00CD1084">
            <w:pPr>
              <w:jc w:val="right"/>
              <w:rPr>
                <w:rFonts w:cstheme="minorHAnsi"/>
                <w:lang w:val="en-GB"/>
              </w:rPr>
            </w:pPr>
            <w:r w:rsidRPr="00A10BEB">
              <w:rPr>
                <w:rFonts w:cstheme="minorHAnsi"/>
              </w:rPr>
              <w:t>13000</w:t>
            </w:r>
            <w:r w:rsidR="00725576" w:rsidRPr="00A10BEB">
              <w:rPr>
                <w:rFonts w:cstheme="minorHAnsi"/>
                <w:lang w:val="en-GB"/>
              </w:rPr>
              <w:t>.0</w:t>
            </w:r>
          </w:p>
        </w:tc>
        <w:tc>
          <w:tcPr>
            <w:tcW w:w="1984" w:type="dxa"/>
          </w:tcPr>
          <w:p w14:paraId="67DDB447" w14:textId="77777777" w:rsidR="00B378C4" w:rsidRPr="00A10BEB" w:rsidRDefault="00B378C4" w:rsidP="00CD1084">
            <w:pPr>
              <w:jc w:val="right"/>
              <w:rPr>
                <w:rFonts w:cstheme="minorHAnsi"/>
                <w:lang w:val="en-GB"/>
              </w:rPr>
            </w:pPr>
            <w:r w:rsidRPr="00A10BEB">
              <w:rPr>
                <w:rFonts w:cstheme="minorHAnsi"/>
              </w:rPr>
              <w:t>0.0</w:t>
            </w:r>
            <w:r w:rsidR="00725576" w:rsidRPr="00A10BEB">
              <w:rPr>
                <w:rFonts w:cstheme="minorHAnsi"/>
                <w:lang w:val="en-GB"/>
              </w:rPr>
              <w:t>000</w:t>
            </w:r>
          </w:p>
        </w:tc>
      </w:tr>
      <w:tr w:rsidR="00B378C4" w:rsidRPr="00C81CB0" w14:paraId="743EC3AF" w14:textId="77777777" w:rsidTr="0000684A">
        <w:tc>
          <w:tcPr>
            <w:tcW w:w="648" w:type="dxa"/>
          </w:tcPr>
          <w:p w14:paraId="7B05DDE9" w14:textId="77777777" w:rsidR="00B378C4" w:rsidRPr="00A10BEB" w:rsidRDefault="00B378C4" w:rsidP="003F3245">
            <w:pPr>
              <w:rPr>
                <w:rFonts w:cstheme="minorHAnsi"/>
              </w:rPr>
            </w:pPr>
            <w:r w:rsidRPr="00A10BEB">
              <w:rPr>
                <w:rFonts w:cstheme="minorHAnsi"/>
              </w:rPr>
              <w:t>27</w:t>
            </w:r>
          </w:p>
        </w:tc>
        <w:tc>
          <w:tcPr>
            <w:tcW w:w="1332" w:type="dxa"/>
            <w:vMerge/>
          </w:tcPr>
          <w:p w14:paraId="2B1F2C0E" w14:textId="77777777" w:rsidR="00B378C4" w:rsidRPr="00A10BEB" w:rsidRDefault="00B378C4" w:rsidP="00CD1084">
            <w:pPr>
              <w:tabs>
                <w:tab w:val="center" w:pos="4513"/>
                <w:tab w:val="right" w:pos="9026"/>
              </w:tabs>
              <w:rPr>
                <w:rFonts w:cstheme="minorHAnsi"/>
              </w:rPr>
            </w:pPr>
          </w:p>
        </w:tc>
        <w:tc>
          <w:tcPr>
            <w:tcW w:w="2948" w:type="dxa"/>
          </w:tcPr>
          <w:p w14:paraId="65E9EB07" w14:textId="77777777" w:rsidR="00B378C4" w:rsidRPr="00A10BEB" w:rsidRDefault="00B378C4" w:rsidP="00CD1084">
            <w:pPr>
              <w:rPr>
                <w:rFonts w:cstheme="minorHAnsi"/>
              </w:rPr>
            </w:pPr>
            <w:r w:rsidRPr="00A10BEB">
              <w:rPr>
                <w:rFonts w:cstheme="minorHAnsi"/>
              </w:rPr>
              <w:t>Rice Res. Station Larkana</w:t>
            </w:r>
          </w:p>
        </w:tc>
        <w:tc>
          <w:tcPr>
            <w:tcW w:w="2268" w:type="dxa"/>
          </w:tcPr>
          <w:p w14:paraId="59EA527E" w14:textId="77777777" w:rsidR="00B378C4" w:rsidRPr="00A10BEB" w:rsidRDefault="00B378C4" w:rsidP="00CD1084">
            <w:pPr>
              <w:jc w:val="right"/>
              <w:rPr>
                <w:rFonts w:cstheme="minorHAnsi"/>
                <w:lang w:val="en-GB"/>
              </w:rPr>
            </w:pPr>
            <w:r w:rsidRPr="00A10BEB">
              <w:rPr>
                <w:rFonts w:cstheme="minorHAnsi"/>
              </w:rPr>
              <w:t>1975</w:t>
            </w:r>
            <w:r w:rsidR="00725576" w:rsidRPr="00A10BEB">
              <w:rPr>
                <w:rFonts w:cstheme="minorHAnsi"/>
                <w:lang w:val="en-GB"/>
              </w:rPr>
              <w:t>.0</w:t>
            </w:r>
          </w:p>
        </w:tc>
        <w:tc>
          <w:tcPr>
            <w:tcW w:w="1984" w:type="dxa"/>
          </w:tcPr>
          <w:p w14:paraId="0D6B9BA5" w14:textId="77777777" w:rsidR="00B378C4" w:rsidRPr="00A10BEB" w:rsidRDefault="00B378C4" w:rsidP="00CD1084">
            <w:pPr>
              <w:jc w:val="right"/>
              <w:rPr>
                <w:rFonts w:cstheme="minorHAnsi"/>
                <w:lang w:val="en-GB"/>
              </w:rPr>
            </w:pPr>
            <w:r w:rsidRPr="00A10BEB">
              <w:rPr>
                <w:rFonts w:cstheme="minorHAnsi"/>
              </w:rPr>
              <w:t>10.25</w:t>
            </w:r>
            <w:r w:rsidR="00725576" w:rsidRPr="00A10BEB">
              <w:rPr>
                <w:rFonts w:cstheme="minorHAnsi"/>
                <w:lang w:val="en-GB"/>
              </w:rPr>
              <w:t>00</w:t>
            </w:r>
          </w:p>
        </w:tc>
      </w:tr>
      <w:tr w:rsidR="00B378C4" w:rsidRPr="00C81CB0" w14:paraId="501F050C" w14:textId="77777777" w:rsidTr="0000684A">
        <w:tc>
          <w:tcPr>
            <w:tcW w:w="648" w:type="dxa"/>
          </w:tcPr>
          <w:p w14:paraId="26E5FA00" w14:textId="77777777" w:rsidR="00B378C4" w:rsidRPr="00A10BEB" w:rsidRDefault="00B378C4" w:rsidP="003F3245">
            <w:pPr>
              <w:rPr>
                <w:rFonts w:cstheme="minorHAnsi"/>
              </w:rPr>
            </w:pPr>
            <w:r w:rsidRPr="00A10BEB">
              <w:rPr>
                <w:rFonts w:cstheme="minorHAnsi"/>
              </w:rPr>
              <w:t>28</w:t>
            </w:r>
          </w:p>
        </w:tc>
        <w:tc>
          <w:tcPr>
            <w:tcW w:w="1332" w:type="dxa"/>
            <w:vMerge/>
          </w:tcPr>
          <w:p w14:paraId="5FB49B5A" w14:textId="77777777" w:rsidR="00B378C4" w:rsidRPr="00A10BEB" w:rsidRDefault="00B378C4" w:rsidP="00CD1084">
            <w:pPr>
              <w:tabs>
                <w:tab w:val="center" w:pos="4513"/>
                <w:tab w:val="right" w:pos="9026"/>
              </w:tabs>
              <w:rPr>
                <w:rFonts w:cstheme="minorHAnsi"/>
              </w:rPr>
            </w:pPr>
          </w:p>
        </w:tc>
        <w:tc>
          <w:tcPr>
            <w:tcW w:w="2948" w:type="dxa"/>
          </w:tcPr>
          <w:p w14:paraId="2EB8C53B" w14:textId="77777777" w:rsidR="00B378C4" w:rsidRPr="00A10BEB" w:rsidRDefault="00B378C4" w:rsidP="00CD1084">
            <w:pPr>
              <w:rPr>
                <w:rFonts w:cstheme="minorHAnsi"/>
              </w:rPr>
            </w:pPr>
            <w:r w:rsidRPr="00A10BEB">
              <w:rPr>
                <w:rFonts w:cstheme="minorHAnsi"/>
              </w:rPr>
              <w:t>Rathodera/ Larkana</w:t>
            </w:r>
          </w:p>
        </w:tc>
        <w:tc>
          <w:tcPr>
            <w:tcW w:w="2268" w:type="dxa"/>
          </w:tcPr>
          <w:p w14:paraId="017333BE" w14:textId="77777777" w:rsidR="00B378C4" w:rsidRPr="00A10BEB" w:rsidRDefault="00B378C4" w:rsidP="00CD1084">
            <w:pPr>
              <w:jc w:val="right"/>
              <w:rPr>
                <w:rFonts w:cstheme="minorHAnsi"/>
                <w:lang w:val="en-GB"/>
              </w:rPr>
            </w:pPr>
            <w:r w:rsidRPr="00A10BEB">
              <w:rPr>
                <w:rFonts w:cstheme="minorHAnsi"/>
              </w:rPr>
              <w:t>1100</w:t>
            </w:r>
            <w:r w:rsidR="00725576" w:rsidRPr="00A10BEB">
              <w:rPr>
                <w:rFonts w:cstheme="minorHAnsi"/>
                <w:lang w:val="en-GB"/>
              </w:rPr>
              <w:t>.0</w:t>
            </w:r>
          </w:p>
        </w:tc>
        <w:tc>
          <w:tcPr>
            <w:tcW w:w="1984" w:type="dxa"/>
          </w:tcPr>
          <w:p w14:paraId="3B94A231" w14:textId="77777777" w:rsidR="00B378C4" w:rsidRPr="00A10BEB" w:rsidRDefault="00B378C4" w:rsidP="00CD1084">
            <w:pPr>
              <w:jc w:val="right"/>
              <w:rPr>
                <w:rFonts w:cstheme="minorHAnsi"/>
                <w:lang w:val="en-GB"/>
              </w:rPr>
            </w:pPr>
            <w:r w:rsidRPr="00A10BEB">
              <w:rPr>
                <w:rFonts w:cstheme="minorHAnsi"/>
              </w:rPr>
              <w:t>0.0</w:t>
            </w:r>
            <w:r w:rsidR="00725576" w:rsidRPr="00A10BEB">
              <w:rPr>
                <w:rFonts w:cstheme="minorHAnsi"/>
                <w:lang w:val="en-GB"/>
              </w:rPr>
              <w:t>000</w:t>
            </w:r>
          </w:p>
        </w:tc>
      </w:tr>
      <w:tr w:rsidR="00B378C4" w:rsidRPr="00C81CB0" w14:paraId="6A805A5A" w14:textId="77777777" w:rsidTr="0000684A">
        <w:tc>
          <w:tcPr>
            <w:tcW w:w="648" w:type="dxa"/>
          </w:tcPr>
          <w:p w14:paraId="51117B18" w14:textId="77777777" w:rsidR="00B378C4" w:rsidRPr="00A10BEB" w:rsidRDefault="00B378C4" w:rsidP="003F3245">
            <w:pPr>
              <w:rPr>
                <w:rFonts w:cstheme="minorHAnsi"/>
              </w:rPr>
            </w:pPr>
            <w:r w:rsidRPr="00A10BEB">
              <w:rPr>
                <w:rFonts w:cstheme="minorHAnsi"/>
              </w:rPr>
              <w:t>29</w:t>
            </w:r>
          </w:p>
        </w:tc>
        <w:tc>
          <w:tcPr>
            <w:tcW w:w="1332" w:type="dxa"/>
            <w:vMerge/>
          </w:tcPr>
          <w:p w14:paraId="26AC2A7A" w14:textId="77777777" w:rsidR="00B378C4" w:rsidRPr="00A10BEB" w:rsidRDefault="00B378C4" w:rsidP="00CD1084">
            <w:pPr>
              <w:tabs>
                <w:tab w:val="center" w:pos="4513"/>
                <w:tab w:val="right" w:pos="9026"/>
              </w:tabs>
              <w:rPr>
                <w:rFonts w:cstheme="minorHAnsi"/>
              </w:rPr>
            </w:pPr>
          </w:p>
        </w:tc>
        <w:tc>
          <w:tcPr>
            <w:tcW w:w="2948" w:type="dxa"/>
          </w:tcPr>
          <w:p w14:paraId="35E64D3B" w14:textId="77777777" w:rsidR="00B378C4" w:rsidRPr="00A10BEB" w:rsidRDefault="00B378C4" w:rsidP="00CD1084">
            <w:pPr>
              <w:rPr>
                <w:rFonts w:cstheme="minorHAnsi"/>
              </w:rPr>
            </w:pPr>
            <w:r w:rsidRPr="00A10BEB">
              <w:rPr>
                <w:rFonts w:cstheme="minorHAnsi"/>
              </w:rPr>
              <w:t>Naudero / Larkana</w:t>
            </w:r>
          </w:p>
        </w:tc>
        <w:tc>
          <w:tcPr>
            <w:tcW w:w="2268" w:type="dxa"/>
          </w:tcPr>
          <w:p w14:paraId="5F2DB223" w14:textId="77777777" w:rsidR="00B378C4" w:rsidRPr="00A10BEB" w:rsidRDefault="00B378C4" w:rsidP="00CD1084">
            <w:pPr>
              <w:jc w:val="right"/>
              <w:rPr>
                <w:rFonts w:cstheme="minorHAnsi"/>
                <w:lang w:val="en-GB"/>
              </w:rPr>
            </w:pPr>
            <w:r w:rsidRPr="00A10BEB">
              <w:rPr>
                <w:rFonts w:cstheme="minorHAnsi"/>
              </w:rPr>
              <w:t>0.0</w:t>
            </w:r>
          </w:p>
        </w:tc>
        <w:tc>
          <w:tcPr>
            <w:tcW w:w="1984" w:type="dxa"/>
          </w:tcPr>
          <w:p w14:paraId="7717E385" w14:textId="77777777" w:rsidR="00B378C4" w:rsidRPr="00A10BEB" w:rsidRDefault="00B378C4" w:rsidP="00CD1084">
            <w:pPr>
              <w:jc w:val="right"/>
              <w:rPr>
                <w:rFonts w:cstheme="minorHAnsi"/>
                <w:lang w:val="en-GB"/>
              </w:rPr>
            </w:pPr>
            <w:r w:rsidRPr="00A10BEB">
              <w:rPr>
                <w:rFonts w:cstheme="minorHAnsi"/>
              </w:rPr>
              <w:t>1.0</w:t>
            </w:r>
            <w:r w:rsidR="00725576" w:rsidRPr="00A10BEB">
              <w:rPr>
                <w:rFonts w:cstheme="minorHAnsi"/>
                <w:lang w:val="en-GB"/>
              </w:rPr>
              <w:t>000</w:t>
            </w:r>
          </w:p>
        </w:tc>
      </w:tr>
      <w:tr w:rsidR="00B378C4" w:rsidRPr="00C81CB0" w14:paraId="0CAAB109" w14:textId="77777777" w:rsidTr="0000684A">
        <w:tc>
          <w:tcPr>
            <w:tcW w:w="648" w:type="dxa"/>
          </w:tcPr>
          <w:p w14:paraId="59172468" w14:textId="77777777" w:rsidR="00B378C4" w:rsidRPr="00A10BEB" w:rsidRDefault="00B378C4" w:rsidP="003F3245">
            <w:pPr>
              <w:rPr>
                <w:rFonts w:cstheme="minorHAnsi"/>
              </w:rPr>
            </w:pPr>
            <w:r w:rsidRPr="00A10BEB">
              <w:rPr>
                <w:rFonts w:cstheme="minorHAnsi"/>
              </w:rPr>
              <w:t>30</w:t>
            </w:r>
          </w:p>
        </w:tc>
        <w:tc>
          <w:tcPr>
            <w:tcW w:w="1332" w:type="dxa"/>
            <w:vMerge/>
          </w:tcPr>
          <w:p w14:paraId="67DC9154" w14:textId="77777777" w:rsidR="00B378C4" w:rsidRPr="00A10BEB" w:rsidRDefault="00B378C4" w:rsidP="00CD1084">
            <w:pPr>
              <w:tabs>
                <w:tab w:val="center" w:pos="4513"/>
                <w:tab w:val="right" w:pos="9026"/>
              </w:tabs>
              <w:rPr>
                <w:rFonts w:cstheme="minorHAnsi"/>
              </w:rPr>
            </w:pPr>
          </w:p>
        </w:tc>
        <w:tc>
          <w:tcPr>
            <w:tcW w:w="2948" w:type="dxa"/>
          </w:tcPr>
          <w:p w14:paraId="13C044C5" w14:textId="77777777" w:rsidR="00B378C4" w:rsidRPr="00A10BEB" w:rsidRDefault="00B378C4" w:rsidP="00CD1084">
            <w:pPr>
              <w:rPr>
                <w:rFonts w:cstheme="minorHAnsi"/>
              </w:rPr>
            </w:pPr>
            <w:r w:rsidRPr="00A10BEB">
              <w:rPr>
                <w:rFonts w:cstheme="minorHAnsi"/>
              </w:rPr>
              <w:t>Kandyaro/ Naushero Feroz</w:t>
            </w:r>
          </w:p>
        </w:tc>
        <w:tc>
          <w:tcPr>
            <w:tcW w:w="2268" w:type="dxa"/>
          </w:tcPr>
          <w:p w14:paraId="521AF9B4" w14:textId="77777777" w:rsidR="00B378C4" w:rsidRPr="00A10BEB" w:rsidRDefault="00B378C4" w:rsidP="00CD1084">
            <w:pPr>
              <w:jc w:val="right"/>
              <w:rPr>
                <w:rFonts w:cstheme="minorHAnsi"/>
              </w:rPr>
            </w:pPr>
            <w:r w:rsidRPr="00A10BEB">
              <w:rPr>
                <w:rFonts w:cstheme="minorHAnsi"/>
              </w:rPr>
              <w:t>0.0</w:t>
            </w:r>
          </w:p>
        </w:tc>
        <w:tc>
          <w:tcPr>
            <w:tcW w:w="1984" w:type="dxa"/>
          </w:tcPr>
          <w:p w14:paraId="6FEA5ACF" w14:textId="77777777" w:rsidR="00B378C4" w:rsidRPr="00A10BEB" w:rsidRDefault="00B378C4" w:rsidP="00CD1084">
            <w:pPr>
              <w:jc w:val="right"/>
              <w:rPr>
                <w:rFonts w:cstheme="minorHAnsi"/>
                <w:lang w:val="en-GB"/>
              </w:rPr>
            </w:pPr>
            <w:r w:rsidRPr="00A10BEB">
              <w:rPr>
                <w:rFonts w:cstheme="minorHAnsi"/>
              </w:rPr>
              <w:t>0.650</w:t>
            </w:r>
            <w:r w:rsidR="00725576" w:rsidRPr="00A10BEB">
              <w:rPr>
                <w:rFonts w:cstheme="minorHAnsi"/>
                <w:lang w:val="en-GB"/>
              </w:rPr>
              <w:t>9</w:t>
            </w:r>
          </w:p>
        </w:tc>
      </w:tr>
      <w:tr w:rsidR="00B378C4" w:rsidRPr="00C81CB0" w14:paraId="2CEE59FD" w14:textId="77777777" w:rsidTr="0000684A">
        <w:tc>
          <w:tcPr>
            <w:tcW w:w="648" w:type="dxa"/>
          </w:tcPr>
          <w:p w14:paraId="0B56673C" w14:textId="77777777" w:rsidR="00B378C4" w:rsidRPr="00A10BEB" w:rsidRDefault="00B378C4" w:rsidP="003F3245">
            <w:pPr>
              <w:rPr>
                <w:rFonts w:cstheme="minorHAnsi"/>
              </w:rPr>
            </w:pPr>
            <w:r w:rsidRPr="00A10BEB">
              <w:rPr>
                <w:rFonts w:cstheme="minorHAnsi"/>
              </w:rPr>
              <w:t>31</w:t>
            </w:r>
          </w:p>
        </w:tc>
        <w:tc>
          <w:tcPr>
            <w:tcW w:w="1332" w:type="dxa"/>
            <w:vMerge/>
          </w:tcPr>
          <w:p w14:paraId="0CC32EC9" w14:textId="77777777" w:rsidR="00B378C4" w:rsidRPr="00A10BEB" w:rsidRDefault="00B378C4" w:rsidP="00CD1084">
            <w:pPr>
              <w:tabs>
                <w:tab w:val="center" w:pos="4513"/>
                <w:tab w:val="right" w:pos="9026"/>
              </w:tabs>
              <w:rPr>
                <w:rFonts w:cstheme="minorHAnsi"/>
              </w:rPr>
            </w:pPr>
          </w:p>
        </w:tc>
        <w:tc>
          <w:tcPr>
            <w:tcW w:w="2948" w:type="dxa"/>
          </w:tcPr>
          <w:p w14:paraId="36E67B29" w14:textId="77777777" w:rsidR="00B378C4" w:rsidRPr="00A10BEB" w:rsidRDefault="00B378C4" w:rsidP="00CD1084">
            <w:pPr>
              <w:rPr>
                <w:rFonts w:cstheme="minorHAnsi"/>
              </w:rPr>
            </w:pPr>
            <w:r w:rsidRPr="00A10BEB">
              <w:rPr>
                <w:rFonts w:cstheme="minorHAnsi"/>
              </w:rPr>
              <w:t>Dalli / Bhiria (N.Feroz)</w:t>
            </w:r>
          </w:p>
        </w:tc>
        <w:tc>
          <w:tcPr>
            <w:tcW w:w="2268" w:type="dxa"/>
          </w:tcPr>
          <w:p w14:paraId="430F98D4" w14:textId="77777777" w:rsidR="00B378C4" w:rsidRPr="00A10BEB" w:rsidRDefault="00B378C4" w:rsidP="00CD1084">
            <w:pPr>
              <w:jc w:val="right"/>
              <w:rPr>
                <w:rFonts w:cstheme="minorHAnsi"/>
                <w:lang w:val="en-GB"/>
              </w:rPr>
            </w:pPr>
            <w:r w:rsidRPr="00A10BEB">
              <w:rPr>
                <w:rFonts w:cstheme="minorHAnsi"/>
              </w:rPr>
              <w:t>214</w:t>
            </w:r>
            <w:r w:rsidR="00725576" w:rsidRPr="00A10BEB">
              <w:rPr>
                <w:rFonts w:cstheme="minorHAnsi"/>
                <w:lang w:val="en-GB"/>
              </w:rPr>
              <w:t>.0</w:t>
            </w:r>
          </w:p>
        </w:tc>
        <w:tc>
          <w:tcPr>
            <w:tcW w:w="1984" w:type="dxa"/>
          </w:tcPr>
          <w:p w14:paraId="4866DB0D" w14:textId="77777777" w:rsidR="00B378C4" w:rsidRPr="00A10BEB" w:rsidRDefault="00B378C4" w:rsidP="00CD1084">
            <w:pPr>
              <w:jc w:val="right"/>
              <w:rPr>
                <w:rFonts w:cstheme="minorHAnsi"/>
                <w:lang w:val="en-GB"/>
              </w:rPr>
            </w:pPr>
            <w:r w:rsidRPr="00A10BEB">
              <w:rPr>
                <w:rFonts w:cstheme="minorHAnsi"/>
              </w:rPr>
              <w:t>0.075</w:t>
            </w:r>
            <w:r w:rsidR="00725576" w:rsidRPr="00A10BEB">
              <w:rPr>
                <w:rFonts w:cstheme="minorHAnsi"/>
                <w:lang w:val="en-GB"/>
              </w:rPr>
              <w:t>0</w:t>
            </w:r>
          </w:p>
        </w:tc>
      </w:tr>
      <w:tr w:rsidR="00B378C4" w:rsidRPr="00C81CB0" w14:paraId="729B3610" w14:textId="77777777" w:rsidTr="0000684A">
        <w:tc>
          <w:tcPr>
            <w:tcW w:w="648" w:type="dxa"/>
          </w:tcPr>
          <w:p w14:paraId="4EFF17B3" w14:textId="77777777" w:rsidR="00B378C4" w:rsidRPr="00A10BEB" w:rsidRDefault="00B378C4" w:rsidP="003F3245">
            <w:pPr>
              <w:rPr>
                <w:rFonts w:cstheme="minorHAnsi"/>
              </w:rPr>
            </w:pPr>
            <w:r w:rsidRPr="00A10BEB">
              <w:rPr>
                <w:rFonts w:cstheme="minorHAnsi"/>
              </w:rPr>
              <w:t>32</w:t>
            </w:r>
          </w:p>
        </w:tc>
        <w:tc>
          <w:tcPr>
            <w:tcW w:w="1332" w:type="dxa"/>
            <w:vMerge/>
          </w:tcPr>
          <w:p w14:paraId="2B3D113C" w14:textId="77777777" w:rsidR="00B378C4" w:rsidRPr="00A10BEB" w:rsidRDefault="00B378C4" w:rsidP="00CD1084">
            <w:pPr>
              <w:tabs>
                <w:tab w:val="center" w:pos="4513"/>
                <w:tab w:val="right" w:pos="9026"/>
              </w:tabs>
              <w:rPr>
                <w:rFonts w:cstheme="minorHAnsi"/>
              </w:rPr>
            </w:pPr>
          </w:p>
        </w:tc>
        <w:tc>
          <w:tcPr>
            <w:tcW w:w="2948" w:type="dxa"/>
          </w:tcPr>
          <w:p w14:paraId="60CAF127" w14:textId="77777777" w:rsidR="00B378C4" w:rsidRPr="00A10BEB" w:rsidRDefault="00B378C4" w:rsidP="00CD1084">
            <w:pPr>
              <w:rPr>
                <w:rFonts w:cstheme="minorHAnsi"/>
              </w:rPr>
            </w:pPr>
            <w:r w:rsidRPr="00A10BEB">
              <w:rPr>
                <w:rFonts w:cstheme="minorHAnsi"/>
              </w:rPr>
              <w:t>Jalbani Goth / Bhiria (N.Feroz)</w:t>
            </w:r>
          </w:p>
        </w:tc>
        <w:tc>
          <w:tcPr>
            <w:tcW w:w="2268" w:type="dxa"/>
          </w:tcPr>
          <w:p w14:paraId="64925482" w14:textId="77777777" w:rsidR="00B378C4" w:rsidRPr="00A10BEB" w:rsidRDefault="00B378C4" w:rsidP="00CD1084">
            <w:pPr>
              <w:jc w:val="right"/>
              <w:rPr>
                <w:rFonts w:cstheme="minorHAnsi"/>
                <w:lang w:val="en-GB"/>
              </w:rPr>
            </w:pPr>
            <w:r w:rsidRPr="00A10BEB">
              <w:rPr>
                <w:rFonts w:cstheme="minorHAnsi"/>
              </w:rPr>
              <w:t>135</w:t>
            </w:r>
            <w:r w:rsidR="00725576" w:rsidRPr="00A10BEB">
              <w:rPr>
                <w:rFonts w:cstheme="minorHAnsi"/>
                <w:lang w:val="en-GB"/>
              </w:rPr>
              <w:t>.0</w:t>
            </w:r>
          </w:p>
        </w:tc>
        <w:tc>
          <w:tcPr>
            <w:tcW w:w="1984" w:type="dxa"/>
          </w:tcPr>
          <w:p w14:paraId="5CC0FC48" w14:textId="77777777" w:rsidR="00B378C4" w:rsidRPr="00A10BEB" w:rsidRDefault="00B378C4" w:rsidP="00CD1084">
            <w:pPr>
              <w:jc w:val="right"/>
              <w:rPr>
                <w:rFonts w:cstheme="minorHAnsi"/>
                <w:lang w:val="en-GB"/>
              </w:rPr>
            </w:pPr>
            <w:r w:rsidRPr="00A10BEB">
              <w:rPr>
                <w:rFonts w:cstheme="minorHAnsi"/>
              </w:rPr>
              <w:t>0.050</w:t>
            </w:r>
            <w:r w:rsidR="00725576" w:rsidRPr="00A10BEB">
              <w:rPr>
                <w:rFonts w:cstheme="minorHAnsi"/>
                <w:lang w:val="en-GB"/>
              </w:rPr>
              <w:t>0</w:t>
            </w:r>
          </w:p>
        </w:tc>
      </w:tr>
      <w:tr w:rsidR="00B378C4" w:rsidRPr="00C81CB0" w14:paraId="0FA68C08" w14:textId="77777777" w:rsidTr="0000684A">
        <w:tc>
          <w:tcPr>
            <w:tcW w:w="648" w:type="dxa"/>
          </w:tcPr>
          <w:p w14:paraId="4775F0D5" w14:textId="77777777" w:rsidR="00B378C4" w:rsidRPr="00A10BEB" w:rsidRDefault="00B378C4" w:rsidP="003F3245">
            <w:pPr>
              <w:rPr>
                <w:rFonts w:cstheme="minorHAnsi"/>
              </w:rPr>
            </w:pPr>
            <w:r w:rsidRPr="00A10BEB">
              <w:rPr>
                <w:rFonts w:cstheme="minorHAnsi"/>
              </w:rPr>
              <w:t>33</w:t>
            </w:r>
          </w:p>
        </w:tc>
        <w:tc>
          <w:tcPr>
            <w:tcW w:w="1332" w:type="dxa"/>
            <w:vMerge/>
          </w:tcPr>
          <w:p w14:paraId="12A5004F" w14:textId="77777777" w:rsidR="00B378C4" w:rsidRPr="00A10BEB" w:rsidRDefault="00B378C4" w:rsidP="00CD1084">
            <w:pPr>
              <w:tabs>
                <w:tab w:val="center" w:pos="4513"/>
                <w:tab w:val="right" w:pos="9026"/>
              </w:tabs>
              <w:rPr>
                <w:rFonts w:cstheme="minorHAnsi"/>
              </w:rPr>
            </w:pPr>
          </w:p>
        </w:tc>
        <w:tc>
          <w:tcPr>
            <w:tcW w:w="2948" w:type="dxa"/>
          </w:tcPr>
          <w:p w14:paraId="5F09A3E0" w14:textId="77777777" w:rsidR="00B378C4" w:rsidRPr="00A10BEB" w:rsidRDefault="00B378C4" w:rsidP="00CD1084">
            <w:pPr>
              <w:rPr>
                <w:rFonts w:cstheme="minorHAnsi"/>
              </w:rPr>
            </w:pPr>
            <w:r w:rsidRPr="00A10BEB">
              <w:rPr>
                <w:rFonts w:cstheme="minorHAnsi"/>
              </w:rPr>
              <w:t>Chanari A.O Office / N. Feroz</w:t>
            </w:r>
          </w:p>
        </w:tc>
        <w:tc>
          <w:tcPr>
            <w:tcW w:w="2268" w:type="dxa"/>
          </w:tcPr>
          <w:p w14:paraId="0FE0A5AA" w14:textId="77777777" w:rsidR="00B378C4" w:rsidRPr="00A10BEB" w:rsidRDefault="00B378C4" w:rsidP="00CD1084">
            <w:pPr>
              <w:jc w:val="right"/>
              <w:rPr>
                <w:rFonts w:cstheme="minorHAnsi"/>
              </w:rPr>
            </w:pPr>
            <w:r w:rsidRPr="00A10BEB">
              <w:rPr>
                <w:rFonts w:cstheme="minorHAnsi"/>
              </w:rPr>
              <w:t>0.0</w:t>
            </w:r>
          </w:p>
        </w:tc>
        <w:tc>
          <w:tcPr>
            <w:tcW w:w="1984" w:type="dxa"/>
          </w:tcPr>
          <w:p w14:paraId="384023B4" w14:textId="77777777" w:rsidR="00B378C4" w:rsidRPr="00A10BEB" w:rsidRDefault="00B378C4" w:rsidP="00CD1084">
            <w:pPr>
              <w:jc w:val="right"/>
              <w:rPr>
                <w:rFonts w:cstheme="minorHAnsi"/>
                <w:lang w:val="en-GB"/>
              </w:rPr>
            </w:pPr>
            <w:r w:rsidRPr="00A10BEB">
              <w:rPr>
                <w:rFonts w:cstheme="minorHAnsi"/>
              </w:rPr>
              <w:t>0.540</w:t>
            </w:r>
            <w:r w:rsidR="00725576" w:rsidRPr="00A10BEB">
              <w:rPr>
                <w:rFonts w:cstheme="minorHAnsi"/>
                <w:lang w:val="en-GB"/>
              </w:rPr>
              <w:t>0</w:t>
            </w:r>
          </w:p>
        </w:tc>
      </w:tr>
      <w:tr w:rsidR="00B378C4" w:rsidRPr="00C81CB0" w14:paraId="61FF7BDD" w14:textId="77777777" w:rsidTr="0000684A">
        <w:tc>
          <w:tcPr>
            <w:tcW w:w="648" w:type="dxa"/>
          </w:tcPr>
          <w:p w14:paraId="0356C801" w14:textId="77777777" w:rsidR="00B378C4" w:rsidRPr="00A10BEB" w:rsidRDefault="00B378C4" w:rsidP="003F3245">
            <w:pPr>
              <w:rPr>
                <w:rFonts w:cstheme="minorHAnsi"/>
              </w:rPr>
            </w:pPr>
            <w:r w:rsidRPr="00A10BEB">
              <w:rPr>
                <w:rFonts w:cstheme="minorHAnsi"/>
              </w:rPr>
              <w:t>34</w:t>
            </w:r>
          </w:p>
        </w:tc>
        <w:tc>
          <w:tcPr>
            <w:tcW w:w="1332" w:type="dxa"/>
            <w:vMerge/>
          </w:tcPr>
          <w:p w14:paraId="33439193" w14:textId="77777777" w:rsidR="00B378C4" w:rsidRPr="00A10BEB" w:rsidRDefault="00B378C4" w:rsidP="00CD1084">
            <w:pPr>
              <w:tabs>
                <w:tab w:val="center" w:pos="4513"/>
                <w:tab w:val="right" w:pos="9026"/>
              </w:tabs>
              <w:rPr>
                <w:rFonts w:cstheme="minorHAnsi"/>
              </w:rPr>
            </w:pPr>
          </w:p>
        </w:tc>
        <w:tc>
          <w:tcPr>
            <w:tcW w:w="2948" w:type="dxa"/>
          </w:tcPr>
          <w:p w14:paraId="42348B9E" w14:textId="77777777" w:rsidR="00B378C4" w:rsidRPr="00A10BEB" w:rsidRDefault="00B378C4" w:rsidP="00CD1084">
            <w:pPr>
              <w:rPr>
                <w:rFonts w:cstheme="minorHAnsi"/>
              </w:rPr>
            </w:pPr>
            <w:r w:rsidRPr="00A10BEB">
              <w:rPr>
                <w:rFonts w:cstheme="minorHAnsi"/>
              </w:rPr>
              <w:t>Moro proper / N.Feroz</w:t>
            </w:r>
          </w:p>
        </w:tc>
        <w:tc>
          <w:tcPr>
            <w:tcW w:w="2268" w:type="dxa"/>
          </w:tcPr>
          <w:p w14:paraId="74DD16B8" w14:textId="77777777" w:rsidR="00B378C4" w:rsidRPr="00A10BEB" w:rsidRDefault="00B378C4" w:rsidP="00CD1084">
            <w:pPr>
              <w:jc w:val="right"/>
              <w:rPr>
                <w:rFonts w:cstheme="minorHAnsi"/>
                <w:lang w:val="en-GB"/>
              </w:rPr>
            </w:pPr>
            <w:r w:rsidRPr="00A10BEB">
              <w:rPr>
                <w:rFonts w:cstheme="minorHAnsi"/>
              </w:rPr>
              <w:t>6520</w:t>
            </w:r>
            <w:r w:rsidR="00725576" w:rsidRPr="00A10BEB">
              <w:rPr>
                <w:rFonts w:cstheme="minorHAnsi"/>
                <w:lang w:val="en-GB"/>
              </w:rPr>
              <w:t>.0</w:t>
            </w:r>
          </w:p>
        </w:tc>
        <w:tc>
          <w:tcPr>
            <w:tcW w:w="1984" w:type="dxa"/>
          </w:tcPr>
          <w:p w14:paraId="60BD8761" w14:textId="77777777" w:rsidR="00B378C4" w:rsidRPr="00A10BEB" w:rsidRDefault="00B378C4" w:rsidP="00CD1084">
            <w:pPr>
              <w:jc w:val="right"/>
              <w:rPr>
                <w:rFonts w:cstheme="minorHAnsi"/>
                <w:lang w:val="en-GB"/>
              </w:rPr>
            </w:pPr>
            <w:r w:rsidRPr="00A10BEB">
              <w:rPr>
                <w:rFonts w:cstheme="minorHAnsi"/>
              </w:rPr>
              <w:t>0.200</w:t>
            </w:r>
            <w:r w:rsidR="00725576" w:rsidRPr="00A10BEB">
              <w:rPr>
                <w:rFonts w:cstheme="minorHAnsi"/>
                <w:lang w:val="en-GB"/>
              </w:rPr>
              <w:t>0</w:t>
            </w:r>
          </w:p>
        </w:tc>
      </w:tr>
      <w:tr w:rsidR="00B378C4" w:rsidRPr="00C81CB0" w14:paraId="5E83249E" w14:textId="77777777" w:rsidTr="0000684A">
        <w:tc>
          <w:tcPr>
            <w:tcW w:w="648" w:type="dxa"/>
          </w:tcPr>
          <w:p w14:paraId="213FAF25" w14:textId="77777777" w:rsidR="00B378C4" w:rsidRPr="00A10BEB" w:rsidRDefault="00B378C4" w:rsidP="003F3245">
            <w:pPr>
              <w:rPr>
                <w:rFonts w:cstheme="minorHAnsi"/>
              </w:rPr>
            </w:pPr>
            <w:r w:rsidRPr="00A10BEB">
              <w:rPr>
                <w:rFonts w:cstheme="minorHAnsi"/>
              </w:rPr>
              <w:t>35</w:t>
            </w:r>
          </w:p>
        </w:tc>
        <w:tc>
          <w:tcPr>
            <w:tcW w:w="1332" w:type="dxa"/>
            <w:vMerge/>
          </w:tcPr>
          <w:p w14:paraId="232EDA76" w14:textId="77777777" w:rsidR="00B378C4" w:rsidRPr="00A10BEB" w:rsidRDefault="00B378C4" w:rsidP="00CD1084">
            <w:pPr>
              <w:tabs>
                <w:tab w:val="center" w:pos="4513"/>
                <w:tab w:val="right" w:pos="9026"/>
              </w:tabs>
              <w:rPr>
                <w:rFonts w:cstheme="minorHAnsi"/>
              </w:rPr>
            </w:pPr>
          </w:p>
        </w:tc>
        <w:tc>
          <w:tcPr>
            <w:tcW w:w="2948" w:type="dxa"/>
          </w:tcPr>
          <w:p w14:paraId="577FA74C" w14:textId="77777777" w:rsidR="00B378C4" w:rsidRPr="00A10BEB" w:rsidRDefault="00B378C4" w:rsidP="00CD1084">
            <w:pPr>
              <w:rPr>
                <w:rFonts w:cstheme="minorHAnsi"/>
              </w:rPr>
            </w:pPr>
            <w:r w:rsidRPr="00A10BEB">
              <w:rPr>
                <w:rFonts w:cstheme="minorHAnsi"/>
              </w:rPr>
              <w:t xml:space="preserve">DD agri. </w:t>
            </w:r>
            <w:r w:rsidR="00AA02D6" w:rsidRPr="00A10BEB">
              <w:rPr>
                <w:rFonts w:cstheme="minorHAnsi"/>
              </w:rPr>
              <w:t>Ext.</w:t>
            </w:r>
            <w:r w:rsidRPr="00A10BEB">
              <w:rPr>
                <w:rFonts w:cstheme="minorHAnsi"/>
              </w:rPr>
              <w:t xml:space="preserve"> Office Nawabshah</w:t>
            </w:r>
          </w:p>
        </w:tc>
        <w:tc>
          <w:tcPr>
            <w:tcW w:w="2268" w:type="dxa"/>
          </w:tcPr>
          <w:p w14:paraId="574204EC" w14:textId="77777777" w:rsidR="00B378C4" w:rsidRPr="00A10BEB" w:rsidRDefault="00B378C4" w:rsidP="00CD1084">
            <w:pPr>
              <w:jc w:val="right"/>
              <w:rPr>
                <w:rFonts w:cstheme="minorHAnsi"/>
                <w:lang w:val="en-GB"/>
              </w:rPr>
            </w:pPr>
            <w:r w:rsidRPr="00A10BEB">
              <w:rPr>
                <w:rFonts w:cstheme="minorHAnsi"/>
              </w:rPr>
              <w:t>1700</w:t>
            </w:r>
            <w:r w:rsidR="00725576" w:rsidRPr="00A10BEB">
              <w:rPr>
                <w:rFonts w:cstheme="minorHAnsi"/>
                <w:lang w:val="en-GB"/>
              </w:rPr>
              <w:t>.0</w:t>
            </w:r>
          </w:p>
        </w:tc>
        <w:tc>
          <w:tcPr>
            <w:tcW w:w="1984" w:type="dxa"/>
          </w:tcPr>
          <w:p w14:paraId="1AC3A44F" w14:textId="77777777" w:rsidR="00B378C4" w:rsidRPr="00A10BEB" w:rsidRDefault="00B378C4" w:rsidP="00CD1084">
            <w:pPr>
              <w:jc w:val="right"/>
              <w:rPr>
                <w:rFonts w:cstheme="minorHAnsi"/>
                <w:lang w:val="en-GB"/>
              </w:rPr>
            </w:pPr>
            <w:r w:rsidRPr="00A10BEB">
              <w:rPr>
                <w:rFonts w:cstheme="minorHAnsi"/>
              </w:rPr>
              <w:t>1.480</w:t>
            </w:r>
            <w:r w:rsidR="00725576" w:rsidRPr="00A10BEB">
              <w:rPr>
                <w:rFonts w:cstheme="minorHAnsi"/>
                <w:lang w:val="en-GB"/>
              </w:rPr>
              <w:t>0</w:t>
            </w:r>
          </w:p>
        </w:tc>
      </w:tr>
      <w:tr w:rsidR="00B378C4" w:rsidRPr="00C81CB0" w14:paraId="517F17EC" w14:textId="77777777" w:rsidTr="0000684A">
        <w:tc>
          <w:tcPr>
            <w:tcW w:w="648" w:type="dxa"/>
          </w:tcPr>
          <w:p w14:paraId="6820AAE5" w14:textId="77777777" w:rsidR="00B378C4" w:rsidRPr="00A10BEB" w:rsidRDefault="00B378C4" w:rsidP="003F3245">
            <w:pPr>
              <w:rPr>
                <w:rFonts w:cstheme="minorHAnsi"/>
              </w:rPr>
            </w:pPr>
            <w:r w:rsidRPr="00A10BEB">
              <w:rPr>
                <w:rFonts w:cstheme="minorHAnsi"/>
              </w:rPr>
              <w:t>36</w:t>
            </w:r>
          </w:p>
        </w:tc>
        <w:tc>
          <w:tcPr>
            <w:tcW w:w="1332" w:type="dxa"/>
            <w:vMerge/>
          </w:tcPr>
          <w:p w14:paraId="484909CD" w14:textId="77777777" w:rsidR="00B378C4" w:rsidRPr="00A10BEB" w:rsidRDefault="00B378C4" w:rsidP="00CD1084">
            <w:pPr>
              <w:tabs>
                <w:tab w:val="center" w:pos="4513"/>
                <w:tab w:val="right" w:pos="9026"/>
              </w:tabs>
              <w:rPr>
                <w:rFonts w:cstheme="minorHAnsi"/>
              </w:rPr>
            </w:pPr>
          </w:p>
        </w:tc>
        <w:tc>
          <w:tcPr>
            <w:tcW w:w="2948" w:type="dxa"/>
          </w:tcPr>
          <w:p w14:paraId="3509EBEB" w14:textId="77777777" w:rsidR="00B378C4" w:rsidRPr="00A10BEB" w:rsidRDefault="00B378C4" w:rsidP="00CD1084">
            <w:pPr>
              <w:rPr>
                <w:rFonts w:cstheme="minorHAnsi"/>
              </w:rPr>
            </w:pPr>
            <w:r w:rsidRPr="00A10BEB">
              <w:rPr>
                <w:rFonts w:cstheme="minorHAnsi"/>
              </w:rPr>
              <w:t>DD agroi. Fruit Farm M.</w:t>
            </w:r>
            <w:r w:rsidR="00AA02D6" w:rsidRPr="00A10BEB">
              <w:rPr>
                <w:rFonts w:cstheme="minorHAnsi"/>
              </w:rPr>
              <w:t>P. K</w:t>
            </w:r>
          </w:p>
        </w:tc>
        <w:tc>
          <w:tcPr>
            <w:tcW w:w="2268" w:type="dxa"/>
          </w:tcPr>
          <w:p w14:paraId="58AC662B" w14:textId="77777777" w:rsidR="00B378C4" w:rsidRPr="00A10BEB" w:rsidRDefault="00B378C4" w:rsidP="00CD1084">
            <w:pPr>
              <w:jc w:val="right"/>
              <w:rPr>
                <w:rFonts w:cstheme="minorHAnsi"/>
                <w:lang w:val="en-GB"/>
              </w:rPr>
            </w:pPr>
            <w:r w:rsidRPr="00A10BEB">
              <w:rPr>
                <w:rFonts w:cstheme="minorHAnsi"/>
              </w:rPr>
              <w:t>10500</w:t>
            </w:r>
            <w:r w:rsidR="00725576" w:rsidRPr="00A10BEB">
              <w:rPr>
                <w:rFonts w:cstheme="minorHAnsi"/>
                <w:lang w:val="en-GB"/>
              </w:rPr>
              <w:t>.0</w:t>
            </w:r>
          </w:p>
        </w:tc>
        <w:tc>
          <w:tcPr>
            <w:tcW w:w="1984" w:type="dxa"/>
          </w:tcPr>
          <w:p w14:paraId="68D86A9E" w14:textId="77777777" w:rsidR="00B378C4" w:rsidRPr="00A10BEB" w:rsidRDefault="00B378C4" w:rsidP="00CD1084">
            <w:pPr>
              <w:jc w:val="right"/>
              <w:rPr>
                <w:rFonts w:cstheme="minorHAnsi"/>
                <w:lang w:val="en-GB"/>
              </w:rPr>
            </w:pPr>
            <w:r w:rsidRPr="00A10BEB">
              <w:rPr>
                <w:rFonts w:cstheme="minorHAnsi"/>
              </w:rPr>
              <w:t>17.738</w:t>
            </w:r>
            <w:r w:rsidR="00725576" w:rsidRPr="00A10BEB">
              <w:rPr>
                <w:rFonts w:cstheme="minorHAnsi"/>
                <w:lang w:val="en-GB"/>
              </w:rPr>
              <w:t>0</w:t>
            </w:r>
          </w:p>
        </w:tc>
      </w:tr>
      <w:tr w:rsidR="00B378C4" w:rsidRPr="00C81CB0" w14:paraId="7D509D79" w14:textId="77777777" w:rsidTr="0000684A">
        <w:tc>
          <w:tcPr>
            <w:tcW w:w="648" w:type="dxa"/>
          </w:tcPr>
          <w:p w14:paraId="13C5A17D" w14:textId="77777777" w:rsidR="00B378C4" w:rsidRPr="00A10BEB" w:rsidRDefault="00B378C4" w:rsidP="003F3245">
            <w:pPr>
              <w:rPr>
                <w:rFonts w:cstheme="minorHAnsi"/>
              </w:rPr>
            </w:pPr>
            <w:r w:rsidRPr="00A10BEB">
              <w:rPr>
                <w:rFonts w:cstheme="minorHAnsi"/>
              </w:rPr>
              <w:t>37</w:t>
            </w:r>
          </w:p>
        </w:tc>
        <w:tc>
          <w:tcPr>
            <w:tcW w:w="1332" w:type="dxa"/>
            <w:vMerge/>
          </w:tcPr>
          <w:p w14:paraId="1FD0E957" w14:textId="77777777" w:rsidR="00B378C4" w:rsidRPr="00A10BEB" w:rsidRDefault="00B378C4" w:rsidP="00CD1084">
            <w:pPr>
              <w:tabs>
                <w:tab w:val="center" w:pos="4513"/>
                <w:tab w:val="right" w:pos="9026"/>
              </w:tabs>
              <w:rPr>
                <w:rFonts w:cstheme="minorHAnsi"/>
              </w:rPr>
            </w:pPr>
          </w:p>
        </w:tc>
        <w:tc>
          <w:tcPr>
            <w:tcW w:w="2948" w:type="dxa"/>
          </w:tcPr>
          <w:p w14:paraId="2C947989" w14:textId="77777777" w:rsidR="00B378C4" w:rsidRPr="00A10BEB" w:rsidRDefault="00B378C4" w:rsidP="00CD1084">
            <w:pPr>
              <w:rPr>
                <w:rFonts w:cstheme="minorHAnsi"/>
              </w:rPr>
            </w:pPr>
            <w:r w:rsidRPr="00A10BEB">
              <w:rPr>
                <w:rFonts w:cstheme="minorHAnsi"/>
              </w:rPr>
              <w:t xml:space="preserve">Kot Ghulam </w:t>
            </w:r>
            <w:r w:rsidR="00AA02D6" w:rsidRPr="00A10BEB">
              <w:rPr>
                <w:rFonts w:cstheme="minorHAnsi"/>
              </w:rPr>
              <w:t>Mohd. /</w:t>
            </w:r>
            <w:r w:rsidRPr="00A10BEB">
              <w:rPr>
                <w:rFonts w:cstheme="minorHAnsi"/>
              </w:rPr>
              <w:t xml:space="preserve"> M.P.K</w:t>
            </w:r>
          </w:p>
        </w:tc>
        <w:tc>
          <w:tcPr>
            <w:tcW w:w="2268" w:type="dxa"/>
          </w:tcPr>
          <w:p w14:paraId="570748D2" w14:textId="77777777" w:rsidR="00B378C4" w:rsidRPr="00A10BEB" w:rsidRDefault="00B378C4" w:rsidP="00CD1084">
            <w:pPr>
              <w:jc w:val="right"/>
              <w:rPr>
                <w:rFonts w:cstheme="minorHAnsi"/>
                <w:lang w:val="en-GB"/>
              </w:rPr>
            </w:pPr>
            <w:r w:rsidRPr="00A10BEB">
              <w:rPr>
                <w:rFonts w:cstheme="minorHAnsi"/>
              </w:rPr>
              <w:t>4905</w:t>
            </w:r>
            <w:r w:rsidR="00725576" w:rsidRPr="00A10BEB">
              <w:rPr>
                <w:rFonts w:cstheme="minorHAnsi"/>
                <w:lang w:val="en-GB"/>
              </w:rPr>
              <w:t>.0</w:t>
            </w:r>
          </w:p>
        </w:tc>
        <w:tc>
          <w:tcPr>
            <w:tcW w:w="1984" w:type="dxa"/>
          </w:tcPr>
          <w:p w14:paraId="4D818824" w14:textId="77777777" w:rsidR="00B378C4" w:rsidRPr="00A10BEB" w:rsidRDefault="00B378C4" w:rsidP="00CD1084">
            <w:pPr>
              <w:jc w:val="right"/>
              <w:rPr>
                <w:rFonts w:cstheme="minorHAnsi"/>
                <w:lang w:val="en-GB"/>
              </w:rPr>
            </w:pPr>
            <w:r w:rsidRPr="00A10BEB">
              <w:rPr>
                <w:rFonts w:cstheme="minorHAnsi"/>
              </w:rPr>
              <w:t>11.625</w:t>
            </w:r>
            <w:r w:rsidR="00725576" w:rsidRPr="00A10BEB">
              <w:rPr>
                <w:rFonts w:cstheme="minorHAnsi"/>
                <w:lang w:val="en-GB"/>
              </w:rPr>
              <w:t>0</w:t>
            </w:r>
          </w:p>
        </w:tc>
      </w:tr>
      <w:tr w:rsidR="00B378C4" w:rsidRPr="00C81CB0" w14:paraId="5832B1BB" w14:textId="77777777" w:rsidTr="0000684A">
        <w:tc>
          <w:tcPr>
            <w:tcW w:w="648" w:type="dxa"/>
          </w:tcPr>
          <w:p w14:paraId="18B62757" w14:textId="77777777" w:rsidR="00B378C4" w:rsidRPr="00A10BEB" w:rsidRDefault="00B378C4" w:rsidP="003F3245">
            <w:pPr>
              <w:rPr>
                <w:rFonts w:cstheme="minorHAnsi"/>
              </w:rPr>
            </w:pPr>
            <w:r w:rsidRPr="00A10BEB">
              <w:rPr>
                <w:rFonts w:cstheme="minorHAnsi"/>
              </w:rPr>
              <w:t>38</w:t>
            </w:r>
          </w:p>
        </w:tc>
        <w:tc>
          <w:tcPr>
            <w:tcW w:w="1332" w:type="dxa"/>
            <w:vMerge/>
          </w:tcPr>
          <w:p w14:paraId="1F0FFC2A" w14:textId="77777777" w:rsidR="00B378C4" w:rsidRPr="00A10BEB" w:rsidRDefault="00B378C4" w:rsidP="00CD1084">
            <w:pPr>
              <w:tabs>
                <w:tab w:val="center" w:pos="4513"/>
                <w:tab w:val="right" w:pos="9026"/>
              </w:tabs>
              <w:rPr>
                <w:rFonts w:cstheme="minorHAnsi"/>
              </w:rPr>
            </w:pPr>
          </w:p>
        </w:tc>
        <w:tc>
          <w:tcPr>
            <w:tcW w:w="2948" w:type="dxa"/>
          </w:tcPr>
          <w:p w14:paraId="43499CA4" w14:textId="77777777" w:rsidR="00B378C4" w:rsidRPr="00A10BEB" w:rsidRDefault="00B378C4" w:rsidP="00CD1084">
            <w:pPr>
              <w:rPr>
                <w:rFonts w:cstheme="minorHAnsi"/>
              </w:rPr>
            </w:pPr>
            <w:r w:rsidRPr="00A10BEB">
              <w:rPr>
                <w:rFonts w:cstheme="minorHAnsi"/>
              </w:rPr>
              <w:t>Degree/ M.</w:t>
            </w:r>
            <w:r w:rsidR="00AA02D6" w:rsidRPr="00A10BEB">
              <w:rPr>
                <w:rFonts w:cstheme="minorHAnsi"/>
              </w:rPr>
              <w:t>P. K</w:t>
            </w:r>
          </w:p>
        </w:tc>
        <w:tc>
          <w:tcPr>
            <w:tcW w:w="2268" w:type="dxa"/>
          </w:tcPr>
          <w:p w14:paraId="7A0B210E" w14:textId="77777777" w:rsidR="00B378C4" w:rsidRPr="00A10BEB" w:rsidRDefault="00B378C4" w:rsidP="00CD1084">
            <w:pPr>
              <w:jc w:val="right"/>
              <w:rPr>
                <w:rFonts w:cstheme="minorHAnsi"/>
                <w:lang w:val="en-GB"/>
              </w:rPr>
            </w:pPr>
            <w:r w:rsidRPr="00A10BEB">
              <w:rPr>
                <w:rFonts w:cstheme="minorHAnsi"/>
              </w:rPr>
              <w:t>2675</w:t>
            </w:r>
            <w:r w:rsidR="00725576" w:rsidRPr="00A10BEB">
              <w:rPr>
                <w:rFonts w:cstheme="minorHAnsi"/>
                <w:lang w:val="en-GB"/>
              </w:rPr>
              <w:t>.0</w:t>
            </w:r>
          </w:p>
        </w:tc>
        <w:tc>
          <w:tcPr>
            <w:tcW w:w="1984" w:type="dxa"/>
          </w:tcPr>
          <w:p w14:paraId="1800225B" w14:textId="77777777" w:rsidR="00B378C4" w:rsidRPr="00A10BEB" w:rsidRDefault="00B378C4" w:rsidP="00CD1084">
            <w:pPr>
              <w:jc w:val="right"/>
              <w:rPr>
                <w:rFonts w:cstheme="minorHAnsi"/>
                <w:lang w:val="en-GB"/>
              </w:rPr>
            </w:pPr>
            <w:r w:rsidRPr="00A10BEB">
              <w:rPr>
                <w:rFonts w:cstheme="minorHAnsi"/>
              </w:rPr>
              <w:t>1.325</w:t>
            </w:r>
            <w:r w:rsidR="00725576" w:rsidRPr="00A10BEB">
              <w:rPr>
                <w:rFonts w:cstheme="minorHAnsi"/>
                <w:lang w:val="en-GB"/>
              </w:rPr>
              <w:t>0</w:t>
            </w:r>
          </w:p>
        </w:tc>
      </w:tr>
      <w:tr w:rsidR="00B378C4" w:rsidRPr="00C81CB0" w14:paraId="0CAE9819" w14:textId="77777777" w:rsidTr="0000684A">
        <w:tc>
          <w:tcPr>
            <w:tcW w:w="648" w:type="dxa"/>
          </w:tcPr>
          <w:p w14:paraId="2BD94760" w14:textId="77777777" w:rsidR="00B378C4" w:rsidRPr="00A10BEB" w:rsidRDefault="00B378C4" w:rsidP="003F3245">
            <w:pPr>
              <w:rPr>
                <w:rFonts w:cstheme="minorHAnsi"/>
              </w:rPr>
            </w:pPr>
            <w:r w:rsidRPr="00A10BEB">
              <w:rPr>
                <w:rFonts w:cstheme="minorHAnsi"/>
              </w:rPr>
              <w:t>39</w:t>
            </w:r>
          </w:p>
        </w:tc>
        <w:tc>
          <w:tcPr>
            <w:tcW w:w="1332" w:type="dxa"/>
            <w:vMerge/>
          </w:tcPr>
          <w:p w14:paraId="4993EBB1" w14:textId="77777777" w:rsidR="00B378C4" w:rsidRPr="00A10BEB" w:rsidRDefault="00B378C4" w:rsidP="00CD1084">
            <w:pPr>
              <w:tabs>
                <w:tab w:val="center" w:pos="4513"/>
                <w:tab w:val="right" w:pos="9026"/>
              </w:tabs>
              <w:rPr>
                <w:rFonts w:cstheme="minorHAnsi"/>
              </w:rPr>
            </w:pPr>
          </w:p>
        </w:tc>
        <w:tc>
          <w:tcPr>
            <w:tcW w:w="2948" w:type="dxa"/>
          </w:tcPr>
          <w:p w14:paraId="4AC5B985" w14:textId="77777777" w:rsidR="00B378C4" w:rsidRPr="00A10BEB" w:rsidRDefault="00B378C4" w:rsidP="00CD1084">
            <w:pPr>
              <w:rPr>
                <w:rFonts w:cstheme="minorHAnsi"/>
              </w:rPr>
            </w:pPr>
            <w:r w:rsidRPr="00A10BEB">
              <w:rPr>
                <w:rFonts w:cstheme="minorHAnsi"/>
              </w:rPr>
              <w:t>DD.Agri.Jamshero at Kotri</w:t>
            </w:r>
          </w:p>
        </w:tc>
        <w:tc>
          <w:tcPr>
            <w:tcW w:w="2268" w:type="dxa"/>
          </w:tcPr>
          <w:p w14:paraId="1E6B0374" w14:textId="77777777" w:rsidR="00B378C4" w:rsidRPr="00A10BEB" w:rsidRDefault="00B378C4" w:rsidP="00CD1084">
            <w:pPr>
              <w:jc w:val="right"/>
              <w:rPr>
                <w:rFonts w:cstheme="minorHAnsi"/>
              </w:rPr>
            </w:pPr>
            <w:r w:rsidRPr="00A10BEB">
              <w:rPr>
                <w:rFonts w:cstheme="minorHAnsi"/>
              </w:rPr>
              <w:t>0.0</w:t>
            </w:r>
          </w:p>
        </w:tc>
        <w:tc>
          <w:tcPr>
            <w:tcW w:w="1984" w:type="dxa"/>
          </w:tcPr>
          <w:p w14:paraId="0A702E58" w14:textId="77777777" w:rsidR="00B378C4" w:rsidRPr="00A10BEB" w:rsidRDefault="00B378C4" w:rsidP="00CD1084">
            <w:pPr>
              <w:jc w:val="right"/>
              <w:rPr>
                <w:rFonts w:cstheme="minorHAnsi"/>
                <w:lang w:val="en-GB"/>
              </w:rPr>
            </w:pPr>
            <w:r w:rsidRPr="00A10BEB">
              <w:rPr>
                <w:rFonts w:cstheme="minorHAnsi"/>
              </w:rPr>
              <w:t>3.50</w:t>
            </w:r>
            <w:r w:rsidR="00725576" w:rsidRPr="00A10BEB">
              <w:rPr>
                <w:rFonts w:cstheme="minorHAnsi"/>
                <w:lang w:val="en-GB"/>
              </w:rPr>
              <w:t>00</w:t>
            </w:r>
          </w:p>
        </w:tc>
      </w:tr>
      <w:tr w:rsidR="00B378C4" w:rsidRPr="00C81CB0" w14:paraId="2E512199" w14:textId="77777777" w:rsidTr="0000684A">
        <w:tc>
          <w:tcPr>
            <w:tcW w:w="648" w:type="dxa"/>
          </w:tcPr>
          <w:p w14:paraId="210DBE6A" w14:textId="77777777" w:rsidR="00B378C4" w:rsidRPr="00A10BEB" w:rsidRDefault="00B378C4" w:rsidP="003F3245">
            <w:pPr>
              <w:rPr>
                <w:rFonts w:cstheme="minorHAnsi"/>
              </w:rPr>
            </w:pPr>
            <w:r w:rsidRPr="00A10BEB">
              <w:rPr>
                <w:rFonts w:cstheme="minorHAnsi"/>
              </w:rPr>
              <w:t>40</w:t>
            </w:r>
          </w:p>
        </w:tc>
        <w:tc>
          <w:tcPr>
            <w:tcW w:w="1332" w:type="dxa"/>
            <w:vMerge/>
          </w:tcPr>
          <w:p w14:paraId="274EBF5A" w14:textId="77777777" w:rsidR="00B378C4" w:rsidRPr="00A10BEB" w:rsidRDefault="00B378C4" w:rsidP="00CD1084">
            <w:pPr>
              <w:tabs>
                <w:tab w:val="center" w:pos="4513"/>
                <w:tab w:val="right" w:pos="9026"/>
              </w:tabs>
              <w:rPr>
                <w:rFonts w:cstheme="minorHAnsi"/>
              </w:rPr>
            </w:pPr>
          </w:p>
        </w:tc>
        <w:tc>
          <w:tcPr>
            <w:tcW w:w="2948" w:type="dxa"/>
          </w:tcPr>
          <w:p w14:paraId="130FA72E" w14:textId="77777777" w:rsidR="00B378C4" w:rsidRPr="00A10BEB" w:rsidRDefault="00B378C4" w:rsidP="00CD1084">
            <w:pPr>
              <w:rPr>
                <w:rFonts w:cstheme="minorHAnsi"/>
                <w:b/>
              </w:rPr>
            </w:pPr>
            <w:r w:rsidRPr="00A10BEB">
              <w:rPr>
                <w:rFonts w:cstheme="minorHAnsi"/>
                <w:b/>
              </w:rPr>
              <w:t>Total quantity</w:t>
            </w:r>
          </w:p>
        </w:tc>
        <w:tc>
          <w:tcPr>
            <w:tcW w:w="2268" w:type="dxa"/>
          </w:tcPr>
          <w:p w14:paraId="5A8D4E20" w14:textId="77777777" w:rsidR="00B378C4" w:rsidRPr="00A10BEB" w:rsidRDefault="00B378C4" w:rsidP="00CD1084">
            <w:pPr>
              <w:jc w:val="right"/>
              <w:rPr>
                <w:rFonts w:cstheme="minorHAnsi"/>
                <w:b/>
                <w:lang w:val="en-GB"/>
              </w:rPr>
            </w:pPr>
            <w:r w:rsidRPr="00A10BEB">
              <w:rPr>
                <w:rFonts w:cstheme="minorHAnsi"/>
                <w:b/>
              </w:rPr>
              <w:t>74,692</w:t>
            </w:r>
            <w:r w:rsidR="00725576" w:rsidRPr="00A10BEB">
              <w:rPr>
                <w:rFonts w:cstheme="minorHAnsi"/>
                <w:b/>
                <w:lang w:val="en-GB"/>
              </w:rPr>
              <w:t>.0</w:t>
            </w:r>
          </w:p>
        </w:tc>
        <w:tc>
          <w:tcPr>
            <w:tcW w:w="1984" w:type="dxa"/>
          </w:tcPr>
          <w:p w14:paraId="79FB0739" w14:textId="77777777" w:rsidR="00B378C4" w:rsidRPr="00A10BEB" w:rsidRDefault="00B378C4" w:rsidP="00CD1084">
            <w:pPr>
              <w:jc w:val="right"/>
              <w:rPr>
                <w:rFonts w:cstheme="minorHAnsi"/>
                <w:b/>
                <w:lang w:val="en-GB"/>
              </w:rPr>
            </w:pPr>
            <w:r w:rsidRPr="00A10BEB">
              <w:rPr>
                <w:rFonts w:cstheme="minorHAnsi"/>
                <w:b/>
              </w:rPr>
              <w:t>60.02</w:t>
            </w:r>
            <w:r w:rsidR="00725576" w:rsidRPr="00A10BEB">
              <w:rPr>
                <w:rFonts w:cstheme="minorHAnsi"/>
                <w:b/>
                <w:lang w:val="en-GB"/>
              </w:rPr>
              <w:t>00</w:t>
            </w:r>
          </w:p>
        </w:tc>
      </w:tr>
    </w:tbl>
    <w:tbl>
      <w:tblPr>
        <w:tblpPr w:leftFromText="180" w:rightFromText="180" w:vertAnchor="text" w:tblpYSpec="top"/>
        <w:tblW w:w="9016" w:type="dxa"/>
        <w:tblLook w:val="04A0" w:firstRow="1" w:lastRow="0" w:firstColumn="1" w:lastColumn="0" w:noHBand="0" w:noVBand="1"/>
      </w:tblPr>
      <w:tblGrid>
        <w:gridCol w:w="4614"/>
        <w:gridCol w:w="4402"/>
      </w:tblGrid>
      <w:tr w:rsidR="0000684A" w:rsidRPr="00C81CB0" w14:paraId="404204E7" w14:textId="77777777" w:rsidTr="0000684A">
        <w:tc>
          <w:tcPr>
            <w:tcW w:w="9016" w:type="dxa"/>
            <w:gridSpan w:val="2"/>
            <w:tcBorders>
              <w:top w:val="single" w:sz="4" w:space="0" w:color="auto"/>
              <w:left w:val="single" w:sz="4" w:space="0" w:color="auto"/>
              <w:bottom w:val="single" w:sz="4" w:space="0" w:color="auto"/>
              <w:right w:val="single" w:sz="4" w:space="0" w:color="auto"/>
            </w:tcBorders>
          </w:tcPr>
          <w:p w14:paraId="1D617E96" w14:textId="77777777" w:rsidR="0000684A" w:rsidRPr="00C81CB0" w:rsidRDefault="0000684A" w:rsidP="0000684A">
            <w:pPr>
              <w:jc w:val="center"/>
              <w:rPr>
                <w:rFonts w:cstheme="minorHAnsi"/>
              </w:rPr>
            </w:pPr>
            <w:r w:rsidRPr="00C81CB0">
              <w:rPr>
                <w:rFonts w:cstheme="minorHAnsi"/>
                <w:b/>
              </w:rPr>
              <w:lastRenderedPageBreak/>
              <w:t>Overall Total In Pakistan</w:t>
            </w:r>
          </w:p>
        </w:tc>
      </w:tr>
      <w:tr w:rsidR="0000684A" w:rsidRPr="00C81CB0" w14:paraId="3CD78D45" w14:textId="77777777" w:rsidTr="0000684A">
        <w:tc>
          <w:tcPr>
            <w:tcW w:w="4614" w:type="dxa"/>
            <w:tcBorders>
              <w:top w:val="single" w:sz="4" w:space="0" w:color="auto"/>
              <w:left w:val="single" w:sz="4" w:space="0" w:color="auto"/>
              <w:bottom w:val="single" w:sz="4" w:space="0" w:color="auto"/>
              <w:right w:val="single" w:sz="4" w:space="0" w:color="auto"/>
            </w:tcBorders>
          </w:tcPr>
          <w:p w14:paraId="3FC2E58A" w14:textId="77777777" w:rsidR="0000684A" w:rsidRPr="00C81CB0" w:rsidRDefault="0000684A" w:rsidP="0000684A">
            <w:pPr>
              <w:rPr>
                <w:rFonts w:cstheme="minorHAnsi"/>
              </w:rPr>
            </w:pPr>
            <w:r w:rsidRPr="00C81CB0">
              <w:rPr>
                <w:rFonts w:cstheme="minorHAnsi"/>
                <w:b/>
              </w:rPr>
              <w:t>POPs pesticides in Liters</w:t>
            </w:r>
          </w:p>
        </w:tc>
        <w:tc>
          <w:tcPr>
            <w:tcW w:w="4402" w:type="dxa"/>
            <w:tcBorders>
              <w:top w:val="single" w:sz="4" w:space="0" w:color="auto"/>
              <w:left w:val="single" w:sz="4" w:space="0" w:color="auto"/>
              <w:bottom w:val="single" w:sz="4" w:space="0" w:color="auto"/>
              <w:right w:val="single" w:sz="4" w:space="0" w:color="auto"/>
            </w:tcBorders>
          </w:tcPr>
          <w:p w14:paraId="32ECADE2" w14:textId="77777777" w:rsidR="0000684A" w:rsidRPr="00C81CB0" w:rsidRDefault="0000684A" w:rsidP="0000684A">
            <w:pPr>
              <w:tabs>
                <w:tab w:val="left" w:pos="2070"/>
              </w:tabs>
              <w:jc w:val="right"/>
              <w:rPr>
                <w:rFonts w:cstheme="minorHAnsi"/>
              </w:rPr>
            </w:pPr>
            <w:r>
              <w:rPr>
                <w:rFonts w:cstheme="minorHAnsi"/>
                <w:b/>
                <w:lang w:val="en-GB"/>
              </w:rPr>
              <w:t xml:space="preserve">                        </w:t>
            </w:r>
            <w:r w:rsidRPr="00C81CB0">
              <w:rPr>
                <w:rFonts w:cstheme="minorHAnsi"/>
                <w:b/>
              </w:rPr>
              <w:t>80242</w:t>
            </w:r>
            <w:r>
              <w:rPr>
                <w:rFonts w:cstheme="minorHAnsi"/>
                <w:b/>
                <w:lang w:val="en-GB"/>
              </w:rPr>
              <w:t xml:space="preserve"> Litres (Approx 80MT) </w:t>
            </w:r>
            <w:r w:rsidRPr="00C81CB0">
              <w:rPr>
                <w:rFonts w:cstheme="minorHAnsi"/>
                <w:b/>
              </w:rPr>
              <w:t xml:space="preserve"> </w:t>
            </w:r>
          </w:p>
        </w:tc>
      </w:tr>
      <w:tr w:rsidR="0000684A" w:rsidRPr="00C81CB0" w14:paraId="10A6FE60" w14:textId="77777777" w:rsidTr="0000684A">
        <w:tc>
          <w:tcPr>
            <w:tcW w:w="4614" w:type="dxa"/>
            <w:tcBorders>
              <w:top w:val="single" w:sz="4" w:space="0" w:color="auto"/>
              <w:left w:val="single" w:sz="4" w:space="0" w:color="auto"/>
              <w:bottom w:val="single" w:sz="4" w:space="0" w:color="auto"/>
              <w:right w:val="single" w:sz="4" w:space="0" w:color="auto"/>
            </w:tcBorders>
          </w:tcPr>
          <w:p w14:paraId="34536590" w14:textId="77777777" w:rsidR="0000684A" w:rsidRPr="00C81CB0" w:rsidRDefault="0000684A" w:rsidP="0000684A">
            <w:pPr>
              <w:rPr>
                <w:rFonts w:cstheme="minorHAnsi"/>
              </w:rPr>
            </w:pPr>
            <w:r w:rsidRPr="00C81CB0">
              <w:rPr>
                <w:rFonts w:cstheme="minorHAnsi"/>
                <w:b/>
              </w:rPr>
              <w:t>Obsolete/expired pesticides in MT</w:t>
            </w:r>
          </w:p>
        </w:tc>
        <w:tc>
          <w:tcPr>
            <w:tcW w:w="4402" w:type="dxa"/>
            <w:tcBorders>
              <w:top w:val="single" w:sz="4" w:space="0" w:color="auto"/>
              <w:left w:val="single" w:sz="4" w:space="0" w:color="auto"/>
              <w:bottom w:val="single" w:sz="4" w:space="0" w:color="auto"/>
              <w:right w:val="single" w:sz="4" w:space="0" w:color="auto"/>
            </w:tcBorders>
          </w:tcPr>
          <w:p w14:paraId="7E6C0273" w14:textId="77777777" w:rsidR="0000684A" w:rsidRPr="00C81CB0" w:rsidRDefault="0000684A" w:rsidP="0000684A">
            <w:pPr>
              <w:jc w:val="right"/>
              <w:rPr>
                <w:rFonts w:cstheme="minorHAnsi"/>
              </w:rPr>
            </w:pPr>
            <w:r w:rsidRPr="00C81CB0">
              <w:rPr>
                <w:rFonts w:cstheme="minorHAnsi"/>
                <w:b/>
              </w:rPr>
              <w:t>208.17</w:t>
            </w:r>
          </w:p>
        </w:tc>
      </w:tr>
      <w:tr w:rsidR="0000684A" w:rsidRPr="00C81CB0" w14:paraId="7B26A240" w14:textId="77777777" w:rsidTr="0000684A">
        <w:trPr>
          <w:trHeight w:val="263"/>
        </w:trPr>
        <w:tc>
          <w:tcPr>
            <w:tcW w:w="4614" w:type="dxa"/>
            <w:tcBorders>
              <w:top w:val="single" w:sz="4" w:space="0" w:color="auto"/>
              <w:left w:val="single" w:sz="4" w:space="0" w:color="auto"/>
              <w:bottom w:val="single" w:sz="4" w:space="0" w:color="auto"/>
              <w:right w:val="single" w:sz="4" w:space="0" w:color="auto"/>
            </w:tcBorders>
          </w:tcPr>
          <w:p w14:paraId="71796171" w14:textId="77777777" w:rsidR="0000684A" w:rsidRPr="00654974" w:rsidRDefault="0000684A" w:rsidP="0000684A">
            <w:pPr>
              <w:rPr>
                <w:rFonts w:cstheme="minorHAnsi"/>
                <w:b/>
                <w:lang w:val="en-GB"/>
              </w:rPr>
            </w:pPr>
            <w:r w:rsidRPr="00C81CB0">
              <w:rPr>
                <w:rFonts w:cstheme="minorHAnsi"/>
                <w:b/>
              </w:rPr>
              <w:t xml:space="preserve">TOTAL (including Liters </w:t>
            </w:r>
            <w:r>
              <w:rPr>
                <w:rFonts w:cstheme="minorHAnsi"/>
                <w:b/>
                <w:lang w:val="en-GB"/>
              </w:rPr>
              <w:t>+</w:t>
            </w:r>
            <w:r w:rsidRPr="00C81CB0">
              <w:rPr>
                <w:rFonts w:cstheme="minorHAnsi"/>
                <w:b/>
              </w:rPr>
              <w:t xml:space="preserve"> MT)</w:t>
            </w:r>
            <w:r>
              <w:rPr>
                <w:rFonts w:cstheme="minorHAnsi"/>
                <w:b/>
                <w:lang w:val="en-GB"/>
              </w:rPr>
              <w:t xml:space="preserve"> </w:t>
            </w:r>
          </w:p>
        </w:tc>
        <w:tc>
          <w:tcPr>
            <w:tcW w:w="4402" w:type="dxa"/>
            <w:tcBorders>
              <w:top w:val="single" w:sz="4" w:space="0" w:color="auto"/>
              <w:left w:val="single" w:sz="4" w:space="0" w:color="auto"/>
              <w:bottom w:val="single" w:sz="4" w:space="0" w:color="auto"/>
              <w:right w:val="single" w:sz="4" w:space="0" w:color="auto"/>
            </w:tcBorders>
          </w:tcPr>
          <w:p w14:paraId="589C3192" w14:textId="77777777" w:rsidR="0000684A" w:rsidRPr="00C81CB0" w:rsidRDefault="0000684A" w:rsidP="0000684A">
            <w:pPr>
              <w:jc w:val="right"/>
              <w:rPr>
                <w:rFonts w:cstheme="minorHAnsi"/>
                <w:b/>
              </w:rPr>
            </w:pPr>
            <w:r w:rsidRPr="00C81CB0">
              <w:rPr>
                <w:rFonts w:cstheme="minorHAnsi"/>
                <w:b/>
              </w:rPr>
              <w:t xml:space="preserve">288.41 </w:t>
            </w:r>
          </w:p>
        </w:tc>
      </w:tr>
    </w:tbl>
    <w:p w14:paraId="7982C937" w14:textId="7DD934C4" w:rsidR="00D36CA8" w:rsidRDefault="00B378C4" w:rsidP="00B378C4">
      <w:pPr>
        <w:rPr>
          <w:rFonts w:cstheme="minorHAnsi"/>
        </w:rPr>
      </w:pPr>
      <w:r w:rsidRPr="00C81CB0">
        <w:rPr>
          <w:rFonts w:cstheme="minorHAnsi"/>
        </w:rPr>
        <w:t xml:space="preserve">         </w:t>
      </w:r>
    </w:p>
    <w:p w14:paraId="6A5DD0F0" w14:textId="77777777" w:rsidR="00307057" w:rsidRDefault="005E088B" w:rsidP="00307057">
      <w:pPr>
        <w:pStyle w:val="ListParagraph"/>
        <w:spacing w:after="200" w:line="240" w:lineRule="auto"/>
        <w:jc w:val="both"/>
        <w:rPr>
          <w:rFonts w:cstheme="minorHAnsi"/>
        </w:rPr>
      </w:pPr>
      <w:r>
        <w:rPr>
          <w:rFonts w:cstheme="minorHAnsi"/>
          <w:lang w:val="en-GB"/>
        </w:rPr>
        <w:t>The</w:t>
      </w:r>
      <w:r w:rsidR="0055265B">
        <w:rPr>
          <w:rFonts w:cstheme="minorHAnsi"/>
          <w:lang w:val="en-GB"/>
        </w:rPr>
        <w:t xml:space="preserve"> visual </w:t>
      </w:r>
      <w:r w:rsidR="00654974" w:rsidRPr="0096751F">
        <w:rPr>
          <w:rFonts w:cstheme="minorHAnsi"/>
          <w:lang w:val="en-GB"/>
        </w:rPr>
        <w:t xml:space="preserve">reverification of </w:t>
      </w:r>
      <w:r w:rsidR="0055265B">
        <w:rPr>
          <w:rFonts w:cstheme="minorHAnsi"/>
          <w:lang w:val="en-GB"/>
        </w:rPr>
        <w:t xml:space="preserve">the </w:t>
      </w:r>
      <w:r w:rsidR="00654974" w:rsidRPr="0096751F">
        <w:rPr>
          <w:rFonts w:cstheme="minorHAnsi"/>
          <w:lang w:val="en-GB"/>
        </w:rPr>
        <w:t>stockpiles</w:t>
      </w:r>
      <w:r>
        <w:rPr>
          <w:rFonts w:cstheme="minorHAnsi"/>
          <w:lang w:val="en-GB"/>
        </w:rPr>
        <w:t xml:space="preserve"> indicates</w:t>
      </w:r>
      <w:r w:rsidR="00654974" w:rsidRPr="0096751F">
        <w:rPr>
          <w:rFonts w:cstheme="minorHAnsi"/>
          <w:lang w:val="en-GB"/>
        </w:rPr>
        <w:t xml:space="preserve"> </w:t>
      </w:r>
      <w:r w:rsidR="0055265B">
        <w:rPr>
          <w:rFonts w:cstheme="minorHAnsi"/>
          <w:lang w:val="en-GB"/>
        </w:rPr>
        <w:t xml:space="preserve">that </w:t>
      </w:r>
      <w:r w:rsidR="00654974" w:rsidRPr="0096751F">
        <w:rPr>
          <w:rFonts w:cstheme="minorHAnsi"/>
          <w:lang w:val="en-GB"/>
        </w:rPr>
        <w:t xml:space="preserve">only about 80MT of POPs pesticides are available for disposal, while </w:t>
      </w:r>
      <w:r>
        <w:rPr>
          <w:rFonts w:cstheme="minorHAnsi"/>
          <w:lang w:val="en-GB"/>
        </w:rPr>
        <w:t xml:space="preserve">the </w:t>
      </w:r>
      <w:r w:rsidR="00654974" w:rsidRPr="0096751F">
        <w:rPr>
          <w:rFonts w:cstheme="minorHAnsi"/>
          <w:lang w:val="en-GB"/>
        </w:rPr>
        <w:t>rem</w:t>
      </w:r>
      <w:r w:rsidR="0055265B">
        <w:rPr>
          <w:rFonts w:cstheme="minorHAnsi"/>
          <w:lang w:val="en-GB"/>
        </w:rPr>
        <w:t>a</w:t>
      </w:r>
      <w:r w:rsidR="00654974" w:rsidRPr="0096751F">
        <w:rPr>
          <w:rFonts w:cstheme="minorHAnsi"/>
          <w:lang w:val="en-GB"/>
        </w:rPr>
        <w:t>ining 208.41 tons are Non</w:t>
      </w:r>
      <w:r w:rsidR="00AA02D6">
        <w:rPr>
          <w:rFonts w:cstheme="minorHAnsi"/>
          <w:lang w:val="en-GB"/>
        </w:rPr>
        <w:t>-</w:t>
      </w:r>
      <w:r w:rsidR="00654974" w:rsidRPr="0096751F">
        <w:rPr>
          <w:rFonts w:cstheme="minorHAnsi"/>
          <w:lang w:val="en-GB"/>
        </w:rPr>
        <w:t xml:space="preserve">POPs obsolete pesticides. </w:t>
      </w:r>
      <w:r w:rsidR="00307057" w:rsidRPr="0096751F">
        <w:rPr>
          <w:rFonts w:cstheme="minorHAnsi"/>
        </w:rPr>
        <w:t>For PCBs detailed baseline studies have never been conducted though the project has recently tested 50 transformers</w:t>
      </w:r>
      <w:r w:rsidR="0055265B">
        <w:rPr>
          <w:rFonts w:cstheme="minorHAnsi"/>
        </w:rPr>
        <w:t xml:space="preserve"> (only with a qualitative test)</w:t>
      </w:r>
      <w:r w:rsidR="00307057" w:rsidRPr="0096751F">
        <w:rPr>
          <w:rFonts w:cstheme="minorHAnsi"/>
        </w:rPr>
        <w:t xml:space="preserve"> with plans for 5000. Obsolete pesticides of all types </w:t>
      </w:r>
      <w:r w:rsidR="0055265B">
        <w:rPr>
          <w:rFonts w:cstheme="minorHAnsi"/>
        </w:rPr>
        <w:t xml:space="preserve">and ages </w:t>
      </w:r>
      <w:r w:rsidR="00307057" w:rsidRPr="0096751F">
        <w:rPr>
          <w:rFonts w:cstheme="minorHAnsi"/>
        </w:rPr>
        <w:t xml:space="preserve">are stored together in </w:t>
      </w:r>
      <w:r w:rsidR="0055265B">
        <w:rPr>
          <w:rFonts w:cstheme="minorHAnsi"/>
        </w:rPr>
        <w:t xml:space="preserve">the </w:t>
      </w:r>
      <w:r w:rsidR="00307057" w:rsidRPr="0096751F">
        <w:rPr>
          <w:rFonts w:cstheme="minorHAnsi"/>
        </w:rPr>
        <w:t xml:space="preserve">government </w:t>
      </w:r>
      <w:r w:rsidR="00791F4C" w:rsidRPr="0096751F">
        <w:rPr>
          <w:rFonts w:cstheme="minorHAnsi"/>
        </w:rPr>
        <w:t>w</w:t>
      </w:r>
      <w:r w:rsidR="00791F4C">
        <w:rPr>
          <w:rFonts w:cstheme="minorHAnsi"/>
        </w:rPr>
        <w:t>a</w:t>
      </w:r>
      <w:r w:rsidR="00791F4C" w:rsidRPr="0096751F">
        <w:rPr>
          <w:rFonts w:cstheme="minorHAnsi"/>
        </w:rPr>
        <w:t>rehouses</w:t>
      </w:r>
      <w:r w:rsidR="00307057" w:rsidRPr="0096751F">
        <w:rPr>
          <w:rFonts w:cstheme="minorHAnsi"/>
        </w:rPr>
        <w:t xml:space="preserve">, though POPs seem to be </w:t>
      </w:r>
      <w:r w:rsidR="0055265B">
        <w:rPr>
          <w:rFonts w:cstheme="minorHAnsi"/>
        </w:rPr>
        <w:t xml:space="preserve">much </w:t>
      </w:r>
      <w:r w:rsidR="00307057" w:rsidRPr="0096751F">
        <w:rPr>
          <w:rFonts w:cstheme="minorHAnsi"/>
        </w:rPr>
        <w:t>less in quantity.</w:t>
      </w:r>
    </w:p>
    <w:p w14:paraId="2C256CA4" w14:textId="77777777" w:rsidR="004316DC" w:rsidRDefault="004316DC" w:rsidP="00654974">
      <w:pPr>
        <w:pStyle w:val="ListParagraph"/>
        <w:spacing w:after="200" w:line="240" w:lineRule="auto"/>
        <w:jc w:val="both"/>
        <w:rPr>
          <w:rFonts w:cstheme="minorHAnsi"/>
          <w:b/>
          <w:sz w:val="24"/>
          <w:szCs w:val="24"/>
        </w:rPr>
      </w:pPr>
    </w:p>
    <w:p w14:paraId="32C5A72C" w14:textId="77777777" w:rsidR="00307057" w:rsidRDefault="00307057" w:rsidP="00654974">
      <w:pPr>
        <w:pStyle w:val="ListParagraph"/>
        <w:spacing w:after="200" w:line="240" w:lineRule="auto"/>
        <w:jc w:val="both"/>
        <w:rPr>
          <w:rFonts w:cstheme="minorHAnsi"/>
        </w:rPr>
      </w:pPr>
      <w:r w:rsidRPr="00AE3B99">
        <w:rPr>
          <w:rFonts w:cstheme="minorHAnsi"/>
          <w:b/>
          <w:sz w:val="24"/>
          <w:szCs w:val="24"/>
        </w:rPr>
        <w:t>Contribute to BAT and BEP by aiming to establish an improved regulatory and monitoring system</w:t>
      </w:r>
      <w:r w:rsidRPr="00AE3B99">
        <w:rPr>
          <w:rFonts w:cstheme="minorHAnsi"/>
          <w:sz w:val="24"/>
          <w:szCs w:val="24"/>
        </w:rPr>
        <w:t xml:space="preserve">: </w:t>
      </w:r>
      <w:r w:rsidRPr="0096751F">
        <w:rPr>
          <w:rFonts w:cstheme="minorHAnsi"/>
        </w:rPr>
        <w:t>Currently BAT and BEP still need to be integrated into the regulatory system and monitoring has not been systematic with low engagement of the regulator (EPAs) and insufficient expert backstopping. The regulatory system</w:t>
      </w:r>
      <w:r w:rsidRPr="00AE3B99">
        <w:rPr>
          <w:rFonts w:cstheme="minorHAnsi"/>
          <w:sz w:val="24"/>
          <w:szCs w:val="24"/>
        </w:rPr>
        <w:t xml:space="preserve"> improvements need to </w:t>
      </w:r>
      <w:r w:rsidRPr="0096751F">
        <w:rPr>
          <w:rFonts w:cstheme="minorHAnsi"/>
        </w:rPr>
        <w:t>be integrated with legislation, best practices (guidelines/management plans/SOPs) and physical activities. This needs to integrate EPAs, with experts, the project management team and consultants to enable a graduated handover of monitoring in accordance with best practice. There is no clear stepwise plan to systematically achieve this at the moment.</w:t>
      </w:r>
    </w:p>
    <w:p w14:paraId="63AB036C" w14:textId="77777777" w:rsidR="00942096" w:rsidRPr="0096751F" w:rsidRDefault="00942096" w:rsidP="00654974">
      <w:pPr>
        <w:pStyle w:val="ListParagraph"/>
        <w:spacing w:after="200" w:line="240" w:lineRule="auto"/>
        <w:jc w:val="both"/>
        <w:rPr>
          <w:rFonts w:cstheme="minorHAnsi"/>
          <w:lang w:val="uz-Cyrl-UZ"/>
        </w:rPr>
      </w:pPr>
    </w:p>
    <w:p w14:paraId="32AF282B" w14:textId="77777777" w:rsidR="00307057" w:rsidRDefault="00307057" w:rsidP="00977479">
      <w:pPr>
        <w:pStyle w:val="ListParagraph"/>
        <w:spacing w:after="200" w:line="240" w:lineRule="auto"/>
        <w:jc w:val="both"/>
        <w:rPr>
          <w:rFonts w:cstheme="minorHAnsi"/>
        </w:rPr>
      </w:pPr>
      <w:r w:rsidRPr="00F71FC3">
        <w:rPr>
          <w:rFonts w:cstheme="minorHAnsi"/>
          <w:b/>
          <w:sz w:val="24"/>
          <w:szCs w:val="24"/>
        </w:rPr>
        <w:t>Enhance the disposal capabilities within the country</w:t>
      </w:r>
      <w:r>
        <w:rPr>
          <w:rFonts w:cstheme="minorHAnsi"/>
          <w:sz w:val="24"/>
          <w:szCs w:val="24"/>
        </w:rPr>
        <w:t>:</w:t>
      </w:r>
      <w:r w:rsidRPr="00F71FC3">
        <w:rPr>
          <w:rFonts w:cstheme="minorHAnsi"/>
          <w:sz w:val="24"/>
          <w:szCs w:val="24"/>
        </w:rPr>
        <w:t xml:space="preserve"> </w:t>
      </w:r>
      <w:r w:rsidRPr="0096751F">
        <w:rPr>
          <w:rFonts w:cstheme="minorHAnsi"/>
        </w:rPr>
        <w:t>For POP Pesticides capabilities for cement kilns to receive and destroy these in solid, sludge and liquid form needs to be enhanced. Fugitive emissions from poorly packaged and transported wastes have resulted in a refusal to accept further quantities. This needs to be addressed through improvements in transport and packaging that can contain fugitive emissions and allow disposal with minimal or no opening of packaged materials. As other viable treatment technologies exist specifically for lower cost de</w:t>
      </w:r>
      <w:r w:rsidR="00654974" w:rsidRPr="0096751F">
        <w:rPr>
          <w:rFonts w:cstheme="minorHAnsi"/>
          <w:lang w:val="en-GB"/>
        </w:rPr>
        <w:t xml:space="preserve"> - </w:t>
      </w:r>
      <w:r w:rsidRPr="0096751F">
        <w:rPr>
          <w:rFonts w:cstheme="minorHAnsi"/>
        </w:rPr>
        <w:t>chlorination of PCBs these should be investigated in the project.</w:t>
      </w:r>
      <w:r w:rsidR="0055265B">
        <w:rPr>
          <w:rFonts w:cstheme="minorHAnsi"/>
        </w:rPr>
        <w:t xml:space="preserve"> There is a specific reference in the ProDoc recommending this kind of treatment for PCBs (Dehalogenation). </w:t>
      </w:r>
      <w:r w:rsidRPr="0096751F">
        <w:rPr>
          <w:rFonts w:cstheme="minorHAnsi"/>
        </w:rPr>
        <w:t xml:space="preserve"> </w:t>
      </w:r>
    </w:p>
    <w:p w14:paraId="04A4BC9C" w14:textId="77777777" w:rsidR="004316DC" w:rsidRPr="00B90D3C" w:rsidRDefault="004316DC" w:rsidP="00977479">
      <w:pPr>
        <w:pStyle w:val="ListParagraph"/>
        <w:spacing w:after="200" w:line="240" w:lineRule="auto"/>
        <w:jc w:val="both"/>
        <w:rPr>
          <w:lang w:val="uz-Cyrl-UZ"/>
        </w:rPr>
      </w:pPr>
    </w:p>
    <w:p w14:paraId="3EE46EFC" w14:textId="77777777" w:rsidR="00311D15" w:rsidRPr="00BD362F" w:rsidRDefault="00311D15" w:rsidP="00E170D2">
      <w:pPr>
        <w:pStyle w:val="ListParagraph"/>
        <w:numPr>
          <w:ilvl w:val="0"/>
          <w:numId w:val="38"/>
        </w:numPr>
        <w:spacing w:after="200" w:line="240" w:lineRule="auto"/>
        <w:jc w:val="both"/>
        <w:rPr>
          <w:rFonts w:cstheme="minorHAnsi"/>
          <w:sz w:val="24"/>
          <w:szCs w:val="24"/>
          <w:lang w:val="uz-Cyrl-UZ"/>
        </w:rPr>
      </w:pPr>
      <w:r w:rsidRPr="00BD362F">
        <w:rPr>
          <w:rFonts w:cstheme="minorHAnsi"/>
          <w:b/>
          <w:sz w:val="24"/>
          <w:szCs w:val="24"/>
        </w:rPr>
        <w:t>Improved monitoring, evaluation, learning and adoption of the project</w:t>
      </w:r>
      <w:r>
        <w:rPr>
          <w:rFonts w:cstheme="minorHAnsi"/>
          <w:sz w:val="24"/>
          <w:szCs w:val="24"/>
        </w:rPr>
        <w:t>:</w:t>
      </w:r>
      <w:r w:rsidRPr="00BD362F">
        <w:rPr>
          <w:rFonts w:cstheme="minorHAnsi"/>
          <w:sz w:val="24"/>
          <w:szCs w:val="24"/>
        </w:rPr>
        <w:t xml:space="preserve">  </w:t>
      </w:r>
      <w:r w:rsidRPr="0096751F">
        <w:rPr>
          <w:rFonts w:cstheme="minorHAnsi"/>
        </w:rPr>
        <w:t>Nothing is included in the ProDoc results framework for monitoring and evaluation. Monitoring and evaluation needs to be strengthened in the project to ensure TORs, contracts and deliverables are meeting project requirements as presented in the ProDoc. There is a lack of monitoring of BAT and BEP for the physical actions in the project and that capacity building activities ae meeting specific requirements of the ProDoc. There is a lack of provision of complete proof of performance reports, test reports, supervision reports, manifests, disposal certificates. No monitoring that gender and crosscutting issues are integrated in project elements</w:t>
      </w:r>
      <w:r w:rsidR="0055265B">
        <w:rPr>
          <w:rFonts w:cstheme="minorHAnsi"/>
        </w:rPr>
        <w:t xml:space="preserve"> is provided either</w:t>
      </w:r>
      <w:r w:rsidR="00EC7655">
        <w:rPr>
          <w:rFonts w:cstheme="minorHAnsi"/>
        </w:rPr>
        <w:t>.</w:t>
      </w:r>
    </w:p>
    <w:p w14:paraId="5C8289DE" w14:textId="77777777" w:rsidR="00311D15" w:rsidRPr="00294859" w:rsidRDefault="00311D15" w:rsidP="00E170D2">
      <w:pPr>
        <w:pStyle w:val="ListParagraph"/>
        <w:numPr>
          <w:ilvl w:val="0"/>
          <w:numId w:val="38"/>
        </w:numPr>
        <w:spacing w:after="200" w:line="240" w:lineRule="auto"/>
        <w:jc w:val="both"/>
        <w:rPr>
          <w:rFonts w:cstheme="minorHAnsi"/>
          <w:sz w:val="24"/>
          <w:szCs w:val="24"/>
          <w:lang w:val="uz-Cyrl-UZ"/>
        </w:rPr>
      </w:pPr>
      <w:r w:rsidRPr="00294859">
        <w:rPr>
          <w:rFonts w:cstheme="minorHAnsi"/>
          <w:b/>
          <w:sz w:val="24"/>
          <w:szCs w:val="24"/>
        </w:rPr>
        <w:t>Assessment of the following four categories of project progress</w:t>
      </w:r>
      <w:r w:rsidRPr="00294859">
        <w:rPr>
          <w:rFonts w:cstheme="minorHAnsi"/>
          <w:sz w:val="24"/>
          <w:szCs w:val="24"/>
        </w:rPr>
        <w:t xml:space="preserve">: </w:t>
      </w:r>
    </w:p>
    <w:p w14:paraId="16EFFF10" w14:textId="77777777" w:rsidR="00311D15" w:rsidRPr="0096751F" w:rsidRDefault="00311D15" w:rsidP="00E170D2">
      <w:pPr>
        <w:pStyle w:val="ListParagraph"/>
        <w:numPr>
          <w:ilvl w:val="1"/>
          <w:numId w:val="38"/>
        </w:numPr>
        <w:spacing w:after="200" w:line="240" w:lineRule="auto"/>
        <w:ind w:left="993" w:hanging="284"/>
        <w:jc w:val="both"/>
        <w:rPr>
          <w:rFonts w:cstheme="minorHAnsi"/>
          <w:lang w:val="uz-Cyrl-UZ"/>
        </w:rPr>
      </w:pPr>
      <w:r w:rsidRPr="00294859">
        <w:rPr>
          <w:rFonts w:cstheme="minorHAnsi"/>
          <w:b/>
          <w:sz w:val="24"/>
          <w:szCs w:val="24"/>
        </w:rPr>
        <w:t>Project Strategy</w:t>
      </w:r>
      <w:r w:rsidRPr="00294859">
        <w:rPr>
          <w:rFonts w:cstheme="minorHAnsi"/>
          <w:sz w:val="24"/>
          <w:szCs w:val="24"/>
        </w:rPr>
        <w:t xml:space="preserve">; </w:t>
      </w:r>
      <w:r w:rsidR="00AA02D6" w:rsidRPr="00294859">
        <w:rPr>
          <w:rFonts w:cstheme="minorHAnsi"/>
          <w:sz w:val="24"/>
          <w:szCs w:val="24"/>
        </w:rPr>
        <w:t>I</w:t>
      </w:r>
      <w:r w:rsidRPr="00294859">
        <w:rPr>
          <w:rFonts w:cstheme="minorHAnsi"/>
          <w:sz w:val="24"/>
          <w:szCs w:val="24"/>
        </w:rPr>
        <w:t xml:space="preserve">. </w:t>
      </w:r>
      <w:r w:rsidRPr="00294859">
        <w:rPr>
          <w:rFonts w:cstheme="minorHAnsi"/>
          <w:b/>
          <w:sz w:val="24"/>
          <w:szCs w:val="24"/>
        </w:rPr>
        <w:t xml:space="preserve">Project </w:t>
      </w:r>
      <w:r w:rsidRPr="00294859">
        <w:rPr>
          <w:rFonts w:cstheme="minorHAnsi"/>
          <w:b/>
          <w:sz w:val="24"/>
          <w:szCs w:val="24"/>
          <w:lang w:val="uz-Cyrl-UZ"/>
        </w:rPr>
        <w:t>Design</w:t>
      </w:r>
      <w:r w:rsidRPr="00294859">
        <w:rPr>
          <w:rFonts w:cstheme="minorHAnsi"/>
          <w:sz w:val="24"/>
          <w:szCs w:val="24"/>
        </w:rPr>
        <w:t xml:space="preserve">; </w:t>
      </w:r>
      <w:r w:rsidRPr="0096751F">
        <w:rPr>
          <w:rFonts w:cstheme="minorHAnsi"/>
        </w:rPr>
        <w:t>The project design is mostly sound except that it lack time bound indicators</w:t>
      </w:r>
      <w:r w:rsidR="0055265B">
        <w:rPr>
          <w:rFonts w:cstheme="minorHAnsi"/>
        </w:rPr>
        <w:t xml:space="preserve">, </w:t>
      </w:r>
      <w:r w:rsidRPr="0096751F">
        <w:rPr>
          <w:rFonts w:cstheme="minorHAnsi"/>
        </w:rPr>
        <w:t xml:space="preserve">has been </w:t>
      </w:r>
      <w:r w:rsidR="0055265B">
        <w:rPr>
          <w:rFonts w:cstheme="minorHAnsi"/>
        </w:rPr>
        <w:t xml:space="preserve">too </w:t>
      </w:r>
      <w:r w:rsidRPr="0096751F">
        <w:rPr>
          <w:rFonts w:cstheme="minorHAnsi"/>
        </w:rPr>
        <w:t>ambitious in aiming to completely introduce a fully regulated POPs management system</w:t>
      </w:r>
      <w:r w:rsidR="0055265B">
        <w:rPr>
          <w:rFonts w:cstheme="minorHAnsi"/>
        </w:rPr>
        <w:t xml:space="preserve"> through a single project</w:t>
      </w:r>
      <w:r w:rsidRPr="0096751F">
        <w:rPr>
          <w:rFonts w:cstheme="minorHAnsi"/>
        </w:rPr>
        <w:t xml:space="preserve">. The strategy is relevant and fully aligned with the Country priorities as identified within the NIP. </w:t>
      </w:r>
      <w:r w:rsidR="00EC7655">
        <w:rPr>
          <w:rFonts w:cstheme="minorHAnsi"/>
          <w:b/>
          <w:sz w:val="24"/>
          <w:szCs w:val="24"/>
        </w:rPr>
        <w:t>ii</w:t>
      </w:r>
      <w:r w:rsidRPr="00294859">
        <w:rPr>
          <w:rFonts w:cstheme="minorHAnsi"/>
          <w:b/>
          <w:sz w:val="24"/>
          <w:szCs w:val="24"/>
        </w:rPr>
        <w:t>. Results Framework/</w:t>
      </w:r>
      <w:r w:rsidR="00AA02D6" w:rsidRPr="00294859">
        <w:rPr>
          <w:rFonts w:cstheme="minorHAnsi"/>
          <w:b/>
          <w:sz w:val="24"/>
          <w:szCs w:val="24"/>
        </w:rPr>
        <w:t>Log frame</w:t>
      </w:r>
      <w:r w:rsidRPr="00294859">
        <w:rPr>
          <w:rFonts w:cstheme="minorHAnsi"/>
          <w:b/>
          <w:sz w:val="24"/>
          <w:szCs w:val="24"/>
        </w:rPr>
        <w:t xml:space="preserve">; </w:t>
      </w:r>
      <w:r w:rsidRPr="0096751F">
        <w:rPr>
          <w:rFonts w:cstheme="minorHAnsi"/>
        </w:rPr>
        <w:t xml:space="preserve">Indicators and targets appear to have been Specific, Measurable, Achievable and Relevant, but were not </w:t>
      </w:r>
      <w:r w:rsidR="004316DC" w:rsidRPr="0096751F">
        <w:rPr>
          <w:rFonts w:cstheme="minorHAnsi"/>
        </w:rPr>
        <w:t>Time bound</w:t>
      </w:r>
      <w:r w:rsidRPr="0096751F">
        <w:rPr>
          <w:rFonts w:cstheme="minorHAnsi"/>
        </w:rPr>
        <w:t xml:space="preserve"> (</w:t>
      </w:r>
      <w:r w:rsidR="00881F00" w:rsidRPr="0096751F">
        <w:rPr>
          <w:rFonts w:cstheme="minorHAnsi"/>
        </w:rPr>
        <w:t>multiyear</w:t>
      </w:r>
      <w:r w:rsidRPr="0096751F">
        <w:rPr>
          <w:rFonts w:cstheme="minorHAnsi"/>
        </w:rPr>
        <w:t xml:space="preserve"> budget timeline but no </w:t>
      </w:r>
      <w:r w:rsidR="00881F00" w:rsidRPr="0096751F">
        <w:rPr>
          <w:rFonts w:cstheme="minorHAnsi"/>
        </w:rPr>
        <w:lastRenderedPageBreak/>
        <w:t>multiyear</w:t>
      </w:r>
      <w:r w:rsidRPr="0096751F">
        <w:rPr>
          <w:rFonts w:cstheme="minorHAnsi"/>
        </w:rPr>
        <w:t xml:space="preserve"> indicators) by year. Time lost due to incomplete project teams and lack of progress means many objectives </w:t>
      </w:r>
      <w:r w:rsidR="00F04694">
        <w:rPr>
          <w:rFonts w:cstheme="minorHAnsi"/>
        </w:rPr>
        <w:t xml:space="preserve">would not be </w:t>
      </w:r>
      <w:r w:rsidRPr="0096751F">
        <w:rPr>
          <w:rFonts w:cstheme="minorHAnsi"/>
        </w:rPr>
        <w:t xml:space="preserve">feasible </w:t>
      </w:r>
      <w:r w:rsidR="00F04694">
        <w:rPr>
          <w:rFonts w:cstheme="minorHAnsi"/>
        </w:rPr>
        <w:t xml:space="preserve">achieved </w:t>
      </w:r>
      <w:r w:rsidRPr="0096751F">
        <w:rPr>
          <w:rFonts w:cstheme="minorHAnsi"/>
        </w:rPr>
        <w:t xml:space="preserve">within the remaining time limits; </w:t>
      </w:r>
      <w:r w:rsidR="004316DC" w:rsidRPr="0096751F">
        <w:rPr>
          <w:rFonts w:cstheme="minorHAnsi"/>
        </w:rPr>
        <w:t>the</w:t>
      </w:r>
      <w:r w:rsidRPr="0096751F">
        <w:rPr>
          <w:rFonts w:cstheme="minorHAnsi"/>
        </w:rPr>
        <w:t xml:space="preserve"> project has potential to </w:t>
      </w:r>
      <w:r w:rsidR="00881F00" w:rsidRPr="0096751F">
        <w:rPr>
          <w:rFonts w:cstheme="minorHAnsi"/>
        </w:rPr>
        <w:t>catalyze</w:t>
      </w:r>
      <w:r w:rsidRPr="0096751F">
        <w:rPr>
          <w:rFonts w:cstheme="minorHAnsi"/>
        </w:rPr>
        <w:t xml:space="preserve"> beneficial development (public/private sector) in improving the overall hazardous waste management system</w:t>
      </w:r>
      <w:r w:rsidR="00F04694">
        <w:rPr>
          <w:rFonts w:cstheme="minorHAnsi"/>
        </w:rPr>
        <w:t xml:space="preserve">. </w:t>
      </w:r>
    </w:p>
    <w:p w14:paraId="1018D47E" w14:textId="77777777" w:rsidR="00311D15" w:rsidRPr="0096751F" w:rsidRDefault="00311D15" w:rsidP="00E170D2">
      <w:pPr>
        <w:pStyle w:val="ListParagraph"/>
        <w:numPr>
          <w:ilvl w:val="0"/>
          <w:numId w:val="56"/>
        </w:numPr>
        <w:spacing w:after="200" w:line="240" w:lineRule="auto"/>
        <w:jc w:val="both"/>
        <w:rPr>
          <w:rFonts w:cstheme="minorHAnsi"/>
          <w:lang w:val="uz-Cyrl-UZ"/>
        </w:rPr>
      </w:pPr>
      <w:r w:rsidRPr="00294859">
        <w:rPr>
          <w:rFonts w:cstheme="minorHAnsi"/>
          <w:b/>
          <w:sz w:val="24"/>
          <w:szCs w:val="24"/>
        </w:rPr>
        <w:t>Progress Towards Results</w:t>
      </w:r>
      <w:r w:rsidRPr="00294859">
        <w:rPr>
          <w:rFonts w:cstheme="minorHAnsi"/>
          <w:sz w:val="24"/>
          <w:szCs w:val="24"/>
        </w:rPr>
        <w:t xml:space="preserve">; </w:t>
      </w:r>
      <w:r w:rsidRPr="00294859">
        <w:rPr>
          <w:rFonts w:cstheme="minorHAnsi"/>
          <w:b/>
          <w:sz w:val="24"/>
          <w:szCs w:val="24"/>
        </w:rPr>
        <w:t>Progress Towards Outcome Analysis</w:t>
      </w:r>
      <w:r w:rsidRPr="00294859">
        <w:rPr>
          <w:rFonts w:cstheme="minorHAnsi"/>
          <w:sz w:val="24"/>
          <w:szCs w:val="24"/>
        </w:rPr>
        <w:t xml:space="preserve">; </w:t>
      </w:r>
      <w:r w:rsidRPr="0096751F">
        <w:rPr>
          <w:rFonts w:cstheme="minorHAnsi"/>
        </w:rPr>
        <w:t xml:space="preserve">Overall project progress is more or less tracking overall budget expenditure with not more than </w:t>
      </w:r>
      <w:r w:rsidR="004316DC">
        <w:rPr>
          <w:rFonts w:cstheme="minorHAnsi"/>
          <w:u w:val="single"/>
        </w:rPr>
        <w:t>3</w:t>
      </w:r>
      <w:r w:rsidRPr="0034159F">
        <w:rPr>
          <w:rFonts w:cstheme="minorHAnsi"/>
          <w:u w:val="single"/>
        </w:rPr>
        <w:t>0%</w:t>
      </w:r>
      <w:r w:rsidRPr="0096751F">
        <w:rPr>
          <w:rFonts w:cstheme="minorHAnsi"/>
        </w:rPr>
        <w:t xml:space="preserve"> of the project achieved to date. Barriers to progress includes:  Having </w:t>
      </w:r>
      <w:r w:rsidR="00AA02D6" w:rsidRPr="0096751F">
        <w:rPr>
          <w:rFonts w:cstheme="minorHAnsi"/>
        </w:rPr>
        <w:t>enough</w:t>
      </w:r>
      <w:r w:rsidRPr="0096751F">
        <w:rPr>
          <w:rFonts w:cstheme="minorHAnsi"/>
        </w:rPr>
        <w:t xml:space="preserve"> time; </w:t>
      </w:r>
      <w:r w:rsidR="00F04694">
        <w:rPr>
          <w:rFonts w:cstheme="minorHAnsi"/>
        </w:rPr>
        <w:t>m</w:t>
      </w:r>
      <w:r w:rsidRPr="0096751F">
        <w:rPr>
          <w:rFonts w:cstheme="minorHAnsi"/>
        </w:rPr>
        <w:t xml:space="preserve">aintaining the PMU at full strength; </w:t>
      </w:r>
      <w:r w:rsidR="00F04694">
        <w:rPr>
          <w:rFonts w:cstheme="minorHAnsi"/>
        </w:rPr>
        <w:t>e</w:t>
      </w:r>
      <w:r w:rsidRPr="0096751F">
        <w:rPr>
          <w:rFonts w:cstheme="minorHAnsi"/>
        </w:rPr>
        <w:t>ffective expert backstopping (including international consultants); and Government commitment to the project (MOCC, EPAs, Energy Sector)</w:t>
      </w:r>
      <w:r w:rsidR="00F04694">
        <w:rPr>
          <w:rFonts w:cstheme="minorHAnsi"/>
        </w:rPr>
        <w:t>, accurate reporting and launching a ful</w:t>
      </w:r>
      <w:r w:rsidR="004316DC">
        <w:rPr>
          <w:rFonts w:cstheme="minorHAnsi"/>
        </w:rPr>
        <w:t>l</w:t>
      </w:r>
      <w:r w:rsidR="00F04694">
        <w:rPr>
          <w:rFonts w:cstheme="minorHAnsi"/>
        </w:rPr>
        <w:t xml:space="preserve"> monitoring and evaluation program.</w:t>
      </w:r>
    </w:p>
    <w:p w14:paraId="239CAAC9" w14:textId="77777777" w:rsidR="00311D15" w:rsidRPr="0096751F" w:rsidRDefault="00311D15" w:rsidP="00E170D2">
      <w:pPr>
        <w:pStyle w:val="ListParagraph"/>
        <w:numPr>
          <w:ilvl w:val="0"/>
          <w:numId w:val="56"/>
        </w:numPr>
        <w:spacing w:after="200" w:line="240" w:lineRule="auto"/>
        <w:jc w:val="both"/>
        <w:rPr>
          <w:rFonts w:cstheme="minorHAnsi"/>
          <w:lang w:val="uz-Cyrl-UZ"/>
        </w:rPr>
      </w:pPr>
      <w:r w:rsidRPr="00634194">
        <w:rPr>
          <w:rFonts w:cstheme="minorHAnsi"/>
          <w:b/>
          <w:sz w:val="24"/>
          <w:szCs w:val="24"/>
        </w:rPr>
        <w:t>Project Implementation and Adaptive Management</w:t>
      </w:r>
      <w:r w:rsidRPr="00634194">
        <w:rPr>
          <w:rFonts w:cstheme="minorHAnsi"/>
          <w:sz w:val="24"/>
          <w:szCs w:val="24"/>
        </w:rPr>
        <w:t xml:space="preserve">; i. </w:t>
      </w:r>
      <w:r w:rsidRPr="00634194">
        <w:rPr>
          <w:rFonts w:cstheme="minorHAnsi"/>
          <w:b/>
          <w:sz w:val="24"/>
          <w:szCs w:val="24"/>
        </w:rPr>
        <w:t>Management Arrangements</w:t>
      </w:r>
      <w:r w:rsidRPr="00634194">
        <w:rPr>
          <w:rFonts w:cstheme="minorHAnsi"/>
          <w:sz w:val="24"/>
          <w:szCs w:val="24"/>
        </w:rPr>
        <w:t xml:space="preserve">; </w:t>
      </w:r>
      <w:r w:rsidRPr="0096751F">
        <w:rPr>
          <w:rFonts w:cstheme="minorHAnsi"/>
        </w:rPr>
        <w:t xml:space="preserve">Inability to hire, maintain and develop a </w:t>
      </w:r>
      <w:r w:rsidR="00AA02D6" w:rsidRPr="0096751F">
        <w:rPr>
          <w:rFonts w:cstheme="minorHAnsi"/>
        </w:rPr>
        <w:t>full-strength</w:t>
      </w:r>
      <w:r w:rsidRPr="0096751F">
        <w:rPr>
          <w:rFonts w:cstheme="minorHAnsi"/>
        </w:rPr>
        <w:t xml:space="preserve"> PMU and NPD has caused considerable delays and needs to be improved. UNDP/PMU interface could be strengthened </w:t>
      </w:r>
      <w:r w:rsidR="00F04694">
        <w:rPr>
          <w:rFonts w:cstheme="minorHAnsi"/>
        </w:rPr>
        <w:t xml:space="preserve">also </w:t>
      </w:r>
      <w:r w:rsidRPr="0096751F">
        <w:rPr>
          <w:rFonts w:cstheme="minorHAnsi"/>
        </w:rPr>
        <w:t>through ensuring joint engagement in all procurement/contract management where feasible. Expert backstopping has been lacking in some areas and needs to be improved and further development in the PMU team skills could also be conducted (ie PMP/Prince 2)</w:t>
      </w:r>
      <w:r w:rsidRPr="00634194">
        <w:rPr>
          <w:rFonts w:cstheme="minorHAnsi"/>
          <w:sz w:val="24"/>
          <w:szCs w:val="24"/>
        </w:rPr>
        <w:t xml:space="preserve"> ii. </w:t>
      </w:r>
      <w:r w:rsidRPr="00634194">
        <w:rPr>
          <w:rFonts w:cstheme="minorHAnsi"/>
          <w:b/>
          <w:sz w:val="24"/>
          <w:szCs w:val="24"/>
        </w:rPr>
        <w:t>Work Planning</w:t>
      </w:r>
      <w:r w:rsidRPr="00634194">
        <w:rPr>
          <w:rFonts w:cstheme="minorHAnsi"/>
          <w:sz w:val="24"/>
          <w:szCs w:val="24"/>
        </w:rPr>
        <w:t xml:space="preserve">; </w:t>
      </w:r>
      <w:r w:rsidRPr="0096751F">
        <w:rPr>
          <w:rFonts w:cstheme="minorHAnsi"/>
        </w:rPr>
        <w:t xml:space="preserve">Work planning needs to be </w:t>
      </w:r>
      <w:r w:rsidR="00AA02D6" w:rsidRPr="0096751F">
        <w:rPr>
          <w:rFonts w:cstheme="minorHAnsi"/>
        </w:rPr>
        <w:t>multiyear</w:t>
      </w:r>
      <w:r w:rsidRPr="0096751F">
        <w:rPr>
          <w:rFonts w:cstheme="minorHAnsi"/>
        </w:rPr>
        <w:t xml:space="preserve"> and include year to year specific indicators matched to specific budget allocations to allow project progress to be tracked</w:t>
      </w:r>
      <w:r w:rsidR="00F04694">
        <w:rPr>
          <w:rFonts w:cstheme="minorHAnsi"/>
        </w:rPr>
        <w:t xml:space="preserve"> against all ProDoc activities</w:t>
      </w:r>
      <w:r w:rsidRPr="0096751F">
        <w:rPr>
          <w:rFonts w:cstheme="minorHAnsi"/>
        </w:rPr>
        <w:t xml:space="preserve">. </w:t>
      </w:r>
      <w:r w:rsidR="00F04694">
        <w:rPr>
          <w:rFonts w:cstheme="minorHAnsi"/>
        </w:rPr>
        <w:t>P</w:t>
      </w:r>
      <w:r w:rsidRPr="0096751F">
        <w:rPr>
          <w:rFonts w:cstheme="minorHAnsi"/>
        </w:rPr>
        <w:t xml:space="preserve">riorities </w:t>
      </w:r>
      <w:r w:rsidR="00F04694">
        <w:rPr>
          <w:rFonts w:cstheme="minorHAnsi"/>
        </w:rPr>
        <w:t xml:space="preserve">need to be </w:t>
      </w:r>
      <w:r w:rsidR="00AA02D6">
        <w:rPr>
          <w:rFonts w:cstheme="minorHAnsi"/>
        </w:rPr>
        <w:t>established</w:t>
      </w:r>
      <w:r w:rsidR="00F04694">
        <w:rPr>
          <w:rFonts w:cstheme="minorHAnsi"/>
        </w:rPr>
        <w:t xml:space="preserve"> </w:t>
      </w:r>
      <w:r w:rsidRPr="0096751F">
        <w:rPr>
          <w:rFonts w:cstheme="minorHAnsi"/>
        </w:rPr>
        <w:t xml:space="preserve">to ensure the most critical elements of the project are progressed. Needs to identify timelines, sequential and concurrent actions and overall plans are developed for each target area. </w:t>
      </w:r>
      <w:r w:rsidR="00F04694">
        <w:rPr>
          <w:rFonts w:cstheme="minorHAnsi"/>
        </w:rPr>
        <w:t>Planning should establish</w:t>
      </w:r>
      <w:r w:rsidRPr="0096751F">
        <w:rPr>
          <w:rFonts w:cstheme="minorHAnsi"/>
        </w:rPr>
        <w:t xml:space="preserve"> what can be pragmatically achieved in current timelines and </w:t>
      </w:r>
      <w:r w:rsidR="00F04694">
        <w:rPr>
          <w:rFonts w:cstheme="minorHAnsi"/>
        </w:rPr>
        <w:t xml:space="preserve">also </w:t>
      </w:r>
      <w:r w:rsidRPr="0096751F">
        <w:rPr>
          <w:rFonts w:cstheme="minorHAnsi"/>
        </w:rPr>
        <w:t>with a project time extension (12 months).</w:t>
      </w:r>
      <w:r w:rsidRPr="00634194">
        <w:rPr>
          <w:rFonts w:cstheme="minorHAnsi"/>
          <w:sz w:val="24"/>
          <w:szCs w:val="24"/>
        </w:rPr>
        <w:t xml:space="preserve"> iii. </w:t>
      </w:r>
      <w:r w:rsidRPr="00634194">
        <w:rPr>
          <w:rFonts w:cstheme="minorHAnsi"/>
          <w:b/>
          <w:sz w:val="24"/>
          <w:szCs w:val="24"/>
        </w:rPr>
        <w:t>Finance/Co-Finance</w:t>
      </w:r>
      <w:r w:rsidRPr="00634194">
        <w:rPr>
          <w:rFonts w:cstheme="minorHAnsi"/>
          <w:sz w:val="24"/>
          <w:szCs w:val="24"/>
        </w:rPr>
        <w:t xml:space="preserve">; </w:t>
      </w:r>
      <w:r w:rsidRPr="0096751F">
        <w:rPr>
          <w:rFonts w:cstheme="minorHAnsi"/>
        </w:rPr>
        <w:t xml:space="preserve">Finance needs to be tracked through matrix against the achievement of each specific </w:t>
      </w:r>
      <w:r w:rsidR="00F04694">
        <w:rPr>
          <w:rFonts w:cstheme="minorHAnsi"/>
        </w:rPr>
        <w:t>component/objective/</w:t>
      </w:r>
      <w:r w:rsidR="004316DC">
        <w:rPr>
          <w:rFonts w:cstheme="minorHAnsi"/>
        </w:rPr>
        <w:t>activity</w:t>
      </w:r>
      <w:r w:rsidRPr="0096751F">
        <w:rPr>
          <w:rFonts w:cstheme="minorHAnsi"/>
        </w:rPr>
        <w:t xml:space="preserve"> as a % and as a multi-year target (cumulative) and not just as an end-of-project Targets); A draft budget revision should be conducted to determine the finances needed to support a potential 12 month extension; It is unclear what co-financing has been delivered and it seems that little has been delivered </w:t>
      </w:r>
      <w:r w:rsidR="00527163">
        <w:rPr>
          <w:rFonts w:cstheme="minorHAnsi"/>
        </w:rPr>
        <w:t xml:space="preserve">from co-financers </w:t>
      </w:r>
      <w:r w:rsidRPr="0096751F">
        <w:rPr>
          <w:rFonts w:cstheme="minorHAnsi"/>
        </w:rPr>
        <w:t xml:space="preserve">and again this also needs to be tracked as a % and </w:t>
      </w:r>
      <w:r w:rsidR="00881F00" w:rsidRPr="0096751F">
        <w:rPr>
          <w:rFonts w:cstheme="minorHAnsi"/>
        </w:rPr>
        <w:t>multiyear</w:t>
      </w:r>
      <w:r w:rsidRPr="0096751F">
        <w:rPr>
          <w:rFonts w:cstheme="minorHAnsi"/>
        </w:rPr>
        <w:t xml:space="preserve"> (cumulative) target; Concern that a lack of delivery of co-finance may indicate low stakeholder commitment.</w:t>
      </w:r>
      <w:r w:rsidRPr="00634194">
        <w:rPr>
          <w:rFonts w:cstheme="minorHAnsi"/>
          <w:sz w:val="24"/>
          <w:szCs w:val="24"/>
        </w:rPr>
        <w:t xml:space="preserve"> Iv. </w:t>
      </w:r>
      <w:r w:rsidRPr="00634194">
        <w:rPr>
          <w:rFonts w:cstheme="minorHAnsi"/>
          <w:b/>
          <w:sz w:val="24"/>
          <w:szCs w:val="24"/>
        </w:rPr>
        <w:t>Project Level Monitoring/Evaluation System</w:t>
      </w:r>
      <w:r w:rsidRPr="00634194">
        <w:rPr>
          <w:rFonts w:cstheme="minorHAnsi"/>
          <w:sz w:val="24"/>
          <w:szCs w:val="24"/>
        </w:rPr>
        <w:t xml:space="preserve">; </w:t>
      </w:r>
      <w:r w:rsidR="00881F00" w:rsidRPr="0096751F">
        <w:rPr>
          <w:rFonts w:cstheme="minorHAnsi"/>
        </w:rPr>
        <w:t>this</w:t>
      </w:r>
      <w:r w:rsidRPr="0096751F">
        <w:rPr>
          <w:rFonts w:cstheme="minorHAnsi"/>
        </w:rPr>
        <w:t xml:space="preserve"> is not comprehensive and systematic and needs to be strengthened in all facets of the project. This includes % and quality tracking that TORs, contracts and deliverables are giving the products required by the </w:t>
      </w:r>
      <w:r w:rsidR="00F04694">
        <w:rPr>
          <w:rFonts w:cstheme="minorHAnsi"/>
        </w:rPr>
        <w:t>Pro</w:t>
      </w:r>
      <w:r w:rsidR="00881F00">
        <w:rPr>
          <w:rFonts w:cstheme="minorHAnsi"/>
        </w:rPr>
        <w:t xml:space="preserve"> </w:t>
      </w:r>
      <w:r w:rsidR="00F04694">
        <w:rPr>
          <w:rFonts w:cstheme="minorHAnsi"/>
        </w:rPr>
        <w:t>Doc activities</w:t>
      </w:r>
      <w:r w:rsidRPr="0096751F">
        <w:rPr>
          <w:rFonts w:cstheme="minorHAnsi"/>
        </w:rPr>
        <w:t>. That BAT and BEP are verified as being met for all legislative, regulatory and physical project components. That appropriate expertise needs to be used to develop this to BAT/BEP level and ensure verifiable evidence is being provided</w:t>
      </w:r>
      <w:r w:rsidR="00881F00">
        <w:rPr>
          <w:rFonts w:cstheme="minorHAnsi"/>
        </w:rPr>
        <w:t xml:space="preserve"> </w:t>
      </w:r>
      <w:r w:rsidRPr="0096751F">
        <w:rPr>
          <w:rFonts w:cstheme="minorHAnsi"/>
        </w:rPr>
        <w:t>/</w:t>
      </w:r>
      <w:r w:rsidR="00881F00">
        <w:rPr>
          <w:rFonts w:cstheme="minorHAnsi"/>
        </w:rPr>
        <w:t xml:space="preserve"> </w:t>
      </w:r>
      <w:r w:rsidRPr="0096751F">
        <w:rPr>
          <w:rFonts w:cstheme="minorHAnsi"/>
        </w:rPr>
        <w:t>collected.</w:t>
      </w:r>
      <w:r w:rsidRPr="00634194">
        <w:rPr>
          <w:rFonts w:cstheme="minorHAnsi"/>
          <w:sz w:val="24"/>
          <w:szCs w:val="24"/>
        </w:rPr>
        <w:t xml:space="preserve"> </w:t>
      </w:r>
      <w:r w:rsidR="00F04694">
        <w:rPr>
          <w:rFonts w:cstheme="minorHAnsi"/>
          <w:sz w:val="24"/>
          <w:szCs w:val="24"/>
        </w:rPr>
        <w:t>v</w:t>
      </w:r>
      <w:r w:rsidRPr="00634194">
        <w:rPr>
          <w:rFonts w:cstheme="minorHAnsi"/>
          <w:sz w:val="24"/>
          <w:szCs w:val="24"/>
        </w:rPr>
        <w:t xml:space="preserve">. </w:t>
      </w:r>
      <w:r w:rsidRPr="00634194">
        <w:rPr>
          <w:rFonts w:cstheme="minorHAnsi"/>
          <w:b/>
          <w:sz w:val="24"/>
          <w:szCs w:val="24"/>
        </w:rPr>
        <w:t>Stakeholder Engagement;</w:t>
      </w:r>
      <w:r w:rsidRPr="00634194">
        <w:rPr>
          <w:rFonts w:cstheme="minorHAnsi"/>
          <w:sz w:val="24"/>
          <w:szCs w:val="24"/>
        </w:rPr>
        <w:t xml:space="preserve"> </w:t>
      </w:r>
      <w:r w:rsidRPr="0096751F">
        <w:rPr>
          <w:rFonts w:cstheme="minorHAnsi"/>
        </w:rPr>
        <w:t>There are regular project meetings and engagement via awareness raising and many are aware of the project, But based on interview feedback some sectors seem patchy (EPAs?) though its recognized this is a two way (ie PMU needs to be pro-active but stakeholders need to be engaged), Agreed project communications plan needs to be developed, with different subcomponents, identified focal points (project and stakeholder) can improved this Needs to be continuously evaluated, monitored and included in reporting.</w:t>
      </w:r>
      <w:r w:rsidRPr="00634194">
        <w:rPr>
          <w:rFonts w:cstheme="minorHAnsi"/>
          <w:sz w:val="24"/>
          <w:szCs w:val="24"/>
        </w:rPr>
        <w:t xml:space="preserve"> </w:t>
      </w:r>
      <w:r w:rsidRPr="00634194">
        <w:rPr>
          <w:rFonts w:cstheme="minorHAnsi"/>
          <w:b/>
          <w:sz w:val="24"/>
          <w:szCs w:val="24"/>
        </w:rPr>
        <w:t>Reporting</w:t>
      </w:r>
      <w:r w:rsidRPr="00634194">
        <w:rPr>
          <w:rFonts w:cstheme="minorHAnsi"/>
          <w:sz w:val="24"/>
          <w:szCs w:val="24"/>
        </w:rPr>
        <w:t xml:space="preserve">; </w:t>
      </w:r>
      <w:bookmarkStart w:id="69" w:name="_Hlk525375877"/>
      <w:r w:rsidRPr="0096751F">
        <w:rPr>
          <w:rFonts w:cstheme="minorHAnsi"/>
        </w:rPr>
        <w:t>Reporting provided has been fragmented due to fragmented PMU/NPC and perhaps poor progress. Higher level reporting (PIRs/AWPs) has been provided but has lacked detailed information due to slow progress and lack of specific yearly targets</w:t>
      </w:r>
      <w:r w:rsidR="00F04694">
        <w:rPr>
          <w:rFonts w:cstheme="minorHAnsi"/>
        </w:rPr>
        <w:t xml:space="preserve"> and has been inaccurate in many cases and not aligned in format with the ProDoc</w:t>
      </w:r>
      <w:r w:rsidRPr="0096751F">
        <w:rPr>
          <w:rFonts w:cstheme="minorHAnsi"/>
        </w:rPr>
        <w:t>. Some reporting has not been provided and appears to not exist (quarterly reports</w:t>
      </w:r>
      <w:r w:rsidR="00F04694">
        <w:rPr>
          <w:rFonts w:cstheme="minorHAnsi"/>
        </w:rPr>
        <w:t>/monitoring and evaluation</w:t>
      </w:r>
      <w:r w:rsidRPr="0096751F">
        <w:rPr>
          <w:rFonts w:cstheme="minorHAnsi"/>
        </w:rPr>
        <w:t xml:space="preserve">) and reports on BAT </w:t>
      </w:r>
      <w:r w:rsidRPr="0096751F">
        <w:rPr>
          <w:rFonts w:cstheme="minorHAnsi"/>
        </w:rPr>
        <w:lastRenderedPageBreak/>
        <w:t xml:space="preserve">and BEP are inadequate, </w:t>
      </w:r>
      <w:r w:rsidR="00AA02D6" w:rsidRPr="0096751F">
        <w:rPr>
          <w:rFonts w:cstheme="minorHAnsi"/>
        </w:rPr>
        <w:t>reporting</w:t>
      </w:r>
      <w:r w:rsidRPr="0096751F">
        <w:rPr>
          <w:rFonts w:cstheme="minorHAnsi"/>
        </w:rPr>
        <w:t xml:space="preserve"> on effectiveness/relevance of training and consultancies in addressing specific project objectives needs to be improved. Needs to include all crosscutting project elements. </w:t>
      </w:r>
      <w:r w:rsidRPr="00634194">
        <w:rPr>
          <w:rFonts w:cstheme="minorHAnsi"/>
          <w:sz w:val="24"/>
          <w:szCs w:val="24"/>
        </w:rPr>
        <w:t>iv</w:t>
      </w:r>
      <w:r w:rsidRPr="00634194">
        <w:rPr>
          <w:rFonts w:cstheme="minorHAnsi"/>
          <w:b/>
          <w:sz w:val="24"/>
          <w:szCs w:val="24"/>
        </w:rPr>
        <w:t>. Communications</w:t>
      </w:r>
      <w:r w:rsidRPr="00634194">
        <w:rPr>
          <w:rFonts w:cstheme="minorHAnsi"/>
          <w:sz w:val="24"/>
          <w:szCs w:val="24"/>
        </w:rPr>
        <w:t xml:space="preserve">; </w:t>
      </w:r>
      <w:r w:rsidRPr="0096751F">
        <w:rPr>
          <w:rFonts w:cstheme="minorHAnsi"/>
        </w:rPr>
        <w:t xml:space="preserve">There is no project communications plan and this needs to be developed both as an agreed way to communicate with stakeholders, communicate project message and develop agreed products. There are some fragmented communications products including a </w:t>
      </w:r>
      <w:r w:rsidR="00AA02D6" w:rsidRPr="0096751F">
        <w:rPr>
          <w:rFonts w:cstheme="minorHAnsi"/>
        </w:rPr>
        <w:t>website,</w:t>
      </w:r>
      <w:r w:rsidRPr="0096751F">
        <w:rPr>
          <w:rFonts w:cstheme="minorHAnsi"/>
        </w:rPr>
        <w:t xml:space="preserve"> but further attention and resources are required and a clear priority of </w:t>
      </w:r>
      <w:r w:rsidR="004316DC" w:rsidRPr="0096751F">
        <w:rPr>
          <w:rFonts w:cstheme="minorHAnsi"/>
        </w:rPr>
        <w:t>time bound</w:t>
      </w:r>
      <w:r w:rsidRPr="0096751F">
        <w:rPr>
          <w:rFonts w:cstheme="minorHAnsi"/>
        </w:rPr>
        <w:t xml:space="preserve"> actions. This needs to be integrated with other project elements and become a living </w:t>
      </w:r>
      <w:r w:rsidR="004316DC" w:rsidRPr="0096751F">
        <w:rPr>
          <w:rFonts w:cstheme="minorHAnsi"/>
        </w:rPr>
        <w:t>document, which</w:t>
      </w:r>
      <w:r w:rsidRPr="0096751F">
        <w:rPr>
          <w:rFonts w:cstheme="minorHAnsi"/>
        </w:rPr>
        <w:t xml:space="preserve"> is monitored, evaluated and updated with progress included in reporting</w:t>
      </w:r>
      <w:r w:rsidR="00EC7655">
        <w:rPr>
          <w:rFonts w:cstheme="minorHAnsi"/>
        </w:rPr>
        <w:t>.</w:t>
      </w:r>
    </w:p>
    <w:bookmarkEnd w:id="69"/>
    <w:p w14:paraId="4C509FA9" w14:textId="77777777" w:rsidR="00311D15" w:rsidRPr="00977479" w:rsidRDefault="00311D15" w:rsidP="00E170D2">
      <w:pPr>
        <w:pStyle w:val="ListParagraph"/>
        <w:numPr>
          <w:ilvl w:val="0"/>
          <w:numId w:val="56"/>
        </w:numPr>
        <w:spacing w:after="200" w:line="240" w:lineRule="auto"/>
        <w:jc w:val="both"/>
        <w:rPr>
          <w:rFonts w:cstheme="minorHAnsi"/>
          <w:lang w:val="uz-Cyrl-UZ"/>
        </w:rPr>
      </w:pPr>
      <w:r w:rsidRPr="00634194">
        <w:rPr>
          <w:rFonts w:cstheme="minorHAnsi"/>
          <w:b/>
          <w:sz w:val="24"/>
          <w:szCs w:val="24"/>
        </w:rPr>
        <w:t>Sustainability</w:t>
      </w:r>
      <w:r w:rsidRPr="00634194">
        <w:rPr>
          <w:rFonts w:cstheme="minorHAnsi"/>
          <w:sz w:val="24"/>
          <w:szCs w:val="24"/>
        </w:rPr>
        <w:t xml:space="preserve">. </w:t>
      </w:r>
      <w:bookmarkStart w:id="70" w:name="_Hlk525376087"/>
      <w:r w:rsidR="00AA02D6" w:rsidRPr="00634194">
        <w:rPr>
          <w:rFonts w:cstheme="minorHAnsi"/>
          <w:sz w:val="24"/>
          <w:szCs w:val="24"/>
        </w:rPr>
        <w:t>I</w:t>
      </w:r>
      <w:r w:rsidRPr="00634194">
        <w:rPr>
          <w:rFonts w:cstheme="minorHAnsi"/>
          <w:sz w:val="24"/>
          <w:szCs w:val="24"/>
        </w:rPr>
        <w:t xml:space="preserve">. </w:t>
      </w:r>
      <w:r w:rsidRPr="0096751F">
        <w:rPr>
          <w:rFonts w:cstheme="minorHAnsi"/>
        </w:rPr>
        <w:t xml:space="preserve">Financial Risks </w:t>
      </w:r>
      <w:r w:rsidR="00AA02D6" w:rsidRPr="0096751F">
        <w:rPr>
          <w:rFonts w:cstheme="minorHAnsi"/>
        </w:rPr>
        <w:t>to</w:t>
      </w:r>
      <w:r w:rsidRPr="0096751F">
        <w:rPr>
          <w:rFonts w:cstheme="minorHAnsi"/>
        </w:rPr>
        <w:t xml:space="preserve"> Sustainability; The government would need to commit to sustaining EPAs so they could continue to maintain an effective regulatory and monitoring role after this project, </w:t>
      </w:r>
      <w:r w:rsidR="007A3C6B" w:rsidRPr="0096751F">
        <w:rPr>
          <w:rFonts w:cstheme="minorHAnsi"/>
        </w:rPr>
        <w:t>the</w:t>
      </w:r>
      <w:r w:rsidRPr="0096751F">
        <w:rPr>
          <w:rFonts w:cstheme="minorHAnsi"/>
        </w:rPr>
        <w:t xml:space="preserve"> project should seek to assist EPAs to develop their capability and identify ongoing costs for them to act in an expanded role to govern POPs so that government can consider funding mechanisms (industry/waste levies). Owners of POPs waste (and other obsolete pesticides) would need funds to continue to be able to use developed consultancy services to identify, store, transport and destroy POPs, </w:t>
      </w:r>
      <w:r w:rsidR="00AA02D6" w:rsidRPr="0096751F">
        <w:rPr>
          <w:rFonts w:cstheme="minorHAnsi"/>
        </w:rPr>
        <w:t>the</w:t>
      </w:r>
      <w:r w:rsidRPr="0096751F">
        <w:rPr>
          <w:rFonts w:cstheme="minorHAnsi"/>
        </w:rPr>
        <w:t xml:space="preserve"> most </w:t>
      </w:r>
      <w:r w:rsidR="007A3C6B" w:rsidRPr="0096751F">
        <w:rPr>
          <w:rFonts w:cstheme="minorHAnsi"/>
        </w:rPr>
        <w:t>cost-effective</w:t>
      </w:r>
      <w:r w:rsidRPr="0096751F">
        <w:rPr>
          <w:rFonts w:cstheme="minorHAnsi"/>
        </w:rPr>
        <w:t xml:space="preserve"> transport and disposal techniques (BAT/BEP compliant) need to be identified.</w:t>
      </w:r>
      <w:r w:rsidRPr="00634194">
        <w:rPr>
          <w:rFonts w:cstheme="minorHAnsi"/>
          <w:sz w:val="24"/>
          <w:szCs w:val="24"/>
        </w:rPr>
        <w:t xml:space="preserve"> Ii. </w:t>
      </w:r>
      <w:r w:rsidRPr="00634194">
        <w:rPr>
          <w:rFonts w:cstheme="minorHAnsi"/>
          <w:b/>
          <w:sz w:val="24"/>
          <w:szCs w:val="24"/>
        </w:rPr>
        <w:t xml:space="preserve">Socio-economic Risks </w:t>
      </w:r>
      <w:r w:rsidR="00AA02D6" w:rsidRPr="00634194">
        <w:rPr>
          <w:rFonts w:cstheme="minorHAnsi"/>
          <w:b/>
          <w:sz w:val="24"/>
          <w:szCs w:val="24"/>
        </w:rPr>
        <w:t>to</w:t>
      </w:r>
      <w:r w:rsidRPr="00634194">
        <w:rPr>
          <w:rFonts w:cstheme="minorHAnsi"/>
          <w:b/>
          <w:sz w:val="24"/>
          <w:szCs w:val="24"/>
        </w:rPr>
        <w:t xml:space="preserve"> Sustainability</w:t>
      </w:r>
      <w:r w:rsidRPr="00634194">
        <w:rPr>
          <w:rFonts w:cstheme="minorHAnsi"/>
          <w:sz w:val="24"/>
          <w:szCs w:val="24"/>
        </w:rPr>
        <w:t xml:space="preserve">; </w:t>
      </w:r>
      <w:r w:rsidRPr="00977479">
        <w:rPr>
          <w:rFonts w:cstheme="minorHAnsi"/>
        </w:rPr>
        <w:t xml:space="preserve">Government focus and ability to enact measures to reduce POPs may change overtime. Stakeholders with little means to address POPs issues at contaminated sites, in </w:t>
      </w:r>
      <w:r w:rsidR="00881F00" w:rsidRPr="00977479">
        <w:rPr>
          <w:rFonts w:cstheme="minorHAnsi"/>
        </w:rPr>
        <w:t>w</w:t>
      </w:r>
      <w:r w:rsidR="00881F00">
        <w:rPr>
          <w:rFonts w:cstheme="minorHAnsi"/>
        </w:rPr>
        <w:t>a</w:t>
      </w:r>
      <w:r w:rsidR="00881F00" w:rsidRPr="00977479">
        <w:rPr>
          <w:rFonts w:cstheme="minorHAnsi"/>
        </w:rPr>
        <w:t>rehouses</w:t>
      </w:r>
      <w:r w:rsidRPr="00977479">
        <w:rPr>
          <w:rFonts w:cstheme="minorHAnsi"/>
        </w:rPr>
        <w:t xml:space="preserve"> or in poorer sectors of business may not be able to afford BAT/BEP required to </w:t>
      </w:r>
      <w:r w:rsidR="00881F00" w:rsidRPr="00977479">
        <w:rPr>
          <w:rFonts w:cstheme="minorHAnsi"/>
        </w:rPr>
        <w:t>meet</w:t>
      </w:r>
      <w:r w:rsidRPr="00977479">
        <w:rPr>
          <w:rFonts w:cstheme="minorHAnsi"/>
        </w:rPr>
        <w:t xml:space="preserve"> NIP targets. This should be addressed through development of funding mechanisms, negotiated phase outs and treatment timelines that enable costs to be spread. Poorer communities may be at greater risk and should be given greater levels of assistance to mitigate harmful impacts.</w:t>
      </w:r>
      <w:r w:rsidRPr="00634194">
        <w:rPr>
          <w:rFonts w:cstheme="minorHAnsi"/>
          <w:sz w:val="24"/>
          <w:szCs w:val="24"/>
        </w:rPr>
        <w:t xml:space="preserve"> </w:t>
      </w:r>
      <w:r>
        <w:rPr>
          <w:rFonts w:cstheme="minorHAnsi"/>
          <w:sz w:val="24"/>
          <w:szCs w:val="24"/>
        </w:rPr>
        <w:t>ii</w:t>
      </w:r>
      <w:r w:rsidRPr="00634194">
        <w:rPr>
          <w:rFonts w:cstheme="minorHAnsi"/>
          <w:sz w:val="24"/>
          <w:szCs w:val="24"/>
        </w:rPr>
        <w:t xml:space="preserve">i. </w:t>
      </w:r>
      <w:r w:rsidRPr="00634194">
        <w:rPr>
          <w:rFonts w:cstheme="minorHAnsi"/>
          <w:b/>
          <w:sz w:val="24"/>
          <w:szCs w:val="24"/>
        </w:rPr>
        <w:t>Institutional Framework and Governance Risks to sustainability</w:t>
      </w:r>
      <w:r w:rsidRPr="00634194">
        <w:rPr>
          <w:rFonts w:cstheme="minorHAnsi"/>
          <w:sz w:val="24"/>
          <w:szCs w:val="24"/>
        </w:rPr>
        <w:t xml:space="preserve">; </w:t>
      </w:r>
      <w:r w:rsidRPr="00977479">
        <w:rPr>
          <w:rFonts w:cstheme="minorHAnsi"/>
        </w:rPr>
        <w:t>There is a risk that governments are unable to commit to introducing enabling legislation developed in this project and to address this industry management plans/guideline can be developed. There is a risk that EPAs are unable to develop to the point of effective regulation/monitoring required but the project can still demonstrate BAT/BEP required and develop and introduce SOPs. There is a risk that an effective baseline is not developed, which will identify where framework efforts need to be concentrated (i</w:t>
      </w:r>
      <w:r w:rsidR="00881F00">
        <w:rPr>
          <w:rFonts w:cstheme="minorHAnsi"/>
        </w:rPr>
        <w:t>.</w:t>
      </w:r>
      <w:r w:rsidRPr="00977479">
        <w:rPr>
          <w:rFonts w:cstheme="minorHAnsi"/>
        </w:rPr>
        <w:t>e</w:t>
      </w:r>
      <w:r w:rsidR="00881F00">
        <w:rPr>
          <w:rFonts w:cstheme="minorHAnsi"/>
        </w:rPr>
        <w:t>.</w:t>
      </w:r>
      <w:r w:rsidRPr="00977479">
        <w:rPr>
          <w:rFonts w:cstheme="minorHAnsi"/>
        </w:rPr>
        <w:t xml:space="preserve"> industry wide PCB management plan</w:t>
      </w:r>
      <w:r w:rsidR="00B90D3C">
        <w:rPr>
          <w:rFonts w:cstheme="minorHAnsi"/>
        </w:rPr>
        <w:t>)</w:t>
      </w:r>
      <w:r w:rsidRPr="00977479">
        <w:rPr>
          <w:rFonts w:cstheme="minorHAnsi"/>
        </w:rPr>
        <w:t>.</w:t>
      </w:r>
      <w:r w:rsidRPr="00634194">
        <w:rPr>
          <w:rFonts w:cstheme="minorHAnsi"/>
          <w:sz w:val="24"/>
          <w:szCs w:val="24"/>
        </w:rPr>
        <w:t xml:space="preserve"> i</w:t>
      </w:r>
      <w:r>
        <w:rPr>
          <w:rFonts w:cstheme="minorHAnsi"/>
          <w:sz w:val="24"/>
          <w:szCs w:val="24"/>
        </w:rPr>
        <w:t>v</w:t>
      </w:r>
      <w:r w:rsidRPr="00634194">
        <w:rPr>
          <w:rFonts w:cstheme="minorHAnsi"/>
          <w:sz w:val="24"/>
          <w:szCs w:val="24"/>
        </w:rPr>
        <w:t xml:space="preserve">. </w:t>
      </w:r>
      <w:r w:rsidRPr="00634194">
        <w:rPr>
          <w:rFonts w:cstheme="minorHAnsi"/>
          <w:b/>
          <w:sz w:val="24"/>
          <w:szCs w:val="24"/>
        </w:rPr>
        <w:t>Environmental Risk to sustainability</w:t>
      </w:r>
      <w:r w:rsidRPr="00634194">
        <w:rPr>
          <w:rFonts w:cstheme="minorHAnsi"/>
          <w:sz w:val="24"/>
          <w:szCs w:val="24"/>
        </w:rPr>
        <w:t xml:space="preserve">: </w:t>
      </w:r>
      <w:r w:rsidRPr="00977479">
        <w:rPr>
          <w:rFonts w:cstheme="minorHAnsi"/>
        </w:rPr>
        <w:t xml:space="preserve">It is unclear what environmental risks exist for sustainability </w:t>
      </w:r>
      <w:r w:rsidR="00AA02D6" w:rsidRPr="00977479">
        <w:rPr>
          <w:rFonts w:cstheme="minorHAnsi"/>
        </w:rPr>
        <w:t>currently</w:t>
      </w:r>
      <w:r w:rsidRPr="00977479">
        <w:rPr>
          <w:rFonts w:cstheme="minorHAnsi"/>
        </w:rPr>
        <w:t>.</w:t>
      </w:r>
    </w:p>
    <w:p w14:paraId="4C09EA8A" w14:textId="77777777" w:rsidR="007F2B25" w:rsidRDefault="00E07E8F" w:rsidP="00D94E06">
      <w:pPr>
        <w:pStyle w:val="Heading2"/>
        <w:numPr>
          <w:ilvl w:val="1"/>
          <w:numId w:val="57"/>
        </w:numPr>
        <w:spacing w:before="0" w:line="240" w:lineRule="auto"/>
        <w:rPr>
          <w:rFonts w:asciiTheme="minorHAnsi" w:hAnsiTheme="minorHAnsi" w:cstheme="minorHAnsi"/>
          <w:b/>
          <w:color w:val="auto"/>
          <w:sz w:val="24"/>
        </w:rPr>
      </w:pPr>
      <w:bookmarkStart w:id="71" w:name="_Toc401143273"/>
      <w:bookmarkStart w:id="72" w:name="_Toc13726527"/>
      <w:bookmarkEnd w:id="70"/>
      <w:r w:rsidRPr="00C45A2B">
        <w:rPr>
          <w:rFonts w:asciiTheme="minorHAnsi" w:hAnsiTheme="minorHAnsi" w:cstheme="minorHAnsi"/>
          <w:b/>
          <w:color w:val="auto"/>
          <w:sz w:val="24"/>
        </w:rPr>
        <w:t>Recommendations</w:t>
      </w:r>
      <w:bookmarkEnd w:id="71"/>
      <w:bookmarkEnd w:id="72"/>
      <w:r w:rsidRPr="00C45A2B">
        <w:rPr>
          <w:rFonts w:asciiTheme="minorHAnsi" w:hAnsiTheme="minorHAnsi" w:cstheme="minorHAnsi"/>
          <w:b/>
          <w:color w:val="auto"/>
          <w:sz w:val="24"/>
        </w:rPr>
        <w:t xml:space="preserve">  </w:t>
      </w:r>
    </w:p>
    <w:p w14:paraId="3377894C" w14:textId="77777777" w:rsidR="00CB1299" w:rsidRPr="00CB1299" w:rsidRDefault="00CB1299" w:rsidP="00CB1299">
      <w:pPr>
        <w:pStyle w:val="ListParagraph"/>
        <w:numPr>
          <w:ilvl w:val="2"/>
          <w:numId w:val="38"/>
        </w:numPr>
        <w:spacing w:after="0" w:line="240" w:lineRule="auto"/>
        <w:ind w:left="851" w:hanging="425"/>
        <w:jc w:val="both"/>
        <w:rPr>
          <w:rFonts w:cstheme="minorHAnsi"/>
          <w:b/>
          <w:sz w:val="24"/>
          <w:szCs w:val="24"/>
          <w:lang w:val="en-GB"/>
        </w:rPr>
      </w:pPr>
      <w:r w:rsidRPr="00CB1299">
        <w:rPr>
          <w:rFonts w:cstheme="minorHAnsi"/>
          <w:b/>
          <w:sz w:val="24"/>
          <w:szCs w:val="24"/>
          <w:lang w:val="en-GB"/>
        </w:rPr>
        <w:t>Timeframe</w:t>
      </w:r>
      <w:r w:rsidRPr="00CB1299">
        <w:rPr>
          <w:rFonts w:cstheme="minorHAnsi"/>
          <w:b/>
          <w:sz w:val="24"/>
          <w:szCs w:val="24"/>
        </w:rPr>
        <w:t>:</w:t>
      </w:r>
      <w:r w:rsidRPr="00CB1299">
        <w:rPr>
          <w:rFonts w:cstheme="minorHAnsi"/>
          <w:sz w:val="24"/>
          <w:szCs w:val="24"/>
        </w:rPr>
        <w:t xml:space="preserve"> </w:t>
      </w:r>
      <w:r w:rsidRPr="00CB1299">
        <w:rPr>
          <w:rFonts w:cstheme="minorHAnsi"/>
        </w:rPr>
        <w:t xml:space="preserve">With </w:t>
      </w:r>
      <w:r w:rsidRPr="00CB1299">
        <w:rPr>
          <w:rFonts w:cstheme="minorHAnsi"/>
          <w:u w:val="single"/>
        </w:rPr>
        <w:t xml:space="preserve">approx. </w:t>
      </w:r>
      <w:r w:rsidR="00AF17F8" w:rsidRPr="00B613B7">
        <w:rPr>
          <w:rFonts w:cstheme="minorHAnsi"/>
          <w:u w:val="single"/>
        </w:rPr>
        <w:t>30</w:t>
      </w:r>
      <w:r w:rsidRPr="00B613B7">
        <w:rPr>
          <w:rFonts w:cstheme="minorHAnsi"/>
          <w:u w:val="single"/>
        </w:rPr>
        <w:t>%</w:t>
      </w:r>
      <w:r w:rsidRPr="00CB1299">
        <w:rPr>
          <w:rFonts w:cstheme="minorHAnsi"/>
        </w:rPr>
        <w:t xml:space="preserve"> of the project implemented</w:t>
      </w:r>
      <w:r w:rsidRPr="00CB1299">
        <w:rPr>
          <w:rFonts w:cstheme="minorHAnsi"/>
          <w:lang w:val="en-GB"/>
        </w:rPr>
        <w:t xml:space="preserve">, and only 15 months remaining, </w:t>
      </w:r>
      <w:r w:rsidRPr="00CB1299">
        <w:rPr>
          <w:rFonts w:cstheme="minorHAnsi"/>
        </w:rPr>
        <w:t>more time is needed</w:t>
      </w:r>
      <w:r w:rsidRPr="00CB1299">
        <w:rPr>
          <w:rFonts w:cstheme="minorHAnsi"/>
          <w:lang w:val="en-GB"/>
        </w:rPr>
        <w:t xml:space="preserve"> to complete the remaining activities of the project</w:t>
      </w:r>
      <w:r w:rsidRPr="00CB1299">
        <w:rPr>
          <w:rFonts w:cstheme="minorHAnsi"/>
        </w:rPr>
        <w:t xml:space="preserve">. </w:t>
      </w:r>
      <w:r w:rsidRPr="00CB1299">
        <w:rPr>
          <w:rFonts w:cstheme="minorHAnsi"/>
          <w:lang w:val="en-GB"/>
        </w:rPr>
        <w:t>An extension of 12-18 month is recommended, t</w:t>
      </w:r>
      <w:r w:rsidRPr="00CB1299">
        <w:rPr>
          <w:rFonts w:cstheme="minorHAnsi"/>
        </w:rPr>
        <w:t xml:space="preserve">his would also allow other technologies to be considered (i.e. PCB specific) that may be more suitable/sustainable in the Pakistan </w:t>
      </w:r>
      <w:r w:rsidR="00AA02D6" w:rsidRPr="00CB1299">
        <w:rPr>
          <w:rFonts w:cstheme="minorHAnsi"/>
        </w:rPr>
        <w:t>context.</w:t>
      </w:r>
      <w:r w:rsidR="008872A2">
        <w:rPr>
          <w:rFonts w:cstheme="minorHAnsi"/>
          <w:sz w:val="20"/>
          <w:szCs w:val="20"/>
          <w:lang w:val="en-GB"/>
        </w:rPr>
        <w:t xml:space="preserve"> Given the short time, the UNDP CO and government partners can work closely with the UNDP -GEF team to rework the project approach, and associated budgets (within allowable financial tolerances), and work to find efficiencies to help finish the project on time. If maximum efficiencies are found, in parallel, a request for extension can be put together by the UNDP Pakistan Country Office, with input from Government Implementation Partners, and submitted via the UNDP GEF Regional Advice for onward forwarding to UNDP -GEF New York for consideration and approval. This renewal process is not guaranteed due to cost implications for UNDP GEF as project timelines will have exhausted the fee associated with implementation, and so every effort should be made to find efficiencies to achieve project targets within the time allotted, or else with minimal time for extension to enhance likelihood of success in approval.</w:t>
      </w:r>
    </w:p>
    <w:p w14:paraId="0BDB084C" w14:textId="77777777" w:rsidR="007618CD" w:rsidRPr="00DC032B" w:rsidRDefault="00946C18" w:rsidP="00E170D2">
      <w:pPr>
        <w:pStyle w:val="ListParagraph"/>
        <w:numPr>
          <w:ilvl w:val="2"/>
          <w:numId w:val="38"/>
        </w:numPr>
        <w:spacing w:after="0" w:line="240" w:lineRule="auto"/>
        <w:ind w:left="851" w:hanging="425"/>
        <w:jc w:val="both"/>
        <w:rPr>
          <w:rFonts w:cstheme="minorHAnsi"/>
          <w:sz w:val="24"/>
          <w:szCs w:val="24"/>
          <w:lang w:val="uz-Cyrl-UZ"/>
        </w:rPr>
      </w:pPr>
      <w:r w:rsidRPr="00CB1299">
        <w:rPr>
          <w:rFonts w:cstheme="minorHAnsi"/>
          <w:b/>
          <w:sz w:val="24"/>
          <w:szCs w:val="24"/>
          <w:lang w:val="en-GB"/>
        </w:rPr>
        <w:lastRenderedPageBreak/>
        <w:t>PM</w:t>
      </w:r>
      <w:r w:rsidR="007A3C6B">
        <w:rPr>
          <w:rFonts w:cstheme="minorHAnsi"/>
          <w:b/>
          <w:sz w:val="24"/>
          <w:szCs w:val="24"/>
          <w:lang w:val="en-GB"/>
        </w:rPr>
        <w:t>U</w:t>
      </w:r>
      <w:r w:rsidRPr="00DC032B">
        <w:rPr>
          <w:rFonts w:cstheme="minorHAnsi"/>
          <w:b/>
          <w:sz w:val="24"/>
          <w:szCs w:val="24"/>
          <w:lang w:val="en-GB"/>
        </w:rPr>
        <w:t>:</w:t>
      </w:r>
      <w:r w:rsidRPr="00DC032B">
        <w:rPr>
          <w:rFonts w:cstheme="minorHAnsi"/>
          <w:sz w:val="24"/>
          <w:szCs w:val="24"/>
          <w:lang w:val="en-GB"/>
        </w:rPr>
        <w:t xml:space="preserve"> </w:t>
      </w:r>
      <w:r w:rsidR="00654974" w:rsidRPr="0096751F">
        <w:rPr>
          <w:rFonts w:cstheme="minorHAnsi"/>
        </w:rPr>
        <w:t>Allows new PMU to develop activities to be better planned and integrated to develop a ‘POPs management system</w:t>
      </w:r>
      <w:r w:rsidR="00B90D3C">
        <w:rPr>
          <w:rFonts w:cstheme="minorHAnsi"/>
        </w:rPr>
        <w:t>’</w:t>
      </w:r>
      <w:r w:rsidRPr="0096751F">
        <w:rPr>
          <w:rFonts w:cstheme="minorHAnsi"/>
          <w:lang w:val="en-GB"/>
        </w:rPr>
        <w:t xml:space="preserve"> that w</w:t>
      </w:r>
      <w:r w:rsidR="00654974" w:rsidRPr="0096751F">
        <w:rPr>
          <w:rFonts w:cstheme="minorHAnsi"/>
        </w:rPr>
        <w:t xml:space="preserve">ill allow quality to be reinstated in activities which are currently rushed with minimal matching to project indicators and lack of verification to BAT/BEP. </w:t>
      </w:r>
      <w:r w:rsidR="007618CD" w:rsidRPr="0096751F">
        <w:rPr>
          <w:rFonts w:cstheme="minorHAnsi"/>
          <w:b/>
          <w:lang w:val="en-GB"/>
        </w:rPr>
        <w:t>Capacity building</w:t>
      </w:r>
      <w:r w:rsidR="007618CD" w:rsidRPr="0096751F">
        <w:rPr>
          <w:rFonts w:cstheme="minorHAnsi"/>
          <w:lang w:val="en-GB"/>
        </w:rPr>
        <w:t xml:space="preserve">: </w:t>
      </w:r>
      <w:r w:rsidR="007618CD" w:rsidRPr="0096751F">
        <w:rPr>
          <w:rFonts w:cstheme="minorHAnsi"/>
        </w:rPr>
        <w:t xml:space="preserve">The PMU </w:t>
      </w:r>
      <w:r w:rsidR="00092212">
        <w:rPr>
          <w:rFonts w:cstheme="minorHAnsi"/>
        </w:rPr>
        <w:t>are academically</w:t>
      </w:r>
      <w:r w:rsidR="007618CD" w:rsidRPr="0096751F">
        <w:rPr>
          <w:rFonts w:cstheme="minorHAnsi"/>
        </w:rPr>
        <w:t xml:space="preserve"> well qualified </w:t>
      </w:r>
      <w:r w:rsidR="00092212">
        <w:rPr>
          <w:rFonts w:cstheme="minorHAnsi"/>
        </w:rPr>
        <w:t xml:space="preserve">though with varied Project Management experience and </w:t>
      </w:r>
      <w:r w:rsidR="00050FAC">
        <w:rPr>
          <w:rFonts w:cstheme="minorHAnsi"/>
        </w:rPr>
        <w:t xml:space="preserve">expertise with the subject matter </w:t>
      </w:r>
      <w:r w:rsidR="004316DC">
        <w:rPr>
          <w:rFonts w:cstheme="minorHAnsi"/>
        </w:rPr>
        <w:t xml:space="preserve">would </w:t>
      </w:r>
      <w:r w:rsidR="004316DC" w:rsidRPr="0096751F">
        <w:rPr>
          <w:rFonts w:cstheme="minorHAnsi"/>
        </w:rPr>
        <w:t>benefit</w:t>
      </w:r>
      <w:r w:rsidR="007618CD" w:rsidRPr="0096751F">
        <w:rPr>
          <w:rFonts w:cstheme="minorHAnsi"/>
        </w:rPr>
        <w:t xml:space="preserve"> from further training to improve their capability and formal courses (Prince 2)</w:t>
      </w:r>
      <w:r w:rsidR="00050FAC">
        <w:rPr>
          <w:rFonts w:cstheme="minorHAnsi"/>
        </w:rPr>
        <w:t>, through training and working with</w:t>
      </w:r>
      <w:r w:rsidR="007618CD" w:rsidRPr="0096751F">
        <w:rPr>
          <w:rFonts w:cstheme="minorHAnsi"/>
        </w:rPr>
        <w:t xml:space="preserve"> expert consultants (especially with M/E, BAT/BEP)</w:t>
      </w:r>
      <w:r w:rsidR="00050FAC">
        <w:rPr>
          <w:rFonts w:cstheme="minorHAnsi"/>
        </w:rPr>
        <w:t xml:space="preserve"> and participation in relevant international events including study tours</w:t>
      </w:r>
      <w:r w:rsidR="007618CD" w:rsidRPr="0096751F">
        <w:rPr>
          <w:rFonts w:cstheme="minorHAnsi"/>
        </w:rPr>
        <w:t>.</w:t>
      </w:r>
      <w:r w:rsidR="007618CD" w:rsidRPr="00DC032B">
        <w:rPr>
          <w:rFonts w:cstheme="minorHAnsi"/>
          <w:sz w:val="24"/>
          <w:szCs w:val="24"/>
        </w:rPr>
        <w:t xml:space="preserve"> </w:t>
      </w:r>
      <w:r w:rsidR="00CB1299">
        <w:rPr>
          <w:rFonts w:cstheme="minorHAnsi"/>
          <w:sz w:val="24"/>
          <w:szCs w:val="24"/>
        </w:rPr>
        <w:t>PMU is responsible</w:t>
      </w:r>
    </w:p>
    <w:p w14:paraId="6CD9FD5C" w14:textId="77777777" w:rsidR="007618CD" w:rsidRPr="0096751F" w:rsidRDefault="007618CD" w:rsidP="00E170D2">
      <w:pPr>
        <w:pStyle w:val="ListParagraph"/>
        <w:numPr>
          <w:ilvl w:val="2"/>
          <w:numId w:val="38"/>
        </w:numPr>
        <w:spacing w:after="0" w:line="240" w:lineRule="auto"/>
        <w:ind w:left="851" w:hanging="425"/>
        <w:jc w:val="both"/>
        <w:rPr>
          <w:rFonts w:cstheme="minorHAnsi"/>
          <w:lang w:val="uz-Cyrl-UZ"/>
        </w:rPr>
      </w:pPr>
      <w:r>
        <w:rPr>
          <w:rFonts w:cstheme="minorHAnsi"/>
          <w:b/>
          <w:sz w:val="24"/>
          <w:szCs w:val="24"/>
          <w:lang w:val="en-GB"/>
        </w:rPr>
        <w:t>Characterization through Labs</w:t>
      </w:r>
      <w:r w:rsidRPr="007618CD">
        <w:rPr>
          <w:rFonts w:cstheme="minorHAnsi"/>
          <w:sz w:val="24"/>
          <w:szCs w:val="24"/>
        </w:rPr>
        <w:t>:</w:t>
      </w:r>
      <w:r>
        <w:rPr>
          <w:rFonts w:cstheme="minorHAnsi"/>
          <w:sz w:val="24"/>
          <w:szCs w:val="24"/>
          <w:lang w:val="en-GB"/>
        </w:rPr>
        <w:t xml:space="preserve"> </w:t>
      </w:r>
      <w:r w:rsidRPr="0096751F">
        <w:rPr>
          <w:rFonts w:cstheme="minorHAnsi"/>
        </w:rPr>
        <w:t>Testing of Pakistan Laboratory capabilities for project analytical needs should be combined with international lab testing (at least initially) to act as a ‘field split’ and test performance on timely delivery of results and quality. Active measures should be made so that UNDP and PMU components are harmonized as a team.</w:t>
      </w:r>
      <w:r w:rsidR="00CB1299">
        <w:rPr>
          <w:rFonts w:cstheme="minorHAnsi"/>
        </w:rPr>
        <w:t xml:space="preserve"> PMU is responsible for the activity</w:t>
      </w:r>
    </w:p>
    <w:p w14:paraId="01D9A3A5" w14:textId="77777777" w:rsidR="00654974" w:rsidRPr="00FA5AEC" w:rsidRDefault="00946C18" w:rsidP="00E170D2">
      <w:pPr>
        <w:pStyle w:val="ListParagraph"/>
        <w:numPr>
          <w:ilvl w:val="2"/>
          <w:numId w:val="38"/>
        </w:numPr>
        <w:spacing w:after="0" w:line="240" w:lineRule="auto"/>
        <w:ind w:left="851" w:hanging="425"/>
        <w:jc w:val="both"/>
        <w:rPr>
          <w:rFonts w:cstheme="minorHAnsi"/>
          <w:sz w:val="24"/>
          <w:szCs w:val="24"/>
          <w:lang w:val="uz-Cyrl-UZ"/>
        </w:rPr>
      </w:pPr>
      <w:r>
        <w:rPr>
          <w:rFonts w:cstheme="minorHAnsi"/>
          <w:b/>
          <w:sz w:val="24"/>
          <w:szCs w:val="24"/>
          <w:lang w:val="en-GB"/>
        </w:rPr>
        <w:t>Budget Revision:</w:t>
      </w:r>
      <w:r>
        <w:rPr>
          <w:rFonts w:cstheme="minorHAnsi"/>
          <w:sz w:val="24"/>
          <w:szCs w:val="24"/>
          <w:lang w:val="en-GB"/>
        </w:rPr>
        <w:t xml:space="preserve"> </w:t>
      </w:r>
      <w:r w:rsidR="00654974" w:rsidRPr="0096751F">
        <w:rPr>
          <w:rFonts w:cstheme="minorHAnsi"/>
        </w:rPr>
        <w:t>A budget revision would be required to fund the PMU for the longer period and activities strictly time bound</w:t>
      </w:r>
      <w:r w:rsidR="007B03D6">
        <w:rPr>
          <w:rFonts w:cstheme="minorHAnsi"/>
        </w:rPr>
        <w:t xml:space="preserve"> and in accordance with the Project Document Outcomes</w:t>
      </w:r>
      <w:r w:rsidR="00654974" w:rsidRPr="0096751F">
        <w:rPr>
          <w:rFonts w:cstheme="minorHAnsi"/>
        </w:rPr>
        <w:t>.</w:t>
      </w:r>
      <w:r w:rsidR="00B90D3C">
        <w:rPr>
          <w:rFonts w:cstheme="minorHAnsi"/>
        </w:rPr>
        <w:t xml:space="preserve"> This could be through a reduction in the planned dest</w:t>
      </w:r>
      <w:r w:rsidR="007B03D6">
        <w:rPr>
          <w:rFonts w:cstheme="minorHAnsi"/>
        </w:rPr>
        <w:t>r</w:t>
      </w:r>
      <w:r w:rsidR="00B90D3C">
        <w:rPr>
          <w:rFonts w:cstheme="minorHAnsi"/>
        </w:rPr>
        <w:t xml:space="preserve">uction of 1500 Tonnes of POPs which will anyway be difficult to achieve as the actual quantity of pesticides POPs appears to be small and poor access to PCB contaminated transformer oil (most of it is in working transformers) in any case appears to be insufficient. </w:t>
      </w:r>
      <w:r w:rsidR="00577564">
        <w:rPr>
          <w:rFonts w:cstheme="minorHAnsi"/>
        </w:rPr>
        <w:t>A proper planning in Coordination with NEPRA and concerned authorities will ease the implementation and meeting the target.</w:t>
      </w:r>
      <w:r w:rsidR="00CB1299">
        <w:rPr>
          <w:rFonts w:cstheme="minorHAnsi"/>
        </w:rPr>
        <w:t xml:space="preserve"> </w:t>
      </w:r>
      <w:r w:rsidR="00CB1299">
        <w:rPr>
          <w:rFonts w:cstheme="minorHAnsi"/>
          <w:sz w:val="20"/>
          <w:szCs w:val="20"/>
          <w:lang w:val="en-GB"/>
        </w:rPr>
        <w:t>GEF-UNDP is responsible for budget revision.</w:t>
      </w:r>
    </w:p>
    <w:p w14:paraId="15678FBD" w14:textId="77777777" w:rsidR="00654974" w:rsidRPr="00FA5AEC" w:rsidRDefault="00654974" w:rsidP="00E170D2">
      <w:pPr>
        <w:pStyle w:val="ListParagraph"/>
        <w:numPr>
          <w:ilvl w:val="2"/>
          <w:numId w:val="38"/>
        </w:numPr>
        <w:spacing w:after="0" w:line="240" w:lineRule="auto"/>
        <w:ind w:left="851" w:hanging="425"/>
        <w:jc w:val="both"/>
        <w:rPr>
          <w:rFonts w:cstheme="minorHAnsi"/>
          <w:sz w:val="24"/>
          <w:szCs w:val="24"/>
          <w:lang w:val="uz-Cyrl-UZ"/>
        </w:rPr>
      </w:pPr>
      <w:r w:rsidRPr="00946C18">
        <w:rPr>
          <w:rFonts w:cstheme="minorHAnsi"/>
          <w:b/>
          <w:sz w:val="24"/>
          <w:szCs w:val="24"/>
        </w:rPr>
        <w:t>Baseline</w:t>
      </w:r>
      <w:r w:rsidR="007618CD">
        <w:rPr>
          <w:rFonts w:cstheme="minorHAnsi"/>
          <w:b/>
          <w:sz w:val="24"/>
          <w:szCs w:val="24"/>
          <w:lang w:val="en-GB"/>
        </w:rPr>
        <w:t xml:space="preserve"> stockpiles</w:t>
      </w:r>
      <w:r w:rsidRPr="00946C18">
        <w:rPr>
          <w:rFonts w:cstheme="minorHAnsi"/>
          <w:b/>
          <w:sz w:val="24"/>
          <w:szCs w:val="24"/>
        </w:rPr>
        <w:t>:</w:t>
      </w:r>
      <w:r w:rsidRPr="00E61AF1">
        <w:rPr>
          <w:rFonts w:cstheme="minorHAnsi"/>
          <w:sz w:val="24"/>
          <w:szCs w:val="24"/>
        </w:rPr>
        <w:t xml:space="preserve"> </w:t>
      </w:r>
      <w:r w:rsidRPr="0096751F">
        <w:rPr>
          <w:rFonts w:cstheme="minorHAnsi"/>
        </w:rPr>
        <w:t xml:space="preserve">POPs types, quantities and locations are poorly quantified for pesticides and virtually unknown for PCBs. The project needs to reverify assumed POPs pesticides which are mixed with </w:t>
      </w:r>
      <w:r w:rsidR="00881F00" w:rsidRPr="0096751F">
        <w:rPr>
          <w:rFonts w:cstheme="minorHAnsi"/>
        </w:rPr>
        <w:t>non-POPs</w:t>
      </w:r>
      <w:r w:rsidRPr="0096751F">
        <w:rPr>
          <w:rFonts w:cstheme="minorHAnsi"/>
        </w:rPr>
        <w:t xml:space="preserve"> and start to establish </w:t>
      </w:r>
      <w:r w:rsidR="00881F00">
        <w:rPr>
          <w:rFonts w:cstheme="minorHAnsi"/>
        </w:rPr>
        <w:t xml:space="preserve">the </w:t>
      </w:r>
      <w:r w:rsidR="00577564">
        <w:rPr>
          <w:rFonts w:cstheme="minorHAnsi"/>
        </w:rPr>
        <w:t xml:space="preserve">detail </w:t>
      </w:r>
      <w:r w:rsidR="00881F00">
        <w:rPr>
          <w:rFonts w:cstheme="minorHAnsi"/>
        </w:rPr>
        <w:t xml:space="preserve">inventory of PCBs i.e. </w:t>
      </w:r>
      <w:r w:rsidRPr="0096751F">
        <w:rPr>
          <w:rFonts w:cstheme="minorHAnsi"/>
        </w:rPr>
        <w:t>what PC</w:t>
      </w:r>
      <w:r w:rsidR="0096751F">
        <w:rPr>
          <w:rFonts w:cstheme="minorHAnsi"/>
        </w:rPr>
        <w:t>B</w:t>
      </w:r>
      <w:r w:rsidRPr="0096751F">
        <w:rPr>
          <w:rFonts w:cstheme="minorHAnsi"/>
        </w:rPr>
        <w:t xml:space="preserve">s exist (locations and quantities). This should be done through integrated international and local expertise which would allow the project to make an informed (revised) decision on quantity of POPs accessible for treatment and technology to be used. Reverification would allow POPs contaminated sites to also start to be documented and would permit comparison between Pakistan and international lab </w:t>
      </w:r>
      <w:r w:rsidR="007618CD" w:rsidRPr="0096751F">
        <w:rPr>
          <w:rFonts w:cstheme="minorHAnsi"/>
        </w:rPr>
        <w:t>sta</w:t>
      </w:r>
      <w:r w:rsidR="007618CD" w:rsidRPr="0096751F">
        <w:rPr>
          <w:rFonts w:cstheme="minorHAnsi"/>
          <w:lang w:val="en-GB"/>
        </w:rPr>
        <w:t>ndards</w:t>
      </w:r>
      <w:r w:rsidR="0096751F">
        <w:rPr>
          <w:rFonts w:cstheme="minorHAnsi"/>
          <w:lang w:val="en-GB"/>
        </w:rPr>
        <w:t>.</w:t>
      </w:r>
      <w:r w:rsidR="00CB1299">
        <w:rPr>
          <w:rFonts w:cstheme="minorHAnsi"/>
          <w:lang w:val="en-GB"/>
        </w:rPr>
        <w:t xml:space="preserve"> PMU is responsible for it.</w:t>
      </w:r>
    </w:p>
    <w:p w14:paraId="4102123D" w14:textId="77777777" w:rsidR="00654974" w:rsidRPr="0096751F" w:rsidRDefault="00654974" w:rsidP="00E170D2">
      <w:pPr>
        <w:pStyle w:val="ListParagraph"/>
        <w:numPr>
          <w:ilvl w:val="2"/>
          <w:numId w:val="38"/>
        </w:numPr>
        <w:spacing w:after="0" w:line="240" w:lineRule="auto"/>
        <w:ind w:left="851" w:hanging="425"/>
        <w:jc w:val="both"/>
        <w:rPr>
          <w:rFonts w:cstheme="minorHAnsi"/>
          <w:lang w:val="uz-Cyrl-UZ"/>
        </w:rPr>
      </w:pPr>
      <w:r w:rsidRPr="007618CD">
        <w:rPr>
          <w:rFonts w:cstheme="minorHAnsi"/>
          <w:b/>
          <w:sz w:val="24"/>
          <w:szCs w:val="24"/>
        </w:rPr>
        <w:t>Expert Backstopping</w:t>
      </w:r>
      <w:r w:rsidRPr="00FA5AEC">
        <w:rPr>
          <w:rFonts w:cstheme="minorHAnsi"/>
          <w:sz w:val="24"/>
          <w:szCs w:val="24"/>
        </w:rPr>
        <w:t xml:space="preserve">: </w:t>
      </w:r>
      <w:r w:rsidRPr="0096751F">
        <w:rPr>
          <w:rFonts w:cstheme="minorHAnsi"/>
        </w:rPr>
        <w:t>Appropriate international and national backstopping is required as the MTR has found many instances were lacking in technical expertise (i</w:t>
      </w:r>
      <w:r w:rsidR="00881F00">
        <w:rPr>
          <w:rFonts w:cstheme="minorHAnsi"/>
        </w:rPr>
        <w:t>.</w:t>
      </w:r>
      <w:r w:rsidRPr="0096751F">
        <w:rPr>
          <w:rFonts w:cstheme="minorHAnsi"/>
        </w:rPr>
        <w:t>e</w:t>
      </w:r>
      <w:r w:rsidR="00881F00">
        <w:rPr>
          <w:rFonts w:cstheme="minorHAnsi"/>
        </w:rPr>
        <w:t>.</w:t>
      </w:r>
      <w:r w:rsidRPr="0096751F">
        <w:rPr>
          <w:rFonts w:cstheme="minorHAnsi"/>
        </w:rPr>
        <w:t xml:space="preserve"> identifying what is or is not a POP), in process (M/E, Reporting) and standards (BAT/BEP). This needs to be done in an integrated way so that provision of this expertise is also used to build capacity in stakeholders who will have specific roles in ongoing POPs management. Work planning should identify where and when such expertise should be applied and who the beneficiaries from such capacity building will be.</w:t>
      </w:r>
      <w:r w:rsidR="00CB1299">
        <w:rPr>
          <w:rFonts w:cstheme="minorHAnsi"/>
        </w:rPr>
        <w:t xml:space="preserve"> UNDP is responsible for it.</w:t>
      </w:r>
    </w:p>
    <w:p w14:paraId="07829112" w14:textId="77777777" w:rsidR="007618CD" w:rsidRPr="00FA5AEC" w:rsidRDefault="00654974" w:rsidP="00E170D2">
      <w:pPr>
        <w:pStyle w:val="ListParagraph"/>
        <w:numPr>
          <w:ilvl w:val="2"/>
          <w:numId w:val="38"/>
        </w:numPr>
        <w:spacing w:after="0" w:line="240" w:lineRule="auto"/>
        <w:ind w:left="851" w:hanging="425"/>
        <w:jc w:val="both"/>
        <w:rPr>
          <w:rFonts w:cstheme="minorHAnsi"/>
          <w:sz w:val="24"/>
          <w:szCs w:val="24"/>
          <w:lang w:val="uz-Cyrl-UZ"/>
        </w:rPr>
      </w:pPr>
      <w:r w:rsidRPr="007618CD">
        <w:rPr>
          <w:rFonts w:cstheme="minorHAnsi"/>
          <w:b/>
          <w:sz w:val="24"/>
          <w:szCs w:val="24"/>
        </w:rPr>
        <w:t>Regulatory Framework Development</w:t>
      </w:r>
      <w:r w:rsidRPr="00FA5AEC">
        <w:rPr>
          <w:rFonts w:cstheme="minorHAnsi"/>
          <w:sz w:val="24"/>
          <w:szCs w:val="24"/>
        </w:rPr>
        <w:t xml:space="preserve">: </w:t>
      </w:r>
      <w:r w:rsidRPr="0096751F">
        <w:rPr>
          <w:rFonts w:cstheme="minorHAnsi"/>
        </w:rPr>
        <w:t xml:space="preserve">This should consider legislation and non-legislative approaches in the most </w:t>
      </w:r>
      <w:r w:rsidR="004316DC" w:rsidRPr="0096751F">
        <w:rPr>
          <w:rFonts w:cstheme="minorHAnsi"/>
        </w:rPr>
        <w:t>straightforward</w:t>
      </w:r>
      <w:r w:rsidRPr="0096751F">
        <w:rPr>
          <w:rFonts w:cstheme="minorHAnsi"/>
        </w:rPr>
        <w:t xml:space="preserve"> manner. </w:t>
      </w:r>
      <w:r w:rsidR="007618CD" w:rsidRPr="0096751F">
        <w:rPr>
          <w:rFonts w:cstheme="minorHAnsi"/>
        </w:rPr>
        <w:t xml:space="preserve">Legislation can target updates of hazardous waste provisions for premise, activities and </w:t>
      </w:r>
      <w:r w:rsidR="004316DC" w:rsidRPr="0096751F">
        <w:rPr>
          <w:rFonts w:cstheme="minorHAnsi"/>
        </w:rPr>
        <w:t>emissions, which</w:t>
      </w:r>
      <w:r w:rsidR="007618CD" w:rsidRPr="0096751F">
        <w:rPr>
          <w:rFonts w:cstheme="minorHAnsi"/>
        </w:rPr>
        <w:t xml:space="preserve"> duplicate BAT/BEP in Stockholm. This would then capture different sectors (agriculture, electricity, other thermal industries, ship breaking) but using an existing framework. Regulators and industry need to be consulted to have a workable plan (timelines/resources/</w:t>
      </w:r>
      <w:r w:rsidR="00881F00">
        <w:rPr>
          <w:rFonts w:cstheme="minorHAnsi"/>
        </w:rPr>
        <w:t xml:space="preserve"> </w:t>
      </w:r>
      <w:r w:rsidR="007618CD" w:rsidRPr="0096751F">
        <w:rPr>
          <w:rFonts w:cstheme="minorHAnsi"/>
        </w:rPr>
        <w:t>responsibilities)</w:t>
      </w:r>
      <w:r w:rsidR="0096751F">
        <w:rPr>
          <w:rFonts w:cstheme="minorHAnsi"/>
        </w:rPr>
        <w:t>.</w:t>
      </w:r>
      <w:r w:rsidR="00CB1299">
        <w:rPr>
          <w:rFonts w:cstheme="minorHAnsi"/>
        </w:rPr>
        <w:t xml:space="preserve"> PMU is responsible for it.</w:t>
      </w:r>
    </w:p>
    <w:p w14:paraId="37040A06" w14:textId="77777777" w:rsidR="007618CD" w:rsidRPr="007618CD" w:rsidRDefault="007618CD" w:rsidP="00E170D2">
      <w:pPr>
        <w:pStyle w:val="ListParagraph"/>
        <w:numPr>
          <w:ilvl w:val="2"/>
          <w:numId w:val="38"/>
        </w:numPr>
        <w:spacing w:after="0" w:line="240" w:lineRule="auto"/>
        <w:ind w:left="851" w:hanging="425"/>
        <w:jc w:val="both"/>
        <w:rPr>
          <w:rFonts w:cstheme="minorHAnsi"/>
          <w:sz w:val="24"/>
          <w:szCs w:val="24"/>
          <w:lang w:val="uz-Cyrl-UZ"/>
        </w:rPr>
      </w:pPr>
      <w:r w:rsidRPr="007618CD">
        <w:rPr>
          <w:rFonts w:cstheme="minorHAnsi"/>
          <w:b/>
          <w:sz w:val="24"/>
          <w:szCs w:val="24"/>
        </w:rPr>
        <w:t xml:space="preserve">National Management Plans </w:t>
      </w:r>
      <w:r w:rsidRPr="007618CD">
        <w:rPr>
          <w:rFonts w:cstheme="minorHAnsi"/>
          <w:b/>
          <w:sz w:val="24"/>
          <w:szCs w:val="24"/>
          <w:lang w:val="en-GB"/>
        </w:rPr>
        <w:t xml:space="preserve">for </w:t>
      </w:r>
      <w:r w:rsidRPr="007618CD">
        <w:rPr>
          <w:rFonts w:cstheme="minorHAnsi"/>
          <w:b/>
          <w:sz w:val="24"/>
          <w:szCs w:val="24"/>
        </w:rPr>
        <w:t>PCBs</w:t>
      </w:r>
      <w:r w:rsidRPr="007618CD">
        <w:rPr>
          <w:rFonts w:cstheme="minorHAnsi"/>
          <w:b/>
          <w:sz w:val="24"/>
          <w:szCs w:val="24"/>
          <w:lang w:val="en-GB"/>
        </w:rPr>
        <w:t>:</w:t>
      </w:r>
      <w:r w:rsidRPr="007618CD">
        <w:rPr>
          <w:rFonts w:cstheme="minorHAnsi"/>
          <w:sz w:val="24"/>
          <w:szCs w:val="24"/>
        </w:rPr>
        <w:t xml:space="preserve"> </w:t>
      </w:r>
      <w:r w:rsidR="00654974" w:rsidRPr="0096751F">
        <w:rPr>
          <w:rFonts w:cstheme="minorHAnsi"/>
        </w:rPr>
        <w:t>It is recommended separate National Management Plans (PCBs</w:t>
      </w:r>
      <w:r w:rsidR="00050FAC">
        <w:rPr>
          <w:rFonts w:cstheme="minorHAnsi"/>
        </w:rPr>
        <w:t>/OCPs/uPOPS</w:t>
      </w:r>
      <w:r w:rsidR="00654974" w:rsidRPr="0096751F">
        <w:rPr>
          <w:rFonts w:cstheme="minorHAnsi"/>
        </w:rPr>
        <w:t xml:space="preserve">) </w:t>
      </w:r>
      <w:r w:rsidR="00881F00">
        <w:rPr>
          <w:rFonts w:cstheme="minorHAnsi"/>
        </w:rPr>
        <w:t xml:space="preserve">or addendum to the project for the alternate treatment of PCBs to </w:t>
      </w:r>
      <w:r w:rsidR="00654974" w:rsidRPr="0096751F">
        <w:rPr>
          <w:rFonts w:cstheme="minorHAnsi"/>
        </w:rPr>
        <w:t xml:space="preserve">be considered which could initially be voluntary (Australian example). </w:t>
      </w:r>
      <w:r w:rsidR="00050FAC">
        <w:rPr>
          <w:rFonts w:cstheme="minorHAnsi"/>
        </w:rPr>
        <w:t>This is already identified in the ProDoc but has not been properly followed up in current consultancies</w:t>
      </w:r>
      <w:r w:rsidR="00CB1299">
        <w:rPr>
          <w:rFonts w:cstheme="minorHAnsi"/>
        </w:rPr>
        <w:t>. PMU is responsible.</w:t>
      </w:r>
    </w:p>
    <w:p w14:paraId="310161A5" w14:textId="77777777" w:rsidR="00B95995" w:rsidRPr="00977479" w:rsidRDefault="00B95995" w:rsidP="00E170D2">
      <w:pPr>
        <w:pStyle w:val="ListParagraph"/>
        <w:numPr>
          <w:ilvl w:val="2"/>
          <w:numId w:val="38"/>
        </w:numPr>
        <w:spacing w:after="0" w:line="240" w:lineRule="auto"/>
        <w:ind w:left="851" w:hanging="425"/>
        <w:jc w:val="both"/>
        <w:rPr>
          <w:rFonts w:cstheme="minorHAnsi"/>
          <w:sz w:val="24"/>
        </w:rPr>
      </w:pPr>
      <w:r w:rsidRPr="00B95995">
        <w:rPr>
          <w:rFonts w:cstheme="minorHAnsi"/>
          <w:b/>
          <w:sz w:val="24"/>
        </w:rPr>
        <w:t xml:space="preserve">Occupational safety working environment </w:t>
      </w:r>
      <w:r>
        <w:rPr>
          <w:rFonts w:cstheme="minorHAnsi"/>
          <w:b/>
          <w:sz w:val="24"/>
          <w:lang w:val="en-GB"/>
        </w:rPr>
        <w:t>measures</w:t>
      </w:r>
      <w:r>
        <w:rPr>
          <w:rFonts w:cstheme="minorHAnsi"/>
          <w:sz w:val="24"/>
          <w:lang w:val="en-GB"/>
        </w:rPr>
        <w:t xml:space="preserve">: </w:t>
      </w:r>
      <w:r w:rsidRPr="0096751F">
        <w:rPr>
          <w:rFonts w:cstheme="minorHAnsi"/>
        </w:rPr>
        <w:t>Activities</w:t>
      </w:r>
      <w:r w:rsidRPr="0096751F">
        <w:rPr>
          <w:rFonts w:cstheme="minorHAnsi"/>
          <w:lang w:val="en-GB"/>
        </w:rPr>
        <w:t xml:space="preserve"> </w:t>
      </w:r>
      <w:r w:rsidRPr="0096751F">
        <w:rPr>
          <w:rFonts w:cstheme="minorHAnsi"/>
        </w:rPr>
        <w:t>under the project</w:t>
      </w:r>
      <w:r w:rsidRPr="0096751F">
        <w:rPr>
          <w:rFonts w:cstheme="minorHAnsi"/>
          <w:lang w:val="en-GB"/>
        </w:rPr>
        <w:t xml:space="preserve"> </w:t>
      </w:r>
      <w:r w:rsidR="00A47AD3">
        <w:rPr>
          <w:rFonts w:cstheme="minorHAnsi"/>
          <w:lang w:val="en-GB"/>
        </w:rPr>
        <w:t xml:space="preserve">are </w:t>
      </w:r>
      <w:r w:rsidRPr="0096751F">
        <w:rPr>
          <w:rFonts w:cstheme="minorHAnsi"/>
        </w:rPr>
        <w:t>not</w:t>
      </w:r>
      <w:r w:rsidRPr="0096751F">
        <w:rPr>
          <w:rFonts w:cstheme="minorHAnsi"/>
          <w:lang w:val="en-GB"/>
        </w:rPr>
        <w:t xml:space="preserve"> </w:t>
      </w:r>
      <w:r w:rsidRPr="0096751F">
        <w:rPr>
          <w:rFonts w:cstheme="minorHAnsi"/>
        </w:rPr>
        <w:t xml:space="preserve">yet started, but </w:t>
      </w:r>
      <w:r w:rsidR="003F1AC3">
        <w:rPr>
          <w:rFonts w:cstheme="minorHAnsi"/>
        </w:rPr>
        <w:t xml:space="preserve">it is </w:t>
      </w:r>
      <w:r w:rsidRPr="0096751F">
        <w:rPr>
          <w:rFonts w:cstheme="minorHAnsi"/>
        </w:rPr>
        <w:t xml:space="preserve">important during the disposal activities </w:t>
      </w:r>
      <w:r w:rsidR="003F1AC3">
        <w:rPr>
          <w:rFonts w:cstheme="minorHAnsi"/>
        </w:rPr>
        <w:t xml:space="preserve">to </w:t>
      </w:r>
      <w:r w:rsidRPr="0096751F">
        <w:rPr>
          <w:rFonts w:cstheme="minorHAnsi"/>
        </w:rPr>
        <w:t>tak</w:t>
      </w:r>
      <w:r w:rsidR="003F1AC3">
        <w:rPr>
          <w:rFonts w:cstheme="minorHAnsi"/>
        </w:rPr>
        <w:t>e</w:t>
      </w:r>
      <w:r w:rsidRPr="0096751F">
        <w:rPr>
          <w:rFonts w:cstheme="minorHAnsi"/>
        </w:rPr>
        <w:t xml:space="preserve"> into account general </w:t>
      </w:r>
      <w:r w:rsidRPr="0096751F">
        <w:rPr>
          <w:rFonts w:cstheme="minorHAnsi"/>
        </w:rPr>
        <w:lastRenderedPageBreak/>
        <w:t>safety measures already in place</w:t>
      </w:r>
      <w:r w:rsidR="00881F00">
        <w:rPr>
          <w:rFonts w:cstheme="minorHAnsi"/>
        </w:rPr>
        <w:t>, (the training for creating the awareness among the end user/communities is important)</w:t>
      </w:r>
      <w:r w:rsidRPr="0096751F">
        <w:rPr>
          <w:rFonts w:cstheme="minorHAnsi"/>
        </w:rPr>
        <w:t>. Disposal activities are now to be implemented and strict</w:t>
      </w:r>
      <w:r w:rsidRPr="0096751F">
        <w:rPr>
          <w:rFonts w:cstheme="minorHAnsi"/>
          <w:lang w:val="en-GB"/>
        </w:rPr>
        <w:t xml:space="preserve"> </w:t>
      </w:r>
      <w:r w:rsidRPr="0096751F">
        <w:rPr>
          <w:rFonts w:cstheme="minorHAnsi"/>
        </w:rPr>
        <w:t>risk management measures should be applied. Guidelines are expected</w:t>
      </w:r>
      <w:r w:rsidRPr="0096751F">
        <w:rPr>
          <w:rFonts w:cstheme="minorHAnsi"/>
          <w:lang w:val="en-GB"/>
        </w:rPr>
        <w:t xml:space="preserve"> </w:t>
      </w:r>
      <w:r w:rsidRPr="0096751F">
        <w:rPr>
          <w:rFonts w:cstheme="minorHAnsi"/>
        </w:rPr>
        <w:t>to be developed and used</w:t>
      </w:r>
      <w:r w:rsidRPr="0096751F">
        <w:rPr>
          <w:rFonts w:cstheme="minorHAnsi"/>
          <w:lang w:val="en-GB"/>
        </w:rPr>
        <w:t>,</w:t>
      </w:r>
      <w:r w:rsidRPr="0096751F">
        <w:rPr>
          <w:rFonts w:cstheme="minorHAnsi"/>
        </w:rPr>
        <w:t xml:space="preserve"> but also available for any other potential users</w:t>
      </w:r>
      <w:r w:rsidRPr="0096751F">
        <w:rPr>
          <w:rFonts w:cstheme="minorHAnsi"/>
          <w:lang w:val="en-GB"/>
        </w:rPr>
        <w:t xml:space="preserve"> handling hazardous waste</w:t>
      </w:r>
      <w:r w:rsidRPr="0096751F">
        <w:rPr>
          <w:rFonts w:cstheme="minorHAnsi"/>
        </w:rPr>
        <w:t>.</w:t>
      </w:r>
      <w:r w:rsidR="00CB1299">
        <w:rPr>
          <w:rFonts w:cstheme="minorHAnsi"/>
        </w:rPr>
        <w:t xml:space="preserve"> PMU is responsible for it.</w:t>
      </w:r>
    </w:p>
    <w:p w14:paraId="1D0BCC23" w14:textId="77777777" w:rsidR="00840D18" w:rsidRPr="00B95995" w:rsidRDefault="00840D18" w:rsidP="00E170D2">
      <w:pPr>
        <w:pStyle w:val="ListParagraph"/>
        <w:numPr>
          <w:ilvl w:val="2"/>
          <w:numId w:val="38"/>
        </w:numPr>
        <w:spacing w:after="0" w:line="240" w:lineRule="auto"/>
        <w:ind w:left="851" w:hanging="425"/>
        <w:jc w:val="both"/>
        <w:rPr>
          <w:rFonts w:cstheme="minorHAnsi"/>
          <w:sz w:val="24"/>
        </w:rPr>
      </w:pPr>
      <w:r>
        <w:rPr>
          <w:rFonts w:cstheme="minorHAnsi"/>
          <w:b/>
          <w:sz w:val="24"/>
        </w:rPr>
        <w:t>Reporting, Monitoring and Evaluation:</w:t>
      </w:r>
      <w:r w:rsidRPr="00840D18">
        <w:rPr>
          <w:rFonts w:cstheme="minorHAnsi"/>
        </w:rPr>
        <w:t xml:space="preserve"> </w:t>
      </w:r>
      <w:r>
        <w:rPr>
          <w:rFonts w:cstheme="minorHAnsi"/>
        </w:rPr>
        <w:t>Reporting needs to be greatly improved in frequency, accuracy and completeness so that it</w:t>
      </w:r>
      <w:r w:rsidR="00853B8C">
        <w:rPr>
          <w:rFonts w:cstheme="minorHAnsi"/>
        </w:rPr>
        <w:t>s</w:t>
      </w:r>
      <w:r>
        <w:rPr>
          <w:rFonts w:cstheme="minorHAnsi"/>
        </w:rPr>
        <w:t xml:space="preserve"> </w:t>
      </w:r>
      <w:r w:rsidR="004316DC">
        <w:rPr>
          <w:rFonts w:cstheme="minorHAnsi"/>
        </w:rPr>
        <w:t>reliably</w:t>
      </w:r>
      <w:r>
        <w:rPr>
          <w:rFonts w:cstheme="minorHAnsi"/>
        </w:rPr>
        <w:t xml:space="preserve"> repr</w:t>
      </w:r>
      <w:r w:rsidR="00F13F15">
        <w:rPr>
          <w:rFonts w:cstheme="minorHAnsi"/>
        </w:rPr>
        <w:t>esents pro</w:t>
      </w:r>
      <w:r>
        <w:rPr>
          <w:rFonts w:cstheme="minorHAnsi"/>
        </w:rPr>
        <w:t xml:space="preserve">gress and lack of progress in the project. </w:t>
      </w:r>
      <w:r w:rsidR="00F13F15">
        <w:rPr>
          <w:rFonts w:cstheme="minorHAnsi"/>
        </w:rPr>
        <w:t>Report formats need to also align with the ProDoc structure as the PIR ‘Objective’ at the moment are numbered differently which is confusing and does not cover all activities (</w:t>
      </w:r>
      <w:r w:rsidR="00853B8C">
        <w:rPr>
          <w:rFonts w:cstheme="minorHAnsi"/>
        </w:rPr>
        <w:t>i.e.</w:t>
      </w:r>
      <w:r w:rsidR="00CB1299">
        <w:rPr>
          <w:rFonts w:cstheme="minorHAnsi"/>
        </w:rPr>
        <w:t xml:space="preserve"> </w:t>
      </w:r>
      <w:r w:rsidR="00F13F15">
        <w:rPr>
          <w:rFonts w:cstheme="minorHAnsi"/>
        </w:rPr>
        <w:t>Component 4 objectives are missing). Monitoring and evaluation needs to also be formally launched as it is missing in all areas of the project.</w:t>
      </w:r>
      <w:r w:rsidR="00CB1299">
        <w:rPr>
          <w:rFonts w:cstheme="minorHAnsi"/>
        </w:rPr>
        <w:t xml:space="preserve"> PMU is responsible for it.</w:t>
      </w:r>
    </w:p>
    <w:p w14:paraId="68A32258" w14:textId="77777777" w:rsidR="00654974" w:rsidRPr="00C45A2B" w:rsidRDefault="00654974" w:rsidP="00E170D2">
      <w:pPr>
        <w:pStyle w:val="ListParagraph"/>
        <w:numPr>
          <w:ilvl w:val="2"/>
          <w:numId w:val="38"/>
        </w:numPr>
        <w:spacing w:after="0" w:line="240" w:lineRule="auto"/>
        <w:ind w:left="851" w:hanging="425"/>
        <w:jc w:val="both"/>
        <w:rPr>
          <w:rFonts w:cstheme="minorHAnsi"/>
        </w:rPr>
      </w:pPr>
      <w:r w:rsidRPr="007618CD">
        <w:rPr>
          <w:rFonts w:cstheme="minorHAnsi"/>
          <w:b/>
          <w:sz w:val="24"/>
          <w:szCs w:val="24"/>
        </w:rPr>
        <w:t>Other:</w:t>
      </w:r>
      <w:r w:rsidRPr="007618CD">
        <w:rPr>
          <w:rFonts w:cstheme="minorHAnsi"/>
          <w:sz w:val="24"/>
          <w:szCs w:val="24"/>
        </w:rPr>
        <w:t xml:space="preserve"> </w:t>
      </w:r>
      <w:r w:rsidRPr="0096751F">
        <w:rPr>
          <w:rFonts w:cstheme="minorHAnsi"/>
        </w:rPr>
        <w:t>Existing or contracts to be renewed should be retrofitted in light of the previous comments or other actions taken to meet these needs (i</w:t>
      </w:r>
      <w:r w:rsidR="00853B8C">
        <w:rPr>
          <w:rFonts w:cstheme="minorHAnsi"/>
        </w:rPr>
        <w:t>.</w:t>
      </w:r>
      <w:r w:rsidRPr="0096751F">
        <w:rPr>
          <w:rFonts w:cstheme="minorHAnsi"/>
        </w:rPr>
        <w:t>e</w:t>
      </w:r>
      <w:r w:rsidR="00853B8C">
        <w:rPr>
          <w:rFonts w:cstheme="minorHAnsi"/>
        </w:rPr>
        <w:t>.</w:t>
      </w:r>
      <w:r w:rsidRPr="0096751F">
        <w:rPr>
          <w:rFonts w:cstheme="minorHAnsi"/>
        </w:rPr>
        <w:t xml:space="preserve"> supervision contracts).</w:t>
      </w:r>
      <w:r w:rsidRPr="007618CD">
        <w:rPr>
          <w:rFonts w:cstheme="minorHAnsi"/>
          <w:sz w:val="24"/>
          <w:szCs w:val="24"/>
        </w:rPr>
        <w:t xml:space="preserve"> </w:t>
      </w:r>
      <w:r w:rsidR="00853B8C">
        <w:rPr>
          <w:rFonts w:cstheme="minorHAnsi"/>
          <w:sz w:val="24"/>
          <w:szCs w:val="24"/>
        </w:rPr>
        <w:t>Alternate disposal facilities to be explored, not relying on one company. The incinerators available in the country may be upgraded to build the capacity in the country.</w:t>
      </w:r>
      <w:r w:rsidR="00CB1299">
        <w:rPr>
          <w:rFonts w:cstheme="minorHAnsi"/>
          <w:sz w:val="24"/>
          <w:szCs w:val="24"/>
        </w:rPr>
        <w:t xml:space="preserve"> It is the responsibility of the PMU.</w:t>
      </w:r>
    </w:p>
    <w:p w14:paraId="55697CAF" w14:textId="77777777" w:rsidR="00654974" w:rsidRPr="00654974" w:rsidRDefault="00654974" w:rsidP="00654974"/>
    <w:p w14:paraId="4AE122EF" w14:textId="77777777" w:rsidR="000A031C" w:rsidRDefault="000A031C">
      <w:pPr>
        <w:rPr>
          <w:rStyle w:val="Heading1Char"/>
          <w:b/>
          <w:color w:val="auto"/>
          <w:sz w:val="24"/>
          <w:lang w:val="en-GB"/>
        </w:rPr>
      </w:pPr>
      <w:r>
        <w:rPr>
          <w:rStyle w:val="Heading1Char"/>
          <w:b/>
          <w:color w:val="auto"/>
          <w:sz w:val="24"/>
          <w:lang w:val="en-GB"/>
        </w:rPr>
        <w:br w:type="page"/>
      </w:r>
    </w:p>
    <w:p w14:paraId="3A06111A" w14:textId="77777777" w:rsidR="00A83C88" w:rsidRPr="00A83C88" w:rsidRDefault="00E07E8F" w:rsidP="00C73539">
      <w:pPr>
        <w:pStyle w:val="Heading1"/>
        <w:rPr>
          <w:rStyle w:val="Heading1Char"/>
          <w:b/>
          <w:color w:val="auto"/>
          <w:sz w:val="24"/>
        </w:rPr>
      </w:pPr>
      <w:bookmarkStart w:id="73" w:name="_Toc401143274"/>
      <w:bookmarkStart w:id="74" w:name="_Toc13726528"/>
      <w:r w:rsidRPr="00AA358D">
        <w:rPr>
          <w:rStyle w:val="Heading1Char"/>
          <w:b/>
          <w:color w:val="auto"/>
          <w:sz w:val="24"/>
          <w:lang w:val="en-GB"/>
        </w:rPr>
        <w:lastRenderedPageBreak/>
        <w:t>6.</w:t>
      </w:r>
      <w:r>
        <w:t xml:space="preserve">  </w:t>
      </w:r>
      <w:r w:rsidRPr="00A83C88">
        <w:rPr>
          <w:rStyle w:val="Heading1Char"/>
          <w:b/>
          <w:color w:val="auto"/>
          <w:sz w:val="24"/>
        </w:rPr>
        <w:t>Annexes</w:t>
      </w:r>
      <w:bookmarkEnd w:id="73"/>
      <w:bookmarkEnd w:id="74"/>
    </w:p>
    <w:p w14:paraId="15CAE9F7" w14:textId="77777777" w:rsidR="00864BA3" w:rsidRDefault="00864BA3" w:rsidP="00864BA3">
      <w:pPr>
        <w:pStyle w:val="Heading2"/>
        <w:rPr>
          <w:rFonts w:asciiTheme="minorHAnsi" w:hAnsiTheme="minorHAnsi" w:cstheme="minorHAnsi"/>
          <w:b/>
          <w:color w:val="auto"/>
          <w:sz w:val="24"/>
          <w:lang w:val="en-GB"/>
        </w:rPr>
      </w:pPr>
      <w:bookmarkStart w:id="75" w:name="_Toc401143276"/>
      <w:bookmarkStart w:id="76" w:name="_Toc13726529"/>
      <w:r w:rsidRPr="00DA05A6">
        <w:rPr>
          <w:rFonts w:asciiTheme="minorHAnsi" w:hAnsiTheme="minorHAnsi" w:cstheme="minorHAnsi"/>
          <w:b/>
          <w:color w:val="auto"/>
          <w:sz w:val="24"/>
          <w:lang w:val="en-GB"/>
        </w:rPr>
        <w:t>Annex 1. Glossary of Terms</w:t>
      </w:r>
      <w:bookmarkEnd w:id="76"/>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282"/>
      </w:tblGrid>
      <w:tr w:rsidR="00864BA3" w14:paraId="11AA2ABE" w14:textId="77777777" w:rsidTr="00B613B7">
        <w:tc>
          <w:tcPr>
            <w:tcW w:w="2073" w:type="dxa"/>
          </w:tcPr>
          <w:p w14:paraId="247E6234" w14:textId="77777777" w:rsidR="00864BA3" w:rsidRPr="007F2B25" w:rsidRDefault="00864BA3" w:rsidP="007F2B25">
            <w:pPr>
              <w:spacing w:after="0" w:line="240" w:lineRule="auto"/>
              <w:rPr>
                <w:b/>
                <w:lang w:val="en-GB"/>
              </w:rPr>
            </w:pPr>
            <w:r w:rsidRPr="007F2B25">
              <w:rPr>
                <w:b/>
                <w:lang w:val="en-GB"/>
              </w:rPr>
              <w:t>Terms</w:t>
            </w:r>
          </w:p>
        </w:tc>
        <w:tc>
          <w:tcPr>
            <w:tcW w:w="7282" w:type="dxa"/>
          </w:tcPr>
          <w:p w14:paraId="1F8A2495" w14:textId="77777777" w:rsidR="00864BA3" w:rsidRPr="007F2B25" w:rsidRDefault="00864BA3" w:rsidP="007F2B25">
            <w:pPr>
              <w:spacing w:after="0" w:line="240" w:lineRule="auto"/>
              <w:rPr>
                <w:b/>
                <w:lang w:val="en-GB"/>
              </w:rPr>
            </w:pPr>
            <w:r w:rsidRPr="007F2B25">
              <w:rPr>
                <w:b/>
                <w:lang w:val="en-GB"/>
              </w:rPr>
              <w:t>Definitions</w:t>
            </w:r>
          </w:p>
        </w:tc>
      </w:tr>
      <w:tr w:rsidR="00864BA3" w14:paraId="33092696" w14:textId="77777777" w:rsidTr="00B613B7">
        <w:tc>
          <w:tcPr>
            <w:tcW w:w="2073" w:type="dxa"/>
          </w:tcPr>
          <w:p w14:paraId="483680DB" w14:textId="77777777" w:rsidR="00864BA3" w:rsidRPr="00EB504F" w:rsidRDefault="00864BA3" w:rsidP="007F2B25">
            <w:pPr>
              <w:spacing w:after="0" w:line="240" w:lineRule="auto"/>
              <w:rPr>
                <w:lang w:val="en-GB"/>
              </w:rPr>
            </w:pPr>
            <w:r w:rsidRPr="007F2B25">
              <w:t>Acceptable</w:t>
            </w:r>
            <w:r w:rsidRPr="00DA05A6">
              <w:t xml:space="preserve"> risk</w:t>
            </w:r>
          </w:p>
        </w:tc>
        <w:tc>
          <w:tcPr>
            <w:tcW w:w="7282" w:type="dxa"/>
          </w:tcPr>
          <w:p w14:paraId="6DFA367C" w14:textId="77777777" w:rsidR="00864BA3" w:rsidRPr="00EB504F" w:rsidRDefault="00864BA3" w:rsidP="007F2B25">
            <w:pPr>
              <w:spacing w:after="0" w:line="240" w:lineRule="auto"/>
              <w:rPr>
                <w:lang w:val="en-GB"/>
              </w:rPr>
            </w:pPr>
            <w:r w:rsidRPr="00DA05A6">
              <w:t>Probability of suffering disease or injury which is considered to be sufficiently small to be "negligible" (tolerable risk).</w:t>
            </w:r>
          </w:p>
        </w:tc>
      </w:tr>
      <w:tr w:rsidR="00864BA3" w14:paraId="72511D5D" w14:textId="77777777" w:rsidTr="00B613B7">
        <w:tc>
          <w:tcPr>
            <w:tcW w:w="2073" w:type="dxa"/>
          </w:tcPr>
          <w:p w14:paraId="011A25EF" w14:textId="77777777" w:rsidR="00864BA3" w:rsidRPr="00EB504F" w:rsidRDefault="00864BA3" w:rsidP="007F2B25">
            <w:pPr>
              <w:spacing w:after="0" w:line="240" w:lineRule="auto"/>
              <w:rPr>
                <w:lang w:val="en-GB"/>
              </w:rPr>
            </w:pPr>
            <w:r w:rsidRPr="00EB504F">
              <w:t>Accumulation</w:t>
            </w:r>
          </w:p>
        </w:tc>
        <w:tc>
          <w:tcPr>
            <w:tcW w:w="7282" w:type="dxa"/>
          </w:tcPr>
          <w:p w14:paraId="632DE257" w14:textId="77777777" w:rsidR="00864BA3" w:rsidRPr="00EB504F" w:rsidRDefault="00864BA3" w:rsidP="007F2B25">
            <w:pPr>
              <w:spacing w:after="0" w:line="240" w:lineRule="auto"/>
              <w:rPr>
                <w:lang w:val="en-GB"/>
              </w:rPr>
            </w:pPr>
            <w:r w:rsidRPr="00EB504F">
              <w:t>Successive additions of a substance to a target organism, or organ, or to part of the environment, resulting in an increasing amount or concentration of the substance in the organism, organ, or environment.</w:t>
            </w:r>
          </w:p>
        </w:tc>
      </w:tr>
      <w:tr w:rsidR="00864BA3" w14:paraId="79CEDE58" w14:textId="77777777" w:rsidTr="00B613B7">
        <w:tc>
          <w:tcPr>
            <w:tcW w:w="2073" w:type="dxa"/>
          </w:tcPr>
          <w:p w14:paraId="2CE06475" w14:textId="77777777" w:rsidR="00864BA3" w:rsidRPr="00EB504F" w:rsidRDefault="00864BA3" w:rsidP="007F2B25">
            <w:r w:rsidRPr="00EB504F">
              <w:t xml:space="preserve">Activities </w:t>
            </w:r>
          </w:p>
        </w:tc>
        <w:tc>
          <w:tcPr>
            <w:tcW w:w="7282" w:type="dxa"/>
          </w:tcPr>
          <w:p w14:paraId="377AB718" w14:textId="77777777" w:rsidR="00864BA3" w:rsidRPr="00EB504F" w:rsidRDefault="00864BA3" w:rsidP="007F2B25">
            <w:pPr>
              <w:spacing w:after="0" w:line="240" w:lineRule="auto"/>
            </w:pPr>
            <w:r w:rsidRPr="00EB504F">
              <w:t>Actions taken through which the project inputs are mobilized to produce specific outputs</w:t>
            </w:r>
          </w:p>
        </w:tc>
      </w:tr>
      <w:tr w:rsidR="00864BA3" w14:paraId="442BDE1A" w14:textId="77777777" w:rsidTr="00B613B7">
        <w:tc>
          <w:tcPr>
            <w:tcW w:w="2073" w:type="dxa"/>
          </w:tcPr>
          <w:p w14:paraId="1034D2E1" w14:textId="77777777" w:rsidR="00864BA3" w:rsidRPr="00EB504F" w:rsidRDefault="00864BA3" w:rsidP="007F2B25">
            <w:pPr>
              <w:spacing w:after="0" w:line="240" w:lineRule="auto"/>
              <w:rPr>
                <w:lang w:val="en-GB"/>
              </w:rPr>
            </w:pPr>
            <w:r w:rsidRPr="00EB504F">
              <w:t>Acute</w:t>
            </w:r>
          </w:p>
        </w:tc>
        <w:tc>
          <w:tcPr>
            <w:tcW w:w="7282" w:type="dxa"/>
          </w:tcPr>
          <w:p w14:paraId="558AAD6C" w14:textId="77777777" w:rsidR="00864BA3" w:rsidRPr="007F2B25" w:rsidRDefault="00864BA3" w:rsidP="007F2B25">
            <w:pPr>
              <w:spacing w:after="0" w:line="240" w:lineRule="auto"/>
            </w:pPr>
            <w:r w:rsidRPr="00EB504F">
              <w:t xml:space="preserve">Short-term, in relation to exposure or effect (as opposite to </w:t>
            </w:r>
            <w:r>
              <w:t>c</w:t>
            </w:r>
            <w:r w:rsidRPr="00EB504F">
              <w:t>hronic</w:t>
            </w:r>
            <w:r>
              <w:t>)</w:t>
            </w:r>
            <w:r w:rsidRPr="00EB504F">
              <w:t xml:space="preserve">. </w:t>
            </w:r>
          </w:p>
        </w:tc>
      </w:tr>
      <w:tr w:rsidR="00864BA3" w14:paraId="7E83E339" w14:textId="77777777" w:rsidTr="00B613B7">
        <w:tc>
          <w:tcPr>
            <w:tcW w:w="2073" w:type="dxa"/>
          </w:tcPr>
          <w:p w14:paraId="61F46B6D" w14:textId="77777777" w:rsidR="00864BA3" w:rsidRPr="00EB504F" w:rsidRDefault="00864BA3" w:rsidP="007F2B25">
            <w:r w:rsidRPr="00EB504F">
              <w:t>Adaptive Management</w:t>
            </w:r>
          </w:p>
        </w:tc>
        <w:tc>
          <w:tcPr>
            <w:tcW w:w="7282" w:type="dxa"/>
          </w:tcPr>
          <w:p w14:paraId="78CA2895" w14:textId="77777777" w:rsidR="00864BA3" w:rsidRPr="00EB504F" w:rsidRDefault="00864BA3" w:rsidP="007F2B25">
            <w:pPr>
              <w:spacing w:after="0" w:line="240" w:lineRule="auto"/>
            </w:pPr>
            <w:r w:rsidRPr="00EB504F">
              <w:t>The project’s ability to adapt to changes to the project design (project objective, outcomes, or outputs) during implementation resulting from: (a) original objectives that were not sufficiently articulated; (b) exogenous conditions that changed, due to which a change in objectives was needed; (c) the project’s restructuring because the original objectives were overambitious; or (d) the project’s restructuring because of a lack of progress</w:t>
            </w:r>
          </w:p>
        </w:tc>
      </w:tr>
      <w:tr w:rsidR="00864BA3" w14:paraId="06A80DAE" w14:textId="77777777" w:rsidTr="00B613B7">
        <w:tc>
          <w:tcPr>
            <w:tcW w:w="2073" w:type="dxa"/>
          </w:tcPr>
          <w:p w14:paraId="24B0EEBB" w14:textId="77777777" w:rsidR="00864BA3" w:rsidRPr="00EB504F" w:rsidRDefault="00864BA3" w:rsidP="007F2B25">
            <w:r w:rsidRPr="00EB504F">
              <w:t>Adverse effect</w:t>
            </w:r>
          </w:p>
        </w:tc>
        <w:tc>
          <w:tcPr>
            <w:tcW w:w="7282" w:type="dxa"/>
          </w:tcPr>
          <w:p w14:paraId="32C33A80" w14:textId="77777777" w:rsidR="00864BA3" w:rsidRPr="00EB504F" w:rsidRDefault="00864BA3" w:rsidP="007F2B25">
            <w:pPr>
              <w:spacing w:after="0" w:line="240" w:lineRule="auto"/>
            </w:pPr>
            <w:r w:rsidRPr="00EB504F">
              <w:t>Change in morphology, physiology, growth, development or lifespan of an organism which results in impairment of functional capacity or impairment of capacity to compensate for additional stress or increase in susceptibility to the harmful effects of other environmental influences.</w:t>
            </w:r>
          </w:p>
        </w:tc>
      </w:tr>
      <w:tr w:rsidR="00864BA3" w14:paraId="685DC508" w14:textId="77777777" w:rsidTr="00B613B7">
        <w:tc>
          <w:tcPr>
            <w:tcW w:w="2073" w:type="dxa"/>
          </w:tcPr>
          <w:p w14:paraId="78218321" w14:textId="77777777" w:rsidR="00864BA3" w:rsidRPr="00EB504F" w:rsidRDefault="00864BA3" w:rsidP="007F2B25">
            <w:r w:rsidRPr="00EB504F">
              <w:t>Ambient</w:t>
            </w:r>
          </w:p>
        </w:tc>
        <w:tc>
          <w:tcPr>
            <w:tcW w:w="7282" w:type="dxa"/>
          </w:tcPr>
          <w:p w14:paraId="38B08EA9" w14:textId="77777777" w:rsidR="00864BA3" w:rsidRPr="00EB504F" w:rsidRDefault="00864BA3" w:rsidP="007F2B25">
            <w:pPr>
              <w:spacing w:after="0" w:line="240" w:lineRule="auto"/>
            </w:pPr>
            <w:r w:rsidRPr="00EB504F">
              <w:t>Surrounding (applied to environmental media such as air, water, sediment or soil)</w:t>
            </w:r>
          </w:p>
        </w:tc>
      </w:tr>
      <w:tr w:rsidR="00864BA3" w14:paraId="2A2470B7" w14:textId="77777777" w:rsidTr="00B613B7">
        <w:tc>
          <w:tcPr>
            <w:tcW w:w="2073" w:type="dxa"/>
          </w:tcPr>
          <w:p w14:paraId="705CA35D" w14:textId="77777777" w:rsidR="00864BA3" w:rsidRPr="00EB504F" w:rsidRDefault="00864BA3" w:rsidP="007F2B25">
            <w:r w:rsidRPr="00EB504F">
              <w:t>Analysis</w:t>
            </w:r>
          </w:p>
        </w:tc>
        <w:tc>
          <w:tcPr>
            <w:tcW w:w="7282" w:type="dxa"/>
          </w:tcPr>
          <w:p w14:paraId="2CF4105C" w14:textId="77777777" w:rsidR="00864BA3" w:rsidRPr="00EB504F" w:rsidRDefault="00864BA3" w:rsidP="007F2B25">
            <w:pPr>
              <w:spacing w:after="0" w:line="240" w:lineRule="auto"/>
            </w:pPr>
            <w:r w:rsidRPr="00EB504F">
              <w:t>The systematic application of specific theories and methods, including those from natural science, statistics, probability theory, social science, engineering, decision science, logic, mathematics, and law, for the purpose of collecting and interpreting data and drawing conclusions about phenomena.</w:t>
            </w:r>
          </w:p>
        </w:tc>
      </w:tr>
      <w:tr w:rsidR="00864BA3" w14:paraId="57062D03" w14:textId="77777777" w:rsidTr="00B613B7">
        <w:tc>
          <w:tcPr>
            <w:tcW w:w="2073" w:type="dxa"/>
          </w:tcPr>
          <w:p w14:paraId="5304E768" w14:textId="77777777" w:rsidR="00864BA3" w:rsidRPr="00EB73F6" w:rsidRDefault="00864BA3" w:rsidP="007F2B25">
            <w:pPr>
              <w:rPr>
                <w:lang w:val="en-GB"/>
              </w:rPr>
            </w:pPr>
            <w:r w:rsidRPr="00EB73F6">
              <w:rPr>
                <w:lang w:val="en-GB"/>
              </w:rPr>
              <w:t>Assay</w:t>
            </w:r>
          </w:p>
        </w:tc>
        <w:tc>
          <w:tcPr>
            <w:tcW w:w="7282" w:type="dxa"/>
          </w:tcPr>
          <w:p w14:paraId="7E2E7331" w14:textId="77777777" w:rsidR="00864BA3" w:rsidRPr="007F2B25" w:rsidRDefault="00864BA3" w:rsidP="007F2B25">
            <w:pPr>
              <w:spacing w:after="0" w:line="240" w:lineRule="auto"/>
            </w:pPr>
            <w:r w:rsidRPr="007F2B25">
              <w:t>Process of quantitative or qualitative analysis of a component of a sample or results of a quantitative or qualitative analysis of a component of a sample.</w:t>
            </w:r>
          </w:p>
        </w:tc>
      </w:tr>
      <w:tr w:rsidR="00864BA3" w14:paraId="30A30852" w14:textId="77777777" w:rsidTr="00B613B7">
        <w:tc>
          <w:tcPr>
            <w:tcW w:w="2073" w:type="dxa"/>
          </w:tcPr>
          <w:p w14:paraId="22F9C301" w14:textId="77777777" w:rsidR="00864BA3" w:rsidRPr="00EB73F6" w:rsidRDefault="00864BA3" w:rsidP="007F2B25">
            <w:r w:rsidRPr="00EB73F6">
              <w:t>Baseline Review</w:t>
            </w:r>
          </w:p>
        </w:tc>
        <w:tc>
          <w:tcPr>
            <w:tcW w:w="7282" w:type="dxa"/>
          </w:tcPr>
          <w:p w14:paraId="62BABAF4" w14:textId="77777777" w:rsidR="00864BA3" w:rsidRPr="00EB73F6" w:rsidRDefault="00864BA3" w:rsidP="007F2B25">
            <w:pPr>
              <w:spacing w:after="0" w:line="240" w:lineRule="auto"/>
            </w:pPr>
            <w:r w:rsidRPr="00EB73F6">
              <w:t>Step 1 of an overall Risk Management Decision-Making Process. Its objective is to develop a detailed situation analysis/needs assessment within which the actual or potential problem posed by the chemical substance in the country can be identified; including an evaluation of risks to health and/or the environment. The suggested output is a refined situation and problem statement.</w:t>
            </w:r>
          </w:p>
        </w:tc>
      </w:tr>
      <w:tr w:rsidR="00864BA3" w14:paraId="0516C21E" w14:textId="77777777" w:rsidTr="00B613B7">
        <w:tc>
          <w:tcPr>
            <w:tcW w:w="2073" w:type="dxa"/>
          </w:tcPr>
          <w:p w14:paraId="7982F7EB" w14:textId="77777777" w:rsidR="00864BA3" w:rsidRPr="00EB73F6" w:rsidRDefault="00864BA3" w:rsidP="007F2B25">
            <w:r w:rsidRPr="00EB73F6">
              <w:t>Bioaccumulants</w:t>
            </w:r>
          </w:p>
        </w:tc>
        <w:tc>
          <w:tcPr>
            <w:tcW w:w="7282" w:type="dxa"/>
          </w:tcPr>
          <w:p w14:paraId="306DF32D" w14:textId="77777777" w:rsidR="00864BA3" w:rsidRPr="00EB73F6" w:rsidRDefault="00864BA3" w:rsidP="007F2B25">
            <w:pPr>
              <w:spacing w:after="0" w:line="240" w:lineRule="auto"/>
            </w:pPr>
            <w:r w:rsidRPr="00EB73F6">
              <w:t>Substances that increase in concentration in living organisms as they take in contaminated air, water, or food because the substances are very slowly metabolized or excreted</w:t>
            </w:r>
          </w:p>
        </w:tc>
      </w:tr>
      <w:tr w:rsidR="00864BA3" w14:paraId="02E388DE" w14:textId="77777777" w:rsidTr="00B613B7">
        <w:tc>
          <w:tcPr>
            <w:tcW w:w="2073" w:type="dxa"/>
          </w:tcPr>
          <w:p w14:paraId="5521B849" w14:textId="77777777" w:rsidR="00864BA3" w:rsidRPr="00EB73F6" w:rsidRDefault="00864BA3" w:rsidP="007F2B25">
            <w:pPr>
              <w:spacing w:after="0" w:line="240" w:lineRule="auto"/>
            </w:pPr>
            <w:r w:rsidRPr="00EB73F6">
              <w:t>Bioaccumulation potential</w:t>
            </w:r>
          </w:p>
        </w:tc>
        <w:tc>
          <w:tcPr>
            <w:tcW w:w="7282" w:type="dxa"/>
          </w:tcPr>
          <w:p w14:paraId="09A7BBFD" w14:textId="77777777" w:rsidR="00864BA3" w:rsidRPr="00EB73F6" w:rsidRDefault="00864BA3" w:rsidP="007F2B25">
            <w:pPr>
              <w:spacing w:after="0" w:line="240" w:lineRule="auto"/>
            </w:pPr>
            <w:r w:rsidRPr="00EB73F6">
              <w:t>Ability of living organisms to concentrate a substance obtained either directly from the environment or indirectly through its food.</w:t>
            </w:r>
          </w:p>
        </w:tc>
      </w:tr>
      <w:tr w:rsidR="00864BA3" w14:paraId="68E2AF14" w14:textId="77777777" w:rsidTr="00B613B7">
        <w:tc>
          <w:tcPr>
            <w:tcW w:w="2073" w:type="dxa"/>
          </w:tcPr>
          <w:p w14:paraId="6E0669B6" w14:textId="77777777" w:rsidR="00864BA3" w:rsidRPr="00AE7CEA" w:rsidRDefault="00864BA3" w:rsidP="007F2B25">
            <w:r w:rsidRPr="00AE7CEA">
              <w:t>Case Study</w:t>
            </w:r>
          </w:p>
        </w:tc>
        <w:tc>
          <w:tcPr>
            <w:tcW w:w="7282" w:type="dxa"/>
          </w:tcPr>
          <w:p w14:paraId="07126CC0" w14:textId="77777777" w:rsidR="00864BA3" w:rsidRPr="00AE7CEA" w:rsidRDefault="00864BA3" w:rsidP="007F2B25">
            <w:pPr>
              <w:spacing w:after="0" w:line="240" w:lineRule="auto"/>
            </w:pPr>
            <w:r w:rsidRPr="00AE7CEA">
              <w:t>A brief fact sheet providing risk, cost, and performance information on alternative methods and other pollution prevention ideas, compliance initiatives, voluntary efforts, etc.</w:t>
            </w:r>
          </w:p>
        </w:tc>
      </w:tr>
      <w:tr w:rsidR="00864BA3" w14:paraId="0D0F9CCC" w14:textId="77777777" w:rsidTr="00B613B7">
        <w:tc>
          <w:tcPr>
            <w:tcW w:w="2073" w:type="dxa"/>
          </w:tcPr>
          <w:p w14:paraId="5B638E58" w14:textId="77777777" w:rsidR="00864BA3" w:rsidRPr="00AE7CEA" w:rsidRDefault="00864BA3" w:rsidP="00273787">
            <w:pPr>
              <w:spacing w:after="0" w:line="240" w:lineRule="auto"/>
            </w:pPr>
            <w:r>
              <w:t>Chlorinated Hydrocarbons</w:t>
            </w:r>
          </w:p>
        </w:tc>
        <w:tc>
          <w:tcPr>
            <w:tcW w:w="7282" w:type="dxa"/>
          </w:tcPr>
          <w:p w14:paraId="1558BE62" w14:textId="77777777" w:rsidR="00864BA3" w:rsidRDefault="00864BA3" w:rsidP="00273787">
            <w:pPr>
              <w:spacing w:after="0" w:line="240" w:lineRule="auto"/>
            </w:pPr>
            <w:r w:rsidRPr="00705D3E">
              <w:t xml:space="preserve">1. Chemicals containing only chlorine, carbon, and hydrogen. These include a class of persistent, broad-spectrum insecticides that linger in the environment and accumulate in the food chain. Among them are DDT, aldrin, dieldrin, heptachlor, chlordane, lindane, endrin, Mirex, hexachloride, and toxaphene. Other examples include TCE, used as an industrial solvent. </w:t>
            </w:r>
          </w:p>
          <w:p w14:paraId="088C651C" w14:textId="77777777" w:rsidR="00864BA3" w:rsidRPr="00AE7CEA" w:rsidRDefault="00864BA3" w:rsidP="00273787">
            <w:pPr>
              <w:spacing w:after="0" w:line="240" w:lineRule="auto"/>
            </w:pPr>
            <w:r w:rsidRPr="00705D3E">
              <w:t>2. Any chlorinated organic compounds including chlorinated solvents such as dichloromethane, trichloromethylene, chloroform.</w:t>
            </w:r>
          </w:p>
        </w:tc>
      </w:tr>
      <w:tr w:rsidR="00864BA3" w14:paraId="46708D78" w14:textId="77777777" w:rsidTr="00B613B7">
        <w:tc>
          <w:tcPr>
            <w:tcW w:w="2073" w:type="dxa"/>
          </w:tcPr>
          <w:p w14:paraId="2AFEE560" w14:textId="77777777" w:rsidR="00864BA3" w:rsidRPr="00273787" w:rsidRDefault="00864BA3" w:rsidP="00273787">
            <w:pPr>
              <w:spacing w:after="0" w:line="240" w:lineRule="auto"/>
            </w:pPr>
            <w:r w:rsidRPr="00273787">
              <w:lastRenderedPageBreak/>
              <w:t>Chronic Effect</w:t>
            </w:r>
          </w:p>
        </w:tc>
        <w:tc>
          <w:tcPr>
            <w:tcW w:w="7282" w:type="dxa"/>
          </w:tcPr>
          <w:p w14:paraId="0FB24E3F" w14:textId="77777777" w:rsidR="00864BA3" w:rsidRPr="00273787" w:rsidRDefault="00864BA3" w:rsidP="00273787">
            <w:pPr>
              <w:spacing w:after="0" w:line="240" w:lineRule="auto"/>
            </w:pPr>
            <w:r w:rsidRPr="00273787">
              <w:t>An adverse effect on a human or animal in which symptoms recur frequently or develop slowly over a long period of time.</w:t>
            </w:r>
          </w:p>
        </w:tc>
      </w:tr>
      <w:tr w:rsidR="00864BA3" w14:paraId="15A32B20" w14:textId="77777777" w:rsidTr="00B613B7">
        <w:tc>
          <w:tcPr>
            <w:tcW w:w="2073" w:type="dxa"/>
          </w:tcPr>
          <w:p w14:paraId="66F0127A" w14:textId="77777777" w:rsidR="00864BA3" w:rsidRPr="00273787" w:rsidRDefault="00864BA3" w:rsidP="00273787">
            <w:pPr>
              <w:spacing w:after="0" w:line="240" w:lineRule="auto"/>
            </w:pPr>
            <w:r w:rsidRPr="00273787">
              <w:t>Compatibility</w:t>
            </w:r>
          </w:p>
        </w:tc>
        <w:tc>
          <w:tcPr>
            <w:tcW w:w="7282" w:type="dxa"/>
          </w:tcPr>
          <w:p w14:paraId="2301C304" w14:textId="77777777" w:rsidR="00864BA3" w:rsidRPr="00273787" w:rsidRDefault="00864BA3" w:rsidP="00273787">
            <w:pPr>
              <w:spacing w:after="0" w:line="240" w:lineRule="auto"/>
            </w:pPr>
            <w:r w:rsidRPr="00273787">
              <w:t>A measure of the confidence with which one data set or method can be compared to another.</w:t>
            </w:r>
          </w:p>
        </w:tc>
      </w:tr>
      <w:tr w:rsidR="00864BA3" w14:paraId="3836F2B7" w14:textId="77777777" w:rsidTr="00B613B7">
        <w:tc>
          <w:tcPr>
            <w:tcW w:w="2073" w:type="dxa"/>
          </w:tcPr>
          <w:p w14:paraId="2FBA26B8" w14:textId="77777777" w:rsidR="00864BA3" w:rsidRPr="00273787" w:rsidRDefault="00864BA3" w:rsidP="00273787">
            <w:pPr>
              <w:spacing w:after="0" w:line="240" w:lineRule="auto"/>
            </w:pPr>
            <w:r w:rsidRPr="00273787">
              <w:t>Co-financing</w:t>
            </w:r>
          </w:p>
        </w:tc>
        <w:tc>
          <w:tcPr>
            <w:tcW w:w="7282" w:type="dxa"/>
          </w:tcPr>
          <w:p w14:paraId="136C2E3F" w14:textId="77777777" w:rsidR="00864BA3" w:rsidRPr="00273787" w:rsidRDefault="00864BA3" w:rsidP="00273787">
            <w:pPr>
              <w:spacing w:after="0" w:line="240" w:lineRule="auto"/>
            </w:pPr>
            <w:r w:rsidRPr="00273787">
              <w:t xml:space="preserve">Includes Grants, Loans/Concessional (compared to market rate), Credits, Equity investments, In-kind support, other contributions mobilized for the project from other multilateral agencies, bilateral development cooperation agencies, NGOs, the private sector and beneficiaries. </w:t>
            </w:r>
          </w:p>
        </w:tc>
      </w:tr>
      <w:tr w:rsidR="00864BA3" w14:paraId="5060F951" w14:textId="77777777" w:rsidTr="00B613B7">
        <w:tc>
          <w:tcPr>
            <w:tcW w:w="2073" w:type="dxa"/>
          </w:tcPr>
          <w:p w14:paraId="2F0A296D" w14:textId="77777777" w:rsidR="00864BA3" w:rsidRPr="00273787" w:rsidRDefault="00864BA3" w:rsidP="00273787">
            <w:pPr>
              <w:spacing w:after="0" w:line="240" w:lineRule="auto"/>
            </w:pPr>
            <w:r w:rsidRPr="00273787">
              <w:t>Conclusions</w:t>
            </w:r>
          </w:p>
        </w:tc>
        <w:tc>
          <w:tcPr>
            <w:tcW w:w="7282" w:type="dxa"/>
          </w:tcPr>
          <w:p w14:paraId="33E4175C" w14:textId="77777777" w:rsidR="00864BA3" w:rsidRPr="00273787" w:rsidRDefault="00864BA3" w:rsidP="00273787">
            <w:pPr>
              <w:spacing w:after="0" w:line="240" w:lineRule="auto"/>
            </w:pPr>
            <w:r w:rsidRPr="00273787">
              <w:t>Point out the factors of success and failure of the evaluated intervention, with special attention paid to the intended and unintended results and impacts, and more generally to any other strength or weakness. A conclusion draws on data collection and analyses undertaken, through a transparent chain of arguments</w:t>
            </w:r>
          </w:p>
        </w:tc>
      </w:tr>
      <w:tr w:rsidR="00864BA3" w14:paraId="0A42DD88" w14:textId="77777777" w:rsidTr="00B613B7">
        <w:tc>
          <w:tcPr>
            <w:tcW w:w="2073" w:type="dxa"/>
          </w:tcPr>
          <w:p w14:paraId="33496A8C" w14:textId="77777777" w:rsidR="00864BA3" w:rsidRPr="00273787" w:rsidRDefault="00864BA3" w:rsidP="00273787">
            <w:pPr>
              <w:spacing w:after="0" w:line="240" w:lineRule="auto"/>
            </w:pPr>
            <w:r w:rsidRPr="00273787">
              <w:t>Contamination</w:t>
            </w:r>
          </w:p>
        </w:tc>
        <w:tc>
          <w:tcPr>
            <w:tcW w:w="7282" w:type="dxa"/>
          </w:tcPr>
          <w:p w14:paraId="228959B3" w14:textId="77777777" w:rsidR="00864BA3" w:rsidRPr="00273787" w:rsidRDefault="00864BA3" w:rsidP="00273787">
            <w:pPr>
              <w:spacing w:after="0" w:line="240" w:lineRule="auto"/>
            </w:pPr>
            <w:r w:rsidRPr="00273787">
              <w:t>Introduction into water, air, and soil of microorganisms, chemicals, toxic substances, wastes, or wastewater in a concentration that makes the medium unfit for its next intended use. Also applies to surfaces of objects, buildings, and various household and agricultural use products.</w:t>
            </w:r>
          </w:p>
        </w:tc>
      </w:tr>
      <w:tr w:rsidR="00864BA3" w14:paraId="1557C299" w14:textId="77777777" w:rsidTr="00B613B7">
        <w:tc>
          <w:tcPr>
            <w:tcW w:w="2073" w:type="dxa"/>
          </w:tcPr>
          <w:p w14:paraId="4239520B" w14:textId="77777777" w:rsidR="00864BA3" w:rsidRPr="00273787" w:rsidRDefault="00864BA3" w:rsidP="00273787">
            <w:pPr>
              <w:spacing w:after="0" w:line="240" w:lineRule="auto"/>
            </w:pPr>
            <w:r w:rsidRPr="00273787">
              <w:t>Cost Effectiveness</w:t>
            </w:r>
          </w:p>
        </w:tc>
        <w:tc>
          <w:tcPr>
            <w:tcW w:w="7282" w:type="dxa"/>
          </w:tcPr>
          <w:p w14:paraId="2C0D4D35" w14:textId="77777777" w:rsidR="00864BA3" w:rsidRPr="00273787" w:rsidRDefault="00864BA3" w:rsidP="00273787">
            <w:pPr>
              <w:spacing w:after="0" w:line="240" w:lineRule="auto"/>
            </w:pPr>
            <w:r w:rsidRPr="00273787">
              <w:t>Assesses the achievement of the environmental and developmental objectives as well as the project’s outputs in relation to the inputs, costs, and implementing time. It also examines the project’s compliance with the application of the incremental cost concept.</w:t>
            </w:r>
          </w:p>
        </w:tc>
      </w:tr>
      <w:tr w:rsidR="00864BA3" w14:paraId="4FE88C03" w14:textId="77777777" w:rsidTr="00B613B7">
        <w:tc>
          <w:tcPr>
            <w:tcW w:w="2073" w:type="dxa"/>
          </w:tcPr>
          <w:p w14:paraId="62D120FA" w14:textId="77777777" w:rsidR="00864BA3" w:rsidRPr="00273787" w:rsidRDefault="00864BA3" w:rsidP="00273787">
            <w:pPr>
              <w:spacing w:after="0" w:line="240" w:lineRule="auto"/>
            </w:pPr>
            <w:r w:rsidRPr="00273787">
              <w:t>Country Ownership</w:t>
            </w:r>
          </w:p>
        </w:tc>
        <w:tc>
          <w:tcPr>
            <w:tcW w:w="7282" w:type="dxa"/>
          </w:tcPr>
          <w:p w14:paraId="0BEAF5E8" w14:textId="77777777" w:rsidR="00864BA3" w:rsidRPr="00273787" w:rsidRDefault="00864BA3" w:rsidP="00273787">
            <w:pPr>
              <w:spacing w:after="0" w:line="240" w:lineRule="auto"/>
            </w:pPr>
            <w:r w:rsidRPr="00273787">
              <w:t>Relevance of the project to national development and environmental agendas, recipient country commitment, and regional and international agreements where applicable</w:t>
            </w:r>
          </w:p>
        </w:tc>
      </w:tr>
      <w:tr w:rsidR="00864BA3" w14:paraId="7391AB7F" w14:textId="77777777" w:rsidTr="00B613B7">
        <w:tc>
          <w:tcPr>
            <w:tcW w:w="2073" w:type="dxa"/>
          </w:tcPr>
          <w:p w14:paraId="27503AEA" w14:textId="77777777" w:rsidR="00864BA3" w:rsidRPr="00273787" w:rsidRDefault="00864BA3" w:rsidP="00273787">
            <w:pPr>
              <w:spacing w:after="0" w:line="240" w:lineRule="auto"/>
            </w:pPr>
            <w:r w:rsidRPr="00273787">
              <w:t>Decision-Making Framework</w:t>
            </w:r>
          </w:p>
        </w:tc>
        <w:tc>
          <w:tcPr>
            <w:tcW w:w="7282" w:type="dxa"/>
          </w:tcPr>
          <w:p w14:paraId="4BF0E518" w14:textId="77777777" w:rsidR="00864BA3" w:rsidRPr="00273787" w:rsidRDefault="00864BA3" w:rsidP="00273787">
            <w:pPr>
              <w:spacing w:after="0" w:line="240" w:lineRule="auto"/>
            </w:pPr>
            <w:r w:rsidRPr="00273787">
              <w:t>A structured process for making risk management decisions. The process consists of three phases: issue identification, risk assessment, and risk management (identification and analysis of options, selection of a strategy, implementation of the strategy, and monitoring and evaluation of the strategy).</w:t>
            </w:r>
          </w:p>
        </w:tc>
      </w:tr>
      <w:tr w:rsidR="00864BA3" w14:paraId="40435AE3" w14:textId="77777777" w:rsidTr="00B613B7">
        <w:tc>
          <w:tcPr>
            <w:tcW w:w="2073" w:type="dxa"/>
          </w:tcPr>
          <w:p w14:paraId="366D28EA" w14:textId="77777777" w:rsidR="00864BA3" w:rsidRPr="00273787" w:rsidRDefault="00864BA3" w:rsidP="00273787">
            <w:pPr>
              <w:spacing w:after="0" w:line="240" w:lineRule="auto"/>
            </w:pPr>
            <w:r w:rsidRPr="00273787">
              <w:t>Dioxins</w:t>
            </w:r>
          </w:p>
        </w:tc>
        <w:tc>
          <w:tcPr>
            <w:tcW w:w="7282" w:type="dxa"/>
          </w:tcPr>
          <w:p w14:paraId="14C76390" w14:textId="77777777" w:rsidR="00864BA3" w:rsidRPr="00273787" w:rsidRDefault="00864BA3" w:rsidP="00273787">
            <w:pPr>
              <w:spacing w:after="0" w:line="240" w:lineRule="auto"/>
            </w:pPr>
            <w:r w:rsidRPr="00273787">
              <w:t>Any of a family of compounds known chemically as dibenzo-p-dioxins. Concern about them arises from their potential toxicity as contaminants in commercial products. Tests on laboratory animals indicate that it is one of the more toxic anthropogenic (man-made) compounds.</w:t>
            </w:r>
          </w:p>
        </w:tc>
      </w:tr>
      <w:tr w:rsidR="00864BA3" w14:paraId="2DD2C196" w14:textId="77777777" w:rsidTr="00B613B7">
        <w:tc>
          <w:tcPr>
            <w:tcW w:w="2073" w:type="dxa"/>
          </w:tcPr>
          <w:p w14:paraId="73028C8E" w14:textId="77777777" w:rsidR="00864BA3" w:rsidRPr="00273787" w:rsidRDefault="00864BA3" w:rsidP="00273787">
            <w:pPr>
              <w:spacing w:after="0" w:line="240" w:lineRule="auto"/>
            </w:pPr>
            <w:r w:rsidRPr="00273787">
              <w:t>Document</w:t>
            </w:r>
          </w:p>
        </w:tc>
        <w:tc>
          <w:tcPr>
            <w:tcW w:w="7282" w:type="dxa"/>
          </w:tcPr>
          <w:p w14:paraId="43D71879" w14:textId="77777777" w:rsidR="00864BA3" w:rsidRPr="00273787" w:rsidRDefault="00864BA3" w:rsidP="00273787">
            <w:pPr>
              <w:spacing w:after="0" w:line="240" w:lineRule="auto"/>
            </w:pPr>
            <w:r w:rsidRPr="00273787">
              <w:t>Any written or pictorial information describing, defining, specifying, reporting, or certifying activities, requirements, procedures, or results.</w:t>
            </w:r>
          </w:p>
        </w:tc>
      </w:tr>
      <w:tr w:rsidR="00864BA3" w14:paraId="77BFC3E4" w14:textId="77777777" w:rsidTr="00B613B7">
        <w:tc>
          <w:tcPr>
            <w:tcW w:w="2073" w:type="dxa"/>
          </w:tcPr>
          <w:p w14:paraId="095952FD" w14:textId="77777777" w:rsidR="00864BA3" w:rsidRPr="00273787" w:rsidRDefault="00864BA3" w:rsidP="00273787">
            <w:pPr>
              <w:spacing w:after="0" w:line="240" w:lineRule="auto"/>
            </w:pPr>
            <w:r w:rsidRPr="00273787">
              <w:t>Ecological Risk Assessment</w:t>
            </w:r>
          </w:p>
        </w:tc>
        <w:tc>
          <w:tcPr>
            <w:tcW w:w="7282" w:type="dxa"/>
          </w:tcPr>
          <w:p w14:paraId="42D16FEE" w14:textId="77777777" w:rsidR="00864BA3" w:rsidRPr="00273787" w:rsidRDefault="00864BA3" w:rsidP="00273787">
            <w:pPr>
              <w:spacing w:after="0" w:line="240" w:lineRule="auto"/>
            </w:pPr>
            <w:r w:rsidRPr="00273787">
              <w:t>The application of a formal framework, analytical process, or model to estimate the effects of human actions(s) on a natural resource and to interpret the significance of those effects in light of the uncertainties identified in each component of the assessment process. Such analysis includes initial hazard identification, exposure and dose-response assessments, and risk characterization.</w:t>
            </w:r>
          </w:p>
        </w:tc>
      </w:tr>
      <w:tr w:rsidR="00864BA3" w14:paraId="47655375" w14:textId="77777777" w:rsidTr="00B613B7">
        <w:tc>
          <w:tcPr>
            <w:tcW w:w="2073" w:type="dxa"/>
          </w:tcPr>
          <w:p w14:paraId="12CAF825" w14:textId="77777777" w:rsidR="00864BA3" w:rsidRPr="00273787" w:rsidRDefault="00864BA3" w:rsidP="00273787">
            <w:pPr>
              <w:spacing w:after="0" w:line="240" w:lineRule="auto"/>
            </w:pPr>
            <w:r w:rsidRPr="00273787">
              <w:t>Environmental risks to sustainability</w:t>
            </w:r>
          </w:p>
        </w:tc>
        <w:tc>
          <w:tcPr>
            <w:tcW w:w="7282" w:type="dxa"/>
          </w:tcPr>
          <w:p w14:paraId="0F9E4FBA" w14:textId="77777777" w:rsidR="00864BA3" w:rsidRPr="00273787" w:rsidRDefault="00864BA3" w:rsidP="00273787">
            <w:pPr>
              <w:spacing w:after="0" w:line="240" w:lineRule="auto"/>
            </w:pPr>
            <w:r w:rsidRPr="00273787">
              <w:t>Environmental factors that threaten sustainability of project outcomes (i.e. biodiversity-related project gains or water quality-related project gains that may be at risk due to frequent severe storms)</w:t>
            </w:r>
          </w:p>
        </w:tc>
      </w:tr>
      <w:tr w:rsidR="00864BA3" w14:paraId="74210E20" w14:textId="77777777" w:rsidTr="00B613B7">
        <w:tc>
          <w:tcPr>
            <w:tcW w:w="2073" w:type="dxa"/>
          </w:tcPr>
          <w:p w14:paraId="153F94E3" w14:textId="77777777" w:rsidR="00864BA3" w:rsidRPr="00273787" w:rsidRDefault="00864BA3" w:rsidP="00273787">
            <w:pPr>
              <w:spacing w:after="0" w:line="240" w:lineRule="auto"/>
            </w:pPr>
            <w:r w:rsidRPr="00273787">
              <w:t>Environmental Assessment</w:t>
            </w:r>
          </w:p>
        </w:tc>
        <w:tc>
          <w:tcPr>
            <w:tcW w:w="7282" w:type="dxa"/>
          </w:tcPr>
          <w:p w14:paraId="433F72B9" w14:textId="77777777" w:rsidR="00864BA3" w:rsidRPr="00273787" w:rsidRDefault="00864BA3" w:rsidP="00273787">
            <w:pPr>
              <w:spacing w:after="0" w:line="240" w:lineRule="auto"/>
            </w:pPr>
            <w:r w:rsidRPr="00273787">
              <w:t>An environmental analysis prepared pursuant to the National Environmental Policy Act to determine whether a federal action would significantly affect the environment and thus require a more detailed environmental impact statement.</w:t>
            </w:r>
          </w:p>
        </w:tc>
      </w:tr>
      <w:tr w:rsidR="00864BA3" w14:paraId="7164BACE" w14:textId="77777777" w:rsidTr="00B613B7">
        <w:tc>
          <w:tcPr>
            <w:tcW w:w="2073" w:type="dxa"/>
          </w:tcPr>
          <w:p w14:paraId="3327E98C" w14:textId="77777777" w:rsidR="00864BA3" w:rsidRPr="00273787" w:rsidRDefault="00864BA3" w:rsidP="00273787">
            <w:pPr>
              <w:spacing w:after="0" w:line="240" w:lineRule="auto"/>
            </w:pPr>
            <w:r w:rsidRPr="00273787">
              <w:t>Environmental Site Assessment</w:t>
            </w:r>
          </w:p>
        </w:tc>
        <w:tc>
          <w:tcPr>
            <w:tcW w:w="7282" w:type="dxa"/>
          </w:tcPr>
          <w:p w14:paraId="1D376685" w14:textId="77777777" w:rsidR="00864BA3" w:rsidRPr="00273787" w:rsidRDefault="00864BA3" w:rsidP="00273787">
            <w:pPr>
              <w:spacing w:after="0" w:line="240" w:lineRule="auto"/>
            </w:pPr>
            <w:r w:rsidRPr="00273787">
              <w:t>The process of determining whether contamination is present on a parcel of real property.</w:t>
            </w:r>
          </w:p>
        </w:tc>
      </w:tr>
      <w:tr w:rsidR="00864BA3" w14:paraId="03A1303F" w14:textId="77777777" w:rsidTr="00B613B7">
        <w:tc>
          <w:tcPr>
            <w:tcW w:w="2073" w:type="dxa"/>
          </w:tcPr>
          <w:p w14:paraId="405F5D68" w14:textId="77777777" w:rsidR="00864BA3" w:rsidRPr="00273787" w:rsidRDefault="00864BA3" w:rsidP="00273787">
            <w:pPr>
              <w:spacing w:after="0" w:line="240" w:lineRule="auto"/>
            </w:pPr>
            <w:r w:rsidRPr="00273787">
              <w:lastRenderedPageBreak/>
              <w:t>Environment</w:t>
            </w:r>
          </w:p>
        </w:tc>
        <w:tc>
          <w:tcPr>
            <w:tcW w:w="7282" w:type="dxa"/>
          </w:tcPr>
          <w:p w14:paraId="258F4044" w14:textId="77777777" w:rsidR="00864BA3" w:rsidRPr="00273787" w:rsidRDefault="00864BA3" w:rsidP="00273787">
            <w:pPr>
              <w:spacing w:after="0" w:line="240" w:lineRule="auto"/>
            </w:pPr>
            <w:r w:rsidRPr="00273787">
              <w:t>The sum of all external conditions affecting the life, development and survival of an organism.</w:t>
            </w:r>
          </w:p>
        </w:tc>
      </w:tr>
      <w:tr w:rsidR="00864BA3" w14:paraId="597F5125" w14:textId="77777777" w:rsidTr="00B613B7">
        <w:tc>
          <w:tcPr>
            <w:tcW w:w="2073" w:type="dxa"/>
          </w:tcPr>
          <w:p w14:paraId="59C4958F" w14:textId="77777777" w:rsidR="00864BA3" w:rsidRPr="00273787" w:rsidRDefault="00864BA3" w:rsidP="00273787">
            <w:pPr>
              <w:spacing w:after="0" w:line="240" w:lineRule="auto"/>
            </w:pPr>
            <w:r w:rsidRPr="00273787">
              <w:t>Evaluation</w:t>
            </w:r>
          </w:p>
        </w:tc>
        <w:tc>
          <w:tcPr>
            <w:tcW w:w="7282" w:type="dxa"/>
          </w:tcPr>
          <w:p w14:paraId="65AA8363" w14:textId="77777777" w:rsidR="00864BA3" w:rsidRPr="00273787" w:rsidRDefault="00864BA3" w:rsidP="00273787">
            <w:pPr>
              <w:spacing w:after="0" w:line="240" w:lineRule="auto"/>
            </w:pPr>
            <w:r w:rsidRPr="00273787">
              <w:t>Project evaluations assess the efficiency and effectiveness of a project in achieving its intended results. They also assess the relevance and sustainability of outputs as contributions to medium-term and longer-term outcomes. Projects can be evaluated during the time of implementation, at the end of implementation (Terminal Evaluation), or after a period of time after the project has ended (ex-post evaluation).</w:t>
            </w:r>
          </w:p>
        </w:tc>
      </w:tr>
      <w:tr w:rsidR="00864BA3" w14:paraId="4FE7C99B" w14:textId="77777777" w:rsidTr="00B613B7">
        <w:tc>
          <w:tcPr>
            <w:tcW w:w="2073" w:type="dxa"/>
          </w:tcPr>
          <w:p w14:paraId="0458CCAA" w14:textId="77777777" w:rsidR="00864BA3" w:rsidRPr="00273787" w:rsidRDefault="00864BA3" w:rsidP="00273787">
            <w:pPr>
              <w:spacing w:after="0" w:line="240" w:lineRule="auto"/>
            </w:pPr>
            <w:r w:rsidRPr="00273787">
              <w:t>Executing Agency</w:t>
            </w:r>
          </w:p>
        </w:tc>
        <w:tc>
          <w:tcPr>
            <w:tcW w:w="7282" w:type="dxa"/>
          </w:tcPr>
          <w:p w14:paraId="5DB04F87" w14:textId="77777777" w:rsidR="00864BA3" w:rsidRPr="00273787" w:rsidRDefault="00864BA3" w:rsidP="00273787">
            <w:pPr>
              <w:spacing w:after="0" w:line="240" w:lineRule="auto"/>
            </w:pPr>
            <w:r w:rsidRPr="00273787">
              <w:t xml:space="preserve">An entity or agency that receives GEF Funding from a GEF Partner Agency in order to execute a GEF project, or parts of a GEF project, under the supervision of a GEF Partner Agency. </w:t>
            </w:r>
          </w:p>
        </w:tc>
      </w:tr>
      <w:tr w:rsidR="008325B1" w14:paraId="1CFDE7AE" w14:textId="77777777" w:rsidTr="00B613B7">
        <w:tc>
          <w:tcPr>
            <w:tcW w:w="2073" w:type="dxa"/>
          </w:tcPr>
          <w:p w14:paraId="0A2E17CD" w14:textId="77777777" w:rsidR="008325B1" w:rsidRPr="00273787" w:rsidRDefault="00AA59F2" w:rsidP="00273787">
            <w:pPr>
              <w:spacing w:after="0" w:line="240" w:lineRule="auto"/>
            </w:pPr>
            <w:r w:rsidRPr="00273787">
              <w:t>Hazard Assessment</w:t>
            </w:r>
          </w:p>
        </w:tc>
        <w:tc>
          <w:tcPr>
            <w:tcW w:w="7282" w:type="dxa"/>
          </w:tcPr>
          <w:p w14:paraId="2553DACE" w14:textId="77777777" w:rsidR="008325B1" w:rsidRPr="00273787" w:rsidRDefault="00AA59F2" w:rsidP="00273787">
            <w:pPr>
              <w:spacing w:after="0" w:line="240" w:lineRule="auto"/>
            </w:pPr>
            <w:r w:rsidRPr="00273787">
              <w:t>Evaluating the effects of a stressor or determining a margin of safety for an organism by comparing the concentration which causes toxic effects with an estimate of exposure to the organism.</w:t>
            </w:r>
          </w:p>
        </w:tc>
      </w:tr>
      <w:tr w:rsidR="008325B1" w14:paraId="4B2470DE" w14:textId="77777777" w:rsidTr="00B613B7">
        <w:tc>
          <w:tcPr>
            <w:tcW w:w="2073" w:type="dxa"/>
          </w:tcPr>
          <w:p w14:paraId="53ADC5B1" w14:textId="77777777" w:rsidR="008325B1" w:rsidRPr="00273787" w:rsidRDefault="00AA59F2" w:rsidP="00273787">
            <w:pPr>
              <w:spacing w:after="0" w:line="240" w:lineRule="auto"/>
            </w:pPr>
            <w:r w:rsidRPr="00273787">
              <w:t>Insecticides</w:t>
            </w:r>
          </w:p>
        </w:tc>
        <w:tc>
          <w:tcPr>
            <w:tcW w:w="7282" w:type="dxa"/>
          </w:tcPr>
          <w:p w14:paraId="4C85FC14" w14:textId="77777777" w:rsidR="008325B1" w:rsidRPr="00273787" w:rsidRDefault="00AA59F2" w:rsidP="00273787">
            <w:pPr>
              <w:spacing w:after="0" w:line="240" w:lineRule="auto"/>
            </w:pPr>
            <w:r w:rsidRPr="00273787">
              <w:t>A pesticide compound specifically used to kill or prevent the growth of insects.</w:t>
            </w:r>
          </w:p>
        </w:tc>
      </w:tr>
      <w:tr w:rsidR="00864BA3" w14:paraId="5BEE7CF6" w14:textId="77777777" w:rsidTr="00B613B7">
        <w:tc>
          <w:tcPr>
            <w:tcW w:w="2073" w:type="dxa"/>
          </w:tcPr>
          <w:p w14:paraId="500ADA2D" w14:textId="77777777" w:rsidR="00864BA3" w:rsidRPr="00273787" w:rsidRDefault="00864BA3" w:rsidP="00273787">
            <w:pPr>
              <w:spacing w:after="0" w:line="240" w:lineRule="auto"/>
            </w:pPr>
            <w:r w:rsidRPr="00273787">
              <w:t>Implementation Approach</w:t>
            </w:r>
          </w:p>
        </w:tc>
        <w:tc>
          <w:tcPr>
            <w:tcW w:w="7282" w:type="dxa"/>
          </w:tcPr>
          <w:p w14:paraId="4B60CEE8" w14:textId="77777777" w:rsidR="00864BA3" w:rsidRPr="00273787" w:rsidRDefault="00864BA3" w:rsidP="00273787">
            <w:pPr>
              <w:spacing w:after="0" w:line="240" w:lineRule="auto"/>
            </w:pPr>
            <w:r w:rsidRPr="00273787">
              <w:t>Includes an analysis of the project’s work-planning, finance, stakeholder engagement, communication strategy, partnerships in implementation arrangements, and overall project management</w:t>
            </w:r>
          </w:p>
        </w:tc>
      </w:tr>
      <w:tr w:rsidR="008325B1" w14:paraId="1B47B022" w14:textId="77777777" w:rsidTr="00B613B7">
        <w:tc>
          <w:tcPr>
            <w:tcW w:w="2073" w:type="dxa"/>
          </w:tcPr>
          <w:p w14:paraId="673CCBAC" w14:textId="77777777" w:rsidR="008325B1" w:rsidRPr="00273787" w:rsidRDefault="00A91B66" w:rsidP="00273787">
            <w:pPr>
              <w:spacing w:after="0" w:line="240" w:lineRule="auto"/>
            </w:pPr>
            <w:r w:rsidRPr="00273787">
              <w:t>Institutional framework and governance risks to sustainability</w:t>
            </w:r>
          </w:p>
        </w:tc>
        <w:tc>
          <w:tcPr>
            <w:tcW w:w="7282" w:type="dxa"/>
          </w:tcPr>
          <w:p w14:paraId="225E6B50" w14:textId="77777777" w:rsidR="008325B1" w:rsidRPr="00273787" w:rsidRDefault="00A91B66" w:rsidP="00273787">
            <w:pPr>
              <w:spacing w:after="0" w:line="240" w:lineRule="auto"/>
            </w:pPr>
            <w:r w:rsidRPr="00273787">
              <w:t>Legal, policy, and governance factors that threaten sustainability of project outcomes. Factors to be considered are whether systems of accountability, transparency, and technical know-how are in place.</w:t>
            </w:r>
          </w:p>
        </w:tc>
      </w:tr>
      <w:tr w:rsidR="00A35DA8" w14:paraId="28212180" w14:textId="77777777" w:rsidTr="00B613B7">
        <w:tc>
          <w:tcPr>
            <w:tcW w:w="2073" w:type="dxa"/>
          </w:tcPr>
          <w:p w14:paraId="283CDA8D" w14:textId="77777777" w:rsidR="00A35DA8" w:rsidRPr="00273787" w:rsidRDefault="00A35DA8" w:rsidP="00273787">
            <w:pPr>
              <w:spacing w:after="0" w:line="240" w:lineRule="auto"/>
            </w:pPr>
            <w:r w:rsidRPr="00273787">
              <w:t>Monitoring</w:t>
            </w:r>
          </w:p>
        </w:tc>
        <w:tc>
          <w:tcPr>
            <w:tcW w:w="7282" w:type="dxa"/>
          </w:tcPr>
          <w:p w14:paraId="419910AA" w14:textId="77777777" w:rsidR="00A35DA8" w:rsidRPr="00273787" w:rsidRDefault="00A35DA8" w:rsidP="00273787">
            <w:pPr>
              <w:spacing w:after="0" w:line="240" w:lineRule="auto"/>
            </w:pPr>
            <w:r w:rsidRPr="00273787">
              <w:t>The periodic oversight of a process, or the implementation of an activity, which seeks to establish the extent to which inputs, work schedules, other required actions and outputs are proceeding according to plan, so that timely action can be taken to correct the deficiencies detected</w:t>
            </w:r>
          </w:p>
        </w:tc>
      </w:tr>
      <w:tr w:rsidR="00A91B66" w14:paraId="2964AFEA" w14:textId="77777777" w:rsidTr="00B613B7">
        <w:tc>
          <w:tcPr>
            <w:tcW w:w="2073" w:type="dxa"/>
          </w:tcPr>
          <w:p w14:paraId="1A0EF9E1" w14:textId="77777777" w:rsidR="00A91B66" w:rsidRPr="00273787" w:rsidRDefault="00A91B66" w:rsidP="00273787">
            <w:pPr>
              <w:spacing w:after="0" w:line="240" w:lineRule="auto"/>
            </w:pPr>
            <w:r w:rsidRPr="00273787">
              <w:t>Occupational exposure</w:t>
            </w:r>
          </w:p>
        </w:tc>
        <w:tc>
          <w:tcPr>
            <w:tcW w:w="7282" w:type="dxa"/>
          </w:tcPr>
          <w:p w14:paraId="4B94E010" w14:textId="77777777" w:rsidR="00A91B66" w:rsidRPr="00273787" w:rsidRDefault="00A91B66" w:rsidP="00273787">
            <w:pPr>
              <w:spacing w:after="0" w:line="240" w:lineRule="auto"/>
            </w:pPr>
            <w:r w:rsidRPr="00273787">
              <w:t>Experience of substances, intensities of radiation etc. or other conditions while at work.</w:t>
            </w:r>
          </w:p>
        </w:tc>
      </w:tr>
      <w:tr w:rsidR="00A91B66" w14:paraId="7833CDDC" w14:textId="77777777" w:rsidTr="00B613B7">
        <w:tc>
          <w:tcPr>
            <w:tcW w:w="2073" w:type="dxa"/>
          </w:tcPr>
          <w:p w14:paraId="16BD5F47" w14:textId="77777777" w:rsidR="00A91B66" w:rsidRPr="00273787" w:rsidRDefault="00A35DA8" w:rsidP="00273787">
            <w:pPr>
              <w:spacing w:after="0" w:line="240" w:lineRule="auto"/>
            </w:pPr>
            <w:r w:rsidRPr="00273787">
              <w:t>Outputs</w:t>
            </w:r>
          </w:p>
        </w:tc>
        <w:tc>
          <w:tcPr>
            <w:tcW w:w="7282" w:type="dxa"/>
          </w:tcPr>
          <w:p w14:paraId="79FCF444" w14:textId="77777777" w:rsidR="00A91B66" w:rsidRPr="00273787" w:rsidRDefault="00A35DA8" w:rsidP="00273787">
            <w:pPr>
              <w:spacing w:after="0" w:line="240" w:lineRule="auto"/>
            </w:pPr>
            <w:r w:rsidRPr="00273787">
              <w:t xml:space="preserve">Products and services that result from the project </w:t>
            </w:r>
          </w:p>
        </w:tc>
      </w:tr>
      <w:tr w:rsidR="00A91B66" w14:paraId="41017AE8" w14:textId="77777777" w:rsidTr="00B613B7">
        <w:tc>
          <w:tcPr>
            <w:tcW w:w="2073" w:type="dxa"/>
          </w:tcPr>
          <w:p w14:paraId="766D662F" w14:textId="77777777" w:rsidR="00A91B66" w:rsidRPr="00273787" w:rsidRDefault="00A35DA8" w:rsidP="00273787">
            <w:pPr>
              <w:spacing w:after="0" w:line="240" w:lineRule="auto"/>
            </w:pPr>
            <w:r w:rsidRPr="00273787">
              <w:t>Outcomes</w:t>
            </w:r>
          </w:p>
        </w:tc>
        <w:tc>
          <w:tcPr>
            <w:tcW w:w="7282" w:type="dxa"/>
          </w:tcPr>
          <w:p w14:paraId="5DF5FD40" w14:textId="77777777" w:rsidR="00A91B66" w:rsidRPr="00273787" w:rsidRDefault="00A35DA8" w:rsidP="00273787">
            <w:pPr>
              <w:spacing w:after="0" w:line="240" w:lineRule="auto"/>
            </w:pPr>
            <w:r w:rsidRPr="00273787">
              <w:t>The likely or achieved short- and medium-term effects of an intervention’s outputs. Examples of outcomes could include, but are not restricted to, stronger institutional capacities, higher public awareness (when leading to changes of behavior), and transformed policy frameworks or markets</w:t>
            </w:r>
          </w:p>
        </w:tc>
      </w:tr>
      <w:tr w:rsidR="00A35DA8" w14:paraId="231C2EF0" w14:textId="77777777" w:rsidTr="00B613B7">
        <w:tc>
          <w:tcPr>
            <w:tcW w:w="2073" w:type="dxa"/>
          </w:tcPr>
          <w:p w14:paraId="70D4FD61" w14:textId="77777777" w:rsidR="00A35DA8" w:rsidRPr="00273787" w:rsidRDefault="00A35DA8" w:rsidP="00273787">
            <w:pPr>
              <w:spacing w:after="0" w:line="240" w:lineRule="auto"/>
            </w:pPr>
            <w:r w:rsidRPr="00273787">
              <w:t>Persistent Pesticides</w:t>
            </w:r>
          </w:p>
        </w:tc>
        <w:tc>
          <w:tcPr>
            <w:tcW w:w="7282" w:type="dxa"/>
          </w:tcPr>
          <w:p w14:paraId="3609700B" w14:textId="77777777" w:rsidR="00A35DA8" w:rsidRPr="00273787" w:rsidRDefault="00A35DA8" w:rsidP="00273787">
            <w:pPr>
              <w:spacing w:after="0" w:line="240" w:lineRule="auto"/>
            </w:pPr>
            <w:r w:rsidRPr="00273787">
              <w:t>Pesticides that do not break down chemically or break down very slowly and remain in the environment after a growing season</w:t>
            </w:r>
          </w:p>
        </w:tc>
      </w:tr>
      <w:tr w:rsidR="00A35DA8" w14:paraId="58E79858" w14:textId="77777777" w:rsidTr="00B613B7">
        <w:tc>
          <w:tcPr>
            <w:tcW w:w="2073" w:type="dxa"/>
          </w:tcPr>
          <w:p w14:paraId="0B4177F8" w14:textId="77777777" w:rsidR="00A35DA8" w:rsidRPr="00273787" w:rsidRDefault="00A35DA8" w:rsidP="00273787">
            <w:pPr>
              <w:spacing w:after="0" w:line="240" w:lineRule="auto"/>
            </w:pPr>
            <w:r w:rsidRPr="00273787">
              <w:t>Results</w:t>
            </w:r>
          </w:p>
        </w:tc>
        <w:tc>
          <w:tcPr>
            <w:tcW w:w="7282" w:type="dxa"/>
          </w:tcPr>
          <w:p w14:paraId="69A42335" w14:textId="77777777" w:rsidR="00A35DA8" w:rsidRPr="00273787" w:rsidRDefault="00A35DA8" w:rsidP="00273787">
            <w:pPr>
              <w:spacing w:after="0" w:line="240" w:lineRule="auto"/>
            </w:pPr>
            <w:r w:rsidRPr="00273787">
              <w:t>The positive and negative, foreseen and unforeseen changes to and effects produced by a development intervention. In GEF terms, results include direct project outputs, short- to medium-term outcomes, and longer term impact including global environmental benefits, replication effects, and other local effects.</w:t>
            </w:r>
          </w:p>
        </w:tc>
      </w:tr>
      <w:tr w:rsidR="00A35DA8" w14:paraId="1DA6924B" w14:textId="77777777" w:rsidTr="00B613B7">
        <w:tc>
          <w:tcPr>
            <w:tcW w:w="2073" w:type="dxa"/>
          </w:tcPr>
          <w:p w14:paraId="47CC5DFB" w14:textId="77777777" w:rsidR="00A35DA8" w:rsidRPr="00273787" w:rsidRDefault="00A35DA8" w:rsidP="00273787">
            <w:pPr>
              <w:spacing w:after="0" w:line="240" w:lineRule="auto"/>
            </w:pPr>
            <w:r w:rsidRPr="00273787">
              <w:t>Stakeholder</w:t>
            </w:r>
          </w:p>
        </w:tc>
        <w:tc>
          <w:tcPr>
            <w:tcW w:w="7282" w:type="dxa"/>
          </w:tcPr>
          <w:p w14:paraId="063E4340" w14:textId="77777777" w:rsidR="00A35DA8" w:rsidRPr="00273787" w:rsidRDefault="00A35DA8" w:rsidP="00273787">
            <w:pPr>
              <w:spacing w:after="0" w:line="240" w:lineRule="auto"/>
            </w:pPr>
            <w:r w:rsidRPr="00273787">
              <w:t>Agencies, organizations, groups or individuals who have a direct or indirect interest in the intervention or its evaluation</w:t>
            </w:r>
          </w:p>
        </w:tc>
      </w:tr>
      <w:tr w:rsidR="00A35DA8" w14:paraId="75AD2A76" w14:textId="77777777" w:rsidTr="00B613B7">
        <w:tc>
          <w:tcPr>
            <w:tcW w:w="2073" w:type="dxa"/>
          </w:tcPr>
          <w:p w14:paraId="1A4708E3" w14:textId="77777777" w:rsidR="00A35DA8" w:rsidRPr="00273787" w:rsidRDefault="00F34D3C" w:rsidP="00273787">
            <w:pPr>
              <w:spacing w:after="0" w:line="240" w:lineRule="auto"/>
            </w:pPr>
            <w:r w:rsidRPr="00273787">
              <w:t>Stakeholder Engagement</w:t>
            </w:r>
          </w:p>
        </w:tc>
        <w:tc>
          <w:tcPr>
            <w:tcW w:w="7282" w:type="dxa"/>
          </w:tcPr>
          <w:p w14:paraId="322CA470" w14:textId="77777777" w:rsidR="00A35DA8" w:rsidRPr="00273787" w:rsidRDefault="00F34D3C" w:rsidP="00273787">
            <w:pPr>
              <w:spacing w:after="0" w:line="240" w:lineRule="auto"/>
            </w:pPr>
            <w:r w:rsidRPr="00273787">
              <w:t>The process by which a project involves people who may be affected by the decisions it makes or can influence the implementation of its decisions</w:t>
            </w:r>
          </w:p>
        </w:tc>
      </w:tr>
      <w:tr w:rsidR="00A35DA8" w14:paraId="27723377" w14:textId="77777777" w:rsidTr="00B613B7">
        <w:tc>
          <w:tcPr>
            <w:tcW w:w="2073" w:type="dxa"/>
          </w:tcPr>
          <w:p w14:paraId="0F42DF8A" w14:textId="77777777" w:rsidR="00A35DA8" w:rsidRPr="00273787" w:rsidRDefault="00F34D3C" w:rsidP="00273787">
            <w:pPr>
              <w:spacing w:after="0" w:line="240" w:lineRule="auto"/>
            </w:pPr>
            <w:r w:rsidRPr="00273787">
              <w:t>Sustainability</w:t>
            </w:r>
          </w:p>
        </w:tc>
        <w:tc>
          <w:tcPr>
            <w:tcW w:w="7282" w:type="dxa"/>
          </w:tcPr>
          <w:p w14:paraId="13866F8D" w14:textId="77777777" w:rsidR="00A35DA8" w:rsidRPr="00273787" w:rsidRDefault="00F34D3C" w:rsidP="00273787">
            <w:pPr>
              <w:spacing w:after="0" w:line="240" w:lineRule="auto"/>
            </w:pPr>
            <w:r w:rsidRPr="00273787">
              <w:t>The likely ability of an intervention to continue to deliver benefits for an extended period of time after completion</w:t>
            </w:r>
          </w:p>
        </w:tc>
      </w:tr>
      <w:tr w:rsidR="00A35DA8" w14:paraId="6CC209EE" w14:textId="77777777" w:rsidTr="00B613B7">
        <w:tc>
          <w:tcPr>
            <w:tcW w:w="2073" w:type="dxa"/>
          </w:tcPr>
          <w:p w14:paraId="632D1B65" w14:textId="77777777" w:rsidR="00A35DA8" w:rsidRPr="00273787" w:rsidRDefault="00F34D3C" w:rsidP="00273787">
            <w:pPr>
              <w:spacing w:after="0" w:line="240" w:lineRule="auto"/>
            </w:pPr>
            <w:r w:rsidRPr="00273787">
              <w:t>Terms of Reference</w:t>
            </w:r>
          </w:p>
        </w:tc>
        <w:tc>
          <w:tcPr>
            <w:tcW w:w="7282" w:type="dxa"/>
          </w:tcPr>
          <w:p w14:paraId="5480D040" w14:textId="77777777" w:rsidR="00A35DA8" w:rsidRPr="00273787" w:rsidRDefault="00F34D3C" w:rsidP="00273787">
            <w:pPr>
              <w:spacing w:after="0" w:line="240" w:lineRule="auto"/>
            </w:pPr>
            <w:r w:rsidRPr="00273787">
              <w:t>Written document presenting the purpose and scope of the MTR, the methods to be used, the standard against which performance is to be assessed or analyses are to be conducted, the resources and time allocated, and reporting requirements.</w:t>
            </w:r>
          </w:p>
        </w:tc>
      </w:tr>
    </w:tbl>
    <w:p w14:paraId="6B03D1C4" w14:textId="77777777" w:rsidR="00DA05A6" w:rsidRPr="00DA05A6" w:rsidRDefault="00DA05A6" w:rsidP="00DA05A6">
      <w:pPr>
        <w:pStyle w:val="Heading2"/>
        <w:rPr>
          <w:rFonts w:asciiTheme="minorHAnsi" w:eastAsiaTheme="minorHAnsi" w:hAnsiTheme="minorHAnsi" w:cstheme="minorHAnsi"/>
          <w:b/>
          <w:color w:val="auto"/>
          <w:sz w:val="24"/>
          <w:szCs w:val="22"/>
          <w:lang w:val="en-GB"/>
        </w:rPr>
      </w:pPr>
      <w:r w:rsidRPr="00DA05A6">
        <w:rPr>
          <w:rFonts w:asciiTheme="minorHAnsi" w:hAnsiTheme="minorHAnsi" w:cstheme="minorHAnsi"/>
          <w:b/>
          <w:color w:val="auto"/>
          <w:sz w:val="24"/>
          <w:lang w:val="en-GB"/>
        </w:rPr>
        <w:br w:type="page"/>
      </w:r>
    </w:p>
    <w:p w14:paraId="0C933209" w14:textId="563AA5BA" w:rsidR="00B7003F" w:rsidRPr="002830EE" w:rsidRDefault="00B7003F" w:rsidP="00DF26F2">
      <w:pPr>
        <w:pStyle w:val="Heading2"/>
        <w:rPr>
          <w:rFonts w:asciiTheme="minorHAnsi" w:hAnsiTheme="minorHAnsi" w:cstheme="minorHAnsi"/>
          <w:b/>
          <w:sz w:val="24"/>
        </w:rPr>
      </w:pPr>
      <w:bookmarkStart w:id="77" w:name="_Toc13726530"/>
      <w:r w:rsidRPr="002830EE">
        <w:rPr>
          <w:rFonts w:asciiTheme="minorHAnsi" w:hAnsiTheme="minorHAnsi" w:cstheme="minorHAnsi"/>
          <w:b/>
          <w:sz w:val="24"/>
        </w:rPr>
        <w:lastRenderedPageBreak/>
        <w:t>Annex 2.</w:t>
      </w:r>
      <w:r w:rsidR="0000684A">
        <w:rPr>
          <w:rFonts w:asciiTheme="minorHAnsi" w:hAnsiTheme="minorHAnsi" w:cstheme="minorHAnsi"/>
          <w:b/>
          <w:sz w:val="24"/>
        </w:rPr>
        <w:t xml:space="preserve"> </w:t>
      </w:r>
      <w:r w:rsidRPr="002830EE">
        <w:rPr>
          <w:rFonts w:asciiTheme="minorHAnsi" w:hAnsiTheme="minorHAnsi" w:cstheme="minorHAnsi"/>
          <w:b/>
          <w:sz w:val="24"/>
        </w:rPr>
        <w:t>Summary of Roles &amp; Responsibilities by MTR Phase</w:t>
      </w:r>
      <w:bookmarkEnd w:id="77"/>
    </w:p>
    <w:p w14:paraId="05F3310E" w14:textId="77777777" w:rsidR="008D4039" w:rsidRPr="008D4039" w:rsidRDefault="008D4039" w:rsidP="008D4039">
      <w:pPr>
        <w:spacing w:after="0" w:line="240" w:lineRule="auto"/>
      </w:pPr>
    </w:p>
    <w:p w14:paraId="5DAD98E3" w14:textId="77777777" w:rsidR="00B71126" w:rsidRDefault="00B71126" w:rsidP="00B71126">
      <w:pPr>
        <w:spacing w:after="0" w:line="240" w:lineRule="auto"/>
      </w:pPr>
      <w:r>
        <w:t>Regional Technical Advisor (RTA), Programme Associate (PA), GEF Operational Focal Point (OFP)</w:t>
      </w:r>
    </w:p>
    <w:tbl>
      <w:tblPr>
        <w:tblW w:w="0" w:type="auto"/>
        <w:tblLook w:val="04A0" w:firstRow="1" w:lastRow="0" w:firstColumn="1" w:lastColumn="0" w:noHBand="0" w:noVBand="1"/>
      </w:tblPr>
      <w:tblGrid>
        <w:gridCol w:w="1167"/>
        <w:gridCol w:w="1223"/>
        <w:gridCol w:w="1021"/>
        <w:gridCol w:w="1021"/>
        <w:gridCol w:w="1185"/>
        <w:gridCol w:w="1367"/>
        <w:gridCol w:w="1111"/>
        <w:gridCol w:w="921"/>
      </w:tblGrid>
      <w:tr w:rsidR="00F926B4" w14:paraId="7B54223A" w14:textId="77777777" w:rsidTr="002830EE">
        <w:tc>
          <w:tcPr>
            <w:tcW w:w="1160" w:type="dxa"/>
            <w:tcBorders>
              <w:top w:val="single" w:sz="4" w:space="0" w:color="auto"/>
              <w:left w:val="single" w:sz="4" w:space="0" w:color="auto"/>
              <w:bottom w:val="single" w:sz="4" w:space="0" w:color="auto"/>
              <w:right w:val="single" w:sz="4" w:space="0" w:color="auto"/>
            </w:tcBorders>
          </w:tcPr>
          <w:p w14:paraId="67CF1C25" w14:textId="77777777" w:rsidR="00B7003F" w:rsidRPr="00A06B30" w:rsidRDefault="00B7003F" w:rsidP="00B7003F">
            <w:pPr>
              <w:rPr>
                <w:b/>
              </w:rPr>
            </w:pPr>
            <w:r w:rsidRPr="00A06B30">
              <w:rPr>
                <w:b/>
              </w:rPr>
              <w:t>Phase</w:t>
            </w:r>
          </w:p>
        </w:tc>
        <w:tc>
          <w:tcPr>
            <w:tcW w:w="1259" w:type="dxa"/>
            <w:tcBorders>
              <w:top w:val="single" w:sz="4" w:space="0" w:color="auto"/>
              <w:left w:val="single" w:sz="4" w:space="0" w:color="auto"/>
              <w:bottom w:val="single" w:sz="4" w:space="0" w:color="auto"/>
              <w:right w:val="single" w:sz="4" w:space="0" w:color="auto"/>
            </w:tcBorders>
          </w:tcPr>
          <w:p w14:paraId="0F77B5EC" w14:textId="77777777" w:rsidR="00B7003F" w:rsidRPr="00A06B30" w:rsidRDefault="00B7003F" w:rsidP="00B7003F">
            <w:pPr>
              <w:rPr>
                <w:b/>
              </w:rPr>
            </w:pPr>
            <w:r w:rsidRPr="00A06B30">
              <w:rPr>
                <w:b/>
              </w:rPr>
              <w:t>Commissioning Unit</w:t>
            </w:r>
          </w:p>
        </w:tc>
        <w:tc>
          <w:tcPr>
            <w:tcW w:w="1051" w:type="dxa"/>
            <w:tcBorders>
              <w:top w:val="single" w:sz="4" w:space="0" w:color="auto"/>
              <w:left w:val="single" w:sz="4" w:space="0" w:color="auto"/>
              <w:bottom w:val="single" w:sz="4" w:space="0" w:color="auto"/>
              <w:right w:val="single" w:sz="4" w:space="0" w:color="auto"/>
            </w:tcBorders>
          </w:tcPr>
          <w:p w14:paraId="7E8AE996" w14:textId="77777777" w:rsidR="00B7003F" w:rsidRPr="00A06B30" w:rsidRDefault="00B7003F" w:rsidP="00B7003F">
            <w:pPr>
              <w:rPr>
                <w:b/>
              </w:rPr>
            </w:pPr>
            <w:r w:rsidRPr="00A06B30">
              <w:rPr>
                <w:b/>
              </w:rPr>
              <w:t>RTA</w:t>
            </w:r>
          </w:p>
        </w:tc>
        <w:tc>
          <w:tcPr>
            <w:tcW w:w="1051" w:type="dxa"/>
            <w:tcBorders>
              <w:top w:val="single" w:sz="4" w:space="0" w:color="auto"/>
              <w:left w:val="single" w:sz="4" w:space="0" w:color="auto"/>
              <w:bottom w:val="single" w:sz="4" w:space="0" w:color="auto"/>
              <w:right w:val="single" w:sz="4" w:space="0" w:color="auto"/>
            </w:tcBorders>
          </w:tcPr>
          <w:p w14:paraId="32300AF1" w14:textId="77777777" w:rsidR="00B7003F" w:rsidRPr="00A06B30" w:rsidRDefault="00B7003F" w:rsidP="00B7003F">
            <w:pPr>
              <w:rPr>
                <w:b/>
              </w:rPr>
            </w:pPr>
            <w:r w:rsidRPr="00A06B30">
              <w:rPr>
                <w:b/>
              </w:rPr>
              <w:t>PA</w:t>
            </w:r>
          </w:p>
        </w:tc>
        <w:tc>
          <w:tcPr>
            <w:tcW w:w="1221" w:type="dxa"/>
            <w:tcBorders>
              <w:top w:val="single" w:sz="4" w:space="0" w:color="auto"/>
              <w:left w:val="single" w:sz="4" w:space="0" w:color="auto"/>
              <w:bottom w:val="single" w:sz="4" w:space="0" w:color="auto"/>
              <w:right w:val="single" w:sz="4" w:space="0" w:color="auto"/>
            </w:tcBorders>
          </w:tcPr>
          <w:p w14:paraId="7820854E" w14:textId="77777777" w:rsidR="00B7003F" w:rsidRPr="00A06B30" w:rsidRDefault="00B7003F" w:rsidP="00B7003F">
            <w:pPr>
              <w:rPr>
                <w:b/>
              </w:rPr>
            </w:pPr>
            <w:r w:rsidRPr="00A06B30">
              <w:rPr>
                <w:b/>
              </w:rPr>
              <w:t>P</w:t>
            </w:r>
            <w:r w:rsidR="00B71126" w:rsidRPr="00A06B30">
              <w:rPr>
                <w:b/>
              </w:rPr>
              <w:t xml:space="preserve">roject </w:t>
            </w:r>
            <w:r w:rsidRPr="00A06B30">
              <w:rPr>
                <w:b/>
              </w:rPr>
              <w:t>T</w:t>
            </w:r>
            <w:r w:rsidR="00B71126" w:rsidRPr="00A06B30">
              <w:rPr>
                <w:b/>
              </w:rPr>
              <w:t>eam</w:t>
            </w:r>
          </w:p>
        </w:tc>
        <w:tc>
          <w:tcPr>
            <w:tcW w:w="1409" w:type="dxa"/>
            <w:tcBorders>
              <w:top w:val="single" w:sz="4" w:space="0" w:color="auto"/>
              <w:left w:val="single" w:sz="4" w:space="0" w:color="auto"/>
              <w:bottom w:val="single" w:sz="4" w:space="0" w:color="auto"/>
              <w:right w:val="single" w:sz="4" w:space="0" w:color="auto"/>
            </w:tcBorders>
          </w:tcPr>
          <w:p w14:paraId="12A705AA" w14:textId="77777777" w:rsidR="00B7003F" w:rsidRPr="00A06B30" w:rsidRDefault="00B7003F" w:rsidP="00B7003F">
            <w:pPr>
              <w:rPr>
                <w:b/>
              </w:rPr>
            </w:pPr>
            <w:r w:rsidRPr="00A06B30">
              <w:rPr>
                <w:b/>
              </w:rPr>
              <w:t>MTR Team</w:t>
            </w:r>
          </w:p>
        </w:tc>
        <w:tc>
          <w:tcPr>
            <w:tcW w:w="1144" w:type="dxa"/>
            <w:tcBorders>
              <w:top w:val="single" w:sz="4" w:space="0" w:color="auto"/>
              <w:left w:val="single" w:sz="4" w:space="0" w:color="auto"/>
              <w:bottom w:val="single" w:sz="4" w:space="0" w:color="auto"/>
              <w:right w:val="single" w:sz="4" w:space="0" w:color="auto"/>
            </w:tcBorders>
          </w:tcPr>
          <w:p w14:paraId="2C90F5D8" w14:textId="77777777" w:rsidR="00B7003F" w:rsidRPr="00A06B30" w:rsidRDefault="00B7003F" w:rsidP="00B7003F">
            <w:pPr>
              <w:rPr>
                <w:b/>
              </w:rPr>
            </w:pPr>
            <w:r w:rsidRPr="00A06B30">
              <w:rPr>
                <w:b/>
              </w:rPr>
              <w:t>GEF OPF</w:t>
            </w:r>
          </w:p>
        </w:tc>
        <w:tc>
          <w:tcPr>
            <w:tcW w:w="947" w:type="dxa"/>
            <w:tcBorders>
              <w:top w:val="single" w:sz="4" w:space="0" w:color="auto"/>
              <w:left w:val="single" w:sz="4" w:space="0" w:color="auto"/>
              <w:bottom w:val="single" w:sz="4" w:space="0" w:color="auto"/>
              <w:right w:val="single" w:sz="4" w:space="0" w:color="auto"/>
            </w:tcBorders>
          </w:tcPr>
          <w:p w14:paraId="503423F4" w14:textId="77777777" w:rsidR="00B7003F" w:rsidRPr="00A06B30" w:rsidRDefault="00B7003F" w:rsidP="00B7003F">
            <w:pPr>
              <w:rPr>
                <w:b/>
              </w:rPr>
            </w:pPr>
            <w:r w:rsidRPr="00A06B30">
              <w:rPr>
                <w:b/>
              </w:rPr>
              <w:t>Project Board</w:t>
            </w:r>
          </w:p>
        </w:tc>
      </w:tr>
      <w:tr w:rsidR="008B7AA7" w:rsidRPr="00A06B30" w14:paraId="4993BC47" w14:textId="77777777" w:rsidTr="002830EE">
        <w:tc>
          <w:tcPr>
            <w:tcW w:w="1160" w:type="dxa"/>
            <w:tcBorders>
              <w:top w:val="single" w:sz="4" w:space="0" w:color="auto"/>
              <w:left w:val="single" w:sz="4" w:space="0" w:color="auto"/>
              <w:bottom w:val="single" w:sz="4" w:space="0" w:color="auto"/>
              <w:right w:val="single" w:sz="4" w:space="0" w:color="auto"/>
            </w:tcBorders>
          </w:tcPr>
          <w:p w14:paraId="65B1FC0F" w14:textId="77777777" w:rsidR="00B7003F" w:rsidRPr="00A06B30" w:rsidRDefault="00B7003F" w:rsidP="00B7003F">
            <w:pPr>
              <w:rPr>
                <w:sz w:val="20"/>
                <w:szCs w:val="20"/>
              </w:rPr>
            </w:pPr>
            <w:r w:rsidRPr="00A06B30">
              <w:rPr>
                <w:sz w:val="20"/>
                <w:szCs w:val="20"/>
              </w:rPr>
              <w:t>Pre-MTR</w:t>
            </w:r>
          </w:p>
        </w:tc>
        <w:tc>
          <w:tcPr>
            <w:tcW w:w="1259" w:type="dxa"/>
            <w:tcBorders>
              <w:top w:val="single" w:sz="4" w:space="0" w:color="auto"/>
              <w:left w:val="single" w:sz="4" w:space="0" w:color="auto"/>
              <w:bottom w:val="single" w:sz="4" w:space="0" w:color="auto"/>
              <w:right w:val="single" w:sz="4" w:space="0" w:color="auto"/>
            </w:tcBorders>
          </w:tcPr>
          <w:p w14:paraId="781FC85A" w14:textId="77777777" w:rsidR="00621CAD" w:rsidRDefault="00B7003F" w:rsidP="00B7003F">
            <w:pPr>
              <w:rPr>
                <w:sz w:val="18"/>
                <w:szCs w:val="20"/>
              </w:rPr>
            </w:pPr>
            <w:r w:rsidRPr="00621CAD">
              <w:rPr>
                <w:sz w:val="18"/>
                <w:szCs w:val="20"/>
              </w:rPr>
              <w:t>1. Ensure</w:t>
            </w:r>
            <w:r w:rsidR="00621CAD">
              <w:rPr>
                <w:sz w:val="18"/>
                <w:szCs w:val="20"/>
              </w:rPr>
              <w:t>d</w:t>
            </w:r>
            <w:r w:rsidRPr="00621CAD">
              <w:rPr>
                <w:sz w:val="18"/>
                <w:szCs w:val="20"/>
              </w:rPr>
              <w:t xml:space="preserve"> that sufficient funds have been allocated for conducting the MTR as per the M&amp;E plan </w:t>
            </w:r>
          </w:p>
          <w:p w14:paraId="76561D07" w14:textId="77777777" w:rsidR="00B7003F" w:rsidRPr="00621CAD" w:rsidRDefault="00B7003F" w:rsidP="00621CAD">
            <w:pPr>
              <w:ind w:right="-47"/>
              <w:rPr>
                <w:sz w:val="18"/>
                <w:szCs w:val="20"/>
              </w:rPr>
            </w:pPr>
            <w:r w:rsidRPr="00621CAD">
              <w:rPr>
                <w:sz w:val="18"/>
                <w:szCs w:val="20"/>
              </w:rPr>
              <w:t>2. Support</w:t>
            </w:r>
            <w:r w:rsidR="00621CAD">
              <w:rPr>
                <w:sz w:val="18"/>
                <w:szCs w:val="20"/>
              </w:rPr>
              <w:t>ed</w:t>
            </w:r>
            <w:r w:rsidRPr="00621CAD">
              <w:rPr>
                <w:sz w:val="18"/>
                <w:szCs w:val="20"/>
              </w:rPr>
              <w:t xml:space="preserve"> the Project Team in preparation of GEF TTs in advance of the advertisement of the MTR ToR</w:t>
            </w:r>
          </w:p>
          <w:p w14:paraId="60A48AF4" w14:textId="77777777" w:rsidR="00B7003F" w:rsidRPr="00621CAD" w:rsidRDefault="00B7003F" w:rsidP="00B7003F">
            <w:pPr>
              <w:rPr>
                <w:sz w:val="18"/>
                <w:szCs w:val="20"/>
              </w:rPr>
            </w:pPr>
            <w:r w:rsidRPr="00621CAD">
              <w:rPr>
                <w:sz w:val="18"/>
                <w:szCs w:val="20"/>
              </w:rPr>
              <w:t>3. Prepare</w:t>
            </w:r>
            <w:r w:rsidR="008D4039">
              <w:rPr>
                <w:sz w:val="18"/>
                <w:szCs w:val="20"/>
              </w:rPr>
              <w:t>d</w:t>
            </w:r>
            <w:r w:rsidRPr="00621CAD">
              <w:rPr>
                <w:sz w:val="18"/>
                <w:szCs w:val="20"/>
              </w:rPr>
              <w:t xml:space="preserve"> the MTR ToR that aligns with the minimum standards for a MTR ToR, as outlined in the guidance </w:t>
            </w:r>
          </w:p>
          <w:p w14:paraId="2373A4C2" w14:textId="77777777" w:rsidR="00B7003F" w:rsidRPr="00621CAD" w:rsidRDefault="00B7003F" w:rsidP="00B7003F">
            <w:pPr>
              <w:rPr>
                <w:sz w:val="18"/>
                <w:szCs w:val="20"/>
              </w:rPr>
            </w:pPr>
            <w:r w:rsidRPr="00621CAD">
              <w:rPr>
                <w:sz w:val="18"/>
                <w:szCs w:val="20"/>
              </w:rPr>
              <w:t>4. Advertise the ToR</w:t>
            </w:r>
          </w:p>
        </w:tc>
        <w:tc>
          <w:tcPr>
            <w:tcW w:w="1051" w:type="dxa"/>
            <w:tcBorders>
              <w:top w:val="single" w:sz="4" w:space="0" w:color="auto"/>
              <w:left w:val="single" w:sz="4" w:space="0" w:color="auto"/>
              <w:bottom w:val="single" w:sz="4" w:space="0" w:color="auto"/>
              <w:right w:val="single" w:sz="4" w:space="0" w:color="auto"/>
            </w:tcBorders>
          </w:tcPr>
          <w:p w14:paraId="26847275" w14:textId="77777777" w:rsidR="00B7003F" w:rsidRPr="00621CAD" w:rsidRDefault="00A06B30" w:rsidP="00B7003F">
            <w:pPr>
              <w:rPr>
                <w:sz w:val="18"/>
                <w:szCs w:val="20"/>
              </w:rPr>
            </w:pPr>
            <w:r w:rsidRPr="00621CAD">
              <w:rPr>
                <w:sz w:val="18"/>
                <w:szCs w:val="20"/>
              </w:rPr>
              <w:t>-</w:t>
            </w:r>
          </w:p>
        </w:tc>
        <w:tc>
          <w:tcPr>
            <w:tcW w:w="1051" w:type="dxa"/>
            <w:tcBorders>
              <w:top w:val="single" w:sz="4" w:space="0" w:color="auto"/>
              <w:left w:val="single" w:sz="4" w:space="0" w:color="auto"/>
              <w:bottom w:val="single" w:sz="4" w:space="0" w:color="auto"/>
              <w:right w:val="single" w:sz="4" w:space="0" w:color="auto"/>
            </w:tcBorders>
          </w:tcPr>
          <w:p w14:paraId="4227AD06" w14:textId="77777777" w:rsidR="0030395B" w:rsidRPr="00621CAD" w:rsidRDefault="0030395B" w:rsidP="0030395B">
            <w:pPr>
              <w:rPr>
                <w:sz w:val="18"/>
                <w:szCs w:val="20"/>
              </w:rPr>
            </w:pPr>
            <w:r w:rsidRPr="00621CAD">
              <w:rPr>
                <w:sz w:val="18"/>
                <w:szCs w:val="20"/>
              </w:rPr>
              <w:t>1. Ensure</w:t>
            </w:r>
            <w:r w:rsidR="008D4039">
              <w:rPr>
                <w:sz w:val="18"/>
                <w:szCs w:val="20"/>
              </w:rPr>
              <w:t>d</w:t>
            </w:r>
            <w:r w:rsidRPr="00621CAD">
              <w:rPr>
                <w:sz w:val="18"/>
                <w:szCs w:val="20"/>
              </w:rPr>
              <w:t xml:space="preserve"> that the MTR ToR prepared by the Commissioning Unit aligns with the minimum standards for a MTR ToR, </w:t>
            </w:r>
          </w:p>
          <w:p w14:paraId="072593B4" w14:textId="77777777" w:rsidR="00B7003F" w:rsidRPr="00621CAD" w:rsidRDefault="0030395B" w:rsidP="0030395B">
            <w:pPr>
              <w:rPr>
                <w:sz w:val="18"/>
                <w:szCs w:val="20"/>
              </w:rPr>
            </w:pPr>
            <w:r w:rsidRPr="00621CAD">
              <w:rPr>
                <w:sz w:val="18"/>
                <w:szCs w:val="20"/>
              </w:rPr>
              <w:t>2. Work</w:t>
            </w:r>
            <w:r w:rsidR="008D4039">
              <w:rPr>
                <w:sz w:val="18"/>
                <w:szCs w:val="20"/>
              </w:rPr>
              <w:t>ed</w:t>
            </w:r>
            <w:r w:rsidRPr="00621CAD">
              <w:rPr>
                <w:sz w:val="18"/>
                <w:szCs w:val="20"/>
              </w:rPr>
              <w:t xml:space="preserve"> with  Commissioning Unit to ensure that the GEF Tracking Tools are fully drafted and sent to the RTA before the advertisement of the MTR ToR</w:t>
            </w:r>
          </w:p>
        </w:tc>
        <w:tc>
          <w:tcPr>
            <w:tcW w:w="1221" w:type="dxa"/>
            <w:tcBorders>
              <w:top w:val="single" w:sz="4" w:space="0" w:color="auto"/>
              <w:left w:val="single" w:sz="4" w:space="0" w:color="auto"/>
              <w:bottom w:val="single" w:sz="4" w:space="0" w:color="auto"/>
              <w:right w:val="single" w:sz="4" w:space="0" w:color="auto"/>
            </w:tcBorders>
          </w:tcPr>
          <w:p w14:paraId="47A00FAC" w14:textId="77777777" w:rsidR="00B7003F" w:rsidRPr="00A06B30" w:rsidRDefault="00B71126" w:rsidP="00B7003F">
            <w:pPr>
              <w:rPr>
                <w:sz w:val="20"/>
                <w:szCs w:val="20"/>
              </w:rPr>
            </w:pPr>
            <w:r w:rsidRPr="00A06B30">
              <w:rPr>
                <w:sz w:val="20"/>
                <w:szCs w:val="20"/>
              </w:rPr>
              <w:t>Prepare</w:t>
            </w:r>
            <w:r w:rsidR="008D4039">
              <w:rPr>
                <w:sz w:val="20"/>
                <w:szCs w:val="20"/>
              </w:rPr>
              <w:t>d</w:t>
            </w:r>
            <w:r w:rsidRPr="00A06B30">
              <w:rPr>
                <w:sz w:val="20"/>
                <w:szCs w:val="20"/>
              </w:rPr>
              <w:t xml:space="preserve"> relevant GEF Tracking Tools</w:t>
            </w:r>
          </w:p>
        </w:tc>
        <w:tc>
          <w:tcPr>
            <w:tcW w:w="1409" w:type="dxa"/>
            <w:tcBorders>
              <w:top w:val="single" w:sz="4" w:space="0" w:color="auto"/>
              <w:left w:val="single" w:sz="4" w:space="0" w:color="auto"/>
              <w:bottom w:val="single" w:sz="4" w:space="0" w:color="auto"/>
              <w:right w:val="single" w:sz="4" w:space="0" w:color="auto"/>
            </w:tcBorders>
          </w:tcPr>
          <w:p w14:paraId="62860490" w14:textId="77777777" w:rsidR="00B7003F" w:rsidRPr="00A06B30" w:rsidRDefault="00B7003F" w:rsidP="00A06B30">
            <w:pPr>
              <w:pStyle w:val="ListParagraph"/>
              <w:ind w:left="187"/>
              <w:rPr>
                <w:sz w:val="20"/>
                <w:szCs w:val="20"/>
              </w:rPr>
            </w:pPr>
          </w:p>
        </w:tc>
        <w:tc>
          <w:tcPr>
            <w:tcW w:w="1144" w:type="dxa"/>
            <w:tcBorders>
              <w:top w:val="single" w:sz="4" w:space="0" w:color="auto"/>
              <w:left w:val="single" w:sz="4" w:space="0" w:color="auto"/>
              <w:bottom w:val="single" w:sz="4" w:space="0" w:color="auto"/>
              <w:right w:val="single" w:sz="4" w:space="0" w:color="auto"/>
            </w:tcBorders>
          </w:tcPr>
          <w:p w14:paraId="4A69E24D" w14:textId="77777777" w:rsidR="00B7003F" w:rsidRPr="00A06B30" w:rsidRDefault="00A06B30" w:rsidP="00B7003F">
            <w:pPr>
              <w:rPr>
                <w:sz w:val="20"/>
                <w:szCs w:val="20"/>
              </w:rPr>
            </w:pPr>
            <w:r w:rsidRPr="00A06B30">
              <w:rPr>
                <w:sz w:val="20"/>
                <w:szCs w:val="20"/>
              </w:rPr>
              <w:t>Provide</w:t>
            </w:r>
            <w:r w:rsidR="008D4039">
              <w:rPr>
                <w:sz w:val="20"/>
                <w:szCs w:val="20"/>
              </w:rPr>
              <w:t>d</w:t>
            </w:r>
            <w:r w:rsidRPr="00A06B30">
              <w:rPr>
                <w:sz w:val="20"/>
                <w:szCs w:val="20"/>
              </w:rPr>
              <w:t xml:space="preserve"> input to the Commissioning Unit in developing the MTR ToRs</w:t>
            </w:r>
          </w:p>
        </w:tc>
        <w:tc>
          <w:tcPr>
            <w:tcW w:w="947" w:type="dxa"/>
            <w:tcBorders>
              <w:top w:val="single" w:sz="4" w:space="0" w:color="auto"/>
              <w:left w:val="single" w:sz="4" w:space="0" w:color="auto"/>
              <w:bottom w:val="single" w:sz="4" w:space="0" w:color="auto"/>
              <w:right w:val="single" w:sz="4" w:space="0" w:color="auto"/>
            </w:tcBorders>
          </w:tcPr>
          <w:p w14:paraId="5B1B8394" w14:textId="77777777" w:rsidR="00B7003F" w:rsidRPr="00A06B30" w:rsidRDefault="00A06B30" w:rsidP="00B7003F">
            <w:pPr>
              <w:rPr>
                <w:sz w:val="20"/>
                <w:szCs w:val="20"/>
              </w:rPr>
            </w:pPr>
            <w:r w:rsidRPr="00A06B30">
              <w:rPr>
                <w:sz w:val="20"/>
                <w:szCs w:val="20"/>
              </w:rPr>
              <w:t>Review</w:t>
            </w:r>
            <w:r w:rsidR="008D4039">
              <w:rPr>
                <w:sz w:val="20"/>
                <w:szCs w:val="20"/>
              </w:rPr>
              <w:t>ed</w:t>
            </w:r>
            <w:r w:rsidRPr="00A06B30">
              <w:rPr>
                <w:sz w:val="20"/>
                <w:szCs w:val="20"/>
              </w:rPr>
              <w:t xml:space="preserve"> and agree to the objectives of the MTR outlined in the ToRs</w:t>
            </w:r>
          </w:p>
        </w:tc>
      </w:tr>
      <w:tr w:rsidR="008B7AA7" w:rsidRPr="00A06B30" w14:paraId="363058EE" w14:textId="77777777" w:rsidTr="002830EE">
        <w:tc>
          <w:tcPr>
            <w:tcW w:w="1160" w:type="dxa"/>
            <w:tcBorders>
              <w:top w:val="single" w:sz="4" w:space="0" w:color="auto"/>
              <w:left w:val="single" w:sz="4" w:space="0" w:color="auto"/>
              <w:bottom w:val="single" w:sz="4" w:space="0" w:color="auto"/>
              <w:right w:val="single" w:sz="4" w:space="0" w:color="auto"/>
            </w:tcBorders>
          </w:tcPr>
          <w:p w14:paraId="43AABEC4" w14:textId="77777777" w:rsidR="00B7003F" w:rsidRPr="00A06B30" w:rsidRDefault="00A06B30" w:rsidP="00B7003F">
            <w:pPr>
              <w:rPr>
                <w:sz w:val="20"/>
                <w:szCs w:val="20"/>
              </w:rPr>
            </w:pPr>
            <w:r w:rsidRPr="00A06B30">
              <w:rPr>
                <w:sz w:val="20"/>
                <w:szCs w:val="20"/>
              </w:rPr>
              <w:t>Preparation</w:t>
            </w:r>
          </w:p>
        </w:tc>
        <w:tc>
          <w:tcPr>
            <w:tcW w:w="1259" w:type="dxa"/>
            <w:tcBorders>
              <w:top w:val="single" w:sz="4" w:space="0" w:color="auto"/>
              <w:left w:val="single" w:sz="4" w:space="0" w:color="auto"/>
              <w:bottom w:val="single" w:sz="4" w:space="0" w:color="auto"/>
              <w:right w:val="single" w:sz="4" w:space="0" w:color="auto"/>
            </w:tcBorders>
          </w:tcPr>
          <w:p w14:paraId="08655048" w14:textId="77777777" w:rsidR="007F2B25" w:rsidRDefault="00A06B30" w:rsidP="00D94E06">
            <w:pPr>
              <w:pStyle w:val="ListParagraph"/>
              <w:numPr>
                <w:ilvl w:val="0"/>
                <w:numId w:val="59"/>
              </w:numPr>
              <w:ind w:left="100" w:hanging="180"/>
              <w:rPr>
                <w:sz w:val="18"/>
                <w:szCs w:val="18"/>
              </w:rPr>
            </w:pPr>
            <w:r w:rsidRPr="00621CAD">
              <w:rPr>
                <w:sz w:val="18"/>
                <w:szCs w:val="18"/>
              </w:rPr>
              <w:t>Select</w:t>
            </w:r>
            <w:r w:rsidR="008D4039">
              <w:rPr>
                <w:sz w:val="18"/>
                <w:szCs w:val="18"/>
              </w:rPr>
              <w:t>ed</w:t>
            </w:r>
            <w:r w:rsidRPr="00621CAD">
              <w:rPr>
                <w:sz w:val="18"/>
                <w:szCs w:val="18"/>
              </w:rPr>
              <w:t xml:space="preserve"> the MTR team following UNDP procurement standards; obtain the approval from the UNDP-GEF team in the region prior to making the offer</w:t>
            </w:r>
          </w:p>
          <w:p w14:paraId="31C57CED" w14:textId="77777777" w:rsidR="007F2B25" w:rsidRDefault="00A06B30" w:rsidP="00D94E06">
            <w:pPr>
              <w:pStyle w:val="ListParagraph"/>
              <w:numPr>
                <w:ilvl w:val="0"/>
                <w:numId w:val="59"/>
              </w:numPr>
              <w:ind w:left="100" w:hanging="180"/>
              <w:rPr>
                <w:sz w:val="18"/>
                <w:szCs w:val="18"/>
              </w:rPr>
            </w:pPr>
            <w:r w:rsidRPr="00621CAD">
              <w:rPr>
                <w:sz w:val="18"/>
                <w:szCs w:val="18"/>
              </w:rPr>
              <w:t xml:space="preserve">Assist the MTR team with </w:t>
            </w:r>
            <w:r w:rsidRPr="00621CAD">
              <w:rPr>
                <w:sz w:val="18"/>
                <w:szCs w:val="18"/>
              </w:rPr>
              <w:lastRenderedPageBreak/>
              <w:t>collecting co-financing data by sending the cofinancing table to each of the cofinancers, if necessary</w:t>
            </w:r>
          </w:p>
          <w:p w14:paraId="00564E5E" w14:textId="77777777" w:rsidR="007F2B25" w:rsidRDefault="00A06B30" w:rsidP="00D94E06">
            <w:pPr>
              <w:pStyle w:val="ListParagraph"/>
              <w:numPr>
                <w:ilvl w:val="0"/>
                <w:numId w:val="59"/>
              </w:numPr>
              <w:ind w:left="100" w:hanging="180"/>
              <w:rPr>
                <w:sz w:val="18"/>
                <w:szCs w:val="18"/>
              </w:rPr>
            </w:pPr>
            <w:r w:rsidRPr="00621CAD">
              <w:rPr>
                <w:sz w:val="18"/>
                <w:szCs w:val="18"/>
              </w:rPr>
              <w:t>Provide</w:t>
            </w:r>
            <w:r w:rsidR="008D4039">
              <w:rPr>
                <w:sz w:val="18"/>
                <w:szCs w:val="18"/>
              </w:rPr>
              <w:t>d</w:t>
            </w:r>
            <w:r w:rsidRPr="00621CAD">
              <w:rPr>
                <w:sz w:val="18"/>
                <w:szCs w:val="18"/>
              </w:rPr>
              <w:t xml:space="preserve"> the MTR team with the project information package </w:t>
            </w:r>
          </w:p>
          <w:p w14:paraId="0A091D74" w14:textId="77777777" w:rsidR="007F2B25" w:rsidRDefault="00A06B30" w:rsidP="00D94E06">
            <w:pPr>
              <w:pStyle w:val="ListParagraph"/>
              <w:numPr>
                <w:ilvl w:val="0"/>
                <w:numId w:val="59"/>
              </w:numPr>
              <w:ind w:left="100" w:hanging="180"/>
              <w:rPr>
                <w:sz w:val="18"/>
                <w:szCs w:val="18"/>
              </w:rPr>
            </w:pPr>
            <w:r w:rsidRPr="00621CAD">
              <w:rPr>
                <w:sz w:val="18"/>
                <w:szCs w:val="18"/>
              </w:rPr>
              <w:t>Facilitate</w:t>
            </w:r>
            <w:r w:rsidR="008D4039">
              <w:rPr>
                <w:sz w:val="18"/>
                <w:szCs w:val="18"/>
              </w:rPr>
              <w:t>d</w:t>
            </w:r>
            <w:r w:rsidRPr="00621CAD">
              <w:rPr>
                <w:sz w:val="18"/>
                <w:szCs w:val="18"/>
              </w:rPr>
              <w:t xml:space="preserve"> the finalization of GEF TTs</w:t>
            </w:r>
          </w:p>
        </w:tc>
        <w:tc>
          <w:tcPr>
            <w:tcW w:w="1051" w:type="dxa"/>
            <w:tcBorders>
              <w:top w:val="single" w:sz="4" w:space="0" w:color="auto"/>
              <w:left w:val="single" w:sz="4" w:space="0" w:color="auto"/>
              <w:bottom w:val="single" w:sz="4" w:space="0" w:color="auto"/>
              <w:right w:val="single" w:sz="4" w:space="0" w:color="auto"/>
            </w:tcBorders>
          </w:tcPr>
          <w:p w14:paraId="1ABBB28D" w14:textId="77777777" w:rsidR="00B7003F" w:rsidRPr="00621CAD" w:rsidRDefault="00A06B30" w:rsidP="00A06B30">
            <w:pPr>
              <w:rPr>
                <w:sz w:val="18"/>
                <w:szCs w:val="18"/>
              </w:rPr>
            </w:pPr>
            <w:r w:rsidRPr="00621CAD">
              <w:rPr>
                <w:sz w:val="18"/>
                <w:szCs w:val="18"/>
              </w:rPr>
              <w:lastRenderedPageBreak/>
              <w:t>1. QA the GEF Tracking Tools</w:t>
            </w:r>
          </w:p>
        </w:tc>
        <w:tc>
          <w:tcPr>
            <w:tcW w:w="1051" w:type="dxa"/>
            <w:tcBorders>
              <w:top w:val="single" w:sz="4" w:space="0" w:color="auto"/>
              <w:left w:val="single" w:sz="4" w:space="0" w:color="auto"/>
              <w:bottom w:val="single" w:sz="4" w:space="0" w:color="auto"/>
              <w:right w:val="single" w:sz="4" w:space="0" w:color="auto"/>
            </w:tcBorders>
          </w:tcPr>
          <w:p w14:paraId="2DBD910C" w14:textId="77777777" w:rsidR="00B7003F" w:rsidRPr="00621CAD" w:rsidRDefault="00A06B30" w:rsidP="00B7003F">
            <w:pPr>
              <w:rPr>
                <w:sz w:val="18"/>
                <w:szCs w:val="18"/>
              </w:rPr>
            </w:pPr>
            <w:r w:rsidRPr="00621CAD">
              <w:rPr>
                <w:sz w:val="18"/>
                <w:szCs w:val="18"/>
              </w:rPr>
              <w:t>1. Assist</w:t>
            </w:r>
            <w:r w:rsidR="008D4039">
              <w:rPr>
                <w:sz w:val="18"/>
                <w:szCs w:val="18"/>
              </w:rPr>
              <w:t>ed</w:t>
            </w:r>
            <w:r w:rsidRPr="00621CAD">
              <w:rPr>
                <w:sz w:val="18"/>
                <w:szCs w:val="18"/>
              </w:rPr>
              <w:t xml:space="preserve"> the Commissioni ng Unit with MTR consultant(s) qualification review, as necessary</w:t>
            </w:r>
          </w:p>
        </w:tc>
        <w:tc>
          <w:tcPr>
            <w:tcW w:w="1221" w:type="dxa"/>
            <w:tcBorders>
              <w:top w:val="single" w:sz="4" w:space="0" w:color="auto"/>
              <w:left w:val="single" w:sz="4" w:space="0" w:color="auto"/>
              <w:bottom w:val="single" w:sz="4" w:space="0" w:color="auto"/>
              <w:right w:val="single" w:sz="4" w:space="0" w:color="auto"/>
            </w:tcBorders>
          </w:tcPr>
          <w:p w14:paraId="5C724F0A" w14:textId="77777777" w:rsidR="0057087D" w:rsidRPr="00621CAD" w:rsidRDefault="00A06B30" w:rsidP="00B7003F">
            <w:pPr>
              <w:rPr>
                <w:sz w:val="18"/>
                <w:szCs w:val="18"/>
              </w:rPr>
            </w:pPr>
            <w:r w:rsidRPr="00621CAD">
              <w:rPr>
                <w:sz w:val="18"/>
                <w:szCs w:val="18"/>
              </w:rPr>
              <w:t>1. Compile</w:t>
            </w:r>
            <w:r w:rsidR="008D4039">
              <w:rPr>
                <w:sz w:val="18"/>
                <w:szCs w:val="18"/>
              </w:rPr>
              <w:t>d</w:t>
            </w:r>
            <w:r w:rsidRPr="00621CAD">
              <w:rPr>
                <w:sz w:val="18"/>
                <w:szCs w:val="18"/>
              </w:rPr>
              <w:t xml:space="preserve"> project information package to provide to the Commissioning Unit </w:t>
            </w:r>
          </w:p>
          <w:p w14:paraId="284F1461" w14:textId="77777777" w:rsidR="0057087D" w:rsidRPr="00621CAD" w:rsidRDefault="00A06B30" w:rsidP="00B7003F">
            <w:pPr>
              <w:rPr>
                <w:sz w:val="18"/>
                <w:szCs w:val="18"/>
              </w:rPr>
            </w:pPr>
            <w:r w:rsidRPr="00621CAD">
              <w:rPr>
                <w:sz w:val="18"/>
                <w:szCs w:val="18"/>
              </w:rPr>
              <w:t>2. Assist</w:t>
            </w:r>
            <w:r w:rsidR="008D4039">
              <w:rPr>
                <w:sz w:val="18"/>
                <w:szCs w:val="18"/>
              </w:rPr>
              <w:t>ed</w:t>
            </w:r>
            <w:r w:rsidRPr="00621CAD">
              <w:rPr>
                <w:sz w:val="18"/>
                <w:szCs w:val="18"/>
              </w:rPr>
              <w:t xml:space="preserve"> with logistics (make sure itineraries are set for MTR mission and stakeholders are informed </w:t>
            </w:r>
            <w:r w:rsidRPr="00621CAD">
              <w:rPr>
                <w:sz w:val="18"/>
                <w:szCs w:val="18"/>
              </w:rPr>
              <w:lastRenderedPageBreak/>
              <w:t>with sufficient notice)</w:t>
            </w:r>
          </w:p>
          <w:p w14:paraId="7CCD9205" w14:textId="77777777" w:rsidR="00B7003F" w:rsidRPr="00621CAD" w:rsidRDefault="00A06B30" w:rsidP="00B7003F">
            <w:pPr>
              <w:rPr>
                <w:sz w:val="18"/>
                <w:szCs w:val="18"/>
              </w:rPr>
            </w:pPr>
            <w:r w:rsidRPr="00621CAD">
              <w:rPr>
                <w:sz w:val="18"/>
                <w:szCs w:val="18"/>
              </w:rPr>
              <w:t>3. Respond</w:t>
            </w:r>
            <w:r w:rsidR="008D4039">
              <w:rPr>
                <w:sz w:val="18"/>
                <w:szCs w:val="18"/>
              </w:rPr>
              <w:t>ed</w:t>
            </w:r>
            <w:r w:rsidRPr="00621CAD">
              <w:rPr>
                <w:sz w:val="18"/>
                <w:szCs w:val="18"/>
              </w:rPr>
              <w:t xml:space="preserve"> to review of GEF TT and finalize it with assistance from RTA</w:t>
            </w:r>
          </w:p>
        </w:tc>
        <w:tc>
          <w:tcPr>
            <w:tcW w:w="1409" w:type="dxa"/>
            <w:tcBorders>
              <w:top w:val="single" w:sz="4" w:space="0" w:color="auto"/>
              <w:left w:val="single" w:sz="4" w:space="0" w:color="auto"/>
              <w:bottom w:val="single" w:sz="4" w:space="0" w:color="auto"/>
              <w:right w:val="single" w:sz="4" w:space="0" w:color="auto"/>
            </w:tcBorders>
          </w:tcPr>
          <w:p w14:paraId="7567C046" w14:textId="77777777" w:rsidR="0057087D" w:rsidRPr="00621CAD" w:rsidRDefault="00A06B30" w:rsidP="00B7003F">
            <w:pPr>
              <w:rPr>
                <w:sz w:val="18"/>
                <w:szCs w:val="18"/>
              </w:rPr>
            </w:pPr>
            <w:r w:rsidRPr="00621CAD">
              <w:rPr>
                <w:sz w:val="18"/>
                <w:szCs w:val="18"/>
              </w:rPr>
              <w:lastRenderedPageBreak/>
              <w:t>1. Review</w:t>
            </w:r>
            <w:r w:rsidR="008D4039">
              <w:rPr>
                <w:sz w:val="18"/>
                <w:szCs w:val="18"/>
              </w:rPr>
              <w:t>ed</w:t>
            </w:r>
            <w:r w:rsidRPr="00621CAD">
              <w:rPr>
                <w:sz w:val="18"/>
                <w:szCs w:val="18"/>
              </w:rPr>
              <w:t xml:space="preserve"> evaluation ethics and ensure steps to protect the rights and confidentiality of persons interviewed for</w:t>
            </w:r>
            <w:r w:rsidR="0057087D" w:rsidRPr="00621CAD">
              <w:rPr>
                <w:sz w:val="18"/>
                <w:szCs w:val="18"/>
              </w:rPr>
              <w:t xml:space="preserve"> the MTR </w:t>
            </w:r>
          </w:p>
          <w:p w14:paraId="28484461" w14:textId="77777777" w:rsidR="0057087D" w:rsidRPr="00621CAD" w:rsidRDefault="0057087D" w:rsidP="00B7003F">
            <w:pPr>
              <w:rPr>
                <w:sz w:val="18"/>
                <w:szCs w:val="18"/>
              </w:rPr>
            </w:pPr>
            <w:r w:rsidRPr="00621CAD">
              <w:rPr>
                <w:sz w:val="18"/>
                <w:szCs w:val="18"/>
              </w:rPr>
              <w:t>2. Review</w:t>
            </w:r>
            <w:r w:rsidR="008D4039">
              <w:rPr>
                <w:sz w:val="18"/>
                <w:szCs w:val="18"/>
              </w:rPr>
              <w:t>ed</w:t>
            </w:r>
            <w:r w:rsidRPr="00621CAD">
              <w:rPr>
                <w:sz w:val="18"/>
                <w:szCs w:val="18"/>
              </w:rPr>
              <w:t xml:space="preserve"> this MTR guidance, and other relevant UNDP and/or GEF guidance </w:t>
            </w:r>
          </w:p>
          <w:p w14:paraId="7773F5F5" w14:textId="77777777" w:rsidR="008D4039" w:rsidRDefault="0057087D" w:rsidP="00B7003F">
            <w:pPr>
              <w:rPr>
                <w:sz w:val="18"/>
                <w:szCs w:val="18"/>
              </w:rPr>
            </w:pPr>
            <w:r w:rsidRPr="00621CAD">
              <w:rPr>
                <w:sz w:val="18"/>
                <w:szCs w:val="18"/>
              </w:rPr>
              <w:lastRenderedPageBreak/>
              <w:t>3. Review</w:t>
            </w:r>
            <w:r w:rsidR="008D4039">
              <w:rPr>
                <w:sz w:val="18"/>
                <w:szCs w:val="18"/>
              </w:rPr>
              <w:t>ed</w:t>
            </w:r>
            <w:r w:rsidRPr="00621CAD">
              <w:rPr>
                <w:sz w:val="18"/>
                <w:szCs w:val="18"/>
              </w:rPr>
              <w:t xml:space="preserve"> project information package, including GEF Tracking Tools from CEO endorsement and midterm </w:t>
            </w:r>
          </w:p>
          <w:p w14:paraId="36AFA51A" w14:textId="77777777" w:rsidR="00B7003F" w:rsidRPr="00621CAD" w:rsidRDefault="0057087D" w:rsidP="008D4039">
            <w:pPr>
              <w:rPr>
                <w:sz w:val="18"/>
                <w:szCs w:val="18"/>
              </w:rPr>
            </w:pPr>
            <w:r w:rsidRPr="00621CAD">
              <w:rPr>
                <w:sz w:val="18"/>
                <w:szCs w:val="18"/>
              </w:rPr>
              <w:t>4. Work</w:t>
            </w:r>
            <w:r w:rsidR="008D4039">
              <w:rPr>
                <w:sz w:val="18"/>
                <w:szCs w:val="18"/>
              </w:rPr>
              <w:t>ed</w:t>
            </w:r>
            <w:r w:rsidRPr="00621CAD">
              <w:rPr>
                <w:sz w:val="18"/>
                <w:szCs w:val="18"/>
              </w:rPr>
              <w:t xml:space="preserve"> with the Project Team/Commissioning Unit to ensure appropriate timing of the review mission</w:t>
            </w:r>
          </w:p>
        </w:tc>
        <w:tc>
          <w:tcPr>
            <w:tcW w:w="1144" w:type="dxa"/>
            <w:tcBorders>
              <w:top w:val="single" w:sz="4" w:space="0" w:color="auto"/>
              <w:left w:val="single" w:sz="4" w:space="0" w:color="auto"/>
              <w:bottom w:val="single" w:sz="4" w:space="0" w:color="auto"/>
              <w:right w:val="single" w:sz="4" w:space="0" w:color="auto"/>
            </w:tcBorders>
          </w:tcPr>
          <w:p w14:paraId="0B5D9BE8" w14:textId="77777777" w:rsidR="00B7003F" w:rsidRPr="00621CAD" w:rsidRDefault="00A06B30" w:rsidP="00B7003F">
            <w:pPr>
              <w:rPr>
                <w:sz w:val="18"/>
                <w:szCs w:val="18"/>
              </w:rPr>
            </w:pPr>
            <w:r w:rsidRPr="00621CAD">
              <w:rPr>
                <w:sz w:val="18"/>
                <w:szCs w:val="18"/>
              </w:rPr>
              <w:lastRenderedPageBreak/>
              <w:t>None</w:t>
            </w:r>
          </w:p>
        </w:tc>
        <w:tc>
          <w:tcPr>
            <w:tcW w:w="947" w:type="dxa"/>
            <w:tcBorders>
              <w:top w:val="single" w:sz="4" w:space="0" w:color="auto"/>
              <w:left w:val="single" w:sz="4" w:space="0" w:color="auto"/>
              <w:bottom w:val="single" w:sz="4" w:space="0" w:color="auto"/>
              <w:right w:val="single" w:sz="4" w:space="0" w:color="auto"/>
            </w:tcBorders>
          </w:tcPr>
          <w:p w14:paraId="2132D55F" w14:textId="77777777" w:rsidR="00B7003F" w:rsidRPr="00621CAD" w:rsidRDefault="00A06B30" w:rsidP="00B7003F">
            <w:pPr>
              <w:rPr>
                <w:sz w:val="18"/>
                <w:szCs w:val="18"/>
              </w:rPr>
            </w:pPr>
            <w:r w:rsidRPr="00621CAD">
              <w:rPr>
                <w:sz w:val="18"/>
                <w:szCs w:val="18"/>
              </w:rPr>
              <w:t>None</w:t>
            </w:r>
          </w:p>
        </w:tc>
      </w:tr>
      <w:tr w:rsidR="008B7AA7" w:rsidRPr="00A06B30" w14:paraId="14761256" w14:textId="77777777" w:rsidTr="002830EE">
        <w:tc>
          <w:tcPr>
            <w:tcW w:w="1160" w:type="dxa"/>
            <w:tcBorders>
              <w:top w:val="single" w:sz="4" w:space="0" w:color="auto"/>
              <w:left w:val="single" w:sz="4" w:space="0" w:color="auto"/>
              <w:bottom w:val="single" w:sz="4" w:space="0" w:color="auto"/>
              <w:right w:val="single" w:sz="4" w:space="0" w:color="auto"/>
            </w:tcBorders>
          </w:tcPr>
          <w:p w14:paraId="77D07DDF" w14:textId="77777777" w:rsidR="00B7003F" w:rsidRPr="00A06B30" w:rsidRDefault="00C466CB" w:rsidP="00B7003F">
            <w:pPr>
              <w:rPr>
                <w:sz w:val="20"/>
                <w:szCs w:val="20"/>
              </w:rPr>
            </w:pPr>
            <w:r>
              <w:rPr>
                <w:sz w:val="20"/>
                <w:szCs w:val="20"/>
              </w:rPr>
              <w:t>Implementation</w:t>
            </w:r>
          </w:p>
        </w:tc>
        <w:tc>
          <w:tcPr>
            <w:tcW w:w="1259" w:type="dxa"/>
            <w:tcBorders>
              <w:top w:val="single" w:sz="4" w:space="0" w:color="auto"/>
              <w:left w:val="single" w:sz="4" w:space="0" w:color="auto"/>
              <w:bottom w:val="single" w:sz="4" w:space="0" w:color="auto"/>
              <w:right w:val="single" w:sz="4" w:space="0" w:color="auto"/>
            </w:tcBorders>
          </w:tcPr>
          <w:p w14:paraId="1479C4EF" w14:textId="77777777" w:rsidR="0057087D" w:rsidRPr="00621CAD" w:rsidRDefault="0057087D" w:rsidP="00B7003F">
            <w:pPr>
              <w:rPr>
                <w:sz w:val="18"/>
                <w:szCs w:val="18"/>
              </w:rPr>
            </w:pPr>
            <w:r w:rsidRPr="00621CAD">
              <w:rPr>
                <w:sz w:val="18"/>
                <w:szCs w:val="18"/>
              </w:rPr>
              <w:t>1. Approve</w:t>
            </w:r>
            <w:r w:rsidR="008D4039">
              <w:rPr>
                <w:sz w:val="18"/>
                <w:szCs w:val="18"/>
              </w:rPr>
              <w:t>d</w:t>
            </w:r>
            <w:r w:rsidRPr="00621CAD">
              <w:rPr>
                <w:sz w:val="18"/>
                <w:szCs w:val="18"/>
              </w:rPr>
              <w:t xml:space="preserve"> MTR inception report </w:t>
            </w:r>
          </w:p>
          <w:p w14:paraId="1E84AE1D" w14:textId="77777777" w:rsidR="0057087D" w:rsidRPr="00621CAD" w:rsidRDefault="0057087D" w:rsidP="00B7003F">
            <w:pPr>
              <w:rPr>
                <w:sz w:val="18"/>
                <w:szCs w:val="18"/>
              </w:rPr>
            </w:pPr>
            <w:r w:rsidRPr="00621CAD">
              <w:rPr>
                <w:sz w:val="18"/>
                <w:szCs w:val="18"/>
              </w:rPr>
              <w:t>2. Share</w:t>
            </w:r>
            <w:r w:rsidR="008D4039">
              <w:rPr>
                <w:sz w:val="18"/>
                <w:szCs w:val="18"/>
              </w:rPr>
              <w:t>d</w:t>
            </w:r>
            <w:r w:rsidRPr="00621CAD">
              <w:rPr>
                <w:sz w:val="18"/>
                <w:szCs w:val="18"/>
              </w:rPr>
              <w:t xml:space="preserve"> inception report with GEF OFP and relevant stakeholders 3. Assist</w:t>
            </w:r>
            <w:r w:rsidR="008D4039">
              <w:rPr>
                <w:sz w:val="18"/>
                <w:szCs w:val="18"/>
              </w:rPr>
              <w:t>ed</w:t>
            </w:r>
            <w:r w:rsidRPr="00621CAD">
              <w:rPr>
                <w:sz w:val="18"/>
                <w:szCs w:val="18"/>
              </w:rPr>
              <w:t xml:space="preserve"> in sending formal requests for interviews for the MTR mission as necessary </w:t>
            </w:r>
          </w:p>
          <w:p w14:paraId="6318453B" w14:textId="77777777" w:rsidR="00B7003F" w:rsidRPr="00621CAD" w:rsidRDefault="0057087D" w:rsidP="00B7003F">
            <w:pPr>
              <w:rPr>
                <w:sz w:val="18"/>
                <w:szCs w:val="18"/>
              </w:rPr>
            </w:pPr>
            <w:r w:rsidRPr="00621CAD">
              <w:rPr>
                <w:sz w:val="18"/>
                <w:szCs w:val="18"/>
              </w:rPr>
              <w:t>4. Participate</w:t>
            </w:r>
            <w:r w:rsidR="008D4039">
              <w:rPr>
                <w:sz w:val="18"/>
                <w:szCs w:val="18"/>
              </w:rPr>
              <w:t>d</w:t>
            </w:r>
            <w:r w:rsidRPr="00621CAD">
              <w:rPr>
                <w:sz w:val="18"/>
                <w:szCs w:val="18"/>
              </w:rPr>
              <w:t xml:space="preserve"> in wrap up meeting in which the MTR team presents initial findings</w:t>
            </w:r>
          </w:p>
        </w:tc>
        <w:tc>
          <w:tcPr>
            <w:tcW w:w="1051" w:type="dxa"/>
            <w:tcBorders>
              <w:top w:val="single" w:sz="4" w:space="0" w:color="auto"/>
              <w:left w:val="single" w:sz="4" w:space="0" w:color="auto"/>
              <w:bottom w:val="single" w:sz="4" w:space="0" w:color="auto"/>
              <w:right w:val="single" w:sz="4" w:space="0" w:color="auto"/>
            </w:tcBorders>
          </w:tcPr>
          <w:p w14:paraId="3524D934" w14:textId="77777777" w:rsidR="00B7003F" w:rsidRPr="00621CAD" w:rsidRDefault="008D4039" w:rsidP="00B7003F">
            <w:pPr>
              <w:rPr>
                <w:sz w:val="18"/>
                <w:szCs w:val="18"/>
              </w:rPr>
            </w:pPr>
            <w:r>
              <w:rPr>
                <w:sz w:val="18"/>
                <w:szCs w:val="18"/>
              </w:rPr>
              <w:t xml:space="preserve">Was </w:t>
            </w:r>
            <w:r w:rsidR="0057087D" w:rsidRPr="00621CAD">
              <w:rPr>
                <w:sz w:val="18"/>
                <w:szCs w:val="18"/>
              </w:rPr>
              <w:t>available for a Skype interview with MTR team before the MTR mission, if requested</w:t>
            </w:r>
          </w:p>
        </w:tc>
        <w:tc>
          <w:tcPr>
            <w:tcW w:w="1051" w:type="dxa"/>
            <w:tcBorders>
              <w:top w:val="single" w:sz="4" w:space="0" w:color="auto"/>
              <w:left w:val="single" w:sz="4" w:space="0" w:color="auto"/>
              <w:bottom w:val="single" w:sz="4" w:space="0" w:color="auto"/>
              <w:right w:val="single" w:sz="4" w:space="0" w:color="auto"/>
            </w:tcBorders>
          </w:tcPr>
          <w:p w14:paraId="61AD6187" w14:textId="77777777" w:rsidR="00B7003F" w:rsidRPr="00621CAD" w:rsidRDefault="008D4039" w:rsidP="00B7003F">
            <w:pPr>
              <w:rPr>
                <w:sz w:val="18"/>
                <w:szCs w:val="18"/>
              </w:rPr>
            </w:pPr>
            <w:r>
              <w:rPr>
                <w:sz w:val="18"/>
                <w:szCs w:val="18"/>
              </w:rPr>
              <w:t>Was</w:t>
            </w:r>
            <w:r w:rsidR="00310E3B" w:rsidRPr="00621CAD">
              <w:rPr>
                <w:sz w:val="18"/>
                <w:szCs w:val="18"/>
              </w:rPr>
              <w:t xml:space="preserve"> available for a Skype interview with MTR team before the MTR mission, if requested</w:t>
            </w:r>
          </w:p>
        </w:tc>
        <w:tc>
          <w:tcPr>
            <w:tcW w:w="1221" w:type="dxa"/>
            <w:tcBorders>
              <w:top w:val="single" w:sz="4" w:space="0" w:color="auto"/>
              <w:left w:val="single" w:sz="4" w:space="0" w:color="auto"/>
              <w:bottom w:val="single" w:sz="4" w:space="0" w:color="auto"/>
              <w:right w:val="single" w:sz="4" w:space="0" w:color="auto"/>
            </w:tcBorders>
          </w:tcPr>
          <w:p w14:paraId="53835660" w14:textId="77777777" w:rsidR="00310E3B" w:rsidRPr="00621CAD" w:rsidRDefault="00310E3B" w:rsidP="00B7003F">
            <w:pPr>
              <w:rPr>
                <w:sz w:val="18"/>
                <w:szCs w:val="18"/>
              </w:rPr>
            </w:pPr>
            <w:r w:rsidRPr="00621CAD">
              <w:rPr>
                <w:sz w:val="18"/>
                <w:szCs w:val="18"/>
              </w:rPr>
              <w:t>1. Assist</w:t>
            </w:r>
            <w:r w:rsidR="008D4039">
              <w:rPr>
                <w:sz w:val="18"/>
                <w:szCs w:val="18"/>
              </w:rPr>
              <w:t>ed</w:t>
            </w:r>
            <w:r w:rsidRPr="00621CAD">
              <w:rPr>
                <w:sz w:val="18"/>
                <w:szCs w:val="18"/>
              </w:rPr>
              <w:t xml:space="preserve"> with logistics of MTR mission </w:t>
            </w:r>
          </w:p>
          <w:p w14:paraId="70959503" w14:textId="77777777" w:rsidR="008D4039" w:rsidRDefault="00310E3B" w:rsidP="00B7003F">
            <w:pPr>
              <w:rPr>
                <w:sz w:val="18"/>
                <w:szCs w:val="18"/>
              </w:rPr>
            </w:pPr>
            <w:r w:rsidRPr="00621CAD">
              <w:rPr>
                <w:sz w:val="18"/>
                <w:szCs w:val="18"/>
              </w:rPr>
              <w:t xml:space="preserve">2. Support MTR interviews if requested </w:t>
            </w:r>
          </w:p>
          <w:p w14:paraId="358282C3" w14:textId="77777777" w:rsidR="00B7003F" w:rsidRPr="00621CAD" w:rsidRDefault="00310E3B" w:rsidP="00B7003F">
            <w:pPr>
              <w:rPr>
                <w:sz w:val="18"/>
                <w:szCs w:val="18"/>
              </w:rPr>
            </w:pPr>
            <w:r w:rsidRPr="00621CAD">
              <w:rPr>
                <w:sz w:val="18"/>
                <w:szCs w:val="18"/>
              </w:rPr>
              <w:t>3. Participate</w:t>
            </w:r>
            <w:r w:rsidR="008D4039">
              <w:rPr>
                <w:sz w:val="18"/>
                <w:szCs w:val="18"/>
              </w:rPr>
              <w:t>d</w:t>
            </w:r>
            <w:r w:rsidRPr="00621CAD">
              <w:rPr>
                <w:sz w:val="18"/>
                <w:szCs w:val="18"/>
              </w:rPr>
              <w:t xml:space="preserve"> in wrap up meeting in which the MTR team presents initial findings</w:t>
            </w:r>
          </w:p>
        </w:tc>
        <w:tc>
          <w:tcPr>
            <w:tcW w:w="1409" w:type="dxa"/>
            <w:tcBorders>
              <w:top w:val="single" w:sz="4" w:space="0" w:color="auto"/>
              <w:left w:val="single" w:sz="4" w:space="0" w:color="auto"/>
              <w:bottom w:val="single" w:sz="4" w:space="0" w:color="auto"/>
              <w:right w:val="single" w:sz="4" w:space="0" w:color="auto"/>
            </w:tcBorders>
          </w:tcPr>
          <w:p w14:paraId="6ADF3141" w14:textId="77777777" w:rsidR="00310E3B" w:rsidRPr="00621CAD" w:rsidRDefault="00310E3B" w:rsidP="00B7003F">
            <w:pPr>
              <w:rPr>
                <w:sz w:val="18"/>
                <w:szCs w:val="18"/>
              </w:rPr>
            </w:pPr>
            <w:r w:rsidRPr="00621CAD">
              <w:rPr>
                <w:sz w:val="18"/>
                <w:szCs w:val="18"/>
              </w:rPr>
              <w:t>1. Prepare</w:t>
            </w:r>
            <w:r w:rsidR="008D4039">
              <w:rPr>
                <w:sz w:val="18"/>
                <w:szCs w:val="18"/>
              </w:rPr>
              <w:t>d</w:t>
            </w:r>
            <w:r w:rsidRPr="00621CAD">
              <w:rPr>
                <w:sz w:val="18"/>
                <w:szCs w:val="18"/>
              </w:rPr>
              <w:t xml:space="preserve"> MTR inception report, including a detailed plan of the mission with an interview schedule, and provide it to the Commissioning Unit no later than 2 weeks before the MTR mission </w:t>
            </w:r>
          </w:p>
          <w:p w14:paraId="0F717038" w14:textId="77777777" w:rsidR="00310E3B" w:rsidRPr="00621CAD" w:rsidRDefault="00310E3B" w:rsidP="00B7003F">
            <w:pPr>
              <w:rPr>
                <w:sz w:val="18"/>
                <w:szCs w:val="18"/>
              </w:rPr>
            </w:pPr>
            <w:r w:rsidRPr="00621CAD">
              <w:rPr>
                <w:sz w:val="18"/>
                <w:szCs w:val="18"/>
              </w:rPr>
              <w:t>2. Conduct</w:t>
            </w:r>
            <w:r w:rsidR="008D4039">
              <w:rPr>
                <w:sz w:val="18"/>
                <w:szCs w:val="18"/>
              </w:rPr>
              <w:t>ed</w:t>
            </w:r>
            <w:r w:rsidRPr="00621CAD">
              <w:rPr>
                <w:sz w:val="18"/>
                <w:szCs w:val="18"/>
              </w:rPr>
              <w:t xml:space="preserve"> the MTR mission </w:t>
            </w:r>
          </w:p>
          <w:p w14:paraId="0DEAD383" w14:textId="77777777" w:rsidR="00B7003F" w:rsidRPr="00621CAD" w:rsidRDefault="008D4039" w:rsidP="00B7003F">
            <w:pPr>
              <w:rPr>
                <w:sz w:val="18"/>
                <w:szCs w:val="18"/>
              </w:rPr>
            </w:pPr>
            <w:r>
              <w:rPr>
                <w:sz w:val="18"/>
                <w:szCs w:val="18"/>
              </w:rPr>
              <w:t>3. Had</w:t>
            </w:r>
            <w:r w:rsidR="00310E3B" w:rsidRPr="00621CAD">
              <w:rPr>
                <w:sz w:val="18"/>
                <w:szCs w:val="18"/>
              </w:rPr>
              <w:t xml:space="preserve"> a mission wrapup meeting with Project Team/Commissioning Unit to request additional info/present initial findings</w:t>
            </w:r>
          </w:p>
        </w:tc>
        <w:tc>
          <w:tcPr>
            <w:tcW w:w="1144" w:type="dxa"/>
            <w:tcBorders>
              <w:top w:val="single" w:sz="4" w:space="0" w:color="auto"/>
              <w:left w:val="single" w:sz="4" w:space="0" w:color="auto"/>
              <w:bottom w:val="single" w:sz="4" w:space="0" w:color="auto"/>
              <w:right w:val="single" w:sz="4" w:space="0" w:color="auto"/>
            </w:tcBorders>
          </w:tcPr>
          <w:p w14:paraId="04C100CA" w14:textId="77777777" w:rsidR="00B7003F" w:rsidRPr="00621CAD" w:rsidRDefault="00310E3B" w:rsidP="008D4039">
            <w:pPr>
              <w:rPr>
                <w:sz w:val="18"/>
                <w:szCs w:val="18"/>
              </w:rPr>
            </w:pPr>
            <w:r w:rsidRPr="00621CAD">
              <w:rPr>
                <w:sz w:val="18"/>
                <w:szCs w:val="18"/>
              </w:rPr>
              <w:t>1. Participate</w:t>
            </w:r>
            <w:r w:rsidR="008D4039">
              <w:rPr>
                <w:sz w:val="18"/>
                <w:szCs w:val="18"/>
              </w:rPr>
              <w:t>d</w:t>
            </w:r>
            <w:r w:rsidRPr="00621CAD">
              <w:rPr>
                <w:sz w:val="18"/>
                <w:szCs w:val="18"/>
              </w:rPr>
              <w:t xml:space="preserve"> in MTR mission wrap up meeting </w:t>
            </w:r>
          </w:p>
        </w:tc>
        <w:tc>
          <w:tcPr>
            <w:tcW w:w="947" w:type="dxa"/>
            <w:tcBorders>
              <w:top w:val="single" w:sz="4" w:space="0" w:color="auto"/>
              <w:left w:val="single" w:sz="4" w:space="0" w:color="auto"/>
              <w:bottom w:val="single" w:sz="4" w:space="0" w:color="auto"/>
              <w:right w:val="single" w:sz="4" w:space="0" w:color="auto"/>
            </w:tcBorders>
          </w:tcPr>
          <w:p w14:paraId="7B4801B2" w14:textId="77777777" w:rsidR="00B7003F" w:rsidRPr="00621CAD" w:rsidRDefault="00310E3B" w:rsidP="008D4039">
            <w:pPr>
              <w:rPr>
                <w:sz w:val="18"/>
                <w:szCs w:val="18"/>
              </w:rPr>
            </w:pPr>
            <w:r w:rsidRPr="00621CAD">
              <w:rPr>
                <w:sz w:val="18"/>
                <w:szCs w:val="18"/>
              </w:rPr>
              <w:t xml:space="preserve">1. Participate </w:t>
            </w:r>
            <w:r w:rsidR="008D4039">
              <w:rPr>
                <w:sz w:val="18"/>
                <w:szCs w:val="18"/>
              </w:rPr>
              <w:t xml:space="preserve">d </w:t>
            </w:r>
            <w:r w:rsidRPr="00621CAD">
              <w:rPr>
                <w:sz w:val="18"/>
                <w:szCs w:val="18"/>
              </w:rPr>
              <w:t xml:space="preserve">as interviewees in MTR interviews </w:t>
            </w:r>
          </w:p>
        </w:tc>
      </w:tr>
      <w:tr w:rsidR="008B7AA7" w:rsidRPr="00A06B30" w14:paraId="362A0313" w14:textId="77777777" w:rsidTr="002830EE">
        <w:tc>
          <w:tcPr>
            <w:tcW w:w="1160" w:type="dxa"/>
            <w:tcBorders>
              <w:top w:val="single" w:sz="4" w:space="0" w:color="auto"/>
              <w:left w:val="single" w:sz="4" w:space="0" w:color="auto"/>
              <w:bottom w:val="single" w:sz="4" w:space="0" w:color="auto"/>
              <w:right w:val="single" w:sz="4" w:space="0" w:color="auto"/>
            </w:tcBorders>
          </w:tcPr>
          <w:p w14:paraId="10AA2CB6" w14:textId="77777777" w:rsidR="00B7003F" w:rsidRPr="00A06B30" w:rsidRDefault="00F926B4" w:rsidP="00B7003F">
            <w:pPr>
              <w:rPr>
                <w:sz w:val="20"/>
                <w:szCs w:val="20"/>
              </w:rPr>
            </w:pPr>
            <w:r>
              <w:t>Post mission</w:t>
            </w:r>
          </w:p>
        </w:tc>
        <w:tc>
          <w:tcPr>
            <w:tcW w:w="1259" w:type="dxa"/>
            <w:tcBorders>
              <w:top w:val="single" w:sz="4" w:space="0" w:color="auto"/>
              <w:left w:val="single" w:sz="4" w:space="0" w:color="auto"/>
              <w:bottom w:val="single" w:sz="4" w:space="0" w:color="auto"/>
              <w:right w:val="single" w:sz="4" w:space="0" w:color="auto"/>
            </w:tcBorders>
          </w:tcPr>
          <w:p w14:paraId="6B81EFD2" w14:textId="77777777" w:rsidR="00621CAD" w:rsidRPr="00621CAD" w:rsidRDefault="00F926B4" w:rsidP="00B7003F">
            <w:pPr>
              <w:rPr>
                <w:sz w:val="18"/>
                <w:szCs w:val="18"/>
              </w:rPr>
            </w:pPr>
            <w:r w:rsidRPr="00621CAD">
              <w:rPr>
                <w:sz w:val="18"/>
                <w:szCs w:val="18"/>
              </w:rPr>
              <w:t>1. Brief</w:t>
            </w:r>
            <w:r w:rsidR="00935938">
              <w:rPr>
                <w:sz w:val="18"/>
                <w:szCs w:val="18"/>
              </w:rPr>
              <w:t>ed</w:t>
            </w:r>
            <w:r w:rsidRPr="00621CAD">
              <w:rPr>
                <w:sz w:val="18"/>
                <w:szCs w:val="18"/>
              </w:rPr>
              <w:t xml:space="preserve"> the GEF OFP at the end of the MTR mission </w:t>
            </w:r>
          </w:p>
          <w:p w14:paraId="72DA43D9" w14:textId="77777777" w:rsidR="00621CAD" w:rsidRPr="00621CAD" w:rsidRDefault="00F926B4" w:rsidP="00B7003F">
            <w:pPr>
              <w:rPr>
                <w:sz w:val="18"/>
                <w:szCs w:val="18"/>
              </w:rPr>
            </w:pPr>
            <w:r w:rsidRPr="00621CAD">
              <w:rPr>
                <w:sz w:val="18"/>
                <w:szCs w:val="18"/>
              </w:rPr>
              <w:lastRenderedPageBreak/>
              <w:t>2. Coordinate</w:t>
            </w:r>
            <w:r w:rsidR="00935938">
              <w:rPr>
                <w:sz w:val="18"/>
                <w:szCs w:val="18"/>
              </w:rPr>
              <w:t>d</w:t>
            </w:r>
            <w:r w:rsidRPr="00621CAD">
              <w:rPr>
                <w:sz w:val="18"/>
                <w:szCs w:val="18"/>
              </w:rPr>
              <w:t xml:space="preserve"> the MTR report review and comment process; send report with comments to the MTR </w:t>
            </w:r>
            <w:r w:rsidR="00935938">
              <w:rPr>
                <w:sz w:val="18"/>
                <w:szCs w:val="18"/>
              </w:rPr>
              <w:t>ed</w:t>
            </w:r>
            <w:r w:rsidRPr="00621CAD">
              <w:rPr>
                <w:sz w:val="18"/>
                <w:szCs w:val="18"/>
              </w:rPr>
              <w:t xml:space="preserve">team </w:t>
            </w:r>
          </w:p>
          <w:p w14:paraId="3A69BFB6" w14:textId="77777777" w:rsidR="00621CAD" w:rsidRPr="00621CAD" w:rsidRDefault="00F926B4" w:rsidP="00B7003F">
            <w:pPr>
              <w:rPr>
                <w:sz w:val="18"/>
                <w:szCs w:val="18"/>
              </w:rPr>
            </w:pPr>
            <w:r w:rsidRPr="00621CAD">
              <w:rPr>
                <w:sz w:val="18"/>
                <w:szCs w:val="18"/>
              </w:rPr>
              <w:t>3. Review</w:t>
            </w:r>
            <w:r w:rsidR="00935938">
              <w:rPr>
                <w:sz w:val="18"/>
                <w:szCs w:val="18"/>
              </w:rPr>
              <w:t>ed</w:t>
            </w:r>
            <w:r w:rsidRPr="00621CAD">
              <w:rPr>
                <w:sz w:val="18"/>
                <w:szCs w:val="18"/>
              </w:rPr>
              <w:t xml:space="preserve"> final MTR report, sign the MTR clearance form in Annex 3 and send to RTA for their final approval and signature </w:t>
            </w:r>
          </w:p>
          <w:p w14:paraId="05EC87E8" w14:textId="77777777" w:rsidR="00935938" w:rsidRDefault="00F926B4" w:rsidP="00B7003F">
            <w:pPr>
              <w:rPr>
                <w:sz w:val="18"/>
                <w:szCs w:val="18"/>
              </w:rPr>
            </w:pPr>
            <w:r w:rsidRPr="00621CAD">
              <w:rPr>
                <w:sz w:val="18"/>
                <w:szCs w:val="18"/>
              </w:rPr>
              <w:t>4. Ma</w:t>
            </w:r>
            <w:r w:rsidR="00935938">
              <w:rPr>
                <w:sz w:val="18"/>
                <w:szCs w:val="18"/>
              </w:rPr>
              <w:t>d</w:t>
            </w:r>
            <w:r w:rsidRPr="00621CAD">
              <w:rPr>
                <w:sz w:val="18"/>
                <w:szCs w:val="18"/>
              </w:rPr>
              <w:t xml:space="preserve">e arrangements for translations of the draft and/or final MTR report into English within 2 months of submitting the 3rd PIR </w:t>
            </w:r>
          </w:p>
          <w:p w14:paraId="5E267A24" w14:textId="77777777" w:rsidR="00621CAD" w:rsidRPr="00621CAD" w:rsidRDefault="00F926B4" w:rsidP="00B7003F">
            <w:pPr>
              <w:rPr>
                <w:sz w:val="18"/>
                <w:szCs w:val="18"/>
              </w:rPr>
            </w:pPr>
            <w:r w:rsidRPr="00621CAD">
              <w:rPr>
                <w:sz w:val="18"/>
                <w:szCs w:val="18"/>
              </w:rPr>
              <w:t>5. Work</w:t>
            </w:r>
            <w:r w:rsidR="00BB2EE0">
              <w:rPr>
                <w:sz w:val="18"/>
                <w:szCs w:val="18"/>
              </w:rPr>
              <w:t>ed</w:t>
            </w:r>
            <w:r w:rsidRPr="00621CAD">
              <w:rPr>
                <w:sz w:val="18"/>
                <w:szCs w:val="18"/>
              </w:rPr>
              <w:t xml:space="preserve"> with the Project Team to prepare a management response (this can be done at the same time as the circulation of the draft MTR report) 6. Ensure RTA and Project Board reviews and approves the managem</w:t>
            </w:r>
            <w:r w:rsidR="00394B24">
              <w:rPr>
                <w:sz w:val="18"/>
                <w:szCs w:val="18"/>
              </w:rPr>
              <w:t>en</w:t>
            </w:r>
            <w:r w:rsidR="00621CAD" w:rsidRPr="00621CAD">
              <w:rPr>
                <w:sz w:val="18"/>
                <w:szCs w:val="18"/>
              </w:rPr>
              <w:t>t</w:t>
            </w:r>
            <w:r w:rsidRPr="00621CAD">
              <w:rPr>
                <w:sz w:val="18"/>
                <w:szCs w:val="18"/>
              </w:rPr>
              <w:t xml:space="preserve"> response (this can be done at the </w:t>
            </w:r>
            <w:r w:rsidRPr="00621CAD">
              <w:rPr>
                <w:sz w:val="18"/>
                <w:szCs w:val="18"/>
              </w:rPr>
              <w:lastRenderedPageBreak/>
              <w:t xml:space="preserve">same time as the MTR report is being finalized) </w:t>
            </w:r>
          </w:p>
          <w:p w14:paraId="05288D06" w14:textId="77777777" w:rsidR="00621CAD" w:rsidRPr="00621CAD" w:rsidRDefault="00BB2EE0" w:rsidP="00B7003F">
            <w:pPr>
              <w:rPr>
                <w:sz w:val="18"/>
                <w:szCs w:val="18"/>
              </w:rPr>
            </w:pPr>
            <w:r>
              <w:rPr>
                <w:sz w:val="18"/>
                <w:szCs w:val="18"/>
              </w:rPr>
              <w:t>7</w:t>
            </w:r>
            <w:r w:rsidR="00F926B4" w:rsidRPr="00621CAD">
              <w:rPr>
                <w:sz w:val="18"/>
                <w:szCs w:val="18"/>
              </w:rPr>
              <w:t xml:space="preserve">. Approve the final payment to the MTR team </w:t>
            </w:r>
          </w:p>
          <w:p w14:paraId="7FB6DFC4" w14:textId="77777777" w:rsidR="00BB2EE0" w:rsidRDefault="00BB2EE0" w:rsidP="00BB2EE0">
            <w:pPr>
              <w:rPr>
                <w:sz w:val="18"/>
                <w:szCs w:val="18"/>
              </w:rPr>
            </w:pPr>
            <w:r>
              <w:rPr>
                <w:sz w:val="18"/>
                <w:szCs w:val="18"/>
              </w:rPr>
              <w:t>8</w:t>
            </w:r>
            <w:r w:rsidR="00F926B4" w:rsidRPr="00621CAD">
              <w:rPr>
                <w:sz w:val="18"/>
                <w:szCs w:val="18"/>
              </w:rPr>
              <w:t xml:space="preserve">. If new indicators or revisions to existing indicators are proposed by the MTR, decide with the Project Board if those changes should be approved and added to the project’s LogFrame and that systems are in place to monitor new indicators </w:t>
            </w:r>
          </w:p>
          <w:p w14:paraId="25B35213" w14:textId="77777777" w:rsidR="00F926B4" w:rsidRPr="00621CAD" w:rsidRDefault="00BB2EE0" w:rsidP="00BB2EE0">
            <w:pPr>
              <w:rPr>
                <w:sz w:val="18"/>
                <w:szCs w:val="18"/>
              </w:rPr>
            </w:pPr>
            <w:r>
              <w:rPr>
                <w:sz w:val="18"/>
                <w:szCs w:val="18"/>
              </w:rPr>
              <w:t>9</w:t>
            </w:r>
            <w:r w:rsidR="00F926B4" w:rsidRPr="00621CAD">
              <w:rPr>
                <w:sz w:val="18"/>
                <w:szCs w:val="18"/>
              </w:rPr>
              <w:t>. Decide</w:t>
            </w:r>
            <w:r>
              <w:rPr>
                <w:sz w:val="18"/>
                <w:szCs w:val="18"/>
              </w:rPr>
              <w:t>d</w:t>
            </w:r>
            <w:r w:rsidR="00F926B4" w:rsidRPr="00621CAD">
              <w:rPr>
                <w:sz w:val="18"/>
                <w:szCs w:val="18"/>
              </w:rPr>
              <w:t xml:space="preserve"> if the MTR report and management response should be posted to the ERC (not mandatory) 1</w:t>
            </w:r>
            <w:r>
              <w:rPr>
                <w:sz w:val="18"/>
                <w:szCs w:val="18"/>
              </w:rPr>
              <w:t>0</w:t>
            </w:r>
            <w:r w:rsidR="00F926B4" w:rsidRPr="00621CAD">
              <w:rPr>
                <w:sz w:val="18"/>
                <w:szCs w:val="18"/>
              </w:rPr>
              <w:t>. Ensure</w:t>
            </w:r>
            <w:r>
              <w:rPr>
                <w:sz w:val="18"/>
                <w:szCs w:val="18"/>
              </w:rPr>
              <w:t>d</w:t>
            </w:r>
            <w:r w:rsidR="00F926B4" w:rsidRPr="00621CAD">
              <w:rPr>
                <w:sz w:val="18"/>
                <w:szCs w:val="18"/>
              </w:rPr>
              <w:t xml:space="preserve"> that MTR recommendations are properly reflected in the subsequent Annual Work Plan and budget</w:t>
            </w:r>
          </w:p>
        </w:tc>
        <w:tc>
          <w:tcPr>
            <w:tcW w:w="1051" w:type="dxa"/>
            <w:tcBorders>
              <w:top w:val="single" w:sz="4" w:space="0" w:color="auto"/>
              <w:left w:val="single" w:sz="4" w:space="0" w:color="auto"/>
              <w:bottom w:val="single" w:sz="4" w:space="0" w:color="auto"/>
              <w:right w:val="single" w:sz="4" w:space="0" w:color="auto"/>
            </w:tcBorders>
          </w:tcPr>
          <w:p w14:paraId="6B605DB8" w14:textId="77777777" w:rsidR="00B7003F" w:rsidRPr="00621CAD" w:rsidRDefault="00F926B4" w:rsidP="00935938">
            <w:pPr>
              <w:rPr>
                <w:sz w:val="18"/>
                <w:szCs w:val="18"/>
              </w:rPr>
            </w:pPr>
            <w:r w:rsidRPr="00621CAD">
              <w:rPr>
                <w:sz w:val="18"/>
                <w:szCs w:val="18"/>
              </w:rPr>
              <w:lastRenderedPageBreak/>
              <w:t>1. D</w:t>
            </w:r>
            <w:r w:rsidR="00935938">
              <w:rPr>
                <w:sz w:val="18"/>
                <w:szCs w:val="18"/>
              </w:rPr>
              <w:t xml:space="preserve">id </w:t>
            </w:r>
            <w:r w:rsidRPr="00621CAD">
              <w:rPr>
                <w:sz w:val="18"/>
                <w:szCs w:val="18"/>
              </w:rPr>
              <w:t xml:space="preserve">a </w:t>
            </w:r>
            <w:r w:rsidR="00621CAD" w:rsidRPr="00621CAD">
              <w:rPr>
                <w:sz w:val="18"/>
                <w:szCs w:val="18"/>
              </w:rPr>
              <w:t>QA</w:t>
            </w:r>
            <w:r w:rsidRPr="00621CAD">
              <w:rPr>
                <w:sz w:val="18"/>
                <w:szCs w:val="18"/>
              </w:rPr>
              <w:t xml:space="preserve"> review on the draft MTR report to look for </w:t>
            </w:r>
            <w:r w:rsidRPr="00621CAD">
              <w:rPr>
                <w:sz w:val="18"/>
                <w:szCs w:val="18"/>
              </w:rPr>
              <w:lastRenderedPageBreak/>
              <w:t>factual errors and gaps in analysis; provide comments to the Commissioning Unit and/or MTR team 2. Sign</w:t>
            </w:r>
            <w:r w:rsidR="00935938">
              <w:rPr>
                <w:sz w:val="18"/>
                <w:szCs w:val="18"/>
              </w:rPr>
              <w:t>ed</w:t>
            </w:r>
            <w:r w:rsidRPr="00621CAD">
              <w:rPr>
                <w:sz w:val="18"/>
                <w:szCs w:val="18"/>
              </w:rPr>
              <w:t xml:space="preserve"> the MTR report clearance form in Annex 3 (ToR Annex F) to accept the final MTR report 3. Quality assure the management response</w:t>
            </w:r>
          </w:p>
        </w:tc>
        <w:tc>
          <w:tcPr>
            <w:tcW w:w="1051" w:type="dxa"/>
            <w:tcBorders>
              <w:top w:val="single" w:sz="4" w:space="0" w:color="auto"/>
              <w:left w:val="single" w:sz="4" w:space="0" w:color="auto"/>
              <w:bottom w:val="single" w:sz="4" w:space="0" w:color="auto"/>
              <w:right w:val="single" w:sz="4" w:space="0" w:color="auto"/>
            </w:tcBorders>
          </w:tcPr>
          <w:p w14:paraId="6AF84C3C" w14:textId="77777777" w:rsidR="00B7003F" w:rsidRPr="00621CAD" w:rsidRDefault="00F926B4" w:rsidP="00621CAD">
            <w:pPr>
              <w:rPr>
                <w:sz w:val="18"/>
                <w:szCs w:val="18"/>
              </w:rPr>
            </w:pPr>
            <w:r w:rsidRPr="00621CAD">
              <w:rPr>
                <w:sz w:val="18"/>
                <w:szCs w:val="18"/>
              </w:rPr>
              <w:lastRenderedPageBreak/>
              <w:t>1. Review</w:t>
            </w:r>
            <w:r w:rsidR="00935938">
              <w:rPr>
                <w:sz w:val="18"/>
                <w:szCs w:val="18"/>
              </w:rPr>
              <w:t>ed</w:t>
            </w:r>
            <w:r w:rsidRPr="00621CAD">
              <w:rPr>
                <w:sz w:val="18"/>
                <w:szCs w:val="18"/>
              </w:rPr>
              <w:t xml:space="preserve"> the draft MTR report using the </w:t>
            </w:r>
            <w:r w:rsidRPr="00621CAD">
              <w:rPr>
                <w:sz w:val="18"/>
                <w:szCs w:val="18"/>
              </w:rPr>
              <w:lastRenderedPageBreak/>
              <w:t>Report Content Review Checklist  to ensure that the report complies with the requirements laid out in the ToR; provide</w:t>
            </w:r>
            <w:r w:rsidR="00935938">
              <w:rPr>
                <w:sz w:val="18"/>
                <w:szCs w:val="18"/>
              </w:rPr>
              <w:t>d</w:t>
            </w:r>
            <w:r w:rsidRPr="00621CAD">
              <w:rPr>
                <w:sz w:val="18"/>
                <w:szCs w:val="18"/>
              </w:rPr>
              <w:t xml:space="preserve"> comments and the completed Checklist to the RTA 2. If changes to LogFrame are approved, ensure that the Development Objective (DO) section of the 3rd PIR is revised accordingly 3. Post the completed MTR report and management response (both in English) to PIMS</w:t>
            </w:r>
          </w:p>
        </w:tc>
        <w:tc>
          <w:tcPr>
            <w:tcW w:w="1221" w:type="dxa"/>
            <w:tcBorders>
              <w:top w:val="single" w:sz="4" w:space="0" w:color="auto"/>
              <w:left w:val="single" w:sz="4" w:space="0" w:color="auto"/>
              <w:bottom w:val="single" w:sz="4" w:space="0" w:color="auto"/>
              <w:right w:val="single" w:sz="4" w:space="0" w:color="auto"/>
            </w:tcBorders>
          </w:tcPr>
          <w:p w14:paraId="52918551" w14:textId="77777777" w:rsidR="00621CAD" w:rsidRPr="00621CAD" w:rsidRDefault="00F926B4" w:rsidP="00B7003F">
            <w:pPr>
              <w:rPr>
                <w:sz w:val="18"/>
                <w:szCs w:val="18"/>
              </w:rPr>
            </w:pPr>
            <w:r w:rsidRPr="00621CAD">
              <w:rPr>
                <w:sz w:val="18"/>
                <w:szCs w:val="18"/>
              </w:rPr>
              <w:lastRenderedPageBreak/>
              <w:t>1. Review</w:t>
            </w:r>
            <w:r w:rsidR="00935938">
              <w:rPr>
                <w:sz w:val="18"/>
                <w:szCs w:val="18"/>
              </w:rPr>
              <w:t>ed</w:t>
            </w:r>
            <w:r w:rsidRPr="00621CAD">
              <w:rPr>
                <w:sz w:val="18"/>
                <w:szCs w:val="18"/>
              </w:rPr>
              <w:t xml:space="preserve"> MTR report; look for inaccuracies, and provide comments </w:t>
            </w:r>
            <w:r w:rsidRPr="00621CAD">
              <w:rPr>
                <w:sz w:val="18"/>
                <w:szCs w:val="18"/>
              </w:rPr>
              <w:lastRenderedPageBreak/>
              <w:t xml:space="preserve">to the MTR team </w:t>
            </w:r>
          </w:p>
          <w:p w14:paraId="33B46771" w14:textId="77777777" w:rsidR="00621CAD" w:rsidRPr="00621CAD" w:rsidRDefault="00F926B4" w:rsidP="00B7003F">
            <w:pPr>
              <w:rPr>
                <w:sz w:val="18"/>
                <w:szCs w:val="18"/>
              </w:rPr>
            </w:pPr>
            <w:r w:rsidRPr="00621CAD">
              <w:rPr>
                <w:sz w:val="18"/>
                <w:szCs w:val="18"/>
              </w:rPr>
              <w:t>2. Brief</w:t>
            </w:r>
            <w:r w:rsidR="00935938">
              <w:rPr>
                <w:sz w:val="18"/>
                <w:szCs w:val="18"/>
              </w:rPr>
              <w:t>ed</w:t>
            </w:r>
            <w:r w:rsidRPr="00621CAD">
              <w:rPr>
                <w:sz w:val="18"/>
                <w:szCs w:val="18"/>
              </w:rPr>
              <w:t xml:space="preserve"> the Project Board on the main findings and recommendations of the MTR </w:t>
            </w:r>
          </w:p>
          <w:p w14:paraId="2AF12CEC" w14:textId="77777777" w:rsidR="00B7003F" w:rsidRPr="00621CAD" w:rsidRDefault="00F926B4" w:rsidP="00B7003F">
            <w:pPr>
              <w:rPr>
                <w:sz w:val="18"/>
                <w:szCs w:val="18"/>
              </w:rPr>
            </w:pPr>
            <w:r w:rsidRPr="00621CAD">
              <w:rPr>
                <w:sz w:val="18"/>
                <w:szCs w:val="18"/>
              </w:rPr>
              <w:t>3. Draft</w:t>
            </w:r>
            <w:r w:rsidR="00935938">
              <w:rPr>
                <w:sz w:val="18"/>
                <w:szCs w:val="18"/>
              </w:rPr>
              <w:t>ed</w:t>
            </w:r>
            <w:r w:rsidRPr="00621CAD">
              <w:rPr>
                <w:sz w:val="18"/>
                <w:szCs w:val="18"/>
              </w:rPr>
              <w:t xml:space="preserve"> the management response, and obtain input/feedback from the Commissioning Unit and RTA 4. Ensure the management response actions are discussed with and approved by the Project Board 5. Participate in optional concluding stakeholder workshop 6. Integrate MTR recommendations into subsequent Annual Work Plan 7. Implement management response actions, where relevant</w:t>
            </w:r>
          </w:p>
        </w:tc>
        <w:tc>
          <w:tcPr>
            <w:tcW w:w="1409" w:type="dxa"/>
            <w:tcBorders>
              <w:top w:val="single" w:sz="4" w:space="0" w:color="auto"/>
              <w:left w:val="single" w:sz="4" w:space="0" w:color="auto"/>
              <w:bottom w:val="single" w:sz="4" w:space="0" w:color="auto"/>
              <w:right w:val="single" w:sz="4" w:space="0" w:color="auto"/>
            </w:tcBorders>
          </w:tcPr>
          <w:p w14:paraId="01552F88" w14:textId="77777777" w:rsidR="00621CAD" w:rsidRPr="00621CAD" w:rsidRDefault="00F926B4" w:rsidP="00B7003F">
            <w:pPr>
              <w:rPr>
                <w:sz w:val="18"/>
                <w:szCs w:val="18"/>
              </w:rPr>
            </w:pPr>
            <w:r w:rsidRPr="00621CAD">
              <w:rPr>
                <w:sz w:val="18"/>
                <w:szCs w:val="18"/>
              </w:rPr>
              <w:lastRenderedPageBreak/>
              <w:t>1. Complete</w:t>
            </w:r>
            <w:r w:rsidR="00935938">
              <w:rPr>
                <w:sz w:val="18"/>
                <w:szCs w:val="18"/>
              </w:rPr>
              <w:t>d</w:t>
            </w:r>
            <w:r w:rsidRPr="00621CAD">
              <w:rPr>
                <w:sz w:val="18"/>
                <w:szCs w:val="18"/>
              </w:rPr>
              <w:t xml:space="preserve"> and submit the first draft of the report to the Commissioning </w:t>
            </w:r>
            <w:r w:rsidRPr="00621CAD">
              <w:rPr>
                <w:sz w:val="18"/>
                <w:szCs w:val="18"/>
              </w:rPr>
              <w:lastRenderedPageBreak/>
              <w:t xml:space="preserve">Unit within 3 weeks after mission </w:t>
            </w:r>
          </w:p>
          <w:p w14:paraId="3C0D270F" w14:textId="77777777" w:rsidR="00B7003F" w:rsidRPr="00621CAD" w:rsidRDefault="00F926B4" w:rsidP="00B7003F">
            <w:pPr>
              <w:rPr>
                <w:sz w:val="18"/>
                <w:szCs w:val="18"/>
              </w:rPr>
            </w:pPr>
            <w:r w:rsidRPr="00621CAD">
              <w:rPr>
                <w:sz w:val="18"/>
                <w:szCs w:val="18"/>
              </w:rPr>
              <w:t>2. After receiving initial comments on MTR report, provide</w:t>
            </w:r>
            <w:r w:rsidR="00935938">
              <w:rPr>
                <w:sz w:val="18"/>
                <w:szCs w:val="18"/>
              </w:rPr>
              <w:t>d</w:t>
            </w:r>
            <w:r w:rsidRPr="00621CAD">
              <w:rPr>
                <w:sz w:val="18"/>
                <w:szCs w:val="18"/>
              </w:rPr>
              <w:t xml:space="preserve"> an “audit trail” to create the revised final MTR report within 1 week of comments; send final report to the Commissioning Unit</w:t>
            </w:r>
          </w:p>
        </w:tc>
        <w:tc>
          <w:tcPr>
            <w:tcW w:w="1144" w:type="dxa"/>
            <w:tcBorders>
              <w:top w:val="single" w:sz="4" w:space="0" w:color="auto"/>
              <w:left w:val="single" w:sz="4" w:space="0" w:color="auto"/>
              <w:bottom w:val="single" w:sz="4" w:space="0" w:color="auto"/>
              <w:right w:val="single" w:sz="4" w:space="0" w:color="auto"/>
            </w:tcBorders>
          </w:tcPr>
          <w:p w14:paraId="5FA03C32" w14:textId="77777777" w:rsidR="00621CAD" w:rsidRPr="00621CAD" w:rsidRDefault="00F926B4" w:rsidP="00B7003F">
            <w:pPr>
              <w:rPr>
                <w:sz w:val="18"/>
                <w:szCs w:val="18"/>
              </w:rPr>
            </w:pPr>
            <w:r w:rsidRPr="00621CAD">
              <w:rPr>
                <w:sz w:val="18"/>
                <w:szCs w:val="18"/>
              </w:rPr>
              <w:lastRenderedPageBreak/>
              <w:t>1. Review</w:t>
            </w:r>
            <w:r w:rsidR="00935938">
              <w:rPr>
                <w:sz w:val="18"/>
                <w:szCs w:val="18"/>
              </w:rPr>
              <w:t>ed</w:t>
            </w:r>
            <w:r w:rsidRPr="00621CAD">
              <w:rPr>
                <w:sz w:val="18"/>
                <w:szCs w:val="18"/>
              </w:rPr>
              <w:t xml:space="preserve"> and provide comments to MTR report </w:t>
            </w:r>
          </w:p>
          <w:p w14:paraId="213235FD" w14:textId="77777777" w:rsidR="00621CAD" w:rsidRPr="00621CAD" w:rsidRDefault="00F926B4" w:rsidP="00B7003F">
            <w:pPr>
              <w:rPr>
                <w:sz w:val="18"/>
                <w:szCs w:val="18"/>
              </w:rPr>
            </w:pPr>
            <w:r w:rsidRPr="00621CAD">
              <w:rPr>
                <w:sz w:val="18"/>
                <w:szCs w:val="18"/>
              </w:rPr>
              <w:lastRenderedPageBreak/>
              <w:t>2. Contribute</w:t>
            </w:r>
            <w:r w:rsidR="00935938">
              <w:rPr>
                <w:sz w:val="18"/>
                <w:szCs w:val="18"/>
              </w:rPr>
              <w:t>d</w:t>
            </w:r>
            <w:r w:rsidRPr="00621CAD">
              <w:rPr>
                <w:sz w:val="18"/>
                <w:szCs w:val="18"/>
              </w:rPr>
              <w:t xml:space="preserve"> to the management response to the MTR </w:t>
            </w:r>
          </w:p>
          <w:p w14:paraId="1E4DED00" w14:textId="77777777" w:rsidR="00935938" w:rsidRDefault="00F926B4" w:rsidP="00B7003F">
            <w:pPr>
              <w:rPr>
                <w:sz w:val="18"/>
                <w:szCs w:val="18"/>
              </w:rPr>
            </w:pPr>
            <w:r w:rsidRPr="00621CAD">
              <w:rPr>
                <w:sz w:val="18"/>
                <w:szCs w:val="18"/>
              </w:rPr>
              <w:t>3. Participate</w:t>
            </w:r>
            <w:r w:rsidR="00935938">
              <w:rPr>
                <w:sz w:val="18"/>
                <w:szCs w:val="18"/>
              </w:rPr>
              <w:t>d</w:t>
            </w:r>
            <w:r w:rsidRPr="00621CAD">
              <w:rPr>
                <w:sz w:val="18"/>
                <w:szCs w:val="18"/>
              </w:rPr>
              <w:t xml:space="preserve"> in optional concluding stakeholder workshop </w:t>
            </w:r>
          </w:p>
          <w:p w14:paraId="2E89D46B" w14:textId="77777777" w:rsidR="00B7003F" w:rsidRPr="00621CAD" w:rsidRDefault="00F926B4" w:rsidP="00B7003F">
            <w:pPr>
              <w:rPr>
                <w:sz w:val="18"/>
                <w:szCs w:val="18"/>
              </w:rPr>
            </w:pPr>
            <w:r w:rsidRPr="00621CAD">
              <w:rPr>
                <w:sz w:val="18"/>
                <w:szCs w:val="18"/>
              </w:rPr>
              <w:t>4. Implement</w:t>
            </w:r>
            <w:r w:rsidR="00935938">
              <w:rPr>
                <w:sz w:val="18"/>
                <w:szCs w:val="18"/>
              </w:rPr>
              <w:t>ed</w:t>
            </w:r>
            <w:r w:rsidRPr="00621CAD">
              <w:rPr>
                <w:sz w:val="18"/>
                <w:szCs w:val="18"/>
              </w:rPr>
              <w:t xml:space="preserve"> management response actions, where relevant</w:t>
            </w:r>
          </w:p>
        </w:tc>
        <w:tc>
          <w:tcPr>
            <w:tcW w:w="947" w:type="dxa"/>
            <w:tcBorders>
              <w:top w:val="single" w:sz="4" w:space="0" w:color="auto"/>
              <w:left w:val="single" w:sz="4" w:space="0" w:color="auto"/>
              <w:bottom w:val="single" w:sz="4" w:space="0" w:color="auto"/>
              <w:right w:val="single" w:sz="4" w:space="0" w:color="auto"/>
            </w:tcBorders>
          </w:tcPr>
          <w:p w14:paraId="78A6E848" w14:textId="77777777" w:rsidR="00B7003F" w:rsidRPr="00F926B4" w:rsidRDefault="00F926B4" w:rsidP="00935938">
            <w:pPr>
              <w:rPr>
                <w:sz w:val="20"/>
                <w:szCs w:val="20"/>
              </w:rPr>
            </w:pPr>
            <w:r w:rsidRPr="00621CAD">
              <w:rPr>
                <w:sz w:val="18"/>
                <w:szCs w:val="20"/>
              </w:rPr>
              <w:lastRenderedPageBreak/>
              <w:t>1. Review</w:t>
            </w:r>
            <w:r w:rsidR="00935938">
              <w:rPr>
                <w:sz w:val="18"/>
                <w:szCs w:val="20"/>
              </w:rPr>
              <w:t>ed</w:t>
            </w:r>
            <w:r w:rsidRPr="00621CAD">
              <w:rPr>
                <w:sz w:val="18"/>
                <w:szCs w:val="20"/>
              </w:rPr>
              <w:t xml:space="preserve"> and approve</w:t>
            </w:r>
            <w:r w:rsidR="00935938">
              <w:rPr>
                <w:sz w:val="18"/>
                <w:szCs w:val="20"/>
              </w:rPr>
              <w:t>d</w:t>
            </w:r>
            <w:r w:rsidRPr="00621CAD">
              <w:rPr>
                <w:sz w:val="18"/>
                <w:szCs w:val="20"/>
              </w:rPr>
              <w:t xml:space="preserve"> the manage</w:t>
            </w:r>
            <w:r w:rsidRPr="00621CAD">
              <w:rPr>
                <w:sz w:val="18"/>
                <w:szCs w:val="20"/>
              </w:rPr>
              <w:lastRenderedPageBreak/>
              <w:t>ment response 3. If new indicators or revisions to existing indicators are proposed by MTR, approve and ensure are added to the project’s LogFrame and that systems are established to monitor these new indicators. 4. Implement management response actions, where relevant</w:t>
            </w:r>
          </w:p>
        </w:tc>
      </w:tr>
    </w:tbl>
    <w:p w14:paraId="04C4BF8E" w14:textId="77777777" w:rsidR="00B7003F" w:rsidRDefault="00B7003F" w:rsidP="00B7003F">
      <w:pPr>
        <w:rPr>
          <w:sz w:val="20"/>
          <w:szCs w:val="20"/>
        </w:rPr>
      </w:pPr>
    </w:p>
    <w:p w14:paraId="0AF5614A" w14:textId="77777777" w:rsidR="008B7AA7" w:rsidRDefault="008B7AA7">
      <w:pPr>
        <w:rPr>
          <w:rFonts w:eastAsiaTheme="majorEastAsia" w:cstheme="minorHAnsi"/>
          <w:color w:val="2F5496" w:themeColor="accent1" w:themeShade="BF"/>
          <w:sz w:val="24"/>
          <w:szCs w:val="26"/>
        </w:rPr>
      </w:pPr>
      <w:r>
        <w:rPr>
          <w:rFonts w:cstheme="minorHAnsi"/>
          <w:sz w:val="24"/>
        </w:rPr>
        <w:br w:type="page"/>
      </w:r>
    </w:p>
    <w:p w14:paraId="02A1F7ED" w14:textId="77777777" w:rsidR="008B7AA7" w:rsidRPr="002830EE" w:rsidRDefault="008B7AA7" w:rsidP="00DF26F2">
      <w:pPr>
        <w:pStyle w:val="Heading2"/>
        <w:rPr>
          <w:rFonts w:asciiTheme="minorHAnsi" w:hAnsiTheme="minorHAnsi" w:cstheme="minorHAnsi"/>
          <w:b/>
          <w:sz w:val="24"/>
          <w:szCs w:val="24"/>
        </w:rPr>
      </w:pPr>
      <w:bookmarkStart w:id="78" w:name="_Toc13726531"/>
      <w:r w:rsidRPr="002830EE">
        <w:rPr>
          <w:rFonts w:asciiTheme="minorHAnsi" w:hAnsiTheme="minorHAnsi" w:cstheme="minorHAnsi"/>
          <w:b/>
          <w:sz w:val="24"/>
          <w:szCs w:val="24"/>
        </w:rPr>
        <w:lastRenderedPageBreak/>
        <w:t>Annex 3. Midterm Review Terms of Reference</w:t>
      </w:r>
      <w:r w:rsidR="00B26ADB" w:rsidRPr="002830EE">
        <w:rPr>
          <w:rFonts w:asciiTheme="minorHAnsi" w:hAnsiTheme="minorHAnsi" w:cstheme="minorHAnsi"/>
          <w:b/>
          <w:sz w:val="24"/>
          <w:szCs w:val="24"/>
        </w:rPr>
        <w:t xml:space="preserve"> Standard Template 1</w:t>
      </w:r>
      <w:bookmarkEnd w:id="78"/>
    </w:p>
    <w:p w14:paraId="1AB100BD" w14:textId="77777777" w:rsidR="004329B1" w:rsidRPr="003E3850" w:rsidRDefault="004329B1" w:rsidP="004329B1">
      <w:pPr>
        <w:pStyle w:val="ListParagraph"/>
        <w:numPr>
          <w:ilvl w:val="0"/>
          <w:numId w:val="36"/>
        </w:numPr>
        <w:spacing w:after="0" w:line="240" w:lineRule="auto"/>
        <w:ind w:left="284" w:hanging="284"/>
        <w:jc w:val="both"/>
        <w:rPr>
          <w:sz w:val="24"/>
        </w:rPr>
      </w:pPr>
      <w:r w:rsidRPr="003E3850">
        <w:rPr>
          <w:b/>
          <w:sz w:val="24"/>
        </w:rPr>
        <w:t>INTRODUCTION:</w:t>
      </w:r>
      <w:r>
        <w:rPr>
          <w:sz w:val="24"/>
          <w:lang w:val="en-GB"/>
        </w:rPr>
        <w:t xml:space="preserve"> </w:t>
      </w:r>
    </w:p>
    <w:p w14:paraId="13760AA3" w14:textId="77777777" w:rsidR="004329B1" w:rsidRDefault="004329B1" w:rsidP="004329B1">
      <w:pPr>
        <w:pStyle w:val="ListParagraph"/>
        <w:spacing w:after="0" w:line="240" w:lineRule="auto"/>
        <w:ind w:left="284"/>
        <w:jc w:val="both"/>
        <w:rPr>
          <w:sz w:val="24"/>
        </w:rPr>
      </w:pPr>
      <w:r w:rsidRPr="00091CF6">
        <w:rPr>
          <w:sz w:val="24"/>
        </w:rPr>
        <w:t>This is the Terms of Reference (ToR) for the UNDP-GEF Midterm Review (MTR) of the medium-sized project titled “Comprehensive reduction and elimination of Persistent Organic Pollutants in Pakistan” (PIMS# 4600) implemented through Ministry of Climate Change, which is to be undertaken in2018. The project started on June 2015</w:t>
      </w:r>
      <w:r>
        <w:rPr>
          <w:sz w:val="24"/>
        </w:rPr>
        <w:t xml:space="preserve"> </w:t>
      </w:r>
      <w:r w:rsidRPr="00091CF6">
        <w:rPr>
          <w:sz w:val="24"/>
        </w:rPr>
        <w:t xml:space="preserve">and is in its third year of implementation. In line with the UNDP-GEF Guidance on MTRs, this MTR process was initiated before the submission of the second Project Implementation Report (PIR). This ToR sets out the expectations for this MTR.  The MTR process must follow the guidance outlined in the document Guidance for Conducting Midterm Reviews of UNDP-Supported, GEF-Financed Projects. </w:t>
      </w:r>
    </w:p>
    <w:p w14:paraId="3282CDA2" w14:textId="77777777" w:rsidR="004329B1" w:rsidRPr="00091CF6" w:rsidRDefault="004329B1" w:rsidP="004329B1">
      <w:pPr>
        <w:pStyle w:val="ListParagraph"/>
        <w:spacing w:after="0" w:line="240" w:lineRule="auto"/>
        <w:ind w:left="284"/>
        <w:jc w:val="both"/>
        <w:rPr>
          <w:sz w:val="24"/>
        </w:rPr>
      </w:pPr>
    </w:p>
    <w:p w14:paraId="5F177F17" w14:textId="77777777" w:rsidR="004329B1" w:rsidRPr="00C45A2B" w:rsidRDefault="004329B1" w:rsidP="004329B1">
      <w:pPr>
        <w:pStyle w:val="ListParagraph"/>
        <w:numPr>
          <w:ilvl w:val="0"/>
          <w:numId w:val="36"/>
        </w:numPr>
        <w:spacing w:after="0" w:line="240" w:lineRule="auto"/>
        <w:ind w:left="284" w:hanging="284"/>
        <w:jc w:val="both"/>
        <w:rPr>
          <w:sz w:val="24"/>
        </w:rPr>
      </w:pPr>
      <w:r w:rsidRPr="00C45A2B">
        <w:rPr>
          <w:sz w:val="24"/>
        </w:rPr>
        <w:t xml:space="preserve"> </w:t>
      </w:r>
      <w:r w:rsidRPr="004D08C2">
        <w:rPr>
          <w:b/>
          <w:sz w:val="24"/>
        </w:rPr>
        <w:t>PROJECT BACKGROUND INFORMATION</w:t>
      </w:r>
      <w:r w:rsidRPr="00C45A2B">
        <w:rPr>
          <w:sz w:val="24"/>
        </w:rPr>
        <w:t xml:space="preserve">  </w:t>
      </w:r>
    </w:p>
    <w:p w14:paraId="23737AE3" w14:textId="77777777" w:rsidR="004329B1" w:rsidRDefault="004329B1" w:rsidP="004329B1">
      <w:pPr>
        <w:pStyle w:val="ListParagraph"/>
        <w:spacing w:after="0" w:line="240" w:lineRule="auto"/>
        <w:ind w:left="284"/>
        <w:jc w:val="both"/>
        <w:rPr>
          <w:sz w:val="24"/>
        </w:rPr>
      </w:pPr>
      <w:r w:rsidRPr="00C45A2B">
        <w:rPr>
          <w:sz w:val="24"/>
        </w:rPr>
        <w:t xml:space="preserve">Programme Period:  60 months    </w:t>
      </w:r>
    </w:p>
    <w:p w14:paraId="203E0EAA" w14:textId="77777777" w:rsidR="004329B1" w:rsidRDefault="004329B1" w:rsidP="00A521E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sz w:val="24"/>
        </w:rPr>
      </w:pPr>
      <w:r w:rsidRPr="00C45A2B">
        <w:rPr>
          <w:sz w:val="24"/>
        </w:rPr>
        <w:t xml:space="preserve">Total resources required: </w:t>
      </w:r>
      <w:r>
        <w:rPr>
          <w:sz w:val="24"/>
        </w:rPr>
        <w:tab/>
      </w:r>
      <w:r>
        <w:rPr>
          <w:sz w:val="24"/>
        </w:rPr>
        <w:tab/>
      </w:r>
      <w:r w:rsidRPr="00C45A2B">
        <w:rPr>
          <w:sz w:val="24"/>
        </w:rPr>
        <w:t xml:space="preserve">USD </w:t>
      </w:r>
      <w:r>
        <w:rPr>
          <w:sz w:val="24"/>
        </w:rPr>
        <w:tab/>
      </w:r>
      <w:r w:rsidRPr="00C45A2B">
        <w:rPr>
          <w:sz w:val="24"/>
        </w:rPr>
        <w:t xml:space="preserve">39,384, 822         </w:t>
      </w:r>
    </w:p>
    <w:p w14:paraId="07C54C14" w14:textId="77777777" w:rsidR="004329B1" w:rsidRDefault="004329B1" w:rsidP="00A521E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sz w:val="24"/>
        </w:rPr>
      </w:pPr>
      <w:r w:rsidRPr="00C45A2B">
        <w:rPr>
          <w:sz w:val="24"/>
        </w:rPr>
        <w:t xml:space="preserve">Total allocated resources:  </w:t>
      </w:r>
    </w:p>
    <w:p w14:paraId="37045736" w14:textId="77777777" w:rsidR="004329B1" w:rsidRDefault="004329B1" w:rsidP="00A521EA">
      <w:pPr>
        <w:pStyle w:val="ListParagraph"/>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sz w:val="24"/>
        </w:rPr>
      </w:pPr>
      <w:r w:rsidRPr="00C45A2B">
        <w:rPr>
          <w:sz w:val="24"/>
        </w:rPr>
        <w:t xml:space="preserve">GEF   </w:t>
      </w:r>
      <w:r>
        <w:rPr>
          <w:sz w:val="24"/>
        </w:rPr>
        <w:tab/>
      </w:r>
      <w:r>
        <w:rPr>
          <w:sz w:val="24"/>
        </w:rPr>
        <w:tab/>
      </w:r>
      <w:r w:rsidRPr="00C45A2B">
        <w:rPr>
          <w:sz w:val="24"/>
        </w:rPr>
        <w:t xml:space="preserve">USD </w:t>
      </w:r>
      <w:r w:rsidRPr="00C45A2B">
        <w:rPr>
          <w:sz w:val="24"/>
        </w:rPr>
        <w:tab/>
        <w:t>5,150,000</w:t>
      </w:r>
    </w:p>
    <w:p w14:paraId="3C927215" w14:textId="77777777" w:rsidR="004329B1" w:rsidRPr="00091CF6" w:rsidRDefault="004329B1" w:rsidP="00A521EA">
      <w:pPr>
        <w:pStyle w:val="ListParagraph"/>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sz w:val="24"/>
        </w:rPr>
      </w:pPr>
      <w:r w:rsidRPr="00091CF6">
        <w:rPr>
          <w:sz w:val="24"/>
        </w:rPr>
        <w:t xml:space="preserve">Co-financing </w:t>
      </w:r>
      <w:r w:rsidRPr="00091CF6">
        <w:rPr>
          <w:sz w:val="24"/>
        </w:rPr>
        <w:tab/>
        <w:t>USD</w:t>
      </w:r>
      <w:r>
        <w:rPr>
          <w:sz w:val="24"/>
        </w:rPr>
        <w:tab/>
      </w:r>
      <w:r w:rsidRPr="00091CF6">
        <w:rPr>
          <w:sz w:val="24"/>
        </w:rPr>
        <w:t xml:space="preserve">34,234,822  </w:t>
      </w:r>
    </w:p>
    <w:p w14:paraId="592F63B2" w14:textId="77777777" w:rsidR="004329B1" w:rsidRDefault="004329B1" w:rsidP="00A521EA">
      <w:pPr>
        <w:pStyle w:val="ListParagraph"/>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sz w:val="24"/>
        </w:rPr>
      </w:pPr>
      <w:r w:rsidRPr="00C45A2B">
        <w:rPr>
          <w:sz w:val="24"/>
        </w:rPr>
        <w:t xml:space="preserve">Government </w:t>
      </w:r>
      <w:r w:rsidRPr="00C45A2B">
        <w:rPr>
          <w:sz w:val="24"/>
        </w:rPr>
        <w:tab/>
        <w:t>USD</w:t>
      </w:r>
      <w:r>
        <w:rPr>
          <w:sz w:val="24"/>
        </w:rPr>
        <w:tab/>
      </w:r>
      <w:r w:rsidRPr="00C45A2B">
        <w:rPr>
          <w:sz w:val="24"/>
        </w:rPr>
        <w:t xml:space="preserve">11,570,000 </w:t>
      </w:r>
    </w:p>
    <w:p w14:paraId="0A109C3A" w14:textId="77777777" w:rsidR="004329B1" w:rsidRPr="00C45A2B" w:rsidRDefault="004329B1" w:rsidP="00A521EA">
      <w:pPr>
        <w:pStyle w:val="ListParagraph"/>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sz w:val="24"/>
        </w:rPr>
      </w:pPr>
      <w:r w:rsidRPr="00C45A2B">
        <w:rPr>
          <w:sz w:val="24"/>
        </w:rPr>
        <w:t>UNDP</w:t>
      </w:r>
      <w:r>
        <w:rPr>
          <w:sz w:val="24"/>
        </w:rPr>
        <w:tab/>
      </w:r>
      <w:r>
        <w:rPr>
          <w:sz w:val="24"/>
        </w:rPr>
        <w:tab/>
      </w:r>
      <w:r w:rsidRPr="00C45A2B">
        <w:rPr>
          <w:sz w:val="24"/>
        </w:rPr>
        <w:t xml:space="preserve">USD     </w:t>
      </w:r>
      <w:r>
        <w:rPr>
          <w:sz w:val="24"/>
          <w:lang w:val="en-GB"/>
        </w:rPr>
        <w:t xml:space="preserve">  </w:t>
      </w:r>
      <w:r w:rsidRPr="00C45A2B">
        <w:rPr>
          <w:sz w:val="24"/>
        </w:rPr>
        <w:t xml:space="preserve">300,000 </w:t>
      </w:r>
    </w:p>
    <w:p w14:paraId="3A461A83" w14:textId="77777777" w:rsidR="004329B1" w:rsidRPr="00C45A2B" w:rsidRDefault="004329B1" w:rsidP="00A521EA">
      <w:pPr>
        <w:pStyle w:val="ListParagraph"/>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sz w:val="24"/>
        </w:rPr>
      </w:pPr>
      <w:r w:rsidRPr="00C45A2B">
        <w:rPr>
          <w:sz w:val="24"/>
        </w:rPr>
        <w:t xml:space="preserve">Private Sector </w:t>
      </w:r>
      <w:r>
        <w:rPr>
          <w:sz w:val="24"/>
        </w:rPr>
        <w:t xml:space="preserve">      </w:t>
      </w:r>
      <w:r w:rsidRPr="00C45A2B">
        <w:rPr>
          <w:sz w:val="24"/>
        </w:rPr>
        <w:t xml:space="preserve">USD 22,364,822  </w:t>
      </w:r>
    </w:p>
    <w:p w14:paraId="2E73EB55" w14:textId="77777777" w:rsidR="004329B1" w:rsidRPr="00C45A2B" w:rsidRDefault="004329B1" w:rsidP="004329B1">
      <w:pPr>
        <w:spacing w:after="0" w:line="240" w:lineRule="auto"/>
        <w:jc w:val="both"/>
        <w:rPr>
          <w:sz w:val="24"/>
        </w:rPr>
      </w:pPr>
      <w:r w:rsidRPr="00C45A2B">
        <w:rPr>
          <w:sz w:val="24"/>
        </w:rPr>
        <w:t xml:space="preserve"> </w:t>
      </w:r>
    </w:p>
    <w:p w14:paraId="3017EA41" w14:textId="77777777" w:rsidR="004329B1" w:rsidRPr="00C45A2B" w:rsidRDefault="004329B1" w:rsidP="004329B1">
      <w:pPr>
        <w:spacing w:after="0" w:line="240" w:lineRule="auto"/>
        <w:jc w:val="both"/>
        <w:rPr>
          <w:sz w:val="24"/>
        </w:rPr>
      </w:pPr>
      <w:r w:rsidRPr="00C45A2B">
        <w:rPr>
          <w:sz w:val="24"/>
        </w:rPr>
        <w:t xml:space="preserve">The Objectives of the project are the environmentally safe disposal of POPs (1200 tons of pesticide POPs and 300 tons of PCBs) enhancing at the same time management capacities and disposal of POPs in Pakistan. Although the project could not likely dispose all the pesticide POPs and PCBs existing in Pakistan (also because the exact quantification of these stockpiles is a continuous process which will continue even after project closure) by establishing a proper regulatory and monitoring system and enhancing the disposal capability of the country, the project will ensure that further POPs stockpiles can be effectively and safely disposed by the country as soon as they are identified. The project </w:t>
      </w:r>
      <w:r w:rsidR="00394B24" w:rsidRPr="00C45A2B">
        <w:rPr>
          <w:sz w:val="24"/>
        </w:rPr>
        <w:t>intends</w:t>
      </w:r>
      <w:r w:rsidRPr="00C45A2B">
        <w:rPr>
          <w:sz w:val="24"/>
        </w:rPr>
        <w:t xml:space="preserve"> to achieve this objective improving the regulatory system, enhancing its enforcement, raising awareness on POPs, and by establishing the capacity for POPs monitoring, handling, transport and disposal. This will contribute to the broader Goal, which is to reduce risk for the human health and the environment by avoiding the release of POPs in the environment and preventing people exposure to POPs.   The project has been arranged in four components (including Monitoring and Evaluation) as following:  </w:t>
      </w:r>
    </w:p>
    <w:p w14:paraId="2082994E" w14:textId="77777777" w:rsidR="004329B1" w:rsidRPr="00327833" w:rsidRDefault="004329B1" w:rsidP="004329B1">
      <w:pPr>
        <w:pStyle w:val="ListParagraph"/>
        <w:numPr>
          <w:ilvl w:val="1"/>
          <w:numId w:val="37"/>
        </w:numPr>
        <w:spacing w:after="0" w:line="240" w:lineRule="auto"/>
        <w:ind w:left="709" w:hanging="425"/>
        <w:jc w:val="both"/>
        <w:rPr>
          <w:sz w:val="24"/>
        </w:rPr>
      </w:pPr>
      <w:r w:rsidRPr="00327833">
        <w:rPr>
          <w:sz w:val="24"/>
        </w:rPr>
        <w:t xml:space="preserve">Component 1. Development and implementation of a Regulatory, Policy and enforcement system to reduce POPs releases </w:t>
      </w:r>
    </w:p>
    <w:p w14:paraId="4D400912" w14:textId="77777777" w:rsidR="004329B1" w:rsidRPr="00327833" w:rsidRDefault="004329B1" w:rsidP="004329B1">
      <w:pPr>
        <w:pStyle w:val="ListParagraph"/>
        <w:numPr>
          <w:ilvl w:val="1"/>
          <w:numId w:val="37"/>
        </w:numPr>
        <w:spacing w:after="0" w:line="240" w:lineRule="auto"/>
        <w:ind w:left="709" w:hanging="425"/>
        <w:jc w:val="both"/>
        <w:rPr>
          <w:sz w:val="24"/>
        </w:rPr>
      </w:pPr>
      <w:r w:rsidRPr="00327833">
        <w:rPr>
          <w:sz w:val="24"/>
        </w:rPr>
        <w:t xml:space="preserve">Component 2. Capacity building of local communities and public and private sector stakeholders to reduce exposure to and releases of POPs </w:t>
      </w:r>
    </w:p>
    <w:p w14:paraId="2CA8D92C" w14:textId="77777777" w:rsidR="004329B1" w:rsidRPr="00327833" w:rsidRDefault="004329B1" w:rsidP="004329B1">
      <w:pPr>
        <w:pStyle w:val="ListParagraph"/>
        <w:numPr>
          <w:ilvl w:val="1"/>
          <w:numId w:val="37"/>
        </w:numPr>
        <w:spacing w:after="0" w:line="240" w:lineRule="auto"/>
        <w:ind w:left="709" w:hanging="425"/>
        <w:jc w:val="both"/>
        <w:rPr>
          <w:sz w:val="24"/>
        </w:rPr>
      </w:pPr>
      <w:r w:rsidRPr="00327833">
        <w:rPr>
          <w:sz w:val="24"/>
        </w:rPr>
        <w:t xml:space="preserve">Component 3. Collection, Transport and Disposal of PCBS and POPS Pesticides </w:t>
      </w:r>
    </w:p>
    <w:p w14:paraId="64A03A75" w14:textId="77777777" w:rsidR="004329B1" w:rsidRPr="00327833" w:rsidRDefault="004329B1" w:rsidP="004329B1">
      <w:pPr>
        <w:pStyle w:val="ListParagraph"/>
        <w:numPr>
          <w:ilvl w:val="1"/>
          <w:numId w:val="37"/>
        </w:numPr>
        <w:spacing w:after="0" w:line="240" w:lineRule="auto"/>
        <w:ind w:left="709" w:hanging="425"/>
        <w:jc w:val="both"/>
        <w:rPr>
          <w:sz w:val="24"/>
        </w:rPr>
      </w:pPr>
      <w:r w:rsidRPr="00327833">
        <w:rPr>
          <w:sz w:val="24"/>
        </w:rPr>
        <w:t xml:space="preserve">Component 4. Monitoring and evaluation. </w:t>
      </w:r>
    </w:p>
    <w:p w14:paraId="71EF93A9" w14:textId="77777777" w:rsidR="004329B1" w:rsidRDefault="004329B1" w:rsidP="004329B1">
      <w:pPr>
        <w:spacing w:after="0" w:line="240" w:lineRule="auto"/>
        <w:jc w:val="both"/>
        <w:rPr>
          <w:sz w:val="24"/>
        </w:rPr>
      </w:pPr>
      <w:r w:rsidRPr="00C45A2B">
        <w:rPr>
          <w:sz w:val="24"/>
        </w:rPr>
        <w:t xml:space="preserve">The following is a description of Outcomes under each component </w:t>
      </w:r>
    </w:p>
    <w:p w14:paraId="0F00AF96" w14:textId="77777777" w:rsidR="004329B1" w:rsidRDefault="004329B1" w:rsidP="004329B1">
      <w:pPr>
        <w:spacing w:after="0" w:line="240" w:lineRule="auto"/>
        <w:jc w:val="both"/>
        <w:rPr>
          <w:sz w:val="24"/>
        </w:rPr>
      </w:pPr>
      <w:r w:rsidRPr="00C45A2B">
        <w:rPr>
          <w:sz w:val="24"/>
        </w:rPr>
        <w:t xml:space="preserve">Outcome 1.1. Strengthened POPs regulatory and policy instruments adopted and POPs management systems for controlling and reducing releases of POPs functional. </w:t>
      </w:r>
    </w:p>
    <w:p w14:paraId="285CC444" w14:textId="77777777" w:rsidR="004329B1" w:rsidRDefault="004329B1" w:rsidP="004329B1">
      <w:pPr>
        <w:spacing w:after="0" w:line="240" w:lineRule="auto"/>
        <w:jc w:val="both"/>
        <w:rPr>
          <w:sz w:val="24"/>
        </w:rPr>
      </w:pPr>
      <w:r w:rsidRPr="00C45A2B">
        <w:rPr>
          <w:sz w:val="24"/>
        </w:rPr>
        <w:lastRenderedPageBreak/>
        <w:t xml:space="preserve">Outcome 1.2. Government enforcement agencies and other organizations involved in regulating POPs management are able to use tools developed for POPs management and network with/regulate main agencies handling POPs </w:t>
      </w:r>
    </w:p>
    <w:p w14:paraId="09E23614" w14:textId="77777777" w:rsidR="004329B1" w:rsidRDefault="004329B1" w:rsidP="004329B1">
      <w:pPr>
        <w:spacing w:after="0" w:line="240" w:lineRule="auto"/>
        <w:jc w:val="both"/>
        <w:rPr>
          <w:sz w:val="24"/>
        </w:rPr>
      </w:pPr>
      <w:r w:rsidRPr="00C45A2B">
        <w:rPr>
          <w:sz w:val="24"/>
        </w:rPr>
        <w:t xml:space="preserve">Outcome 1.3. Governance and enforcement particularly on illegal imports framework for controlling POPs improved. </w:t>
      </w:r>
    </w:p>
    <w:p w14:paraId="46415AC8" w14:textId="77777777" w:rsidR="004329B1" w:rsidRDefault="004329B1" w:rsidP="004329B1">
      <w:pPr>
        <w:spacing w:after="0" w:line="240" w:lineRule="auto"/>
        <w:jc w:val="both"/>
        <w:rPr>
          <w:sz w:val="24"/>
        </w:rPr>
      </w:pPr>
      <w:r w:rsidRPr="00C45A2B">
        <w:rPr>
          <w:sz w:val="24"/>
        </w:rPr>
        <w:t xml:space="preserve">Outcome 1.4. National Chemicals Profile updated  </w:t>
      </w:r>
    </w:p>
    <w:p w14:paraId="5444895D" w14:textId="77777777" w:rsidR="004329B1" w:rsidRDefault="004329B1" w:rsidP="004329B1">
      <w:pPr>
        <w:spacing w:after="0" w:line="240" w:lineRule="auto"/>
        <w:jc w:val="both"/>
        <w:rPr>
          <w:sz w:val="24"/>
        </w:rPr>
      </w:pPr>
      <w:r w:rsidRPr="00C45A2B">
        <w:rPr>
          <w:sz w:val="24"/>
        </w:rPr>
        <w:t xml:space="preserve">Outcome 2.1. Stakeholder groups aware of sources and prepared to mitigate POPs exposure and releases with specific reference to pesticide stockpiles.  </w:t>
      </w:r>
    </w:p>
    <w:p w14:paraId="6456A567" w14:textId="77777777" w:rsidR="004329B1" w:rsidRDefault="004329B1" w:rsidP="004329B1">
      <w:pPr>
        <w:spacing w:after="0" w:line="240" w:lineRule="auto"/>
        <w:jc w:val="both"/>
        <w:rPr>
          <w:sz w:val="24"/>
        </w:rPr>
      </w:pPr>
      <w:r w:rsidRPr="00C45A2B">
        <w:rPr>
          <w:sz w:val="24"/>
        </w:rPr>
        <w:t xml:space="preserve">Outcome 2.2. Cost effective POPs exposure mitigation undertaken focusing mainly on PCBs. Outcome 2.3. POPs awareness among key target groups, such as decision makers, high/risk occupations etc. raised. </w:t>
      </w:r>
    </w:p>
    <w:p w14:paraId="6B143A7B" w14:textId="77777777" w:rsidR="004329B1" w:rsidRDefault="004329B1" w:rsidP="004329B1">
      <w:pPr>
        <w:spacing w:after="0" w:line="240" w:lineRule="auto"/>
        <w:jc w:val="both"/>
        <w:rPr>
          <w:sz w:val="24"/>
        </w:rPr>
      </w:pPr>
      <w:r w:rsidRPr="00C45A2B">
        <w:rPr>
          <w:sz w:val="24"/>
        </w:rPr>
        <w:t xml:space="preserve">Outcome 2.4 Reduced POPs exposure in occupational setting. </w:t>
      </w:r>
    </w:p>
    <w:p w14:paraId="02146744" w14:textId="77777777" w:rsidR="004329B1" w:rsidRDefault="004329B1" w:rsidP="004329B1">
      <w:pPr>
        <w:spacing w:after="0" w:line="240" w:lineRule="auto"/>
        <w:jc w:val="both"/>
        <w:rPr>
          <w:sz w:val="24"/>
        </w:rPr>
      </w:pPr>
      <w:r w:rsidRPr="00C45A2B">
        <w:rPr>
          <w:sz w:val="24"/>
        </w:rPr>
        <w:t xml:space="preserve">Outcome 3.1. Capacity to undertake POPs disposal projects at provincial level established. Outcome 3.2. Environmentally Sound Disposal of POPs. Removal of particularly risky POPs stockpiles and the sound disposal of up to 1200 tons of POP pesticides and of 300 tons of PCB Outcome 3.3. National POPs management and disposal scheme and replication plan developed.  </w:t>
      </w:r>
    </w:p>
    <w:p w14:paraId="63CA4270" w14:textId="77777777" w:rsidR="004329B1" w:rsidRDefault="004329B1" w:rsidP="004329B1">
      <w:pPr>
        <w:spacing w:after="0" w:line="240" w:lineRule="auto"/>
        <w:jc w:val="both"/>
        <w:rPr>
          <w:sz w:val="24"/>
        </w:rPr>
      </w:pPr>
      <w:r w:rsidRPr="00C45A2B">
        <w:rPr>
          <w:sz w:val="24"/>
        </w:rPr>
        <w:t xml:space="preserve">Outcome 4.1. M&amp;E and adaptive management are applied to provide feedback to the project coordination process to capitalize on the project needs; and </w:t>
      </w:r>
    </w:p>
    <w:p w14:paraId="6163BF5E" w14:textId="77777777" w:rsidR="004329B1" w:rsidRPr="00C45A2B" w:rsidRDefault="004329B1" w:rsidP="004329B1">
      <w:pPr>
        <w:spacing w:after="0" w:line="240" w:lineRule="auto"/>
        <w:jc w:val="both"/>
        <w:rPr>
          <w:sz w:val="24"/>
        </w:rPr>
      </w:pPr>
      <w:r w:rsidRPr="00C45A2B">
        <w:rPr>
          <w:sz w:val="24"/>
        </w:rPr>
        <w:t xml:space="preserve">Outcome 4.2. Lessons learned, and best practices are accumulated, summarized and replicated at the country level and disseminated internationally. </w:t>
      </w:r>
    </w:p>
    <w:p w14:paraId="4AB17395" w14:textId="77777777" w:rsidR="004329B1" w:rsidRDefault="004329B1" w:rsidP="004329B1">
      <w:r>
        <w:t xml:space="preserve"> </w:t>
      </w:r>
      <w:r w:rsidRPr="00AA358D">
        <w:t xml:space="preserve"> </w:t>
      </w:r>
    </w:p>
    <w:p w14:paraId="14ABED54" w14:textId="77777777" w:rsidR="004329B1" w:rsidRPr="003E3850" w:rsidRDefault="004329B1" w:rsidP="004329B1">
      <w:pPr>
        <w:pStyle w:val="ListParagraph"/>
        <w:numPr>
          <w:ilvl w:val="0"/>
          <w:numId w:val="36"/>
        </w:numPr>
        <w:spacing w:after="0" w:line="240" w:lineRule="auto"/>
        <w:ind w:left="426" w:hanging="426"/>
        <w:jc w:val="both"/>
        <w:rPr>
          <w:b/>
          <w:sz w:val="24"/>
          <w:szCs w:val="24"/>
        </w:rPr>
      </w:pPr>
      <w:r w:rsidRPr="003E3850">
        <w:rPr>
          <w:b/>
          <w:sz w:val="24"/>
          <w:szCs w:val="24"/>
        </w:rPr>
        <w:t xml:space="preserve">OBJECTIVES OF THE MTR </w:t>
      </w:r>
    </w:p>
    <w:p w14:paraId="22BC6CF5" w14:textId="77777777" w:rsidR="004329B1" w:rsidRDefault="004329B1" w:rsidP="004329B1">
      <w:pPr>
        <w:spacing w:after="0" w:line="240" w:lineRule="auto"/>
        <w:jc w:val="both"/>
        <w:rPr>
          <w:sz w:val="24"/>
          <w:szCs w:val="24"/>
        </w:rPr>
      </w:pPr>
      <w:r w:rsidRPr="003E3850">
        <w:rPr>
          <w:sz w:val="24"/>
          <w:szCs w:val="24"/>
        </w:rPr>
        <w:t xml:space="preserve">The MTR will assess progress towards the achievement of the project objectives and outcomes as specified in the Project Document and assess early signs of project success or failure with the goal of identifying the necessary changes to be made in order to set the project on-track to achieve its intended results. The MTR will also review the project’s strategy, its risks to sustainability. </w:t>
      </w:r>
    </w:p>
    <w:p w14:paraId="31ACCABF" w14:textId="77777777" w:rsidR="004329B1" w:rsidRPr="003E3850" w:rsidRDefault="004329B1" w:rsidP="004329B1">
      <w:pPr>
        <w:spacing w:after="0" w:line="240" w:lineRule="auto"/>
        <w:jc w:val="both"/>
        <w:rPr>
          <w:sz w:val="24"/>
          <w:szCs w:val="24"/>
        </w:rPr>
      </w:pPr>
    </w:p>
    <w:p w14:paraId="4CEACFC3" w14:textId="77777777" w:rsidR="004329B1" w:rsidRPr="003E3850" w:rsidRDefault="004329B1" w:rsidP="004329B1">
      <w:pPr>
        <w:pStyle w:val="ListParagraph"/>
        <w:numPr>
          <w:ilvl w:val="0"/>
          <w:numId w:val="36"/>
        </w:numPr>
        <w:spacing w:after="0" w:line="240" w:lineRule="auto"/>
        <w:ind w:left="426" w:hanging="426"/>
        <w:jc w:val="both"/>
        <w:rPr>
          <w:sz w:val="24"/>
          <w:szCs w:val="24"/>
        </w:rPr>
      </w:pPr>
      <w:r w:rsidRPr="003E3850">
        <w:rPr>
          <w:b/>
          <w:sz w:val="24"/>
          <w:szCs w:val="24"/>
        </w:rPr>
        <w:t>MTR APPROACH &amp; METHODOLOGY</w:t>
      </w:r>
      <w:r w:rsidRPr="003E3850">
        <w:rPr>
          <w:sz w:val="24"/>
          <w:szCs w:val="24"/>
        </w:rPr>
        <w:t xml:space="preserve">   </w:t>
      </w:r>
    </w:p>
    <w:p w14:paraId="67314587" w14:textId="77777777" w:rsidR="004329B1" w:rsidRPr="003E3850" w:rsidRDefault="004329B1" w:rsidP="004329B1">
      <w:pPr>
        <w:spacing w:after="0" w:line="240" w:lineRule="auto"/>
        <w:jc w:val="both"/>
        <w:rPr>
          <w:sz w:val="24"/>
          <w:szCs w:val="24"/>
        </w:rPr>
      </w:pPr>
      <w:r w:rsidRPr="003E3850">
        <w:rPr>
          <w:sz w:val="24"/>
          <w:szCs w:val="24"/>
        </w:rPr>
        <w:t xml:space="preserve">The MTR must provide evidence-based information that is credible, reliable and useful. The MTR person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 learned reports), national strategic and legal documents, and any other materials that the team considers useful for this evidence-based review. The MTR person will review the baseline GEF focal area Tracking Tool submitted to the GEF at CEO endorsement, and the midterm GEF focal area Tracking Tool that must be completed before the MTR field mission begins.   </w:t>
      </w:r>
    </w:p>
    <w:p w14:paraId="68453624" w14:textId="77777777" w:rsidR="004329B1" w:rsidRPr="003E3850" w:rsidRDefault="004329B1" w:rsidP="004329B1">
      <w:pPr>
        <w:spacing w:after="0" w:line="240" w:lineRule="auto"/>
        <w:jc w:val="both"/>
        <w:rPr>
          <w:sz w:val="24"/>
          <w:szCs w:val="24"/>
        </w:rPr>
      </w:pPr>
      <w:r w:rsidRPr="003E3850">
        <w:rPr>
          <w:sz w:val="24"/>
          <w:szCs w:val="24"/>
        </w:rPr>
        <w:t xml:space="preserve">The MTR person is expected to follow a collaborative and participatory approach ensuring close engagement with the Project Team, government counterparts (the GEF Operational Focal Point), the UNDP Country Office(s), UNDP-GEF Regional Technical Advisers, and other key stakeholders.  </w:t>
      </w:r>
    </w:p>
    <w:p w14:paraId="423AE4B6" w14:textId="77777777" w:rsidR="004329B1" w:rsidRPr="003E3850" w:rsidRDefault="004329B1" w:rsidP="004329B1">
      <w:pPr>
        <w:spacing w:after="0" w:line="240" w:lineRule="auto"/>
        <w:jc w:val="both"/>
        <w:rPr>
          <w:sz w:val="24"/>
          <w:szCs w:val="24"/>
        </w:rPr>
      </w:pPr>
      <w:r w:rsidRPr="003E3850">
        <w:rPr>
          <w:sz w:val="24"/>
          <w:szCs w:val="24"/>
        </w:rPr>
        <w:t xml:space="preserve">Engagement of stakeholders is vital to a successful MTR. Stakeholder involvement should include interviews with stakeholders who have project responsibilities, including but not limited to Ministry of Climate Change, Ministry of National Food Security and Research, Ministry of National Health Services, Regulations and Coordination, Pakistan Agriculture </w:t>
      </w:r>
      <w:r w:rsidRPr="003E3850">
        <w:rPr>
          <w:sz w:val="24"/>
          <w:szCs w:val="24"/>
        </w:rPr>
        <w:lastRenderedPageBreak/>
        <w:t xml:space="preserve">Research Council , National Agriculture Research Council ,  Ecotoxicological Lab, PCRWR, Kala Shah Kaku Pesticides Residue Labs and PPD Pesticides Lab Karachi, Plant protection Departments, Electrical Power Companies etc.; executing agencies, senior officials and task team/ component leaders, key experts and consultants in the subject area, Project Board, project stakeholders, academia, local government and CSOs, etc. Additionally, the MTR team is expected to conduct field missions to all provinces.  </w:t>
      </w:r>
    </w:p>
    <w:p w14:paraId="6864E797" w14:textId="77777777" w:rsidR="004329B1" w:rsidRDefault="004329B1" w:rsidP="004329B1">
      <w:pPr>
        <w:spacing w:after="0" w:line="240" w:lineRule="auto"/>
        <w:jc w:val="both"/>
        <w:rPr>
          <w:sz w:val="24"/>
          <w:szCs w:val="24"/>
        </w:rPr>
      </w:pPr>
    </w:p>
    <w:p w14:paraId="02158505" w14:textId="77777777" w:rsidR="004329B1" w:rsidRPr="003E3850" w:rsidRDefault="004329B1" w:rsidP="004329B1">
      <w:pPr>
        <w:spacing w:after="0" w:line="240" w:lineRule="auto"/>
        <w:jc w:val="both"/>
        <w:rPr>
          <w:sz w:val="24"/>
          <w:szCs w:val="24"/>
        </w:rPr>
      </w:pPr>
      <w:r w:rsidRPr="003E3850">
        <w:rPr>
          <w:sz w:val="24"/>
          <w:szCs w:val="24"/>
        </w:rPr>
        <w:t xml:space="preserve">The final MTR report should describe the full MTR approach taken and the rationale for the approach making explicit the underlying assumptions, challenges, strengths and weaknesses about the methods and approach of the review. </w:t>
      </w:r>
    </w:p>
    <w:p w14:paraId="0E9CB948" w14:textId="77777777" w:rsidR="004329B1" w:rsidRPr="003E3850" w:rsidRDefault="004329B1" w:rsidP="004329B1">
      <w:pPr>
        <w:spacing w:after="0" w:line="240" w:lineRule="auto"/>
        <w:jc w:val="both"/>
        <w:rPr>
          <w:sz w:val="24"/>
          <w:szCs w:val="24"/>
        </w:rPr>
      </w:pPr>
      <w:r w:rsidRPr="003E3850">
        <w:rPr>
          <w:sz w:val="24"/>
          <w:szCs w:val="24"/>
        </w:rPr>
        <w:t xml:space="preserve"> </w:t>
      </w:r>
    </w:p>
    <w:p w14:paraId="2D7CB5EF" w14:textId="77777777" w:rsidR="004329B1" w:rsidRPr="003E3850" w:rsidRDefault="004329B1" w:rsidP="004329B1">
      <w:pPr>
        <w:pStyle w:val="ListParagraph"/>
        <w:numPr>
          <w:ilvl w:val="0"/>
          <w:numId w:val="36"/>
        </w:numPr>
        <w:spacing w:after="0" w:line="240" w:lineRule="auto"/>
        <w:ind w:left="426" w:hanging="426"/>
        <w:jc w:val="both"/>
        <w:rPr>
          <w:sz w:val="24"/>
          <w:szCs w:val="24"/>
        </w:rPr>
      </w:pPr>
      <w:r w:rsidRPr="003E3850">
        <w:rPr>
          <w:b/>
          <w:sz w:val="24"/>
          <w:szCs w:val="24"/>
        </w:rPr>
        <w:t>DETAILED SCOPE OF THE MTR</w:t>
      </w:r>
      <w:r w:rsidRPr="003E3850">
        <w:rPr>
          <w:sz w:val="24"/>
          <w:szCs w:val="24"/>
        </w:rPr>
        <w:t xml:space="preserve"> </w:t>
      </w:r>
    </w:p>
    <w:p w14:paraId="245C53D7" w14:textId="77777777" w:rsidR="004329B1" w:rsidRPr="003E3850" w:rsidRDefault="004329B1" w:rsidP="004329B1">
      <w:pPr>
        <w:spacing w:after="0" w:line="240" w:lineRule="auto"/>
        <w:jc w:val="both"/>
        <w:rPr>
          <w:sz w:val="24"/>
          <w:szCs w:val="24"/>
        </w:rPr>
      </w:pPr>
      <w:r w:rsidRPr="003E3850">
        <w:rPr>
          <w:sz w:val="24"/>
          <w:szCs w:val="24"/>
        </w:rPr>
        <w:t xml:space="preserve">The MTR team will assess the following four categories of project progress. See the Guidance for Conducting Midterm Reviews of UNDP-Supported, GEF-Financed Projects for extended descriptions, and this guide should be used during the MTR exercise.  </w:t>
      </w:r>
    </w:p>
    <w:p w14:paraId="0509138F" w14:textId="77777777" w:rsidR="004329B1" w:rsidRPr="003E3850" w:rsidRDefault="004329B1" w:rsidP="004329B1">
      <w:pPr>
        <w:spacing w:after="0" w:line="240" w:lineRule="auto"/>
        <w:jc w:val="both"/>
        <w:rPr>
          <w:sz w:val="24"/>
          <w:szCs w:val="24"/>
        </w:rPr>
      </w:pPr>
      <w:r w:rsidRPr="003E3850">
        <w:rPr>
          <w:sz w:val="24"/>
          <w:szCs w:val="24"/>
        </w:rPr>
        <w:t xml:space="preserve">I.    Project Strategy </w:t>
      </w:r>
    </w:p>
    <w:p w14:paraId="48400E1F" w14:textId="77777777" w:rsidR="004329B1" w:rsidRPr="003E3850" w:rsidRDefault="004329B1" w:rsidP="004329B1">
      <w:pPr>
        <w:spacing w:after="0" w:line="240" w:lineRule="auto"/>
        <w:jc w:val="both"/>
        <w:rPr>
          <w:sz w:val="24"/>
          <w:szCs w:val="24"/>
        </w:rPr>
      </w:pPr>
      <w:r w:rsidRPr="003E3850">
        <w:rPr>
          <w:sz w:val="24"/>
          <w:szCs w:val="24"/>
        </w:rPr>
        <w:t xml:space="preserve">Project design:  • Review the problem addressed by the project and the underlying assumptions.  Review the effect of any incorrect assumptions or changes to the context to achieving the project results as outlined in the Project Document. • Review the relevance of the project strategy and assess whether it provides the most effective route towards expected/intended results.  Were lessons from other relevant projects properly incorporated into the project design? • Review how the project addresses country priorities. Review country ownership. Was the project concept in line with the national sector development priorities and plans of the country (or of participating countries in the case of multi-country projects)? • Review decision-making processes: were perspectives of those who would be affected by project decisions, those who could affect the outcomes, and those who could contribute information or other resources to the process, considered during project design processes?  • Review the extent to which relevant gender issues were raised in the project design. See Annex 9 of Guidance for Conducting Midterm Reviews of UNDP-Supported, GEF-Financed Projects for further guidelines. • If there are major areas of concern, recommend areas for improvement.  </w:t>
      </w:r>
    </w:p>
    <w:p w14:paraId="5C6A8570" w14:textId="77777777" w:rsidR="004329B1" w:rsidRPr="003E3850" w:rsidRDefault="004329B1" w:rsidP="004329B1">
      <w:pPr>
        <w:spacing w:after="0" w:line="240" w:lineRule="auto"/>
        <w:jc w:val="both"/>
        <w:rPr>
          <w:sz w:val="24"/>
          <w:szCs w:val="24"/>
        </w:rPr>
      </w:pPr>
      <w:r w:rsidRPr="003E3850">
        <w:rPr>
          <w:sz w:val="24"/>
          <w:szCs w:val="24"/>
        </w:rPr>
        <w:t xml:space="preserve">Results Framework/Log frame: • Undertake a critical analysis of the project’s log frame indicators and targets, assess how “SMART” the midterm and end-of-project targets are (Specific, Measurable, Attainable, Relevant, Time-bound), and suggest specific amendments/revisions to the targets and indicators as necessary. • Are the project’s objectives and outcomes or components clear, practical, and feasible within its time frame? • Examine if progress so far has led to or could in the future catalyze beneficial development effects (i.e. income generation, gender equality and women’s empowerment, improved governance etc...) that should be included in the project results framework and monitored on an annual basis.  • Ensure broader development and gender aspects of the project are being monitored effectively.  Develop and recommend SMART ‘development’ indicators, including sex-disaggregated indicators and indicators that capture development benefits.  </w:t>
      </w:r>
    </w:p>
    <w:p w14:paraId="7D8E1325" w14:textId="77777777" w:rsidR="004329B1" w:rsidRPr="003E3850" w:rsidRDefault="004329B1" w:rsidP="004329B1">
      <w:pPr>
        <w:spacing w:after="0" w:line="240" w:lineRule="auto"/>
        <w:jc w:val="both"/>
        <w:rPr>
          <w:sz w:val="24"/>
          <w:szCs w:val="24"/>
        </w:rPr>
      </w:pPr>
      <w:r w:rsidRPr="003E3850">
        <w:rPr>
          <w:sz w:val="24"/>
          <w:szCs w:val="24"/>
        </w:rPr>
        <w:t xml:space="preserve">ii.    Progress Towards Results </w:t>
      </w:r>
    </w:p>
    <w:p w14:paraId="4E815D24" w14:textId="77777777" w:rsidR="004329B1" w:rsidRPr="003E3850" w:rsidRDefault="004329B1" w:rsidP="004329B1">
      <w:pPr>
        <w:spacing w:after="0" w:line="240" w:lineRule="auto"/>
        <w:jc w:val="both"/>
        <w:rPr>
          <w:sz w:val="24"/>
          <w:szCs w:val="24"/>
        </w:rPr>
      </w:pPr>
      <w:r w:rsidRPr="003E3850">
        <w:rPr>
          <w:sz w:val="24"/>
          <w:szCs w:val="24"/>
        </w:rPr>
        <w:t xml:space="preserve">Progress towards Outcomes Analysis: • Review the log frame indicators against progress made towards the end-of-project targets using the Progress Towards Results Matrix and following the Guidance For Conducting Midterm Reviews of UNDP-Supported, GEF-Financed Projects; color code progress in a “traffic light system” based on the level of progress </w:t>
      </w:r>
      <w:r w:rsidRPr="003E3850">
        <w:rPr>
          <w:sz w:val="24"/>
          <w:szCs w:val="24"/>
        </w:rPr>
        <w:lastRenderedPageBreak/>
        <w:t xml:space="preserve">achieved; assign a rating on progress for each outcome; make recommendations from the areas marked as “Not on target to be achieved” (red).  </w:t>
      </w:r>
    </w:p>
    <w:p w14:paraId="53DEFABB" w14:textId="77777777" w:rsidR="004329B1" w:rsidRPr="003E3850" w:rsidRDefault="004329B1" w:rsidP="004329B1">
      <w:pPr>
        <w:spacing w:after="0" w:line="240" w:lineRule="auto"/>
        <w:jc w:val="both"/>
        <w:rPr>
          <w:sz w:val="24"/>
          <w:szCs w:val="24"/>
        </w:rPr>
      </w:pPr>
      <w:r w:rsidRPr="003E3850">
        <w:rPr>
          <w:sz w:val="24"/>
          <w:szCs w:val="24"/>
        </w:rPr>
        <w:t xml:space="preserve"> </w:t>
      </w:r>
    </w:p>
    <w:p w14:paraId="2C45AACE" w14:textId="77777777" w:rsidR="004329B1" w:rsidRDefault="004329B1" w:rsidP="004329B1">
      <w:pPr>
        <w:spacing w:after="0" w:line="240" w:lineRule="auto"/>
        <w:jc w:val="both"/>
        <w:rPr>
          <w:sz w:val="24"/>
          <w:lang w:val="en-GB"/>
        </w:rPr>
      </w:pPr>
      <w:r w:rsidRPr="000D1EF3">
        <w:rPr>
          <w:sz w:val="24"/>
          <w:szCs w:val="24"/>
        </w:rPr>
        <w:t xml:space="preserve">Table. Progress Towards Results Matrix (Achievement of outcomes </w:t>
      </w:r>
      <w:r w:rsidRPr="000D1EF3">
        <w:rPr>
          <w:sz w:val="24"/>
          <w:lang w:val="en-GB"/>
        </w:rPr>
        <w:t xml:space="preserve">against End-of-project Targets) </w:t>
      </w:r>
    </w:p>
    <w:tbl>
      <w:tblPr>
        <w:tblStyle w:val="TableGrid"/>
        <w:tblW w:w="0" w:type="auto"/>
        <w:tblLook w:val="04A0" w:firstRow="1" w:lastRow="0" w:firstColumn="1" w:lastColumn="0" w:noHBand="0" w:noVBand="1"/>
      </w:tblPr>
      <w:tblGrid>
        <w:gridCol w:w="1042"/>
        <w:gridCol w:w="1159"/>
        <w:gridCol w:w="853"/>
        <w:gridCol w:w="932"/>
        <w:gridCol w:w="884"/>
        <w:gridCol w:w="795"/>
        <w:gridCol w:w="1080"/>
        <w:gridCol w:w="1181"/>
        <w:gridCol w:w="1090"/>
      </w:tblGrid>
      <w:tr w:rsidR="004329B1" w14:paraId="01F591A3" w14:textId="77777777" w:rsidTr="00714665">
        <w:tc>
          <w:tcPr>
            <w:tcW w:w="1042" w:type="dxa"/>
          </w:tcPr>
          <w:p w14:paraId="07B676A2" w14:textId="77777777" w:rsidR="004329B1" w:rsidRPr="007A3D13" w:rsidRDefault="004329B1" w:rsidP="00714665">
            <w:pPr>
              <w:rPr>
                <w:sz w:val="18"/>
                <w:szCs w:val="20"/>
                <w:lang w:val="en-GB"/>
              </w:rPr>
            </w:pPr>
            <w:r w:rsidRPr="007A3D13">
              <w:rPr>
                <w:sz w:val="18"/>
                <w:szCs w:val="20"/>
                <w:lang w:val="en-GB"/>
              </w:rPr>
              <w:t>Project Strategy</w:t>
            </w:r>
          </w:p>
        </w:tc>
        <w:tc>
          <w:tcPr>
            <w:tcW w:w="1159" w:type="dxa"/>
          </w:tcPr>
          <w:p w14:paraId="7DF1D780" w14:textId="77777777" w:rsidR="004329B1" w:rsidRPr="007A3D13" w:rsidRDefault="004329B1" w:rsidP="00714665">
            <w:pPr>
              <w:rPr>
                <w:sz w:val="18"/>
                <w:szCs w:val="20"/>
                <w:lang w:val="en-GB"/>
              </w:rPr>
            </w:pPr>
            <w:r w:rsidRPr="007A3D13">
              <w:rPr>
                <w:sz w:val="18"/>
                <w:szCs w:val="20"/>
                <w:lang w:val="en-GB"/>
              </w:rPr>
              <w:t>Indicator</w:t>
            </w:r>
          </w:p>
        </w:tc>
        <w:tc>
          <w:tcPr>
            <w:tcW w:w="853" w:type="dxa"/>
          </w:tcPr>
          <w:p w14:paraId="41E5419C" w14:textId="77777777" w:rsidR="004329B1" w:rsidRPr="007A3D13" w:rsidRDefault="004329B1" w:rsidP="00714665">
            <w:pPr>
              <w:rPr>
                <w:sz w:val="18"/>
                <w:szCs w:val="20"/>
                <w:lang w:val="en-GB"/>
              </w:rPr>
            </w:pPr>
            <w:r w:rsidRPr="007A3D13">
              <w:rPr>
                <w:sz w:val="18"/>
                <w:szCs w:val="20"/>
                <w:lang w:val="en-GB"/>
              </w:rPr>
              <w:t>Baseline Level</w:t>
            </w:r>
          </w:p>
        </w:tc>
        <w:tc>
          <w:tcPr>
            <w:tcW w:w="932" w:type="dxa"/>
          </w:tcPr>
          <w:p w14:paraId="1312DE1C" w14:textId="77777777" w:rsidR="004329B1" w:rsidRPr="007A3D13" w:rsidRDefault="004329B1" w:rsidP="00714665">
            <w:pPr>
              <w:rPr>
                <w:sz w:val="18"/>
                <w:szCs w:val="20"/>
                <w:lang w:val="en-GB"/>
              </w:rPr>
            </w:pPr>
            <w:r w:rsidRPr="007A3D13">
              <w:rPr>
                <w:sz w:val="18"/>
                <w:szCs w:val="20"/>
                <w:lang w:val="en-GB"/>
              </w:rPr>
              <w:t>Level in 1st PIR (self- reported)</w:t>
            </w:r>
          </w:p>
        </w:tc>
        <w:tc>
          <w:tcPr>
            <w:tcW w:w="884" w:type="dxa"/>
          </w:tcPr>
          <w:p w14:paraId="55DF82E1" w14:textId="77777777" w:rsidR="004329B1" w:rsidRPr="007A3D13" w:rsidRDefault="004329B1" w:rsidP="00714665">
            <w:pPr>
              <w:rPr>
                <w:sz w:val="18"/>
                <w:lang w:val="en-GB"/>
              </w:rPr>
            </w:pPr>
            <w:r w:rsidRPr="007A3D13">
              <w:rPr>
                <w:sz w:val="18"/>
                <w:lang w:val="en-GB"/>
              </w:rPr>
              <w:t>Midterm Target</w:t>
            </w:r>
          </w:p>
        </w:tc>
        <w:tc>
          <w:tcPr>
            <w:tcW w:w="795" w:type="dxa"/>
          </w:tcPr>
          <w:p w14:paraId="7AACE01B" w14:textId="77777777" w:rsidR="004329B1" w:rsidRPr="007A3D13" w:rsidRDefault="004329B1" w:rsidP="00714665">
            <w:pPr>
              <w:rPr>
                <w:sz w:val="18"/>
                <w:lang w:val="en-GB"/>
              </w:rPr>
            </w:pPr>
            <w:r w:rsidRPr="007A3D13">
              <w:rPr>
                <w:sz w:val="18"/>
                <w:lang w:val="en-GB"/>
              </w:rPr>
              <w:t>End of project Targets</w:t>
            </w:r>
          </w:p>
        </w:tc>
        <w:tc>
          <w:tcPr>
            <w:tcW w:w="1080" w:type="dxa"/>
          </w:tcPr>
          <w:p w14:paraId="551E5B00" w14:textId="77777777" w:rsidR="004329B1" w:rsidRPr="007A3D13" w:rsidRDefault="004329B1" w:rsidP="00714665">
            <w:pPr>
              <w:rPr>
                <w:sz w:val="18"/>
                <w:lang w:val="en-GB"/>
              </w:rPr>
            </w:pPr>
            <w:r w:rsidRPr="007A3D13">
              <w:rPr>
                <w:sz w:val="18"/>
                <w:lang w:val="en-GB"/>
              </w:rPr>
              <w:t>Midterm Level &amp; Assessment</w:t>
            </w:r>
          </w:p>
        </w:tc>
        <w:tc>
          <w:tcPr>
            <w:tcW w:w="1181" w:type="dxa"/>
          </w:tcPr>
          <w:p w14:paraId="0895FE1F" w14:textId="77777777" w:rsidR="004329B1" w:rsidRPr="007A3D13" w:rsidRDefault="004329B1" w:rsidP="00714665">
            <w:pPr>
              <w:rPr>
                <w:sz w:val="18"/>
                <w:lang w:val="en-GB"/>
              </w:rPr>
            </w:pPr>
            <w:r w:rsidRPr="007A3D13">
              <w:rPr>
                <w:sz w:val="18"/>
                <w:lang w:val="en-GB"/>
              </w:rPr>
              <w:t>Achievement Rating</w:t>
            </w:r>
          </w:p>
        </w:tc>
        <w:tc>
          <w:tcPr>
            <w:tcW w:w="1090" w:type="dxa"/>
          </w:tcPr>
          <w:p w14:paraId="7D42AD0C" w14:textId="77777777" w:rsidR="004329B1" w:rsidRPr="007A3D13" w:rsidRDefault="004329B1" w:rsidP="00714665">
            <w:pPr>
              <w:rPr>
                <w:sz w:val="18"/>
                <w:lang w:val="en-GB"/>
              </w:rPr>
            </w:pPr>
            <w:r w:rsidRPr="007A3D13">
              <w:rPr>
                <w:sz w:val="18"/>
                <w:lang w:val="en-GB"/>
              </w:rPr>
              <w:t>Justification for Rating</w:t>
            </w:r>
          </w:p>
        </w:tc>
      </w:tr>
      <w:tr w:rsidR="004329B1" w14:paraId="2D2FC03E" w14:textId="77777777" w:rsidTr="00714665">
        <w:tc>
          <w:tcPr>
            <w:tcW w:w="1042" w:type="dxa"/>
          </w:tcPr>
          <w:p w14:paraId="44E0B976" w14:textId="77777777" w:rsidR="004329B1" w:rsidRDefault="004329B1" w:rsidP="00714665">
            <w:pPr>
              <w:jc w:val="both"/>
              <w:rPr>
                <w:sz w:val="24"/>
                <w:lang w:val="en-GB"/>
              </w:rPr>
            </w:pPr>
            <w:r w:rsidRPr="007A3D13">
              <w:rPr>
                <w:sz w:val="20"/>
                <w:lang w:val="en-GB"/>
              </w:rPr>
              <w:t>Objective:</w:t>
            </w:r>
          </w:p>
        </w:tc>
        <w:tc>
          <w:tcPr>
            <w:tcW w:w="1159" w:type="dxa"/>
          </w:tcPr>
          <w:p w14:paraId="7C37B3E4" w14:textId="77777777" w:rsidR="004329B1" w:rsidRDefault="004329B1" w:rsidP="00714665">
            <w:pPr>
              <w:jc w:val="both"/>
              <w:rPr>
                <w:sz w:val="24"/>
                <w:lang w:val="en-GB"/>
              </w:rPr>
            </w:pPr>
            <w:r w:rsidRPr="007A3D13">
              <w:rPr>
                <w:sz w:val="20"/>
                <w:lang w:val="en-GB"/>
              </w:rPr>
              <w:t>Indicator (if applicable):</w:t>
            </w:r>
          </w:p>
        </w:tc>
        <w:tc>
          <w:tcPr>
            <w:tcW w:w="853" w:type="dxa"/>
          </w:tcPr>
          <w:p w14:paraId="7FFD225E" w14:textId="77777777" w:rsidR="004329B1" w:rsidRDefault="004329B1" w:rsidP="00714665">
            <w:pPr>
              <w:jc w:val="both"/>
              <w:rPr>
                <w:sz w:val="24"/>
                <w:lang w:val="en-GB"/>
              </w:rPr>
            </w:pPr>
          </w:p>
        </w:tc>
        <w:tc>
          <w:tcPr>
            <w:tcW w:w="932" w:type="dxa"/>
          </w:tcPr>
          <w:p w14:paraId="2D1C69C2" w14:textId="77777777" w:rsidR="004329B1" w:rsidRDefault="004329B1" w:rsidP="00714665">
            <w:pPr>
              <w:jc w:val="both"/>
              <w:rPr>
                <w:sz w:val="24"/>
                <w:lang w:val="en-GB"/>
              </w:rPr>
            </w:pPr>
          </w:p>
        </w:tc>
        <w:tc>
          <w:tcPr>
            <w:tcW w:w="884" w:type="dxa"/>
          </w:tcPr>
          <w:p w14:paraId="361209D3" w14:textId="77777777" w:rsidR="004329B1" w:rsidRDefault="004329B1" w:rsidP="00714665">
            <w:pPr>
              <w:jc w:val="both"/>
              <w:rPr>
                <w:sz w:val="24"/>
                <w:lang w:val="en-GB"/>
              </w:rPr>
            </w:pPr>
          </w:p>
        </w:tc>
        <w:tc>
          <w:tcPr>
            <w:tcW w:w="795" w:type="dxa"/>
          </w:tcPr>
          <w:p w14:paraId="6D0FAF07" w14:textId="77777777" w:rsidR="004329B1" w:rsidRDefault="004329B1" w:rsidP="00714665">
            <w:pPr>
              <w:jc w:val="both"/>
              <w:rPr>
                <w:sz w:val="24"/>
                <w:lang w:val="en-GB"/>
              </w:rPr>
            </w:pPr>
          </w:p>
        </w:tc>
        <w:tc>
          <w:tcPr>
            <w:tcW w:w="1080" w:type="dxa"/>
          </w:tcPr>
          <w:p w14:paraId="0DBA9569" w14:textId="77777777" w:rsidR="004329B1" w:rsidRDefault="004329B1" w:rsidP="00714665">
            <w:pPr>
              <w:jc w:val="both"/>
              <w:rPr>
                <w:sz w:val="24"/>
                <w:lang w:val="en-GB"/>
              </w:rPr>
            </w:pPr>
          </w:p>
        </w:tc>
        <w:tc>
          <w:tcPr>
            <w:tcW w:w="1181" w:type="dxa"/>
          </w:tcPr>
          <w:p w14:paraId="4A0285FB" w14:textId="77777777" w:rsidR="004329B1" w:rsidRDefault="004329B1" w:rsidP="00714665">
            <w:pPr>
              <w:jc w:val="both"/>
              <w:rPr>
                <w:sz w:val="24"/>
                <w:lang w:val="en-GB"/>
              </w:rPr>
            </w:pPr>
          </w:p>
        </w:tc>
        <w:tc>
          <w:tcPr>
            <w:tcW w:w="1090" w:type="dxa"/>
          </w:tcPr>
          <w:p w14:paraId="5DDAC7CC" w14:textId="77777777" w:rsidR="004329B1" w:rsidRDefault="004329B1" w:rsidP="00714665">
            <w:pPr>
              <w:jc w:val="both"/>
              <w:rPr>
                <w:sz w:val="24"/>
                <w:lang w:val="en-GB"/>
              </w:rPr>
            </w:pPr>
          </w:p>
        </w:tc>
      </w:tr>
      <w:tr w:rsidR="004329B1" w14:paraId="02051A6C" w14:textId="77777777" w:rsidTr="00714665">
        <w:tc>
          <w:tcPr>
            <w:tcW w:w="1042" w:type="dxa"/>
            <w:vMerge w:val="restart"/>
          </w:tcPr>
          <w:p w14:paraId="1BEEC9EA" w14:textId="77777777" w:rsidR="004329B1" w:rsidRDefault="004329B1" w:rsidP="00714665">
            <w:pPr>
              <w:jc w:val="both"/>
              <w:rPr>
                <w:sz w:val="24"/>
                <w:lang w:val="en-GB"/>
              </w:rPr>
            </w:pPr>
            <w:r w:rsidRPr="007A3D13">
              <w:rPr>
                <w:sz w:val="20"/>
                <w:lang w:val="en-GB"/>
              </w:rPr>
              <w:t>Outcome 1:</w:t>
            </w:r>
          </w:p>
        </w:tc>
        <w:tc>
          <w:tcPr>
            <w:tcW w:w="1159" w:type="dxa"/>
          </w:tcPr>
          <w:p w14:paraId="32C4E31C" w14:textId="77777777" w:rsidR="004329B1" w:rsidRDefault="004329B1" w:rsidP="00714665">
            <w:pPr>
              <w:jc w:val="both"/>
              <w:rPr>
                <w:sz w:val="24"/>
                <w:lang w:val="en-GB"/>
              </w:rPr>
            </w:pPr>
            <w:r w:rsidRPr="007A3D13">
              <w:rPr>
                <w:sz w:val="20"/>
                <w:lang w:val="en-GB"/>
              </w:rPr>
              <w:t xml:space="preserve">Indicator 1:        </w:t>
            </w:r>
          </w:p>
        </w:tc>
        <w:tc>
          <w:tcPr>
            <w:tcW w:w="853" w:type="dxa"/>
          </w:tcPr>
          <w:p w14:paraId="46497F7D" w14:textId="77777777" w:rsidR="004329B1" w:rsidRDefault="004329B1" w:rsidP="00714665">
            <w:pPr>
              <w:jc w:val="both"/>
              <w:rPr>
                <w:sz w:val="24"/>
                <w:lang w:val="en-GB"/>
              </w:rPr>
            </w:pPr>
          </w:p>
        </w:tc>
        <w:tc>
          <w:tcPr>
            <w:tcW w:w="932" w:type="dxa"/>
          </w:tcPr>
          <w:p w14:paraId="0CACC1D8" w14:textId="77777777" w:rsidR="004329B1" w:rsidRDefault="004329B1" w:rsidP="00714665">
            <w:pPr>
              <w:jc w:val="both"/>
              <w:rPr>
                <w:sz w:val="24"/>
                <w:lang w:val="en-GB"/>
              </w:rPr>
            </w:pPr>
          </w:p>
        </w:tc>
        <w:tc>
          <w:tcPr>
            <w:tcW w:w="884" w:type="dxa"/>
          </w:tcPr>
          <w:p w14:paraId="5A95305E" w14:textId="77777777" w:rsidR="004329B1" w:rsidRDefault="004329B1" w:rsidP="00714665">
            <w:pPr>
              <w:jc w:val="both"/>
              <w:rPr>
                <w:sz w:val="24"/>
                <w:lang w:val="en-GB"/>
              </w:rPr>
            </w:pPr>
          </w:p>
        </w:tc>
        <w:tc>
          <w:tcPr>
            <w:tcW w:w="795" w:type="dxa"/>
          </w:tcPr>
          <w:p w14:paraId="286D6921" w14:textId="77777777" w:rsidR="004329B1" w:rsidRDefault="004329B1" w:rsidP="00714665">
            <w:pPr>
              <w:jc w:val="both"/>
              <w:rPr>
                <w:sz w:val="24"/>
                <w:lang w:val="en-GB"/>
              </w:rPr>
            </w:pPr>
          </w:p>
        </w:tc>
        <w:tc>
          <w:tcPr>
            <w:tcW w:w="1080" w:type="dxa"/>
          </w:tcPr>
          <w:p w14:paraId="0866EECF" w14:textId="77777777" w:rsidR="004329B1" w:rsidRDefault="004329B1" w:rsidP="00714665">
            <w:pPr>
              <w:jc w:val="both"/>
              <w:rPr>
                <w:sz w:val="24"/>
                <w:lang w:val="en-GB"/>
              </w:rPr>
            </w:pPr>
          </w:p>
        </w:tc>
        <w:tc>
          <w:tcPr>
            <w:tcW w:w="1181" w:type="dxa"/>
          </w:tcPr>
          <w:p w14:paraId="6FE42A2D" w14:textId="77777777" w:rsidR="004329B1" w:rsidRDefault="004329B1" w:rsidP="00714665">
            <w:pPr>
              <w:jc w:val="both"/>
              <w:rPr>
                <w:sz w:val="24"/>
                <w:lang w:val="en-GB"/>
              </w:rPr>
            </w:pPr>
          </w:p>
        </w:tc>
        <w:tc>
          <w:tcPr>
            <w:tcW w:w="1090" w:type="dxa"/>
          </w:tcPr>
          <w:p w14:paraId="1F32FC48" w14:textId="77777777" w:rsidR="004329B1" w:rsidRDefault="004329B1" w:rsidP="00714665">
            <w:pPr>
              <w:jc w:val="both"/>
              <w:rPr>
                <w:sz w:val="24"/>
                <w:lang w:val="en-GB"/>
              </w:rPr>
            </w:pPr>
          </w:p>
        </w:tc>
      </w:tr>
      <w:tr w:rsidR="004329B1" w14:paraId="4ADAE513" w14:textId="77777777" w:rsidTr="00714665">
        <w:tc>
          <w:tcPr>
            <w:tcW w:w="1042" w:type="dxa"/>
            <w:vMerge/>
          </w:tcPr>
          <w:p w14:paraId="18D3408F" w14:textId="77777777" w:rsidR="004329B1" w:rsidRDefault="004329B1" w:rsidP="00714665">
            <w:pPr>
              <w:jc w:val="both"/>
              <w:rPr>
                <w:sz w:val="24"/>
                <w:lang w:val="en-GB"/>
              </w:rPr>
            </w:pPr>
          </w:p>
        </w:tc>
        <w:tc>
          <w:tcPr>
            <w:tcW w:w="1159" w:type="dxa"/>
          </w:tcPr>
          <w:p w14:paraId="7B605E94" w14:textId="77777777" w:rsidR="004329B1" w:rsidRDefault="004329B1" w:rsidP="00714665">
            <w:pPr>
              <w:jc w:val="both"/>
              <w:rPr>
                <w:sz w:val="24"/>
                <w:lang w:val="en-GB"/>
              </w:rPr>
            </w:pPr>
            <w:r w:rsidRPr="007A3D13">
              <w:rPr>
                <w:sz w:val="20"/>
                <w:lang w:val="en-GB"/>
              </w:rPr>
              <w:t xml:space="preserve">Indicator 2:      </w:t>
            </w:r>
          </w:p>
        </w:tc>
        <w:tc>
          <w:tcPr>
            <w:tcW w:w="853" w:type="dxa"/>
          </w:tcPr>
          <w:p w14:paraId="3B194030" w14:textId="77777777" w:rsidR="004329B1" w:rsidRDefault="004329B1" w:rsidP="00714665">
            <w:pPr>
              <w:jc w:val="both"/>
              <w:rPr>
                <w:sz w:val="24"/>
                <w:lang w:val="en-GB"/>
              </w:rPr>
            </w:pPr>
          </w:p>
        </w:tc>
        <w:tc>
          <w:tcPr>
            <w:tcW w:w="932" w:type="dxa"/>
          </w:tcPr>
          <w:p w14:paraId="52C044FB" w14:textId="77777777" w:rsidR="004329B1" w:rsidRDefault="004329B1" w:rsidP="00714665">
            <w:pPr>
              <w:jc w:val="both"/>
              <w:rPr>
                <w:sz w:val="24"/>
                <w:lang w:val="en-GB"/>
              </w:rPr>
            </w:pPr>
          </w:p>
        </w:tc>
        <w:tc>
          <w:tcPr>
            <w:tcW w:w="884" w:type="dxa"/>
          </w:tcPr>
          <w:p w14:paraId="35233F54" w14:textId="77777777" w:rsidR="004329B1" w:rsidRDefault="004329B1" w:rsidP="00714665">
            <w:pPr>
              <w:jc w:val="both"/>
              <w:rPr>
                <w:sz w:val="24"/>
                <w:lang w:val="en-GB"/>
              </w:rPr>
            </w:pPr>
          </w:p>
        </w:tc>
        <w:tc>
          <w:tcPr>
            <w:tcW w:w="795" w:type="dxa"/>
          </w:tcPr>
          <w:p w14:paraId="244153CE" w14:textId="77777777" w:rsidR="004329B1" w:rsidRDefault="004329B1" w:rsidP="00714665">
            <w:pPr>
              <w:jc w:val="both"/>
              <w:rPr>
                <w:sz w:val="24"/>
                <w:lang w:val="en-GB"/>
              </w:rPr>
            </w:pPr>
          </w:p>
        </w:tc>
        <w:tc>
          <w:tcPr>
            <w:tcW w:w="1080" w:type="dxa"/>
          </w:tcPr>
          <w:p w14:paraId="7938DAF4" w14:textId="77777777" w:rsidR="004329B1" w:rsidRDefault="004329B1" w:rsidP="00714665">
            <w:pPr>
              <w:jc w:val="both"/>
              <w:rPr>
                <w:sz w:val="24"/>
                <w:lang w:val="en-GB"/>
              </w:rPr>
            </w:pPr>
          </w:p>
        </w:tc>
        <w:tc>
          <w:tcPr>
            <w:tcW w:w="1181" w:type="dxa"/>
          </w:tcPr>
          <w:p w14:paraId="1534A9AC" w14:textId="77777777" w:rsidR="004329B1" w:rsidRDefault="004329B1" w:rsidP="00714665">
            <w:pPr>
              <w:jc w:val="both"/>
              <w:rPr>
                <w:sz w:val="24"/>
                <w:lang w:val="en-GB"/>
              </w:rPr>
            </w:pPr>
          </w:p>
        </w:tc>
        <w:tc>
          <w:tcPr>
            <w:tcW w:w="1090" w:type="dxa"/>
          </w:tcPr>
          <w:p w14:paraId="205DD5AC" w14:textId="77777777" w:rsidR="004329B1" w:rsidRDefault="004329B1" w:rsidP="00714665">
            <w:pPr>
              <w:jc w:val="both"/>
              <w:rPr>
                <w:sz w:val="24"/>
                <w:lang w:val="en-GB"/>
              </w:rPr>
            </w:pPr>
          </w:p>
        </w:tc>
      </w:tr>
      <w:tr w:rsidR="004329B1" w14:paraId="22986A99" w14:textId="77777777" w:rsidTr="00714665">
        <w:tc>
          <w:tcPr>
            <w:tcW w:w="1042" w:type="dxa"/>
            <w:vMerge w:val="restart"/>
          </w:tcPr>
          <w:p w14:paraId="4A92EF94" w14:textId="77777777" w:rsidR="004329B1" w:rsidRDefault="004329B1" w:rsidP="00714665">
            <w:pPr>
              <w:jc w:val="both"/>
              <w:rPr>
                <w:sz w:val="24"/>
                <w:lang w:val="en-GB"/>
              </w:rPr>
            </w:pPr>
            <w:r w:rsidRPr="007A3D13">
              <w:rPr>
                <w:sz w:val="20"/>
                <w:lang w:val="en-GB"/>
              </w:rPr>
              <w:t xml:space="preserve">Outcome </w:t>
            </w:r>
            <w:r>
              <w:rPr>
                <w:sz w:val="20"/>
                <w:lang w:val="en-GB"/>
              </w:rPr>
              <w:t>2</w:t>
            </w:r>
            <w:r w:rsidRPr="007A3D13">
              <w:rPr>
                <w:sz w:val="20"/>
                <w:lang w:val="en-GB"/>
              </w:rPr>
              <w:t>:</w:t>
            </w:r>
          </w:p>
        </w:tc>
        <w:tc>
          <w:tcPr>
            <w:tcW w:w="1159" w:type="dxa"/>
          </w:tcPr>
          <w:p w14:paraId="01FDED44" w14:textId="77777777" w:rsidR="004329B1" w:rsidRDefault="004329B1" w:rsidP="00714665">
            <w:pPr>
              <w:jc w:val="both"/>
              <w:rPr>
                <w:sz w:val="24"/>
                <w:lang w:val="en-GB"/>
              </w:rPr>
            </w:pPr>
            <w:r w:rsidRPr="007A3D13">
              <w:rPr>
                <w:sz w:val="20"/>
                <w:lang w:val="en-GB"/>
              </w:rPr>
              <w:t xml:space="preserve">Indicator </w:t>
            </w:r>
            <w:r>
              <w:rPr>
                <w:sz w:val="20"/>
                <w:lang w:val="en-GB"/>
              </w:rPr>
              <w:t>3</w:t>
            </w:r>
            <w:r w:rsidRPr="007A3D13">
              <w:rPr>
                <w:sz w:val="20"/>
                <w:lang w:val="en-GB"/>
              </w:rPr>
              <w:t xml:space="preserve">:        </w:t>
            </w:r>
          </w:p>
        </w:tc>
        <w:tc>
          <w:tcPr>
            <w:tcW w:w="853" w:type="dxa"/>
          </w:tcPr>
          <w:p w14:paraId="0583FDC8" w14:textId="77777777" w:rsidR="004329B1" w:rsidRDefault="004329B1" w:rsidP="00714665">
            <w:pPr>
              <w:jc w:val="both"/>
              <w:rPr>
                <w:sz w:val="24"/>
                <w:lang w:val="en-GB"/>
              </w:rPr>
            </w:pPr>
          </w:p>
        </w:tc>
        <w:tc>
          <w:tcPr>
            <w:tcW w:w="932" w:type="dxa"/>
          </w:tcPr>
          <w:p w14:paraId="33AB9E5A" w14:textId="77777777" w:rsidR="004329B1" w:rsidRDefault="004329B1" w:rsidP="00714665">
            <w:pPr>
              <w:jc w:val="both"/>
              <w:rPr>
                <w:sz w:val="24"/>
                <w:lang w:val="en-GB"/>
              </w:rPr>
            </w:pPr>
          </w:p>
        </w:tc>
        <w:tc>
          <w:tcPr>
            <w:tcW w:w="884" w:type="dxa"/>
          </w:tcPr>
          <w:p w14:paraId="59E6B21C" w14:textId="77777777" w:rsidR="004329B1" w:rsidRDefault="004329B1" w:rsidP="00714665">
            <w:pPr>
              <w:jc w:val="both"/>
              <w:rPr>
                <w:sz w:val="24"/>
                <w:lang w:val="en-GB"/>
              </w:rPr>
            </w:pPr>
          </w:p>
        </w:tc>
        <w:tc>
          <w:tcPr>
            <w:tcW w:w="795" w:type="dxa"/>
          </w:tcPr>
          <w:p w14:paraId="024BBB73" w14:textId="77777777" w:rsidR="004329B1" w:rsidRDefault="004329B1" w:rsidP="00714665">
            <w:pPr>
              <w:jc w:val="both"/>
              <w:rPr>
                <w:sz w:val="24"/>
                <w:lang w:val="en-GB"/>
              </w:rPr>
            </w:pPr>
          </w:p>
        </w:tc>
        <w:tc>
          <w:tcPr>
            <w:tcW w:w="1080" w:type="dxa"/>
          </w:tcPr>
          <w:p w14:paraId="2E62C959" w14:textId="77777777" w:rsidR="004329B1" w:rsidRDefault="004329B1" w:rsidP="00714665">
            <w:pPr>
              <w:jc w:val="both"/>
              <w:rPr>
                <w:sz w:val="24"/>
                <w:lang w:val="en-GB"/>
              </w:rPr>
            </w:pPr>
          </w:p>
        </w:tc>
        <w:tc>
          <w:tcPr>
            <w:tcW w:w="1181" w:type="dxa"/>
          </w:tcPr>
          <w:p w14:paraId="1ED3395F" w14:textId="77777777" w:rsidR="004329B1" w:rsidRDefault="004329B1" w:rsidP="00714665">
            <w:pPr>
              <w:jc w:val="both"/>
              <w:rPr>
                <w:sz w:val="24"/>
                <w:lang w:val="en-GB"/>
              </w:rPr>
            </w:pPr>
          </w:p>
        </w:tc>
        <w:tc>
          <w:tcPr>
            <w:tcW w:w="1090" w:type="dxa"/>
          </w:tcPr>
          <w:p w14:paraId="284CBA6B" w14:textId="77777777" w:rsidR="004329B1" w:rsidRDefault="004329B1" w:rsidP="00714665">
            <w:pPr>
              <w:jc w:val="both"/>
              <w:rPr>
                <w:sz w:val="24"/>
                <w:lang w:val="en-GB"/>
              </w:rPr>
            </w:pPr>
          </w:p>
        </w:tc>
      </w:tr>
      <w:tr w:rsidR="004329B1" w14:paraId="7DEFFBA7" w14:textId="77777777" w:rsidTr="00714665">
        <w:tc>
          <w:tcPr>
            <w:tcW w:w="1042" w:type="dxa"/>
            <w:vMerge/>
          </w:tcPr>
          <w:p w14:paraId="4C3E2D3F" w14:textId="77777777" w:rsidR="004329B1" w:rsidRDefault="004329B1" w:rsidP="00714665">
            <w:pPr>
              <w:jc w:val="both"/>
              <w:rPr>
                <w:sz w:val="24"/>
                <w:lang w:val="en-GB"/>
              </w:rPr>
            </w:pPr>
          </w:p>
        </w:tc>
        <w:tc>
          <w:tcPr>
            <w:tcW w:w="1159" w:type="dxa"/>
          </w:tcPr>
          <w:p w14:paraId="085AB689" w14:textId="77777777" w:rsidR="004329B1" w:rsidRDefault="004329B1" w:rsidP="00714665">
            <w:pPr>
              <w:jc w:val="both"/>
              <w:rPr>
                <w:sz w:val="24"/>
                <w:lang w:val="en-GB"/>
              </w:rPr>
            </w:pPr>
            <w:r w:rsidRPr="007A3D13">
              <w:rPr>
                <w:sz w:val="20"/>
                <w:lang w:val="en-GB"/>
              </w:rPr>
              <w:t xml:space="preserve">Indicator </w:t>
            </w:r>
            <w:r>
              <w:rPr>
                <w:sz w:val="20"/>
                <w:lang w:val="en-GB"/>
              </w:rPr>
              <w:t>4</w:t>
            </w:r>
            <w:r w:rsidRPr="007A3D13">
              <w:rPr>
                <w:sz w:val="20"/>
                <w:lang w:val="en-GB"/>
              </w:rPr>
              <w:t xml:space="preserve">:      </w:t>
            </w:r>
          </w:p>
        </w:tc>
        <w:tc>
          <w:tcPr>
            <w:tcW w:w="853" w:type="dxa"/>
          </w:tcPr>
          <w:p w14:paraId="1B1967C9" w14:textId="77777777" w:rsidR="004329B1" w:rsidRDefault="004329B1" w:rsidP="00714665">
            <w:pPr>
              <w:jc w:val="both"/>
              <w:rPr>
                <w:sz w:val="24"/>
                <w:lang w:val="en-GB"/>
              </w:rPr>
            </w:pPr>
          </w:p>
        </w:tc>
        <w:tc>
          <w:tcPr>
            <w:tcW w:w="932" w:type="dxa"/>
          </w:tcPr>
          <w:p w14:paraId="38AF3E78" w14:textId="77777777" w:rsidR="004329B1" w:rsidRDefault="004329B1" w:rsidP="00714665">
            <w:pPr>
              <w:jc w:val="both"/>
              <w:rPr>
                <w:sz w:val="24"/>
                <w:lang w:val="en-GB"/>
              </w:rPr>
            </w:pPr>
          </w:p>
        </w:tc>
        <w:tc>
          <w:tcPr>
            <w:tcW w:w="884" w:type="dxa"/>
          </w:tcPr>
          <w:p w14:paraId="35FC6121" w14:textId="77777777" w:rsidR="004329B1" w:rsidRDefault="004329B1" w:rsidP="00714665">
            <w:pPr>
              <w:jc w:val="both"/>
              <w:rPr>
                <w:sz w:val="24"/>
                <w:lang w:val="en-GB"/>
              </w:rPr>
            </w:pPr>
          </w:p>
        </w:tc>
        <w:tc>
          <w:tcPr>
            <w:tcW w:w="795" w:type="dxa"/>
          </w:tcPr>
          <w:p w14:paraId="2E26F92B" w14:textId="77777777" w:rsidR="004329B1" w:rsidRDefault="004329B1" w:rsidP="00714665">
            <w:pPr>
              <w:jc w:val="both"/>
              <w:rPr>
                <w:sz w:val="24"/>
                <w:lang w:val="en-GB"/>
              </w:rPr>
            </w:pPr>
          </w:p>
        </w:tc>
        <w:tc>
          <w:tcPr>
            <w:tcW w:w="1080" w:type="dxa"/>
          </w:tcPr>
          <w:p w14:paraId="2831B9B8" w14:textId="77777777" w:rsidR="004329B1" w:rsidRDefault="004329B1" w:rsidP="00714665">
            <w:pPr>
              <w:jc w:val="both"/>
              <w:rPr>
                <w:sz w:val="24"/>
                <w:lang w:val="en-GB"/>
              </w:rPr>
            </w:pPr>
          </w:p>
        </w:tc>
        <w:tc>
          <w:tcPr>
            <w:tcW w:w="1181" w:type="dxa"/>
          </w:tcPr>
          <w:p w14:paraId="16AE8C2E" w14:textId="77777777" w:rsidR="004329B1" w:rsidRDefault="004329B1" w:rsidP="00714665">
            <w:pPr>
              <w:jc w:val="both"/>
              <w:rPr>
                <w:sz w:val="24"/>
                <w:lang w:val="en-GB"/>
              </w:rPr>
            </w:pPr>
          </w:p>
        </w:tc>
        <w:tc>
          <w:tcPr>
            <w:tcW w:w="1090" w:type="dxa"/>
          </w:tcPr>
          <w:p w14:paraId="41448D5D" w14:textId="77777777" w:rsidR="004329B1" w:rsidRDefault="004329B1" w:rsidP="00714665">
            <w:pPr>
              <w:jc w:val="both"/>
              <w:rPr>
                <w:sz w:val="24"/>
                <w:lang w:val="en-GB"/>
              </w:rPr>
            </w:pPr>
          </w:p>
        </w:tc>
      </w:tr>
      <w:tr w:rsidR="004329B1" w14:paraId="666C3BC4" w14:textId="77777777" w:rsidTr="00714665">
        <w:tc>
          <w:tcPr>
            <w:tcW w:w="1042" w:type="dxa"/>
            <w:vMerge/>
          </w:tcPr>
          <w:p w14:paraId="7A9631D2" w14:textId="77777777" w:rsidR="004329B1" w:rsidRDefault="004329B1" w:rsidP="00714665">
            <w:pPr>
              <w:jc w:val="both"/>
              <w:rPr>
                <w:sz w:val="24"/>
                <w:lang w:val="en-GB"/>
              </w:rPr>
            </w:pPr>
          </w:p>
        </w:tc>
        <w:tc>
          <w:tcPr>
            <w:tcW w:w="1159" w:type="dxa"/>
          </w:tcPr>
          <w:p w14:paraId="6F0244BD" w14:textId="77777777" w:rsidR="004329B1" w:rsidRDefault="004329B1" w:rsidP="00714665">
            <w:pPr>
              <w:jc w:val="both"/>
              <w:rPr>
                <w:sz w:val="24"/>
                <w:lang w:val="en-GB"/>
              </w:rPr>
            </w:pPr>
            <w:r w:rsidRPr="000D1EF3">
              <w:rPr>
                <w:sz w:val="24"/>
                <w:lang w:val="en-GB"/>
              </w:rPr>
              <w:t>Etc.</w:t>
            </w:r>
          </w:p>
        </w:tc>
        <w:tc>
          <w:tcPr>
            <w:tcW w:w="853" w:type="dxa"/>
          </w:tcPr>
          <w:p w14:paraId="451405D0" w14:textId="77777777" w:rsidR="004329B1" w:rsidRDefault="004329B1" w:rsidP="00714665">
            <w:pPr>
              <w:jc w:val="both"/>
              <w:rPr>
                <w:sz w:val="24"/>
                <w:lang w:val="en-GB"/>
              </w:rPr>
            </w:pPr>
          </w:p>
        </w:tc>
        <w:tc>
          <w:tcPr>
            <w:tcW w:w="932" w:type="dxa"/>
          </w:tcPr>
          <w:p w14:paraId="2C2FDFD8" w14:textId="77777777" w:rsidR="004329B1" w:rsidRDefault="004329B1" w:rsidP="00714665">
            <w:pPr>
              <w:jc w:val="both"/>
              <w:rPr>
                <w:sz w:val="24"/>
                <w:lang w:val="en-GB"/>
              </w:rPr>
            </w:pPr>
          </w:p>
        </w:tc>
        <w:tc>
          <w:tcPr>
            <w:tcW w:w="884" w:type="dxa"/>
          </w:tcPr>
          <w:p w14:paraId="43AB2ECB" w14:textId="77777777" w:rsidR="004329B1" w:rsidRDefault="004329B1" w:rsidP="00714665">
            <w:pPr>
              <w:jc w:val="both"/>
              <w:rPr>
                <w:sz w:val="24"/>
                <w:lang w:val="en-GB"/>
              </w:rPr>
            </w:pPr>
          </w:p>
        </w:tc>
        <w:tc>
          <w:tcPr>
            <w:tcW w:w="795" w:type="dxa"/>
          </w:tcPr>
          <w:p w14:paraId="192F0CF9" w14:textId="77777777" w:rsidR="004329B1" w:rsidRDefault="004329B1" w:rsidP="00714665">
            <w:pPr>
              <w:jc w:val="both"/>
              <w:rPr>
                <w:sz w:val="24"/>
                <w:lang w:val="en-GB"/>
              </w:rPr>
            </w:pPr>
          </w:p>
        </w:tc>
        <w:tc>
          <w:tcPr>
            <w:tcW w:w="1080" w:type="dxa"/>
          </w:tcPr>
          <w:p w14:paraId="3D115D29" w14:textId="77777777" w:rsidR="004329B1" w:rsidRDefault="004329B1" w:rsidP="00714665">
            <w:pPr>
              <w:jc w:val="both"/>
              <w:rPr>
                <w:sz w:val="24"/>
                <w:lang w:val="en-GB"/>
              </w:rPr>
            </w:pPr>
          </w:p>
        </w:tc>
        <w:tc>
          <w:tcPr>
            <w:tcW w:w="1181" w:type="dxa"/>
          </w:tcPr>
          <w:p w14:paraId="5E2FCA48" w14:textId="77777777" w:rsidR="004329B1" w:rsidRDefault="004329B1" w:rsidP="00714665">
            <w:pPr>
              <w:jc w:val="both"/>
              <w:rPr>
                <w:sz w:val="24"/>
                <w:lang w:val="en-GB"/>
              </w:rPr>
            </w:pPr>
          </w:p>
        </w:tc>
        <w:tc>
          <w:tcPr>
            <w:tcW w:w="1090" w:type="dxa"/>
          </w:tcPr>
          <w:p w14:paraId="6A700492" w14:textId="77777777" w:rsidR="004329B1" w:rsidRDefault="004329B1" w:rsidP="00714665">
            <w:pPr>
              <w:jc w:val="both"/>
              <w:rPr>
                <w:sz w:val="24"/>
                <w:lang w:val="en-GB"/>
              </w:rPr>
            </w:pPr>
          </w:p>
        </w:tc>
      </w:tr>
      <w:tr w:rsidR="004329B1" w14:paraId="1299E52E" w14:textId="77777777" w:rsidTr="00714665">
        <w:tc>
          <w:tcPr>
            <w:tcW w:w="1042" w:type="dxa"/>
          </w:tcPr>
          <w:p w14:paraId="613DA92A" w14:textId="77777777" w:rsidR="004329B1" w:rsidRDefault="004329B1" w:rsidP="00714665">
            <w:pPr>
              <w:jc w:val="both"/>
              <w:rPr>
                <w:sz w:val="24"/>
                <w:lang w:val="en-GB"/>
              </w:rPr>
            </w:pPr>
            <w:r w:rsidRPr="000D1EF3">
              <w:rPr>
                <w:sz w:val="24"/>
                <w:lang w:val="en-GB"/>
              </w:rPr>
              <w:t>Etc.</w:t>
            </w:r>
          </w:p>
        </w:tc>
        <w:tc>
          <w:tcPr>
            <w:tcW w:w="1159" w:type="dxa"/>
          </w:tcPr>
          <w:p w14:paraId="158F9DBB" w14:textId="77777777" w:rsidR="004329B1" w:rsidRDefault="004329B1" w:rsidP="00714665">
            <w:pPr>
              <w:jc w:val="both"/>
              <w:rPr>
                <w:sz w:val="24"/>
                <w:lang w:val="en-GB"/>
              </w:rPr>
            </w:pPr>
          </w:p>
        </w:tc>
        <w:tc>
          <w:tcPr>
            <w:tcW w:w="853" w:type="dxa"/>
          </w:tcPr>
          <w:p w14:paraId="41A2D0DF" w14:textId="77777777" w:rsidR="004329B1" w:rsidRDefault="004329B1" w:rsidP="00714665">
            <w:pPr>
              <w:jc w:val="both"/>
              <w:rPr>
                <w:sz w:val="24"/>
                <w:lang w:val="en-GB"/>
              </w:rPr>
            </w:pPr>
          </w:p>
        </w:tc>
        <w:tc>
          <w:tcPr>
            <w:tcW w:w="932" w:type="dxa"/>
          </w:tcPr>
          <w:p w14:paraId="1E33CEDC" w14:textId="77777777" w:rsidR="004329B1" w:rsidRDefault="004329B1" w:rsidP="00714665">
            <w:pPr>
              <w:jc w:val="both"/>
              <w:rPr>
                <w:sz w:val="24"/>
                <w:lang w:val="en-GB"/>
              </w:rPr>
            </w:pPr>
          </w:p>
        </w:tc>
        <w:tc>
          <w:tcPr>
            <w:tcW w:w="884" w:type="dxa"/>
          </w:tcPr>
          <w:p w14:paraId="44938B37" w14:textId="77777777" w:rsidR="004329B1" w:rsidRDefault="004329B1" w:rsidP="00714665">
            <w:pPr>
              <w:jc w:val="both"/>
              <w:rPr>
                <w:sz w:val="24"/>
                <w:lang w:val="en-GB"/>
              </w:rPr>
            </w:pPr>
          </w:p>
        </w:tc>
        <w:tc>
          <w:tcPr>
            <w:tcW w:w="795" w:type="dxa"/>
          </w:tcPr>
          <w:p w14:paraId="6B5086C8" w14:textId="77777777" w:rsidR="004329B1" w:rsidRDefault="004329B1" w:rsidP="00714665">
            <w:pPr>
              <w:jc w:val="both"/>
              <w:rPr>
                <w:sz w:val="24"/>
                <w:lang w:val="en-GB"/>
              </w:rPr>
            </w:pPr>
          </w:p>
        </w:tc>
        <w:tc>
          <w:tcPr>
            <w:tcW w:w="1080" w:type="dxa"/>
          </w:tcPr>
          <w:p w14:paraId="0B4FA3A4" w14:textId="77777777" w:rsidR="004329B1" w:rsidRDefault="004329B1" w:rsidP="00714665">
            <w:pPr>
              <w:jc w:val="both"/>
              <w:rPr>
                <w:sz w:val="24"/>
                <w:lang w:val="en-GB"/>
              </w:rPr>
            </w:pPr>
          </w:p>
        </w:tc>
        <w:tc>
          <w:tcPr>
            <w:tcW w:w="1181" w:type="dxa"/>
          </w:tcPr>
          <w:p w14:paraId="09457D29" w14:textId="77777777" w:rsidR="004329B1" w:rsidRDefault="004329B1" w:rsidP="00714665">
            <w:pPr>
              <w:jc w:val="both"/>
              <w:rPr>
                <w:sz w:val="24"/>
                <w:lang w:val="en-GB"/>
              </w:rPr>
            </w:pPr>
          </w:p>
        </w:tc>
        <w:tc>
          <w:tcPr>
            <w:tcW w:w="1090" w:type="dxa"/>
          </w:tcPr>
          <w:p w14:paraId="49DF324F" w14:textId="77777777" w:rsidR="004329B1" w:rsidRDefault="004329B1" w:rsidP="00714665">
            <w:pPr>
              <w:jc w:val="both"/>
              <w:rPr>
                <w:sz w:val="24"/>
                <w:lang w:val="en-GB"/>
              </w:rPr>
            </w:pPr>
          </w:p>
        </w:tc>
      </w:tr>
    </w:tbl>
    <w:p w14:paraId="34F9DF71" w14:textId="77777777" w:rsidR="004329B1" w:rsidRDefault="004329B1" w:rsidP="004329B1">
      <w:pPr>
        <w:spacing w:after="0" w:line="240" w:lineRule="auto"/>
        <w:jc w:val="both"/>
        <w:rPr>
          <w:sz w:val="24"/>
          <w:lang w:val="en-GB"/>
        </w:rPr>
      </w:pPr>
      <w:r w:rsidRPr="000D1EF3">
        <w:rPr>
          <w:sz w:val="24"/>
          <w:lang w:val="en-GB"/>
        </w:rPr>
        <w:t xml:space="preserve">Indicator Assessment Key </w:t>
      </w:r>
    </w:p>
    <w:tbl>
      <w:tblPr>
        <w:tblStyle w:val="TableGrid"/>
        <w:tblW w:w="0" w:type="auto"/>
        <w:tblLook w:val="04A0" w:firstRow="1" w:lastRow="0" w:firstColumn="1" w:lastColumn="0" w:noHBand="0" w:noVBand="1"/>
      </w:tblPr>
      <w:tblGrid>
        <w:gridCol w:w="3005"/>
        <w:gridCol w:w="3005"/>
        <w:gridCol w:w="3006"/>
      </w:tblGrid>
      <w:tr w:rsidR="004329B1" w14:paraId="4ED37B38" w14:textId="77777777" w:rsidTr="00714665">
        <w:tc>
          <w:tcPr>
            <w:tcW w:w="3005" w:type="dxa"/>
          </w:tcPr>
          <w:p w14:paraId="70FDC1B2" w14:textId="77777777" w:rsidR="004329B1" w:rsidRPr="00442651" w:rsidRDefault="004329B1" w:rsidP="00714665">
            <w:pPr>
              <w:jc w:val="both"/>
              <w:rPr>
                <w:sz w:val="20"/>
                <w:lang w:val="en-GB"/>
              </w:rPr>
            </w:pPr>
            <w:r w:rsidRPr="00442651">
              <w:rPr>
                <w:sz w:val="20"/>
                <w:highlight w:val="green"/>
                <w:lang w:val="en-GB"/>
              </w:rPr>
              <w:t>Green= Achieved</w:t>
            </w:r>
          </w:p>
        </w:tc>
        <w:tc>
          <w:tcPr>
            <w:tcW w:w="3005" w:type="dxa"/>
          </w:tcPr>
          <w:p w14:paraId="51FCCD16" w14:textId="77777777" w:rsidR="004329B1" w:rsidRPr="00442651" w:rsidRDefault="004329B1" w:rsidP="00714665">
            <w:pPr>
              <w:jc w:val="both"/>
              <w:rPr>
                <w:sz w:val="20"/>
                <w:lang w:val="en-GB"/>
              </w:rPr>
            </w:pPr>
            <w:r w:rsidRPr="00442651">
              <w:rPr>
                <w:sz w:val="20"/>
                <w:highlight w:val="yellow"/>
                <w:lang w:val="en-GB"/>
              </w:rPr>
              <w:t>Yellow= On target to be achieved</w:t>
            </w:r>
            <w:r w:rsidRPr="00442651">
              <w:rPr>
                <w:sz w:val="20"/>
                <w:lang w:val="en-GB"/>
              </w:rPr>
              <w:t xml:space="preserve"> </w:t>
            </w:r>
          </w:p>
        </w:tc>
        <w:tc>
          <w:tcPr>
            <w:tcW w:w="3006" w:type="dxa"/>
          </w:tcPr>
          <w:p w14:paraId="6A54B5E8" w14:textId="77777777" w:rsidR="004329B1" w:rsidRPr="00442651" w:rsidRDefault="004329B1" w:rsidP="00714665">
            <w:pPr>
              <w:jc w:val="both"/>
              <w:rPr>
                <w:sz w:val="20"/>
                <w:lang w:val="en-GB"/>
              </w:rPr>
            </w:pPr>
            <w:r w:rsidRPr="00442651">
              <w:rPr>
                <w:sz w:val="20"/>
                <w:highlight w:val="red"/>
                <w:lang w:val="en-GB"/>
              </w:rPr>
              <w:t>Red= Not on target to be achieved</w:t>
            </w:r>
            <w:r w:rsidRPr="00442651">
              <w:rPr>
                <w:sz w:val="20"/>
                <w:lang w:val="en-GB"/>
              </w:rPr>
              <w:t xml:space="preserve"> </w:t>
            </w:r>
          </w:p>
        </w:tc>
      </w:tr>
    </w:tbl>
    <w:p w14:paraId="222AE970" w14:textId="77777777" w:rsidR="004329B1" w:rsidRDefault="004329B1" w:rsidP="004329B1">
      <w:pPr>
        <w:spacing w:after="0" w:line="240" w:lineRule="auto"/>
        <w:jc w:val="both"/>
        <w:rPr>
          <w:sz w:val="24"/>
          <w:lang w:val="en-GB"/>
        </w:rPr>
      </w:pPr>
      <w:r w:rsidRPr="000D1EF3">
        <w:rPr>
          <w:sz w:val="24"/>
          <w:lang w:val="en-GB"/>
        </w:rPr>
        <w:t xml:space="preserve">In addition to the progress towards outcomes analysis: </w:t>
      </w:r>
    </w:p>
    <w:p w14:paraId="634A3C36" w14:textId="77777777" w:rsidR="004329B1" w:rsidRDefault="004329B1" w:rsidP="004329B1">
      <w:pPr>
        <w:spacing w:after="0" w:line="240" w:lineRule="auto"/>
        <w:jc w:val="both"/>
        <w:rPr>
          <w:sz w:val="24"/>
          <w:lang w:val="en-GB"/>
        </w:rPr>
      </w:pPr>
      <w:r w:rsidRPr="000D1EF3">
        <w:rPr>
          <w:sz w:val="24"/>
          <w:lang w:val="en-GB"/>
        </w:rPr>
        <w:t xml:space="preserve">• Compare and analyse the GEF Tracking Tool at the Baseline with the one completed right before the Midterm Review. </w:t>
      </w:r>
    </w:p>
    <w:p w14:paraId="31F4CB3F" w14:textId="77777777" w:rsidR="004329B1" w:rsidRDefault="004329B1" w:rsidP="004329B1">
      <w:pPr>
        <w:spacing w:after="0" w:line="240" w:lineRule="auto"/>
        <w:jc w:val="both"/>
        <w:rPr>
          <w:sz w:val="24"/>
          <w:lang w:val="en-GB"/>
        </w:rPr>
      </w:pPr>
      <w:r w:rsidRPr="000D1EF3">
        <w:rPr>
          <w:sz w:val="24"/>
          <w:lang w:val="en-GB"/>
        </w:rPr>
        <w:t xml:space="preserve">• Identify remaining barriers to achieving the project objective in the remainder of the project.  </w:t>
      </w:r>
    </w:p>
    <w:p w14:paraId="1725EB62" w14:textId="77777777" w:rsidR="004329B1" w:rsidRPr="000D1EF3" w:rsidRDefault="004329B1" w:rsidP="004329B1">
      <w:pPr>
        <w:spacing w:after="0" w:line="240" w:lineRule="auto"/>
        <w:jc w:val="both"/>
        <w:rPr>
          <w:sz w:val="24"/>
          <w:lang w:val="en-GB"/>
        </w:rPr>
      </w:pPr>
      <w:r w:rsidRPr="000D1EF3">
        <w:rPr>
          <w:sz w:val="24"/>
          <w:lang w:val="en-GB"/>
        </w:rPr>
        <w:t xml:space="preserve">• By reviewing the aspects of the project that have already been successful, identify ways in which the project can further expand these benefits. </w:t>
      </w:r>
    </w:p>
    <w:p w14:paraId="24C3CA9F" w14:textId="77777777" w:rsidR="004329B1" w:rsidRPr="00442651" w:rsidRDefault="004329B1" w:rsidP="004329B1">
      <w:pPr>
        <w:spacing w:after="0" w:line="240" w:lineRule="auto"/>
        <w:jc w:val="both"/>
        <w:rPr>
          <w:b/>
          <w:sz w:val="24"/>
          <w:lang w:val="en-GB"/>
        </w:rPr>
      </w:pPr>
      <w:r w:rsidRPr="00442651">
        <w:rPr>
          <w:b/>
          <w:sz w:val="24"/>
          <w:lang w:val="en-GB"/>
        </w:rPr>
        <w:t xml:space="preserve">iii.   Project Implementation and Adaptive Management </w:t>
      </w:r>
    </w:p>
    <w:p w14:paraId="0640FC33" w14:textId="77777777" w:rsidR="004329B1" w:rsidRPr="000D1EF3" w:rsidRDefault="004329B1" w:rsidP="004329B1">
      <w:pPr>
        <w:spacing w:after="0" w:line="240" w:lineRule="auto"/>
        <w:jc w:val="both"/>
        <w:rPr>
          <w:sz w:val="24"/>
          <w:lang w:val="en-GB"/>
        </w:rPr>
      </w:pPr>
      <w:r w:rsidRPr="00442651">
        <w:rPr>
          <w:b/>
          <w:sz w:val="24"/>
          <w:lang w:val="en-GB"/>
        </w:rPr>
        <w:t>Management Arrangements</w:t>
      </w:r>
      <w:r w:rsidRPr="000D1EF3">
        <w:rPr>
          <w:sz w:val="24"/>
          <w:lang w:val="en-GB"/>
        </w:rPr>
        <w:t>: • Review overall effectiveness of project management as outlined in the Project Document.  Have changes been made and are they effective?  Are responsibilities and reporting lines clear?  Is decision</w:t>
      </w:r>
      <w:r>
        <w:rPr>
          <w:sz w:val="24"/>
          <w:lang w:val="en-GB"/>
        </w:rPr>
        <w:t xml:space="preserve"> </w:t>
      </w:r>
      <w:r w:rsidRPr="000D1EF3">
        <w:rPr>
          <w:sz w:val="24"/>
          <w:lang w:val="en-GB"/>
        </w:rPr>
        <w:t xml:space="preserve">making transparent and undertaken in a timely manner?  Recommend areas for improvement. • Review the quality of execution of the Executing Agency/Implementing Partner(s) and recommend areas for improvement. • Review the quality of support provided by the GEF Partner Agency (UNDP) and recommend areas for improvement. </w:t>
      </w:r>
    </w:p>
    <w:p w14:paraId="0617DA1E" w14:textId="77777777" w:rsidR="004329B1" w:rsidRDefault="004329B1" w:rsidP="004329B1">
      <w:pPr>
        <w:spacing w:after="0" w:line="240" w:lineRule="auto"/>
        <w:jc w:val="both"/>
        <w:rPr>
          <w:b/>
          <w:sz w:val="24"/>
          <w:lang w:val="en-GB"/>
        </w:rPr>
      </w:pPr>
      <w:r w:rsidRPr="00442651">
        <w:rPr>
          <w:b/>
          <w:sz w:val="24"/>
          <w:lang w:val="en-GB"/>
        </w:rPr>
        <w:t>Work Planning</w:t>
      </w:r>
      <w:r w:rsidRPr="000D1EF3">
        <w:rPr>
          <w:sz w:val="24"/>
          <w:lang w:val="en-GB"/>
        </w:rPr>
        <w:t>: • Review any delays in project start-up and implementation, identify the causes and examine if they have been resolved. • Are work-planning processes results-based?  If not, suggest ways to re-orientate work planning to focus on results?</w:t>
      </w:r>
      <w:r w:rsidRPr="000D1EF3">
        <w:rPr>
          <w:b/>
          <w:sz w:val="24"/>
          <w:lang w:val="en-GB"/>
        </w:rPr>
        <w:t xml:space="preserve">   </w:t>
      </w:r>
    </w:p>
    <w:p w14:paraId="5C175D1B" w14:textId="77777777" w:rsidR="004329B1" w:rsidRPr="00442651" w:rsidRDefault="004329B1" w:rsidP="004329B1">
      <w:pPr>
        <w:spacing w:after="0" w:line="240" w:lineRule="auto"/>
        <w:jc w:val="both"/>
        <w:rPr>
          <w:sz w:val="24"/>
          <w:lang w:val="en-GB"/>
        </w:rPr>
      </w:pPr>
      <w:r w:rsidRPr="00442651">
        <w:rPr>
          <w:sz w:val="24"/>
          <w:lang w:val="en-GB"/>
        </w:rPr>
        <w:t xml:space="preserve">Examine the use of the project’s results framework/ log frame as a management tool and review any changes made to it since project start.   </w:t>
      </w:r>
    </w:p>
    <w:p w14:paraId="075BB518" w14:textId="77777777" w:rsidR="004329B1" w:rsidRPr="00442651" w:rsidRDefault="004329B1" w:rsidP="004329B1">
      <w:pPr>
        <w:spacing w:after="0" w:line="240" w:lineRule="auto"/>
        <w:jc w:val="both"/>
        <w:rPr>
          <w:sz w:val="24"/>
          <w:lang w:val="en-GB"/>
        </w:rPr>
      </w:pPr>
      <w:r w:rsidRPr="00442651">
        <w:rPr>
          <w:b/>
          <w:sz w:val="24"/>
          <w:lang w:val="en-GB"/>
        </w:rPr>
        <w:t>Finance and co-finance</w:t>
      </w:r>
      <w:r w:rsidRPr="00442651">
        <w:rPr>
          <w:sz w:val="24"/>
          <w:lang w:val="en-GB"/>
        </w:rPr>
        <w:t xml:space="preserve">: • Consider the financial management of the project, with specific reference to the cost-effectiveness of interventions.   • Review the changes to fund allocations because of budget revisions and assess the appropriateness and relevance of such revisions. • Does the project have the appropriate financial controls, including reporting and planning, that allow management to make informed decisions regarding the budget and allow for timely flow of funds? • Informed by the co-financing monitoring table to be filled out, provide commentary on co-financing: is co-financing being used strategically to help the objectives of the project? Is the Project Team meeting with all co-financing partners regularly in order to align financing priorities and annual work plans? </w:t>
      </w:r>
    </w:p>
    <w:p w14:paraId="643F1CDA" w14:textId="77777777" w:rsidR="004329B1" w:rsidRPr="00442651" w:rsidRDefault="004329B1" w:rsidP="004329B1">
      <w:pPr>
        <w:spacing w:after="0" w:line="240" w:lineRule="auto"/>
        <w:jc w:val="both"/>
        <w:rPr>
          <w:sz w:val="24"/>
          <w:lang w:val="en-GB"/>
        </w:rPr>
      </w:pPr>
      <w:r w:rsidRPr="00442651">
        <w:rPr>
          <w:b/>
          <w:sz w:val="24"/>
          <w:lang w:val="en-GB"/>
        </w:rPr>
        <w:lastRenderedPageBreak/>
        <w:t>Project-level Monitoring and Evaluation Systems</w:t>
      </w:r>
      <w:r w:rsidRPr="00442651">
        <w:rPr>
          <w:sz w:val="24"/>
          <w:lang w:val="en-GB"/>
        </w:rPr>
        <w:t xml:space="preserve">: • 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 • Examine the financial management of the project monitoring and evaluation budget.  Are enough resources being allocated to monitoring and evaluation? Are these resources being allocated effectively? </w:t>
      </w:r>
    </w:p>
    <w:p w14:paraId="6442CDCE" w14:textId="77777777" w:rsidR="004329B1" w:rsidRPr="00442651" w:rsidRDefault="004329B1" w:rsidP="004329B1">
      <w:pPr>
        <w:spacing w:after="0" w:line="240" w:lineRule="auto"/>
        <w:jc w:val="both"/>
        <w:rPr>
          <w:sz w:val="24"/>
          <w:lang w:val="en-GB"/>
        </w:rPr>
      </w:pPr>
      <w:r w:rsidRPr="00442651">
        <w:rPr>
          <w:b/>
          <w:sz w:val="24"/>
          <w:lang w:val="en-GB"/>
        </w:rPr>
        <w:t>Stakeholder Engagement</w:t>
      </w:r>
      <w:r w:rsidRPr="00442651">
        <w:rPr>
          <w:sz w:val="24"/>
          <w:lang w:val="en-GB"/>
        </w:rPr>
        <w:t xml:space="preserve">: • Project management: Has the project developed and leveraged the necessary and appropriate partnerships with direct and tangential stakeholders? • Participation and country-driven processes: Do local and national government stakeholders support the objectives of the project?  Do they continue to have an active role in project decision-making that supports efficient and effective project implementation? • Participation and public awareness: To what extent has stakeholder involvement and public awareness contributed to the progress towards achievement of project objectives?  </w:t>
      </w:r>
    </w:p>
    <w:p w14:paraId="71DE4647" w14:textId="77777777" w:rsidR="004329B1" w:rsidRPr="00442651" w:rsidRDefault="004329B1" w:rsidP="004329B1">
      <w:pPr>
        <w:spacing w:after="0" w:line="240" w:lineRule="auto"/>
        <w:jc w:val="both"/>
        <w:rPr>
          <w:sz w:val="24"/>
          <w:lang w:val="en-GB"/>
        </w:rPr>
      </w:pPr>
      <w:r w:rsidRPr="00442651">
        <w:rPr>
          <w:b/>
          <w:sz w:val="24"/>
          <w:lang w:val="en-GB"/>
        </w:rPr>
        <w:t>Reporting</w:t>
      </w:r>
      <w:r w:rsidRPr="00442651">
        <w:rPr>
          <w:sz w:val="24"/>
          <w:lang w:val="en-GB"/>
        </w:rPr>
        <w:t xml:space="preserve">: • Assess how adaptive management changes have been reported by the project management and shared with the Project Board. • Assess how well the Project Team and partners undertake and fulfil GEF reporting requirements (i.e. how have they addressed poorly-rated PIRs, if applicable?)  • Assess how lessons derived from the adaptive management process have been documented, shared with key partners and internalized by partners. </w:t>
      </w:r>
    </w:p>
    <w:p w14:paraId="773B07F4" w14:textId="77777777" w:rsidR="004329B1" w:rsidRPr="00442651" w:rsidRDefault="004329B1" w:rsidP="004329B1">
      <w:pPr>
        <w:spacing w:after="0" w:line="240" w:lineRule="auto"/>
        <w:jc w:val="both"/>
        <w:rPr>
          <w:sz w:val="24"/>
          <w:lang w:val="en-GB"/>
        </w:rPr>
      </w:pPr>
      <w:r w:rsidRPr="00442651">
        <w:rPr>
          <w:b/>
          <w:sz w:val="24"/>
          <w:lang w:val="en-GB"/>
        </w:rPr>
        <w:t>Communications:</w:t>
      </w:r>
      <w:r w:rsidRPr="00442651">
        <w:rPr>
          <w:sz w:val="24"/>
          <w:lang w:val="en-GB"/>
        </w:rPr>
        <w:t xml:space="preserve"> • Review internal project communication with stakeholders: Is communication regular and effective? Are there key stakeholders left out of communication? Are there feedback mechanisms when communication is received? Does this communication with stakeholders contribute to their awareness of project outcomes and activities and investment in the sustainability of project results? • Review external project communication: Are proper means of communication established or being established to express the project progress and intended impact to the public (is there a web presence, for example? Or did the project implement appropriate outreach and public awareness campaigns?) • For reporting purposes, write one half-page paragraph that summarizes the project’s progress towards results in terms of contribution to sustainable development benefits, as well as global environmental benefits.    </w:t>
      </w:r>
    </w:p>
    <w:p w14:paraId="2EAD06B7" w14:textId="77777777" w:rsidR="004329B1" w:rsidRPr="00442651" w:rsidRDefault="004329B1" w:rsidP="004329B1">
      <w:pPr>
        <w:spacing w:after="0" w:line="240" w:lineRule="auto"/>
        <w:jc w:val="both"/>
        <w:rPr>
          <w:b/>
          <w:sz w:val="24"/>
          <w:lang w:val="en-GB"/>
        </w:rPr>
      </w:pPr>
      <w:r w:rsidRPr="00442651">
        <w:rPr>
          <w:b/>
          <w:sz w:val="24"/>
          <w:lang w:val="en-GB"/>
        </w:rPr>
        <w:t xml:space="preserve">iv.   Sustainability </w:t>
      </w:r>
    </w:p>
    <w:p w14:paraId="3EE763B0" w14:textId="77777777" w:rsidR="004329B1" w:rsidRPr="00442651" w:rsidRDefault="004329B1" w:rsidP="004329B1">
      <w:pPr>
        <w:spacing w:after="0" w:line="240" w:lineRule="auto"/>
        <w:jc w:val="both"/>
        <w:rPr>
          <w:sz w:val="24"/>
          <w:lang w:val="en-GB"/>
        </w:rPr>
      </w:pPr>
      <w:r w:rsidRPr="00442651">
        <w:rPr>
          <w:sz w:val="24"/>
          <w:lang w:val="en-GB"/>
        </w:rPr>
        <w:t xml:space="preserve">• Validate whether the risks identified in the Project Document, Annual Project Review/PIRs and the ATLAS Risk Management Module are the most important and whether the risk ratings applied are appropriate and up to date. If not, explain why.  • In addition, assess the following risks to sustainability: </w:t>
      </w:r>
    </w:p>
    <w:p w14:paraId="4DE81C2C" w14:textId="77777777" w:rsidR="004329B1" w:rsidRPr="00442651" w:rsidRDefault="004329B1" w:rsidP="004329B1">
      <w:pPr>
        <w:spacing w:after="0" w:line="240" w:lineRule="auto"/>
        <w:jc w:val="both"/>
        <w:rPr>
          <w:sz w:val="24"/>
          <w:lang w:val="en-GB"/>
        </w:rPr>
      </w:pPr>
      <w:r w:rsidRPr="00442651">
        <w:rPr>
          <w:b/>
          <w:sz w:val="24"/>
          <w:lang w:val="en-GB"/>
        </w:rPr>
        <w:t>Financial risks to sustainability</w:t>
      </w:r>
      <w:r w:rsidRPr="00442651">
        <w:rPr>
          <w:sz w:val="24"/>
          <w:lang w:val="en-GB"/>
        </w:rPr>
        <w:t xml:space="preserve">:  • What are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 </w:t>
      </w:r>
    </w:p>
    <w:p w14:paraId="5C8D9787" w14:textId="77777777" w:rsidR="004329B1" w:rsidRPr="00442651" w:rsidRDefault="004329B1" w:rsidP="004329B1">
      <w:pPr>
        <w:spacing w:after="0" w:line="240" w:lineRule="auto"/>
        <w:jc w:val="both"/>
        <w:rPr>
          <w:sz w:val="24"/>
          <w:lang w:val="en-GB"/>
        </w:rPr>
      </w:pPr>
      <w:r w:rsidRPr="00442651">
        <w:rPr>
          <w:b/>
          <w:sz w:val="24"/>
          <w:lang w:val="en-GB"/>
        </w:rPr>
        <w:t>Socio-economic risks to sustainability</w:t>
      </w:r>
      <w:r w:rsidRPr="00442651">
        <w:rPr>
          <w:sz w:val="24"/>
          <w:lang w:val="en-GB"/>
        </w:rPr>
        <w:t xml:space="preserve">:  • 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enough public / stakeholder awareness in support of the long-term objectives of the project? </w:t>
      </w:r>
      <w:r w:rsidRPr="00442651">
        <w:rPr>
          <w:sz w:val="24"/>
          <w:lang w:val="en-GB"/>
        </w:rPr>
        <w:lastRenderedPageBreak/>
        <w:t xml:space="preserve">Are lessons learned being documented by the Project Team on a continual basis and shared/ transferred to appropriate parties who could learn from the project and potentially replicate and/or scale it in the future? </w:t>
      </w:r>
    </w:p>
    <w:p w14:paraId="3EFB0430" w14:textId="77777777" w:rsidR="004329B1" w:rsidRPr="00442651" w:rsidRDefault="004329B1" w:rsidP="004329B1">
      <w:pPr>
        <w:spacing w:after="0" w:line="240" w:lineRule="auto"/>
        <w:jc w:val="both"/>
        <w:rPr>
          <w:sz w:val="24"/>
          <w:lang w:val="en-GB"/>
        </w:rPr>
      </w:pPr>
      <w:r w:rsidRPr="00442651">
        <w:rPr>
          <w:b/>
          <w:sz w:val="24"/>
          <w:lang w:val="en-GB"/>
        </w:rPr>
        <w:t>Institutional Framework and Governance risks to sustainability</w:t>
      </w:r>
      <w:r w:rsidRPr="00442651">
        <w:rPr>
          <w:sz w:val="24"/>
          <w:lang w:val="en-GB"/>
        </w:rPr>
        <w:t xml:space="preserve">:  • 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3EDC7FBA" w14:textId="77777777" w:rsidR="004329B1" w:rsidRPr="00442651" w:rsidRDefault="004329B1" w:rsidP="004329B1">
      <w:pPr>
        <w:spacing w:after="0" w:line="240" w:lineRule="auto"/>
        <w:jc w:val="both"/>
        <w:rPr>
          <w:sz w:val="24"/>
          <w:lang w:val="en-GB"/>
        </w:rPr>
      </w:pPr>
      <w:r w:rsidRPr="00442651">
        <w:rPr>
          <w:b/>
          <w:sz w:val="24"/>
          <w:lang w:val="en-GB"/>
        </w:rPr>
        <w:t>Environmental risks to sustainability</w:t>
      </w:r>
      <w:r w:rsidRPr="00442651">
        <w:rPr>
          <w:sz w:val="24"/>
          <w:lang w:val="en-GB"/>
        </w:rPr>
        <w:t xml:space="preserve">:  • Are there any environmental risks that may jeopardize sustenance of project outcomes?  </w:t>
      </w:r>
    </w:p>
    <w:p w14:paraId="2C1CD7B1" w14:textId="77777777" w:rsidR="004329B1" w:rsidRPr="00442651" w:rsidRDefault="004329B1" w:rsidP="004329B1">
      <w:pPr>
        <w:spacing w:after="0" w:line="240" w:lineRule="auto"/>
        <w:jc w:val="both"/>
        <w:rPr>
          <w:sz w:val="24"/>
          <w:lang w:val="en-GB"/>
        </w:rPr>
      </w:pPr>
      <w:r w:rsidRPr="00442651">
        <w:rPr>
          <w:sz w:val="24"/>
          <w:lang w:val="en-GB"/>
        </w:rPr>
        <w:t xml:space="preserve"> </w:t>
      </w:r>
    </w:p>
    <w:p w14:paraId="698B61F6" w14:textId="77777777" w:rsidR="004329B1" w:rsidRPr="00442651" w:rsidRDefault="004329B1" w:rsidP="004329B1">
      <w:pPr>
        <w:spacing w:after="0" w:line="240" w:lineRule="auto"/>
        <w:jc w:val="both"/>
        <w:rPr>
          <w:b/>
          <w:sz w:val="24"/>
          <w:lang w:val="en-GB"/>
        </w:rPr>
      </w:pPr>
      <w:r w:rsidRPr="00442651">
        <w:rPr>
          <w:b/>
          <w:sz w:val="24"/>
          <w:lang w:val="en-GB"/>
        </w:rPr>
        <w:t xml:space="preserve">Conclusions &amp; Recommendations </w:t>
      </w:r>
    </w:p>
    <w:p w14:paraId="233A1135" w14:textId="77777777" w:rsidR="004329B1" w:rsidRPr="00442651" w:rsidRDefault="004329B1" w:rsidP="004329B1">
      <w:pPr>
        <w:spacing w:after="0" w:line="240" w:lineRule="auto"/>
        <w:jc w:val="both"/>
        <w:rPr>
          <w:sz w:val="24"/>
          <w:lang w:val="en-GB"/>
        </w:rPr>
      </w:pPr>
      <w:r w:rsidRPr="00442651">
        <w:rPr>
          <w:sz w:val="24"/>
          <w:lang w:val="en-GB"/>
        </w:rPr>
        <w:t>The MTR team will include a section of the report setting out the MTR’s evidence-based conclusions, considering the findings.</w:t>
      </w:r>
    </w:p>
    <w:p w14:paraId="05B2D4E1" w14:textId="77777777" w:rsidR="004329B1" w:rsidRPr="00442651" w:rsidRDefault="004329B1" w:rsidP="004329B1">
      <w:pPr>
        <w:spacing w:after="0" w:line="240" w:lineRule="auto"/>
        <w:jc w:val="both"/>
        <w:rPr>
          <w:sz w:val="24"/>
          <w:lang w:val="en-GB"/>
        </w:rPr>
      </w:pPr>
      <w:r w:rsidRPr="00442651">
        <w:rPr>
          <w:sz w:val="24"/>
          <w:lang w:val="en-GB"/>
        </w:rPr>
        <w:t xml:space="preserve">Recommendations should be succinct suggestions for critical intervention that are specific, measurable, achievable, and relevant. A recommendation table should be put in the report’s executive summary. See the Guidance for Conducting Midterm Reviews of UNDP-Supported, GEF-Financed Projects for guidance on a recommendation table. </w:t>
      </w:r>
    </w:p>
    <w:p w14:paraId="389D7F2D" w14:textId="77777777" w:rsidR="004329B1" w:rsidRPr="00442651" w:rsidRDefault="004329B1" w:rsidP="004329B1">
      <w:pPr>
        <w:spacing w:after="0" w:line="240" w:lineRule="auto"/>
        <w:jc w:val="both"/>
        <w:rPr>
          <w:sz w:val="24"/>
          <w:lang w:val="en-GB"/>
        </w:rPr>
      </w:pPr>
      <w:r w:rsidRPr="00442651">
        <w:rPr>
          <w:sz w:val="24"/>
          <w:lang w:val="en-GB"/>
        </w:rPr>
        <w:t xml:space="preserve">The MTR team should make no more than 10 recommendations total.  </w:t>
      </w:r>
    </w:p>
    <w:p w14:paraId="0D24A71C" w14:textId="77777777" w:rsidR="004329B1" w:rsidRPr="00442651" w:rsidRDefault="004329B1" w:rsidP="004329B1">
      <w:pPr>
        <w:spacing w:after="0" w:line="240" w:lineRule="auto"/>
        <w:jc w:val="both"/>
        <w:rPr>
          <w:sz w:val="24"/>
          <w:lang w:val="en-GB"/>
        </w:rPr>
      </w:pPr>
    </w:p>
    <w:p w14:paraId="522B94C5" w14:textId="77777777" w:rsidR="004329B1" w:rsidRPr="00442651" w:rsidRDefault="004329B1" w:rsidP="004329B1">
      <w:pPr>
        <w:spacing w:after="0" w:line="240" w:lineRule="auto"/>
        <w:jc w:val="both"/>
        <w:rPr>
          <w:b/>
          <w:sz w:val="24"/>
          <w:lang w:val="en-GB"/>
        </w:rPr>
      </w:pPr>
      <w:r w:rsidRPr="00442651">
        <w:rPr>
          <w:b/>
          <w:sz w:val="24"/>
          <w:lang w:val="en-GB"/>
        </w:rPr>
        <w:t xml:space="preserve">Ratings </w:t>
      </w:r>
    </w:p>
    <w:p w14:paraId="6CF71ADC" w14:textId="77777777" w:rsidR="004329B1" w:rsidRPr="00442651" w:rsidRDefault="004329B1" w:rsidP="004329B1">
      <w:pPr>
        <w:spacing w:after="0" w:line="240" w:lineRule="auto"/>
        <w:jc w:val="both"/>
        <w:rPr>
          <w:sz w:val="24"/>
          <w:lang w:val="en-GB"/>
        </w:rPr>
      </w:pPr>
      <w:r w:rsidRPr="00442651">
        <w:rPr>
          <w:sz w:val="24"/>
          <w:lang w:val="en-GB"/>
        </w:rPr>
        <w:t xml:space="preserve">The MTR team will include its ratings of the project’s results and brief descriptions of the associated achievements in a MTR Ratings &amp; Achievement Summary Table in the Executive Summary of the MTR report. See Annex E for ratings scales. No rating on Project Strategy and no overall project rating is required. </w:t>
      </w:r>
    </w:p>
    <w:p w14:paraId="5ECE6D32" w14:textId="77777777" w:rsidR="004329B1" w:rsidRPr="00442651" w:rsidRDefault="004329B1" w:rsidP="004329B1">
      <w:pPr>
        <w:spacing w:after="0" w:line="240" w:lineRule="auto"/>
        <w:jc w:val="both"/>
        <w:rPr>
          <w:sz w:val="24"/>
          <w:lang w:val="en-GB"/>
        </w:rPr>
      </w:pPr>
      <w:r w:rsidRPr="00442651">
        <w:rPr>
          <w:sz w:val="24"/>
          <w:lang w:val="en-GB"/>
        </w:rPr>
        <w:t xml:space="preserve">                                                        </w:t>
      </w:r>
    </w:p>
    <w:p w14:paraId="303FF9FF" w14:textId="77777777" w:rsidR="004329B1" w:rsidRDefault="004329B1" w:rsidP="004329B1">
      <w:pPr>
        <w:spacing w:after="0" w:line="240" w:lineRule="auto"/>
        <w:jc w:val="both"/>
        <w:rPr>
          <w:sz w:val="24"/>
          <w:lang w:val="en-GB"/>
        </w:rPr>
      </w:pPr>
      <w:r w:rsidRPr="00442651">
        <w:rPr>
          <w:sz w:val="24"/>
          <w:lang w:val="en-GB"/>
        </w:rPr>
        <w:t xml:space="preserve">Table. MTR Ratings &amp; Achievement Summary Table for (Comprehensive reduction and elimination of Persistent Organic Pollutants in Pakistan) </w:t>
      </w:r>
    </w:p>
    <w:tbl>
      <w:tblPr>
        <w:tblStyle w:val="TableGrid"/>
        <w:tblW w:w="0" w:type="auto"/>
        <w:tblLook w:val="04A0" w:firstRow="1" w:lastRow="0" w:firstColumn="1" w:lastColumn="0" w:noHBand="0" w:noVBand="1"/>
      </w:tblPr>
      <w:tblGrid>
        <w:gridCol w:w="1838"/>
        <w:gridCol w:w="2693"/>
        <w:gridCol w:w="4485"/>
      </w:tblGrid>
      <w:tr w:rsidR="004329B1" w14:paraId="12846BCC" w14:textId="77777777" w:rsidTr="00714665">
        <w:tc>
          <w:tcPr>
            <w:tcW w:w="1838" w:type="dxa"/>
          </w:tcPr>
          <w:p w14:paraId="21667585" w14:textId="77777777" w:rsidR="004329B1" w:rsidRDefault="004329B1" w:rsidP="00714665">
            <w:pPr>
              <w:jc w:val="both"/>
              <w:rPr>
                <w:b/>
                <w:sz w:val="24"/>
                <w:lang w:val="en-GB"/>
              </w:rPr>
            </w:pPr>
            <w:r w:rsidRPr="00442651">
              <w:rPr>
                <w:b/>
                <w:sz w:val="24"/>
                <w:lang w:val="en-GB"/>
              </w:rPr>
              <w:t xml:space="preserve">Measure </w:t>
            </w:r>
          </w:p>
        </w:tc>
        <w:tc>
          <w:tcPr>
            <w:tcW w:w="2693" w:type="dxa"/>
          </w:tcPr>
          <w:p w14:paraId="72B72689" w14:textId="77777777" w:rsidR="004329B1" w:rsidRDefault="004329B1" w:rsidP="00714665">
            <w:pPr>
              <w:jc w:val="both"/>
              <w:rPr>
                <w:b/>
                <w:sz w:val="24"/>
                <w:lang w:val="en-GB"/>
              </w:rPr>
            </w:pPr>
            <w:r w:rsidRPr="00442651">
              <w:rPr>
                <w:b/>
                <w:sz w:val="24"/>
                <w:lang w:val="en-GB"/>
              </w:rPr>
              <w:t xml:space="preserve">MTR Rating </w:t>
            </w:r>
          </w:p>
        </w:tc>
        <w:tc>
          <w:tcPr>
            <w:tcW w:w="4485" w:type="dxa"/>
          </w:tcPr>
          <w:p w14:paraId="774E50F3" w14:textId="77777777" w:rsidR="004329B1" w:rsidRDefault="004329B1" w:rsidP="00714665">
            <w:pPr>
              <w:jc w:val="both"/>
              <w:rPr>
                <w:b/>
                <w:sz w:val="24"/>
                <w:lang w:val="en-GB"/>
              </w:rPr>
            </w:pPr>
            <w:r w:rsidRPr="00442651">
              <w:rPr>
                <w:b/>
                <w:sz w:val="24"/>
                <w:lang w:val="en-GB"/>
              </w:rPr>
              <w:t>Achievement Description</w:t>
            </w:r>
          </w:p>
        </w:tc>
      </w:tr>
      <w:tr w:rsidR="004329B1" w14:paraId="10D0F5BD" w14:textId="77777777" w:rsidTr="00714665">
        <w:tc>
          <w:tcPr>
            <w:tcW w:w="1838" w:type="dxa"/>
          </w:tcPr>
          <w:p w14:paraId="7D282BC6" w14:textId="77777777" w:rsidR="004329B1" w:rsidRPr="00537AC9" w:rsidRDefault="004329B1" w:rsidP="00714665">
            <w:pPr>
              <w:jc w:val="both"/>
              <w:rPr>
                <w:sz w:val="20"/>
                <w:lang w:val="en-GB"/>
              </w:rPr>
            </w:pPr>
            <w:r w:rsidRPr="00537AC9">
              <w:rPr>
                <w:sz w:val="20"/>
                <w:lang w:val="en-GB"/>
              </w:rPr>
              <w:t xml:space="preserve">Project Strategy </w:t>
            </w:r>
          </w:p>
        </w:tc>
        <w:tc>
          <w:tcPr>
            <w:tcW w:w="2693" w:type="dxa"/>
          </w:tcPr>
          <w:p w14:paraId="092453C1" w14:textId="77777777" w:rsidR="004329B1" w:rsidRPr="00537AC9" w:rsidRDefault="004329B1" w:rsidP="00714665">
            <w:pPr>
              <w:jc w:val="both"/>
              <w:rPr>
                <w:sz w:val="20"/>
                <w:lang w:val="en-GB"/>
              </w:rPr>
            </w:pPr>
            <w:r w:rsidRPr="00537AC9">
              <w:rPr>
                <w:sz w:val="20"/>
                <w:lang w:val="en-GB"/>
              </w:rPr>
              <w:t>N/A</w:t>
            </w:r>
          </w:p>
        </w:tc>
        <w:tc>
          <w:tcPr>
            <w:tcW w:w="4485" w:type="dxa"/>
          </w:tcPr>
          <w:p w14:paraId="51ADBA4D" w14:textId="77777777" w:rsidR="004329B1" w:rsidRDefault="004329B1" w:rsidP="00714665">
            <w:pPr>
              <w:jc w:val="both"/>
              <w:rPr>
                <w:b/>
                <w:sz w:val="24"/>
                <w:lang w:val="en-GB"/>
              </w:rPr>
            </w:pPr>
          </w:p>
        </w:tc>
      </w:tr>
      <w:tr w:rsidR="004329B1" w14:paraId="0932D625" w14:textId="77777777" w:rsidTr="00714665">
        <w:tc>
          <w:tcPr>
            <w:tcW w:w="1838" w:type="dxa"/>
            <w:vMerge w:val="restart"/>
          </w:tcPr>
          <w:p w14:paraId="3B701E5D" w14:textId="77777777" w:rsidR="004329B1" w:rsidRPr="00537AC9" w:rsidRDefault="004329B1" w:rsidP="00714665">
            <w:pPr>
              <w:jc w:val="both"/>
              <w:rPr>
                <w:sz w:val="20"/>
                <w:lang w:val="en-GB"/>
              </w:rPr>
            </w:pPr>
            <w:r w:rsidRPr="00537AC9">
              <w:rPr>
                <w:sz w:val="20"/>
                <w:lang w:val="en-GB"/>
              </w:rPr>
              <w:t>Progress Towards Results</w:t>
            </w:r>
          </w:p>
        </w:tc>
        <w:tc>
          <w:tcPr>
            <w:tcW w:w="2693" w:type="dxa"/>
          </w:tcPr>
          <w:p w14:paraId="5749B34B" w14:textId="77777777" w:rsidR="004329B1" w:rsidRPr="00537AC9" w:rsidRDefault="004329B1" w:rsidP="00714665">
            <w:pPr>
              <w:jc w:val="both"/>
              <w:rPr>
                <w:sz w:val="20"/>
                <w:lang w:val="en-GB"/>
              </w:rPr>
            </w:pPr>
            <w:r w:rsidRPr="00537AC9">
              <w:rPr>
                <w:sz w:val="20"/>
                <w:lang w:val="en-GB"/>
              </w:rPr>
              <w:t xml:space="preserve">Objective Achievement Rating: (rate 6 pt. scale) </w:t>
            </w:r>
          </w:p>
        </w:tc>
        <w:tc>
          <w:tcPr>
            <w:tcW w:w="4485" w:type="dxa"/>
          </w:tcPr>
          <w:p w14:paraId="41703876" w14:textId="77777777" w:rsidR="004329B1" w:rsidRDefault="004329B1" w:rsidP="00714665">
            <w:pPr>
              <w:jc w:val="both"/>
              <w:rPr>
                <w:b/>
                <w:sz w:val="24"/>
                <w:lang w:val="en-GB"/>
              </w:rPr>
            </w:pPr>
          </w:p>
        </w:tc>
      </w:tr>
      <w:tr w:rsidR="004329B1" w14:paraId="5DCFF670" w14:textId="77777777" w:rsidTr="00714665">
        <w:tc>
          <w:tcPr>
            <w:tcW w:w="1838" w:type="dxa"/>
            <w:vMerge/>
          </w:tcPr>
          <w:p w14:paraId="7E4E03A8" w14:textId="77777777" w:rsidR="004329B1" w:rsidRPr="00537AC9" w:rsidRDefault="004329B1" w:rsidP="00714665">
            <w:pPr>
              <w:jc w:val="both"/>
              <w:rPr>
                <w:b/>
                <w:sz w:val="20"/>
                <w:lang w:val="en-GB"/>
              </w:rPr>
            </w:pPr>
          </w:p>
        </w:tc>
        <w:tc>
          <w:tcPr>
            <w:tcW w:w="2693" w:type="dxa"/>
          </w:tcPr>
          <w:p w14:paraId="11EF4968" w14:textId="77777777" w:rsidR="004329B1" w:rsidRPr="00537AC9" w:rsidRDefault="004329B1" w:rsidP="00714665">
            <w:pPr>
              <w:jc w:val="both"/>
              <w:rPr>
                <w:sz w:val="20"/>
                <w:lang w:val="en-GB"/>
              </w:rPr>
            </w:pPr>
            <w:r w:rsidRPr="00537AC9">
              <w:rPr>
                <w:sz w:val="20"/>
                <w:lang w:val="en-GB"/>
              </w:rPr>
              <w:t xml:space="preserve">Outcome 1 Achievement Rating: (rate 6 pt. scale) </w:t>
            </w:r>
          </w:p>
        </w:tc>
        <w:tc>
          <w:tcPr>
            <w:tcW w:w="4485" w:type="dxa"/>
          </w:tcPr>
          <w:p w14:paraId="23DFDA8C" w14:textId="77777777" w:rsidR="004329B1" w:rsidRDefault="004329B1" w:rsidP="00714665">
            <w:pPr>
              <w:jc w:val="both"/>
              <w:rPr>
                <w:b/>
                <w:sz w:val="24"/>
                <w:lang w:val="en-GB"/>
              </w:rPr>
            </w:pPr>
          </w:p>
        </w:tc>
      </w:tr>
      <w:tr w:rsidR="004329B1" w14:paraId="43653CC3" w14:textId="77777777" w:rsidTr="00714665">
        <w:tc>
          <w:tcPr>
            <w:tcW w:w="1838" w:type="dxa"/>
            <w:vMerge/>
          </w:tcPr>
          <w:p w14:paraId="0E2E0EC4" w14:textId="77777777" w:rsidR="004329B1" w:rsidRPr="00537AC9" w:rsidRDefault="004329B1" w:rsidP="00714665">
            <w:pPr>
              <w:jc w:val="both"/>
              <w:rPr>
                <w:b/>
                <w:sz w:val="20"/>
                <w:lang w:val="en-GB"/>
              </w:rPr>
            </w:pPr>
          </w:p>
        </w:tc>
        <w:tc>
          <w:tcPr>
            <w:tcW w:w="2693" w:type="dxa"/>
          </w:tcPr>
          <w:p w14:paraId="17F93425" w14:textId="77777777" w:rsidR="004329B1" w:rsidRPr="00537AC9" w:rsidRDefault="004329B1" w:rsidP="00714665">
            <w:pPr>
              <w:jc w:val="both"/>
              <w:rPr>
                <w:sz w:val="20"/>
                <w:lang w:val="en-GB"/>
              </w:rPr>
            </w:pPr>
            <w:r w:rsidRPr="00537AC9">
              <w:rPr>
                <w:sz w:val="20"/>
                <w:lang w:val="en-GB"/>
              </w:rPr>
              <w:t xml:space="preserve">Outcome 2 Achievement Rating: (rate 6 pt. scale) </w:t>
            </w:r>
          </w:p>
        </w:tc>
        <w:tc>
          <w:tcPr>
            <w:tcW w:w="4485" w:type="dxa"/>
          </w:tcPr>
          <w:p w14:paraId="4E523918" w14:textId="77777777" w:rsidR="004329B1" w:rsidRDefault="004329B1" w:rsidP="00714665">
            <w:pPr>
              <w:jc w:val="both"/>
              <w:rPr>
                <w:b/>
                <w:sz w:val="24"/>
                <w:lang w:val="en-GB"/>
              </w:rPr>
            </w:pPr>
          </w:p>
        </w:tc>
      </w:tr>
      <w:tr w:rsidR="004329B1" w14:paraId="4E0238DF" w14:textId="77777777" w:rsidTr="00714665">
        <w:tc>
          <w:tcPr>
            <w:tcW w:w="1838" w:type="dxa"/>
            <w:vMerge/>
          </w:tcPr>
          <w:p w14:paraId="1DD8E606" w14:textId="77777777" w:rsidR="004329B1" w:rsidRPr="00537AC9" w:rsidRDefault="004329B1" w:rsidP="00714665">
            <w:pPr>
              <w:jc w:val="both"/>
              <w:rPr>
                <w:b/>
                <w:sz w:val="20"/>
                <w:lang w:val="en-GB"/>
              </w:rPr>
            </w:pPr>
          </w:p>
        </w:tc>
        <w:tc>
          <w:tcPr>
            <w:tcW w:w="2693" w:type="dxa"/>
          </w:tcPr>
          <w:p w14:paraId="24FD3E36" w14:textId="77777777" w:rsidR="004329B1" w:rsidRPr="00537AC9" w:rsidRDefault="004329B1" w:rsidP="00714665">
            <w:pPr>
              <w:jc w:val="both"/>
              <w:rPr>
                <w:sz w:val="20"/>
                <w:lang w:val="en-GB"/>
              </w:rPr>
            </w:pPr>
            <w:r w:rsidRPr="00537AC9">
              <w:rPr>
                <w:sz w:val="20"/>
                <w:lang w:val="en-GB"/>
              </w:rPr>
              <w:t xml:space="preserve">Outcome 3 Achievement Rating: (rate 6 pt. scale) </w:t>
            </w:r>
          </w:p>
        </w:tc>
        <w:tc>
          <w:tcPr>
            <w:tcW w:w="4485" w:type="dxa"/>
          </w:tcPr>
          <w:p w14:paraId="224862C7" w14:textId="77777777" w:rsidR="004329B1" w:rsidRDefault="004329B1" w:rsidP="00714665">
            <w:pPr>
              <w:jc w:val="both"/>
              <w:rPr>
                <w:b/>
                <w:sz w:val="24"/>
                <w:lang w:val="en-GB"/>
              </w:rPr>
            </w:pPr>
          </w:p>
        </w:tc>
      </w:tr>
      <w:tr w:rsidR="004329B1" w14:paraId="2A725626" w14:textId="77777777" w:rsidTr="00714665">
        <w:tc>
          <w:tcPr>
            <w:tcW w:w="1838" w:type="dxa"/>
            <w:vMerge/>
          </w:tcPr>
          <w:p w14:paraId="464C8EEA" w14:textId="77777777" w:rsidR="004329B1" w:rsidRPr="00537AC9" w:rsidRDefault="004329B1" w:rsidP="00714665">
            <w:pPr>
              <w:jc w:val="both"/>
              <w:rPr>
                <w:b/>
                <w:sz w:val="20"/>
                <w:lang w:val="en-GB"/>
              </w:rPr>
            </w:pPr>
          </w:p>
        </w:tc>
        <w:tc>
          <w:tcPr>
            <w:tcW w:w="2693" w:type="dxa"/>
          </w:tcPr>
          <w:p w14:paraId="021380ED" w14:textId="77777777" w:rsidR="004329B1" w:rsidRPr="00537AC9" w:rsidRDefault="004329B1" w:rsidP="00714665">
            <w:pPr>
              <w:jc w:val="both"/>
              <w:rPr>
                <w:b/>
                <w:sz w:val="20"/>
                <w:lang w:val="en-GB"/>
              </w:rPr>
            </w:pPr>
            <w:r w:rsidRPr="00537AC9">
              <w:rPr>
                <w:sz w:val="20"/>
                <w:lang w:val="en-GB"/>
              </w:rPr>
              <w:t>Etc</w:t>
            </w:r>
          </w:p>
        </w:tc>
        <w:tc>
          <w:tcPr>
            <w:tcW w:w="4485" w:type="dxa"/>
          </w:tcPr>
          <w:p w14:paraId="4145B660" w14:textId="77777777" w:rsidR="004329B1" w:rsidRDefault="004329B1" w:rsidP="00714665">
            <w:pPr>
              <w:jc w:val="both"/>
              <w:rPr>
                <w:b/>
                <w:sz w:val="24"/>
                <w:lang w:val="en-GB"/>
              </w:rPr>
            </w:pPr>
          </w:p>
        </w:tc>
      </w:tr>
      <w:tr w:rsidR="004329B1" w14:paraId="04C3BBB7" w14:textId="77777777" w:rsidTr="00714665">
        <w:tc>
          <w:tcPr>
            <w:tcW w:w="1838" w:type="dxa"/>
          </w:tcPr>
          <w:p w14:paraId="7F5FAF0A" w14:textId="77777777" w:rsidR="004329B1" w:rsidRPr="00537AC9" w:rsidRDefault="004329B1" w:rsidP="00714665">
            <w:pPr>
              <w:rPr>
                <w:sz w:val="20"/>
                <w:lang w:val="en-GB"/>
              </w:rPr>
            </w:pPr>
            <w:r w:rsidRPr="00537AC9">
              <w:rPr>
                <w:sz w:val="20"/>
                <w:lang w:val="en-GB"/>
              </w:rPr>
              <w:t>Project Implementation &amp; Adaptive Management</w:t>
            </w:r>
          </w:p>
        </w:tc>
        <w:tc>
          <w:tcPr>
            <w:tcW w:w="2693" w:type="dxa"/>
          </w:tcPr>
          <w:p w14:paraId="14CB1E87" w14:textId="77777777" w:rsidR="004329B1" w:rsidRPr="00537AC9" w:rsidRDefault="004329B1" w:rsidP="00714665">
            <w:pPr>
              <w:jc w:val="both"/>
              <w:rPr>
                <w:b/>
                <w:sz w:val="20"/>
                <w:lang w:val="en-GB"/>
              </w:rPr>
            </w:pPr>
            <w:r w:rsidRPr="00537AC9">
              <w:rPr>
                <w:sz w:val="20"/>
                <w:lang w:val="en-GB"/>
              </w:rPr>
              <w:t>(rate 6 pt. scale)</w:t>
            </w:r>
          </w:p>
        </w:tc>
        <w:tc>
          <w:tcPr>
            <w:tcW w:w="4485" w:type="dxa"/>
          </w:tcPr>
          <w:p w14:paraId="4F5ED950" w14:textId="77777777" w:rsidR="004329B1" w:rsidRDefault="004329B1" w:rsidP="00714665">
            <w:pPr>
              <w:jc w:val="both"/>
              <w:rPr>
                <w:b/>
                <w:sz w:val="24"/>
                <w:lang w:val="en-GB"/>
              </w:rPr>
            </w:pPr>
          </w:p>
        </w:tc>
      </w:tr>
      <w:tr w:rsidR="004329B1" w14:paraId="4D2F1A25" w14:textId="77777777" w:rsidTr="00714665">
        <w:tc>
          <w:tcPr>
            <w:tcW w:w="1838" w:type="dxa"/>
          </w:tcPr>
          <w:p w14:paraId="6405134D" w14:textId="77777777" w:rsidR="004329B1" w:rsidRPr="00537AC9" w:rsidRDefault="004329B1" w:rsidP="00714665">
            <w:pPr>
              <w:rPr>
                <w:sz w:val="20"/>
                <w:lang w:val="en-GB"/>
              </w:rPr>
            </w:pPr>
            <w:r w:rsidRPr="00537AC9">
              <w:rPr>
                <w:sz w:val="20"/>
                <w:lang w:val="en-GB"/>
              </w:rPr>
              <w:t>Sustainability</w:t>
            </w:r>
          </w:p>
        </w:tc>
        <w:tc>
          <w:tcPr>
            <w:tcW w:w="2693" w:type="dxa"/>
          </w:tcPr>
          <w:p w14:paraId="31C2572D" w14:textId="77777777" w:rsidR="004329B1" w:rsidRPr="00537AC9" w:rsidRDefault="004329B1" w:rsidP="00714665">
            <w:pPr>
              <w:jc w:val="both"/>
              <w:rPr>
                <w:b/>
                <w:sz w:val="20"/>
                <w:lang w:val="en-GB"/>
              </w:rPr>
            </w:pPr>
            <w:r w:rsidRPr="00537AC9">
              <w:rPr>
                <w:sz w:val="20"/>
                <w:lang w:val="en-GB"/>
              </w:rPr>
              <w:t>(rate 4 pt. scale)</w:t>
            </w:r>
          </w:p>
        </w:tc>
        <w:tc>
          <w:tcPr>
            <w:tcW w:w="4485" w:type="dxa"/>
          </w:tcPr>
          <w:p w14:paraId="079729E6" w14:textId="77777777" w:rsidR="004329B1" w:rsidRDefault="004329B1" w:rsidP="00714665">
            <w:pPr>
              <w:jc w:val="both"/>
              <w:rPr>
                <w:b/>
                <w:sz w:val="24"/>
                <w:lang w:val="en-GB"/>
              </w:rPr>
            </w:pPr>
          </w:p>
        </w:tc>
      </w:tr>
    </w:tbl>
    <w:p w14:paraId="230AE31F" w14:textId="77777777" w:rsidR="004329B1" w:rsidRPr="00442651" w:rsidRDefault="004329B1" w:rsidP="004329B1">
      <w:pPr>
        <w:spacing w:after="0" w:line="240" w:lineRule="auto"/>
        <w:jc w:val="both"/>
        <w:rPr>
          <w:b/>
          <w:sz w:val="24"/>
          <w:lang w:val="en-GB"/>
        </w:rPr>
      </w:pPr>
    </w:p>
    <w:p w14:paraId="73B7E264" w14:textId="77777777" w:rsidR="004329B1" w:rsidRPr="00D70CFA" w:rsidRDefault="004329B1" w:rsidP="004329B1">
      <w:pPr>
        <w:spacing w:after="0" w:line="240" w:lineRule="auto"/>
        <w:jc w:val="both"/>
        <w:rPr>
          <w:b/>
          <w:sz w:val="24"/>
          <w:lang w:val="en-GB"/>
        </w:rPr>
      </w:pPr>
      <w:r w:rsidRPr="00D70CFA">
        <w:rPr>
          <w:b/>
          <w:sz w:val="24"/>
          <w:lang w:val="en-GB"/>
        </w:rPr>
        <w:t xml:space="preserve"> 6. TIMEFRAME </w:t>
      </w:r>
    </w:p>
    <w:p w14:paraId="70751721" w14:textId="77777777" w:rsidR="004329B1" w:rsidRDefault="004329B1" w:rsidP="004329B1">
      <w:pPr>
        <w:spacing w:after="0" w:line="240" w:lineRule="auto"/>
        <w:jc w:val="both"/>
        <w:rPr>
          <w:sz w:val="24"/>
          <w:lang w:val="en-GB"/>
        </w:rPr>
      </w:pPr>
      <w:r w:rsidRPr="00D70CFA">
        <w:rPr>
          <w:sz w:val="24"/>
          <w:lang w:val="en-GB"/>
        </w:rPr>
        <w:t xml:space="preserve"> The total duration of the MTR will be approximately 24 days over a time period of 3 months starting from 22nd March 2018, and shall not exceed four  months from when the consultant(s) is  hired. The tentative MTR timeframe is as follows</w:t>
      </w:r>
    </w:p>
    <w:p w14:paraId="5705301E" w14:textId="77777777" w:rsidR="004329B1" w:rsidRDefault="004329B1" w:rsidP="004329B1">
      <w:pPr>
        <w:spacing w:after="0" w:line="240" w:lineRule="auto"/>
        <w:jc w:val="both"/>
        <w:rPr>
          <w:sz w:val="24"/>
          <w:lang w:val="en-GB"/>
        </w:rPr>
      </w:pPr>
    </w:p>
    <w:p w14:paraId="7D13D4B9" w14:textId="77777777" w:rsidR="004329B1" w:rsidRPr="00D70CFA" w:rsidRDefault="004329B1" w:rsidP="004329B1">
      <w:pPr>
        <w:spacing w:after="0" w:line="240" w:lineRule="auto"/>
        <w:jc w:val="both"/>
        <w:rPr>
          <w:sz w:val="24"/>
          <w:lang w:val="en-GB"/>
        </w:rPr>
      </w:pPr>
    </w:p>
    <w:p w14:paraId="7CD4B7A3" w14:textId="77777777" w:rsidR="004329B1" w:rsidRPr="00D70CFA" w:rsidRDefault="004329B1" w:rsidP="004329B1">
      <w:pPr>
        <w:spacing w:after="0" w:line="240" w:lineRule="auto"/>
        <w:jc w:val="both"/>
        <w:rPr>
          <w:b/>
          <w:sz w:val="24"/>
          <w:lang w:val="en-GB"/>
        </w:rPr>
      </w:pPr>
      <w:r w:rsidRPr="00D70CFA">
        <w:rPr>
          <w:b/>
          <w:sz w:val="24"/>
          <w:lang w:val="en-GB"/>
        </w:rPr>
        <w:t xml:space="preserve">7. MIDTERM REVIEW DELIVERABLES </w:t>
      </w:r>
    </w:p>
    <w:p w14:paraId="0795E0EE" w14:textId="77777777" w:rsidR="004329B1" w:rsidRPr="00D70CFA" w:rsidRDefault="004329B1" w:rsidP="004329B1">
      <w:pPr>
        <w:spacing w:after="0" w:line="240" w:lineRule="auto"/>
        <w:jc w:val="both"/>
        <w:rPr>
          <w:b/>
          <w:sz w:val="24"/>
          <w:lang w:val="en-GB"/>
        </w:rPr>
      </w:pPr>
      <w:r w:rsidRPr="00D70CFA">
        <w:rPr>
          <w:b/>
          <w:sz w:val="24"/>
          <w:lang w:val="en-GB"/>
        </w:rPr>
        <w:t xml:space="preserve"> </w:t>
      </w:r>
    </w:p>
    <w:tbl>
      <w:tblPr>
        <w:tblStyle w:val="TableGrid"/>
        <w:tblW w:w="0" w:type="auto"/>
        <w:tblLook w:val="04A0" w:firstRow="1" w:lastRow="0" w:firstColumn="1" w:lastColumn="0" w:noHBand="0" w:noVBand="1"/>
      </w:tblPr>
      <w:tblGrid>
        <w:gridCol w:w="562"/>
        <w:gridCol w:w="1560"/>
        <w:gridCol w:w="2268"/>
        <w:gridCol w:w="2268"/>
        <w:gridCol w:w="2358"/>
      </w:tblGrid>
      <w:tr w:rsidR="004329B1" w14:paraId="6E2FDE27" w14:textId="77777777" w:rsidTr="00714665">
        <w:tc>
          <w:tcPr>
            <w:tcW w:w="562" w:type="dxa"/>
          </w:tcPr>
          <w:p w14:paraId="1BE2AF8E" w14:textId="77777777" w:rsidR="004329B1" w:rsidRDefault="004329B1" w:rsidP="00714665">
            <w:pPr>
              <w:jc w:val="both"/>
              <w:rPr>
                <w:b/>
                <w:sz w:val="24"/>
                <w:lang w:val="en-GB"/>
              </w:rPr>
            </w:pPr>
            <w:r w:rsidRPr="00D70CFA">
              <w:rPr>
                <w:sz w:val="24"/>
                <w:lang w:val="en-GB"/>
              </w:rPr>
              <w:t>#</w:t>
            </w:r>
          </w:p>
        </w:tc>
        <w:tc>
          <w:tcPr>
            <w:tcW w:w="1560" w:type="dxa"/>
          </w:tcPr>
          <w:p w14:paraId="62758AB0" w14:textId="77777777" w:rsidR="004329B1" w:rsidRDefault="004329B1" w:rsidP="00714665">
            <w:pPr>
              <w:jc w:val="both"/>
              <w:rPr>
                <w:b/>
                <w:sz w:val="24"/>
                <w:lang w:val="en-GB"/>
              </w:rPr>
            </w:pPr>
            <w:r w:rsidRPr="00D70CFA">
              <w:rPr>
                <w:sz w:val="24"/>
                <w:lang w:val="en-GB"/>
              </w:rPr>
              <w:t>Deliverable</w:t>
            </w:r>
          </w:p>
        </w:tc>
        <w:tc>
          <w:tcPr>
            <w:tcW w:w="2268" w:type="dxa"/>
          </w:tcPr>
          <w:p w14:paraId="5256734E" w14:textId="77777777" w:rsidR="004329B1" w:rsidRDefault="004329B1" w:rsidP="00714665">
            <w:pPr>
              <w:jc w:val="both"/>
              <w:rPr>
                <w:b/>
                <w:sz w:val="24"/>
                <w:lang w:val="en-GB"/>
              </w:rPr>
            </w:pPr>
            <w:r w:rsidRPr="00D70CFA">
              <w:rPr>
                <w:sz w:val="24"/>
                <w:lang w:val="en-GB"/>
              </w:rPr>
              <w:t xml:space="preserve">Description </w:t>
            </w:r>
          </w:p>
        </w:tc>
        <w:tc>
          <w:tcPr>
            <w:tcW w:w="2268" w:type="dxa"/>
          </w:tcPr>
          <w:p w14:paraId="59924A5B" w14:textId="77777777" w:rsidR="004329B1" w:rsidRDefault="004329B1" w:rsidP="00714665">
            <w:pPr>
              <w:jc w:val="both"/>
              <w:rPr>
                <w:b/>
                <w:sz w:val="24"/>
                <w:lang w:val="en-GB"/>
              </w:rPr>
            </w:pPr>
            <w:r w:rsidRPr="00D70CFA">
              <w:rPr>
                <w:sz w:val="24"/>
                <w:lang w:val="en-GB"/>
              </w:rPr>
              <w:t xml:space="preserve">Timing </w:t>
            </w:r>
          </w:p>
        </w:tc>
        <w:tc>
          <w:tcPr>
            <w:tcW w:w="2358" w:type="dxa"/>
          </w:tcPr>
          <w:p w14:paraId="5C3B68C9" w14:textId="77777777" w:rsidR="004329B1" w:rsidRDefault="004329B1" w:rsidP="00714665">
            <w:pPr>
              <w:jc w:val="both"/>
              <w:rPr>
                <w:b/>
                <w:sz w:val="24"/>
                <w:lang w:val="en-GB"/>
              </w:rPr>
            </w:pPr>
            <w:r w:rsidRPr="00D70CFA">
              <w:rPr>
                <w:sz w:val="24"/>
                <w:lang w:val="en-GB"/>
              </w:rPr>
              <w:t>Responsibilities</w:t>
            </w:r>
          </w:p>
        </w:tc>
      </w:tr>
      <w:tr w:rsidR="004329B1" w14:paraId="40CDF17E" w14:textId="77777777" w:rsidTr="00714665">
        <w:tc>
          <w:tcPr>
            <w:tcW w:w="562" w:type="dxa"/>
          </w:tcPr>
          <w:p w14:paraId="3D6A7707" w14:textId="77777777" w:rsidR="004329B1" w:rsidRDefault="004329B1" w:rsidP="00714665">
            <w:pPr>
              <w:jc w:val="both"/>
              <w:rPr>
                <w:b/>
                <w:sz w:val="24"/>
                <w:lang w:val="en-GB"/>
              </w:rPr>
            </w:pPr>
            <w:r>
              <w:rPr>
                <w:b/>
                <w:sz w:val="24"/>
                <w:lang w:val="en-GB"/>
              </w:rPr>
              <w:t>1</w:t>
            </w:r>
          </w:p>
        </w:tc>
        <w:tc>
          <w:tcPr>
            <w:tcW w:w="1560" w:type="dxa"/>
          </w:tcPr>
          <w:p w14:paraId="386520EF" w14:textId="77777777" w:rsidR="004329B1" w:rsidRDefault="004329B1" w:rsidP="00714665">
            <w:pPr>
              <w:jc w:val="both"/>
              <w:rPr>
                <w:b/>
                <w:sz w:val="24"/>
                <w:lang w:val="en-GB"/>
              </w:rPr>
            </w:pPr>
            <w:r w:rsidRPr="00C04CD6">
              <w:rPr>
                <w:lang w:val="en-GB"/>
              </w:rPr>
              <w:t xml:space="preserve">MTR Inception Report </w:t>
            </w:r>
          </w:p>
        </w:tc>
        <w:tc>
          <w:tcPr>
            <w:tcW w:w="2268" w:type="dxa"/>
          </w:tcPr>
          <w:p w14:paraId="1AAD3F0D" w14:textId="77777777" w:rsidR="004329B1" w:rsidRPr="00C04CD6" w:rsidRDefault="004329B1" w:rsidP="00714665">
            <w:pPr>
              <w:rPr>
                <w:b/>
                <w:sz w:val="20"/>
                <w:lang w:val="en-GB"/>
              </w:rPr>
            </w:pPr>
            <w:r w:rsidRPr="00C04CD6">
              <w:rPr>
                <w:sz w:val="20"/>
                <w:lang w:val="en-GB"/>
              </w:rPr>
              <w:t>MTR team clarifies objectives and methods of Midterm Review</w:t>
            </w:r>
          </w:p>
        </w:tc>
        <w:tc>
          <w:tcPr>
            <w:tcW w:w="2268" w:type="dxa"/>
          </w:tcPr>
          <w:p w14:paraId="0358A17B" w14:textId="77777777" w:rsidR="004329B1" w:rsidRPr="00C04CD6" w:rsidRDefault="004329B1" w:rsidP="00714665">
            <w:pPr>
              <w:rPr>
                <w:b/>
                <w:sz w:val="20"/>
                <w:lang w:val="en-GB"/>
              </w:rPr>
            </w:pPr>
            <w:r w:rsidRPr="00C04CD6">
              <w:rPr>
                <w:sz w:val="20"/>
                <w:lang w:val="en-GB"/>
              </w:rPr>
              <w:t>No later than 2 weeks before the MTR mission: 22-03-2018</w:t>
            </w:r>
          </w:p>
        </w:tc>
        <w:tc>
          <w:tcPr>
            <w:tcW w:w="2358" w:type="dxa"/>
          </w:tcPr>
          <w:p w14:paraId="7A37914B" w14:textId="77777777" w:rsidR="004329B1" w:rsidRPr="00C04CD6" w:rsidRDefault="004329B1" w:rsidP="00714665">
            <w:pPr>
              <w:rPr>
                <w:b/>
                <w:sz w:val="20"/>
                <w:lang w:val="en-GB"/>
              </w:rPr>
            </w:pPr>
            <w:r w:rsidRPr="00C04CD6">
              <w:rPr>
                <w:sz w:val="20"/>
                <w:lang w:val="en-GB"/>
              </w:rPr>
              <w:t>MTR team submits to the Commissioning Unit and project management</w:t>
            </w:r>
          </w:p>
        </w:tc>
      </w:tr>
      <w:tr w:rsidR="004329B1" w14:paraId="3A302EE7" w14:textId="77777777" w:rsidTr="00714665">
        <w:tc>
          <w:tcPr>
            <w:tcW w:w="562" w:type="dxa"/>
          </w:tcPr>
          <w:p w14:paraId="37B6435E" w14:textId="77777777" w:rsidR="004329B1" w:rsidRDefault="004329B1" w:rsidP="00714665">
            <w:pPr>
              <w:jc w:val="both"/>
              <w:rPr>
                <w:b/>
                <w:sz w:val="24"/>
                <w:lang w:val="en-GB"/>
              </w:rPr>
            </w:pPr>
            <w:r>
              <w:rPr>
                <w:b/>
                <w:sz w:val="24"/>
                <w:lang w:val="en-GB"/>
              </w:rPr>
              <w:t>2</w:t>
            </w:r>
          </w:p>
        </w:tc>
        <w:tc>
          <w:tcPr>
            <w:tcW w:w="1560" w:type="dxa"/>
          </w:tcPr>
          <w:p w14:paraId="664349C2" w14:textId="77777777" w:rsidR="004329B1" w:rsidRDefault="004329B1" w:rsidP="00714665">
            <w:pPr>
              <w:jc w:val="both"/>
              <w:rPr>
                <w:b/>
                <w:sz w:val="24"/>
                <w:lang w:val="en-GB"/>
              </w:rPr>
            </w:pPr>
            <w:r w:rsidRPr="00D70CFA">
              <w:rPr>
                <w:sz w:val="24"/>
                <w:lang w:val="en-GB"/>
              </w:rPr>
              <w:t xml:space="preserve">Presentation </w:t>
            </w:r>
          </w:p>
        </w:tc>
        <w:tc>
          <w:tcPr>
            <w:tcW w:w="2268" w:type="dxa"/>
          </w:tcPr>
          <w:p w14:paraId="3E7184CC" w14:textId="77777777" w:rsidR="004329B1" w:rsidRDefault="004329B1" w:rsidP="00714665">
            <w:pPr>
              <w:jc w:val="both"/>
              <w:rPr>
                <w:b/>
                <w:sz w:val="24"/>
                <w:lang w:val="en-GB"/>
              </w:rPr>
            </w:pPr>
            <w:r w:rsidRPr="00D70CFA">
              <w:rPr>
                <w:sz w:val="24"/>
                <w:lang w:val="en-GB"/>
              </w:rPr>
              <w:t>Initial Findings</w:t>
            </w:r>
          </w:p>
        </w:tc>
        <w:tc>
          <w:tcPr>
            <w:tcW w:w="2268" w:type="dxa"/>
          </w:tcPr>
          <w:p w14:paraId="2400607A" w14:textId="77777777" w:rsidR="004329B1" w:rsidRPr="00C04CD6" w:rsidRDefault="004329B1" w:rsidP="00714665">
            <w:pPr>
              <w:rPr>
                <w:b/>
                <w:sz w:val="20"/>
                <w:lang w:val="en-GB"/>
              </w:rPr>
            </w:pPr>
            <w:r w:rsidRPr="00C04CD6">
              <w:rPr>
                <w:sz w:val="20"/>
                <w:lang w:val="en-GB"/>
              </w:rPr>
              <w:t>End of MTR mission: 07-042018</w:t>
            </w:r>
          </w:p>
        </w:tc>
        <w:tc>
          <w:tcPr>
            <w:tcW w:w="2358" w:type="dxa"/>
          </w:tcPr>
          <w:p w14:paraId="3D81DE0B" w14:textId="77777777" w:rsidR="004329B1" w:rsidRPr="00C04CD6" w:rsidRDefault="004329B1" w:rsidP="00714665">
            <w:pPr>
              <w:rPr>
                <w:b/>
                <w:sz w:val="20"/>
                <w:lang w:val="en-GB"/>
              </w:rPr>
            </w:pPr>
            <w:r w:rsidRPr="00C04CD6">
              <w:rPr>
                <w:sz w:val="20"/>
                <w:lang w:val="en-GB"/>
              </w:rPr>
              <w:t>MTR Team presents to project management and the Commissioning Unit</w:t>
            </w:r>
          </w:p>
        </w:tc>
      </w:tr>
      <w:tr w:rsidR="004329B1" w14:paraId="56416CD5" w14:textId="77777777" w:rsidTr="00714665">
        <w:tc>
          <w:tcPr>
            <w:tcW w:w="562" w:type="dxa"/>
          </w:tcPr>
          <w:p w14:paraId="658424C3" w14:textId="77777777" w:rsidR="004329B1" w:rsidRDefault="004329B1" w:rsidP="00714665">
            <w:pPr>
              <w:jc w:val="both"/>
              <w:rPr>
                <w:b/>
                <w:sz w:val="24"/>
                <w:lang w:val="en-GB"/>
              </w:rPr>
            </w:pPr>
            <w:r>
              <w:rPr>
                <w:b/>
                <w:sz w:val="24"/>
                <w:lang w:val="en-GB"/>
              </w:rPr>
              <w:t>3</w:t>
            </w:r>
          </w:p>
        </w:tc>
        <w:tc>
          <w:tcPr>
            <w:tcW w:w="1560" w:type="dxa"/>
          </w:tcPr>
          <w:p w14:paraId="19834CAC" w14:textId="77777777" w:rsidR="004329B1" w:rsidRPr="005930D9" w:rsidRDefault="004329B1" w:rsidP="00714665">
            <w:pPr>
              <w:rPr>
                <w:b/>
                <w:sz w:val="20"/>
                <w:lang w:val="en-GB"/>
              </w:rPr>
            </w:pPr>
            <w:r w:rsidRPr="005930D9">
              <w:rPr>
                <w:lang w:val="en-GB"/>
              </w:rPr>
              <w:t>Draft Final Report</w:t>
            </w:r>
          </w:p>
        </w:tc>
        <w:tc>
          <w:tcPr>
            <w:tcW w:w="2268" w:type="dxa"/>
          </w:tcPr>
          <w:p w14:paraId="5D211150" w14:textId="77777777" w:rsidR="004329B1" w:rsidRPr="005930D9" w:rsidRDefault="004329B1" w:rsidP="00714665">
            <w:pPr>
              <w:rPr>
                <w:b/>
                <w:sz w:val="20"/>
                <w:lang w:val="en-GB"/>
              </w:rPr>
            </w:pPr>
            <w:r w:rsidRPr="005930D9">
              <w:rPr>
                <w:sz w:val="20"/>
                <w:lang w:val="en-GB"/>
              </w:rPr>
              <w:t>Full report (using guidelines on content outlined in Annex B) with annexes</w:t>
            </w:r>
          </w:p>
        </w:tc>
        <w:tc>
          <w:tcPr>
            <w:tcW w:w="2268" w:type="dxa"/>
          </w:tcPr>
          <w:p w14:paraId="58A2180E" w14:textId="77777777" w:rsidR="004329B1" w:rsidRPr="005930D9" w:rsidRDefault="004329B1" w:rsidP="00714665">
            <w:pPr>
              <w:rPr>
                <w:b/>
                <w:sz w:val="20"/>
                <w:lang w:val="en-GB"/>
              </w:rPr>
            </w:pPr>
            <w:r w:rsidRPr="005930D9">
              <w:rPr>
                <w:sz w:val="20"/>
                <w:lang w:val="en-GB"/>
              </w:rPr>
              <w:t>Within 3 weeks of the MTR mission:  16-04-2018</w:t>
            </w:r>
          </w:p>
        </w:tc>
        <w:tc>
          <w:tcPr>
            <w:tcW w:w="2358" w:type="dxa"/>
          </w:tcPr>
          <w:p w14:paraId="5D81C3CD" w14:textId="77777777" w:rsidR="004329B1" w:rsidRPr="005930D9" w:rsidRDefault="004329B1" w:rsidP="00714665">
            <w:pPr>
              <w:rPr>
                <w:b/>
                <w:sz w:val="20"/>
                <w:lang w:val="en-GB"/>
              </w:rPr>
            </w:pPr>
            <w:r w:rsidRPr="005930D9">
              <w:rPr>
                <w:sz w:val="20"/>
                <w:lang w:val="en-GB"/>
              </w:rPr>
              <w:t>Sent to the Commissioning Unit, reviewed by RTA, Project Coordinating Unit, GEF OFP</w:t>
            </w:r>
          </w:p>
        </w:tc>
      </w:tr>
      <w:tr w:rsidR="004329B1" w14:paraId="4D269851" w14:textId="77777777" w:rsidTr="00714665">
        <w:tc>
          <w:tcPr>
            <w:tcW w:w="562" w:type="dxa"/>
          </w:tcPr>
          <w:p w14:paraId="26F90DA8" w14:textId="77777777" w:rsidR="004329B1" w:rsidRDefault="004329B1" w:rsidP="00714665">
            <w:pPr>
              <w:jc w:val="both"/>
              <w:rPr>
                <w:b/>
                <w:sz w:val="24"/>
                <w:lang w:val="en-GB"/>
              </w:rPr>
            </w:pPr>
            <w:r>
              <w:rPr>
                <w:b/>
                <w:sz w:val="24"/>
                <w:lang w:val="en-GB"/>
              </w:rPr>
              <w:t>4</w:t>
            </w:r>
          </w:p>
        </w:tc>
        <w:tc>
          <w:tcPr>
            <w:tcW w:w="1560" w:type="dxa"/>
          </w:tcPr>
          <w:p w14:paraId="3B8DBD8C" w14:textId="77777777" w:rsidR="004329B1" w:rsidRPr="005930D9" w:rsidRDefault="004329B1" w:rsidP="00714665">
            <w:pPr>
              <w:rPr>
                <w:b/>
                <w:sz w:val="20"/>
                <w:lang w:val="en-GB"/>
              </w:rPr>
            </w:pPr>
            <w:r w:rsidRPr="005930D9">
              <w:rPr>
                <w:lang w:val="en-GB"/>
              </w:rPr>
              <w:t>Final Report*</w:t>
            </w:r>
          </w:p>
        </w:tc>
        <w:tc>
          <w:tcPr>
            <w:tcW w:w="2268" w:type="dxa"/>
          </w:tcPr>
          <w:p w14:paraId="47AD83B1" w14:textId="77777777" w:rsidR="004329B1" w:rsidRPr="005930D9" w:rsidRDefault="004329B1" w:rsidP="00714665">
            <w:pPr>
              <w:rPr>
                <w:b/>
                <w:sz w:val="20"/>
                <w:lang w:val="en-GB"/>
              </w:rPr>
            </w:pPr>
            <w:r w:rsidRPr="005930D9">
              <w:rPr>
                <w:sz w:val="20"/>
                <w:lang w:val="en-GB"/>
              </w:rPr>
              <w:t>Revised report with audit trail detailing how all received comments have (and have not) been addressed in the final MTR report</w:t>
            </w:r>
          </w:p>
        </w:tc>
        <w:tc>
          <w:tcPr>
            <w:tcW w:w="2268" w:type="dxa"/>
          </w:tcPr>
          <w:p w14:paraId="66A2035A" w14:textId="77777777" w:rsidR="004329B1" w:rsidRPr="005930D9" w:rsidRDefault="004329B1" w:rsidP="00714665">
            <w:pPr>
              <w:rPr>
                <w:b/>
                <w:sz w:val="20"/>
                <w:lang w:val="en-GB"/>
              </w:rPr>
            </w:pPr>
            <w:r w:rsidRPr="005930D9">
              <w:rPr>
                <w:sz w:val="20"/>
                <w:lang w:val="en-GB"/>
              </w:rPr>
              <w:t>Within 1 week of receiving UNDP comments on draft: 22-04-2018</w:t>
            </w:r>
          </w:p>
        </w:tc>
        <w:tc>
          <w:tcPr>
            <w:tcW w:w="2358" w:type="dxa"/>
          </w:tcPr>
          <w:p w14:paraId="70677CAB" w14:textId="77777777" w:rsidR="004329B1" w:rsidRPr="005930D9" w:rsidRDefault="004329B1" w:rsidP="00714665">
            <w:pPr>
              <w:rPr>
                <w:b/>
                <w:sz w:val="20"/>
                <w:lang w:val="en-GB"/>
              </w:rPr>
            </w:pPr>
            <w:r w:rsidRPr="005930D9">
              <w:rPr>
                <w:sz w:val="20"/>
                <w:lang w:val="en-GB"/>
              </w:rPr>
              <w:t>Sent to the Commissioning Unit</w:t>
            </w:r>
          </w:p>
        </w:tc>
      </w:tr>
    </w:tbl>
    <w:p w14:paraId="5CAE405A" w14:textId="77777777" w:rsidR="004329B1" w:rsidRDefault="004329B1" w:rsidP="004329B1">
      <w:pPr>
        <w:spacing w:after="0" w:line="240" w:lineRule="auto"/>
        <w:jc w:val="both"/>
        <w:rPr>
          <w:sz w:val="20"/>
          <w:lang w:val="en-GB"/>
        </w:rPr>
      </w:pPr>
      <w:r w:rsidRPr="007F3D58">
        <w:rPr>
          <w:sz w:val="20"/>
          <w:lang w:val="en-GB"/>
        </w:rPr>
        <w:t xml:space="preserve">*The final MTR report must be in English. If applicable, the Commissioning Unit may choose to arrange for a translation of the report into a language more widely shared by national stakeholders. </w:t>
      </w:r>
    </w:p>
    <w:p w14:paraId="23E7B03D" w14:textId="77777777" w:rsidR="004329B1" w:rsidRPr="007F3D58" w:rsidRDefault="004329B1" w:rsidP="004329B1">
      <w:pPr>
        <w:spacing w:after="0" w:line="240" w:lineRule="auto"/>
        <w:jc w:val="both"/>
        <w:rPr>
          <w:sz w:val="20"/>
          <w:lang w:val="en-GB"/>
        </w:rPr>
      </w:pPr>
    </w:p>
    <w:p w14:paraId="0A60CB16" w14:textId="77777777" w:rsidR="004329B1" w:rsidRPr="006A0EDE" w:rsidRDefault="004329B1" w:rsidP="004329B1">
      <w:pPr>
        <w:spacing w:after="0" w:line="240" w:lineRule="auto"/>
        <w:jc w:val="both"/>
        <w:rPr>
          <w:b/>
          <w:sz w:val="24"/>
          <w:lang w:val="en-GB"/>
        </w:rPr>
      </w:pPr>
      <w:r w:rsidRPr="006A0EDE">
        <w:rPr>
          <w:b/>
          <w:sz w:val="24"/>
          <w:lang w:val="en-GB"/>
        </w:rPr>
        <w:t xml:space="preserve">8. MTR ARRANGEMENTS </w:t>
      </w:r>
    </w:p>
    <w:p w14:paraId="3E5BC3F0" w14:textId="77777777" w:rsidR="004329B1" w:rsidRPr="007F3D58" w:rsidRDefault="004329B1" w:rsidP="004329B1">
      <w:pPr>
        <w:spacing w:after="0" w:line="240" w:lineRule="auto"/>
        <w:jc w:val="both"/>
        <w:rPr>
          <w:lang w:val="en-GB"/>
        </w:rPr>
      </w:pPr>
      <w:r w:rsidRPr="007F3D58">
        <w:rPr>
          <w:lang w:val="en-GB"/>
        </w:rPr>
        <w:t xml:space="preserve">The principal responsibility for managing this MTR resides with the Commissioning Unit. The Commissioning Unit for this project’s MTR is UNDP Country Office.  </w:t>
      </w:r>
    </w:p>
    <w:p w14:paraId="6178A9D3" w14:textId="77777777" w:rsidR="004329B1" w:rsidRPr="007F3D58" w:rsidRDefault="004329B1" w:rsidP="004329B1">
      <w:pPr>
        <w:spacing w:after="0" w:line="240" w:lineRule="auto"/>
        <w:jc w:val="both"/>
        <w:rPr>
          <w:lang w:val="en-GB"/>
        </w:rPr>
      </w:pPr>
      <w:r w:rsidRPr="007F3D58">
        <w:rPr>
          <w:lang w:val="en-GB"/>
        </w:rPr>
        <w:t xml:space="preserve">The commissioning unit will contract the consultants and ensure the timely provision of per diems and travel arrangements within the country of Pakistan for the MTR team. The Project Team will be responsible for liaising with the MTR team to provide all relevant documents, set up stakeholder interviews, and arrange field visits.  </w:t>
      </w:r>
    </w:p>
    <w:p w14:paraId="6D17E31C" w14:textId="77777777" w:rsidR="004329B1" w:rsidRPr="006A0EDE" w:rsidRDefault="004329B1" w:rsidP="004329B1">
      <w:pPr>
        <w:spacing w:after="0" w:line="240" w:lineRule="auto"/>
        <w:jc w:val="both"/>
        <w:rPr>
          <w:sz w:val="24"/>
          <w:lang w:val="en-GB"/>
        </w:rPr>
      </w:pPr>
      <w:r w:rsidRPr="006A0EDE">
        <w:rPr>
          <w:sz w:val="24"/>
          <w:lang w:val="en-GB"/>
        </w:rPr>
        <w:t xml:space="preserve"> </w:t>
      </w:r>
    </w:p>
    <w:p w14:paraId="487092BF" w14:textId="77777777" w:rsidR="004329B1" w:rsidRPr="006A0EDE" w:rsidRDefault="004329B1" w:rsidP="004329B1">
      <w:pPr>
        <w:spacing w:after="0" w:line="240" w:lineRule="auto"/>
        <w:jc w:val="both"/>
        <w:rPr>
          <w:b/>
          <w:sz w:val="24"/>
          <w:lang w:val="en-GB"/>
        </w:rPr>
      </w:pPr>
      <w:r w:rsidRPr="006A0EDE">
        <w:rPr>
          <w:b/>
          <w:sz w:val="24"/>
          <w:lang w:val="en-GB"/>
        </w:rPr>
        <w:t xml:space="preserve">9.  TEAM COMPOSITION </w:t>
      </w:r>
    </w:p>
    <w:p w14:paraId="21BA80AE" w14:textId="77777777" w:rsidR="004329B1" w:rsidRPr="007F3D58" w:rsidRDefault="004329B1" w:rsidP="004329B1">
      <w:pPr>
        <w:spacing w:after="0" w:line="240" w:lineRule="auto"/>
        <w:jc w:val="both"/>
        <w:rPr>
          <w:lang w:val="en-GB"/>
        </w:rPr>
      </w:pPr>
      <w:r w:rsidRPr="007F3D58">
        <w:rPr>
          <w:lang w:val="en-GB"/>
        </w:rPr>
        <w:t xml:space="preserve">A team of two independent consultants will conduct the MTR – one team leader (with experience and exposure to projects and evaluations in other regions globally) and one will be the team expert, usually from the country of the project.  The consultants cannot have participated in the project preparation, formulation, and/or implementation (including the writing of the Project Document) and should not have a conflict of interest with project’s related activities.   </w:t>
      </w:r>
    </w:p>
    <w:p w14:paraId="0AE75E25" w14:textId="77777777" w:rsidR="004329B1" w:rsidRPr="00172CD8" w:rsidRDefault="004329B1" w:rsidP="004329B1">
      <w:pPr>
        <w:spacing w:after="0" w:line="240" w:lineRule="auto"/>
        <w:jc w:val="both"/>
        <w:rPr>
          <w:sz w:val="24"/>
          <w:lang w:val="en-GB"/>
        </w:rPr>
      </w:pPr>
      <w:r w:rsidRPr="007F3D58">
        <w:rPr>
          <w:lang w:val="en-GB"/>
        </w:rPr>
        <w:t xml:space="preserve">The selection of consultant will be aimed at maximizing the overall qualities in the following areas:  • Work experience in relevant technical areas for at least 10 years including recent experience with result based management evaluation methodologies;  • Experience applying SMART indicators and reconstructing or validating baseline scenarios;  • Competence in adaptive management, as applied to  one of the five GEF Thematic Areas, i.e. Persistent Organic Pollutants ;  • Experience working with the GEF or GEF-evaluations;  • Experience working in Pakistan; Demonstrated understanding of issues related to gender and Persistent Organic Pollutants; experience in gender sensitive evaluation and analysis.  • Excellent communication skills; • Demonstrable analytical skills; • Project evaluation/review experiences within United Nations system will be considered an asset;  • A Master’s degree in Environmental Science, Chemicals, Industrial chemistry, or other closely related field.  </w:t>
      </w:r>
    </w:p>
    <w:p w14:paraId="69135721" w14:textId="77777777" w:rsidR="004329B1" w:rsidRPr="00172CD8" w:rsidRDefault="004329B1" w:rsidP="004329B1">
      <w:pPr>
        <w:spacing w:after="0" w:line="240" w:lineRule="auto"/>
        <w:jc w:val="both"/>
        <w:rPr>
          <w:sz w:val="24"/>
          <w:lang w:val="en-GB"/>
        </w:rPr>
      </w:pPr>
      <w:r w:rsidRPr="00172CD8">
        <w:rPr>
          <w:sz w:val="24"/>
          <w:lang w:val="en-GB"/>
        </w:rPr>
        <w:t xml:space="preserve"> </w:t>
      </w:r>
    </w:p>
    <w:p w14:paraId="260274D7" w14:textId="77777777" w:rsidR="004329B1" w:rsidRPr="007F3D58" w:rsidRDefault="004329B1" w:rsidP="004329B1">
      <w:pPr>
        <w:spacing w:after="0" w:line="240" w:lineRule="auto"/>
        <w:jc w:val="both"/>
        <w:rPr>
          <w:b/>
          <w:sz w:val="24"/>
          <w:lang w:val="en-GB"/>
        </w:rPr>
      </w:pPr>
      <w:r w:rsidRPr="007F3D58">
        <w:rPr>
          <w:b/>
          <w:sz w:val="24"/>
          <w:lang w:val="en-GB"/>
        </w:rPr>
        <w:t xml:space="preserve">10. PAYMENT MODALITIES AND SPECIFICATIONS </w:t>
      </w:r>
    </w:p>
    <w:p w14:paraId="47492C81" w14:textId="77777777" w:rsidR="004329B1" w:rsidRDefault="004329B1" w:rsidP="004329B1">
      <w:pPr>
        <w:spacing w:after="0" w:line="240" w:lineRule="auto"/>
        <w:jc w:val="both"/>
        <w:rPr>
          <w:lang w:val="en-GB"/>
        </w:rPr>
      </w:pPr>
      <w:r w:rsidRPr="007F3D58">
        <w:rPr>
          <w:lang w:val="en-GB"/>
        </w:rPr>
        <w:lastRenderedPageBreak/>
        <w:t xml:space="preserve">10% of payment upon approval of the final MTR Inception Report; 30% on presentation of findings; 30% upon submission and acceptance of the draft MTR report; 30% upon finalization of the MTR report; </w:t>
      </w:r>
    </w:p>
    <w:p w14:paraId="5D3D26E1" w14:textId="77777777" w:rsidR="004329B1" w:rsidRPr="007F3D58" w:rsidRDefault="004329B1" w:rsidP="004329B1">
      <w:pPr>
        <w:spacing w:after="0" w:line="240" w:lineRule="auto"/>
        <w:jc w:val="both"/>
        <w:rPr>
          <w:lang w:val="en-GB"/>
        </w:rPr>
      </w:pPr>
    </w:p>
    <w:p w14:paraId="0E0973A9" w14:textId="77777777" w:rsidR="004329B1" w:rsidRDefault="004329B1">
      <w:pPr>
        <w:rPr>
          <w:rFonts w:eastAsiaTheme="majorEastAsia" w:cstheme="minorHAnsi"/>
          <w:b/>
          <w:color w:val="2F5496" w:themeColor="accent1" w:themeShade="BF"/>
          <w:sz w:val="24"/>
          <w:szCs w:val="26"/>
        </w:rPr>
      </w:pPr>
      <w:r>
        <w:rPr>
          <w:rFonts w:cstheme="minorHAnsi"/>
          <w:b/>
          <w:sz w:val="24"/>
        </w:rPr>
        <w:br w:type="page"/>
      </w:r>
    </w:p>
    <w:p w14:paraId="1BA6DFC8" w14:textId="77777777" w:rsidR="008B7AA7" w:rsidRPr="00B26ADB" w:rsidRDefault="00B26ADB" w:rsidP="00B26ADB">
      <w:pPr>
        <w:pStyle w:val="Heading2"/>
        <w:rPr>
          <w:rFonts w:asciiTheme="minorHAnsi" w:hAnsiTheme="minorHAnsi" w:cstheme="minorHAnsi"/>
          <w:b/>
          <w:sz w:val="24"/>
          <w:szCs w:val="20"/>
        </w:rPr>
      </w:pPr>
      <w:bookmarkStart w:id="79" w:name="_Toc13726532"/>
      <w:r w:rsidRPr="00B26ADB">
        <w:rPr>
          <w:rFonts w:asciiTheme="minorHAnsi" w:hAnsiTheme="minorHAnsi" w:cstheme="minorHAnsi"/>
          <w:b/>
          <w:sz w:val="24"/>
        </w:rPr>
        <w:lastRenderedPageBreak/>
        <w:t>Annex 4. Midterm Review Terms of Reference Standard Template 2</w:t>
      </w:r>
      <w:bookmarkEnd w:id="79"/>
    </w:p>
    <w:p w14:paraId="6BE3B6C6" w14:textId="77777777" w:rsidR="0013288F" w:rsidRDefault="0013288F" w:rsidP="0013288F">
      <w:pPr>
        <w:spacing w:after="0" w:line="240" w:lineRule="auto"/>
      </w:pPr>
    </w:p>
    <w:p w14:paraId="19E7AFD6" w14:textId="77777777" w:rsidR="008B7AA7" w:rsidRPr="0013288F" w:rsidRDefault="0013288F" w:rsidP="0013288F">
      <w:pPr>
        <w:spacing w:after="0" w:line="240" w:lineRule="auto"/>
        <w:rPr>
          <w:rFonts w:cstheme="minorHAnsi"/>
          <w:b/>
          <w:sz w:val="18"/>
          <w:szCs w:val="20"/>
        </w:rPr>
      </w:pPr>
      <w:r w:rsidRPr="0013288F">
        <w:rPr>
          <w:b/>
        </w:rPr>
        <w:t>BASIC CONTRACT INFORMATION</w:t>
      </w:r>
    </w:p>
    <w:p w14:paraId="6851596A" w14:textId="77777777" w:rsidR="0013288F" w:rsidRPr="0013288F" w:rsidRDefault="0013288F" w:rsidP="0013288F">
      <w:pPr>
        <w:spacing w:after="0" w:line="240" w:lineRule="auto"/>
      </w:pPr>
      <w:r w:rsidRPr="0013288F">
        <w:t xml:space="preserve">Location: </w:t>
      </w:r>
      <w:r>
        <w:tab/>
      </w:r>
      <w:r>
        <w:tab/>
      </w:r>
      <w:r>
        <w:tab/>
      </w:r>
      <w:r>
        <w:tab/>
        <w:t>=</w:t>
      </w:r>
      <w:r>
        <w:tab/>
        <w:t>Islamabad</w:t>
      </w:r>
    </w:p>
    <w:p w14:paraId="13E02BF3" w14:textId="77777777" w:rsidR="0013288F" w:rsidRDefault="0013288F" w:rsidP="0013288F">
      <w:pPr>
        <w:spacing w:after="0" w:line="240" w:lineRule="auto"/>
      </w:pPr>
      <w:r w:rsidRPr="0013288F">
        <w:t>Application Deadline:</w:t>
      </w:r>
      <w:r>
        <w:tab/>
      </w:r>
      <w:r>
        <w:tab/>
      </w:r>
      <w:r>
        <w:tab/>
        <w:t>=</w:t>
      </w:r>
      <w:r>
        <w:tab/>
        <w:t>March 26, 2018</w:t>
      </w:r>
    </w:p>
    <w:p w14:paraId="1A02C719" w14:textId="77777777" w:rsidR="0013288F" w:rsidRDefault="0013288F" w:rsidP="0013288F">
      <w:pPr>
        <w:spacing w:after="0" w:line="240" w:lineRule="auto"/>
      </w:pPr>
      <w:r w:rsidRPr="0013288F">
        <w:t xml:space="preserve">Category: </w:t>
      </w:r>
      <w:r>
        <w:tab/>
      </w:r>
      <w:r>
        <w:tab/>
      </w:r>
      <w:r>
        <w:tab/>
      </w:r>
      <w:r>
        <w:tab/>
        <w:t>=</w:t>
      </w:r>
      <w:r>
        <w:tab/>
      </w:r>
      <w:r w:rsidRPr="0013288F">
        <w:t xml:space="preserve">Energy and Environment </w:t>
      </w:r>
    </w:p>
    <w:p w14:paraId="779CB7EF" w14:textId="77777777" w:rsidR="0013288F" w:rsidRDefault="0013288F" w:rsidP="0013288F">
      <w:pPr>
        <w:spacing w:after="0" w:line="240" w:lineRule="auto"/>
      </w:pPr>
      <w:r w:rsidRPr="0013288F">
        <w:t>Type of Contract:</w:t>
      </w:r>
      <w:r>
        <w:tab/>
      </w:r>
      <w:r>
        <w:tab/>
      </w:r>
      <w:r>
        <w:tab/>
        <w:t>=</w:t>
      </w:r>
      <w:r>
        <w:tab/>
      </w:r>
      <w:r w:rsidRPr="0013288F">
        <w:t xml:space="preserve">Individual Contract </w:t>
      </w:r>
    </w:p>
    <w:p w14:paraId="52495252" w14:textId="77777777" w:rsidR="0013288F" w:rsidRDefault="0013288F" w:rsidP="0013288F">
      <w:pPr>
        <w:spacing w:after="0" w:line="240" w:lineRule="auto"/>
      </w:pPr>
      <w:r w:rsidRPr="0013288F">
        <w:t>Assignment Type:</w:t>
      </w:r>
      <w:r>
        <w:tab/>
      </w:r>
      <w:r>
        <w:tab/>
      </w:r>
      <w:r>
        <w:tab/>
        <w:t>=</w:t>
      </w:r>
      <w:r>
        <w:tab/>
      </w:r>
      <w:r w:rsidRPr="0013288F">
        <w:t xml:space="preserve">International Consultant </w:t>
      </w:r>
    </w:p>
    <w:p w14:paraId="61E7EF6D" w14:textId="77777777" w:rsidR="0013288F" w:rsidRDefault="0013288F" w:rsidP="0013288F">
      <w:pPr>
        <w:spacing w:after="0" w:line="240" w:lineRule="auto"/>
      </w:pPr>
      <w:r w:rsidRPr="0013288F">
        <w:t xml:space="preserve">Languages Required: </w:t>
      </w:r>
      <w:r>
        <w:tab/>
      </w:r>
      <w:r>
        <w:tab/>
      </w:r>
      <w:r>
        <w:tab/>
        <w:t>=</w:t>
      </w:r>
      <w:r>
        <w:tab/>
        <w:t>English</w:t>
      </w:r>
    </w:p>
    <w:p w14:paraId="19D9080F" w14:textId="77777777" w:rsidR="0013288F" w:rsidRDefault="0013288F" w:rsidP="0013288F">
      <w:pPr>
        <w:spacing w:after="0" w:line="240" w:lineRule="auto"/>
      </w:pPr>
      <w:r w:rsidRPr="0013288F">
        <w:t xml:space="preserve">Starting Date: </w:t>
      </w:r>
      <w:r>
        <w:tab/>
      </w:r>
      <w:r>
        <w:tab/>
      </w:r>
      <w:r>
        <w:tab/>
      </w:r>
      <w:r>
        <w:tab/>
        <w:t>=</w:t>
      </w:r>
      <w:r>
        <w:tab/>
        <w:t>A</w:t>
      </w:r>
      <w:r w:rsidR="001D4035">
        <w:t>ugust</w:t>
      </w:r>
      <w:r>
        <w:t xml:space="preserve"> 2018</w:t>
      </w:r>
    </w:p>
    <w:p w14:paraId="3616EAA9" w14:textId="77777777" w:rsidR="0013288F" w:rsidRDefault="0013288F" w:rsidP="0013288F">
      <w:pPr>
        <w:spacing w:after="0" w:line="240" w:lineRule="auto"/>
      </w:pPr>
      <w:r w:rsidRPr="0013288F">
        <w:t xml:space="preserve">Duration of Initial Contract: </w:t>
      </w:r>
      <w:r>
        <w:tab/>
      </w:r>
      <w:r>
        <w:tab/>
        <w:t>=</w:t>
      </w:r>
      <w:r>
        <w:tab/>
        <w:t>Three Months</w:t>
      </w:r>
    </w:p>
    <w:p w14:paraId="28352C9D" w14:textId="77777777" w:rsidR="008B7AA7" w:rsidRDefault="0013288F" w:rsidP="0013288F">
      <w:pPr>
        <w:spacing w:after="0" w:line="240" w:lineRule="auto"/>
      </w:pPr>
      <w:r w:rsidRPr="0013288F">
        <w:t>Expected Duration of Assignment:</w:t>
      </w:r>
      <w:r>
        <w:t xml:space="preserve"> </w:t>
      </w:r>
      <w:r>
        <w:tab/>
        <w:t>=</w:t>
      </w:r>
      <w:r>
        <w:tab/>
      </w:r>
      <w:r w:rsidR="001D4035">
        <w:t>Octo</w:t>
      </w:r>
      <w:r>
        <w:t>ber 2018</w:t>
      </w:r>
    </w:p>
    <w:p w14:paraId="1AFD46FF" w14:textId="77777777" w:rsidR="0013288F" w:rsidRDefault="0013288F" w:rsidP="0013288F">
      <w:pPr>
        <w:spacing w:after="0" w:line="240" w:lineRule="auto"/>
      </w:pPr>
    </w:p>
    <w:p w14:paraId="019974D0" w14:textId="77777777" w:rsidR="0013288F" w:rsidRPr="005743BD" w:rsidRDefault="0013288F" w:rsidP="0013288F">
      <w:pPr>
        <w:spacing w:after="0" w:line="240" w:lineRule="auto"/>
        <w:rPr>
          <w:b/>
        </w:rPr>
      </w:pPr>
      <w:r w:rsidRPr="005743BD">
        <w:rPr>
          <w:b/>
        </w:rPr>
        <w:t xml:space="preserve">BACKGROUND </w:t>
      </w:r>
    </w:p>
    <w:p w14:paraId="772310AC" w14:textId="77777777" w:rsidR="0013288F" w:rsidRDefault="0013288F" w:rsidP="0013288F">
      <w:pPr>
        <w:spacing w:after="0" w:line="240" w:lineRule="auto"/>
      </w:pPr>
    </w:p>
    <w:p w14:paraId="174390C5" w14:textId="77777777" w:rsidR="0013288F" w:rsidRPr="005743BD" w:rsidRDefault="0013288F" w:rsidP="0013288F">
      <w:pPr>
        <w:spacing w:after="0" w:line="240" w:lineRule="auto"/>
        <w:rPr>
          <w:b/>
        </w:rPr>
      </w:pPr>
      <w:r w:rsidRPr="005743BD">
        <w:rPr>
          <w:b/>
        </w:rPr>
        <w:t>A. Project Title:</w:t>
      </w:r>
    </w:p>
    <w:p w14:paraId="1615A55E" w14:textId="77777777" w:rsidR="0013288F" w:rsidRDefault="0013288F" w:rsidP="0013288F">
      <w:pPr>
        <w:spacing w:after="0" w:line="240" w:lineRule="auto"/>
      </w:pPr>
      <w:r>
        <w:t xml:space="preserve">Mid Term Review: </w:t>
      </w:r>
      <w:r w:rsidR="005743BD">
        <w:t>Comprehensive Reduction and Elimination of Persistent Organic Pollutants (POPs) in Pakistan</w:t>
      </w:r>
    </w:p>
    <w:p w14:paraId="5775CBC8" w14:textId="77777777" w:rsidR="005743BD" w:rsidRDefault="005743BD" w:rsidP="0013288F">
      <w:pPr>
        <w:spacing w:after="0" w:line="240" w:lineRule="auto"/>
      </w:pPr>
    </w:p>
    <w:p w14:paraId="5D17A02E" w14:textId="77777777" w:rsidR="005743BD" w:rsidRPr="005743BD" w:rsidRDefault="005743BD" w:rsidP="0013288F">
      <w:pPr>
        <w:spacing w:after="0" w:line="240" w:lineRule="auto"/>
        <w:rPr>
          <w:b/>
        </w:rPr>
      </w:pPr>
      <w:r w:rsidRPr="005743BD">
        <w:rPr>
          <w:b/>
        </w:rPr>
        <w:t>B. Project Description:</w:t>
      </w:r>
    </w:p>
    <w:p w14:paraId="6E68ED75" w14:textId="77777777" w:rsidR="005743BD" w:rsidRDefault="005743BD" w:rsidP="005743BD">
      <w:pPr>
        <w:spacing w:line="240" w:lineRule="auto"/>
        <w:jc w:val="both"/>
        <w:rPr>
          <w:rFonts w:cstheme="minorHAnsi"/>
        </w:rPr>
      </w:pPr>
      <w:r w:rsidRPr="005743BD">
        <w:rPr>
          <w:rFonts w:cstheme="minorHAnsi"/>
        </w:rPr>
        <w:t xml:space="preserve">The project was designed </w:t>
      </w:r>
      <w:r w:rsidRPr="005743BD">
        <w:rPr>
          <w:rFonts w:cstheme="minorHAnsi"/>
          <w:lang w:eastAsia="ko-KR"/>
        </w:rPr>
        <w:t xml:space="preserve">to prevent and reduce health and environmental risks related to POPs and harmful chemicals through their release reduction achieved by provision of an integrated institutional and regulatory framework covering environmentally sound Health Care Waste and E-waste management. </w:t>
      </w:r>
      <w:r w:rsidRPr="005743BD">
        <w:rPr>
          <w:rFonts w:cstheme="minorHAnsi"/>
        </w:rPr>
        <w:t xml:space="preserve">The project will reduce emissions of UPOPs as well as other hazardous releases (e.g. mercury, lead, etc.) resulting from the unsound management, disposal and recycling of a) Health-Care Waste (HCW), in particular due to substandard incineration practice and open burning of HCW; and, b) Electronic Waste, in particular due to the practice of unsound collection and recycling activities and open burning of electronic waste. </w:t>
      </w:r>
    </w:p>
    <w:p w14:paraId="4A6A9F29" w14:textId="77777777" w:rsidR="005743BD" w:rsidRDefault="005743BD" w:rsidP="005743BD">
      <w:pPr>
        <w:spacing w:line="240" w:lineRule="auto"/>
        <w:jc w:val="both"/>
        <w:rPr>
          <w:rFonts w:cstheme="minorHAnsi"/>
        </w:rPr>
      </w:pPr>
      <w:r w:rsidRPr="005743BD">
        <w:rPr>
          <w:rFonts w:cstheme="minorHAnsi"/>
        </w:rPr>
        <w:t xml:space="preserve">The project will achieve this by </w:t>
      </w:r>
    </w:p>
    <w:p w14:paraId="7768B2E5" w14:textId="77777777" w:rsidR="007F2B25" w:rsidRDefault="005743BD" w:rsidP="00D94E06">
      <w:pPr>
        <w:pStyle w:val="ListParagraph"/>
        <w:numPr>
          <w:ilvl w:val="0"/>
          <w:numId w:val="83"/>
        </w:numPr>
        <w:spacing w:line="240" w:lineRule="auto"/>
        <w:ind w:left="360" w:hanging="360"/>
        <w:jc w:val="both"/>
        <w:rPr>
          <w:rFonts w:cstheme="minorHAnsi"/>
        </w:rPr>
      </w:pPr>
      <w:r w:rsidRPr="005743BD">
        <w:rPr>
          <w:rFonts w:cstheme="minorHAnsi"/>
        </w:rPr>
        <w:t xml:space="preserve">determining the baseline for releases of UPOPs and other hazardous substances (e.g. mercury, lead) resulting from unsound HCW and E-waste practices; </w:t>
      </w:r>
    </w:p>
    <w:p w14:paraId="06A3F494" w14:textId="77777777" w:rsidR="007F2B25" w:rsidRDefault="005743BD" w:rsidP="00D94E06">
      <w:pPr>
        <w:pStyle w:val="ListParagraph"/>
        <w:numPr>
          <w:ilvl w:val="0"/>
          <w:numId w:val="83"/>
        </w:numPr>
        <w:spacing w:line="240" w:lineRule="auto"/>
        <w:ind w:left="360" w:hanging="360"/>
        <w:jc w:val="both"/>
        <w:rPr>
          <w:rFonts w:cstheme="minorHAnsi"/>
        </w:rPr>
      </w:pPr>
      <w:r w:rsidRPr="005743BD">
        <w:rPr>
          <w:rFonts w:cstheme="minorHAnsi"/>
        </w:rPr>
        <w:t xml:space="preserve">conducting facility assessments; </w:t>
      </w:r>
    </w:p>
    <w:p w14:paraId="5AEA8F21" w14:textId="77777777" w:rsidR="007F2B25" w:rsidRDefault="005743BD" w:rsidP="00D94E06">
      <w:pPr>
        <w:pStyle w:val="ListParagraph"/>
        <w:numPr>
          <w:ilvl w:val="0"/>
          <w:numId w:val="83"/>
        </w:numPr>
        <w:spacing w:line="240" w:lineRule="auto"/>
        <w:ind w:left="360" w:hanging="360"/>
        <w:jc w:val="both"/>
        <w:rPr>
          <w:rFonts w:cstheme="minorHAnsi"/>
        </w:rPr>
      </w:pPr>
      <w:r w:rsidRPr="005743BD">
        <w:rPr>
          <w:rFonts w:cstheme="minorHAnsi"/>
        </w:rPr>
        <w:t xml:space="preserve">building capacity among key stakeholders; </w:t>
      </w:r>
    </w:p>
    <w:p w14:paraId="7381DC1F" w14:textId="77777777" w:rsidR="007F2B25" w:rsidRDefault="005743BD" w:rsidP="00D94E06">
      <w:pPr>
        <w:pStyle w:val="ListParagraph"/>
        <w:numPr>
          <w:ilvl w:val="0"/>
          <w:numId w:val="83"/>
        </w:numPr>
        <w:spacing w:line="240" w:lineRule="auto"/>
        <w:ind w:left="360" w:hanging="360"/>
        <w:jc w:val="both"/>
        <w:rPr>
          <w:rFonts w:cstheme="minorHAnsi"/>
        </w:rPr>
      </w:pPr>
      <w:r w:rsidRPr="005743BD">
        <w:rPr>
          <w:rFonts w:cstheme="minorHAnsi"/>
        </w:rPr>
        <w:t xml:space="preserve">implementing BEP at selected model hospitals, health-care facilities (HCFs) and a central treatment facility (CTF); </w:t>
      </w:r>
    </w:p>
    <w:p w14:paraId="57E68A1F" w14:textId="77777777" w:rsidR="007F2B25" w:rsidRDefault="005743BD" w:rsidP="00D94E06">
      <w:pPr>
        <w:pStyle w:val="ListParagraph"/>
        <w:numPr>
          <w:ilvl w:val="0"/>
          <w:numId w:val="83"/>
        </w:numPr>
        <w:spacing w:line="240" w:lineRule="auto"/>
        <w:ind w:left="360" w:hanging="360"/>
        <w:jc w:val="both"/>
        <w:rPr>
          <w:rFonts w:cstheme="minorHAnsi"/>
        </w:rPr>
      </w:pPr>
      <w:r w:rsidRPr="005743BD">
        <w:rPr>
          <w:rFonts w:cstheme="minorHAnsi"/>
        </w:rPr>
        <w:t xml:space="preserve">introducing BAT and BEP to formal and informal E-waste processors; </w:t>
      </w:r>
    </w:p>
    <w:p w14:paraId="424DA0A7" w14:textId="77777777" w:rsidR="007F2B25" w:rsidRDefault="005743BD" w:rsidP="00D94E06">
      <w:pPr>
        <w:pStyle w:val="ListParagraph"/>
        <w:numPr>
          <w:ilvl w:val="0"/>
          <w:numId w:val="83"/>
        </w:numPr>
        <w:spacing w:line="240" w:lineRule="auto"/>
        <w:ind w:left="360" w:hanging="360"/>
        <w:jc w:val="both"/>
        <w:rPr>
          <w:rFonts w:cstheme="minorHAnsi"/>
        </w:rPr>
      </w:pPr>
      <w:r w:rsidRPr="005743BD">
        <w:rPr>
          <w:rFonts w:cstheme="minorHAnsi"/>
        </w:rPr>
        <w:t xml:space="preserve">preparing health care facilities for the use/maintenance of non-mercury devices followed by introduction of mercury-free devices; </w:t>
      </w:r>
    </w:p>
    <w:p w14:paraId="3718F4E5" w14:textId="77777777" w:rsidR="007F2B25" w:rsidRDefault="005743BD" w:rsidP="00D94E06">
      <w:pPr>
        <w:pStyle w:val="ListParagraph"/>
        <w:numPr>
          <w:ilvl w:val="0"/>
          <w:numId w:val="83"/>
        </w:numPr>
        <w:spacing w:line="240" w:lineRule="auto"/>
        <w:ind w:left="360" w:hanging="360"/>
        <w:jc w:val="both"/>
        <w:rPr>
          <w:rFonts w:cstheme="minorHAnsi"/>
        </w:rPr>
      </w:pPr>
      <w:r w:rsidRPr="005743BD">
        <w:rPr>
          <w:rFonts w:cstheme="minorHAnsi"/>
        </w:rPr>
        <w:t xml:space="preserve">evaluating facilities to ensure that they have successfully implemented BEP; </w:t>
      </w:r>
    </w:p>
    <w:p w14:paraId="5377C0F1" w14:textId="77777777" w:rsidR="007F2B25" w:rsidRDefault="005743BD" w:rsidP="00D94E06">
      <w:pPr>
        <w:pStyle w:val="ListParagraph"/>
        <w:numPr>
          <w:ilvl w:val="0"/>
          <w:numId w:val="83"/>
        </w:numPr>
        <w:spacing w:line="240" w:lineRule="auto"/>
        <w:ind w:left="360" w:hanging="360"/>
        <w:jc w:val="both"/>
        <w:rPr>
          <w:rFonts w:cstheme="minorHAnsi"/>
        </w:rPr>
      </w:pPr>
      <w:r w:rsidRPr="005743BD">
        <w:rPr>
          <w:rFonts w:cstheme="minorHAnsi"/>
        </w:rPr>
        <w:t xml:space="preserve">installing and evaluating BAT technology (ies) at one Central Treatment Facility based on a defined evaluation criteria; and, </w:t>
      </w:r>
    </w:p>
    <w:p w14:paraId="3431CFE4" w14:textId="77777777" w:rsidR="007F2B25" w:rsidRDefault="005743BD" w:rsidP="00D94E06">
      <w:pPr>
        <w:pStyle w:val="ListParagraph"/>
        <w:numPr>
          <w:ilvl w:val="0"/>
          <w:numId w:val="83"/>
        </w:numPr>
        <w:spacing w:line="240" w:lineRule="auto"/>
        <w:ind w:left="360" w:hanging="360"/>
        <w:jc w:val="both"/>
        <w:rPr>
          <w:rFonts w:cstheme="minorHAnsi"/>
        </w:rPr>
      </w:pPr>
      <w:r w:rsidRPr="005743BD">
        <w:rPr>
          <w:rFonts w:cstheme="minorHAnsi"/>
        </w:rPr>
        <w:t xml:space="preserve">enhancing national HCWM training opportunities to reach out to additional hospitals/HCFs. </w:t>
      </w:r>
    </w:p>
    <w:p w14:paraId="76013EB5" w14:textId="77777777" w:rsidR="005743BD" w:rsidRPr="005743BD" w:rsidRDefault="005743BD" w:rsidP="005743BD">
      <w:pPr>
        <w:spacing w:after="0" w:line="240" w:lineRule="auto"/>
        <w:jc w:val="both"/>
        <w:rPr>
          <w:rFonts w:cstheme="minorHAnsi"/>
        </w:rPr>
      </w:pPr>
      <w:r w:rsidRPr="005743BD">
        <w:rPr>
          <w:rFonts w:cstheme="minorHAnsi"/>
        </w:rPr>
        <w:t>The project is implemented by the Ministry of Environment in collaboration with the Ministry of Health for the health care waste management component and the Ministry of Communication and Information Technology for E-Waste management component.  The total budget of the GEF contribution is USD 4.1 million</w:t>
      </w:r>
    </w:p>
    <w:p w14:paraId="28CFA0A3" w14:textId="77777777" w:rsidR="005743BD" w:rsidRDefault="005743BD" w:rsidP="0013288F">
      <w:pPr>
        <w:spacing w:after="0" w:line="240" w:lineRule="auto"/>
        <w:rPr>
          <w:sz w:val="18"/>
          <w:szCs w:val="20"/>
        </w:rPr>
      </w:pPr>
    </w:p>
    <w:p w14:paraId="405262DC" w14:textId="77777777" w:rsidR="00483DF1" w:rsidRDefault="00483DF1" w:rsidP="0013288F">
      <w:pPr>
        <w:spacing w:after="0" w:line="240" w:lineRule="auto"/>
        <w:rPr>
          <w:b/>
        </w:rPr>
      </w:pPr>
    </w:p>
    <w:p w14:paraId="33A75D00" w14:textId="77777777" w:rsidR="00483DF1" w:rsidRDefault="00483DF1" w:rsidP="0013288F">
      <w:pPr>
        <w:spacing w:after="0" w:line="240" w:lineRule="auto"/>
        <w:rPr>
          <w:b/>
        </w:rPr>
      </w:pPr>
    </w:p>
    <w:p w14:paraId="36A7A2FD" w14:textId="77777777" w:rsidR="005743BD" w:rsidRDefault="005743BD" w:rsidP="0013288F">
      <w:pPr>
        <w:spacing w:after="0" w:line="240" w:lineRule="auto"/>
        <w:rPr>
          <w:b/>
        </w:rPr>
      </w:pPr>
      <w:r w:rsidRPr="005743BD">
        <w:rPr>
          <w:b/>
        </w:rPr>
        <w:t>DUTIES AND RESPONSIBILITIES C. Scope of Work and Key Tasks</w:t>
      </w:r>
      <w:r w:rsidR="00483DF1">
        <w:rPr>
          <w:b/>
        </w:rPr>
        <w:t>:</w:t>
      </w:r>
    </w:p>
    <w:p w14:paraId="5824A384" w14:textId="77777777" w:rsidR="00483DF1" w:rsidRPr="007B2B83" w:rsidRDefault="00483DF1" w:rsidP="00483DF1">
      <w:pPr>
        <w:autoSpaceDE w:val="0"/>
        <w:autoSpaceDN w:val="0"/>
        <w:adjustRightInd w:val="0"/>
        <w:spacing w:after="0" w:line="240" w:lineRule="auto"/>
        <w:jc w:val="both"/>
        <w:rPr>
          <w:rFonts w:cs="Arial"/>
        </w:rPr>
      </w:pPr>
      <w:r w:rsidRPr="007B2B83">
        <w:rPr>
          <w:rFonts w:cs="Arial"/>
        </w:rPr>
        <w:lastRenderedPageBreak/>
        <w:t>The MTR team will assess the following four categories of project progress</w:t>
      </w:r>
      <w:r>
        <w:rPr>
          <w:rFonts w:cs="Arial"/>
        </w:rPr>
        <w:t xml:space="preserve"> in accordance with the </w:t>
      </w:r>
      <w:r w:rsidRPr="007B2B83">
        <w:rPr>
          <w:rFonts w:cs="Arial"/>
        </w:rPr>
        <w:t>Guidance For Conducting Midterm Reviews of UNDP-Supported, GEF-Financed Projects for extended descriptions</w:t>
      </w:r>
      <w:r>
        <w:rPr>
          <w:rFonts w:cs="Arial"/>
        </w:rPr>
        <w:t xml:space="preserve"> as well as the UNDP handbook on Planning, Monitoring and Evaluation for Development Results</w:t>
      </w:r>
      <w:r w:rsidRPr="007B2B83">
        <w:rPr>
          <w:rFonts w:cs="Arial"/>
        </w:rPr>
        <w:t>, and th</w:t>
      </w:r>
      <w:r>
        <w:rPr>
          <w:rFonts w:cs="Arial"/>
        </w:rPr>
        <w:t>is</w:t>
      </w:r>
      <w:r w:rsidRPr="007B2B83">
        <w:rPr>
          <w:rFonts w:cs="Arial"/>
        </w:rPr>
        <w:t xml:space="preserve"> guid</w:t>
      </w:r>
      <w:r>
        <w:rPr>
          <w:rFonts w:cs="Arial"/>
        </w:rPr>
        <w:t>ance material will</w:t>
      </w:r>
      <w:r w:rsidRPr="007B2B83">
        <w:rPr>
          <w:rFonts w:cs="Arial"/>
        </w:rPr>
        <w:t xml:space="preserve"> be used in the course of the MTR exercise. </w:t>
      </w:r>
    </w:p>
    <w:p w14:paraId="10A1F678" w14:textId="77777777" w:rsidR="00483DF1" w:rsidRDefault="00483DF1" w:rsidP="00483DF1">
      <w:pPr>
        <w:spacing w:after="0" w:line="240" w:lineRule="auto"/>
        <w:ind w:firstLine="360"/>
      </w:pPr>
      <w:r w:rsidRPr="007B2B83">
        <w:t>1</w:t>
      </w:r>
      <w:r>
        <w:t>.</w:t>
      </w:r>
      <w:r w:rsidRPr="007B2B83">
        <w:t xml:space="preserve"> Project Strategy</w:t>
      </w:r>
    </w:p>
    <w:p w14:paraId="30790235" w14:textId="77777777" w:rsidR="00483DF1" w:rsidRPr="006C0966" w:rsidRDefault="00483DF1" w:rsidP="00483DF1">
      <w:pPr>
        <w:spacing w:after="0" w:line="240" w:lineRule="auto"/>
        <w:ind w:firstLine="360"/>
      </w:pPr>
      <w:r w:rsidRPr="006C0966">
        <w:t xml:space="preserve">2. Progress towards Results: </w:t>
      </w:r>
    </w:p>
    <w:p w14:paraId="2D566FF7" w14:textId="77777777" w:rsidR="00483DF1" w:rsidRPr="006C0966" w:rsidRDefault="00483DF1" w:rsidP="00483DF1">
      <w:pPr>
        <w:spacing w:after="0" w:line="240" w:lineRule="auto"/>
        <w:ind w:firstLine="360"/>
      </w:pPr>
      <w:r w:rsidRPr="006C0966">
        <w:t>3</w:t>
      </w:r>
      <w:r>
        <w:t>.</w:t>
      </w:r>
      <w:r w:rsidRPr="006C0966">
        <w:t xml:space="preserve"> Project Implementation and Adaptive Management </w:t>
      </w:r>
    </w:p>
    <w:p w14:paraId="68121FDC" w14:textId="77777777" w:rsidR="00483DF1" w:rsidRDefault="00483DF1" w:rsidP="00483DF1">
      <w:pPr>
        <w:spacing w:after="0" w:line="240" w:lineRule="auto"/>
        <w:ind w:firstLine="360"/>
        <w:rPr>
          <w:sz w:val="24"/>
          <w:szCs w:val="24"/>
        </w:rPr>
      </w:pPr>
      <w:r w:rsidRPr="00D33282">
        <w:rPr>
          <w:sz w:val="24"/>
          <w:szCs w:val="24"/>
        </w:rPr>
        <w:t>4. Sustainability</w:t>
      </w:r>
    </w:p>
    <w:p w14:paraId="1A5D1F8E" w14:textId="77777777" w:rsidR="00483DF1" w:rsidRDefault="00483DF1" w:rsidP="0013288F">
      <w:pPr>
        <w:spacing w:after="0" w:line="240" w:lineRule="auto"/>
        <w:rPr>
          <w:b/>
        </w:rPr>
      </w:pPr>
    </w:p>
    <w:p w14:paraId="01903BE5" w14:textId="77777777" w:rsidR="007F2B25" w:rsidRDefault="00483DF1" w:rsidP="00D94E06">
      <w:pPr>
        <w:pStyle w:val="ListParagraph"/>
        <w:numPr>
          <w:ilvl w:val="2"/>
          <w:numId w:val="84"/>
        </w:numPr>
        <w:spacing w:after="0" w:line="240" w:lineRule="auto"/>
        <w:ind w:left="360"/>
        <w:rPr>
          <w:rFonts w:cstheme="minorHAnsi"/>
          <w:b/>
          <w:bCs/>
        </w:rPr>
      </w:pPr>
      <w:r w:rsidRPr="00483DF1">
        <w:rPr>
          <w:rFonts w:cstheme="minorHAnsi"/>
          <w:b/>
          <w:bCs/>
        </w:rPr>
        <w:t xml:space="preserve">Project Strategy </w:t>
      </w:r>
    </w:p>
    <w:p w14:paraId="1556613D" w14:textId="77777777" w:rsidR="00483DF1" w:rsidRPr="00483DF1" w:rsidRDefault="00483DF1" w:rsidP="00483DF1">
      <w:pPr>
        <w:autoSpaceDE w:val="0"/>
        <w:autoSpaceDN w:val="0"/>
        <w:adjustRightInd w:val="0"/>
        <w:spacing w:after="0" w:line="240" w:lineRule="auto"/>
        <w:jc w:val="both"/>
        <w:rPr>
          <w:rFonts w:cstheme="minorHAnsi"/>
          <w:b/>
          <w:bCs/>
          <w:color w:val="000000"/>
        </w:rPr>
      </w:pPr>
      <w:r w:rsidRPr="00483DF1">
        <w:rPr>
          <w:rFonts w:cstheme="minorHAnsi"/>
          <w:b/>
          <w:bCs/>
          <w:color w:val="000000"/>
        </w:rPr>
        <w:t xml:space="preserve">Project design: </w:t>
      </w:r>
    </w:p>
    <w:p w14:paraId="2DDD189C"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Review the problem addressed by the project and the underlying assumptions. Review the effect of any incorrect assumptions or changes to the context to achieving the project results as outlined in the Project Document. </w:t>
      </w:r>
    </w:p>
    <w:p w14:paraId="1605E789"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Review the relevance of the project strategy and assess whether it provides the most effective route towards expected/intended results. Were lessons from other relevant projects properly incorporated into the project design? </w:t>
      </w:r>
    </w:p>
    <w:p w14:paraId="7B904034"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Review how the project addresses country priorities. Review country ownership. Was the project concept in line with the national sector development priorities and plans of the country (or of participating countries in the case of multi-country projects)? </w:t>
      </w:r>
    </w:p>
    <w:p w14:paraId="67FC13BF"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Review decision-making processes: were perspectives of those who would be affected by project decisions, those who could affect the outcomes, and those who could contribute information or other resources to the process, taken into account during project design processes? </w:t>
      </w:r>
    </w:p>
    <w:p w14:paraId="4C8E6A91"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Review the extent to which relevant gender issues were raised in the project design. (See Annex 9 of Guidance For Conducting Midterm Reviews of UNDP-Supported, GEF-Financed Projects for further guidelines). </w:t>
      </w:r>
    </w:p>
    <w:p w14:paraId="0E9B10E6"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If there are major areas of concern, recommend areas for improvement. </w:t>
      </w:r>
    </w:p>
    <w:p w14:paraId="6DE40152" w14:textId="77777777" w:rsidR="00483DF1" w:rsidRPr="00483DF1" w:rsidRDefault="00483DF1" w:rsidP="00483DF1">
      <w:pPr>
        <w:autoSpaceDE w:val="0"/>
        <w:autoSpaceDN w:val="0"/>
        <w:adjustRightInd w:val="0"/>
        <w:spacing w:after="0" w:line="240" w:lineRule="auto"/>
        <w:jc w:val="both"/>
        <w:rPr>
          <w:rFonts w:cstheme="minorHAnsi"/>
          <w:b/>
          <w:bCs/>
          <w:color w:val="000000"/>
        </w:rPr>
      </w:pPr>
      <w:r w:rsidRPr="00483DF1">
        <w:rPr>
          <w:rFonts w:cstheme="minorHAnsi"/>
          <w:b/>
          <w:bCs/>
          <w:color w:val="000000"/>
        </w:rPr>
        <w:t xml:space="preserve">Results Framework/Log frame: </w:t>
      </w:r>
    </w:p>
    <w:p w14:paraId="5F13A8B7"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Undertake a critical analysis of the project’s log frame indicators and targets, assess how “SMART” the midterm and end-of-project targets are (Specific, Measurable, Attainable, Relevant, Time-bound), and suggest specific amendments/revisions to the targets and indicators as necessary. </w:t>
      </w:r>
    </w:p>
    <w:p w14:paraId="103C4D20"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Are the project’s objectives and outcomes or components clear, practical, and feasible within its time frame? </w:t>
      </w:r>
    </w:p>
    <w:p w14:paraId="74677387"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3FC7F702"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Ensure broader development and gender aspects of the project are being monitored effectively. Develop and recommend SMART ‘development’ indicators, including sex-disaggregated indicators and indicators that capture development benefits. </w:t>
      </w:r>
    </w:p>
    <w:p w14:paraId="755BD008" w14:textId="77777777" w:rsidR="00483DF1" w:rsidRDefault="00483DF1" w:rsidP="00483DF1">
      <w:pPr>
        <w:autoSpaceDE w:val="0"/>
        <w:autoSpaceDN w:val="0"/>
        <w:adjustRightInd w:val="0"/>
        <w:spacing w:after="0" w:line="240" w:lineRule="auto"/>
        <w:jc w:val="both"/>
        <w:rPr>
          <w:rFonts w:cstheme="minorHAnsi"/>
          <w:b/>
          <w:bCs/>
          <w:color w:val="000000"/>
        </w:rPr>
      </w:pPr>
    </w:p>
    <w:p w14:paraId="5E48A79C" w14:textId="77777777" w:rsidR="00483DF1" w:rsidRPr="00483DF1" w:rsidRDefault="00483DF1" w:rsidP="00483DF1">
      <w:pPr>
        <w:autoSpaceDE w:val="0"/>
        <w:autoSpaceDN w:val="0"/>
        <w:adjustRightInd w:val="0"/>
        <w:spacing w:after="0" w:line="240" w:lineRule="auto"/>
        <w:jc w:val="both"/>
        <w:rPr>
          <w:rFonts w:cstheme="minorHAnsi"/>
          <w:b/>
          <w:bCs/>
          <w:color w:val="000000"/>
        </w:rPr>
      </w:pPr>
      <w:r w:rsidRPr="00483DF1">
        <w:rPr>
          <w:rFonts w:cstheme="minorHAnsi"/>
          <w:b/>
          <w:bCs/>
          <w:color w:val="000000"/>
        </w:rPr>
        <w:t xml:space="preserve">2. Progress towards Results: </w:t>
      </w:r>
    </w:p>
    <w:p w14:paraId="2452EA4F" w14:textId="77777777" w:rsidR="00483DF1" w:rsidRPr="00483DF1" w:rsidRDefault="00483DF1" w:rsidP="00483DF1">
      <w:pPr>
        <w:pStyle w:val="Default"/>
        <w:jc w:val="both"/>
        <w:rPr>
          <w:rFonts w:asciiTheme="minorHAnsi" w:hAnsiTheme="minorHAnsi" w:cstheme="minorHAnsi"/>
          <w:sz w:val="22"/>
          <w:szCs w:val="22"/>
        </w:rPr>
      </w:pPr>
      <w:r w:rsidRPr="00483DF1">
        <w:rPr>
          <w:rFonts w:asciiTheme="minorHAnsi" w:hAnsiTheme="minorHAnsi" w:cstheme="minorHAnsi"/>
          <w:sz w:val="22"/>
          <w:szCs w:val="22"/>
        </w:rPr>
        <w:t xml:space="preserve">Progress towards Outcomes Analysis: </w:t>
      </w:r>
    </w:p>
    <w:p w14:paraId="1BF39BFD"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Review the log frame indicators against progress made towards the end-of-project targets using the Progress Towards Results Matrix and following the Guidance For Conducting Midterm Reviews of UNDP-Supported, GEF-Financed Projects; colour code progress in a “traffic light system” based on the level of progress achieved; assign a rating on progress for each outcome; make recommendations from the areas marked as “Not on target to be achieved” (red). </w:t>
      </w:r>
    </w:p>
    <w:p w14:paraId="6BB3F0BB" w14:textId="77777777" w:rsidR="00A521EA" w:rsidRDefault="00A521EA" w:rsidP="00483DF1">
      <w:pPr>
        <w:spacing w:after="0" w:line="240" w:lineRule="auto"/>
        <w:rPr>
          <w:rFonts w:cstheme="minorHAnsi"/>
          <w:b/>
          <w:bCs/>
        </w:rPr>
      </w:pPr>
    </w:p>
    <w:p w14:paraId="71271C22" w14:textId="77777777" w:rsidR="00A521EA" w:rsidRDefault="00A521EA" w:rsidP="00483DF1">
      <w:pPr>
        <w:spacing w:after="0" w:line="240" w:lineRule="auto"/>
        <w:rPr>
          <w:rFonts w:cstheme="minorHAnsi"/>
          <w:b/>
          <w:bCs/>
        </w:rPr>
      </w:pPr>
    </w:p>
    <w:p w14:paraId="046F3B44" w14:textId="77777777" w:rsidR="00483DF1" w:rsidRPr="00483DF1" w:rsidRDefault="00483DF1" w:rsidP="00483DF1">
      <w:pPr>
        <w:spacing w:after="0" w:line="240" w:lineRule="auto"/>
        <w:rPr>
          <w:rFonts w:cstheme="minorHAnsi"/>
          <w:color w:val="000000" w:themeColor="text1"/>
        </w:rPr>
      </w:pPr>
      <w:r w:rsidRPr="00483DF1">
        <w:rPr>
          <w:rFonts w:cstheme="minorHAnsi"/>
          <w:b/>
          <w:bCs/>
        </w:rPr>
        <w:t xml:space="preserve">Table. Progress towards Results Matrix (Achievement of outcomes against End-of-project Targets) </w:t>
      </w:r>
    </w:p>
    <w:tbl>
      <w:tblPr>
        <w:tblStyle w:val="TableGrid"/>
        <w:tblW w:w="0" w:type="auto"/>
        <w:tblLook w:val="04A0" w:firstRow="1" w:lastRow="0" w:firstColumn="1" w:lastColumn="0" w:noHBand="0" w:noVBand="1"/>
      </w:tblPr>
      <w:tblGrid>
        <w:gridCol w:w="953"/>
        <w:gridCol w:w="1066"/>
        <w:gridCol w:w="865"/>
        <w:gridCol w:w="963"/>
        <w:gridCol w:w="902"/>
        <w:gridCol w:w="770"/>
        <w:gridCol w:w="1114"/>
        <w:gridCol w:w="1240"/>
        <w:gridCol w:w="1143"/>
      </w:tblGrid>
      <w:tr w:rsidR="00483DF1" w:rsidRPr="00483DF1" w14:paraId="270A0877" w14:textId="77777777" w:rsidTr="00271388">
        <w:tc>
          <w:tcPr>
            <w:tcW w:w="999" w:type="dxa"/>
          </w:tcPr>
          <w:p w14:paraId="3A415D5F" w14:textId="77777777" w:rsidR="00483DF1" w:rsidRPr="00483DF1" w:rsidRDefault="00483DF1" w:rsidP="00271388">
            <w:pPr>
              <w:jc w:val="both"/>
              <w:rPr>
                <w:rFonts w:cstheme="minorHAnsi"/>
                <w:color w:val="000000" w:themeColor="text1"/>
              </w:rPr>
            </w:pPr>
            <w:r w:rsidRPr="00483DF1">
              <w:rPr>
                <w:rFonts w:cstheme="minorHAnsi"/>
                <w:color w:val="000000" w:themeColor="text1"/>
              </w:rPr>
              <w:lastRenderedPageBreak/>
              <w:t>Project strategy</w:t>
            </w:r>
          </w:p>
        </w:tc>
        <w:tc>
          <w:tcPr>
            <w:tcW w:w="1125" w:type="dxa"/>
          </w:tcPr>
          <w:p w14:paraId="78A7CBCB" w14:textId="77777777" w:rsidR="00483DF1" w:rsidRPr="00483DF1" w:rsidRDefault="00483DF1" w:rsidP="00271388">
            <w:pPr>
              <w:jc w:val="both"/>
              <w:rPr>
                <w:rFonts w:cstheme="minorHAnsi"/>
                <w:color w:val="000000" w:themeColor="text1"/>
                <w:vertAlign w:val="superscript"/>
              </w:rPr>
            </w:pPr>
            <w:r w:rsidRPr="00483DF1">
              <w:rPr>
                <w:rFonts w:cstheme="minorHAnsi"/>
                <w:color w:val="000000" w:themeColor="text1"/>
              </w:rPr>
              <w:t xml:space="preserve">Indicator </w:t>
            </w:r>
            <w:r w:rsidRPr="00483DF1">
              <w:rPr>
                <w:rFonts w:cstheme="minorHAnsi"/>
                <w:color w:val="000000" w:themeColor="text1"/>
                <w:vertAlign w:val="superscript"/>
              </w:rPr>
              <w:t>1</w:t>
            </w:r>
          </w:p>
        </w:tc>
        <w:tc>
          <w:tcPr>
            <w:tcW w:w="865" w:type="dxa"/>
          </w:tcPr>
          <w:p w14:paraId="5842131F" w14:textId="77777777" w:rsidR="00483DF1" w:rsidRPr="00483DF1" w:rsidRDefault="00483DF1" w:rsidP="00271388">
            <w:pPr>
              <w:jc w:val="both"/>
              <w:rPr>
                <w:rFonts w:cstheme="minorHAnsi"/>
                <w:color w:val="000000" w:themeColor="text1"/>
              </w:rPr>
            </w:pPr>
            <w:r w:rsidRPr="00483DF1">
              <w:rPr>
                <w:rFonts w:cstheme="minorHAnsi"/>
                <w:color w:val="000000" w:themeColor="text1"/>
              </w:rPr>
              <w:t>Baseline</w:t>
            </w:r>
          </w:p>
          <w:p w14:paraId="79E46726" w14:textId="77777777" w:rsidR="00483DF1" w:rsidRPr="00483DF1" w:rsidRDefault="00483DF1" w:rsidP="00271388">
            <w:pPr>
              <w:jc w:val="both"/>
              <w:rPr>
                <w:rFonts w:cstheme="minorHAnsi"/>
                <w:color w:val="000000" w:themeColor="text1"/>
              </w:rPr>
            </w:pPr>
            <w:r w:rsidRPr="00483DF1">
              <w:rPr>
                <w:rFonts w:cstheme="minorHAnsi"/>
                <w:color w:val="000000" w:themeColor="text1"/>
              </w:rPr>
              <w:t xml:space="preserve">Level </w:t>
            </w:r>
            <w:r w:rsidRPr="00483DF1">
              <w:rPr>
                <w:rFonts w:cstheme="minorHAnsi"/>
                <w:color w:val="000000" w:themeColor="text1"/>
                <w:vertAlign w:val="superscript"/>
              </w:rPr>
              <w:t>2</w:t>
            </w:r>
          </w:p>
        </w:tc>
        <w:tc>
          <w:tcPr>
            <w:tcW w:w="903" w:type="dxa"/>
          </w:tcPr>
          <w:p w14:paraId="4A56034E" w14:textId="77777777" w:rsidR="00483DF1" w:rsidRPr="00483DF1" w:rsidRDefault="00483DF1" w:rsidP="00271388">
            <w:pPr>
              <w:jc w:val="both"/>
              <w:rPr>
                <w:rFonts w:cstheme="minorHAnsi"/>
                <w:color w:val="000000" w:themeColor="text1"/>
              </w:rPr>
            </w:pPr>
            <w:r w:rsidRPr="00483DF1">
              <w:rPr>
                <w:rFonts w:cstheme="minorHAnsi"/>
                <w:color w:val="000000" w:themeColor="text1"/>
              </w:rPr>
              <w:t>Level in 1</w:t>
            </w:r>
            <w:r w:rsidRPr="00483DF1">
              <w:rPr>
                <w:rFonts w:cstheme="minorHAnsi"/>
                <w:color w:val="000000" w:themeColor="text1"/>
                <w:vertAlign w:val="superscript"/>
              </w:rPr>
              <w:t>st</w:t>
            </w:r>
            <w:r w:rsidRPr="00483DF1">
              <w:rPr>
                <w:rFonts w:cstheme="minorHAnsi"/>
                <w:color w:val="000000" w:themeColor="text1"/>
              </w:rPr>
              <w:t xml:space="preserve"> PIR (self reported)</w:t>
            </w:r>
          </w:p>
        </w:tc>
        <w:tc>
          <w:tcPr>
            <w:tcW w:w="827" w:type="dxa"/>
          </w:tcPr>
          <w:p w14:paraId="60C9B3C1" w14:textId="77777777" w:rsidR="00483DF1" w:rsidRPr="00483DF1" w:rsidRDefault="00483DF1" w:rsidP="00271388">
            <w:pPr>
              <w:jc w:val="both"/>
              <w:rPr>
                <w:rFonts w:cstheme="minorHAnsi"/>
                <w:color w:val="000000" w:themeColor="text1"/>
              </w:rPr>
            </w:pPr>
            <w:r w:rsidRPr="00483DF1">
              <w:rPr>
                <w:rFonts w:cstheme="minorHAnsi"/>
                <w:color w:val="000000" w:themeColor="text1"/>
              </w:rPr>
              <w:t>Midterm target</w:t>
            </w:r>
            <w:r w:rsidRPr="00483DF1">
              <w:rPr>
                <w:rFonts w:cstheme="minorHAnsi"/>
                <w:color w:val="000000" w:themeColor="text1"/>
                <w:vertAlign w:val="superscript"/>
              </w:rPr>
              <w:t>3</w:t>
            </w:r>
          </w:p>
        </w:tc>
        <w:tc>
          <w:tcPr>
            <w:tcW w:w="724" w:type="dxa"/>
          </w:tcPr>
          <w:p w14:paraId="3501ECF3" w14:textId="77777777" w:rsidR="00483DF1" w:rsidRPr="00483DF1" w:rsidRDefault="00483DF1" w:rsidP="00271388">
            <w:pPr>
              <w:jc w:val="both"/>
              <w:rPr>
                <w:rFonts w:cstheme="minorHAnsi"/>
                <w:color w:val="000000" w:themeColor="text1"/>
              </w:rPr>
            </w:pPr>
            <w:r w:rsidRPr="00483DF1">
              <w:rPr>
                <w:rFonts w:cstheme="minorHAnsi"/>
                <w:color w:val="000000" w:themeColor="text1"/>
              </w:rPr>
              <w:t>End of project target</w:t>
            </w:r>
          </w:p>
        </w:tc>
        <w:tc>
          <w:tcPr>
            <w:tcW w:w="1119" w:type="dxa"/>
          </w:tcPr>
          <w:p w14:paraId="25EBE718" w14:textId="77777777" w:rsidR="00483DF1" w:rsidRPr="00483DF1" w:rsidRDefault="00483DF1" w:rsidP="00271388">
            <w:pPr>
              <w:jc w:val="both"/>
              <w:rPr>
                <w:rFonts w:cstheme="minorHAnsi"/>
                <w:color w:val="000000" w:themeColor="text1"/>
              </w:rPr>
            </w:pPr>
            <w:r w:rsidRPr="00483DF1">
              <w:rPr>
                <w:rFonts w:cstheme="minorHAnsi"/>
                <w:color w:val="000000" w:themeColor="text1"/>
              </w:rPr>
              <w:t xml:space="preserve">Midterm level and assessment </w:t>
            </w:r>
            <w:r w:rsidRPr="00483DF1">
              <w:rPr>
                <w:rFonts w:cstheme="minorHAnsi"/>
                <w:color w:val="000000" w:themeColor="text1"/>
                <w:vertAlign w:val="superscript"/>
              </w:rPr>
              <w:t>4</w:t>
            </w:r>
          </w:p>
        </w:tc>
        <w:tc>
          <w:tcPr>
            <w:tcW w:w="1194" w:type="dxa"/>
          </w:tcPr>
          <w:p w14:paraId="660D3BC3" w14:textId="77777777" w:rsidR="00483DF1" w:rsidRPr="00483DF1" w:rsidRDefault="00483DF1" w:rsidP="00271388">
            <w:pPr>
              <w:jc w:val="both"/>
              <w:rPr>
                <w:rFonts w:cstheme="minorHAnsi"/>
                <w:color w:val="000000" w:themeColor="text1"/>
              </w:rPr>
            </w:pPr>
            <w:r w:rsidRPr="00483DF1">
              <w:rPr>
                <w:rFonts w:cstheme="minorHAnsi"/>
                <w:color w:val="000000" w:themeColor="text1"/>
              </w:rPr>
              <w:t xml:space="preserve">Achievement Rating </w:t>
            </w:r>
            <w:r w:rsidRPr="00483DF1">
              <w:rPr>
                <w:rFonts w:cstheme="minorHAnsi"/>
                <w:color w:val="000000" w:themeColor="text1"/>
                <w:vertAlign w:val="superscript"/>
              </w:rPr>
              <w:t>5</w:t>
            </w:r>
          </w:p>
        </w:tc>
        <w:tc>
          <w:tcPr>
            <w:tcW w:w="1100" w:type="dxa"/>
          </w:tcPr>
          <w:p w14:paraId="24BAA2F3" w14:textId="77777777" w:rsidR="00483DF1" w:rsidRPr="00483DF1" w:rsidRDefault="00483DF1" w:rsidP="00271388">
            <w:pPr>
              <w:jc w:val="both"/>
              <w:rPr>
                <w:rFonts w:cstheme="minorHAnsi"/>
                <w:color w:val="000000" w:themeColor="text1"/>
              </w:rPr>
            </w:pPr>
            <w:r w:rsidRPr="00483DF1">
              <w:rPr>
                <w:rFonts w:cstheme="minorHAnsi"/>
                <w:color w:val="000000" w:themeColor="text1"/>
              </w:rPr>
              <w:t>Justification for Rating</w:t>
            </w:r>
          </w:p>
        </w:tc>
      </w:tr>
      <w:tr w:rsidR="00483DF1" w:rsidRPr="00483DF1" w14:paraId="001AEAA7" w14:textId="77777777" w:rsidTr="00271388">
        <w:tc>
          <w:tcPr>
            <w:tcW w:w="999" w:type="dxa"/>
          </w:tcPr>
          <w:p w14:paraId="46F37BF2" w14:textId="77777777" w:rsidR="00483DF1" w:rsidRPr="00483DF1" w:rsidRDefault="00483DF1" w:rsidP="00271388">
            <w:pPr>
              <w:jc w:val="both"/>
              <w:rPr>
                <w:rFonts w:cstheme="minorHAnsi"/>
                <w:color w:val="000000" w:themeColor="text1"/>
              </w:rPr>
            </w:pPr>
            <w:r w:rsidRPr="00483DF1">
              <w:rPr>
                <w:rFonts w:cstheme="minorHAnsi"/>
                <w:color w:val="000000" w:themeColor="text1"/>
              </w:rPr>
              <w:t>Objective</w:t>
            </w:r>
          </w:p>
        </w:tc>
        <w:tc>
          <w:tcPr>
            <w:tcW w:w="1125" w:type="dxa"/>
          </w:tcPr>
          <w:p w14:paraId="05E6CE08" w14:textId="77777777" w:rsidR="00483DF1" w:rsidRPr="00483DF1" w:rsidRDefault="00483DF1" w:rsidP="00271388">
            <w:pPr>
              <w:jc w:val="both"/>
              <w:rPr>
                <w:rFonts w:cstheme="minorHAnsi"/>
                <w:color w:val="000000" w:themeColor="text1"/>
              </w:rPr>
            </w:pPr>
            <w:r w:rsidRPr="00483DF1">
              <w:rPr>
                <w:rFonts w:cstheme="minorHAnsi"/>
                <w:color w:val="000000" w:themeColor="text1"/>
              </w:rPr>
              <w:t>Indicator (if applicable)</w:t>
            </w:r>
          </w:p>
        </w:tc>
        <w:tc>
          <w:tcPr>
            <w:tcW w:w="865" w:type="dxa"/>
          </w:tcPr>
          <w:p w14:paraId="027AB797" w14:textId="77777777" w:rsidR="00483DF1" w:rsidRPr="00483DF1" w:rsidRDefault="00483DF1" w:rsidP="00271388">
            <w:pPr>
              <w:jc w:val="both"/>
              <w:rPr>
                <w:rFonts w:cstheme="minorHAnsi"/>
                <w:color w:val="000000" w:themeColor="text1"/>
              </w:rPr>
            </w:pPr>
          </w:p>
        </w:tc>
        <w:tc>
          <w:tcPr>
            <w:tcW w:w="903" w:type="dxa"/>
          </w:tcPr>
          <w:p w14:paraId="38E1D58D" w14:textId="77777777" w:rsidR="00483DF1" w:rsidRPr="00483DF1" w:rsidRDefault="00483DF1" w:rsidP="00271388">
            <w:pPr>
              <w:jc w:val="both"/>
              <w:rPr>
                <w:rFonts w:cstheme="minorHAnsi"/>
                <w:color w:val="000000" w:themeColor="text1"/>
              </w:rPr>
            </w:pPr>
          </w:p>
        </w:tc>
        <w:tc>
          <w:tcPr>
            <w:tcW w:w="827" w:type="dxa"/>
          </w:tcPr>
          <w:p w14:paraId="4ACA56D2" w14:textId="77777777" w:rsidR="00483DF1" w:rsidRPr="00483DF1" w:rsidRDefault="00483DF1" w:rsidP="00271388">
            <w:pPr>
              <w:jc w:val="both"/>
              <w:rPr>
                <w:rFonts w:cstheme="minorHAnsi"/>
                <w:color w:val="000000" w:themeColor="text1"/>
              </w:rPr>
            </w:pPr>
          </w:p>
        </w:tc>
        <w:tc>
          <w:tcPr>
            <w:tcW w:w="724" w:type="dxa"/>
          </w:tcPr>
          <w:p w14:paraId="4F71838A" w14:textId="77777777" w:rsidR="00483DF1" w:rsidRPr="00483DF1" w:rsidRDefault="00483DF1" w:rsidP="00271388">
            <w:pPr>
              <w:jc w:val="both"/>
              <w:rPr>
                <w:rFonts w:cstheme="minorHAnsi"/>
                <w:color w:val="000000" w:themeColor="text1"/>
              </w:rPr>
            </w:pPr>
          </w:p>
        </w:tc>
        <w:tc>
          <w:tcPr>
            <w:tcW w:w="1119" w:type="dxa"/>
          </w:tcPr>
          <w:p w14:paraId="50D02963" w14:textId="77777777" w:rsidR="00483DF1" w:rsidRPr="00483DF1" w:rsidRDefault="00483DF1" w:rsidP="00271388">
            <w:pPr>
              <w:jc w:val="both"/>
              <w:rPr>
                <w:rFonts w:cstheme="minorHAnsi"/>
                <w:color w:val="000000" w:themeColor="text1"/>
              </w:rPr>
            </w:pPr>
          </w:p>
        </w:tc>
        <w:tc>
          <w:tcPr>
            <w:tcW w:w="1194" w:type="dxa"/>
          </w:tcPr>
          <w:p w14:paraId="5CD09627" w14:textId="77777777" w:rsidR="00483DF1" w:rsidRPr="00483DF1" w:rsidRDefault="00483DF1" w:rsidP="00271388">
            <w:pPr>
              <w:jc w:val="both"/>
              <w:rPr>
                <w:rFonts w:cstheme="minorHAnsi"/>
                <w:color w:val="000000" w:themeColor="text1"/>
              </w:rPr>
            </w:pPr>
          </w:p>
        </w:tc>
        <w:tc>
          <w:tcPr>
            <w:tcW w:w="1100" w:type="dxa"/>
          </w:tcPr>
          <w:p w14:paraId="491D322E" w14:textId="77777777" w:rsidR="00483DF1" w:rsidRPr="00483DF1" w:rsidRDefault="00483DF1" w:rsidP="00271388">
            <w:pPr>
              <w:jc w:val="both"/>
              <w:rPr>
                <w:rFonts w:cstheme="minorHAnsi"/>
                <w:color w:val="000000" w:themeColor="text1"/>
              </w:rPr>
            </w:pPr>
          </w:p>
        </w:tc>
      </w:tr>
      <w:tr w:rsidR="00483DF1" w:rsidRPr="00483DF1" w14:paraId="5CA2A89B" w14:textId="77777777" w:rsidTr="00271388">
        <w:tc>
          <w:tcPr>
            <w:tcW w:w="999" w:type="dxa"/>
            <w:vMerge w:val="restart"/>
          </w:tcPr>
          <w:p w14:paraId="23A8B747" w14:textId="77777777" w:rsidR="00483DF1" w:rsidRPr="00483DF1" w:rsidRDefault="00483DF1" w:rsidP="00271388">
            <w:pPr>
              <w:jc w:val="both"/>
              <w:rPr>
                <w:rFonts w:cstheme="minorHAnsi"/>
                <w:color w:val="000000" w:themeColor="text1"/>
              </w:rPr>
            </w:pPr>
            <w:r w:rsidRPr="00483DF1">
              <w:rPr>
                <w:rFonts w:cstheme="minorHAnsi"/>
                <w:color w:val="000000" w:themeColor="text1"/>
              </w:rPr>
              <w:t>Outcome 1</w:t>
            </w:r>
          </w:p>
        </w:tc>
        <w:tc>
          <w:tcPr>
            <w:tcW w:w="1125" w:type="dxa"/>
          </w:tcPr>
          <w:p w14:paraId="1A8BD186" w14:textId="77777777" w:rsidR="00483DF1" w:rsidRPr="00483DF1" w:rsidRDefault="00483DF1" w:rsidP="00271388">
            <w:pPr>
              <w:jc w:val="both"/>
              <w:rPr>
                <w:rFonts w:cstheme="minorHAnsi"/>
                <w:color w:val="000000" w:themeColor="text1"/>
              </w:rPr>
            </w:pPr>
            <w:r w:rsidRPr="00483DF1">
              <w:rPr>
                <w:rFonts w:cstheme="minorHAnsi"/>
                <w:color w:val="000000" w:themeColor="text1"/>
              </w:rPr>
              <w:t>Indicator1</w:t>
            </w:r>
          </w:p>
        </w:tc>
        <w:tc>
          <w:tcPr>
            <w:tcW w:w="865" w:type="dxa"/>
          </w:tcPr>
          <w:p w14:paraId="00F1C26C" w14:textId="77777777" w:rsidR="00483DF1" w:rsidRPr="00483DF1" w:rsidRDefault="00483DF1" w:rsidP="00271388">
            <w:pPr>
              <w:jc w:val="both"/>
              <w:rPr>
                <w:rFonts w:cstheme="minorHAnsi"/>
                <w:color w:val="000000" w:themeColor="text1"/>
              </w:rPr>
            </w:pPr>
          </w:p>
        </w:tc>
        <w:tc>
          <w:tcPr>
            <w:tcW w:w="903" w:type="dxa"/>
          </w:tcPr>
          <w:p w14:paraId="55BC5A50" w14:textId="77777777" w:rsidR="00483DF1" w:rsidRPr="00483DF1" w:rsidRDefault="00483DF1" w:rsidP="00271388">
            <w:pPr>
              <w:jc w:val="both"/>
              <w:rPr>
                <w:rFonts w:cstheme="minorHAnsi"/>
                <w:color w:val="000000" w:themeColor="text1"/>
              </w:rPr>
            </w:pPr>
          </w:p>
        </w:tc>
        <w:tc>
          <w:tcPr>
            <w:tcW w:w="827" w:type="dxa"/>
          </w:tcPr>
          <w:p w14:paraId="35E187EE" w14:textId="77777777" w:rsidR="00483DF1" w:rsidRPr="00483DF1" w:rsidRDefault="00483DF1" w:rsidP="00271388">
            <w:pPr>
              <w:jc w:val="both"/>
              <w:rPr>
                <w:rFonts w:cstheme="minorHAnsi"/>
                <w:color w:val="000000" w:themeColor="text1"/>
              </w:rPr>
            </w:pPr>
          </w:p>
        </w:tc>
        <w:tc>
          <w:tcPr>
            <w:tcW w:w="724" w:type="dxa"/>
          </w:tcPr>
          <w:p w14:paraId="282884BD" w14:textId="77777777" w:rsidR="00483DF1" w:rsidRPr="00483DF1" w:rsidRDefault="00483DF1" w:rsidP="00271388">
            <w:pPr>
              <w:jc w:val="both"/>
              <w:rPr>
                <w:rFonts w:cstheme="minorHAnsi"/>
                <w:color w:val="000000" w:themeColor="text1"/>
              </w:rPr>
            </w:pPr>
          </w:p>
        </w:tc>
        <w:tc>
          <w:tcPr>
            <w:tcW w:w="1119" w:type="dxa"/>
          </w:tcPr>
          <w:p w14:paraId="357900E1" w14:textId="77777777" w:rsidR="00483DF1" w:rsidRPr="00483DF1" w:rsidRDefault="00483DF1" w:rsidP="00271388">
            <w:pPr>
              <w:jc w:val="both"/>
              <w:rPr>
                <w:rFonts w:cstheme="minorHAnsi"/>
                <w:color w:val="000000" w:themeColor="text1"/>
              </w:rPr>
            </w:pPr>
          </w:p>
        </w:tc>
        <w:tc>
          <w:tcPr>
            <w:tcW w:w="1194" w:type="dxa"/>
          </w:tcPr>
          <w:p w14:paraId="7E2396BE" w14:textId="77777777" w:rsidR="00483DF1" w:rsidRPr="00483DF1" w:rsidRDefault="00483DF1" w:rsidP="00271388">
            <w:pPr>
              <w:jc w:val="both"/>
              <w:rPr>
                <w:rFonts w:cstheme="minorHAnsi"/>
                <w:color w:val="000000" w:themeColor="text1"/>
              </w:rPr>
            </w:pPr>
          </w:p>
        </w:tc>
        <w:tc>
          <w:tcPr>
            <w:tcW w:w="1100" w:type="dxa"/>
          </w:tcPr>
          <w:p w14:paraId="365B0384" w14:textId="77777777" w:rsidR="00483DF1" w:rsidRPr="00483DF1" w:rsidRDefault="00483DF1" w:rsidP="00271388">
            <w:pPr>
              <w:jc w:val="both"/>
              <w:rPr>
                <w:rFonts w:cstheme="minorHAnsi"/>
                <w:color w:val="000000" w:themeColor="text1"/>
              </w:rPr>
            </w:pPr>
          </w:p>
        </w:tc>
      </w:tr>
      <w:tr w:rsidR="00483DF1" w:rsidRPr="00483DF1" w14:paraId="12FEADC6" w14:textId="77777777" w:rsidTr="00271388">
        <w:tc>
          <w:tcPr>
            <w:tcW w:w="999" w:type="dxa"/>
            <w:vMerge/>
          </w:tcPr>
          <w:p w14:paraId="672B315A" w14:textId="77777777" w:rsidR="00483DF1" w:rsidRPr="00D94E06" w:rsidRDefault="00483DF1" w:rsidP="00271388">
            <w:pPr>
              <w:spacing w:after="160" w:line="259" w:lineRule="auto"/>
              <w:jc w:val="both"/>
              <w:rPr>
                <w:rFonts w:cstheme="minorHAnsi"/>
                <w:color w:val="000000" w:themeColor="text1"/>
              </w:rPr>
            </w:pPr>
          </w:p>
        </w:tc>
        <w:tc>
          <w:tcPr>
            <w:tcW w:w="1125" w:type="dxa"/>
          </w:tcPr>
          <w:p w14:paraId="7F112AE0" w14:textId="77777777" w:rsidR="00483DF1" w:rsidRPr="00D94E06" w:rsidRDefault="00586085" w:rsidP="00271388">
            <w:pPr>
              <w:spacing w:after="160" w:line="259" w:lineRule="auto"/>
              <w:jc w:val="both"/>
              <w:rPr>
                <w:rFonts w:cstheme="minorHAnsi"/>
                <w:color w:val="000000" w:themeColor="text1"/>
              </w:rPr>
            </w:pPr>
            <w:r w:rsidRPr="00D94E06">
              <w:rPr>
                <w:rFonts w:cstheme="minorHAnsi"/>
                <w:color w:val="000000" w:themeColor="text1"/>
              </w:rPr>
              <w:t>Indicator2</w:t>
            </w:r>
          </w:p>
        </w:tc>
        <w:tc>
          <w:tcPr>
            <w:tcW w:w="865" w:type="dxa"/>
          </w:tcPr>
          <w:p w14:paraId="50A6C3C4" w14:textId="77777777" w:rsidR="00483DF1" w:rsidRPr="00D94E06" w:rsidRDefault="00483DF1" w:rsidP="00271388">
            <w:pPr>
              <w:spacing w:after="160" w:line="259" w:lineRule="auto"/>
              <w:jc w:val="both"/>
              <w:rPr>
                <w:rFonts w:cstheme="minorHAnsi"/>
                <w:color w:val="000000" w:themeColor="text1"/>
              </w:rPr>
            </w:pPr>
          </w:p>
        </w:tc>
        <w:tc>
          <w:tcPr>
            <w:tcW w:w="903" w:type="dxa"/>
          </w:tcPr>
          <w:p w14:paraId="28B121BA" w14:textId="77777777" w:rsidR="00483DF1" w:rsidRPr="00D94E06" w:rsidRDefault="00483DF1" w:rsidP="00271388">
            <w:pPr>
              <w:spacing w:after="160" w:line="259" w:lineRule="auto"/>
              <w:jc w:val="both"/>
              <w:rPr>
                <w:rFonts w:cstheme="minorHAnsi"/>
                <w:color w:val="000000" w:themeColor="text1"/>
              </w:rPr>
            </w:pPr>
          </w:p>
        </w:tc>
        <w:tc>
          <w:tcPr>
            <w:tcW w:w="827" w:type="dxa"/>
          </w:tcPr>
          <w:p w14:paraId="2E67A926" w14:textId="77777777" w:rsidR="00483DF1" w:rsidRPr="00D94E06" w:rsidRDefault="00483DF1" w:rsidP="00271388">
            <w:pPr>
              <w:spacing w:after="160" w:line="259" w:lineRule="auto"/>
              <w:jc w:val="both"/>
              <w:rPr>
                <w:rFonts w:cstheme="minorHAnsi"/>
                <w:color w:val="000000" w:themeColor="text1"/>
              </w:rPr>
            </w:pPr>
          </w:p>
        </w:tc>
        <w:tc>
          <w:tcPr>
            <w:tcW w:w="724" w:type="dxa"/>
          </w:tcPr>
          <w:p w14:paraId="59D0E2B5" w14:textId="77777777" w:rsidR="00483DF1" w:rsidRPr="00D94E06" w:rsidRDefault="00483DF1" w:rsidP="00271388">
            <w:pPr>
              <w:spacing w:after="160" w:line="259" w:lineRule="auto"/>
              <w:jc w:val="both"/>
              <w:rPr>
                <w:rFonts w:cstheme="minorHAnsi"/>
                <w:color w:val="000000" w:themeColor="text1"/>
              </w:rPr>
            </w:pPr>
          </w:p>
        </w:tc>
        <w:tc>
          <w:tcPr>
            <w:tcW w:w="1119" w:type="dxa"/>
          </w:tcPr>
          <w:p w14:paraId="3D9613AB" w14:textId="77777777" w:rsidR="00483DF1" w:rsidRPr="00D94E06" w:rsidRDefault="00483DF1" w:rsidP="00271388">
            <w:pPr>
              <w:spacing w:after="160" w:line="259" w:lineRule="auto"/>
              <w:jc w:val="both"/>
              <w:rPr>
                <w:rFonts w:cstheme="minorHAnsi"/>
                <w:color w:val="000000" w:themeColor="text1"/>
              </w:rPr>
            </w:pPr>
          </w:p>
        </w:tc>
        <w:tc>
          <w:tcPr>
            <w:tcW w:w="1194" w:type="dxa"/>
          </w:tcPr>
          <w:p w14:paraId="417D5FC3" w14:textId="77777777" w:rsidR="00483DF1" w:rsidRPr="00D94E06" w:rsidRDefault="00483DF1" w:rsidP="00271388">
            <w:pPr>
              <w:spacing w:after="160" w:line="259" w:lineRule="auto"/>
              <w:jc w:val="both"/>
              <w:rPr>
                <w:rFonts w:cstheme="minorHAnsi"/>
                <w:color w:val="000000" w:themeColor="text1"/>
              </w:rPr>
            </w:pPr>
          </w:p>
        </w:tc>
        <w:tc>
          <w:tcPr>
            <w:tcW w:w="1100" w:type="dxa"/>
          </w:tcPr>
          <w:p w14:paraId="01CF911D" w14:textId="77777777" w:rsidR="00483DF1" w:rsidRPr="00D94E06" w:rsidRDefault="00483DF1" w:rsidP="00271388">
            <w:pPr>
              <w:spacing w:after="160" w:line="259" w:lineRule="auto"/>
              <w:jc w:val="both"/>
              <w:rPr>
                <w:rFonts w:cstheme="minorHAnsi"/>
                <w:color w:val="000000" w:themeColor="text1"/>
              </w:rPr>
            </w:pPr>
          </w:p>
        </w:tc>
      </w:tr>
      <w:tr w:rsidR="00483DF1" w:rsidRPr="00483DF1" w14:paraId="2ED47315" w14:textId="77777777" w:rsidTr="00271388">
        <w:tc>
          <w:tcPr>
            <w:tcW w:w="999" w:type="dxa"/>
            <w:vMerge w:val="restart"/>
          </w:tcPr>
          <w:p w14:paraId="4F5D4D2A" w14:textId="77777777" w:rsidR="00483DF1" w:rsidRPr="00483DF1" w:rsidRDefault="00483DF1" w:rsidP="00271388">
            <w:pPr>
              <w:jc w:val="both"/>
              <w:rPr>
                <w:rFonts w:cstheme="minorHAnsi"/>
                <w:color w:val="000000" w:themeColor="text1"/>
              </w:rPr>
            </w:pPr>
            <w:r w:rsidRPr="00483DF1">
              <w:rPr>
                <w:rFonts w:cstheme="minorHAnsi"/>
                <w:color w:val="000000" w:themeColor="text1"/>
              </w:rPr>
              <w:t>Outcome 2</w:t>
            </w:r>
          </w:p>
        </w:tc>
        <w:tc>
          <w:tcPr>
            <w:tcW w:w="1125" w:type="dxa"/>
          </w:tcPr>
          <w:p w14:paraId="496612A2" w14:textId="77777777" w:rsidR="00483DF1" w:rsidRPr="00483DF1" w:rsidRDefault="00483DF1" w:rsidP="00271388">
            <w:pPr>
              <w:jc w:val="both"/>
              <w:rPr>
                <w:rFonts w:cstheme="minorHAnsi"/>
                <w:color w:val="000000" w:themeColor="text1"/>
              </w:rPr>
            </w:pPr>
            <w:r w:rsidRPr="00483DF1">
              <w:rPr>
                <w:rFonts w:cstheme="minorHAnsi"/>
                <w:color w:val="000000" w:themeColor="text1"/>
              </w:rPr>
              <w:t>Indicator3</w:t>
            </w:r>
          </w:p>
        </w:tc>
        <w:tc>
          <w:tcPr>
            <w:tcW w:w="865" w:type="dxa"/>
          </w:tcPr>
          <w:p w14:paraId="6BE5AA8A" w14:textId="77777777" w:rsidR="00483DF1" w:rsidRPr="00483DF1" w:rsidRDefault="00483DF1" w:rsidP="00271388">
            <w:pPr>
              <w:jc w:val="both"/>
              <w:rPr>
                <w:rFonts w:cstheme="minorHAnsi"/>
                <w:color w:val="000000" w:themeColor="text1"/>
              </w:rPr>
            </w:pPr>
          </w:p>
        </w:tc>
        <w:tc>
          <w:tcPr>
            <w:tcW w:w="903" w:type="dxa"/>
          </w:tcPr>
          <w:p w14:paraId="64CC5A3B" w14:textId="77777777" w:rsidR="00483DF1" w:rsidRPr="00483DF1" w:rsidRDefault="00483DF1" w:rsidP="00271388">
            <w:pPr>
              <w:jc w:val="both"/>
              <w:rPr>
                <w:rFonts w:cstheme="minorHAnsi"/>
                <w:color w:val="000000" w:themeColor="text1"/>
              </w:rPr>
            </w:pPr>
          </w:p>
        </w:tc>
        <w:tc>
          <w:tcPr>
            <w:tcW w:w="827" w:type="dxa"/>
          </w:tcPr>
          <w:p w14:paraId="0EAE6B12" w14:textId="77777777" w:rsidR="00483DF1" w:rsidRPr="00483DF1" w:rsidRDefault="00483DF1" w:rsidP="00271388">
            <w:pPr>
              <w:jc w:val="both"/>
              <w:rPr>
                <w:rFonts w:cstheme="minorHAnsi"/>
                <w:color w:val="000000" w:themeColor="text1"/>
              </w:rPr>
            </w:pPr>
          </w:p>
        </w:tc>
        <w:tc>
          <w:tcPr>
            <w:tcW w:w="724" w:type="dxa"/>
          </w:tcPr>
          <w:p w14:paraId="544E38A7" w14:textId="77777777" w:rsidR="00483DF1" w:rsidRPr="00483DF1" w:rsidRDefault="00483DF1" w:rsidP="00271388">
            <w:pPr>
              <w:jc w:val="both"/>
              <w:rPr>
                <w:rFonts w:cstheme="minorHAnsi"/>
                <w:color w:val="000000" w:themeColor="text1"/>
              </w:rPr>
            </w:pPr>
          </w:p>
        </w:tc>
        <w:tc>
          <w:tcPr>
            <w:tcW w:w="1119" w:type="dxa"/>
          </w:tcPr>
          <w:p w14:paraId="57E03176" w14:textId="77777777" w:rsidR="00483DF1" w:rsidRPr="00483DF1" w:rsidRDefault="00483DF1" w:rsidP="00271388">
            <w:pPr>
              <w:jc w:val="both"/>
              <w:rPr>
                <w:rFonts w:cstheme="minorHAnsi"/>
                <w:color w:val="000000" w:themeColor="text1"/>
              </w:rPr>
            </w:pPr>
          </w:p>
        </w:tc>
        <w:tc>
          <w:tcPr>
            <w:tcW w:w="1194" w:type="dxa"/>
          </w:tcPr>
          <w:p w14:paraId="4ED6710E" w14:textId="77777777" w:rsidR="00483DF1" w:rsidRPr="00483DF1" w:rsidRDefault="00483DF1" w:rsidP="00271388">
            <w:pPr>
              <w:jc w:val="both"/>
              <w:rPr>
                <w:rFonts w:cstheme="minorHAnsi"/>
                <w:color w:val="000000" w:themeColor="text1"/>
              </w:rPr>
            </w:pPr>
          </w:p>
        </w:tc>
        <w:tc>
          <w:tcPr>
            <w:tcW w:w="1100" w:type="dxa"/>
          </w:tcPr>
          <w:p w14:paraId="13BC033A" w14:textId="77777777" w:rsidR="00483DF1" w:rsidRPr="00483DF1" w:rsidRDefault="00483DF1" w:rsidP="00271388">
            <w:pPr>
              <w:jc w:val="both"/>
              <w:rPr>
                <w:rFonts w:cstheme="minorHAnsi"/>
                <w:color w:val="000000" w:themeColor="text1"/>
              </w:rPr>
            </w:pPr>
          </w:p>
        </w:tc>
      </w:tr>
      <w:tr w:rsidR="00483DF1" w:rsidRPr="00483DF1" w14:paraId="64859190" w14:textId="77777777" w:rsidTr="00271388">
        <w:tc>
          <w:tcPr>
            <w:tcW w:w="999" w:type="dxa"/>
            <w:vMerge/>
          </w:tcPr>
          <w:p w14:paraId="274FAA26" w14:textId="77777777" w:rsidR="00483DF1" w:rsidRPr="00D94E06" w:rsidRDefault="00483DF1" w:rsidP="00271388">
            <w:pPr>
              <w:spacing w:after="160" w:line="259" w:lineRule="auto"/>
              <w:jc w:val="both"/>
              <w:rPr>
                <w:rFonts w:cstheme="minorHAnsi"/>
                <w:color w:val="000000" w:themeColor="text1"/>
              </w:rPr>
            </w:pPr>
          </w:p>
        </w:tc>
        <w:tc>
          <w:tcPr>
            <w:tcW w:w="1125" w:type="dxa"/>
          </w:tcPr>
          <w:p w14:paraId="363F2C27" w14:textId="77777777" w:rsidR="00483DF1" w:rsidRPr="00D94E06" w:rsidRDefault="00586085" w:rsidP="00271388">
            <w:pPr>
              <w:spacing w:after="160" w:line="259" w:lineRule="auto"/>
              <w:jc w:val="both"/>
              <w:rPr>
                <w:rFonts w:cstheme="minorHAnsi"/>
                <w:color w:val="000000" w:themeColor="text1"/>
              </w:rPr>
            </w:pPr>
            <w:r w:rsidRPr="00D94E06">
              <w:rPr>
                <w:rFonts w:cstheme="minorHAnsi"/>
                <w:color w:val="000000" w:themeColor="text1"/>
              </w:rPr>
              <w:t>Indicator4</w:t>
            </w:r>
          </w:p>
        </w:tc>
        <w:tc>
          <w:tcPr>
            <w:tcW w:w="865" w:type="dxa"/>
          </w:tcPr>
          <w:p w14:paraId="308D9E6C" w14:textId="77777777" w:rsidR="00483DF1" w:rsidRPr="00D94E06" w:rsidRDefault="00483DF1" w:rsidP="00271388">
            <w:pPr>
              <w:spacing w:after="160" w:line="259" w:lineRule="auto"/>
              <w:jc w:val="both"/>
              <w:rPr>
                <w:rFonts w:cstheme="minorHAnsi"/>
                <w:color w:val="000000" w:themeColor="text1"/>
              </w:rPr>
            </w:pPr>
          </w:p>
        </w:tc>
        <w:tc>
          <w:tcPr>
            <w:tcW w:w="903" w:type="dxa"/>
          </w:tcPr>
          <w:p w14:paraId="44036F4C" w14:textId="77777777" w:rsidR="00483DF1" w:rsidRPr="00D94E06" w:rsidRDefault="00483DF1" w:rsidP="00271388">
            <w:pPr>
              <w:spacing w:after="160" w:line="259" w:lineRule="auto"/>
              <w:jc w:val="both"/>
              <w:rPr>
                <w:rFonts w:cstheme="minorHAnsi"/>
                <w:color w:val="000000" w:themeColor="text1"/>
              </w:rPr>
            </w:pPr>
          </w:p>
        </w:tc>
        <w:tc>
          <w:tcPr>
            <w:tcW w:w="827" w:type="dxa"/>
          </w:tcPr>
          <w:p w14:paraId="52D19D2F" w14:textId="77777777" w:rsidR="00483DF1" w:rsidRPr="00D94E06" w:rsidRDefault="00483DF1" w:rsidP="00271388">
            <w:pPr>
              <w:spacing w:after="160" w:line="259" w:lineRule="auto"/>
              <w:jc w:val="both"/>
              <w:rPr>
                <w:rFonts w:cstheme="minorHAnsi"/>
                <w:color w:val="000000" w:themeColor="text1"/>
              </w:rPr>
            </w:pPr>
          </w:p>
        </w:tc>
        <w:tc>
          <w:tcPr>
            <w:tcW w:w="724" w:type="dxa"/>
          </w:tcPr>
          <w:p w14:paraId="4E880777" w14:textId="77777777" w:rsidR="00483DF1" w:rsidRPr="00D94E06" w:rsidRDefault="00483DF1" w:rsidP="00271388">
            <w:pPr>
              <w:spacing w:after="160" w:line="259" w:lineRule="auto"/>
              <w:jc w:val="both"/>
              <w:rPr>
                <w:rFonts w:cstheme="minorHAnsi"/>
                <w:color w:val="000000" w:themeColor="text1"/>
              </w:rPr>
            </w:pPr>
          </w:p>
        </w:tc>
        <w:tc>
          <w:tcPr>
            <w:tcW w:w="1119" w:type="dxa"/>
          </w:tcPr>
          <w:p w14:paraId="53932F94" w14:textId="77777777" w:rsidR="00483DF1" w:rsidRPr="00D94E06" w:rsidRDefault="00483DF1" w:rsidP="00271388">
            <w:pPr>
              <w:spacing w:after="160" w:line="259" w:lineRule="auto"/>
              <w:jc w:val="both"/>
              <w:rPr>
                <w:rFonts w:cstheme="minorHAnsi"/>
                <w:color w:val="000000" w:themeColor="text1"/>
              </w:rPr>
            </w:pPr>
          </w:p>
        </w:tc>
        <w:tc>
          <w:tcPr>
            <w:tcW w:w="1194" w:type="dxa"/>
          </w:tcPr>
          <w:p w14:paraId="50952851" w14:textId="77777777" w:rsidR="00483DF1" w:rsidRPr="00D94E06" w:rsidRDefault="00483DF1" w:rsidP="00271388">
            <w:pPr>
              <w:spacing w:after="160" w:line="259" w:lineRule="auto"/>
              <w:jc w:val="both"/>
              <w:rPr>
                <w:rFonts w:cstheme="minorHAnsi"/>
                <w:color w:val="000000" w:themeColor="text1"/>
              </w:rPr>
            </w:pPr>
          </w:p>
        </w:tc>
        <w:tc>
          <w:tcPr>
            <w:tcW w:w="1100" w:type="dxa"/>
          </w:tcPr>
          <w:p w14:paraId="05388651" w14:textId="77777777" w:rsidR="00483DF1" w:rsidRPr="00D94E06" w:rsidRDefault="00483DF1" w:rsidP="00271388">
            <w:pPr>
              <w:spacing w:after="160" w:line="259" w:lineRule="auto"/>
              <w:jc w:val="both"/>
              <w:rPr>
                <w:rFonts w:cstheme="minorHAnsi"/>
                <w:color w:val="000000" w:themeColor="text1"/>
              </w:rPr>
            </w:pPr>
          </w:p>
        </w:tc>
      </w:tr>
      <w:tr w:rsidR="00483DF1" w:rsidRPr="00483DF1" w14:paraId="4A3F5CB7" w14:textId="77777777" w:rsidTr="00271388">
        <w:tc>
          <w:tcPr>
            <w:tcW w:w="999" w:type="dxa"/>
            <w:vMerge/>
          </w:tcPr>
          <w:p w14:paraId="732E2DBB" w14:textId="77777777" w:rsidR="00483DF1" w:rsidRPr="00D94E06" w:rsidRDefault="00483DF1" w:rsidP="00271388">
            <w:pPr>
              <w:spacing w:after="160" w:line="259" w:lineRule="auto"/>
              <w:jc w:val="both"/>
              <w:rPr>
                <w:rFonts w:cstheme="minorHAnsi"/>
                <w:color w:val="000000" w:themeColor="text1"/>
              </w:rPr>
            </w:pPr>
          </w:p>
        </w:tc>
        <w:tc>
          <w:tcPr>
            <w:tcW w:w="1125" w:type="dxa"/>
          </w:tcPr>
          <w:p w14:paraId="4D9D58C4" w14:textId="77777777" w:rsidR="00483DF1" w:rsidRPr="00D94E06" w:rsidRDefault="00586085" w:rsidP="00271388">
            <w:pPr>
              <w:spacing w:after="160" w:line="259" w:lineRule="auto"/>
              <w:jc w:val="both"/>
              <w:rPr>
                <w:rFonts w:cstheme="minorHAnsi"/>
                <w:color w:val="000000" w:themeColor="text1"/>
              </w:rPr>
            </w:pPr>
            <w:r w:rsidRPr="00D94E06">
              <w:rPr>
                <w:rFonts w:cstheme="minorHAnsi"/>
                <w:color w:val="000000" w:themeColor="text1"/>
              </w:rPr>
              <w:t>Etc</w:t>
            </w:r>
          </w:p>
        </w:tc>
        <w:tc>
          <w:tcPr>
            <w:tcW w:w="865" w:type="dxa"/>
          </w:tcPr>
          <w:p w14:paraId="28633E88" w14:textId="77777777" w:rsidR="00483DF1" w:rsidRPr="00D94E06" w:rsidRDefault="00483DF1" w:rsidP="00271388">
            <w:pPr>
              <w:spacing w:after="160" w:line="259" w:lineRule="auto"/>
              <w:jc w:val="both"/>
              <w:rPr>
                <w:rFonts w:cstheme="minorHAnsi"/>
                <w:color w:val="000000" w:themeColor="text1"/>
              </w:rPr>
            </w:pPr>
          </w:p>
        </w:tc>
        <w:tc>
          <w:tcPr>
            <w:tcW w:w="903" w:type="dxa"/>
          </w:tcPr>
          <w:p w14:paraId="0262AD65" w14:textId="77777777" w:rsidR="00483DF1" w:rsidRPr="00D94E06" w:rsidRDefault="00483DF1" w:rsidP="00271388">
            <w:pPr>
              <w:spacing w:after="160" w:line="259" w:lineRule="auto"/>
              <w:jc w:val="both"/>
              <w:rPr>
                <w:rFonts w:cstheme="minorHAnsi"/>
                <w:color w:val="000000" w:themeColor="text1"/>
              </w:rPr>
            </w:pPr>
          </w:p>
        </w:tc>
        <w:tc>
          <w:tcPr>
            <w:tcW w:w="827" w:type="dxa"/>
          </w:tcPr>
          <w:p w14:paraId="1EA2A1D5" w14:textId="77777777" w:rsidR="00483DF1" w:rsidRPr="00D94E06" w:rsidRDefault="00483DF1" w:rsidP="00271388">
            <w:pPr>
              <w:spacing w:after="160" w:line="259" w:lineRule="auto"/>
              <w:jc w:val="both"/>
              <w:rPr>
                <w:rFonts w:cstheme="minorHAnsi"/>
                <w:color w:val="000000" w:themeColor="text1"/>
              </w:rPr>
            </w:pPr>
          </w:p>
        </w:tc>
        <w:tc>
          <w:tcPr>
            <w:tcW w:w="724" w:type="dxa"/>
          </w:tcPr>
          <w:p w14:paraId="60272D50" w14:textId="77777777" w:rsidR="00483DF1" w:rsidRPr="00D94E06" w:rsidRDefault="00483DF1" w:rsidP="00271388">
            <w:pPr>
              <w:spacing w:after="160" w:line="259" w:lineRule="auto"/>
              <w:jc w:val="both"/>
              <w:rPr>
                <w:rFonts w:cstheme="minorHAnsi"/>
                <w:color w:val="000000" w:themeColor="text1"/>
              </w:rPr>
            </w:pPr>
          </w:p>
        </w:tc>
        <w:tc>
          <w:tcPr>
            <w:tcW w:w="1119" w:type="dxa"/>
          </w:tcPr>
          <w:p w14:paraId="5A024B19" w14:textId="77777777" w:rsidR="00483DF1" w:rsidRPr="00D94E06" w:rsidRDefault="00483DF1" w:rsidP="00271388">
            <w:pPr>
              <w:spacing w:after="160" w:line="259" w:lineRule="auto"/>
              <w:jc w:val="both"/>
              <w:rPr>
                <w:rFonts w:cstheme="minorHAnsi"/>
                <w:color w:val="000000" w:themeColor="text1"/>
              </w:rPr>
            </w:pPr>
          </w:p>
        </w:tc>
        <w:tc>
          <w:tcPr>
            <w:tcW w:w="1194" w:type="dxa"/>
          </w:tcPr>
          <w:p w14:paraId="2507F3A6" w14:textId="77777777" w:rsidR="00483DF1" w:rsidRPr="00D94E06" w:rsidRDefault="00483DF1" w:rsidP="00271388">
            <w:pPr>
              <w:spacing w:after="160" w:line="259" w:lineRule="auto"/>
              <w:jc w:val="both"/>
              <w:rPr>
                <w:rFonts w:cstheme="minorHAnsi"/>
                <w:color w:val="000000" w:themeColor="text1"/>
              </w:rPr>
            </w:pPr>
          </w:p>
        </w:tc>
        <w:tc>
          <w:tcPr>
            <w:tcW w:w="1100" w:type="dxa"/>
          </w:tcPr>
          <w:p w14:paraId="3D1ADA8E" w14:textId="77777777" w:rsidR="00483DF1" w:rsidRPr="00D94E06" w:rsidRDefault="00483DF1" w:rsidP="00271388">
            <w:pPr>
              <w:spacing w:after="160" w:line="259" w:lineRule="auto"/>
              <w:jc w:val="both"/>
              <w:rPr>
                <w:rFonts w:cstheme="minorHAnsi"/>
                <w:color w:val="000000" w:themeColor="text1"/>
              </w:rPr>
            </w:pPr>
          </w:p>
        </w:tc>
      </w:tr>
      <w:tr w:rsidR="00483DF1" w:rsidRPr="00483DF1" w14:paraId="2F0C63A3" w14:textId="77777777" w:rsidTr="00271388">
        <w:tc>
          <w:tcPr>
            <w:tcW w:w="999" w:type="dxa"/>
          </w:tcPr>
          <w:p w14:paraId="7BD4BE3B" w14:textId="77777777" w:rsidR="00483DF1" w:rsidRPr="00483DF1" w:rsidRDefault="00483DF1" w:rsidP="00271388">
            <w:pPr>
              <w:jc w:val="both"/>
              <w:rPr>
                <w:rFonts w:cstheme="minorHAnsi"/>
                <w:color w:val="000000" w:themeColor="text1"/>
              </w:rPr>
            </w:pPr>
            <w:r w:rsidRPr="00483DF1">
              <w:rPr>
                <w:rFonts w:cstheme="minorHAnsi"/>
                <w:color w:val="000000" w:themeColor="text1"/>
              </w:rPr>
              <w:t>ETC</w:t>
            </w:r>
          </w:p>
        </w:tc>
        <w:tc>
          <w:tcPr>
            <w:tcW w:w="1125" w:type="dxa"/>
          </w:tcPr>
          <w:p w14:paraId="2B92D0E6" w14:textId="77777777" w:rsidR="00483DF1" w:rsidRPr="00483DF1" w:rsidRDefault="00483DF1" w:rsidP="00271388">
            <w:pPr>
              <w:jc w:val="both"/>
              <w:rPr>
                <w:rFonts w:cstheme="minorHAnsi"/>
                <w:color w:val="000000" w:themeColor="text1"/>
              </w:rPr>
            </w:pPr>
          </w:p>
        </w:tc>
        <w:tc>
          <w:tcPr>
            <w:tcW w:w="865" w:type="dxa"/>
          </w:tcPr>
          <w:p w14:paraId="3A64DDF3" w14:textId="77777777" w:rsidR="00483DF1" w:rsidRPr="00483DF1" w:rsidRDefault="00483DF1" w:rsidP="00271388">
            <w:pPr>
              <w:jc w:val="both"/>
              <w:rPr>
                <w:rFonts w:cstheme="minorHAnsi"/>
                <w:color w:val="000000" w:themeColor="text1"/>
              </w:rPr>
            </w:pPr>
          </w:p>
        </w:tc>
        <w:tc>
          <w:tcPr>
            <w:tcW w:w="903" w:type="dxa"/>
          </w:tcPr>
          <w:p w14:paraId="4AA37750" w14:textId="77777777" w:rsidR="00483DF1" w:rsidRPr="00483DF1" w:rsidRDefault="00483DF1" w:rsidP="00271388">
            <w:pPr>
              <w:jc w:val="both"/>
              <w:rPr>
                <w:rFonts w:cstheme="minorHAnsi"/>
                <w:color w:val="000000" w:themeColor="text1"/>
              </w:rPr>
            </w:pPr>
          </w:p>
        </w:tc>
        <w:tc>
          <w:tcPr>
            <w:tcW w:w="827" w:type="dxa"/>
          </w:tcPr>
          <w:p w14:paraId="7C250F33" w14:textId="77777777" w:rsidR="00483DF1" w:rsidRPr="00483DF1" w:rsidRDefault="00483DF1" w:rsidP="00271388">
            <w:pPr>
              <w:jc w:val="both"/>
              <w:rPr>
                <w:rFonts w:cstheme="minorHAnsi"/>
                <w:color w:val="000000" w:themeColor="text1"/>
              </w:rPr>
            </w:pPr>
          </w:p>
        </w:tc>
        <w:tc>
          <w:tcPr>
            <w:tcW w:w="724" w:type="dxa"/>
          </w:tcPr>
          <w:p w14:paraId="34C5213F" w14:textId="77777777" w:rsidR="00483DF1" w:rsidRPr="00483DF1" w:rsidRDefault="00483DF1" w:rsidP="00271388">
            <w:pPr>
              <w:jc w:val="both"/>
              <w:rPr>
                <w:rFonts w:cstheme="minorHAnsi"/>
                <w:color w:val="000000" w:themeColor="text1"/>
              </w:rPr>
            </w:pPr>
          </w:p>
        </w:tc>
        <w:tc>
          <w:tcPr>
            <w:tcW w:w="1119" w:type="dxa"/>
          </w:tcPr>
          <w:p w14:paraId="09994256" w14:textId="77777777" w:rsidR="00483DF1" w:rsidRPr="00483DF1" w:rsidRDefault="00483DF1" w:rsidP="00271388">
            <w:pPr>
              <w:jc w:val="both"/>
              <w:rPr>
                <w:rFonts w:cstheme="minorHAnsi"/>
                <w:color w:val="000000" w:themeColor="text1"/>
              </w:rPr>
            </w:pPr>
          </w:p>
        </w:tc>
        <w:tc>
          <w:tcPr>
            <w:tcW w:w="1194" w:type="dxa"/>
          </w:tcPr>
          <w:p w14:paraId="5792858D" w14:textId="77777777" w:rsidR="00483DF1" w:rsidRPr="00483DF1" w:rsidRDefault="00483DF1" w:rsidP="00271388">
            <w:pPr>
              <w:jc w:val="both"/>
              <w:rPr>
                <w:rFonts w:cstheme="minorHAnsi"/>
                <w:color w:val="000000" w:themeColor="text1"/>
              </w:rPr>
            </w:pPr>
          </w:p>
        </w:tc>
        <w:tc>
          <w:tcPr>
            <w:tcW w:w="1100" w:type="dxa"/>
          </w:tcPr>
          <w:p w14:paraId="2B1A67C9" w14:textId="77777777" w:rsidR="00483DF1" w:rsidRPr="00483DF1" w:rsidRDefault="00483DF1" w:rsidP="00271388">
            <w:pPr>
              <w:jc w:val="both"/>
              <w:rPr>
                <w:rFonts w:cstheme="minorHAnsi"/>
                <w:color w:val="000000" w:themeColor="text1"/>
              </w:rPr>
            </w:pPr>
          </w:p>
        </w:tc>
      </w:tr>
    </w:tbl>
    <w:p w14:paraId="095720FC" w14:textId="77777777" w:rsidR="00483DF1" w:rsidRPr="00483DF1" w:rsidRDefault="00586085" w:rsidP="00483DF1">
      <w:pPr>
        <w:spacing w:after="0" w:line="240" w:lineRule="auto"/>
        <w:jc w:val="both"/>
        <w:rPr>
          <w:rFonts w:cstheme="minorHAnsi"/>
          <w:b/>
          <w:bCs/>
          <w:color w:val="000000" w:themeColor="text1"/>
        </w:rPr>
      </w:pPr>
      <w:r w:rsidRPr="00586085">
        <w:rPr>
          <w:rFonts w:cstheme="minorHAnsi"/>
          <w:b/>
          <w:bCs/>
          <w:color w:val="000000" w:themeColor="text1"/>
        </w:rPr>
        <w:t>Indicator Assessment Key</w:t>
      </w:r>
    </w:p>
    <w:tbl>
      <w:tblPr>
        <w:tblStyle w:val="TableGrid"/>
        <w:tblW w:w="0" w:type="auto"/>
        <w:tblLook w:val="04A0" w:firstRow="1" w:lastRow="0" w:firstColumn="1" w:lastColumn="0" w:noHBand="0" w:noVBand="1"/>
      </w:tblPr>
      <w:tblGrid>
        <w:gridCol w:w="2988"/>
        <w:gridCol w:w="2916"/>
        <w:gridCol w:w="2952"/>
      </w:tblGrid>
      <w:tr w:rsidR="00483DF1" w:rsidRPr="00483DF1" w14:paraId="67820ED3" w14:textId="77777777" w:rsidTr="00271388">
        <w:tc>
          <w:tcPr>
            <w:tcW w:w="2988" w:type="dxa"/>
          </w:tcPr>
          <w:p w14:paraId="6E9922EF" w14:textId="77777777" w:rsidR="00483DF1" w:rsidRPr="00483DF1" w:rsidRDefault="00483DF1" w:rsidP="00271388">
            <w:pPr>
              <w:jc w:val="both"/>
              <w:rPr>
                <w:rFonts w:cstheme="minorHAnsi"/>
                <w:color w:val="000000" w:themeColor="text1"/>
              </w:rPr>
            </w:pPr>
            <w:r w:rsidRPr="00483DF1">
              <w:rPr>
                <w:rFonts w:cstheme="minorHAnsi"/>
                <w:color w:val="000000" w:themeColor="text1"/>
                <w:highlight w:val="green"/>
              </w:rPr>
              <w:t>Green = Achieved</w:t>
            </w:r>
          </w:p>
        </w:tc>
        <w:tc>
          <w:tcPr>
            <w:tcW w:w="2916" w:type="dxa"/>
          </w:tcPr>
          <w:p w14:paraId="03DE1E4B" w14:textId="77777777" w:rsidR="00483DF1" w:rsidRPr="00483DF1" w:rsidRDefault="00483DF1" w:rsidP="00271388">
            <w:pPr>
              <w:jc w:val="both"/>
              <w:rPr>
                <w:rFonts w:cstheme="minorHAnsi"/>
                <w:color w:val="000000" w:themeColor="text1"/>
              </w:rPr>
            </w:pPr>
            <w:r w:rsidRPr="00483DF1">
              <w:rPr>
                <w:rFonts w:cstheme="minorHAnsi"/>
                <w:color w:val="000000" w:themeColor="text1"/>
                <w:highlight w:val="yellow"/>
              </w:rPr>
              <w:t>Yellow = on Target to be achieved</w:t>
            </w:r>
          </w:p>
        </w:tc>
        <w:tc>
          <w:tcPr>
            <w:tcW w:w="2952" w:type="dxa"/>
          </w:tcPr>
          <w:p w14:paraId="7B3CD346" w14:textId="77777777" w:rsidR="00483DF1" w:rsidRPr="00483DF1" w:rsidRDefault="00483DF1" w:rsidP="00271388">
            <w:pPr>
              <w:jc w:val="both"/>
              <w:rPr>
                <w:rFonts w:cstheme="minorHAnsi"/>
              </w:rPr>
            </w:pPr>
            <w:r w:rsidRPr="0000684A">
              <w:rPr>
                <w:rFonts w:cstheme="minorHAnsi"/>
                <w:highlight w:val="red"/>
              </w:rPr>
              <w:t>Red = Not on target to be achieved</w:t>
            </w:r>
          </w:p>
        </w:tc>
      </w:tr>
    </w:tbl>
    <w:p w14:paraId="037FB229" w14:textId="77777777" w:rsidR="00483DF1" w:rsidRPr="00483DF1" w:rsidRDefault="00483DF1" w:rsidP="00483DF1">
      <w:pPr>
        <w:autoSpaceDE w:val="0"/>
        <w:autoSpaceDN w:val="0"/>
        <w:adjustRightInd w:val="0"/>
        <w:spacing w:after="0" w:line="240" w:lineRule="auto"/>
        <w:rPr>
          <w:rFonts w:cstheme="minorHAnsi"/>
          <w:color w:val="000000"/>
        </w:rPr>
      </w:pPr>
      <w:r w:rsidRPr="00483DF1">
        <w:rPr>
          <w:rFonts w:cstheme="minorHAnsi"/>
          <w:color w:val="000000"/>
        </w:rPr>
        <w:t xml:space="preserve">1 Populate with data from the Logframe and scorecards </w:t>
      </w:r>
    </w:p>
    <w:p w14:paraId="54E28BE3" w14:textId="77777777" w:rsidR="00483DF1" w:rsidRPr="00483DF1" w:rsidRDefault="00483DF1" w:rsidP="00483DF1">
      <w:pPr>
        <w:autoSpaceDE w:val="0"/>
        <w:autoSpaceDN w:val="0"/>
        <w:adjustRightInd w:val="0"/>
        <w:spacing w:after="0" w:line="240" w:lineRule="auto"/>
        <w:rPr>
          <w:rFonts w:cstheme="minorHAnsi"/>
          <w:color w:val="000000"/>
        </w:rPr>
      </w:pPr>
      <w:r w:rsidRPr="00483DF1">
        <w:rPr>
          <w:rFonts w:cstheme="minorHAnsi"/>
          <w:color w:val="000000"/>
        </w:rPr>
        <w:t xml:space="preserve">2 Populate with data from the Project Document </w:t>
      </w:r>
    </w:p>
    <w:p w14:paraId="121D57C3" w14:textId="77777777" w:rsidR="00483DF1" w:rsidRPr="00483DF1" w:rsidRDefault="00483DF1" w:rsidP="00483DF1">
      <w:pPr>
        <w:autoSpaceDE w:val="0"/>
        <w:autoSpaceDN w:val="0"/>
        <w:adjustRightInd w:val="0"/>
        <w:spacing w:after="0" w:line="240" w:lineRule="auto"/>
        <w:rPr>
          <w:rFonts w:cstheme="minorHAnsi"/>
          <w:color w:val="000000"/>
        </w:rPr>
      </w:pPr>
      <w:r w:rsidRPr="00483DF1">
        <w:rPr>
          <w:rFonts w:cstheme="minorHAnsi"/>
          <w:color w:val="000000"/>
        </w:rPr>
        <w:t xml:space="preserve">3 If available </w:t>
      </w:r>
    </w:p>
    <w:p w14:paraId="0ABC9495" w14:textId="77777777" w:rsidR="00483DF1" w:rsidRPr="00483DF1" w:rsidRDefault="00483DF1" w:rsidP="00483DF1">
      <w:pPr>
        <w:autoSpaceDE w:val="0"/>
        <w:autoSpaceDN w:val="0"/>
        <w:adjustRightInd w:val="0"/>
        <w:spacing w:after="0" w:line="240" w:lineRule="auto"/>
        <w:rPr>
          <w:rFonts w:cstheme="minorHAnsi"/>
          <w:color w:val="000000"/>
        </w:rPr>
      </w:pPr>
      <w:r w:rsidRPr="00483DF1">
        <w:rPr>
          <w:rFonts w:cstheme="minorHAnsi"/>
          <w:color w:val="000000"/>
        </w:rPr>
        <w:t xml:space="preserve">4 Colour code this column only </w:t>
      </w:r>
    </w:p>
    <w:p w14:paraId="7F9CC934" w14:textId="77777777" w:rsidR="00483DF1" w:rsidRPr="00483DF1" w:rsidRDefault="00483DF1" w:rsidP="00483DF1">
      <w:pPr>
        <w:spacing w:after="0" w:line="240" w:lineRule="auto"/>
        <w:jc w:val="both"/>
        <w:rPr>
          <w:rFonts w:cstheme="minorHAnsi"/>
          <w:color w:val="000000" w:themeColor="text1"/>
        </w:rPr>
      </w:pPr>
      <w:r w:rsidRPr="00483DF1">
        <w:rPr>
          <w:rFonts w:cstheme="minorHAnsi"/>
          <w:color w:val="000000"/>
        </w:rPr>
        <w:t xml:space="preserve">5 Use the 6 point Progress Towards Results Rating Scale: HS, S, MS, MU, U, HU  </w:t>
      </w:r>
    </w:p>
    <w:p w14:paraId="3CDFCF1F" w14:textId="77777777" w:rsidR="00483DF1" w:rsidRPr="00483DF1" w:rsidRDefault="00483DF1" w:rsidP="00483DF1">
      <w:pPr>
        <w:pStyle w:val="Default"/>
        <w:jc w:val="both"/>
        <w:rPr>
          <w:rFonts w:asciiTheme="minorHAnsi" w:hAnsiTheme="minorHAnsi" w:cstheme="minorHAnsi"/>
          <w:sz w:val="22"/>
          <w:szCs w:val="22"/>
        </w:rPr>
      </w:pPr>
    </w:p>
    <w:p w14:paraId="71199C38" w14:textId="77777777" w:rsidR="00483DF1" w:rsidRPr="00483DF1" w:rsidRDefault="00483DF1" w:rsidP="00483DF1">
      <w:pPr>
        <w:pStyle w:val="Default"/>
        <w:jc w:val="both"/>
        <w:rPr>
          <w:rFonts w:asciiTheme="minorHAnsi" w:hAnsiTheme="minorHAnsi" w:cstheme="minorHAnsi"/>
          <w:sz w:val="22"/>
          <w:szCs w:val="22"/>
        </w:rPr>
      </w:pPr>
      <w:r w:rsidRPr="00483DF1">
        <w:rPr>
          <w:rFonts w:asciiTheme="minorHAnsi" w:hAnsiTheme="minorHAnsi" w:cstheme="minorHAnsi"/>
          <w:sz w:val="22"/>
          <w:szCs w:val="22"/>
        </w:rPr>
        <w:t xml:space="preserve">In addition to the progress towards outcomes analysis: </w:t>
      </w:r>
    </w:p>
    <w:p w14:paraId="7E8B06E0"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Compare and analyse the GEF Tracking Tool at the Baseline with the one completed right before the Midterm Review. </w:t>
      </w:r>
    </w:p>
    <w:p w14:paraId="3693CD5D"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color w:val="000000"/>
        </w:rPr>
      </w:pPr>
      <w:r w:rsidRPr="00483DF1">
        <w:rPr>
          <w:rFonts w:cstheme="minorHAnsi"/>
          <w:color w:val="000000"/>
        </w:rPr>
        <w:t xml:space="preserve">Identify remaining barriers to achieving the project objective in the remainder of the project. </w:t>
      </w:r>
    </w:p>
    <w:p w14:paraId="5F3A4AB7"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color w:val="000000"/>
        </w:rPr>
        <w:t>By reviewing the aspects of the project that have already been successful, identify ways in which</w:t>
      </w:r>
      <w:r w:rsidRPr="00483DF1">
        <w:rPr>
          <w:rFonts w:cstheme="minorHAnsi"/>
        </w:rPr>
        <w:t xml:space="preserve"> the project can further expand these benefits. </w:t>
      </w:r>
    </w:p>
    <w:p w14:paraId="5A5137D4" w14:textId="77777777" w:rsidR="00483DF1" w:rsidRPr="00483DF1" w:rsidRDefault="00483DF1" w:rsidP="00483DF1">
      <w:pPr>
        <w:spacing w:after="0" w:line="240" w:lineRule="auto"/>
        <w:rPr>
          <w:rFonts w:cstheme="minorHAnsi"/>
          <w:b/>
          <w:bCs/>
        </w:rPr>
      </w:pPr>
      <w:r w:rsidRPr="00483DF1">
        <w:rPr>
          <w:rFonts w:cstheme="minorHAnsi"/>
          <w:b/>
          <w:bCs/>
        </w:rPr>
        <w:t xml:space="preserve">. Project Implementation and Adaptive Management </w:t>
      </w:r>
    </w:p>
    <w:p w14:paraId="78D7A8B0" w14:textId="77777777" w:rsidR="00483DF1" w:rsidRPr="00483DF1" w:rsidRDefault="00483DF1" w:rsidP="00483DF1">
      <w:pPr>
        <w:pStyle w:val="Default"/>
        <w:jc w:val="both"/>
        <w:rPr>
          <w:rFonts w:asciiTheme="minorHAnsi" w:hAnsiTheme="minorHAnsi" w:cstheme="minorHAnsi"/>
          <w:b/>
          <w:bCs/>
          <w:sz w:val="22"/>
          <w:szCs w:val="22"/>
        </w:rPr>
      </w:pPr>
      <w:r w:rsidRPr="00483DF1">
        <w:rPr>
          <w:rFonts w:asciiTheme="minorHAnsi" w:hAnsiTheme="minorHAnsi" w:cstheme="minorHAnsi"/>
          <w:b/>
          <w:bCs/>
          <w:sz w:val="22"/>
          <w:szCs w:val="22"/>
        </w:rPr>
        <w:t xml:space="preserve">Management Arrangements: </w:t>
      </w:r>
    </w:p>
    <w:p w14:paraId="046F5EA1"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color w:val="000000"/>
        </w:rPr>
        <w:t>Review</w:t>
      </w:r>
      <w:r w:rsidRPr="00483DF1">
        <w:rPr>
          <w:rFonts w:cstheme="minorHAnsi"/>
        </w:rPr>
        <w:t xml:space="preserve"> overall effectiveness of project management as outlined in the Project Document. Have changes been made and are they effective? Are responsibilities and reporting lines clear? Is decision-making transparent and undertaken in a timely manner? Recommend areas for improvement. </w:t>
      </w:r>
    </w:p>
    <w:p w14:paraId="3F8DEF2D"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Review the quality of execution of the Executing Agency/Implementing Partner(s) and recommend areas for improvement. </w:t>
      </w:r>
    </w:p>
    <w:p w14:paraId="431D5D06"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Review the quality of support provided by the GEF Partner Agency (UNDP) and recommend areas for improvement. </w:t>
      </w:r>
    </w:p>
    <w:p w14:paraId="58869A8D" w14:textId="77777777" w:rsidR="00483DF1" w:rsidRPr="00483DF1" w:rsidRDefault="00483DF1" w:rsidP="00483DF1">
      <w:pPr>
        <w:pStyle w:val="Default"/>
        <w:jc w:val="both"/>
        <w:rPr>
          <w:rFonts w:asciiTheme="minorHAnsi" w:hAnsiTheme="minorHAnsi" w:cstheme="minorHAnsi"/>
          <w:b/>
          <w:bCs/>
          <w:sz w:val="22"/>
          <w:szCs w:val="22"/>
        </w:rPr>
      </w:pPr>
      <w:r w:rsidRPr="00483DF1">
        <w:rPr>
          <w:rFonts w:asciiTheme="minorHAnsi" w:hAnsiTheme="minorHAnsi" w:cstheme="minorHAnsi"/>
          <w:b/>
          <w:bCs/>
          <w:sz w:val="22"/>
          <w:szCs w:val="22"/>
        </w:rPr>
        <w:t xml:space="preserve">Work Planning: </w:t>
      </w:r>
    </w:p>
    <w:p w14:paraId="3EE3F83A"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Review any delays in project start-up and implementation, identify the causes and examine if they have been resolved. </w:t>
      </w:r>
    </w:p>
    <w:p w14:paraId="4AB69D37"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Are work-planning processes results-based? If not, suggest ways to re-orientate work planning to focus on results? </w:t>
      </w:r>
    </w:p>
    <w:p w14:paraId="5ABA2025"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lastRenderedPageBreak/>
        <w:t xml:space="preserve">Examine the use of the project’s results framework/ log frame as a management tool and review any changes made to it since project start. </w:t>
      </w:r>
    </w:p>
    <w:p w14:paraId="31700B20" w14:textId="77777777" w:rsidR="00483DF1" w:rsidRPr="00483DF1" w:rsidRDefault="00483DF1" w:rsidP="00483DF1">
      <w:pPr>
        <w:pStyle w:val="Default"/>
        <w:jc w:val="both"/>
        <w:rPr>
          <w:rFonts w:asciiTheme="minorHAnsi" w:hAnsiTheme="minorHAnsi" w:cstheme="minorHAnsi"/>
          <w:b/>
          <w:bCs/>
          <w:sz w:val="22"/>
          <w:szCs w:val="22"/>
        </w:rPr>
      </w:pPr>
      <w:r w:rsidRPr="00483DF1">
        <w:rPr>
          <w:rFonts w:asciiTheme="minorHAnsi" w:hAnsiTheme="minorHAnsi" w:cstheme="minorHAnsi"/>
          <w:b/>
          <w:bCs/>
          <w:sz w:val="22"/>
          <w:szCs w:val="22"/>
        </w:rPr>
        <w:t xml:space="preserve">Finance and co-finance: </w:t>
      </w:r>
    </w:p>
    <w:p w14:paraId="3267A2BE"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Consider the financial management of the project, with specific reference to the cost-effectiveness of interventions. </w:t>
      </w:r>
    </w:p>
    <w:p w14:paraId="4CDB1DE0"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Review the changes to fund allocations as a result of budget revisions and assess the appropriateness and relevance of such revisions. </w:t>
      </w:r>
    </w:p>
    <w:p w14:paraId="0D1605D3"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Does the project have the appropriate financial controls, including reporting and planning, that allow management to make informed decisions regarding the budget and allow for timely flow of funds? </w:t>
      </w:r>
    </w:p>
    <w:p w14:paraId="20EA3543"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Informed by the co-financing monitoring table to be filled out, provide commentary on co-financing: is co-financing being used strategically to help the objectives of the project? Is the Project Team meeting with all co-financing partners regularly in order to align financing priorities and annual work plans? </w:t>
      </w:r>
    </w:p>
    <w:p w14:paraId="540A1B5D" w14:textId="77777777" w:rsidR="00483DF1" w:rsidRPr="00483DF1" w:rsidRDefault="00483DF1" w:rsidP="00483DF1">
      <w:pPr>
        <w:pStyle w:val="Default"/>
        <w:jc w:val="both"/>
        <w:rPr>
          <w:rFonts w:asciiTheme="minorHAnsi" w:hAnsiTheme="minorHAnsi" w:cstheme="minorHAnsi"/>
          <w:b/>
          <w:bCs/>
          <w:sz w:val="22"/>
          <w:szCs w:val="22"/>
        </w:rPr>
      </w:pPr>
      <w:r w:rsidRPr="00483DF1">
        <w:rPr>
          <w:rFonts w:asciiTheme="minorHAnsi" w:hAnsiTheme="minorHAnsi" w:cstheme="minorHAnsi"/>
          <w:b/>
          <w:bCs/>
          <w:sz w:val="22"/>
          <w:szCs w:val="22"/>
        </w:rPr>
        <w:t xml:space="preserve">Project-level Monitoring and Evaluation Systems: </w:t>
      </w:r>
    </w:p>
    <w:p w14:paraId="22C89854"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 </w:t>
      </w:r>
    </w:p>
    <w:p w14:paraId="04888451"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Examine the financial management of the project monitoring and evaluation budget. Are sufficient resources being allocated to monitoring and evaluation? Are these resources being allocated effectively? </w:t>
      </w:r>
    </w:p>
    <w:p w14:paraId="0448DAF1" w14:textId="77777777" w:rsidR="00483DF1" w:rsidRPr="00483DF1" w:rsidRDefault="00483DF1" w:rsidP="00483DF1">
      <w:pPr>
        <w:pStyle w:val="Default"/>
        <w:jc w:val="both"/>
        <w:rPr>
          <w:rFonts w:asciiTheme="minorHAnsi" w:hAnsiTheme="minorHAnsi" w:cstheme="minorHAnsi"/>
          <w:b/>
          <w:bCs/>
          <w:sz w:val="22"/>
          <w:szCs w:val="22"/>
        </w:rPr>
      </w:pPr>
      <w:r w:rsidRPr="00483DF1">
        <w:rPr>
          <w:rFonts w:asciiTheme="minorHAnsi" w:hAnsiTheme="minorHAnsi" w:cstheme="minorHAnsi"/>
          <w:b/>
          <w:bCs/>
          <w:sz w:val="22"/>
          <w:szCs w:val="22"/>
        </w:rPr>
        <w:t xml:space="preserve">Stakeholder Engagement: </w:t>
      </w:r>
    </w:p>
    <w:p w14:paraId="7A03F5E9"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Project management: Has the project developed and leveraged the necessary and appropriate partnerships with direct and tangential stakeholders? </w:t>
      </w:r>
    </w:p>
    <w:p w14:paraId="04FDEBDA"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Participation and country-driven processes: Do local and national government stakeholders support the objectives of the project? Do they continue to have an active role in project decision-making that supports efficient and effective project implementation? </w:t>
      </w:r>
    </w:p>
    <w:p w14:paraId="1C4DB595"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Participation and public awareness: To what extent has stakeholder involvement and public awareness contributed to the progress towards achievement of project objectives? </w:t>
      </w:r>
    </w:p>
    <w:p w14:paraId="6C3BCF1F" w14:textId="77777777" w:rsidR="00483DF1" w:rsidRPr="00483DF1" w:rsidRDefault="00483DF1" w:rsidP="00483DF1">
      <w:pPr>
        <w:pStyle w:val="Default"/>
        <w:jc w:val="both"/>
        <w:rPr>
          <w:rFonts w:asciiTheme="minorHAnsi" w:hAnsiTheme="minorHAnsi" w:cstheme="minorHAnsi"/>
          <w:b/>
          <w:bCs/>
          <w:sz w:val="22"/>
          <w:szCs w:val="22"/>
        </w:rPr>
      </w:pPr>
      <w:r w:rsidRPr="00483DF1">
        <w:rPr>
          <w:rFonts w:asciiTheme="minorHAnsi" w:hAnsiTheme="minorHAnsi" w:cstheme="minorHAnsi"/>
          <w:b/>
          <w:bCs/>
          <w:sz w:val="22"/>
          <w:szCs w:val="22"/>
        </w:rPr>
        <w:t xml:space="preserve">Reporting: </w:t>
      </w:r>
    </w:p>
    <w:p w14:paraId="4D85C8BB"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Assess how adaptive management changes have been reported by the project management and shared with the Project Board. </w:t>
      </w:r>
    </w:p>
    <w:p w14:paraId="20727A23"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Assess how well the Project Team and partners undertake and fulfill GEF reporting requirements (i.e. how have they addressed poorly-rated PIRs, if applicable?) </w:t>
      </w:r>
    </w:p>
    <w:p w14:paraId="62C46023"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Assess how lessons derived from the adaptive management process have been documented, shared with key partners and internalized by partners. </w:t>
      </w:r>
    </w:p>
    <w:p w14:paraId="22A90D3C" w14:textId="77777777" w:rsidR="00483DF1" w:rsidRPr="00483DF1" w:rsidRDefault="00483DF1" w:rsidP="00483DF1">
      <w:pPr>
        <w:pStyle w:val="Default"/>
        <w:jc w:val="both"/>
        <w:rPr>
          <w:rFonts w:asciiTheme="minorHAnsi" w:hAnsiTheme="minorHAnsi" w:cstheme="minorHAnsi"/>
          <w:b/>
          <w:bCs/>
          <w:sz w:val="22"/>
          <w:szCs w:val="22"/>
        </w:rPr>
      </w:pPr>
      <w:r w:rsidRPr="00483DF1">
        <w:rPr>
          <w:rFonts w:asciiTheme="minorHAnsi" w:hAnsiTheme="minorHAnsi" w:cstheme="minorHAnsi"/>
          <w:b/>
          <w:bCs/>
          <w:sz w:val="22"/>
          <w:szCs w:val="22"/>
        </w:rPr>
        <w:t xml:space="preserve">Communications: </w:t>
      </w:r>
    </w:p>
    <w:p w14:paraId="4A6D8D90"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Review internal project communication with stakeholders: Is communication regular and effective? Are there key stakeholders left out of communication? Are there feedback mechanisms when communication is received? Does this communication with stakeholders contribute to their awareness of project outcomes and activities and investment in the sustainability of project results? </w:t>
      </w:r>
    </w:p>
    <w:p w14:paraId="67DCB430"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Review external project communication: Are proper means of communication established or being established to express the project progress and intended impact to the public (is there a web presence, for example? Or did the project implement appropriate outreach and public awareness campaigns?) </w:t>
      </w:r>
    </w:p>
    <w:p w14:paraId="18F97E57"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For reporting purposes, write one half-page paragraph that summarizes the project’s progress towards results in terms of contribution to sustainable development benefits, as well as global environmental benefits. </w:t>
      </w:r>
    </w:p>
    <w:p w14:paraId="36708E79" w14:textId="77777777" w:rsidR="00483DF1" w:rsidRPr="00483DF1" w:rsidRDefault="00483DF1" w:rsidP="00483DF1">
      <w:pPr>
        <w:pStyle w:val="Default"/>
        <w:jc w:val="both"/>
        <w:rPr>
          <w:rFonts w:asciiTheme="minorHAnsi" w:hAnsiTheme="minorHAnsi" w:cstheme="minorHAnsi"/>
          <w:sz w:val="22"/>
          <w:szCs w:val="22"/>
        </w:rPr>
      </w:pPr>
    </w:p>
    <w:p w14:paraId="17167AA5" w14:textId="77777777" w:rsidR="00483DF1" w:rsidRPr="00483DF1" w:rsidRDefault="00483DF1" w:rsidP="00483DF1">
      <w:pPr>
        <w:spacing w:after="0" w:line="240" w:lineRule="auto"/>
        <w:rPr>
          <w:rFonts w:cstheme="minorHAnsi"/>
          <w:b/>
          <w:bCs/>
        </w:rPr>
      </w:pPr>
      <w:r w:rsidRPr="00483DF1">
        <w:rPr>
          <w:rFonts w:cstheme="minorHAnsi"/>
          <w:b/>
          <w:bCs/>
        </w:rPr>
        <w:lastRenderedPageBreak/>
        <w:t xml:space="preserve">4. Sustainability </w:t>
      </w:r>
    </w:p>
    <w:p w14:paraId="546BD8BE"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Validate whether the risks identified in the Project Document, Annual Project Review/PIRs and the ATLAS Risk Management Module are the most important and whether the risk ratings applied are appropriate and up to date. If not, explain why. </w:t>
      </w:r>
    </w:p>
    <w:p w14:paraId="4866D1D5"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In addition, assess the following risks to sustainability: </w:t>
      </w:r>
    </w:p>
    <w:p w14:paraId="2B8CA5EE" w14:textId="77777777" w:rsidR="00483DF1" w:rsidRPr="00483DF1" w:rsidRDefault="00483DF1" w:rsidP="00483DF1">
      <w:pPr>
        <w:pStyle w:val="Default"/>
        <w:jc w:val="both"/>
        <w:rPr>
          <w:rFonts w:asciiTheme="minorHAnsi" w:hAnsiTheme="minorHAnsi" w:cstheme="minorHAnsi"/>
          <w:b/>
          <w:bCs/>
          <w:sz w:val="22"/>
          <w:szCs w:val="22"/>
        </w:rPr>
      </w:pPr>
      <w:r w:rsidRPr="00483DF1">
        <w:rPr>
          <w:rFonts w:asciiTheme="minorHAnsi" w:hAnsiTheme="minorHAnsi" w:cstheme="minorHAnsi"/>
          <w:b/>
          <w:bCs/>
          <w:sz w:val="22"/>
          <w:szCs w:val="22"/>
        </w:rPr>
        <w:t xml:space="preserve">Financial risks to sustainability: </w:t>
      </w:r>
    </w:p>
    <w:p w14:paraId="4DC67539"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 </w:t>
      </w:r>
    </w:p>
    <w:p w14:paraId="518BFCC6" w14:textId="77777777" w:rsidR="00483DF1" w:rsidRPr="00483DF1" w:rsidRDefault="00483DF1" w:rsidP="00483DF1">
      <w:pPr>
        <w:pStyle w:val="Default"/>
        <w:jc w:val="both"/>
        <w:rPr>
          <w:rFonts w:asciiTheme="minorHAnsi" w:hAnsiTheme="minorHAnsi" w:cstheme="minorHAnsi"/>
          <w:b/>
          <w:bCs/>
          <w:sz w:val="22"/>
          <w:szCs w:val="22"/>
        </w:rPr>
      </w:pPr>
      <w:r w:rsidRPr="00483DF1">
        <w:rPr>
          <w:rFonts w:asciiTheme="minorHAnsi" w:hAnsiTheme="minorHAnsi" w:cstheme="minorHAnsi"/>
          <w:b/>
          <w:bCs/>
          <w:sz w:val="22"/>
          <w:szCs w:val="22"/>
        </w:rPr>
        <w:t xml:space="preserve">Socio-economic risks to sustainability: </w:t>
      </w:r>
    </w:p>
    <w:p w14:paraId="026D1572"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long-term objectives of the project? Are lessons learned being documented by the Project Team on a continual basis and shared/ transferred to appropriate parties who could learn from the project and potentially replicate and/or scale it in the future? </w:t>
      </w:r>
    </w:p>
    <w:p w14:paraId="2DDC5DE7" w14:textId="77777777" w:rsidR="00483DF1" w:rsidRPr="00483DF1" w:rsidRDefault="00483DF1" w:rsidP="00483DF1">
      <w:pPr>
        <w:pStyle w:val="Default"/>
        <w:jc w:val="both"/>
        <w:rPr>
          <w:rFonts w:asciiTheme="minorHAnsi" w:hAnsiTheme="minorHAnsi" w:cstheme="minorHAnsi"/>
          <w:b/>
          <w:bCs/>
          <w:sz w:val="22"/>
          <w:szCs w:val="22"/>
        </w:rPr>
      </w:pPr>
      <w:r w:rsidRPr="00483DF1">
        <w:rPr>
          <w:rFonts w:asciiTheme="minorHAnsi" w:hAnsiTheme="minorHAnsi" w:cstheme="minorHAnsi"/>
          <w:b/>
          <w:bCs/>
          <w:sz w:val="22"/>
          <w:szCs w:val="22"/>
        </w:rPr>
        <w:t xml:space="preserve">Institutional Framework and Governance risks to sustainability: </w:t>
      </w:r>
    </w:p>
    <w:p w14:paraId="7A0B3631" w14:textId="77777777" w:rsidR="007F2B25" w:rsidRDefault="00483DF1" w:rsidP="00D94E06">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1B2AED64" w14:textId="77777777" w:rsidR="00483DF1" w:rsidRPr="00483DF1" w:rsidRDefault="00483DF1" w:rsidP="00483DF1">
      <w:pPr>
        <w:pStyle w:val="Default"/>
        <w:jc w:val="both"/>
        <w:rPr>
          <w:rFonts w:asciiTheme="minorHAnsi" w:hAnsiTheme="minorHAnsi" w:cstheme="minorHAnsi"/>
          <w:b/>
          <w:bCs/>
          <w:sz w:val="22"/>
          <w:szCs w:val="22"/>
        </w:rPr>
      </w:pPr>
      <w:r w:rsidRPr="00483DF1">
        <w:rPr>
          <w:rFonts w:asciiTheme="minorHAnsi" w:hAnsiTheme="minorHAnsi" w:cstheme="minorHAnsi"/>
          <w:b/>
          <w:bCs/>
          <w:sz w:val="22"/>
          <w:szCs w:val="22"/>
        </w:rPr>
        <w:t xml:space="preserve">Environmental risks to sustainability: </w:t>
      </w:r>
    </w:p>
    <w:p w14:paraId="58E1C4E8" w14:textId="77777777" w:rsidR="007F2B25" w:rsidRDefault="00483DF1">
      <w:pPr>
        <w:numPr>
          <w:ilvl w:val="0"/>
          <w:numId w:val="85"/>
        </w:numPr>
        <w:autoSpaceDE w:val="0"/>
        <w:autoSpaceDN w:val="0"/>
        <w:adjustRightInd w:val="0"/>
        <w:spacing w:after="0" w:line="240" w:lineRule="auto"/>
        <w:ind w:left="360" w:hanging="360"/>
        <w:jc w:val="both"/>
        <w:rPr>
          <w:rFonts w:cstheme="minorHAnsi"/>
        </w:rPr>
      </w:pPr>
      <w:r w:rsidRPr="00483DF1">
        <w:rPr>
          <w:rFonts w:cstheme="minorHAnsi"/>
        </w:rPr>
        <w:t xml:space="preserve">Are there any environmental risks that may jeopardize sustenance of project outcomes? </w:t>
      </w:r>
    </w:p>
    <w:p w14:paraId="684BDF3B" w14:textId="77777777" w:rsidR="00483DF1" w:rsidRPr="00483DF1" w:rsidRDefault="00483DF1" w:rsidP="00483DF1">
      <w:pPr>
        <w:spacing w:after="0" w:line="240" w:lineRule="auto"/>
        <w:jc w:val="both"/>
        <w:rPr>
          <w:rFonts w:cstheme="minorHAnsi"/>
          <w:color w:val="000000" w:themeColor="text1"/>
        </w:rPr>
      </w:pPr>
    </w:p>
    <w:p w14:paraId="41BFCA4D" w14:textId="77777777" w:rsidR="001D4035" w:rsidRPr="004329B1" w:rsidRDefault="00483DF1" w:rsidP="004329B1">
      <w:pPr>
        <w:rPr>
          <w:sz w:val="24"/>
        </w:rPr>
      </w:pPr>
      <w:r w:rsidRPr="00483DF1">
        <w:rPr>
          <w:sz w:val="24"/>
        </w:rPr>
        <w:t>D. Expected Outputs and Deliverables</w:t>
      </w:r>
      <w:r>
        <w:rPr>
          <w:sz w:val="24"/>
        </w:rPr>
        <w:t>:</w:t>
      </w:r>
    </w:p>
    <w:tbl>
      <w:tblPr>
        <w:tblW w:w="94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0"/>
        <w:gridCol w:w="1630"/>
        <w:gridCol w:w="2700"/>
        <w:gridCol w:w="1890"/>
        <w:gridCol w:w="2880"/>
      </w:tblGrid>
      <w:tr w:rsidR="001D4035" w:rsidRPr="00BD3723" w14:paraId="293CBCE2" w14:textId="77777777" w:rsidTr="00271388">
        <w:trPr>
          <w:tblCellSpacing w:w="0" w:type="dxa"/>
        </w:trPr>
        <w:tc>
          <w:tcPr>
            <w:tcW w:w="3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75C0CD14"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b/>
                <w:bCs/>
                <w:sz w:val="20"/>
                <w:szCs w:val="20"/>
              </w:rPr>
              <w:t>#</w:t>
            </w:r>
          </w:p>
        </w:tc>
        <w:tc>
          <w:tcPr>
            <w:tcW w:w="163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008861B2"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b/>
                <w:bCs/>
                <w:sz w:val="20"/>
                <w:szCs w:val="20"/>
              </w:rPr>
              <w:t>Deliverable</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0B188CA9"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b/>
                <w:bCs/>
                <w:sz w:val="20"/>
                <w:szCs w:val="20"/>
              </w:rPr>
              <w:t>Description</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47D8DC34"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b/>
                <w:bCs/>
                <w:sz w:val="20"/>
                <w:szCs w:val="20"/>
              </w:rPr>
              <w:t>Timing</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65848DB1"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b/>
                <w:bCs/>
                <w:sz w:val="20"/>
                <w:szCs w:val="20"/>
              </w:rPr>
              <w:t>Responsibilities</w:t>
            </w:r>
          </w:p>
        </w:tc>
      </w:tr>
      <w:tr w:rsidR="001D4035" w:rsidRPr="00BD3723" w14:paraId="04894671" w14:textId="77777777" w:rsidTr="00271388">
        <w:trPr>
          <w:tblCellSpacing w:w="0" w:type="dxa"/>
        </w:trPr>
        <w:tc>
          <w:tcPr>
            <w:tcW w:w="3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1A26EE10"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b/>
                <w:bCs/>
                <w:sz w:val="20"/>
                <w:szCs w:val="20"/>
              </w:rPr>
              <w:t>1</w:t>
            </w:r>
          </w:p>
        </w:tc>
        <w:tc>
          <w:tcPr>
            <w:tcW w:w="163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6287ABFC"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b/>
                <w:bCs/>
                <w:sz w:val="20"/>
                <w:szCs w:val="20"/>
              </w:rPr>
              <w:t>MTR Inception Report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09DDCA07"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Pr>
                <w:rFonts w:asciiTheme="minorBidi" w:eastAsia="Times New Roman" w:hAnsiTheme="minorBidi"/>
                <w:sz w:val="20"/>
                <w:szCs w:val="20"/>
              </w:rPr>
              <w:t>C</w:t>
            </w:r>
            <w:r w:rsidRPr="00B72FC2">
              <w:rPr>
                <w:rFonts w:asciiTheme="minorBidi" w:eastAsia="Times New Roman" w:hAnsiTheme="minorBidi"/>
                <w:sz w:val="20"/>
                <w:szCs w:val="20"/>
              </w:rPr>
              <w:t xml:space="preserve">onsultant clarifies objectives and methods of </w:t>
            </w:r>
            <w:r>
              <w:rPr>
                <w:rFonts w:asciiTheme="minorBidi" w:eastAsia="Times New Roman" w:hAnsiTheme="minorBidi"/>
                <w:sz w:val="20"/>
                <w:szCs w:val="20"/>
              </w:rPr>
              <w:t>MTR</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1C9C1C1A" w14:textId="77777777" w:rsidR="001D4035" w:rsidRPr="00A521EA" w:rsidRDefault="001D4035" w:rsidP="00271388">
            <w:pPr>
              <w:spacing w:before="100" w:beforeAutospacing="1" w:after="100" w:afterAutospacing="1" w:line="215" w:lineRule="atLeast"/>
              <w:rPr>
                <w:rFonts w:asciiTheme="minorBidi" w:eastAsia="Times New Roman" w:hAnsiTheme="minorBidi"/>
                <w:sz w:val="20"/>
                <w:szCs w:val="20"/>
              </w:rPr>
            </w:pPr>
            <w:r w:rsidRPr="00A521EA">
              <w:rPr>
                <w:rFonts w:asciiTheme="minorBidi" w:eastAsia="Times New Roman" w:hAnsiTheme="minorBidi"/>
                <w:sz w:val="20"/>
                <w:szCs w:val="20"/>
              </w:rPr>
              <w:t>9 Aug, 2018</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2BEED5B5"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sz w:val="20"/>
                <w:szCs w:val="20"/>
              </w:rPr>
              <w:t>MTR consultant submits to the Commissioning Unit and project management</w:t>
            </w:r>
          </w:p>
        </w:tc>
      </w:tr>
      <w:tr w:rsidR="001D4035" w:rsidRPr="00BD3723" w14:paraId="6402DF81" w14:textId="77777777" w:rsidTr="00271388">
        <w:trPr>
          <w:tblCellSpacing w:w="0" w:type="dxa"/>
        </w:trPr>
        <w:tc>
          <w:tcPr>
            <w:tcW w:w="3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21600DAE"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b/>
                <w:bCs/>
                <w:sz w:val="20"/>
                <w:szCs w:val="20"/>
              </w:rPr>
              <w:t>2</w:t>
            </w:r>
          </w:p>
        </w:tc>
        <w:tc>
          <w:tcPr>
            <w:tcW w:w="163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7CF9A1A0"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b/>
                <w:bCs/>
                <w:sz w:val="20"/>
                <w:szCs w:val="20"/>
              </w:rPr>
              <w:t>Presentation</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0FBA7A07"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sz w:val="20"/>
                <w:szCs w:val="20"/>
              </w:rPr>
              <w:t>Initial Findings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7FE81E9A" w14:textId="77777777" w:rsidR="001D4035" w:rsidRPr="00A521EA" w:rsidRDefault="001D4035" w:rsidP="00271388">
            <w:pPr>
              <w:spacing w:after="0" w:line="240" w:lineRule="auto"/>
              <w:rPr>
                <w:rFonts w:asciiTheme="minorBidi" w:eastAsia="Times New Roman" w:hAnsiTheme="minorBidi"/>
                <w:sz w:val="20"/>
                <w:szCs w:val="20"/>
              </w:rPr>
            </w:pPr>
            <w:r w:rsidRPr="00A521EA">
              <w:rPr>
                <w:rFonts w:asciiTheme="minorBidi" w:eastAsia="Times New Roman" w:hAnsiTheme="minorBidi"/>
                <w:sz w:val="20"/>
                <w:szCs w:val="20"/>
              </w:rPr>
              <w:t xml:space="preserve">End of MTR mission: </w:t>
            </w:r>
          </w:p>
          <w:p w14:paraId="06EB05C4" w14:textId="77777777" w:rsidR="001D4035" w:rsidRPr="00A521EA" w:rsidRDefault="001D4035" w:rsidP="00271388">
            <w:pPr>
              <w:spacing w:after="0" w:line="240" w:lineRule="auto"/>
              <w:rPr>
                <w:rFonts w:asciiTheme="minorBidi" w:eastAsia="Times New Roman" w:hAnsiTheme="minorBidi"/>
                <w:sz w:val="20"/>
                <w:szCs w:val="20"/>
              </w:rPr>
            </w:pPr>
            <w:r w:rsidRPr="00A521EA">
              <w:rPr>
                <w:rFonts w:asciiTheme="minorBidi" w:eastAsia="Times New Roman" w:hAnsiTheme="minorBidi"/>
                <w:sz w:val="20"/>
                <w:szCs w:val="20"/>
              </w:rPr>
              <w:t>17 Sep, 2018</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0148E196"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sz w:val="20"/>
                <w:szCs w:val="20"/>
              </w:rPr>
              <w:t>MTR Consultant presents to project management and the Commissioning Unit</w:t>
            </w:r>
          </w:p>
        </w:tc>
      </w:tr>
      <w:tr w:rsidR="001D4035" w:rsidRPr="00BD3723" w14:paraId="116FADAA" w14:textId="77777777" w:rsidTr="00271388">
        <w:trPr>
          <w:tblCellSpacing w:w="0" w:type="dxa"/>
        </w:trPr>
        <w:tc>
          <w:tcPr>
            <w:tcW w:w="3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5D45318D"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b/>
                <w:bCs/>
                <w:sz w:val="20"/>
                <w:szCs w:val="20"/>
              </w:rPr>
              <w:t>3</w:t>
            </w:r>
          </w:p>
        </w:tc>
        <w:tc>
          <w:tcPr>
            <w:tcW w:w="163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428AE3C9" w14:textId="77777777" w:rsidR="001D4035" w:rsidRDefault="001D4035" w:rsidP="00271388">
            <w:pPr>
              <w:spacing w:before="100" w:beforeAutospacing="1" w:after="100" w:afterAutospacing="1" w:line="215" w:lineRule="atLeast"/>
              <w:rPr>
                <w:rFonts w:asciiTheme="minorBidi" w:eastAsia="Times New Roman" w:hAnsiTheme="minorBidi"/>
                <w:b/>
                <w:bCs/>
                <w:sz w:val="20"/>
                <w:szCs w:val="20"/>
              </w:rPr>
            </w:pPr>
            <w:r w:rsidRPr="00B72FC2">
              <w:rPr>
                <w:rFonts w:asciiTheme="minorBidi" w:eastAsia="Times New Roman" w:hAnsiTheme="minorBidi"/>
                <w:b/>
                <w:bCs/>
                <w:sz w:val="20"/>
                <w:szCs w:val="20"/>
              </w:rPr>
              <w:t xml:space="preserve">Draft Final </w:t>
            </w:r>
          </w:p>
          <w:p w14:paraId="65516FA2"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b/>
                <w:bCs/>
                <w:sz w:val="20"/>
                <w:szCs w:val="20"/>
              </w:rPr>
              <w:t>Report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00347CFC"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sz w:val="20"/>
                <w:szCs w:val="20"/>
              </w:rPr>
              <w:t>Full report (using guidelines on content outlined in Annex B) with annexes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78AB8EEF" w14:textId="77777777" w:rsidR="001D4035" w:rsidRPr="00A521EA" w:rsidRDefault="001D4035" w:rsidP="00271388">
            <w:pPr>
              <w:spacing w:before="100" w:beforeAutospacing="1" w:after="100" w:afterAutospacing="1" w:line="215" w:lineRule="atLeast"/>
              <w:rPr>
                <w:rFonts w:asciiTheme="minorBidi" w:eastAsia="Times New Roman" w:hAnsiTheme="minorBidi"/>
                <w:sz w:val="20"/>
                <w:szCs w:val="20"/>
              </w:rPr>
            </w:pPr>
            <w:r w:rsidRPr="00A521EA">
              <w:rPr>
                <w:rFonts w:asciiTheme="minorBidi" w:eastAsia="Times New Roman" w:hAnsiTheme="minorBidi"/>
                <w:sz w:val="20"/>
                <w:szCs w:val="20"/>
              </w:rPr>
              <w:t>Within 3 weeks of the MTR mission: 4 Oct, 2018</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68975A4A"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sz w:val="20"/>
                <w:szCs w:val="20"/>
              </w:rPr>
              <w:t>Sent to the Commissioning Unit, reviewed by RTA, Project Coordinating Unit, GEF OFP</w:t>
            </w:r>
          </w:p>
        </w:tc>
      </w:tr>
      <w:tr w:rsidR="001D4035" w:rsidRPr="00BD3723" w14:paraId="3BE2D2DD" w14:textId="77777777" w:rsidTr="00271388">
        <w:trPr>
          <w:tblCellSpacing w:w="0" w:type="dxa"/>
        </w:trPr>
        <w:tc>
          <w:tcPr>
            <w:tcW w:w="35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tcPr>
          <w:p w14:paraId="04661200" w14:textId="77777777" w:rsidR="001D4035" w:rsidRPr="00B72FC2" w:rsidRDefault="001D4035" w:rsidP="00271388">
            <w:pPr>
              <w:spacing w:before="100" w:beforeAutospacing="1" w:after="100" w:afterAutospacing="1" w:line="215" w:lineRule="atLeast"/>
              <w:rPr>
                <w:rFonts w:asciiTheme="minorBidi" w:eastAsia="Times New Roman" w:hAnsiTheme="minorBidi"/>
                <w:b/>
                <w:bCs/>
                <w:sz w:val="20"/>
                <w:szCs w:val="20"/>
              </w:rPr>
            </w:pPr>
            <w:r w:rsidRPr="00B72FC2">
              <w:rPr>
                <w:rFonts w:asciiTheme="minorBidi" w:eastAsia="Times New Roman" w:hAnsiTheme="minorBidi"/>
                <w:b/>
                <w:bCs/>
                <w:sz w:val="20"/>
                <w:szCs w:val="20"/>
              </w:rPr>
              <w:t>4</w:t>
            </w:r>
          </w:p>
        </w:tc>
        <w:tc>
          <w:tcPr>
            <w:tcW w:w="163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tcPr>
          <w:p w14:paraId="5ACD492A" w14:textId="77777777" w:rsidR="001D4035" w:rsidRPr="00B72FC2" w:rsidRDefault="001D4035" w:rsidP="00271388">
            <w:pPr>
              <w:spacing w:before="100" w:beforeAutospacing="1" w:after="100" w:afterAutospacing="1" w:line="215" w:lineRule="atLeast"/>
              <w:rPr>
                <w:rFonts w:asciiTheme="minorBidi" w:eastAsia="Times New Roman" w:hAnsiTheme="minorBidi"/>
                <w:b/>
                <w:bCs/>
                <w:sz w:val="20"/>
                <w:szCs w:val="20"/>
              </w:rPr>
            </w:pPr>
            <w:r w:rsidRPr="00B72FC2">
              <w:rPr>
                <w:rFonts w:asciiTheme="minorBidi" w:eastAsia="Times New Roman" w:hAnsiTheme="minorBidi"/>
                <w:b/>
                <w:bCs/>
                <w:sz w:val="20"/>
                <w:szCs w:val="20"/>
              </w:rPr>
              <w:t>Final Report*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tcPr>
          <w:p w14:paraId="107CAED2" w14:textId="77777777" w:rsidR="001D4035" w:rsidRPr="00B72FC2" w:rsidRDefault="001D4035" w:rsidP="00271388">
            <w:pPr>
              <w:spacing w:before="100" w:beforeAutospacing="1" w:after="100" w:afterAutospacing="1" w:line="215" w:lineRule="atLeast"/>
              <w:rPr>
                <w:rFonts w:asciiTheme="minorBidi" w:eastAsia="Times New Roman" w:hAnsiTheme="minorBidi"/>
                <w:sz w:val="20"/>
                <w:szCs w:val="20"/>
              </w:rPr>
            </w:pPr>
            <w:r w:rsidRPr="00B72FC2">
              <w:rPr>
                <w:rFonts w:asciiTheme="minorBidi" w:eastAsia="Times New Roman" w:hAnsiTheme="minorBidi"/>
                <w:sz w:val="20"/>
                <w:szCs w:val="20"/>
              </w:rPr>
              <w:t xml:space="preserve">Revised report with audit </w:t>
            </w:r>
            <w:r>
              <w:rPr>
                <w:rFonts w:asciiTheme="minorBidi" w:eastAsia="Times New Roman" w:hAnsiTheme="minorBidi"/>
                <w:sz w:val="20"/>
                <w:szCs w:val="20"/>
              </w:rPr>
              <w:t>trail</w:t>
            </w:r>
            <w:r w:rsidRPr="00B72FC2">
              <w:rPr>
                <w:rFonts w:asciiTheme="minorBidi" w:eastAsia="Times New Roman" w:hAnsiTheme="minorBidi"/>
                <w:sz w:val="20"/>
                <w:szCs w:val="20"/>
              </w:rPr>
              <w:t xml:space="preserve"> detailing how all received comments have (and have not) been addressed in the final MTR report</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tcPr>
          <w:p w14:paraId="1A4B6A9C" w14:textId="77777777" w:rsidR="001D4035" w:rsidRPr="00A521EA" w:rsidRDefault="001D4035" w:rsidP="00271388">
            <w:pPr>
              <w:spacing w:before="100" w:beforeAutospacing="1" w:after="100" w:afterAutospacing="1" w:line="215" w:lineRule="atLeast"/>
              <w:rPr>
                <w:rFonts w:asciiTheme="minorBidi" w:eastAsia="Times New Roman" w:hAnsiTheme="minorBidi"/>
                <w:sz w:val="20"/>
                <w:szCs w:val="20"/>
              </w:rPr>
            </w:pPr>
            <w:r w:rsidRPr="00A521EA">
              <w:rPr>
                <w:rFonts w:asciiTheme="minorBidi" w:eastAsia="Times New Roman" w:hAnsiTheme="minorBidi"/>
                <w:sz w:val="20"/>
                <w:szCs w:val="20"/>
              </w:rPr>
              <w:t>16 Oct, 2018</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tcPr>
          <w:p w14:paraId="5A459E9D" w14:textId="77777777" w:rsidR="001D4035" w:rsidRPr="00B72FC2" w:rsidRDefault="001D4035" w:rsidP="00271388">
            <w:pPr>
              <w:spacing w:after="0" w:line="240" w:lineRule="auto"/>
              <w:rPr>
                <w:rFonts w:asciiTheme="minorBidi" w:eastAsia="Times New Roman" w:hAnsiTheme="minorBidi"/>
                <w:sz w:val="20"/>
                <w:szCs w:val="20"/>
              </w:rPr>
            </w:pPr>
            <w:r>
              <w:rPr>
                <w:rFonts w:asciiTheme="minorBidi" w:eastAsia="Times New Roman" w:hAnsiTheme="minorBidi"/>
                <w:sz w:val="20"/>
                <w:szCs w:val="20"/>
              </w:rPr>
              <w:t xml:space="preserve">To the </w:t>
            </w:r>
            <w:r w:rsidRPr="007322BD">
              <w:rPr>
                <w:rFonts w:asciiTheme="minorBidi" w:eastAsia="Times New Roman" w:hAnsiTheme="minorBidi"/>
                <w:sz w:val="20"/>
                <w:szCs w:val="20"/>
              </w:rPr>
              <w:t>Commissioning unit</w:t>
            </w:r>
          </w:p>
        </w:tc>
      </w:tr>
    </w:tbl>
    <w:p w14:paraId="07C03C5C" w14:textId="77777777" w:rsidR="004329B1" w:rsidRDefault="004329B1" w:rsidP="00271388">
      <w:pPr>
        <w:jc w:val="both"/>
      </w:pPr>
    </w:p>
    <w:p w14:paraId="74D84141" w14:textId="77777777" w:rsidR="004329B1" w:rsidRDefault="004329B1" w:rsidP="00271388">
      <w:pPr>
        <w:jc w:val="both"/>
      </w:pPr>
    </w:p>
    <w:p w14:paraId="274C3E6B" w14:textId="77777777" w:rsidR="00271388" w:rsidRDefault="00271388" w:rsidP="00271388">
      <w:pPr>
        <w:jc w:val="both"/>
      </w:pPr>
      <w:r>
        <w:t>E. Institutional Arrangement:</w:t>
      </w:r>
    </w:p>
    <w:p w14:paraId="3303669D" w14:textId="77777777" w:rsidR="00271388" w:rsidRDefault="00271388" w:rsidP="00271388">
      <w:pPr>
        <w:jc w:val="both"/>
      </w:pPr>
      <w:r>
        <w:t xml:space="preserve">The principal responsibility for managing this MTR resides with the Commissioning Unit. The Commissioning Unit for this project’s MTR is (UNDP Country Office and MOCC. </w:t>
      </w:r>
    </w:p>
    <w:p w14:paraId="2484636A" w14:textId="77777777" w:rsidR="00271388" w:rsidRDefault="00271388" w:rsidP="00271388">
      <w:pPr>
        <w:jc w:val="both"/>
      </w:pPr>
      <w:r>
        <w:lastRenderedPageBreak/>
        <w:t xml:space="preserve">F. Duration of the Work </w:t>
      </w:r>
    </w:p>
    <w:p w14:paraId="05E68CD6" w14:textId="77777777" w:rsidR="00271388" w:rsidRDefault="00271388" w:rsidP="00271388">
      <w:pPr>
        <w:tabs>
          <w:tab w:val="left" w:pos="2477"/>
          <w:tab w:val="left" w:pos="6579"/>
        </w:tabs>
        <w:spacing w:before="100" w:beforeAutospacing="1" w:after="100" w:afterAutospacing="1" w:line="215" w:lineRule="atLeast"/>
        <w:jc w:val="both"/>
      </w:pPr>
      <w:r w:rsidRPr="00271388">
        <w:t xml:space="preserve">The MTR consultancy </w:t>
      </w:r>
      <w:r>
        <w:t>was</w:t>
      </w:r>
      <w:r w:rsidRPr="00271388">
        <w:t xml:space="preserve"> for (</w:t>
      </w:r>
      <w:r>
        <w:t>90</w:t>
      </w:r>
      <w:r w:rsidRPr="00271388">
        <w:t xml:space="preserve"> of days) over a time period of approximately (</w:t>
      </w:r>
      <w:r>
        <w:t xml:space="preserve">12 </w:t>
      </w:r>
      <w:r w:rsidRPr="00271388">
        <w:t xml:space="preserve"># of weeks) starting (date), and shall not exceed five months from when the consultant(s) are hired. The tentative MTR timeframe is as follows: </w:t>
      </w:r>
    </w:p>
    <w:tbl>
      <w:tblPr>
        <w:tblStyle w:val="TableGrid"/>
        <w:tblW w:w="0" w:type="auto"/>
        <w:tblLook w:val="04A0" w:firstRow="1" w:lastRow="0" w:firstColumn="1" w:lastColumn="0" w:noHBand="0" w:noVBand="1"/>
      </w:tblPr>
      <w:tblGrid>
        <w:gridCol w:w="1974"/>
        <w:gridCol w:w="7042"/>
      </w:tblGrid>
      <w:tr w:rsidR="00271388" w:rsidRPr="00165C30" w14:paraId="0EEE3C32" w14:textId="77777777" w:rsidTr="00271388">
        <w:tc>
          <w:tcPr>
            <w:tcW w:w="2088" w:type="dxa"/>
          </w:tcPr>
          <w:p w14:paraId="78B5B179" w14:textId="77777777" w:rsidR="00271388" w:rsidRPr="00A521EA" w:rsidRDefault="00271388" w:rsidP="00271388">
            <w:r w:rsidRPr="00A521EA">
              <w:rPr>
                <w:rFonts w:eastAsia="Times New Roman"/>
                <w:sz w:val="20"/>
                <w:szCs w:val="20"/>
              </w:rPr>
              <w:t>24 July, 2018</w:t>
            </w:r>
          </w:p>
        </w:tc>
        <w:tc>
          <w:tcPr>
            <w:tcW w:w="7488" w:type="dxa"/>
          </w:tcPr>
          <w:p w14:paraId="6D6676F3" w14:textId="77777777" w:rsidR="00271388" w:rsidRPr="00165C30" w:rsidRDefault="00271388" w:rsidP="00271388">
            <w:r>
              <w:rPr>
                <w:rFonts w:eastAsia="Times New Roman"/>
                <w:sz w:val="20"/>
                <w:szCs w:val="20"/>
              </w:rPr>
              <w:t xml:space="preserve">Briefing </w:t>
            </w:r>
            <w:r w:rsidRPr="00165C30">
              <w:rPr>
                <w:rFonts w:eastAsia="Times New Roman"/>
                <w:sz w:val="20"/>
                <w:szCs w:val="20"/>
              </w:rPr>
              <w:t xml:space="preserve"> the MTR Consultant (handover of Project Documents)</w:t>
            </w:r>
          </w:p>
        </w:tc>
      </w:tr>
      <w:tr w:rsidR="00271388" w:rsidRPr="00165C30" w14:paraId="1C38C6A4" w14:textId="77777777" w:rsidTr="00271388">
        <w:tc>
          <w:tcPr>
            <w:tcW w:w="2088" w:type="dxa"/>
          </w:tcPr>
          <w:p w14:paraId="6487FDA3" w14:textId="77777777" w:rsidR="00271388" w:rsidRPr="00A521EA" w:rsidRDefault="00271388" w:rsidP="00271388">
            <w:r w:rsidRPr="00A521EA">
              <w:rPr>
                <w:rFonts w:eastAsia="Times New Roman"/>
                <w:sz w:val="20"/>
                <w:szCs w:val="20"/>
              </w:rPr>
              <w:t>30 July, 2018</w:t>
            </w:r>
          </w:p>
        </w:tc>
        <w:tc>
          <w:tcPr>
            <w:tcW w:w="7488" w:type="dxa"/>
          </w:tcPr>
          <w:p w14:paraId="501A4E40" w14:textId="77777777" w:rsidR="00271388" w:rsidRPr="00165C30" w:rsidRDefault="00271388" w:rsidP="00271388">
            <w:r w:rsidRPr="00165C30">
              <w:rPr>
                <w:rFonts w:eastAsia="Times New Roman"/>
                <w:sz w:val="20"/>
                <w:szCs w:val="20"/>
              </w:rPr>
              <w:t>Document review and preparing MTR Inception Report</w:t>
            </w:r>
          </w:p>
        </w:tc>
      </w:tr>
      <w:tr w:rsidR="00271388" w:rsidRPr="00165C30" w14:paraId="56FE35D5" w14:textId="77777777" w:rsidTr="00271388">
        <w:tc>
          <w:tcPr>
            <w:tcW w:w="2088" w:type="dxa"/>
          </w:tcPr>
          <w:p w14:paraId="49294FCE" w14:textId="77777777" w:rsidR="00271388" w:rsidRPr="00A521EA" w:rsidRDefault="00271388" w:rsidP="00271388">
            <w:r w:rsidRPr="00A521EA">
              <w:rPr>
                <w:rFonts w:eastAsia="Times New Roman"/>
                <w:sz w:val="20"/>
                <w:szCs w:val="20"/>
              </w:rPr>
              <w:t>09 Aug, 2018</w:t>
            </w:r>
          </w:p>
        </w:tc>
        <w:tc>
          <w:tcPr>
            <w:tcW w:w="7488" w:type="dxa"/>
          </w:tcPr>
          <w:p w14:paraId="50E75D96" w14:textId="77777777" w:rsidR="00271388" w:rsidRPr="00165C30" w:rsidRDefault="00271388" w:rsidP="00271388">
            <w:r w:rsidRPr="00165C30">
              <w:rPr>
                <w:rFonts w:eastAsia="Times New Roman"/>
                <w:sz w:val="20"/>
                <w:szCs w:val="20"/>
              </w:rPr>
              <w:t>Finalization and Validation of MTR Inception Report-</w:t>
            </w:r>
          </w:p>
        </w:tc>
      </w:tr>
      <w:tr w:rsidR="00271388" w:rsidRPr="00165C30" w14:paraId="6F97A890" w14:textId="77777777" w:rsidTr="00271388">
        <w:tc>
          <w:tcPr>
            <w:tcW w:w="2088" w:type="dxa"/>
          </w:tcPr>
          <w:p w14:paraId="71640D42" w14:textId="77777777" w:rsidR="00271388" w:rsidRPr="00A521EA" w:rsidRDefault="00271388" w:rsidP="00271388">
            <w:pPr>
              <w:rPr>
                <w:rFonts w:eastAsia="Times New Roman"/>
                <w:sz w:val="20"/>
                <w:szCs w:val="20"/>
              </w:rPr>
            </w:pPr>
            <w:r w:rsidRPr="00A521EA">
              <w:rPr>
                <w:rFonts w:eastAsia="Times New Roman"/>
                <w:sz w:val="20"/>
                <w:szCs w:val="20"/>
              </w:rPr>
              <w:t>09 Sep, 2018</w:t>
            </w:r>
          </w:p>
        </w:tc>
        <w:tc>
          <w:tcPr>
            <w:tcW w:w="7488" w:type="dxa"/>
          </w:tcPr>
          <w:p w14:paraId="265D97DC" w14:textId="77777777" w:rsidR="00271388" w:rsidRPr="00165C30" w:rsidRDefault="00271388" w:rsidP="00271388">
            <w:pPr>
              <w:rPr>
                <w:rFonts w:eastAsia="Times New Roman"/>
                <w:sz w:val="20"/>
                <w:szCs w:val="20"/>
              </w:rPr>
            </w:pPr>
            <w:r>
              <w:rPr>
                <w:rFonts w:eastAsia="Times New Roman"/>
                <w:sz w:val="20"/>
                <w:szCs w:val="20"/>
              </w:rPr>
              <w:t>Arrival International Consultant (Team Leader) to Islamabad</w:t>
            </w:r>
          </w:p>
        </w:tc>
      </w:tr>
      <w:tr w:rsidR="00271388" w14:paraId="532927CB" w14:textId="77777777" w:rsidTr="00271388">
        <w:tc>
          <w:tcPr>
            <w:tcW w:w="2088" w:type="dxa"/>
          </w:tcPr>
          <w:p w14:paraId="282A8DC1" w14:textId="77777777" w:rsidR="00271388" w:rsidRPr="00A521EA" w:rsidRDefault="00271388" w:rsidP="00271388">
            <w:pPr>
              <w:rPr>
                <w:rFonts w:eastAsia="Times New Roman"/>
                <w:sz w:val="20"/>
                <w:szCs w:val="20"/>
              </w:rPr>
            </w:pPr>
            <w:r w:rsidRPr="00A521EA">
              <w:rPr>
                <w:rFonts w:eastAsia="Times New Roman"/>
                <w:sz w:val="20"/>
                <w:szCs w:val="20"/>
              </w:rPr>
              <w:t>10 Sep, 2018</w:t>
            </w:r>
          </w:p>
        </w:tc>
        <w:tc>
          <w:tcPr>
            <w:tcW w:w="7488" w:type="dxa"/>
          </w:tcPr>
          <w:p w14:paraId="038CFF42" w14:textId="77777777" w:rsidR="00271388" w:rsidRDefault="00271388" w:rsidP="00271388">
            <w:pPr>
              <w:rPr>
                <w:rFonts w:eastAsia="Times New Roman"/>
                <w:sz w:val="20"/>
                <w:szCs w:val="20"/>
              </w:rPr>
            </w:pPr>
            <w:r>
              <w:rPr>
                <w:rFonts w:eastAsia="Times New Roman"/>
                <w:sz w:val="20"/>
                <w:szCs w:val="20"/>
              </w:rPr>
              <w:t>Initial Meeting with UNDP, Project Team and National Consultant</w:t>
            </w:r>
          </w:p>
        </w:tc>
      </w:tr>
      <w:tr w:rsidR="00271388" w:rsidRPr="00165C30" w14:paraId="423933C5" w14:textId="77777777" w:rsidTr="00271388">
        <w:tc>
          <w:tcPr>
            <w:tcW w:w="2088" w:type="dxa"/>
          </w:tcPr>
          <w:p w14:paraId="6CE88603" w14:textId="77777777" w:rsidR="00271388" w:rsidRPr="00A521EA" w:rsidRDefault="00271388" w:rsidP="00271388">
            <w:r w:rsidRPr="00A521EA">
              <w:rPr>
                <w:rFonts w:eastAsia="Times New Roman"/>
                <w:sz w:val="20"/>
                <w:szCs w:val="20"/>
              </w:rPr>
              <w:t>27 Aug-14 Sep, 2018</w:t>
            </w:r>
          </w:p>
        </w:tc>
        <w:tc>
          <w:tcPr>
            <w:tcW w:w="7488" w:type="dxa"/>
          </w:tcPr>
          <w:p w14:paraId="2F6A172E" w14:textId="77777777" w:rsidR="00271388" w:rsidRPr="00165C30" w:rsidRDefault="00271388" w:rsidP="00271388">
            <w:pPr>
              <w:rPr>
                <w:rFonts w:eastAsia="Times New Roman"/>
                <w:sz w:val="20"/>
                <w:szCs w:val="20"/>
              </w:rPr>
            </w:pPr>
            <w:r w:rsidRPr="00165C30">
              <w:rPr>
                <w:rFonts w:eastAsia="Times New Roman"/>
                <w:sz w:val="20"/>
                <w:szCs w:val="20"/>
              </w:rPr>
              <w:t>MTR mission: stakeholder meetings, interviews, field visits</w:t>
            </w:r>
          </w:p>
          <w:p w14:paraId="1407FD61" w14:textId="77777777" w:rsidR="00271388" w:rsidRPr="00165C30" w:rsidRDefault="00271388" w:rsidP="00271388">
            <w:pPr>
              <w:shd w:val="clear" w:color="auto" w:fill="FFFFFF"/>
              <w:ind w:left="93"/>
              <w:rPr>
                <w:rFonts w:eastAsia="Times New Roman"/>
                <w:sz w:val="18"/>
                <w:szCs w:val="18"/>
              </w:rPr>
            </w:pPr>
            <w:r>
              <w:rPr>
                <w:rFonts w:eastAsia="Times New Roman"/>
                <w:sz w:val="18"/>
                <w:szCs w:val="18"/>
              </w:rPr>
              <w:t>27</w:t>
            </w:r>
            <w:r w:rsidRPr="00165C30">
              <w:rPr>
                <w:rFonts w:eastAsia="Times New Roman"/>
                <w:sz w:val="18"/>
                <w:szCs w:val="18"/>
              </w:rPr>
              <w:t>.08.2018  - Peshawar</w:t>
            </w:r>
          </w:p>
          <w:p w14:paraId="11903886" w14:textId="77777777" w:rsidR="00271388" w:rsidRPr="00165C30" w:rsidRDefault="00271388" w:rsidP="00271388">
            <w:pPr>
              <w:shd w:val="clear" w:color="auto" w:fill="FFFFFF"/>
              <w:ind w:left="93"/>
              <w:rPr>
                <w:rFonts w:eastAsia="Times New Roman"/>
                <w:sz w:val="18"/>
                <w:szCs w:val="18"/>
              </w:rPr>
            </w:pPr>
            <w:r>
              <w:rPr>
                <w:rFonts w:eastAsia="Times New Roman"/>
                <w:sz w:val="18"/>
                <w:szCs w:val="18"/>
              </w:rPr>
              <w:t>30</w:t>
            </w:r>
            <w:r w:rsidRPr="00165C30">
              <w:rPr>
                <w:rFonts w:eastAsia="Times New Roman"/>
                <w:sz w:val="18"/>
                <w:szCs w:val="18"/>
              </w:rPr>
              <w:t>.08.2018  - Muzaffarabad</w:t>
            </w:r>
          </w:p>
          <w:p w14:paraId="64D52EB1" w14:textId="77777777" w:rsidR="00271388" w:rsidRDefault="00271388" w:rsidP="00271388">
            <w:pPr>
              <w:shd w:val="clear" w:color="auto" w:fill="FFFFFF"/>
              <w:ind w:left="93"/>
              <w:rPr>
                <w:rFonts w:eastAsia="Times New Roman"/>
                <w:sz w:val="18"/>
                <w:szCs w:val="18"/>
              </w:rPr>
            </w:pPr>
            <w:r>
              <w:rPr>
                <w:rFonts w:eastAsia="Times New Roman"/>
                <w:sz w:val="18"/>
                <w:szCs w:val="18"/>
              </w:rPr>
              <w:t>03</w:t>
            </w:r>
            <w:r w:rsidRPr="00165C30">
              <w:rPr>
                <w:rFonts w:eastAsia="Times New Roman"/>
                <w:sz w:val="18"/>
                <w:szCs w:val="18"/>
              </w:rPr>
              <w:t>.0</w:t>
            </w:r>
            <w:r>
              <w:rPr>
                <w:rFonts w:eastAsia="Times New Roman"/>
                <w:sz w:val="18"/>
                <w:szCs w:val="18"/>
              </w:rPr>
              <w:t>9</w:t>
            </w:r>
            <w:r w:rsidRPr="00165C30">
              <w:rPr>
                <w:rFonts w:eastAsia="Times New Roman"/>
                <w:sz w:val="18"/>
                <w:szCs w:val="18"/>
              </w:rPr>
              <w:t>.2018  – Gilgit</w:t>
            </w:r>
          </w:p>
          <w:p w14:paraId="616D171D" w14:textId="77777777" w:rsidR="00271388" w:rsidRDefault="00271388" w:rsidP="00271388">
            <w:pPr>
              <w:shd w:val="clear" w:color="auto" w:fill="FFFFFF"/>
              <w:ind w:left="93"/>
              <w:rPr>
                <w:rFonts w:eastAsia="Times New Roman"/>
                <w:sz w:val="18"/>
                <w:szCs w:val="18"/>
              </w:rPr>
            </w:pPr>
            <w:r>
              <w:rPr>
                <w:rFonts w:eastAsia="Times New Roman"/>
                <w:sz w:val="18"/>
                <w:szCs w:val="18"/>
              </w:rPr>
              <w:t>07.09.2018  - Quetta</w:t>
            </w:r>
          </w:p>
          <w:p w14:paraId="311C9312" w14:textId="77777777" w:rsidR="00271388" w:rsidRPr="00165C30" w:rsidRDefault="00271388" w:rsidP="00271388">
            <w:pPr>
              <w:shd w:val="clear" w:color="auto" w:fill="FFFFFF"/>
              <w:ind w:left="93"/>
              <w:rPr>
                <w:rFonts w:eastAsia="Times New Roman"/>
                <w:sz w:val="18"/>
                <w:szCs w:val="18"/>
              </w:rPr>
            </w:pPr>
            <w:r>
              <w:rPr>
                <w:rFonts w:eastAsia="Times New Roman"/>
                <w:sz w:val="18"/>
                <w:szCs w:val="18"/>
              </w:rPr>
              <w:t>09.09.2018  – International Consultant (Team Leader) arrival</w:t>
            </w:r>
          </w:p>
          <w:p w14:paraId="3042E3B8" w14:textId="77777777" w:rsidR="00271388" w:rsidRPr="008671D8" w:rsidRDefault="00271388" w:rsidP="00271388">
            <w:pPr>
              <w:shd w:val="clear" w:color="auto" w:fill="FFFFFF"/>
              <w:ind w:left="93"/>
              <w:rPr>
                <w:rFonts w:eastAsia="Times New Roman"/>
                <w:sz w:val="18"/>
                <w:szCs w:val="18"/>
              </w:rPr>
            </w:pPr>
            <w:r>
              <w:rPr>
                <w:rFonts w:eastAsia="Times New Roman"/>
                <w:sz w:val="18"/>
                <w:szCs w:val="18"/>
              </w:rPr>
              <w:t>10</w:t>
            </w:r>
            <w:r w:rsidRPr="00165C30">
              <w:rPr>
                <w:rFonts w:eastAsia="Times New Roman"/>
                <w:sz w:val="18"/>
                <w:szCs w:val="18"/>
              </w:rPr>
              <w:t>.0</w:t>
            </w:r>
            <w:r>
              <w:rPr>
                <w:rFonts w:eastAsia="Times New Roman"/>
                <w:sz w:val="18"/>
                <w:szCs w:val="18"/>
              </w:rPr>
              <w:t>9</w:t>
            </w:r>
            <w:r w:rsidRPr="00165C30">
              <w:rPr>
                <w:rFonts w:eastAsia="Times New Roman"/>
                <w:sz w:val="18"/>
                <w:szCs w:val="18"/>
              </w:rPr>
              <w:t>.2018  – Islamabad</w:t>
            </w:r>
            <w:r>
              <w:rPr>
                <w:rFonts w:eastAsia="Times New Roman"/>
                <w:sz w:val="18"/>
                <w:szCs w:val="18"/>
              </w:rPr>
              <w:t>:</w:t>
            </w:r>
            <w:r>
              <w:rPr>
                <w:rFonts w:eastAsia="Times New Roman"/>
                <w:sz w:val="20"/>
                <w:szCs w:val="20"/>
              </w:rPr>
              <w:t xml:space="preserve"> </w:t>
            </w:r>
            <w:r w:rsidRPr="008671D8">
              <w:rPr>
                <w:rFonts w:eastAsia="Times New Roman"/>
                <w:sz w:val="18"/>
                <w:szCs w:val="18"/>
              </w:rPr>
              <w:t>Initial Meeting with UNDP, Project Team and National Consultant</w:t>
            </w:r>
          </w:p>
          <w:p w14:paraId="1126DCF1" w14:textId="77777777" w:rsidR="00271388" w:rsidRPr="00165C30" w:rsidRDefault="00271388" w:rsidP="00271388">
            <w:pPr>
              <w:shd w:val="clear" w:color="auto" w:fill="FFFFFF"/>
              <w:ind w:left="93"/>
              <w:rPr>
                <w:rFonts w:eastAsia="Times New Roman"/>
                <w:sz w:val="18"/>
                <w:szCs w:val="18"/>
              </w:rPr>
            </w:pPr>
            <w:r>
              <w:rPr>
                <w:rFonts w:eastAsia="Times New Roman"/>
                <w:sz w:val="18"/>
                <w:szCs w:val="18"/>
              </w:rPr>
              <w:t>12</w:t>
            </w:r>
            <w:r w:rsidRPr="00165C30">
              <w:rPr>
                <w:rFonts w:eastAsia="Times New Roman"/>
                <w:sz w:val="18"/>
                <w:szCs w:val="18"/>
              </w:rPr>
              <w:t>.0</w:t>
            </w:r>
            <w:r>
              <w:rPr>
                <w:rFonts w:eastAsia="Times New Roman"/>
                <w:sz w:val="18"/>
                <w:szCs w:val="18"/>
              </w:rPr>
              <w:t>9</w:t>
            </w:r>
            <w:r w:rsidRPr="00165C30">
              <w:rPr>
                <w:rFonts w:eastAsia="Times New Roman"/>
                <w:sz w:val="18"/>
                <w:szCs w:val="18"/>
              </w:rPr>
              <w:t>.2018 – Lahore</w:t>
            </w:r>
          </w:p>
          <w:p w14:paraId="1AF6CDE3" w14:textId="77777777" w:rsidR="00271388" w:rsidRDefault="00271388" w:rsidP="00271388">
            <w:pPr>
              <w:rPr>
                <w:rFonts w:eastAsia="Times New Roman"/>
                <w:sz w:val="18"/>
                <w:szCs w:val="18"/>
              </w:rPr>
            </w:pPr>
            <w:r w:rsidRPr="00165C30">
              <w:rPr>
                <w:rFonts w:eastAsia="Times New Roman"/>
                <w:sz w:val="18"/>
                <w:szCs w:val="18"/>
              </w:rPr>
              <w:t xml:space="preserve">  </w:t>
            </w:r>
            <w:r>
              <w:rPr>
                <w:rFonts w:eastAsia="Times New Roman"/>
                <w:sz w:val="18"/>
                <w:szCs w:val="18"/>
              </w:rPr>
              <w:t>14</w:t>
            </w:r>
            <w:r w:rsidRPr="00165C30">
              <w:rPr>
                <w:rFonts w:eastAsia="Times New Roman"/>
                <w:sz w:val="18"/>
                <w:szCs w:val="18"/>
              </w:rPr>
              <w:t>.0</w:t>
            </w:r>
            <w:r>
              <w:rPr>
                <w:rFonts w:eastAsia="Times New Roman"/>
                <w:sz w:val="18"/>
                <w:szCs w:val="18"/>
              </w:rPr>
              <w:t>9</w:t>
            </w:r>
            <w:r w:rsidRPr="00165C30">
              <w:rPr>
                <w:rFonts w:eastAsia="Times New Roman"/>
                <w:sz w:val="18"/>
                <w:szCs w:val="18"/>
              </w:rPr>
              <w:t>.2018  – Karach</w:t>
            </w:r>
            <w:r>
              <w:rPr>
                <w:rFonts w:eastAsia="Times New Roman"/>
                <w:sz w:val="18"/>
                <w:szCs w:val="18"/>
              </w:rPr>
              <w:t>i</w:t>
            </w:r>
          </w:p>
          <w:p w14:paraId="09454A1F" w14:textId="77777777" w:rsidR="00271388" w:rsidRPr="00165C30" w:rsidRDefault="00271388" w:rsidP="00271388">
            <w:r>
              <w:rPr>
                <w:rFonts w:eastAsia="Times New Roman"/>
                <w:sz w:val="18"/>
                <w:szCs w:val="18"/>
              </w:rPr>
              <w:t xml:space="preserve">  </w:t>
            </w:r>
            <w:r w:rsidRPr="001A379A">
              <w:rPr>
                <w:rFonts w:eastAsia="Times New Roman"/>
                <w:sz w:val="18"/>
                <w:szCs w:val="18"/>
              </w:rPr>
              <w:t>17.09.2018 – Visit to Bestway Cement</w:t>
            </w:r>
          </w:p>
        </w:tc>
      </w:tr>
      <w:tr w:rsidR="00271388" w:rsidRPr="00165C30" w14:paraId="6A3CE66F" w14:textId="77777777" w:rsidTr="00271388">
        <w:tc>
          <w:tcPr>
            <w:tcW w:w="2088" w:type="dxa"/>
          </w:tcPr>
          <w:p w14:paraId="2783E25C" w14:textId="77777777" w:rsidR="00271388" w:rsidRPr="00A521EA" w:rsidRDefault="00271388" w:rsidP="00271388">
            <w:r w:rsidRPr="00A521EA">
              <w:rPr>
                <w:rFonts w:eastAsia="Times New Roman"/>
                <w:sz w:val="20"/>
                <w:szCs w:val="20"/>
              </w:rPr>
              <w:t>18 Sep, 2018</w:t>
            </w:r>
          </w:p>
        </w:tc>
        <w:tc>
          <w:tcPr>
            <w:tcW w:w="7488" w:type="dxa"/>
          </w:tcPr>
          <w:p w14:paraId="098FBC71" w14:textId="77777777" w:rsidR="00271388" w:rsidRPr="00165C30" w:rsidRDefault="00271388" w:rsidP="00271388">
            <w:r w:rsidRPr="00165C30">
              <w:rPr>
                <w:rFonts w:eastAsia="Times New Roman"/>
                <w:sz w:val="20"/>
                <w:szCs w:val="20"/>
              </w:rPr>
              <w:t>Mission wrap-up meeting &amp; presentation of initial findings-</w:t>
            </w:r>
          </w:p>
        </w:tc>
      </w:tr>
      <w:tr w:rsidR="00271388" w:rsidRPr="00165C30" w14:paraId="0CCA8657" w14:textId="77777777" w:rsidTr="00271388">
        <w:tc>
          <w:tcPr>
            <w:tcW w:w="2088" w:type="dxa"/>
          </w:tcPr>
          <w:p w14:paraId="3D6110AF" w14:textId="77777777" w:rsidR="00271388" w:rsidRPr="00A521EA" w:rsidRDefault="00271388" w:rsidP="00271388">
            <w:pPr>
              <w:rPr>
                <w:rFonts w:eastAsia="Times New Roman"/>
                <w:sz w:val="20"/>
                <w:szCs w:val="20"/>
              </w:rPr>
            </w:pPr>
            <w:r w:rsidRPr="00A521EA">
              <w:rPr>
                <w:rFonts w:eastAsia="Times New Roman"/>
                <w:sz w:val="20"/>
                <w:szCs w:val="20"/>
              </w:rPr>
              <w:t>24 Sep, 2018</w:t>
            </w:r>
          </w:p>
        </w:tc>
        <w:tc>
          <w:tcPr>
            <w:tcW w:w="7488" w:type="dxa"/>
          </w:tcPr>
          <w:p w14:paraId="4FC9D3AD" w14:textId="77777777" w:rsidR="00271388" w:rsidRPr="00165C30" w:rsidRDefault="00271388" w:rsidP="00271388">
            <w:pPr>
              <w:rPr>
                <w:rFonts w:eastAsia="Times New Roman"/>
                <w:sz w:val="20"/>
                <w:szCs w:val="20"/>
              </w:rPr>
            </w:pPr>
            <w:r w:rsidRPr="00165C30">
              <w:rPr>
                <w:rFonts w:eastAsia="Times New Roman"/>
                <w:sz w:val="20"/>
                <w:szCs w:val="20"/>
              </w:rPr>
              <w:t>Preparing draft report</w:t>
            </w:r>
          </w:p>
        </w:tc>
      </w:tr>
      <w:tr w:rsidR="00271388" w:rsidRPr="00165C30" w14:paraId="20F5F2C0" w14:textId="77777777" w:rsidTr="00271388">
        <w:tc>
          <w:tcPr>
            <w:tcW w:w="2088" w:type="dxa"/>
          </w:tcPr>
          <w:p w14:paraId="5090800F" w14:textId="77777777" w:rsidR="00271388" w:rsidRPr="00A521EA" w:rsidRDefault="00271388" w:rsidP="00271388">
            <w:r w:rsidRPr="00A521EA">
              <w:rPr>
                <w:rFonts w:eastAsia="Times New Roman"/>
                <w:sz w:val="20"/>
                <w:szCs w:val="20"/>
              </w:rPr>
              <w:t>01 Oct, 2018</w:t>
            </w:r>
          </w:p>
        </w:tc>
        <w:tc>
          <w:tcPr>
            <w:tcW w:w="7488" w:type="dxa"/>
          </w:tcPr>
          <w:p w14:paraId="528DB217" w14:textId="77777777" w:rsidR="00271388" w:rsidRPr="00165C30" w:rsidRDefault="00271388" w:rsidP="00271388">
            <w:r w:rsidRPr="00165C30">
              <w:rPr>
                <w:rFonts w:eastAsia="Times New Roman"/>
                <w:sz w:val="20"/>
                <w:szCs w:val="20"/>
              </w:rPr>
              <w:t>Incorporating audit trail from feedback on draft report/Finalization of MTR report </w:t>
            </w:r>
          </w:p>
        </w:tc>
      </w:tr>
      <w:tr w:rsidR="00271388" w:rsidRPr="00165C30" w14:paraId="4ED1B140" w14:textId="77777777" w:rsidTr="00271388">
        <w:tc>
          <w:tcPr>
            <w:tcW w:w="2088" w:type="dxa"/>
          </w:tcPr>
          <w:p w14:paraId="166E73CA" w14:textId="77777777" w:rsidR="00271388" w:rsidRPr="00A521EA" w:rsidRDefault="00271388" w:rsidP="00271388">
            <w:r w:rsidRPr="00A521EA">
              <w:rPr>
                <w:rFonts w:eastAsia="Times New Roman"/>
                <w:sz w:val="20"/>
                <w:szCs w:val="20"/>
              </w:rPr>
              <w:t>09 Oct, 2018</w:t>
            </w:r>
          </w:p>
        </w:tc>
        <w:tc>
          <w:tcPr>
            <w:tcW w:w="7488" w:type="dxa"/>
          </w:tcPr>
          <w:p w14:paraId="265CBD2A" w14:textId="77777777" w:rsidR="00271388" w:rsidRPr="00165C30" w:rsidRDefault="00271388" w:rsidP="00271388">
            <w:r w:rsidRPr="00165C30">
              <w:rPr>
                <w:rFonts w:eastAsia="Times New Roman"/>
                <w:sz w:val="20"/>
                <w:szCs w:val="20"/>
              </w:rPr>
              <w:t>Preparation &amp; Issue of Management Response</w:t>
            </w:r>
          </w:p>
        </w:tc>
      </w:tr>
      <w:tr w:rsidR="00271388" w:rsidRPr="00165C30" w14:paraId="5E202C06" w14:textId="77777777" w:rsidTr="00271388">
        <w:tc>
          <w:tcPr>
            <w:tcW w:w="2088" w:type="dxa"/>
          </w:tcPr>
          <w:p w14:paraId="5D89B88B" w14:textId="77777777" w:rsidR="00271388" w:rsidRPr="00A521EA" w:rsidRDefault="00271388" w:rsidP="00271388">
            <w:r w:rsidRPr="00A521EA">
              <w:rPr>
                <w:rFonts w:eastAsia="Times New Roman"/>
                <w:sz w:val="20"/>
                <w:szCs w:val="20"/>
              </w:rPr>
              <w:t>16 Oct, 2018</w:t>
            </w:r>
          </w:p>
        </w:tc>
        <w:tc>
          <w:tcPr>
            <w:tcW w:w="7488" w:type="dxa"/>
          </w:tcPr>
          <w:p w14:paraId="0779939A" w14:textId="77777777" w:rsidR="00271388" w:rsidRPr="00165C30" w:rsidRDefault="00271388" w:rsidP="00271388">
            <w:r w:rsidRPr="00165C30">
              <w:rPr>
                <w:rFonts w:eastAsia="Times New Roman"/>
                <w:sz w:val="20"/>
                <w:szCs w:val="20"/>
              </w:rPr>
              <w:t>Expected date of full MTR completion</w:t>
            </w:r>
          </w:p>
        </w:tc>
      </w:tr>
    </w:tbl>
    <w:p w14:paraId="1345BB0C" w14:textId="77777777" w:rsidR="00271388" w:rsidRDefault="00271388" w:rsidP="00271388">
      <w:pPr>
        <w:jc w:val="both"/>
      </w:pPr>
    </w:p>
    <w:p w14:paraId="75257F2B" w14:textId="77777777" w:rsidR="009574AC" w:rsidRDefault="00271388" w:rsidP="00271388">
      <w:pPr>
        <w:jc w:val="both"/>
      </w:pPr>
      <w:r w:rsidRPr="00C75985">
        <w:rPr>
          <w:b/>
        </w:rPr>
        <w:t>G. Duty Station</w:t>
      </w:r>
      <w:r w:rsidR="009574AC">
        <w:tab/>
        <w:t>=</w:t>
      </w:r>
      <w:r w:rsidR="009574AC">
        <w:tab/>
        <w:t>Islamabad</w:t>
      </w:r>
    </w:p>
    <w:p w14:paraId="3A8C7D39" w14:textId="77777777" w:rsidR="009574AC" w:rsidRPr="009574AC" w:rsidRDefault="009574AC" w:rsidP="007F2B25">
      <w:pPr>
        <w:rPr>
          <w:rFonts w:eastAsia="Times New Roman"/>
        </w:rPr>
      </w:pPr>
      <w:r w:rsidRPr="009574AC">
        <w:rPr>
          <w:rFonts w:eastAsia="Times New Roman"/>
        </w:rPr>
        <w:t>With site visits from 27 Aug-14 Sep, 2018</w:t>
      </w:r>
      <w:r>
        <w:rPr>
          <w:rFonts w:eastAsia="Times New Roman"/>
        </w:rPr>
        <w:t xml:space="preserve">: </w:t>
      </w:r>
      <w:r w:rsidRPr="009574AC">
        <w:rPr>
          <w:rFonts w:eastAsia="Times New Roman"/>
        </w:rPr>
        <w:t>MTR mission: stakeholder meetings, interviews, field visits</w:t>
      </w:r>
    </w:p>
    <w:p w14:paraId="3AACBD10" w14:textId="77777777" w:rsidR="009574AC" w:rsidRPr="009574AC" w:rsidRDefault="009574AC" w:rsidP="009574AC">
      <w:pPr>
        <w:shd w:val="clear" w:color="auto" w:fill="FFFFFF"/>
        <w:spacing w:after="0" w:line="240" w:lineRule="auto"/>
        <w:ind w:left="93"/>
        <w:rPr>
          <w:rFonts w:eastAsia="Times New Roman"/>
        </w:rPr>
      </w:pPr>
      <w:r w:rsidRPr="009574AC">
        <w:rPr>
          <w:rFonts w:eastAsia="Times New Roman"/>
        </w:rPr>
        <w:t>27.08.2018 - Peshawar</w:t>
      </w:r>
    </w:p>
    <w:p w14:paraId="0FDDE1FC" w14:textId="77777777" w:rsidR="009574AC" w:rsidRPr="009574AC" w:rsidRDefault="009574AC" w:rsidP="009574AC">
      <w:pPr>
        <w:shd w:val="clear" w:color="auto" w:fill="FFFFFF"/>
        <w:spacing w:after="0" w:line="240" w:lineRule="auto"/>
        <w:ind w:left="93"/>
        <w:rPr>
          <w:rFonts w:eastAsia="Times New Roman"/>
        </w:rPr>
      </w:pPr>
      <w:r w:rsidRPr="009574AC">
        <w:rPr>
          <w:rFonts w:eastAsia="Times New Roman"/>
        </w:rPr>
        <w:t>30</w:t>
      </w:r>
      <w:r w:rsidR="00705C75">
        <w:rPr>
          <w:rFonts w:eastAsia="Times New Roman"/>
        </w:rPr>
        <w:t xml:space="preserve">.08.2018 </w:t>
      </w:r>
      <w:r w:rsidRPr="009574AC">
        <w:rPr>
          <w:rFonts w:eastAsia="Times New Roman"/>
        </w:rPr>
        <w:t>- Muzaffarabad</w:t>
      </w:r>
    </w:p>
    <w:p w14:paraId="4E334BD9" w14:textId="77777777" w:rsidR="009574AC" w:rsidRPr="009574AC" w:rsidRDefault="009574AC" w:rsidP="009574AC">
      <w:pPr>
        <w:shd w:val="clear" w:color="auto" w:fill="FFFFFF"/>
        <w:spacing w:after="0" w:line="240" w:lineRule="auto"/>
        <w:ind w:left="93"/>
        <w:rPr>
          <w:rFonts w:eastAsia="Times New Roman"/>
        </w:rPr>
      </w:pPr>
      <w:r w:rsidRPr="009574AC">
        <w:rPr>
          <w:rFonts w:eastAsia="Times New Roman"/>
        </w:rPr>
        <w:t>03.09</w:t>
      </w:r>
      <w:r w:rsidR="00705C75">
        <w:rPr>
          <w:rFonts w:eastAsia="Times New Roman"/>
        </w:rPr>
        <w:t xml:space="preserve">.2018 </w:t>
      </w:r>
      <w:r w:rsidRPr="009574AC">
        <w:rPr>
          <w:rFonts w:eastAsia="Times New Roman"/>
        </w:rPr>
        <w:t>– Gilgit</w:t>
      </w:r>
    </w:p>
    <w:p w14:paraId="20F1B2BA" w14:textId="77777777" w:rsidR="009574AC" w:rsidRPr="009574AC" w:rsidRDefault="009574AC" w:rsidP="009574AC">
      <w:pPr>
        <w:shd w:val="clear" w:color="auto" w:fill="FFFFFF"/>
        <w:spacing w:after="0" w:line="240" w:lineRule="auto"/>
        <w:ind w:left="93"/>
        <w:rPr>
          <w:rFonts w:eastAsia="Times New Roman"/>
        </w:rPr>
      </w:pPr>
      <w:r w:rsidRPr="009574AC">
        <w:rPr>
          <w:rFonts w:eastAsia="Times New Roman"/>
        </w:rPr>
        <w:t>07.09.2018 - Quetta</w:t>
      </w:r>
    </w:p>
    <w:p w14:paraId="73625CD0" w14:textId="77777777" w:rsidR="009574AC" w:rsidRPr="009574AC" w:rsidRDefault="009574AC" w:rsidP="009574AC">
      <w:pPr>
        <w:shd w:val="clear" w:color="auto" w:fill="FFFFFF"/>
        <w:spacing w:after="0" w:line="240" w:lineRule="auto"/>
        <w:ind w:left="93"/>
        <w:rPr>
          <w:rFonts w:eastAsia="Times New Roman"/>
        </w:rPr>
      </w:pPr>
      <w:r w:rsidRPr="009574AC">
        <w:rPr>
          <w:rFonts w:eastAsia="Times New Roman"/>
        </w:rPr>
        <w:t>09.09.2018 – International Consultant (Team Leader) arrival</w:t>
      </w:r>
    </w:p>
    <w:p w14:paraId="1F8F9033" w14:textId="77777777" w:rsidR="009574AC" w:rsidRPr="009574AC" w:rsidRDefault="009574AC" w:rsidP="009574AC">
      <w:pPr>
        <w:shd w:val="clear" w:color="auto" w:fill="FFFFFF"/>
        <w:spacing w:after="0" w:line="240" w:lineRule="auto"/>
        <w:ind w:left="93"/>
        <w:rPr>
          <w:rFonts w:eastAsia="Times New Roman"/>
        </w:rPr>
      </w:pPr>
      <w:r w:rsidRPr="009574AC">
        <w:rPr>
          <w:rFonts w:eastAsia="Times New Roman"/>
        </w:rPr>
        <w:t>10.09.2018 – Islamabad: Initial Meeting with UNDP, Project Team and National Consultant</w:t>
      </w:r>
    </w:p>
    <w:p w14:paraId="619BB916" w14:textId="77777777" w:rsidR="009574AC" w:rsidRPr="009574AC" w:rsidRDefault="009574AC" w:rsidP="009574AC">
      <w:pPr>
        <w:shd w:val="clear" w:color="auto" w:fill="FFFFFF"/>
        <w:spacing w:after="0" w:line="240" w:lineRule="auto"/>
        <w:ind w:left="93"/>
        <w:rPr>
          <w:rFonts w:eastAsia="Times New Roman"/>
        </w:rPr>
      </w:pPr>
      <w:r w:rsidRPr="009574AC">
        <w:rPr>
          <w:rFonts w:eastAsia="Times New Roman"/>
        </w:rPr>
        <w:t>12.09.2018 – Lahore</w:t>
      </w:r>
    </w:p>
    <w:p w14:paraId="2E18628D" w14:textId="77777777" w:rsidR="009574AC" w:rsidRPr="009574AC" w:rsidRDefault="009574AC" w:rsidP="009574AC">
      <w:pPr>
        <w:spacing w:after="0" w:line="240" w:lineRule="auto"/>
        <w:rPr>
          <w:rFonts w:eastAsia="Times New Roman"/>
        </w:rPr>
      </w:pPr>
      <w:r w:rsidRPr="009574AC">
        <w:rPr>
          <w:rFonts w:eastAsia="Times New Roman"/>
        </w:rPr>
        <w:t xml:space="preserve">  14.09.2018 – Karachi</w:t>
      </w:r>
    </w:p>
    <w:p w14:paraId="788981BA" w14:textId="77777777" w:rsidR="009574AC" w:rsidRPr="009574AC" w:rsidRDefault="009574AC" w:rsidP="009574AC">
      <w:pPr>
        <w:tabs>
          <w:tab w:val="left" w:pos="2024"/>
        </w:tabs>
        <w:spacing w:after="0" w:line="240" w:lineRule="auto"/>
      </w:pPr>
      <w:r w:rsidRPr="009574AC">
        <w:rPr>
          <w:rFonts w:eastAsia="Times New Roman"/>
        </w:rPr>
        <w:t xml:space="preserve">  17.09.2018 – Visit to Bestway Cement</w:t>
      </w:r>
    </w:p>
    <w:p w14:paraId="4E42B9DA" w14:textId="77777777" w:rsidR="009574AC" w:rsidRDefault="009574AC" w:rsidP="00271388">
      <w:pPr>
        <w:jc w:val="both"/>
      </w:pPr>
    </w:p>
    <w:p w14:paraId="70E0AEA4" w14:textId="77777777" w:rsidR="00C75985" w:rsidRPr="00C75985" w:rsidRDefault="00C75985" w:rsidP="00271388">
      <w:pPr>
        <w:jc w:val="both"/>
        <w:rPr>
          <w:b/>
        </w:rPr>
      </w:pPr>
      <w:r w:rsidRPr="00C75985">
        <w:rPr>
          <w:b/>
        </w:rPr>
        <w:t xml:space="preserve">REQUIRED SKILLS AND EXPERIENCE </w:t>
      </w:r>
    </w:p>
    <w:p w14:paraId="7698D099" w14:textId="77777777" w:rsidR="00C75985" w:rsidRPr="00C75985" w:rsidRDefault="00C75985" w:rsidP="00271388">
      <w:pPr>
        <w:jc w:val="both"/>
        <w:rPr>
          <w:b/>
        </w:rPr>
      </w:pPr>
      <w:r w:rsidRPr="00C75985">
        <w:rPr>
          <w:b/>
        </w:rPr>
        <w:t>H. Qualifications of the Successful Applicants</w:t>
      </w:r>
    </w:p>
    <w:p w14:paraId="5F8763B5" w14:textId="77777777" w:rsidR="007F2B25" w:rsidRDefault="00074A02" w:rsidP="00D94E06">
      <w:pPr>
        <w:pStyle w:val="ListParagraph"/>
        <w:numPr>
          <w:ilvl w:val="0"/>
          <w:numId w:val="87"/>
        </w:numPr>
        <w:jc w:val="both"/>
      </w:pPr>
      <w:r>
        <w:t>A Master degree in Environmental Science, Chemical, Industrial, Chemistry, or other closely related field.</w:t>
      </w:r>
    </w:p>
    <w:p w14:paraId="680906C5" w14:textId="77777777" w:rsidR="00074A02" w:rsidRDefault="00074A02" w:rsidP="00074A02">
      <w:pPr>
        <w:ind w:left="720" w:hanging="720"/>
        <w:jc w:val="both"/>
      </w:pPr>
      <w:r>
        <w:t>Years of Experience:</w:t>
      </w:r>
    </w:p>
    <w:p w14:paraId="3D55A29C" w14:textId="77777777" w:rsidR="007F2B25" w:rsidRDefault="00074A02" w:rsidP="00D94E06">
      <w:pPr>
        <w:pStyle w:val="ListParagraph"/>
        <w:numPr>
          <w:ilvl w:val="0"/>
          <w:numId w:val="87"/>
        </w:numPr>
        <w:jc w:val="both"/>
      </w:pPr>
      <w:r>
        <w:t>Work experience in relevant technical field for at least 10 years, including recent experience with result based management evaluation methodologies</w:t>
      </w:r>
    </w:p>
    <w:p w14:paraId="194C1BDB" w14:textId="77777777" w:rsidR="007F2B25" w:rsidRDefault="00074A02" w:rsidP="00D94E06">
      <w:pPr>
        <w:pStyle w:val="ListParagraph"/>
        <w:numPr>
          <w:ilvl w:val="0"/>
          <w:numId w:val="87"/>
        </w:numPr>
        <w:jc w:val="both"/>
      </w:pPr>
      <w:r>
        <w:t>Experience applying SMART indicators and reconstructing or validating baseline scenarios</w:t>
      </w:r>
    </w:p>
    <w:p w14:paraId="17D56A97" w14:textId="77777777" w:rsidR="007F2B25" w:rsidRDefault="00074A02" w:rsidP="00D94E06">
      <w:pPr>
        <w:pStyle w:val="ListParagraph"/>
        <w:numPr>
          <w:ilvl w:val="0"/>
          <w:numId w:val="87"/>
        </w:numPr>
        <w:jc w:val="both"/>
      </w:pPr>
      <w:r>
        <w:t>Competence in adaptive management as applied to one of the ten thematic areas, i.e POPs</w:t>
      </w:r>
    </w:p>
    <w:p w14:paraId="7166E803" w14:textId="77777777" w:rsidR="007F2B25" w:rsidRDefault="00074A02" w:rsidP="00D94E06">
      <w:pPr>
        <w:pStyle w:val="ListParagraph"/>
        <w:numPr>
          <w:ilvl w:val="0"/>
          <w:numId w:val="87"/>
        </w:numPr>
        <w:jc w:val="both"/>
      </w:pPr>
      <w:r>
        <w:lastRenderedPageBreak/>
        <w:t>Experince working with GEF or GEF evaluations</w:t>
      </w:r>
    </w:p>
    <w:p w14:paraId="13DFAE08" w14:textId="77777777" w:rsidR="007F2B25" w:rsidRDefault="00074A02" w:rsidP="00D94E06">
      <w:pPr>
        <w:pStyle w:val="ListParagraph"/>
        <w:numPr>
          <w:ilvl w:val="0"/>
          <w:numId w:val="87"/>
        </w:numPr>
        <w:jc w:val="both"/>
      </w:pPr>
      <w:r>
        <w:t>Experience working within Pakistan</w:t>
      </w:r>
    </w:p>
    <w:p w14:paraId="072434F6" w14:textId="77777777" w:rsidR="007F2B25" w:rsidRDefault="00074A02" w:rsidP="00D94E06">
      <w:pPr>
        <w:pStyle w:val="ListParagraph"/>
        <w:numPr>
          <w:ilvl w:val="0"/>
          <w:numId w:val="87"/>
        </w:numPr>
        <w:jc w:val="both"/>
      </w:pPr>
      <w:r>
        <w:t>Demonstrated understanding of issues related to gender and POPs experience in gender sensitive evaluation and analysis</w:t>
      </w:r>
    </w:p>
    <w:p w14:paraId="131082DC" w14:textId="77777777" w:rsidR="00074A02" w:rsidRPr="00110CAF" w:rsidRDefault="00074A02" w:rsidP="00110CAF">
      <w:pPr>
        <w:spacing w:after="0" w:line="240" w:lineRule="auto"/>
        <w:ind w:left="720" w:hanging="720"/>
        <w:jc w:val="both"/>
        <w:rPr>
          <w:b/>
        </w:rPr>
      </w:pPr>
      <w:r w:rsidRPr="00110CAF">
        <w:rPr>
          <w:b/>
        </w:rPr>
        <w:t>APPLICATION PROCESS I. Scope of Price Proposal and Schedule of Payments</w:t>
      </w:r>
    </w:p>
    <w:p w14:paraId="7B78DBF4" w14:textId="77777777" w:rsidR="00110CAF" w:rsidRPr="00110CAF" w:rsidRDefault="00110CAF" w:rsidP="00110CAF">
      <w:pPr>
        <w:spacing w:after="0" w:line="240" w:lineRule="auto"/>
        <w:ind w:left="720" w:hanging="720"/>
        <w:jc w:val="both"/>
        <w:rPr>
          <w:b/>
        </w:rPr>
      </w:pPr>
      <w:r>
        <w:rPr>
          <w:b/>
        </w:rPr>
        <w:t xml:space="preserve">I. </w:t>
      </w:r>
      <w:r w:rsidRPr="00110CAF">
        <w:rPr>
          <w:b/>
        </w:rPr>
        <w:t xml:space="preserve">Financial Proposal: </w:t>
      </w:r>
    </w:p>
    <w:p w14:paraId="669B1C05" w14:textId="77777777" w:rsidR="00110CAF" w:rsidRDefault="00110CAF" w:rsidP="00110CAF">
      <w:pPr>
        <w:spacing w:after="0" w:line="240" w:lineRule="auto"/>
        <w:jc w:val="both"/>
      </w:pPr>
      <w:r>
        <w:sym w:font="Symbol" w:char="F0B7"/>
      </w:r>
      <w:r>
        <w:t xml:space="preserve"> Financial proposals must be “all inclusive” and expressed in a lump-sum for the total duration of the contract. The term “all inclusive” implies all cost (professional fees, travel costs, living allowances etc.); </w:t>
      </w:r>
    </w:p>
    <w:p w14:paraId="678ED9BC" w14:textId="77777777" w:rsidR="00110CAF" w:rsidRDefault="00110CAF" w:rsidP="00110CAF">
      <w:pPr>
        <w:spacing w:after="0" w:line="240" w:lineRule="auto"/>
        <w:jc w:val="both"/>
      </w:pPr>
      <w:r>
        <w:sym w:font="Symbol" w:char="F0B7"/>
      </w:r>
      <w:r>
        <w:t xml:space="preserve"> For duty travels, the UN’s Daily Subsistence Allowance (DSA) rates are (fill for all travel destinations), which should provide indication of the cost of living in a duty station/destination (Note: Individuals on this contract are not UN staff and are therefore not entitled to DSAs. All living allowances required to perform the demands of the ToR must be incorporated in the financial proposal, whether the fees are expressed as daily fees or lump sum amount.) </w:t>
      </w:r>
    </w:p>
    <w:p w14:paraId="6E43ED0B" w14:textId="77777777" w:rsidR="00074A02" w:rsidRDefault="00110CAF" w:rsidP="00110CAF">
      <w:pPr>
        <w:spacing w:after="0" w:line="240" w:lineRule="auto"/>
        <w:jc w:val="both"/>
      </w:pPr>
      <w:r>
        <w:sym w:font="Symbol" w:char="F0B7"/>
      </w:r>
      <w:r>
        <w:t xml:space="preserve"> The lump sum is fixed regardless of changes in the cost components. Schedule of Payments: 10% of payment upon approval of the MTR Inception Report 30% upon submission of the draft MTR Report 60% upon finalization of the MTR Report Or, as otherwise agreed between the Commissioning Unit and the MTR team.</w:t>
      </w:r>
    </w:p>
    <w:p w14:paraId="3EE9A07A" w14:textId="77777777" w:rsidR="007F2B25" w:rsidRDefault="00110CAF" w:rsidP="00D94E06">
      <w:pPr>
        <w:spacing w:after="0" w:line="240" w:lineRule="auto"/>
        <w:rPr>
          <w:b/>
        </w:rPr>
      </w:pPr>
      <w:r w:rsidRPr="00110CAF">
        <w:rPr>
          <w:b/>
        </w:rPr>
        <w:t>J. Recommended Presentation of Offer</w:t>
      </w:r>
    </w:p>
    <w:p w14:paraId="23BE4E4D" w14:textId="77777777" w:rsidR="007F2B25" w:rsidRDefault="00110CAF" w:rsidP="00D94E06">
      <w:pPr>
        <w:spacing w:after="0" w:line="240" w:lineRule="auto"/>
      </w:pPr>
      <w:r>
        <w:t xml:space="preserve">a) Completed Letter of Confirmation of Interest and Availability using the template provided by UNDP; </w:t>
      </w:r>
    </w:p>
    <w:p w14:paraId="56CE9B9D" w14:textId="77777777" w:rsidR="007F2B25" w:rsidRDefault="00110CAF" w:rsidP="00D94E06">
      <w:pPr>
        <w:spacing w:after="0" w:line="240" w:lineRule="auto"/>
      </w:pPr>
      <w:r>
        <w:t xml:space="preserve">b) Personal CV or a P11 Personal History form, indicating all past experience from similar projects, as well as the contact details (email and telephone number) of the Candidate and at least three (3) professional references; </w:t>
      </w:r>
    </w:p>
    <w:p w14:paraId="4F34C65A" w14:textId="77777777" w:rsidR="007F2B25" w:rsidRDefault="00110CAF" w:rsidP="00D94E06">
      <w:pPr>
        <w:spacing w:after="0" w:line="240" w:lineRule="auto"/>
      </w:pPr>
      <w:r>
        <w:t xml:space="preserve">c) Brief description of approach to work/technical proposal of why the individual considers him/herself as the most suitable for the assignment, and a proposed methodology on how they will approach and complete the assignment; (max 1 page) </w:t>
      </w:r>
    </w:p>
    <w:p w14:paraId="36AA4F40" w14:textId="77777777" w:rsidR="007F2B25" w:rsidRDefault="00110CAF" w:rsidP="00D94E06">
      <w:pPr>
        <w:spacing w:after="0" w:line="240" w:lineRule="auto"/>
      </w:pPr>
      <w:r>
        <w:t xml:space="preserve">d) Financial Proposal that indicates the all-inclusive fixed total contract price, supported by a breakdown of costs, as per template provided.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See Letter of Confirmation of Interest template for financial proposal template. </w:t>
      </w:r>
    </w:p>
    <w:p w14:paraId="3EAF1AF3" w14:textId="77777777" w:rsidR="00110CAF" w:rsidRPr="00110CAF" w:rsidRDefault="00110CAF" w:rsidP="00110CAF">
      <w:pPr>
        <w:spacing w:after="0" w:line="240" w:lineRule="auto"/>
        <w:rPr>
          <w:b/>
          <w:sz w:val="20"/>
          <w:szCs w:val="20"/>
        </w:rPr>
      </w:pPr>
      <w:r>
        <w:t>Incomplete applications will be excluded from further consideration</w:t>
      </w:r>
    </w:p>
    <w:p w14:paraId="5EA9A7CE" w14:textId="77777777" w:rsidR="00110CAF" w:rsidRDefault="00110CAF" w:rsidP="00110CAF">
      <w:pPr>
        <w:spacing w:after="0" w:line="240" w:lineRule="auto"/>
        <w:rPr>
          <w:b/>
        </w:rPr>
      </w:pPr>
      <w:r w:rsidRPr="00110CAF">
        <w:rPr>
          <w:b/>
        </w:rPr>
        <w:t xml:space="preserve">K. Criteria for Selection of the Best Offer </w:t>
      </w:r>
    </w:p>
    <w:p w14:paraId="2D976746" w14:textId="77777777" w:rsidR="00110CAF" w:rsidRDefault="00110CAF" w:rsidP="00110CAF">
      <w:pPr>
        <w:spacing w:after="0" w:line="240" w:lineRule="auto"/>
      </w:pPr>
      <w:r>
        <w:t xml:space="preserve">The award of the contract will be made to the Individual Consultant who has obtained the highest Combined Score and has accepted UNDP’s General Terms and Conditions. Only those applications which are responsive and compliant will be evaluated. The offers will be evaluated using the “Combined Scoring method” where: </w:t>
      </w:r>
    </w:p>
    <w:p w14:paraId="2461AF50" w14:textId="77777777" w:rsidR="00110CAF" w:rsidRDefault="00110CAF" w:rsidP="00110CAF">
      <w:pPr>
        <w:spacing w:after="0" w:line="240" w:lineRule="auto"/>
      </w:pPr>
      <w:r>
        <w:t xml:space="preserve">a) The educational background and experience on similar assignments will be weighted a max. of 70%; </w:t>
      </w:r>
    </w:p>
    <w:p w14:paraId="528F6375" w14:textId="77777777" w:rsidR="00110CAF" w:rsidRPr="00110CAF" w:rsidRDefault="00110CAF" w:rsidP="00110CAF">
      <w:pPr>
        <w:spacing w:after="0" w:line="240" w:lineRule="auto"/>
        <w:rPr>
          <w:b/>
        </w:rPr>
      </w:pPr>
      <w:r>
        <w:t>b) The price proposal will weigh as 30% of the total scoring</w:t>
      </w:r>
    </w:p>
    <w:p w14:paraId="61E75FB6" w14:textId="77777777" w:rsidR="00110CAF" w:rsidRPr="00110CAF" w:rsidRDefault="00110CAF" w:rsidP="00110CAF">
      <w:pPr>
        <w:spacing w:after="0" w:line="240" w:lineRule="auto"/>
        <w:rPr>
          <w:b/>
        </w:rPr>
      </w:pPr>
      <w:r w:rsidRPr="00110CAF">
        <w:rPr>
          <w:b/>
        </w:rPr>
        <w:t xml:space="preserve">L. Annexes to the MTR </w:t>
      </w:r>
    </w:p>
    <w:p w14:paraId="044FABA7" w14:textId="77777777" w:rsidR="00110CAF" w:rsidRDefault="00110CAF" w:rsidP="00110CAF">
      <w:pPr>
        <w:spacing w:after="0" w:line="240" w:lineRule="auto"/>
      </w:pPr>
      <w:r>
        <w:t>ToR Include Guidance For Conducting Midterm Reviews of UNDP-Supported, GEF-Financed Projects and other existing literature or documents that will help candidates gain a better understanding of the project situation and the work required. Possible annexes include: (reference ToR Annexes in Annex 3 of Guidance For Conducting Midterm Reviews of UNDP-Supported, GEF-Financed Projects)</w:t>
      </w:r>
    </w:p>
    <w:p w14:paraId="7F78D3AC" w14:textId="77777777" w:rsidR="007F2B25" w:rsidRDefault="00110CAF" w:rsidP="00D94E06">
      <w:pPr>
        <w:pStyle w:val="ListParagraph"/>
        <w:numPr>
          <w:ilvl w:val="0"/>
          <w:numId w:val="87"/>
        </w:numPr>
        <w:spacing w:after="0" w:line="240" w:lineRule="auto"/>
        <w:ind w:left="270" w:hanging="270"/>
      </w:pPr>
      <w:r>
        <w:t xml:space="preserve">List of documents to be reviewed by the MTR Team </w:t>
      </w:r>
    </w:p>
    <w:p w14:paraId="595D5B8E" w14:textId="77777777" w:rsidR="007F2B25" w:rsidRDefault="00110CAF" w:rsidP="00D94E06">
      <w:pPr>
        <w:pStyle w:val="ListParagraph"/>
        <w:numPr>
          <w:ilvl w:val="0"/>
          <w:numId w:val="87"/>
        </w:numPr>
        <w:spacing w:after="0" w:line="240" w:lineRule="auto"/>
        <w:ind w:left="270" w:hanging="270"/>
      </w:pPr>
      <w:r>
        <w:t xml:space="preserve">Guidelines on Contents for the Midterm Review Report </w:t>
      </w:r>
    </w:p>
    <w:p w14:paraId="6D8E29FB" w14:textId="77777777" w:rsidR="007F2B25" w:rsidRDefault="00110CAF" w:rsidP="00D94E06">
      <w:pPr>
        <w:pStyle w:val="ListParagraph"/>
        <w:numPr>
          <w:ilvl w:val="0"/>
          <w:numId w:val="87"/>
        </w:numPr>
        <w:spacing w:after="0" w:line="240" w:lineRule="auto"/>
        <w:ind w:left="270" w:hanging="270"/>
      </w:pPr>
      <w:r>
        <w:t xml:space="preserve">UNEG Code of Conduct for Evaluators/Midterm Review Consultants </w:t>
      </w:r>
    </w:p>
    <w:p w14:paraId="01ED6265" w14:textId="77777777" w:rsidR="007F2B25" w:rsidRDefault="00110CAF" w:rsidP="00D94E06">
      <w:pPr>
        <w:pStyle w:val="ListParagraph"/>
        <w:numPr>
          <w:ilvl w:val="0"/>
          <w:numId w:val="87"/>
        </w:numPr>
        <w:spacing w:after="0" w:line="240" w:lineRule="auto"/>
        <w:ind w:left="270" w:hanging="270"/>
      </w:pPr>
      <w:r>
        <w:lastRenderedPageBreak/>
        <w:t xml:space="preserve">MTR Required Ratings Table and Ratings Scales </w:t>
      </w:r>
    </w:p>
    <w:p w14:paraId="0AE478DD" w14:textId="77777777" w:rsidR="007F2B25" w:rsidRDefault="00110CAF" w:rsidP="00D94E06">
      <w:pPr>
        <w:pStyle w:val="ListParagraph"/>
        <w:numPr>
          <w:ilvl w:val="0"/>
          <w:numId w:val="87"/>
        </w:numPr>
        <w:spacing w:after="0" w:line="240" w:lineRule="auto"/>
        <w:ind w:left="270" w:hanging="270"/>
      </w:pPr>
      <w:r>
        <w:t xml:space="preserve">MTR Report Clearance Form </w:t>
      </w:r>
    </w:p>
    <w:p w14:paraId="79FD644A" w14:textId="77777777" w:rsidR="007F2B25" w:rsidRDefault="00110CAF" w:rsidP="00D94E06">
      <w:pPr>
        <w:pStyle w:val="ListParagraph"/>
        <w:numPr>
          <w:ilvl w:val="0"/>
          <w:numId w:val="87"/>
        </w:numPr>
        <w:spacing w:after="0" w:line="240" w:lineRule="auto"/>
        <w:ind w:left="270" w:hanging="270"/>
      </w:pPr>
      <w:r>
        <w:t>Sample MTR Evaluative Matrix</w:t>
      </w:r>
    </w:p>
    <w:p w14:paraId="08FD6FF3" w14:textId="77777777" w:rsidR="007F2B25" w:rsidRDefault="00110CAF" w:rsidP="00D94E06">
      <w:pPr>
        <w:pStyle w:val="ListParagraph"/>
        <w:numPr>
          <w:ilvl w:val="0"/>
          <w:numId w:val="87"/>
        </w:numPr>
        <w:spacing w:after="0" w:line="240" w:lineRule="auto"/>
        <w:ind w:left="270" w:hanging="270"/>
      </w:pPr>
      <w:r>
        <w:t>Progress Towards Results Matrix and MTR Ratings &amp; Achievement Summary Tables (in Word) The award of the contract will be made to the Individ</w:t>
      </w:r>
    </w:p>
    <w:p w14:paraId="7DBC7864" w14:textId="77777777" w:rsidR="00110CAF" w:rsidRDefault="00110CAF" w:rsidP="00110CAF"/>
    <w:p w14:paraId="4263A098" w14:textId="77777777" w:rsidR="00110CAF" w:rsidRDefault="00110CAF" w:rsidP="00110CAF"/>
    <w:p w14:paraId="0314C243" w14:textId="77777777" w:rsidR="00110CAF" w:rsidRDefault="00110CAF" w:rsidP="00110CAF"/>
    <w:p w14:paraId="4E6D2C0D" w14:textId="77777777" w:rsidR="00110CAF" w:rsidRDefault="00110CAF" w:rsidP="00110CAF"/>
    <w:p w14:paraId="4D3FD2E7" w14:textId="77777777" w:rsidR="00110CAF" w:rsidRDefault="00110CAF" w:rsidP="00110CAF"/>
    <w:p w14:paraId="248AD324" w14:textId="77777777" w:rsidR="00110CAF" w:rsidRDefault="00110CAF" w:rsidP="00110CAF"/>
    <w:p w14:paraId="7CD2E324" w14:textId="77777777" w:rsidR="00665BEA" w:rsidRDefault="00665BEA">
      <w:pPr>
        <w:rPr>
          <w:rFonts w:asciiTheme="majorHAnsi" w:eastAsiaTheme="majorEastAsia" w:hAnsiTheme="majorHAnsi" w:cstheme="majorBidi"/>
          <w:b/>
          <w:color w:val="2F5496" w:themeColor="accent1" w:themeShade="BF"/>
          <w:sz w:val="26"/>
          <w:szCs w:val="26"/>
        </w:rPr>
      </w:pPr>
      <w:r>
        <w:rPr>
          <w:b/>
        </w:rPr>
        <w:br w:type="page"/>
      </w:r>
    </w:p>
    <w:p w14:paraId="4160DED4" w14:textId="77777777" w:rsidR="00665BEA" w:rsidRDefault="00110CAF" w:rsidP="00110CAF">
      <w:pPr>
        <w:pStyle w:val="Heading2"/>
        <w:rPr>
          <w:rFonts w:asciiTheme="minorHAnsi" w:hAnsiTheme="minorHAnsi" w:cstheme="minorHAnsi"/>
          <w:b/>
          <w:sz w:val="24"/>
        </w:rPr>
      </w:pPr>
      <w:bookmarkStart w:id="80" w:name="_Toc13726533"/>
      <w:r w:rsidRPr="002830EE">
        <w:rPr>
          <w:rFonts w:asciiTheme="minorHAnsi" w:hAnsiTheme="minorHAnsi" w:cstheme="minorHAnsi"/>
          <w:b/>
          <w:sz w:val="24"/>
        </w:rPr>
        <w:lastRenderedPageBreak/>
        <w:t>Annex 5. Project Information Table</w:t>
      </w:r>
      <w:bookmarkEnd w:id="80"/>
    </w:p>
    <w:p w14:paraId="3C514382" w14:textId="77777777" w:rsidR="002830EE" w:rsidRPr="002830EE" w:rsidRDefault="002830EE" w:rsidP="002830EE"/>
    <w:tbl>
      <w:tblPr>
        <w:tblStyle w:val="TableGrid"/>
        <w:tblW w:w="0" w:type="auto"/>
        <w:tblLook w:val="04A0" w:firstRow="1" w:lastRow="0" w:firstColumn="1" w:lastColumn="0" w:noHBand="0" w:noVBand="1"/>
      </w:tblPr>
      <w:tblGrid>
        <w:gridCol w:w="2267"/>
        <w:gridCol w:w="2250"/>
        <w:gridCol w:w="698"/>
        <w:gridCol w:w="1571"/>
        <w:gridCol w:w="2230"/>
      </w:tblGrid>
      <w:tr w:rsidR="00665BEA" w14:paraId="4AB2083A" w14:textId="77777777" w:rsidTr="00F032BE">
        <w:tc>
          <w:tcPr>
            <w:tcW w:w="2267" w:type="dxa"/>
          </w:tcPr>
          <w:p w14:paraId="14979990" w14:textId="77777777" w:rsidR="00665BEA" w:rsidRDefault="00665BEA" w:rsidP="00665BEA">
            <w:r>
              <w:t>Project Title</w:t>
            </w:r>
          </w:p>
        </w:tc>
        <w:tc>
          <w:tcPr>
            <w:tcW w:w="6749" w:type="dxa"/>
            <w:gridSpan w:val="4"/>
          </w:tcPr>
          <w:p w14:paraId="16EAD9CB" w14:textId="77777777" w:rsidR="00665BEA" w:rsidRDefault="00B72661" w:rsidP="00665BEA">
            <w:r w:rsidRPr="00B72661">
              <w:t>Comprehensive Reduction and Elimination of Persistent Organic Pollutants (POPs) in Pakistan</w:t>
            </w:r>
          </w:p>
        </w:tc>
      </w:tr>
      <w:tr w:rsidR="00665BEA" w14:paraId="2DDAB1CC" w14:textId="77777777" w:rsidTr="00F032BE">
        <w:tc>
          <w:tcPr>
            <w:tcW w:w="2267" w:type="dxa"/>
          </w:tcPr>
          <w:p w14:paraId="2AF27DDA" w14:textId="77777777" w:rsidR="00665BEA" w:rsidRDefault="00665BEA" w:rsidP="00665BEA">
            <w:r>
              <w:t>UNDP Project ID (PIMS #):</w:t>
            </w:r>
          </w:p>
        </w:tc>
        <w:tc>
          <w:tcPr>
            <w:tcW w:w="2250" w:type="dxa"/>
          </w:tcPr>
          <w:p w14:paraId="33D2D370" w14:textId="77777777" w:rsidR="00665BEA" w:rsidRDefault="002830EE" w:rsidP="00665BEA">
            <w:r>
              <w:t>4600</w:t>
            </w:r>
          </w:p>
        </w:tc>
        <w:tc>
          <w:tcPr>
            <w:tcW w:w="2269" w:type="dxa"/>
            <w:gridSpan w:val="2"/>
          </w:tcPr>
          <w:p w14:paraId="3A062EDA" w14:textId="77777777" w:rsidR="00665BEA" w:rsidRDefault="00665BEA" w:rsidP="00665BEA">
            <w:r>
              <w:t>PIF Approval Date:</w:t>
            </w:r>
          </w:p>
        </w:tc>
        <w:tc>
          <w:tcPr>
            <w:tcW w:w="2230" w:type="dxa"/>
          </w:tcPr>
          <w:p w14:paraId="1A403FC2" w14:textId="77777777" w:rsidR="00665BEA" w:rsidRDefault="00457345" w:rsidP="00665BEA">
            <w:r>
              <w:t>Nov 18, 2012</w:t>
            </w:r>
          </w:p>
        </w:tc>
      </w:tr>
      <w:tr w:rsidR="00665BEA" w14:paraId="0DDE259A" w14:textId="77777777" w:rsidTr="00F032BE">
        <w:tc>
          <w:tcPr>
            <w:tcW w:w="2267" w:type="dxa"/>
          </w:tcPr>
          <w:p w14:paraId="39E39B0D" w14:textId="77777777" w:rsidR="00665BEA" w:rsidRDefault="00665BEA" w:rsidP="00665BEA">
            <w:r>
              <w:t>GEF Project ID (PMIS #):</w:t>
            </w:r>
          </w:p>
        </w:tc>
        <w:tc>
          <w:tcPr>
            <w:tcW w:w="2250" w:type="dxa"/>
          </w:tcPr>
          <w:p w14:paraId="6BC0278C" w14:textId="77777777" w:rsidR="00665BEA" w:rsidRDefault="002830EE" w:rsidP="00665BEA">
            <w:r>
              <w:t>4477</w:t>
            </w:r>
          </w:p>
        </w:tc>
        <w:tc>
          <w:tcPr>
            <w:tcW w:w="2269" w:type="dxa"/>
            <w:gridSpan w:val="2"/>
          </w:tcPr>
          <w:p w14:paraId="45BA204B" w14:textId="77777777" w:rsidR="00665BEA" w:rsidRDefault="00665BEA" w:rsidP="00665BEA">
            <w:r>
              <w:t>CEO Endorsement Date:</w:t>
            </w:r>
          </w:p>
        </w:tc>
        <w:tc>
          <w:tcPr>
            <w:tcW w:w="2230" w:type="dxa"/>
          </w:tcPr>
          <w:p w14:paraId="1075AF98" w14:textId="77777777" w:rsidR="00665BEA" w:rsidRDefault="00457345" w:rsidP="00665BEA">
            <w:r>
              <w:t>Nov 19, 2014</w:t>
            </w:r>
          </w:p>
        </w:tc>
      </w:tr>
      <w:tr w:rsidR="00665BEA" w14:paraId="7E66B9F2" w14:textId="77777777" w:rsidTr="00F032BE">
        <w:tc>
          <w:tcPr>
            <w:tcW w:w="2267" w:type="dxa"/>
          </w:tcPr>
          <w:p w14:paraId="1E552E15" w14:textId="77777777" w:rsidR="00665BEA" w:rsidRDefault="00665BEA" w:rsidP="00665BEA">
            <w:r>
              <w:t>ATLAS Business Unit, Award # Project. ID</w:t>
            </w:r>
          </w:p>
        </w:tc>
        <w:tc>
          <w:tcPr>
            <w:tcW w:w="2250" w:type="dxa"/>
          </w:tcPr>
          <w:p w14:paraId="44D5AAC1" w14:textId="77777777" w:rsidR="00665BEA" w:rsidRDefault="00026461" w:rsidP="00665BEA">
            <w:r>
              <w:t>00081936</w:t>
            </w:r>
          </w:p>
        </w:tc>
        <w:tc>
          <w:tcPr>
            <w:tcW w:w="2269" w:type="dxa"/>
            <w:gridSpan w:val="2"/>
          </w:tcPr>
          <w:p w14:paraId="540480C2" w14:textId="77777777" w:rsidR="00665BEA" w:rsidRDefault="00665BEA" w:rsidP="00665BEA">
            <w:r>
              <w:t>Project Document (ProDoc) Signature Date (date project began):</w:t>
            </w:r>
          </w:p>
        </w:tc>
        <w:tc>
          <w:tcPr>
            <w:tcW w:w="2230" w:type="dxa"/>
          </w:tcPr>
          <w:p w14:paraId="4BCC79BA" w14:textId="77777777" w:rsidR="00665BEA" w:rsidRDefault="00457345" w:rsidP="00665BEA">
            <w:r>
              <w:t>Mar 20, 2015</w:t>
            </w:r>
          </w:p>
        </w:tc>
      </w:tr>
      <w:tr w:rsidR="00665BEA" w14:paraId="0C62C7CF" w14:textId="77777777" w:rsidTr="00F032BE">
        <w:tc>
          <w:tcPr>
            <w:tcW w:w="2267" w:type="dxa"/>
          </w:tcPr>
          <w:p w14:paraId="45F86FE6" w14:textId="77777777" w:rsidR="00665BEA" w:rsidRDefault="00665BEA" w:rsidP="00665BEA">
            <w:r>
              <w:t>Country(ies):</w:t>
            </w:r>
          </w:p>
        </w:tc>
        <w:tc>
          <w:tcPr>
            <w:tcW w:w="2250" w:type="dxa"/>
          </w:tcPr>
          <w:p w14:paraId="66E9B57A" w14:textId="77777777" w:rsidR="00665BEA" w:rsidRDefault="002830EE" w:rsidP="00665BEA">
            <w:r>
              <w:t>Pakistan, Pakistan</w:t>
            </w:r>
          </w:p>
        </w:tc>
        <w:tc>
          <w:tcPr>
            <w:tcW w:w="2269" w:type="dxa"/>
            <w:gridSpan w:val="2"/>
          </w:tcPr>
          <w:p w14:paraId="2EE3EAE1" w14:textId="77777777" w:rsidR="00665BEA" w:rsidRDefault="00716A1B" w:rsidP="00665BEA">
            <w:r>
              <w:t>Date project manager hired:</w:t>
            </w:r>
          </w:p>
        </w:tc>
        <w:tc>
          <w:tcPr>
            <w:tcW w:w="2230" w:type="dxa"/>
          </w:tcPr>
          <w:p w14:paraId="78B6803E" w14:textId="77777777" w:rsidR="00665BEA" w:rsidRDefault="00665BEA" w:rsidP="00665BEA"/>
        </w:tc>
      </w:tr>
      <w:tr w:rsidR="00665BEA" w14:paraId="5E8A09D9" w14:textId="77777777" w:rsidTr="00F032BE">
        <w:tc>
          <w:tcPr>
            <w:tcW w:w="2267" w:type="dxa"/>
          </w:tcPr>
          <w:p w14:paraId="4497F849" w14:textId="77777777" w:rsidR="00665BEA" w:rsidRDefault="00665BEA" w:rsidP="00665BEA">
            <w:r>
              <w:t>Region</w:t>
            </w:r>
          </w:p>
        </w:tc>
        <w:tc>
          <w:tcPr>
            <w:tcW w:w="2250" w:type="dxa"/>
          </w:tcPr>
          <w:p w14:paraId="151CE92E" w14:textId="77777777" w:rsidR="00665BEA" w:rsidRDefault="002830EE" w:rsidP="00665BEA">
            <w:r>
              <w:t>Asia</w:t>
            </w:r>
          </w:p>
        </w:tc>
        <w:tc>
          <w:tcPr>
            <w:tcW w:w="2269" w:type="dxa"/>
            <w:gridSpan w:val="2"/>
          </w:tcPr>
          <w:p w14:paraId="112A4954" w14:textId="77777777" w:rsidR="00665BEA" w:rsidRDefault="00716A1B" w:rsidP="00665BEA">
            <w:r>
              <w:t>Inception Workshop date:</w:t>
            </w:r>
          </w:p>
        </w:tc>
        <w:tc>
          <w:tcPr>
            <w:tcW w:w="2230" w:type="dxa"/>
          </w:tcPr>
          <w:p w14:paraId="1E4BD729" w14:textId="77777777" w:rsidR="00665BEA" w:rsidRDefault="00457345" w:rsidP="00665BEA">
            <w:r>
              <w:t>Nov 11, 2015</w:t>
            </w:r>
          </w:p>
        </w:tc>
      </w:tr>
      <w:tr w:rsidR="00665BEA" w14:paraId="017AD9C8" w14:textId="77777777" w:rsidTr="00F032BE">
        <w:tc>
          <w:tcPr>
            <w:tcW w:w="2267" w:type="dxa"/>
          </w:tcPr>
          <w:p w14:paraId="70A8AE62" w14:textId="77777777" w:rsidR="00665BEA" w:rsidRDefault="00665BEA" w:rsidP="00665BEA">
            <w:r>
              <w:t>Focal Area:</w:t>
            </w:r>
          </w:p>
        </w:tc>
        <w:tc>
          <w:tcPr>
            <w:tcW w:w="2250" w:type="dxa"/>
          </w:tcPr>
          <w:p w14:paraId="1236DCAA" w14:textId="77777777" w:rsidR="00665BEA" w:rsidRDefault="002830EE" w:rsidP="00665BEA">
            <w:r>
              <w:t>Chemicals</w:t>
            </w:r>
          </w:p>
        </w:tc>
        <w:tc>
          <w:tcPr>
            <w:tcW w:w="2269" w:type="dxa"/>
            <w:gridSpan w:val="2"/>
          </w:tcPr>
          <w:p w14:paraId="5DBC315C" w14:textId="77777777" w:rsidR="00665BEA" w:rsidRDefault="00716A1B" w:rsidP="00665BEA">
            <w:r>
              <w:t>Midterm Review completion date:</w:t>
            </w:r>
          </w:p>
        </w:tc>
        <w:tc>
          <w:tcPr>
            <w:tcW w:w="2230" w:type="dxa"/>
          </w:tcPr>
          <w:p w14:paraId="17BE7AD4" w14:textId="77777777" w:rsidR="00665BEA" w:rsidRDefault="00457345" w:rsidP="00665BEA">
            <w:r>
              <w:t>Dec 1, 2018</w:t>
            </w:r>
          </w:p>
        </w:tc>
      </w:tr>
      <w:tr w:rsidR="00665BEA" w14:paraId="21F48DD7" w14:textId="77777777" w:rsidTr="00F032BE">
        <w:tc>
          <w:tcPr>
            <w:tcW w:w="2267" w:type="dxa"/>
          </w:tcPr>
          <w:p w14:paraId="61017B10" w14:textId="77777777" w:rsidR="00665BEA" w:rsidRDefault="00665BEA" w:rsidP="00665BEA">
            <w:r>
              <w:t>GEF Focal Area Strategic Objective:</w:t>
            </w:r>
          </w:p>
        </w:tc>
        <w:tc>
          <w:tcPr>
            <w:tcW w:w="2250" w:type="dxa"/>
          </w:tcPr>
          <w:p w14:paraId="10DAF181" w14:textId="77777777" w:rsidR="00665BEA" w:rsidRDefault="002830EE" w:rsidP="00665BEA">
            <w:r>
              <w:t>Chemical</w:t>
            </w:r>
          </w:p>
        </w:tc>
        <w:tc>
          <w:tcPr>
            <w:tcW w:w="2269" w:type="dxa"/>
            <w:gridSpan w:val="2"/>
          </w:tcPr>
          <w:p w14:paraId="3A6F94E4" w14:textId="77777777" w:rsidR="00665BEA" w:rsidRDefault="00716A1B" w:rsidP="00665BEA">
            <w:r>
              <w:t>Planned planed closing date:</w:t>
            </w:r>
          </w:p>
        </w:tc>
        <w:tc>
          <w:tcPr>
            <w:tcW w:w="2230" w:type="dxa"/>
          </w:tcPr>
          <w:p w14:paraId="65AFBD0D" w14:textId="77777777" w:rsidR="00665BEA" w:rsidRDefault="00457345" w:rsidP="00665BEA">
            <w:r>
              <w:t>Mar 20, 2020</w:t>
            </w:r>
          </w:p>
        </w:tc>
      </w:tr>
      <w:tr w:rsidR="00665BEA" w14:paraId="6C4F3900" w14:textId="77777777" w:rsidTr="00F032BE">
        <w:tc>
          <w:tcPr>
            <w:tcW w:w="2267" w:type="dxa"/>
          </w:tcPr>
          <w:p w14:paraId="3DF23D15" w14:textId="77777777" w:rsidR="00665BEA" w:rsidRDefault="00665BEA" w:rsidP="00665BEA">
            <w:r>
              <w:t>Trust Fund [indicate GEF TF, LDCF, SCCF, NPIF]:</w:t>
            </w:r>
          </w:p>
        </w:tc>
        <w:tc>
          <w:tcPr>
            <w:tcW w:w="2250" w:type="dxa"/>
          </w:tcPr>
          <w:p w14:paraId="111E2F84" w14:textId="77777777" w:rsidR="00665BEA" w:rsidRDefault="00665BEA" w:rsidP="00665BEA"/>
        </w:tc>
        <w:tc>
          <w:tcPr>
            <w:tcW w:w="2269" w:type="dxa"/>
            <w:gridSpan w:val="2"/>
          </w:tcPr>
          <w:p w14:paraId="4E11891C" w14:textId="77777777" w:rsidR="00665BEA" w:rsidRDefault="00716A1B" w:rsidP="00665BEA">
            <w:r>
              <w:t>If revised, proposed op. closing date:</w:t>
            </w:r>
          </w:p>
        </w:tc>
        <w:tc>
          <w:tcPr>
            <w:tcW w:w="2230" w:type="dxa"/>
          </w:tcPr>
          <w:p w14:paraId="11C5CCD1" w14:textId="77777777" w:rsidR="00665BEA" w:rsidRDefault="00665BEA" w:rsidP="00665BEA"/>
        </w:tc>
      </w:tr>
      <w:tr w:rsidR="00716A1B" w14:paraId="309FEA5B" w14:textId="77777777" w:rsidTr="00F032BE">
        <w:tc>
          <w:tcPr>
            <w:tcW w:w="2267" w:type="dxa"/>
          </w:tcPr>
          <w:p w14:paraId="364AB55A" w14:textId="77777777" w:rsidR="00716A1B" w:rsidRDefault="00716A1B" w:rsidP="00665BEA">
            <w:r>
              <w:t>Executing Agency/ Implementing Partner:</w:t>
            </w:r>
          </w:p>
        </w:tc>
        <w:tc>
          <w:tcPr>
            <w:tcW w:w="6749" w:type="dxa"/>
            <w:gridSpan w:val="4"/>
          </w:tcPr>
          <w:p w14:paraId="6B1C1D60" w14:textId="77777777" w:rsidR="00716A1B" w:rsidRDefault="002830EE" w:rsidP="00665BEA">
            <w:r>
              <w:t>Government</w:t>
            </w:r>
          </w:p>
        </w:tc>
      </w:tr>
      <w:tr w:rsidR="00716A1B" w14:paraId="725D4354" w14:textId="77777777" w:rsidTr="00F032BE">
        <w:tc>
          <w:tcPr>
            <w:tcW w:w="2267" w:type="dxa"/>
          </w:tcPr>
          <w:p w14:paraId="01EE6FEB" w14:textId="77777777" w:rsidR="00716A1B" w:rsidRDefault="00716A1B" w:rsidP="00665BEA">
            <w:r>
              <w:t>Other execution partners:</w:t>
            </w:r>
          </w:p>
        </w:tc>
        <w:tc>
          <w:tcPr>
            <w:tcW w:w="6749" w:type="dxa"/>
            <w:gridSpan w:val="4"/>
          </w:tcPr>
          <w:p w14:paraId="33482918" w14:textId="77777777" w:rsidR="00716A1B" w:rsidRDefault="00716A1B" w:rsidP="00665BEA"/>
        </w:tc>
      </w:tr>
      <w:tr w:rsidR="00716A1B" w14:paraId="134DA5D4" w14:textId="77777777" w:rsidTr="00F032BE">
        <w:tc>
          <w:tcPr>
            <w:tcW w:w="2267" w:type="dxa"/>
          </w:tcPr>
          <w:p w14:paraId="7EECD48A" w14:textId="77777777" w:rsidR="00716A1B" w:rsidRDefault="00716A1B" w:rsidP="00665BEA">
            <w:r>
              <w:t>Project Financing</w:t>
            </w:r>
          </w:p>
        </w:tc>
        <w:tc>
          <w:tcPr>
            <w:tcW w:w="2948" w:type="dxa"/>
            <w:gridSpan w:val="2"/>
          </w:tcPr>
          <w:p w14:paraId="5EA2A90B" w14:textId="77777777" w:rsidR="00716A1B" w:rsidRDefault="00716A1B" w:rsidP="00716A1B">
            <w:r>
              <w:t xml:space="preserve">at CEO endorsement (US$) </w:t>
            </w:r>
          </w:p>
        </w:tc>
        <w:tc>
          <w:tcPr>
            <w:tcW w:w="3801" w:type="dxa"/>
            <w:gridSpan w:val="2"/>
          </w:tcPr>
          <w:p w14:paraId="213BEF07" w14:textId="77777777" w:rsidR="00716A1B" w:rsidRDefault="00716A1B" w:rsidP="00665BEA">
            <w:r>
              <w:t>at Midterm Review (US$)*</w:t>
            </w:r>
          </w:p>
        </w:tc>
      </w:tr>
      <w:tr w:rsidR="00716A1B" w14:paraId="73A38265" w14:textId="77777777" w:rsidTr="00F032BE">
        <w:tc>
          <w:tcPr>
            <w:tcW w:w="2267" w:type="dxa"/>
          </w:tcPr>
          <w:p w14:paraId="24DF7808" w14:textId="77777777" w:rsidR="00716A1B" w:rsidRDefault="00716A1B" w:rsidP="00716A1B">
            <w:r>
              <w:t xml:space="preserve">[1] GEF financing: </w:t>
            </w:r>
          </w:p>
        </w:tc>
        <w:tc>
          <w:tcPr>
            <w:tcW w:w="2948" w:type="dxa"/>
            <w:gridSpan w:val="2"/>
            <w:vAlign w:val="center"/>
          </w:tcPr>
          <w:p w14:paraId="2C0C7F5C" w14:textId="77777777" w:rsidR="00716A1B" w:rsidRDefault="00457345" w:rsidP="00475B41">
            <w:pPr>
              <w:jc w:val="center"/>
            </w:pPr>
            <w:r>
              <w:t>5</w:t>
            </w:r>
            <w:r w:rsidR="003C588F">
              <w:t>,</w:t>
            </w:r>
            <w:r>
              <w:t>150</w:t>
            </w:r>
            <w:r w:rsidR="003C588F">
              <w:t>,</w:t>
            </w:r>
            <w:r>
              <w:t>000</w:t>
            </w:r>
          </w:p>
        </w:tc>
        <w:tc>
          <w:tcPr>
            <w:tcW w:w="3801" w:type="dxa"/>
            <w:gridSpan w:val="2"/>
          </w:tcPr>
          <w:p w14:paraId="767EA597" w14:textId="77777777" w:rsidR="00716A1B" w:rsidRDefault="00716A1B" w:rsidP="00665BEA"/>
        </w:tc>
      </w:tr>
      <w:tr w:rsidR="00716A1B" w14:paraId="1591CC1F" w14:textId="77777777" w:rsidTr="00F032BE">
        <w:tc>
          <w:tcPr>
            <w:tcW w:w="2267" w:type="dxa"/>
          </w:tcPr>
          <w:p w14:paraId="62CE564C" w14:textId="77777777" w:rsidR="00716A1B" w:rsidRDefault="00716A1B" w:rsidP="00716A1B">
            <w:r>
              <w:t xml:space="preserve">[2] UNDP contribution: </w:t>
            </w:r>
          </w:p>
        </w:tc>
        <w:tc>
          <w:tcPr>
            <w:tcW w:w="2948" w:type="dxa"/>
            <w:gridSpan w:val="2"/>
            <w:vAlign w:val="center"/>
          </w:tcPr>
          <w:p w14:paraId="20D19A52" w14:textId="77777777" w:rsidR="00716A1B" w:rsidRDefault="00475B41" w:rsidP="00475B41">
            <w:pPr>
              <w:jc w:val="center"/>
            </w:pPr>
            <w:r>
              <w:t>300,000</w:t>
            </w:r>
          </w:p>
        </w:tc>
        <w:tc>
          <w:tcPr>
            <w:tcW w:w="3801" w:type="dxa"/>
            <w:gridSpan w:val="2"/>
          </w:tcPr>
          <w:p w14:paraId="241A072B" w14:textId="77777777" w:rsidR="00716A1B" w:rsidRDefault="00F032BE" w:rsidP="00665BEA">
            <w:r>
              <w:t>210,000</w:t>
            </w:r>
          </w:p>
        </w:tc>
      </w:tr>
      <w:tr w:rsidR="00716A1B" w14:paraId="70B9C61C" w14:textId="77777777" w:rsidTr="00F032BE">
        <w:trPr>
          <w:trHeight w:val="70"/>
        </w:trPr>
        <w:tc>
          <w:tcPr>
            <w:tcW w:w="2267" w:type="dxa"/>
          </w:tcPr>
          <w:p w14:paraId="15509064" w14:textId="77777777" w:rsidR="00716A1B" w:rsidRDefault="00716A1B" w:rsidP="00665BEA">
            <w:r>
              <w:t>[3] Government:</w:t>
            </w:r>
          </w:p>
        </w:tc>
        <w:tc>
          <w:tcPr>
            <w:tcW w:w="2948" w:type="dxa"/>
            <w:gridSpan w:val="2"/>
            <w:vAlign w:val="center"/>
          </w:tcPr>
          <w:p w14:paraId="4EBFF89C" w14:textId="77777777" w:rsidR="00716A1B" w:rsidRDefault="00026461" w:rsidP="00475B41">
            <w:pPr>
              <w:jc w:val="center"/>
            </w:pPr>
            <w:r>
              <w:t>11,570,000</w:t>
            </w:r>
          </w:p>
        </w:tc>
        <w:tc>
          <w:tcPr>
            <w:tcW w:w="3801" w:type="dxa"/>
            <w:gridSpan w:val="2"/>
          </w:tcPr>
          <w:p w14:paraId="35B15FED" w14:textId="77777777" w:rsidR="00716A1B" w:rsidRDefault="00F032BE" w:rsidP="00665BEA">
            <w:r>
              <w:t>In kind and used venue/space etc. for project meetings</w:t>
            </w:r>
          </w:p>
        </w:tc>
      </w:tr>
      <w:tr w:rsidR="00716A1B" w14:paraId="42A85489" w14:textId="77777777" w:rsidTr="00F032BE">
        <w:tc>
          <w:tcPr>
            <w:tcW w:w="2267" w:type="dxa"/>
          </w:tcPr>
          <w:p w14:paraId="21F21729" w14:textId="77777777" w:rsidR="00716A1B" w:rsidRDefault="00716A1B" w:rsidP="00716A1B">
            <w:r>
              <w:t>[4] Other partners:</w:t>
            </w:r>
          </w:p>
        </w:tc>
        <w:tc>
          <w:tcPr>
            <w:tcW w:w="2948" w:type="dxa"/>
            <w:gridSpan w:val="2"/>
            <w:vAlign w:val="center"/>
          </w:tcPr>
          <w:p w14:paraId="5F6F4474" w14:textId="77777777" w:rsidR="002073F1" w:rsidRDefault="00F032BE" w:rsidP="00F032BE">
            <w:pPr>
              <w:jc w:val="center"/>
            </w:pPr>
            <w:r>
              <w:t>22</w:t>
            </w:r>
            <w:r w:rsidR="001A5012">
              <w:t>,</w:t>
            </w:r>
            <w:r>
              <w:t>3</w:t>
            </w:r>
            <w:r w:rsidR="001A5012">
              <w:t>64,822</w:t>
            </w:r>
          </w:p>
        </w:tc>
        <w:tc>
          <w:tcPr>
            <w:tcW w:w="3801" w:type="dxa"/>
            <w:gridSpan w:val="2"/>
          </w:tcPr>
          <w:p w14:paraId="4AA1F7B2" w14:textId="77777777" w:rsidR="00716A1B" w:rsidRDefault="00F032BE" w:rsidP="00665BEA">
            <w:r>
              <w:t>In kind and contributed through improvements in their facilities for POPs management</w:t>
            </w:r>
          </w:p>
        </w:tc>
      </w:tr>
      <w:tr w:rsidR="00716A1B" w14:paraId="5A425FBD" w14:textId="77777777" w:rsidTr="00F032BE">
        <w:tc>
          <w:tcPr>
            <w:tcW w:w="2267" w:type="dxa"/>
          </w:tcPr>
          <w:p w14:paraId="4EBFE2B0" w14:textId="77777777" w:rsidR="00716A1B" w:rsidRDefault="00716A1B" w:rsidP="00716A1B">
            <w:r>
              <w:t xml:space="preserve">[5] Total co-financing [2 + 3+ 4]: </w:t>
            </w:r>
          </w:p>
        </w:tc>
        <w:tc>
          <w:tcPr>
            <w:tcW w:w="2948" w:type="dxa"/>
            <w:gridSpan w:val="2"/>
            <w:vAlign w:val="center"/>
          </w:tcPr>
          <w:p w14:paraId="32684863" w14:textId="77777777" w:rsidR="00716A1B" w:rsidRDefault="001A5012" w:rsidP="00F032BE">
            <w:pPr>
              <w:jc w:val="center"/>
            </w:pPr>
            <w:r>
              <w:t>3</w:t>
            </w:r>
            <w:r w:rsidR="00F032BE">
              <w:t>4,234,822</w:t>
            </w:r>
          </w:p>
        </w:tc>
        <w:tc>
          <w:tcPr>
            <w:tcW w:w="3801" w:type="dxa"/>
            <w:gridSpan w:val="2"/>
          </w:tcPr>
          <w:p w14:paraId="65ADDE9F" w14:textId="77777777" w:rsidR="00716A1B" w:rsidRDefault="00716A1B" w:rsidP="00665BEA"/>
        </w:tc>
      </w:tr>
      <w:tr w:rsidR="00716A1B" w14:paraId="6225CF33" w14:textId="77777777" w:rsidTr="00F032BE">
        <w:tc>
          <w:tcPr>
            <w:tcW w:w="2267" w:type="dxa"/>
          </w:tcPr>
          <w:p w14:paraId="3F5FB7AB" w14:textId="77777777" w:rsidR="00716A1B" w:rsidRDefault="00716A1B" w:rsidP="00665BEA">
            <w:r>
              <w:t>PROJECT TOTAL COSTS [1 + 5]</w:t>
            </w:r>
          </w:p>
        </w:tc>
        <w:tc>
          <w:tcPr>
            <w:tcW w:w="2948" w:type="dxa"/>
            <w:gridSpan w:val="2"/>
            <w:vAlign w:val="center"/>
          </w:tcPr>
          <w:p w14:paraId="5615E513" w14:textId="77777777" w:rsidR="00716A1B" w:rsidRDefault="00026461" w:rsidP="00475B41">
            <w:pPr>
              <w:jc w:val="center"/>
            </w:pPr>
            <w:r>
              <w:t>39,384,822</w:t>
            </w:r>
          </w:p>
        </w:tc>
        <w:tc>
          <w:tcPr>
            <w:tcW w:w="3801" w:type="dxa"/>
            <w:gridSpan w:val="2"/>
          </w:tcPr>
          <w:p w14:paraId="2101EE75" w14:textId="77777777" w:rsidR="00716A1B" w:rsidRDefault="00716A1B" w:rsidP="00665BEA"/>
        </w:tc>
      </w:tr>
    </w:tbl>
    <w:p w14:paraId="5F8AC96B" w14:textId="77777777" w:rsidR="00665BEA" w:rsidRDefault="00665BEA" w:rsidP="00665BEA"/>
    <w:p w14:paraId="6A5DEB4E" w14:textId="77777777" w:rsidR="00110CAF" w:rsidRPr="00110CAF" w:rsidRDefault="00110CAF" w:rsidP="00665BEA">
      <w:r w:rsidRPr="00110CAF">
        <w:br w:type="page"/>
      </w:r>
    </w:p>
    <w:p w14:paraId="3018FC95" w14:textId="77777777" w:rsidR="00A12E8C" w:rsidRDefault="00A12E8C" w:rsidP="00A12E8C">
      <w:pPr>
        <w:pStyle w:val="Heading2"/>
        <w:rPr>
          <w:rFonts w:asciiTheme="minorHAnsi" w:hAnsiTheme="minorHAnsi" w:cstheme="minorHAnsi"/>
          <w:b/>
          <w:sz w:val="24"/>
        </w:rPr>
      </w:pPr>
      <w:bookmarkStart w:id="81" w:name="_Toc13726534"/>
      <w:r w:rsidRPr="00A12E8C">
        <w:rPr>
          <w:rFonts w:asciiTheme="minorHAnsi" w:hAnsiTheme="minorHAnsi" w:cstheme="minorHAnsi"/>
          <w:b/>
          <w:sz w:val="24"/>
        </w:rPr>
        <w:lastRenderedPageBreak/>
        <w:t>Annex 6. Co-Financing Table for UNDP Supported GEF Financed Projects</w:t>
      </w:r>
      <w:bookmarkEnd w:id="81"/>
    </w:p>
    <w:p w14:paraId="499EB386" w14:textId="77777777" w:rsidR="00A12E8C" w:rsidRDefault="00A12E8C" w:rsidP="00A12E8C"/>
    <w:tbl>
      <w:tblPr>
        <w:tblStyle w:val="TableGrid"/>
        <w:tblW w:w="9295" w:type="dxa"/>
        <w:tblLayout w:type="fixed"/>
        <w:tblLook w:val="04A0" w:firstRow="1" w:lastRow="0" w:firstColumn="1" w:lastColumn="0" w:noHBand="0" w:noVBand="1"/>
      </w:tblPr>
      <w:tblGrid>
        <w:gridCol w:w="1795"/>
        <w:gridCol w:w="1980"/>
        <w:gridCol w:w="990"/>
        <w:gridCol w:w="1763"/>
        <w:gridCol w:w="1657"/>
        <w:gridCol w:w="1110"/>
      </w:tblGrid>
      <w:tr w:rsidR="00A12E8C" w:rsidRPr="00A17CC8" w14:paraId="5C14DF5C" w14:textId="77777777" w:rsidTr="00A17CC8">
        <w:tc>
          <w:tcPr>
            <w:tcW w:w="1795" w:type="dxa"/>
            <w:vAlign w:val="center"/>
          </w:tcPr>
          <w:p w14:paraId="6859FBE3" w14:textId="77777777" w:rsidR="00A12E8C" w:rsidRPr="00A17CC8" w:rsidRDefault="00A12E8C" w:rsidP="00A17CC8">
            <w:pPr>
              <w:jc w:val="center"/>
              <w:rPr>
                <w:b/>
              </w:rPr>
            </w:pPr>
            <w:r w:rsidRPr="00A17CC8">
              <w:rPr>
                <w:b/>
              </w:rPr>
              <w:t>Sources of Cofinancing</w:t>
            </w:r>
          </w:p>
        </w:tc>
        <w:tc>
          <w:tcPr>
            <w:tcW w:w="1980" w:type="dxa"/>
          </w:tcPr>
          <w:p w14:paraId="5F2115FE" w14:textId="77777777" w:rsidR="00A12E8C" w:rsidRPr="00A17CC8" w:rsidRDefault="00A12E8C" w:rsidP="00A12E8C">
            <w:pPr>
              <w:rPr>
                <w:b/>
              </w:rPr>
            </w:pPr>
            <w:r w:rsidRPr="00A17CC8">
              <w:rPr>
                <w:b/>
              </w:rPr>
              <w:t>Name of Cofinancer</w:t>
            </w:r>
          </w:p>
        </w:tc>
        <w:tc>
          <w:tcPr>
            <w:tcW w:w="990" w:type="dxa"/>
          </w:tcPr>
          <w:p w14:paraId="1355AC02" w14:textId="77777777" w:rsidR="00A12E8C" w:rsidRPr="00A17CC8" w:rsidRDefault="00A12E8C" w:rsidP="00A12E8C">
            <w:pPr>
              <w:rPr>
                <w:b/>
              </w:rPr>
            </w:pPr>
            <w:r w:rsidRPr="00A17CC8">
              <w:rPr>
                <w:b/>
              </w:rPr>
              <w:t>Type of Cofinancing</w:t>
            </w:r>
          </w:p>
        </w:tc>
        <w:tc>
          <w:tcPr>
            <w:tcW w:w="1763" w:type="dxa"/>
          </w:tcPr>
          <w:p w14:paraId="58B4906F" w14:textId="77777777" w:rsidR="00A12E8C" w:rsidRPr="00A17CC8" w:rsidRDefault="00A12E8C" w:rsidP="00A12E8C">
            <w:pPr>
              <w:rPr>
                <w:b/>
              </w:rPr>
            </w:pPr>
            <w:r w:rsidRPr="00A17CC8">
              <w:rPr>
                <w:b/>
              </w:rPr>
              <w:t>Amount Confirmed at CEO endorsement (US$)</w:t>
            </w:r>
          </w:p>
        </w:tc>
        <w:tc>
          <w:tcPr>
            <w:tcW w:w="1657" w:type="dxa"/>
          </w:tcPr>
          <w:p w14:paraId="2215C5A6" w14:textId="77777777" w:rsidR="00A12E8C" w:rsidRPr="00A17CC8" w:rsidRDefault="00A12E8C" w:rsidP="00A12E8C">
            <w:pPr>
              <w:rPr>
                <w:b/>
              </w:rPr>
            </w:pPr>
            <w:r w:rsidRPr="00A17CC8">
              <w:rPr>
                <w:b/>
              </w:rPr>
              <w:t>Actual Amount Contributed at stage of Midterm Review (US$)</w:t>
            </w:r>
          </w:p>
        </w:tc>
        <w:tc>
          <w:tcPr>
            <w:tcW w:w="1110" w:type="dxa"/>
          </w:tcPr>
          <w:p w14:paraId="384C242F" w14:textId="77777777" w:rsidR="00A12E8C" w:rsidRPr="00A17CC8" w:rsidRDefault="00A12E8C" w:rsidP="00A12E8C">
            <w:pPr>
              <w:rPr>
                <w:b/>
              </w:rPr>
            </w:pPr>
            <w:r w:rsidRPr="00A17CC8">
              <w:rPr>
                <w:b/>
              </w:rPr>
              <w:t>Actual % of Expected Amount</w:t>
            </w:r>
          </w:p>
        </w:tc>
      </w:tr>
      <w:tr w:rsidR="0022227A" w14:paraId="0E7DFABA" w14:textId="77777777" w:rsidTr="004E0D2F">
        <w:trPr>
          <w:trHeight w:val="215"/>
        </w:trPr>
        <w:tc>
          <w:tcPr>
            <w:tcW w:w="1795" w:type="dxa"/>
            <w:vMerge w:val="restart"/>
            <w:vAlign w:val="center"/>
          </w:tcPr>
          <w:p w14:paraId="27C9C6C8" w14:textId="77777777" w:rsidR="0022227A" w:rsidRDefault="0022227A" w:rsidP="00A17CC8">
            <w:pPr>
              <w:jc w:val="center"/>
            </w:pPr>
            <w:r>
              <w:t>Government</w:t>
            </w:r>
          </w:p>
        </w:tc>
        <w:tc>
          <w:tcPr>
            <w:tcW w:w="1980" w:type="dxa"/>
          </w:tcPr>
          <w:p w14:paraId="02DBB1E3" w14:textId="77777777" w:rsidR="0022227A" w:rsidRDefault="0022227A" w:rsidP="00AD0C45">
            <w:r>
              <w:t>MOCC</w:t>
            </w:r>
          </w:p>
        </w:tc>
        <w:tc>
          <w:tcPr>
            <w:tcW w:w="990" w:type="dxa"/>
            <w:vMerge w:val="restart"/>
            <w:vAlign w:val="center"/>
          </w:tcPr>
          <w:p w14:paraId="41441307" w14:textId="77777777" w:rsidR="0022227A" w:rsidRDefault="0022227A" w:rsidP="001D285E">
            <w:pPr>
              <w:jc w:val="center"/>
            </w:pPr>
            <w:r>
              <w:t>In-Kind</w:t>
            </w:r>
          </w:p>
        </w:tc>
        <w:tc>
          <w:tcPr>
            <w:tcW w:w="1763" w:type="dxa"/>
          </w:tcPr>
          <w:p w14:paraId="6B9ACAE9" w14:textId="77777777" w:rsidR="0022227A" w:rsidRDefault="0022227A" w:rsidP="00AD0C45">
            <w:pPr>
              <w:jc w:val="right"/>
            </w:pPr>
            <w:r>
              <w:t>2,070,000</w:t>
            </w:r>
          </w:p>
        </w:tc>
        <w:tc>
          <w:tcPr>
            <w:tcW w:w="2767" w:type="dxa"/>
            <w:gridSpan w:val="2"/>
          </w:tcPr>
          <w:p w14:paraId="2C67358C" w14:textId="77777777" w:rsidR="0022227A" w:rsidRDefault="0022227A" w:rsidP="0022227A">
            <w:pPr>
              <w:jc w:val="both"/>
            </w:pPr>
            <w:r>
              <w:t>Contributed through providing venue/space for meetings of project</w:t>
            </w:r>
          </w:p>
        </w:tc>
      </w:tr>
      <w:tr w:rsidR="0022227A" w14:paraId="5C955F1F" w14:textId="77777777" w:rsidTr="004E0D2F">
        <w:tc>
          <w:tcPr>
            <w:tcW w:w="1795" w:type="dxa"/>
            <w:vMerge/>
            <w:vAlign w:val="center"/>
          </w:tcPr>
          <w:p w14:paraId="12087442" w14:textId="77777777" w:rsidR="0022227A" w:rsidRDefault="0022227A" w:rsidP="00A17CC8">
            <w:pPr>
              <w:jc w:val="center"/>
            </w:pPr>
          </w:p>
        </w:tc>
        <w:tc>
          <w:tcPr>
            <w:tcW w:w="1980" w:type="dxa"/>
          </w:tcPr>
          <w:p w14:paraId="6960D4C7" w14:textId="77777777" w:rsidR="0022227A" w:rsidRDefault="0022227A" w:rsidP="00A17CC8">
            <w:r>
              <w:t>PARC</w:t>
            </w:r>
          </w:p>
        </w:tc>
        <w:tc>
          <w:tcPr>
            <w:tcW w:w="990" w:type="dxa"/>
            <w:vMerge/>
          </w:tcPr>
          <w:p w14:paraId="42CFB71A" w14:textId="77777777" w:rsidR="0022227A" w:rsidRDefault="0022227A" w:rsidP="00A12E8C"/>
        </w:tc>
        <w:tc>
          <w:tcPr>
            <w:tcW w:w="1763" w:type="dxa"/>
          </w:tcPr>
          <w:p w14:paraId="35B02DFF" w14:textId="77777777" w:rsidR="0022227A" w:rsidRDefault="0022227A" w:rsidP="00AA5271">
            <w:pPr>
              <w:jc w:val="right"/>
            </w:pPr>
            <w:r>
              <w:t>4,500,000</w:t>
            </w:r>
          </w:p>
        </w:tc>
        <w:tc>
          <w:tcPr>
            <w:tcW w:w="2767" w:type="dxa"/>
            <w:gridSpan w:val="2"/>
          </w:tcPr>
          <w:p w14:paraId="42E16967" w14:textId="77777777" w:rsidR="0022227A" w:rsidRDefault="0022227A" w:rsidP="00A12E8C">
            <w:r>
              <w:t>No direct contribution</w:t>
            </w:r>
          </w:p>
        </w:tc>
      </w:tr>
      <w:tr w:rsidR="0022227A" w14:paraId="61EACD7D" w14:textId="77777777" w:rsidTr="004E0D2F">
        <w:tc>
          <w:tcPr>
            <w:tcW w:w="1795" w:type="dxa"/>
            <w:vMerge/>
            <w:vAlign w:val="center"/>
          </w:tcPr>
          <w:p w14:paraId="696F05C5" w14:textId="77777777" w:rsidR="0022227A" w:rsidRDefault="0022227A" w:rsidP="00A17CC8">
            <w:pPr>
              <w:jc w:val="center"/>
            </w:pPr>
          </w:p>
        </w:tc>
        <w:tc>
          <w:tcPr>
            <w:tcW w:w="1980" w:type="dxa"/>
          </w:tcPr>
          <w:p w14:paraId="633D4AC7" w14:textId="77777777" w:rsidR="0022227A" w:rsidRDefault="0022227A" w:rsidP="00A12E8C">
            <w:r>
              <w:t>Pesticides Residue Lab. Peshawar</w:t>
            </w:r>
          </w:p>
        </w:tc>
        <w:tc>
          <w:tcPr>
            <w:tcW w:w="990" w:type="dxa"/>
            <w:vMerge/>
          </w:tcPr>
          <w:p w14:paraId="416AA9EE" w14:textId="77777777" w:rsidR="0022227A" w:rsidRDefault="0022227A" w:rsidP="00A12E8C"/>
        </w:tc>
        <w:tc>
          <w:tcPr>
            <w:tcW w:w="1763" w:type="dxa"/>
          </w:tcPr>
          <w:p w14:paraId="3405F00B" w14:textId="77777777" w:rsidR="0022227A" w:rsidRDefault="0022227A" w:rsidP="00AD0C45">
            <w:pPr>
              <w:jc w:val="right"/>
            </w:pPr>
            <w:r>
              <w:t>1,000,000</w:t>
            </w:r>
          </w:p>
        </w:tc>
        <w:tc>
          <w:tcPr>
            <w:tcW w:w="2767" w:type="dxa"/>
            <w:gridSpan w:val="2"/>
          </w:tcPr>
          <w:p w14:paraId="62D6B501" w14:textId="77777777" w:rsidR="0022227A" w:rsidRDefault="0022227A" w:rsidP="00A12E8C">
            <w:r>
              <w:t>No direct contribution</w:t>
            </w:r>
          </w:p>
        </w:tc>
      </w:tr>
      <w:tr w:rsidR="0022227A" w14:paraId="220C1F87" w14:textId="77777777" w:rsidTr="004E0D2F">
        <w:tc>
          <w:tcPr>
            <w:tcW w:w="1795" w:type="dxa"/>
            <w:vMerge/>
            <w:vAlign w:val="center"/>
          </w:tcPr>
          <w:p w14:paraId="07DA245B" w14:textId="77777777" w:rsidR="0022227A" w:rsidRDefault="0022227A" w:rsidP="00A17CC8">
            <w:pPr>
              <w:jc w:val="center"/>
            </w:pPr>
          </w:p>
        </w:tc>
        <w:tc>
          <w:tcPr>
            <w:tcW w:w="1980" w:type="dxa"/>
          </w:tcPr>
          <w:p w14:paraId="56B178C5" w14:textId="77777777" w:rsidR="0022227A" w:rsidRDefault="0022227A" w:rsidP="00AA5271">
            <w:r>
              <w:t>Pesticides Residue Lab. Faisalabad</w:t>
            </w:r>
          </w:p>
        </w:tc>
        <w:tc>
          <w:tcPr>
            <w:tcW w:w="990" w:type="dxa"/>
            <w:vMerge/>
          </w:tcPr>
          <w:p w14:paraId="717302DE" w14:textId="77777777" w:rsidR="0022227A" w:rsidRDefault="0022227A" w:rsidP="00A12E8C"/>
        </w:tc>
        <w:tc>
          <w:tcPr>
            <w:tcW w:w="1763" w:type="dxa"/>
          </w:tcPr>
          <w:p w14:paraId="6441EEAA" w14:textId="77777777" w:rsidR="0022227A" w:rsidRDefault="0022227A" w:rsidP="00AA5271">
            <w:pPr>
              <w:jc w:val="right"/>
            </w:pPr>
            <w:r>
              <w:t>4,000,000</w:t>
            </w:r>
          </w:p>
        </w:tc>
        <w:tc>
          <w:tcPr>
            <w:tcW w:w="2767" w:type="dxa"/>
            <w:gridSpan w:val="2"/>
          </w:tcPr>
          <w:p w14:paraId="506DDEE0" w14:textId="77777777" w:rsidR="0022227A" w:rsidRDefault="0022227A" w:rsidP="00A12E8C">
            <w:r>
              <w:t>No direct contribution</w:t>
            </w:r>
          </w:p>
        </w:tc>
      </w:tr>
      <w:tr w:rsidR="00AA5271" w14:paraId="496F943B" w14:textId="77777777" w:rsidTr="00A17CC8">
        <w:tc>
          <w:tcPr>
            <w:tcW w:w="1795" w:type="dxa"/>
            <w:vAlign w:val="center"/>
          </w:tcPr>
          <w:p w14:paraId="462243F3" w14:textId="77777777" w:rsidR="00AA5271" w:rsidRDefault="001D285E" w:rsidP="00A17CC8">
            <w:pPr>
              <w:jc w:val="center"/>
            </w:pPr>
            <w:r>
              <w:t>UNDP Contribution</w:t>
            </w:r>
          </w:p>
        </w:tc>
        <w:tc>
          <w:tcPr>
            <w:tcW w:w="1980" w:type="dxa"/>
          </w:tcPr>
          <w:p w14:paraId="2B95AD2D" w14:textId="77777777" w:rsidR="00AA5271" w:rsidRDefault="00AA5271" w:rsidP="00A12E8C">
            <w:r>
              <w:t>UNDP</w:t>
            </w:r>
          </w:p>
        </w:tc>
        <w:tc>
          <w:tcPr>
            <w:tcW w:w="990" w:type="dxa"/>
          </w:tcPr>
          <w:p w14:paraId="28216068" w14:textId="77777777" w:rsidR="00AA5271" w:rsidRDefault="00AA5271" w:rsidP="00A12E8C">
            <w:r>
              <w:t>Grant</w:t>
            </w:r>
          </w:p>
        </w:tc>
        <w:tc>
          <w:tcPr>
            <w:tcW w:w="1763" w:type="dxa"/>
          </w:tcPr>
          <w:p w14:paraId="237C2D15" w14:textId="77777777" w:rsidR="00AA5271" w:rsidRDefault="00A17CC8" w:rsidP="00AD0C45">
            <w:pPr>
              <w:jc w:val="right"/>
            </w:pPr>
            <w:r>
              <w:t>3</w:t>
            </w:r>
            <w:r w:rsidR="00AA5271">
              <w:t>00,000</w:t>
            </w:r>
          </w:p>
        </w:tc>
        <w:tc>
          <w:tcPr>
            <w:tcW w:w="1657" w:type="dxa"/>
          </w:tcPr>
          <w:p w14:paraId="6DDA340D" w14:textId="77777777" w:rsidR="00AA5271" w:rsidRDefault="00A17CC8" w:rsidP="00A12E8C">
            <w:r>
              <w:t>210,000</w:t>
            </w:r>
          </w:p>
        </w:tc>
        <w:tc>
          <w:tcPr>
            <w:tcW w:w="1110" w:type="dxa"/>
          </w:tcPr>
          <w:p w14:paraId="670BC41E" w14:textId="77777777" w:rsidR="00AA5271" w:rsidRDefault="00AA5271" w:rsidP="00A12E8C"/>
        </w:tc>
      </w:tr>
      <w:tr w:rsidR="00A17CC8" w14:paraId="485D6626" w14:textId="77777777" w:rsidTr="004E0D2F">
        <w:tc>
          <w:tcPr>
            <w:tcW w:w="1795" w:type="dxa"/>
            <w:vMerge w:val="restart"/>
            <w:vAlign w:val="center"/>
          </w:tcPr>
          <w:p w14:paraId="58967366" w14:textId="77777777" w:rsidR="00A17CC8" w:rsidRDefault="00A17CC8" w:rsidP="00A17CC8">
            <w:pPr>
              <w:jc w:val="center"/>
            </w:pPr>
            <w:r>
              <w:t>Power Sector</w:t>
            </w:r>
          </w:p>
        </w:tc>
        <w:tc>
          <w:tcPr>
            <w:tcW w:w="1980" w:type="dxa"/>
          </w:tcPr>
          <w:p w14:paraId="1ED5F356" w14:textId="77777777" w:rsidR="00A17CC8" w:rsidRDefault="00A17CC8" w:rsidP="00A12E8C">
            <w:r>
              <w:t>PESCO</w:t>
            </w:r>
          </w:p>
        </w:tc>
        <w:tc>
          <w:tcPr>
            <w:tcW w:w="990" w:type="dxa"/>
            <w:vMerge w:val="restart"/>
            <w:vAlign w:val="center"/>
          </w:tcPr>
          <w:p w14:paraId="10E4F792" w14:textId="77777777" w:rsidR="00A17CC8" w:rsidRDefault="00A17CC8" w:rsidP="00A17CC8">
            <w:pPr>
              <w:jc w:val="center"/>
            </w:pPr>
            <w:r>
              <w:t>In-Kind</w:t>
            </w:r>
          </w:p>
        </w:tc>
        <w:tc>
          <w:tcPr>
            <w:tcW w:w="1763" w:type="dxa"/>
          </w:tcPr>
          <w:p w14:paraId="3AFA60E6" w14:textId="77777777" w:rsidR="00A17CC8" w:rsidRDefault="00A17CC8" w:rsidP="00AD0C45">
            <w:pPr>
              <w:jc w:val="right"/>
            </w:pPr>
            <w:r>
              <w:t>3,100,000</w:t>
            </w:r>
          </w:p>
        </w:tc>
        <w:tc>
          <w:tcPr>
            <w:tcW w:w="2767" w:type="dxa"/>
            <w:gridSpan w:val="2"/>
          </w:tcPr>
          <w:p w14:paraId="32642E9F" w14:textId="77777777" w:rsidR="00A17CC8" w:rsidRDefault="00A17CC8" w:rsidP="00A17CC8">
            <w:pPr>
              <w:jc w:val="both"/>
            </w:pPr>
            <w:r>
              <w:t>No direct contribution</w:t>
            </w:r>
          </w:p>
        </w:tc>
      </w:tr>
      <w:tr w:rsidR="00A17CC8" w14:paraId="6DA54768" w14:textId="77777777" w:rsidTr="004E0D2F">
        <w:tc>
          <w:tcPr>
            <w:tcW w:w="1795" w:type="dxa"/>
            <w:vMerge/>
            <w:vAlign w:val="center"/>
          </w:tcPr>
          <w:p w14:paraId="42249838" w14:textId="77777777" w:rsidR="00A17CC8" w:rsidRDefault="00A17CC8" w:rsidP="00A17CC8">
            <w:pPr>
              <w:jc w:val="center"/>
            </w:pPr>
          </w:p>
        </w:tc>
        <w:tc>
          <w:tcPr>
            <w:tcW w:w="1980" w:type="dxa"/>
          </w:tcPr>
          <w:p w14:paraId="10F08313" w14:textId="77777777" w:rsidR="00A17CC8" w:rsidRDefault="00A17CC8" w:rsidP="00A12E8C">
            <w:r>
              <w:t>K-Electric</w:t>
            </w:r>
          </w:p>
        </w:tc>
        <w:tc>
          <w:tcPr>
            <w:tcW w:w="990" w:type="dxa"/>
            <w:vMerge/>
          </w:tcPr>
          <w:p w14:paraId="75E12480" w14:textId="77777777" w:rsidR="00A17CC8" w:rsidRDefault="00A17CC8" w:rsidP="00A12E8C"/>
        </w:tc>
        <w:tc>
          <w:tcPr>
            <w:tcW w:w="1763" w:type="dxa"/>
          </w:tcPr>
          <w:p w14:paraId="59422FF8" w14:textId="77777777" w:rsidR="00A17CC8" w:rsidRDefault="00A17CC8" w:rsidP="00AD0C45">
            <w:pPr>
              <w:jc w:val="right"/>
            </w:pPr>
            <w:r>
              <w:t>7,000,000</w:t>
            </w:r>
          </w:p>
        </w:tc>
        <w:tc>
          <w:tcPr>
            <w:tcW w:w="2767" w:type="dxa"/>
            <w:gridSpan w:val="2"/>
          </w:tcPr>
          <w:p w14:paraId="5B372578" w14:textId="77777777" w:rsidR="00A17CC8" w:rsidRDefault="00A17CC8" w:rsidP="00A17CC8">
            <w:pPr>
              <w:jc w:val="both"/>
            </w:pPr>
            <w:r>
              <w:t>Contributed through testing of their transform</w:t>
            </w:r>
            <w:r w:rsidR="00603CC4">
              <w:t>ers</w:t>
            </w:r>
            <w:r>
              <w:t xml:space="preserve"> for identification of POPs in it and going PCBs Free Electric Company.</w:t>
            </w:r>
          </w:p>
        </w:tc>
      </w:tr>
      <w:tr w:rsidR="00A17CC8" w14:paraId="7FD702A9" w14:textId="77777777" w:rsidTr="004E0D2F">
        <w:tc>
          <w:tcPr>
            <w:tcW w:w="1795" w:type="dxa"/>
            <w:vMerge/>
            <w:vAlign w:val="center"/>
          </w:tcPr>
          <w:p w14:paraId="78B14050" w14:textId="77777777" w:rsidR="00A17CC8" w:rsidRDefault="00A17CC8" w:rsidP="00A17CC8">
            <w:pPr>
              <w:jc w:val="center"/>
            </w:pPr>
          </w:p>
        </w:tc>
        <w:tc>
          <w:tcPr>
            <w:tcW w:w="1980" w:type="dxa"/>
          </w:tcPr>
          <w:p w14:paraId="42FD2DAE" w14:textId="77777777" w:rsidR="00A17CC8" w:rsidRDefault="00A17CC8" w:rsidP="00A12E8C">
            <w:r>
              <w:t>IESCO</w:t>
            </w:r>
          </w:p>
        </w:tc>
        <w:tc>
          <w:tcPr>
            <w:tcW w:w="990" w:type="dxa"/>
            <w:vMerge/>
          </w:tcPr>
          <w:p w14:paraId="05CE465B" w14:textId="77777777" w:rsidR="00A17CC8" w:rsidRDefault="00A17CC8" w:rsidP="00A12E8C"/>
        </w:tc>
        <w:tc>
          <w:tcPr>
            <w:tcW w:w="1763" w:type="dxa"/>
          </w:tcPr>
          <w:p w14:paraId="556DB1E0" w14:textId="77777777" w:rsidR="00A17CC8" w:rsidRDefault="00A17CC8" w:rsidP="00AD0C45">
            <w:pPr>
              <w:jc w:val="right"/>
            </w:pPr>
            <w:r>
              <w:t>7,906,000</w:t>
            </w:r>
          </w:p>
        </w:tc>
        <w:tc>
          <w:tcPr>
            <w:tcW w:w="2767" w:type="dxa"/>
            <w:gridSpan w:val="2"/>
          </w:tcPr>
          <w:p w14:paraId="6C4DCDA4" w14:textId="77777777" w:rsidR="00A17CC8" w:rsidRDefault="0022227A" w:rsidP="00A17CC8">
            <w:pPr>
              <w:jc w:val="both"/>
            </w:pPr>
            <w:r>
              <w:t>Not direct contribution</w:t>
            </w:r>
          </w:p>
        </w:tc>
      </w:tr>
      <w:tr w:rsidR="0022227A" w14:paraId="0819B181" w14:textId="77777777" w:rsidTr="0022227A">
        <w:trPr>
          <w:trHeight w:val="332"/>
        </w:trPr>
        <w:tc>
          <w:tcPr>
            <w:tcW w:w="1795" w:type="dxa"/>
            <w:vMerge w:val="restart"/>
            <w:vAlign w:val="center"/>
          </w:tcPr>
          <w:p w14:paraId="768E17C9" w14:textId="77777777" w:rsidR="0022227A" w:rsidRDefault="0022227A" w:rsidP="00A17CC8">
            <w:pPr>
              <w:jc w:val="center"/>
            </w:pPr>
            <w:r>
              <w:t>Private Sector</w:t>
            </w:r>
          </w:p>
        </w:tc>
        <w:tc>
          <w:tcPr>
            <w:tcW w:w="1980" w:type="dxa"/>
          </w:tcPr>
          <w:p w14:paraId="443366BE" w14:textId="77777777" w:rsidR="0022227A" w:rsidRDefault="0022227A" w:rsidP="00A12E8C">
            <w:r>
              <w:t>Eco Conservation Initiatives</w:t>
            </w:r>
          </w:p>
        </w:tc>
        <w:tc>
          <w:tcPr>
            <w:tcW w:w="990" w:type="dxa"/>
            <w:vMerge w:val="restart"/>
            <w:vAlign w:val="center"/>
          </w:tcPr>
          <w:p w14:paraId="02F95015" w14:textId="77777777" w:rsidR="0022227A" w:rsidRDefault="0022227A" w:rsidP="001D285E">
            <w:pPr>
              <w:jc w:val="center"/>
            </w:pPr>
            <w:r>
              <w:t>In-Kind</w:t>
            </w:r>
          </w:p>
        </w:tc>
        <w:tc>
          <w:tcPr>
            <w:tcW w:w="1763" w:type="dxa"/>
          </w:tcPr>
          <w:p w14:paraId="3181ECED" w14:textId="77777777" w:rsidR="0022227A" w:rsidRDefault="0022227A" w:rsidP="003C588F">
            <w:pPr>
              <w:jc w:val="right"/>
            </w:pPr>
            <w:r>
              <w:t>2,000,000</w:t>
            </w:r>
          </w:p>
        </w:tc>
        <w:tc>
          <w:tcPr>
            <w:tcW w:w="2767" w:type="dxa"/>
            <w:gridSpan w:val="2"/>
          </w:tcPr>
          <w:p w14:paraId="606B1BE3" w14:textId="77777777" w:rsidR="0022227A" w:rsidRDefault="0022227A" w:rsidP="00A12E8C">
            <w:r>
              <w:t>No contribution</w:t>
            </w:r>
          </w:p>
        </w:tc>
      </w:tr>
      <w:tr w:rsidR="0022227A" w14:paraId="71345D82" w14:textId="77777777" w:rsidTr="004E0D2F">
        <w:tc>
          <w:tcPr>
            <w:tcW w:w="1795" w:type="dxa"/>
            <w:vMerge/>
            <w:vAlign w:val="center"/>
          </w:tcPr>
          <w:p w14:paraId="5CBB53C4" w14:textId="77777777" w:rsidR="0022227A" w:rsidRDefault="0022227A" w:rsidP="00A17CC8">
            <w:pPr>
              <w:jc w:val="center"/>
            </w:pPr>
          </w:p>
        </w:tc>
        <w:tc>
          <w:tcPr>
            <w:tcW w:w="1980" w:type="dxa"/>
          </w:tcPr>
          <w:p w14:paraId="19895EFF" w14:textId="77777777" w:rsidR="0022227A" w:rsidRDefault="0022227A" w:rsidP="00A12E8C">
            <w:r>
              <w:t>Lafarge</w:t>
            </w:r>
          </w:p>
        </w:tc>
        <w:tc>
          <w:tcPr>
            <w:tcW w:w="990" w:type="dxa"/>
            <w:vMerge/>
          </w:tcPr>
          <w:p w14:paraId="460E197A" w14:textId="77777777" w:rsidR="0022227A" w:rsidRDefault="0022227A" w:rsidP="00A12E8C"/>
        </w:tc>
        <w:tc>
          <w:tcPr>
            <w:tcW w:w="1763" w:type="dxa"/>
          </w:tcPr>
          <w:p w14:paraId="25F44A0B" w14:textId="77777777" w:rsidR="0022227A" w:rsidRDefault="0022227A" w:rsidP="00AA5271">
            <w:pPr>
              <w:jc w:val="right"/>
            </w:pPr>
            <w:r>
              <w:t>1,000,000</w:t>
            </w:r>
          </w:p>
        </w:tc>
        <w:tc>
          <w:tcPr>
            <w:tcW w:w="2767" w:type="dxa"/>
            <w:gridSpan w:val="2"/>
          </w:tcPr>
          <w:p w14:paraId="27C950FA" w14:textId="77777777" w:rsidR="0022227A" w:rsidRDefault="0022227A" w:rsidP="0022227A">
            <w:pPr>
              <w:jc w:val="both"/>
            </w:pPr>
            <w:r>
              <w:t xml:space="preserve">Invested through </w:t>
            </w:r>
            <w:r w:rsidR="00603CC4">
              <w:t xml:space="preserve">upgradation of their </w:t>
            </w:r>
            <w:r>
              <w:t>facilit</w:t>
            </w:r>
            <w:r w:rsidR="00603CC4">
              <w:t>y</w:t>
            </w:r>
            <w:r>
              <w:t xml:space="preserve"> for temporary storage of POPs</w:t>
            </w:r>
            <w:r w:rsidR="00603CC4">
              <w:t xml:space="preserve"> stockpiles</w:t>
            </w:r>
            <w:r>
              <w:t xml:space="preserve"> and </w:t>
            </w:r>
            <w:r w:rsidR="00603CC4">
              <w:t>installing automation of collection method</w:t>
            </w:r>
            <w:r>
              <w:t xml:space="preserve"> </w:t>
            </w:r>
            <w:r w:rsidR="00603CC4">
              <w:t>of POPs/PCBs.</w:t>
            </w:r>
          </w:p>
        </w:tc>
      </w:tr>
      <w:tr w:rsidR="0022227A" w14:paraId="62F48B88" w14:textId="77777777" w:rsidTr="004E0D2F">
        <w:tc>
          <w:tcPr>
            <w:tcW w:w="1795" w:type="dxa"/>
            <w:vMerge/>
            <w:vAlign w:val="center"/>
          </w:tcPr>
          <w:p w14:paraId="00F44A81" w14:textId="77777777" w:rsidR="0022227A" w:rsidRDefault="0022227A" w:rsidP="00A17CC8">
            <w:pPr>
              <w:jc w:val="center"/>
            </w:pPr>
          </w:p>
        </w:tc>
        <w:tc>
          <w:tcPr>
            <w:tcW w:w="1980" w:type="dxa"/>
          </w:tcPr>
          <w:p w14:paraId="36DAD729" w14:textId="77777777" w:rsidR="0022227A" w:rsidRDefault="0022227A" w:rsidP="004E0D2F">
            <w:r>
              <w:t>PCRWR</w:t>
            </w:r>
          </w:p>
        </w:tc>
        <w:tc>
          <w:tcPr>
            <w:tcW w:w="990" w:type="dxa"/>
            <w:vMerge/>
          </w:tcPr>
          <w:p w14:paraId="047CFE64" w14:textId="77777777" w:rsidR="0022227A" w:rsidRDefault="0022227A" w:rsidP="004E0D2F"/>
        </w:tc>
        <w:tc>
          <w:tcPr>
            <w:tcW w:w="1763" w:type="dxa"/>
          </w:tcPr>
          <w:p w14:paraId="4A37EDA3" w14:textId="77777777" w:rsidR="0022227A" w:rsidRDefault="0022227A" w:rsidP="004E0D2F">
            <w:pPr>
              <w:jc w:val="right"/>
            </w:pPr>
            <w:r>
              <w:t>597,600</w:t>
            </w:r>
          </w:p>
        </w:tc>
        <w:tc>
          <w:tcPr>
            <w:tcW w:w="2767" w:type="dxa"/>
            <w:gridSpan w:val="2"/>
          </w:tcPr>
          <w:p w14:paraId="5EA45F9A" w14:textId="77777777" w:rsidR="0022227A" w:rsidRDefault="0022227A" w:rsidP="004E0D2F">
            <w:r>
              <w:t>No contribution</w:t>
            </w:r>
          </w:p>
        </w:tc>
      </w:tr>
      <w:tr w:rsidR="0022227A" w14:paraId="59B25304" w14:textId="77777777" w:rsidTr="004E0D2F">
        <w:tc>
          <w:tcPr>
            <w:tcW w:w="1795" w:type="dxa"/>
            <w:vMerge/>
            <w:vAlign w:val="center"/>
          </w:tcPr>
          <w:p w14:paraId="5A99D285" w14:textId="77777777" w:rsidR="0022227A" w:rsidRDefault="0022227A" w:rsidP="00A17CC8">
            <w:pPr>
              <w:jc w:val="center"/>
            </w:pPr>
          </w:p>
        </w:tc>
        <w:tc>
          <w:tcPr>
            <w:tcW w:w="1980" w:type="dxa"/>
          </w:tcPr>
          <w:p w14:paraId="5A2E2AA8" w14:textId="77777777" w:rsidR="0022227A" w:rsidRDefault="0022227A" w:rsidP="00A12E8C">
            <w:r>
              <w:t>BOND</w:t>
            </w:r>
          </w:p>
        </w:tc>
        <w:tc>
          <w:tcPr>
            <w:tcW w:w="990" w:type="dxa"/>
            <w:vMerge/>
          </w:tcPr>
          <w:p w14:paraId="38274FEA" w14:textId="77777777" w:rsidR="0022227A" w:rsidRDefault="0022227A" w:rsidP="00A12E8C"/>
        </w:tc>
        <w:tc>
          <w:tcPr>
            <w:tcW w:w="1763" w:type="dxa"/>
            <w:vAlign w:val="center"/>
          </w:tcPr>
          <w:p w14:paraId="57319887" w14:textId="77777777" w:rsidR="0022227A" w:rsidRDefault="0022227A" w:rsidP="00A17CC8">
            <w:pPr>
              <w:jc w:val="right"/>
            </w:pPr>
            <w:r>
              <w:t>761,222</w:t>
            </w:r>
          </w:p>
        </w:tc>
        <w:tc>
          <w:tcPr>
            <w:tcW w:w="2767" w:type="dxa"/>
            <w:gridSpan w:val="2"/>
          </w:tcPr>
          <w:p w14:paraId="24B548B0" w14:textId="77777777" w:rsidR="0022227A" w:rsidRDefault="0022227A" w:rsidP="00A12E8C">
            <w:r>
              <w:t>No contribution</w:t>
            </w:r>
          </w:p>
        </w:tc>
      </w:tr>
      <w:tr w:rsidR="00AA5271" w:rsidRPr="00A17CC8" w14:paraId="2CE2018A" w14:textId="77777777" w:rsidTr="00A17CC8">
        <w:tc>
          <w:tcPr>
            <w:tcW w:w="4765" w:type="dxa"/>
            <w:gridSpan w:val="3"/>
            <w:vAlign w:val="center"/>
          </w:tcPr>
          <w:p w14:paraId="29279A72" w14:textId="77777777" w:rsidR="00AA5271" w:rsidRPr="00A17CC8" w:rsidRDefault="00AA5271" w:rsidP="00A17CC8">
            <w:pPr>
              <w:jc w:val="center"/>
              <w:rPr>
                <w:b/>
              </w:rPr>
            </w:pPr>
            <w:r w:rsidRPr="00A17CC8">
              <w:rPr>
                <w:b/>
              </w:rPr>
              <w:t>TOTAL</w:t>
            </w:r>
          </w:p>
        </w:tc>
        <w:tc>
          <w:tcPr>
            <w:tcW w:w="1763" w:type="dxa"/>
          </w:tcPr>
          <w:p w14:paraId="6F5CC0A8" w14:textId="77777777" w:rsidR="00AA5271" w:rsidRPr="00A17CC8" w:rsidRDefault="00AA5271" w:rsidP="00AA5271">
            <w:pPr>
              <w:jc w:val="right"/>
              <w:rPr>
                <w:b/>
              </w:rPr>
            </w:pPr>
            <w:r w:rsidRPr="00A17CC8">
              <w:rPr>
                <w:b/>
              </w:rPr>
              <w:t>34,234,822</w:t>
            </w:r>
          </w:p>
        </w:tc>
        <w:tc>
          <w:tcPr>
            <w:tcW w:w="1657" w:type="dxa"/>
          </w:tcPr>
          <w:p w14:paraId="5457E48A" w14:textId="77777777" w:rsidR="00AA5271" w:rsidRPr="00A17CC8" w:rsidRDefault="00AA5271" w:rsidP="00A12E8C">
            <w:pPr>
              <w:rPr>
                <w:b/>
              </w:rPr>
            </w:pPr>
          </w:p>
        </w:tc>
        <w:tc>
          <w:tcPr>
            <w:tcW w:w="1110" w:type="dxa"/>
          </w:tcPr>
          <w:p w14:paraId="4AE7778C" w14:textId="77777777" w:rsidR="00AA5271" w:rsidRPr="00A17CC8" w:rsidRDefault="00AA5271" w:rsidP="00A12E8C">
            <w:pPr>
              <w:rPr>
                <w:b/>
              </w:rPr>
            </w:pPr>
          </w:p>
        </w:tc>
      </w:tr>
    </w:tbl>
    <w:p w14:paraId="7561D024" w14:textId="77777777" w:rsidR="00A12E8C" w:rsidRDefault="00A12E8C" w:rsidP="00A12E8C"/>
    <w:p w14:paraId="447ADA15" w14:textId="77777777" w:rsidR="00A12E8C" w:rsidRPr="00A12E8C" w:rsidRDefault="00A12E8C" w:rsidP="00A12E8C">
      <w:pPr>
        <w:pStyle w:val="Heading2"/>
        <w:rPr>
          <w:rFonts w:asciiTheme="minorHAnsi" w:hAnsiTheme="minorHAnsi" w:cstheme="minorHAnsi"/>
          <w:b/>
          <w:sz w:val="24"/>
          <w:lang w:val="en-GB"/>
        </w:rPr>
      </w:pPr>
      <w:r w:rsidRPr="00A12E8C">
        <w:rPr>
          <w:rFonts w:asciiTheme="minorHAnsi" w:hAnsiTheme="minorHAnsi" w:cstheme="minorHAnsi"/>
          <w:b/>
          <w:color w:val="auto"/>
          <w:sz w:val="24"/>
          <w:lang w:val="en-GB"/>
        </w:rPr>
        <w:br w:type="page"/>
      </w:r>
    </w:p>
    <w:p w14:paraId="380D2BC6" w14:textId="77777777" w:rsidR="00AA5271" w:rsidRDefault="00AA5271" w:rsidP="00AA5271">
      <w:pPr>
        <w:pStyle w:val="Heading2"/>
        <w:rPr>
          <w:rFonts w:asciiTheme="minorHAnsi" w:hAnsiTheme="minorHAnsi" w:cstheme="minorHAnsi"/>
          <w:b/>
          <w:sz w:val="24"/>
        </w:rPr>
      </w:pPr>
      <w:bookmarkStart w:id="82" w:name="_Toc13726535"/>
      <w:r w:rsidRPr="00AA5271">
        <w:rPr>
          <w:rFonts w:asciiTheme="minorHAnsi" w:hAnsiTheme="minorHAnsi" w:cstheme="minorHAnsi"/>
          <w:b/>
          <w:sz w:val="24"/>
        </w:rPr>
        <w:lastRenderedPageBreak/>
        <w:t>Annex 7. Midterm Review Data Request Checklist</w:t>
      </w:r>
      <w:bookmarkEnd w:id="82"/>
    </w:p>
    <w:tbl>
      <w:tblPr>
        <w:tblStyle w:val="TableGrid"/>
        <w:tblW w:w="9198" w:type="dxa"/>
        <w:tblLook w:val="04A0" w:firstRow="1" w:lastRow="0" w:firstColumn="1" w:lastColumn="0" w:noHBand="0" w:noVBand="1"/>
      </w:tblPr>
      <w:tblGrid>
        <w:gridCol w:w="918"/>
        <w:gridCol w:w="6120"/>
        <w:gridCol w:w="2160"/>
      </w:tblGrid>
      <w:tr w:rsidR="00B237DF" w14:paraId="6543E97E" w14:textId="77777777" w:rsidTr="00B237DF">
        <w:tc>
          <w:tcPr>
            <w:tcW w:w="918" w:type="dxa"/>
          </w:tcPr>
          <w:p w14:paraId="6C552418" w14:textId="77777777" w:rsidR="00B237DF" w:rsidRDefault="00B237DF" w:rsidP="00AA5271">
            <w:r>
              <w:t>Item #</w:t>
            </w:r>
          </w:p>
        </w:tc>
        <w:tc>
          <w:tcPr>
            <w:tcW w:w="6120" w:type="dxa"/>
          </w:tcPr>
          <w:p w14:paraId="19568C68" w14:textId="77777777" w:rsidR="00B237DF" w:rsidRDefault="00B237DF" w:rsidP="00B237DF">
            <w:r>
              <w:t xml:space="preserve">Items (electronic versions preferred if available) </w:t>
            </w:r>
          </w:p>
        </w:tc>
        <w:tc>
          <w:tcPr>
            <w:tcW w:w="2160" w:type="dxa"/>
          </w:tcPr>
          <w:p w14:paraId="2855239C" w14:textId="77777777" w:rsidR="00B237DF" w:rsidRDefault="00B237DF" w:rsidP="00AA5271">
            <w:r>
              <w:t>Comments</w:t>
            </w:r>
          </w:p>
        </w:tc>
      </w:tr>
      <w:tr w:rsidR="00B237DF" w14:paraId="17A3EAE9" w14:textId="77777777" w:rsidTr="00B237DF">
        <w:tc>
          <w:tcPr>
            <w:tcW w:w="918" w:type="dxa"/>
          </w:tcPr>
          <w:p w14:paraId="79616E19" w14:textId="77777777" w:rsidR="007F2B25" w:rsidRDefault="007F2B25">
            <w:pPr>
              <w:pStyle w:val="ListParagraph"/>
              <w:numPr>
                <w:ilvl w:val="0"/>
                <w:numId w:val="88"/>
              </w:numPr>
            </w:pPr>
          </w:p>
        </w:tc>
        <w:tc>
          <w:tcPr>
            <w:tcW w:w="6120" w:type="dxa"/>
          </w:tcPr>
          <w:p w14:paraId="29C9A16E" w14:textId="77777777" w:rsidR="00B237DF" w:rsidRDefault="00B237DF" w:rsidP="00AA5271">
            <w:r>
              <w:t>PIF</w:t>
            </w:r>
          </w:p>
        </w:tc>
        <w:tc>
          <w:tcPr>
            <w:tcW w:w="2160" w:type="dxa"/>
          </w:tcPr>
          <w:p w14:paraId="3742C59D" w14:textId="77777777" w:rsidR="00B237DF" w:rsidRDefault="00CF7602" w:rsidP="00AA5271">
            <w:r>
              <w:t>Received &amp; Reviewed</w:t>
            </w:r>
          </w:p>
        </w:tc>
      </w:tr>
      <w:tr w:rsidR="00B237DF" w14:paraId="270FA942" w14:textId="77777777" w:rsidTr="00B237DF">
        <w:tc>
          <w:tcPr>
            <w:tcW w:w="918" w:type="dxa"/>
          </w:tcPr>
          <w:p w14:paraId="06779C14" w14:textId="77777777" w:rsidR="007F2B25" w:rsidRDefault="007F2B25">
            <w:pPr>
              <w:pStyle w:val="ListParagraph"/>
              <w:numPr>
                <w:ilvl w:val="0"/>
                <w:numId w:val="88"/>
              </w:numPr>
            </w:pPr>
          </w:p>
        </w:tc>
        <w:tc>
          <w:tcPr>
            <w:tcW w:w="6120" w:type="dxa"/>
          </w:tcPr>
          <w:p w14:paraId="35AB5DEB" w14:textId="77777777" w:rsidR="00B237DF" w:rsidRDefault="00B237DF" w:rsidP="00AA5271">
            <w:r>
              <w:t xml:space="preserve"> UNDP Initiation Plan</w:t>
            </w:r>
          </w:p>
        </w:tc>
        <w:tc>
          <w:tcPr>
            <w:tcW w:w="2160" w:type="dxa"/>
          </w:tcPr>
          <w:p w14:paraId="0A3ED21F" w14:textId="77777777" w:rsidR="00B237DF" w:rsidRDefault="00CF7602" w:rsidP="00AA5271">
            <w:r>
              <w:t>Received &amp; Reviewed</w:t>
            </w:r>
          </w:p>
        </w:tc>
      </w:tr>
      <w:tr w:rsidR="00B237DF" w14:paraId="7D5B6719" w14:textId="77777777" w:rsidTr="00B237DF">
        <w:tc>
          <w:tcPr>
            <w:tcW w:w="918" w:type="dxa"/>
          </w:tcPr>
          <w:p w14:paraId="1EDD1315" w14:textId="77777777" w:rsidR="007F2B25" w:rsidRDefault="007F2B25">
            <w:pPr>
              <w:pStyle w:val="ListParagraph"/>
              <w:numPr>
                <w:ilvl w:val="0"/>
                <w:numId w:val="88"/>
              </w:numPr>
            </w:pPr>
          </w:p>
        </w:tc>
        <w:tc>
          <w:tcPr>
            <w:tcW w:w="6120" w:type="dxa"/>
          </w:tcPr>
          <w:p w14:paraId="2231D8C2" w14:textId="77777777" w:rsidR="00B237DF" w:rsidRDefault="00B237DF" w:rsidP="00CF7602">
            <w:r>
              <w:t xml:space="preserve">Final UNDP Project Document and final GEF approval documents  </w:t>
            </w:r>
          </w:p>
        </w:tc>
        <w:tc>
          <w:tcPr>
            <w:tcW w:w="2160" w:type="dxa"/>
          </w:tcPr>
          <w:p w14:paraId="6D5552EE" w14:textId="77777777" w:rsidR="00B237DF" w:rsidRDefault="00CF7602" w:rsidP="00AA5271">
            <w:r>
              <w:t>Received &amp; Reviewed</w:t>
            </w:r>
          </w:p>
        </w:tc>
      </w:tr>
      <w:tr w:rsidR="00B237DF" w14:paraId="6355B7FE" w14:textId="77777777" w:rsidTr="00B237DF">
        <w:tc>
          <w:tcPr>
            <w:tcW w:w="918" w:type="dxa"/>
          </w:tcPr>
          <w:p w14:paraId="368F26FD" w14:textId="77777777" w:rsidR="007F2B25" w:rsidRDefault="007F2B25">
            <w:pPr>
              <w:pStyle w:val="ListParagraph"/>
              <w:numPr>
                <w:ilvl w:val="0"/>
                <w:numId w:val="88"/>
              </w:numPr>
            </w:pPr>
          </w:p>
        </w:tc>
        <w:tc>
          <w:tcPr>
            <w:tcW w:w="6120" w:type="dxa"/>
          </w:tcPr>
          <w:p w14:paraId="2CD789F5" w14:textId="77777777" w:rsidR="00B237DF" w:rsidRDefault="00B237DF" w:rsidP="00A3436F">
            <w:r>
              <w:t>UNDP Environmental and Social Screening results</w:t>
            </w:r>
          </w:p>
        </w:tc>
        <w:tc>
          <w:tcPr>
            <w:tcW w:w="2160" w:type="dxa"/>
          </w:tcPr>
          <w:p w14:paraId="63D451DF" w14:textId="77777777" w:rsidR="00B237DF" w:rsidRDefault="00CF7602" w:rsidP="00AA5271">
            <w:r>
              <w:t>Received &amp; Reviewed</w:t>
            </w:r>
          </w:p>
        </w:tc>
      </w:tr>
      <w:tr w:rsidR="00B237DF" w14:paraId="6B9E33EE" w14:textId="77777777" w:rsidTr="00B237DF">
        <w:tc>
          <w:tcPr>
            <w:tcW w:w="918" w:type="dxa"/>
          </w:tcPr>
          <w:p w14:paraId="6A807F43" w14:textId="77777777" w:rsidR="007F2B25" w:rsidRDefault="007F2B25">
            <w:pPr>
              <w:pStyle w:val="ListParagraph"/>
              <w:numPr>
                <w:ilvl w:val="0"/>
                <w:numId w:val="88"/>
              </w:numPr>
            </w:pPr>
          </w:p>
        </w:tc>
        <w:tc>
          <w:tcPr>
            <w:tcW w:w="6120" w:type="dxa"/>
          </w:tcPr>
          <w:p w14:paraId="5E9F0E12" w14:textId="77777777" w:rsidR="00B237DF" w:rsidRDefault="00B237DF" w:rsidP="00AA5271">
            <w:r>
              <w:t>Progress reports (quarterly, semi-annual, or annual) with associated project work plans and financial reports</w:t>
            </w:r>
          </w:p>
        </w:tc>
        <w:tc>
          <w:tcPr>
            <w:tcW w:w="2160" w:type="dxa"/>
          </w:tcPr>
          <w:p w14:paraId="16EBB57D" w14:textId="77777777" w:rsidR="00B237DF" w:rsidRDefault="00CF7602" w:rsidP="00AA5271">
            <w:r>
              <w:t>Received &amp; Reviewed</w:t>
            </w:r>
          </w:p>
        </w:tc>
      </w:tr>
      <w:tr w:rsidR="00B237DF" w14:paraId="3D8B29F3" w14:textId="77777777" w:rsidTr="00B237DF">
        <w:tc>
          <w:tcPr>
            <w:tcW w:w="918" w:type="dxa"/>
          </w:tcPr>
          <w:p w14:paraId="2F3B2228" w14:textId="77777777" w:rsidR="007F2B25" w:rsidRDefault="007F2B25">
            <w:pPr>
              <w:pStyle w:val="ListParagraph"/>
              <w:numPr>
                <w:ilvl w:val="0"/>
                <w:numId w:val="88"/>
              </w:numPr>
            </w:pPr>
          </w:p>
        </w:tc>
        <w:tc>
          <w:tcPr>
            <w:tcW w:w="6120" w:type="dxa"/>
          </w:tcPr>
          <w:p w14:paraId="0A9A1334" w14:textId="77777777" w:rsidR="00B237DF" w:rsidRDefault="004C4A46" w:rsidP="00AA5271">
            <w:r>
              <w:t>Project Inception Report</w:t>
            </w:r>
          </w:p>
        </w:tc>
        <w:tc>
          <w:tcPr>
            <w:tcW w:w="2160" w:type="dxa"/>
          </w:tcPr>
          <w:p w14:paraId="53DF6DFB" w14:textId="77777777" w:rsidR="00B237DF" w:rsidRDefault="00CF7602" w:rsidP="00AA5271">
            <w:r>
              <w:t>Received &amp; Reviewed</w:t>
            </w:r>
          </w:p>
        </w:tc>
      </w:tr>
      <w:tr w:rsidR="00B237DF" w14:paraId="5B71E36B" w14:textId="77777777" w:rsidTr="00B237DF">
        <w:tc>
          <w:tcPr>
            <w:tcW w:w="918" w:type="dxa"/>
          </w:tcPr>
          <w:p w14:paraId="1ED51B1B" w14:textId="77777777" w:rsidR="007F2B25" w:rsidRDefault="007F2B25">
            <w:pPr>
              <w:pStyle w:val="ListParagraph"/>
              <w:numPr>
                <w:ilvl w:val="0"/>
                <w:numId w:val="88"/>
              </w:numPr>
            </w:pPr>
          </w:p>
        </w:tc>
        <w:tc>
          <w:tcPr>
            <w:tcW w:w="6120" w:type="dxa"/>
          </w:tcPr>
          <w:p w14:paraId="707DADC0" w14:textId="77777777" w:rsidR="00B237DF" w:rsidRDefault="004C4A46" w:rsidP="00AA5271">
            <w:r>
              <w:t>All Project Implementation Reports (PIRs)</w:t>
            </w:r>
          </w:p>
        </w:tc>
        <w:tc>
          <w:tcPr>
            <w:tcW w:w="2160" w:type="dxa"/>
          </w:tcPr>
          <w:p w14:paraId="207FA1E0" w14:textId="77777777" w:rsidR="00B237DF" w:rsidRDefault="00CF7602" w:rsidP="00AA5271">
            <w:r>
              <w:t>Received &amp; Reviewed</w:t>
            </w:r>
          </w:p>
        </w:tc>
      </w:tr>
      <w:tr w:rsidR="00B237DF" w14:paraId="3EEB2CFC" w14:textId="77777777" w:rsidTr="00B237DF">
        <w:tc>
          <w:tcPr>
            <w:tcW w:w="918" w:type="dxa"/>
          </w:tcPr>
          <w:p w14:paraId="3B2E5FEE" w14:textId="77777777" w:rsidR="007F2B25" w:rsidRDefault="007F2B25">
            <w:pPr>
              <w:pStyle w:val="ListParagraph"/>
              <w:numPr>
                <w:ilvl w:val="0"/>
                <w:numId w:val="88"/>
              </w:numPr>
            </w:pPr>
          </w:p>
        </w:tc>
        <w:tc>
          <w:tcPr>
            <w:tcW w:w="6120" w:type="dxa"/>
          </w:tcPr>
          <w:p w14:paraId="7D23020D" w14:textId="77777777" w:rsidR="00B237DF" w:rsidRDefault="004C4A46" w:rsidP="004C4A46">
            <w:r>
              <w:t xml:space="preserve">Quarterly progress reports and work plans of the various implementation task teams </w:t>
            </w:r>
          </w:p>
        </w:tc>
        <w:tc>
          <w:tcPr>
            <w:tcW w:w="2160" w:type="dxa"/>
          </w:tcPr>
          <w:p w14:paraId="4312AFB3" w14:textId="77777777" w:rsidR="00B237DF" w:rsidRDefault="00CF7602" w:rsidP="00AA5271">
            <w:r>
              <w:t>Received &amp; Reviewed</w:t>
            </w:r>
          </w:p>
        </w:tc>
      </w:tr>
      <w:tr w:rsidR="00B237DF" w14:paraId="5981C3F4" w14:textId="77777777" w:rsidTr="00B237DF">
        <w:tc>
          <w:tcPr>
            <w:tcW w:w="918" w:type="dxa"/>
          </w:tcPr>
          <w:p w14:paraId="5F2999E9" w14:textId="77777777" w:rsidR="007F2B25" w:rsidRDefault="007F2B25">
            <w:pPr>
              <w:pStyle w:val="ListParagraph"/>
              <w:numPr>
                <w:ilvl w:val="0"/>
                <w:numId w:val="88"/>
              </w:numPr>
            </w:pPr>
          </w:p>
        </w:tc>
        <w:tc>
          <w:tcPr>
            <w:tcW w:w="6120" w:type="dxa"/>
          </w:tcPr>
          <w:p w14:paraId="5A025BBB" w14:textId="77777777" w:rsidR="00B237DF" w:rsidRDefault="004C4A46" w:rsidP="004C4A46">
            <w:r>
              <w:t xml:space="preserve">Audit reports, electronic copies if available </w:t>
            </w:r>
          </w:p>
        </w:tc>
        <w:tc>
          <w:tcPr>
            <w:tcW w:w="2160" w:type="dxa"/>
          </w:tcPr>
          <w:p w14:paraId="2785F7D7" w14:textId="77777777" w:rsidR="00B237DF" w:rsidRDefault="00CF7602" w:rsidP="00AA5271">
            <w:r>
              <w:t>Received &amp; Reviewed</w:t>
            </w:r>
          </w:p>
        </w:tc>
      </w:tr>
      <w:tr w:rsidR="00B237DF" w14:paraId="189D09FE" w14:textId="77777777" w:rsidTr="00B237DF">
        <w:tc>
          <w:tcPr>
            <w:tcW w:w="918" w:type="dxa"/>
          </w:tcPr>
          <w:p w14:paraId="6247411A" w14:textId="77777777" w:rsidR="007F2B25" w:rsidRDefault="007F2B25">
            <w:pPr>
              <w:pStyle w:val="ListParagraph"/>
              <w:numPr>
                <w:ilvl w:val="0"/>
                <w:numId w:val="88"/>
              </w:numPr>
            </w:pPr>
          </w:p>
        </w:tc>
        <w:tc>
          <w:tcPr>
            <w:tcW w:w="6120" w:type="dxa"/>
          </w:tcPr>
          <w:p w14:paraId="62997E00" w14:textId="77777777" w:rsidR="00B237DF" w:rsidRDefault="00CF7602" w:rsidP="00CF7602">
            <w:r>
              <w:t>F</w:t>
            </w:r>
            <w:r w:rsidR="004C4A46">
              <w:t xml:space="preserve">inalized relevant GEF tracking tools from CEO endorsement and midterm </w:t>
            </w:r>
          </w:p>
        </w:tc>
        <w:tc>
          <w:tcPr>
            <w:tcW w:w="2160" w:type="dxa"/>
          </w:tcPr>
          <w:p w14:paraId="3583B3FF" w14:textId="77777777" w:rsidR="00B237DF" w:rsidRDefault="00CF7602" w:rsidP="00AA5271">
            <w:r>
              <w:t>Received &amp; Reviewed</w:t>
            </w:r>
          </w:p>
        </w:tc>
      </w:tr>
      <w:tr w:rsidR="00B237DF" w14:paraId="602F20E1" w14:textId="77777777" w:rsidTr="00B237DF">
        <w:tc>
          <w:tcPr>
            <w:tcW w:w="918" w:type="dxa"/>
          </w:tcPr>
          <w:p w14:paraId="5B950C45" w14:textId="77777777" w:rsidR="007F2B25" w:rsidRDefault="007F2B25">
            <w:pPr>
              <w:pStyle w:val="ListParagraph"/>
              <w:numPr>
                <w:ilvl w:val="0"/>
                <w:numId w:val="88"/>
              </w:numPr>
            </w:pPr>
          </w:p>
        </w:tc>
        <w:tc>
          <w:tcPr>
            <w:tcW w:w="6120" w:type="dxa"/>
          </w:tcPr>
          <w:p w14:paraId="00049959" w14:textId="77777777" w:rsidR="00B237DF" w:rsidRDefault="00CF7602" w:rsidP="00AA5271">
            <w:r>
              <w:t>Oversight mission reports</w:t>
            </w:r>
          </w:p>
        </w:tc>
        <w:tc>
          <w:tcPr>
            <w:tcW w:w="2160" w:type="dxa"/>
          </w:tcPr>
          <w:p w14:paraId="4B7B9C7C" w14:textId="77777777" w:rsidR="00B237DF" w:rsidRDefault="00B237DF" w:rsidP="00AA5271"/>
        </w:tc>
      </w:tr>
      <w:tr w:rsidR="00B237DF" w14:paraId="24E3DA0E" w14:textId="77777777" w:rsidTr="00B237DF">
        <w:tc>
          <w:tcPr>
            <w:tcW w:w="918" w:type="dxa"/>
          </w:tcPr>
          <w:p w14:paraId="0B0D4BA8" w14:textId="77777777" w:rsidR="007F2B25" w:rsidRDefault="007F2B25">
            <w:pPr>
              <w:pStyle w:val="ListParagraph"/>
              <w:numPr>
                <w:ilvl w:val="0"/>
                <w:numId w:val="88"/>
              </w:numPr>
            </w:pPr>
          </w:p>
        </w:tc>
        <w:tc>
          <w:tcPr>
            <w:tcW w:w="6120" w:type="dxa"/>
          </w:tcPr>
          <w:p w14:paraId="181C1F6F" w14:textId="77777777" w:rsidR="00B237DF" w:rsidRDefault="00CF7602" w:rsidP="00CF7602">
            <w:r>
              <w:t>Minutes of the (Project) Project Board meetings or other meetings (i.e. Project Appraisal Committee meetings)</w:t>
            </w:r>
          </w:p>
        </w:tc>
        <w:tc>
          <w:tcPr>
            <w:tcW w:w="2160" w:type="dxa"/>
          </w:tcPr>
          <w:p w14:paraId="09EEB008" w14:textId="77777777" w:rsidR="00B237DF" w:rsidRDefault="00CF7602" w:rsidP="00AA5271">
            <w:r>
              <w:t>Received &amp; Reviewed</w:t>
            </w:r>
          </w:p>
        </w:tc>
      </w:tr>
      <w:tr w:rsidR="00B237DF" w14:paraId="5BA0FBDC" w14:textId="77777777" w:rsidTr="00B237DF">
        <w:tc>
          <w:tcPr>
            <w:tcW w:w="918" w:type="dxa"/>
          </w:tcPr>
          <w:p w14:paraId="543118EF" w14:textId="77777777" w:rsidR="007F2B25" w:rsidRDefault="007F2B25">
            <w:pPr>
              <w:pStyle w:val="ListParagraph"/>
              <w:numPr>
                <w:ilvl w:val="0"/>
                <w:numId w:val="88"/>
              </w:numPr>
            </w:pPr>
          </w:p>
        </w:tc>
        <w:tc>
          <w:tcPr>
            <w:tcW w:w="6120" w:type="dxa"/>
          </w:tcPr>
          <w:p w14:paraId="7A967E75" w14:textId="77777777" w:rsidR="00B237DF" w:rsidRDefault="00CF7602" w:rsidP="00CF7602">
            <w:r>
              <w:t xml:space="preserve">Maps of location sites, as necessary </w:t>
            </w:r>
          </w:p>
        </w:tc>
        <w:tc>
          <w:tcPr>
            <w:tcW w:w="2160" w:type="dxa"/>
          </w:tcPr>
          <w:p w14:paraId="7A7E5572" w14:textId="77777777" w:rsidR="00B237DF" w:rsidRDefault="00CF7602" w:rsidP="00AA5271">
            <w:r>
              <w:t>Not Necessary</w:t>
            </w:r>
          </w:p>
        </w:tc>
      </w:tr>
      <w:tr w:rsidR="00B237DF" w14:paraId="77FE6BB8" w14:textId="77777777" w:rsidTr="00B237DF">
        <w:tc>
          <w:tcPr>
            <w:tcW w:w="918" w:type="dxa"/>
          </w:tcPr>
          <w:p w14:paraId="49EB1418" w14:textId="77777777" w:rsidR="007F2B25" w:rsidRDefault="007F2B25">
            <w:pPr>
              <w:pStyle w:val="ListParagraph"/>
              <w:numPr>
                <w:ilvl w:val="0"/>
                <w:numId w:val="88"/>
              </w:numPr>
            </w:pPr>
          </w:p>
        </w:tc>
        <w:tc>
          <w:tcPr>
            <w:tcW w:w="6120" w:type="dxa"/>
          </w:tcPr>
          <w:p w14:paraId="5A6EA925" w14:textId="77777777" w:rsidR="00B237DF" w:rsidRDefault="00CF7602" w:rsidP="00CF7602">
            <w:r>
              <w:t xml:space="preserve">Other management related documents: adaptive management reports, management memos </w:t>
            </w:r>
          </w:p>
        </w:tc>
        <w:tc>
          <w:tcPr>
            <w:tcW w:w="2160" w:type="dxa"/>
          </w:tcPr>
          <w:p w14:paraId="625BD4C5" w14:textId="77777777" w:rsidR="00B237DF" w:rsidRDefault="00CF7602" w:rsidP="00AA5271">
            <w:r>
              <w:t>Not Available</w:t>
            </w:r>
          </w:p>
        </w:tc>
      </w:tr>
      <w:tr w:rsidR="00B237DF" w14:paraId="2008FA54" w14:textId="77777777" w:rsidTr="00B237DF">
        <w:tc>
          <w:tcPr>
            <w:tcW w:w="918" w:type="dxa"/>
          </w:tcPr>
          <w:p w14:paraId="76777018" w14:textId="77777777" w:rsidR="007F2B25" w:rsidRDefault="007F2B25">
            <w:pPr>
              <w:pStyle w:val="ListParagraph"/>
              <w:numPr>
                <w:ilvl w:val="0"/>
                <w:numId w:val="88"/>
              </w:numPr>
            </w:pPr>
          </w:p>
        </w:tc>
        <w:tc>
          <w:tcPr>
            <w:tcW w:w="6120" w:type="dxa"/>
          </w:tcPr>
          <w:p w14:paraId="5F144B78" w14:textId="77777777" w:rsidR="00B237DF" w:rsidRDefault="00CF7602" w:rsidP="00AA5271">
            <w:r>
              <w:t>Project outputs – newsletters, booklets, manuals, technical reports, articles, etc.</w:t>
            </w:r>
          </w:p>
        </w:tc>
        <w:tc>
          <w:tcPr>
            <w:tcW w:w="2160" w:type="dxa"/>
          </w:tcPr>
          <w:p w14:paraId="28A01316" w14:textId="77777777" w:rsidR="00B237DF" w:rsidRDefault="00CF7602" w:rsidP="00AA5271">
            <w:r>
              <w:t>Received &amp; Reviewed</w:t>
            </w:r>
          </w:p>
        </w:tc>
      </w:tr>
      <w:tr w:rsidR="00B237DF" w14:paraId="03D1AF75" w14:textId="77777777" w:rsidTr="00B237DF">
        <w:tc>
          <w:tcPr>
            <w:tcW w:w="918" w:type="dxa"/>
          </w:tcPr>
          <w:p w14:paraId="137818FF" w14:textId="77777777" w:rsidR="007F2B25" w:rsidRDefault="007F2B25">
            <w:pPr>
              <w:pStyle w:val="ListParagraph"/>
              <w:numPr>
                <w:ilvl w:val="0"/>
                <w:numId w:val="88"/>
              </w:numPr>
            </w:pPr>
          </w:p>
        </w:tc>
        <w:tc>
          <w:tcPr>
            <w:tcW w:w="6120" w:type="dxa"/>
          </w:tcPr>
          <w:p w14:paraId="0163B61F" w14:textId="77777777" w:rsidR="00B237DF" w:rsidRDefault="00CF7602" w:rsidP="00AA5271">
            <w:r>
              <w:t>Summary list of formal meetings, workshops, etc. held, with date, location, topic, and number of participants</w:t>
            </w:r>
          </w:p>
        </w:tc>
        <w:tc>
          <w:tcPr>
            <w:tcW w:w="2160" w:type="dxa"/>
          </w:tcPr>
          <w:p w14:paraId="694E81AD" w14:textId="77777777" w:rsidR="00B237DF" w:rsidRDefault="004A6781" w:rsidP="00AA5271">
            <w:r>
              <w:t>NA</w:t>
            </w:r>
          </w:p>
        </w:tc>
      </w:tr>
      <w:tr w:rsidR="00B237DF" w14:paraId="6E96C557" w14:textId="77777777" w:rsidTr="00B237DF">
        <w:tc>
          <w:tcPr>
            <w:tcW w:w="918" w:type="dxa"/>
          </w:tcPr>
          <w:p w14:paraId="1E44BFC6" w14:textId="77777777" w:rsidR="007F2B25" w:rsidRDefault="007F2B25">
            <w:pPr>
              <w:pStyle w:val="ListParagraph"/>
              <w:numPr>
                <w:ilvl w:val="0"/>
                <w:numId w:val="88"/>
              </w:numPr>
            </w:pPr>
          </w:p>
        </w:tc>
        <w:tc>
          <w:tcPr>
            <w:tcW w:w="6120" w:type="dxa"/>
          </w:tcPr>
          <w:p w14:paraId="4E7DBF1C" w14:textId="77777777" w:rsidR="00B237DF" w:rsidRDefault="00CF7602" w:rsidP="00AA5271">
            <w:r>
              <w:t>Any available information on relevant environmental monitoring data (species indicators, etc.), beyond what is available on indicators in logframe in PIRs</w:t>
            </w:r>
          </w:p>
        </w:tc>
        <w:tc>
          <w:tcPr>
            <w:tcW w:w="2160" w:type="dxa"/>
          </w:tcPr>
          <w:p w14:paraId="49196725" w14:textId="77777777" w:rsidR="00B237DF" w:rsidRDefault="004A6781" w:rsidP="00AA5271">
            <w:r>
              <w:t>NA</w:t>
            </w:r>
          </w:p>
        </w:tc>
      </w:tr>
      <w:tr w:rsidR="00B237DF" w14:paraId="3C867DC2" w14:textId="77777777" w:rsidTr="00B237DF">
        <w:tc>
          <w:tcPr>
            <w:tcW w:w="918" w:type="dxa"/>
          </w:tcPr>
          <w:p w14:paraId="291D7EB6" w14:textId="77777777" w:rsidR="007F2B25" w:rsidRDefault="007F2B25">
            <w:pPr>
              <w:pStyle w:val="ListParagraph"/>
              <w:numPr>
                <w:ilvl w:val="0"/>
                <w:numId w:val="88"/>
              </w:numPr>
            </w:pPr>
          </w:p>
        </w:tc>
        <w:tc>
          <w:tcPr>
            <w:tcW w:w="6120" w:type="dxa"/>
          </w:tcPr>
          <w:p w14:paraId="6B92D95E" w14:textId="77777777" w:rsidR="00B237DF" w:rsidRDefault="00CF7602" w:rsidP="00CF7602">
            <w:r>
              <w:t xml:space="preserve">Any relevant socio-economic monitoring data, such as average incomes / employment levels of stakeholders in the target area, change in revenue related to project activities </w:t>
            </w:r>
          </w:p>
        </w:tc>
        <w:tc>
          <w:tcPr>
            <w:tcW w:w="2160" w:type="dxa"/>
          </w:tcPr>
          <w:p w14:paraId="7BA9CF66" w14:textId="77777777" w:rsidR="00B237DF" w:rsidRDefault="004A6781" w:rsidP="00AA5271">
            <w:r>
              <w:t>NA</w:t>
            </w:r>
          </w:p>
        </w:tc>
      </w:tr>
      <w:tr w:rsidR="00B237DF" w14:paraId="073B722B" w14:textId="77777777" w:rsidTr="00B237DF">
        <w:tc>
          <w:tcPr>
            <w:tcW w:w="918" w:type="dxa"/>
          </w:tcPr>
          <w:p w14:paraId="0E933F24" w14:textId="77777777" w:rsidR="007F2B25" w:rsidRDefault="007F2B25">
            <w:pPr>
              <w:pStyle w:val="ListParagraph"/>
              <w:numPr>
                <w:ilvl w:val="0"/>
                <w:numId w:val="88"/>
              </w:numPr>
            </w:pPr>
          </w:p>
        </w:tc>
        <w:tc>
          <w:tcPr>
            <w:tcW w:w="6120" w:type="dxa"/>
          </w:tcPr>
          <w:p w14:paraId="41E9FC61" w14:textId="77777777" w:rsidR="00B237DF" w:rsidRDefault="00CF7602" w:rsidP="00CF7602">
            <w:r>
              <w:t xml:space="preserve">Actual expenditures by project outcome, including management costs, and including documentation of any significant budget revisions </w:t>
            </w:r>
          </w:p>
        </w:tc>
        <w:tc>
          <w:tcPr>
            <w:tcW w:w="2160" w:type="dxa"/>
          </w:tcPr>
          <w:p w14:paraId="4883E6D6" w14:textId="77777777" w:rsidR="00B237DF" w:rsidRDefault="004A6781" w:rsidP="00AA5271">
            <w:r>
              <w:t>Received &amp; Reviewed</w:t>
            </w:r>
          </w:p>
        </w:tc>
      </w:tr>
      <w:tr w:rsidR="00B237DF" w14:paraId="5ABA3ACF" w14:textId="77777777" w:rsidTr="00B237DF">
        <w:tc>
          <w:tcPr>
            <w:tcW w:w="918" w:type="dxa"/>
          </w:tcPr>
          <w:p w14:paraId="0E97879B" w14:textId="77777777" w:rsidR="007F2B25" w:rsidRDefault="007F2B25">
            <w:pPr>
              <w:pStyle w:val="ListParagraph"/>
              <w:numPr>
                <w:ilvl w:val="0"/>
                <w:numId w:val="88"/>
              </w:numPr>
            </w:pPr>
          </w:p>
        </w:tc>
        <w:tc>
          <w:tcPr>
            <w:tcW w:w="6120" w:type="dxa"/>
          </w:tcPr>
          <w:p w14:paraId="663A10AF" w14:textId="77777777" w:rsidR="00B237DF" w:rsidRDefault="00CF7602" w:rsidP="00AA5271">
            <w:r>
              <w:t>List of contracts and procurement items over ~$5,000 USD (i.e. organizations or companies contracted for project outputs, etc., except in cases of confidential information)</w:t>
            </w:r>
          </w:p>
        </w:tc>
        <w:tc>
          <w:tcPr>
            <w:tcW w:w="2160" w:type="dxa"/>
          </w:tcPr>
          <w:p w14:paraId="5C9EFF6F" w14:textId="77777777" w:rsidR="00B237DF" w:rsidRDefault="004A6781" w:rsidP="00AA5271">
            <w:r>
              <w:t>Received &amp; Reviewed</w:t>
            </w:r>
          </w:p>
        </w:tc>
      </w:tr>
      <w:tr w:rsidR="00B237DF" w14:paraId="0CE81527" w14:textId="77777777" w:rsidTr="00B237DF">
        <w:tc>
          <w:tcPr>
            <w:tcW w:w="918" w:type="dxa"/>
          </w:tcPr>
          <w:p w14:paraId="356F1036" w14:textId="77777777" w:rsidR="007F2B25" w:rsidRDefault="007F2B25">
            <w:pPr>
              <w:pStyle w:val="ListParagraph"/>
              <w:numPr>
                <w:ilvl w:val="0"/>
                <w:numId w:val="88"/>
              </w:numPr>
            </w:pPr>
          </w:p>
        </w:tc>
        <w:tc>
          <w:tcPr>
            <w:tcW w:w="6120" w:type="dxa"/>
          </w:tcPr>
          <w:p w14:paraId="00CDA882" w14:textId="77777777" w:rsidR="00B237DF" w:rsidRDefault="00CF7602" w:rsidP="00AA5271">
            <w:r>
              <w:t>Co-financing table with expected and actual totals broken out by cash and in-kind, and by source, if available</w:t>
            </w:r>
          </w:p>
        </w:tc>
        <w:tc>
          <w:tcPr>
            <w:tcW w:w="2160" w:type="dxa"/>
          </w:tcPr>
          <w:p w14:paraId="6CC6423D" w14:textId="77777777" w:rsidR="00B237DF" w:rsidRDefault="004A6781" w:rsidP="00AA5271">
            <w:r>
              <w:t>Received &amp; Reviewed</w:t>
            </w:r>
          </w:p>
        </w:tc>
      </w:tr>
      <w:tr w:rsidR="00526757" w14:paraId="0CCD4877" w14:textId="77777777" w:rsidTr="00B237DF">
        <w:tc>
          <w:tcPr>
            <w:tcW w:w="918" w:type="dxa"/>
          </w:tcPr>
          <w:p w14:paraId="3E8022E7" w14:textId="77777777" w:rsidR="00526757" w:rsidRDefault="00526757" w:rsidP="00526757">
            <w:pPr>
              <w:pStyle w:val="ListParagraph"/>
              <w:numPr>
                <w:ilvl w:val="0"/>
                <w:numId w:val="88"/>
              </w:numPr>
            </w:pPr>
          </w:p>
        </w:tc>
        <w:tc>
          <w:tcPr>
            <w:tcW w:w="6120" w:type="dxa"/>
          </w:tcPr>
          <w:p w14:paraId="54C7D86D" w14:textId="77777777" w:rsidR="00526757" w:rsidRDefault="00526757" w:rsidP="00526757">
            <w:r>
              <w:t>List of related projects/initiatives contributing to project objectives approved/started after GEF project approval</w:t>
            </w:r>
          </w:p>
        </w:tc>
        <w:tc>
          <w:tcPr>
            <w:tcW w:w="2160" w:type="dxa"/>
          </w:tcPr>
          <w:p w14:paraId="11C6A5A4" w14:textId="77777777" w:rsidR="00526757" w:rsidRDefault="00526757" w:rsidP="00526757">
            <w:r w:rsidRPr="00166EA0">
              <w:t>NA</w:t>
            </w:r>
          </w:p>
        </w:tc>
      </w:tr>
      <w:tr w:rsidR="00526757" w14:paraId="29C4F1F0" w14:textId="77777777" w:rsidTr="00B237DF">
        <w:tc>
          <w:tcPr>
            <w:tcW w:w="918" w:type="dxa"/>
          </w:tcPr>
          <w:p w14:paraId="3A61C670" w14:textId="77777777" w:rsidR="00526757" w:rsidRDefault="00526757" w:rsidP="00526757">
            <w:pPr>
              <w:pStyle w:val="ListParagraph"/>
              <w:numPr>
                <w:ilvl w:val="0"/>
                <w:numId w:val="88"/>
              </w:numPr>
            </w:pPr>
          </w:p>
        </w:tc>
        <w:tc>
          <w:tcPr>
            <w:tcW w:w="6120" w:type="dxa"/>
          </w:tcPr>
          <w:p w14:paraId="54067BEC" w14:textId="77777777" w:rsidR="00526757" w:rsidRDefault="00526757" w:rsidP="00526757">
            <w:r>
              <w:t xml:space="preserve">Data on relevant project website activity – e.g. number of unique visitors per month, number of page views, etc. over relevant time period, if available </w:t>
            </w:r>
          </w:p>
        </w:tc>
        <w:tc>
          <w:tcPr>
            <w:tcW w:w="2160" w:type="dxa"/>
          </w:tcPr>
          <w:p w14:paraId="17CCE048" w14:textId="77777777" w:rsidR="00526757" w:rsidRDefault="00526757" w:rsidP="00526757">
            <w:r w:rsidRPr="00166EA0">
              <w:t>NA</w:t>
            </w:r>
          </w:p>
        </w:tc>
      </w:tr>
      <w:tr w:rsidR="00526757" w14:paraId="28BD6AF5" w14:textId="77777777" w:rsidTr="00B237DF">
        <w:tc>
          <w:tcPr>
            <w:tcW w:w="918" w:type="dxa"/>
          </w:tcPr>
          <w:p w14:paraId="03825E7B" w14:textId="77777777" w:rsidR="00526757" w:rsidRDefault="00526757" w:rsidP="00526757">
            <w:pPr>
              <w:pStyle w:val="ListParagraph"/>
              <w:numPr>
                <w:ilvl w:val="0"/>
                <w:numId w:val="88"/>
              </w:numPr>
            </w:pPr>
          </w:p>
        </w:tc>
        <w:tc>
          <w:tcPr>
            <w:tcW w:w="6120" w:type="dxa"/>
          </w:tcPr>
          <w:p w14:paraId="3B6F4371" w14:textId="77777777" w:rsidR="00526757" w:rsidRDefault="00526757" w:rsidP="00526757">
            <w:r>
              <w:t xml:space="preserve">Confirmation on list of names and titles of stakeholders actually met on MTR field mission (include after the MTR field mission) </w:t>
            </w:r>
          </w:p>
        </w:tc>
        <w:tc>
          <w:tcPr>
            <w:tcW w:w="2160" w:type="dxa"/>
          </w:tcPr>
          <w:p w14:paraId="367B06B7" w14:textId="77777777" w:rsidR="00526757" w:rsidRDefault="00526757" w:rsidP="00526757">
            <w:r>
              <w:t>Received &amp; Reviewed</w:t>
            </w:r>
          </w:p>
        </w:tc>
      </w:tr>
      <w:tr w:rsidR="00526757" w14:paraId="43841A85" w14:textId="77777777" w:rsidTr="00B237DF">
        <w:tc>
          <w:tcPr>
            <w:tcW w:w="918" w:type="dxa"/>
          </w:tcPr>
          <w:p w14:paraId="05BCEFA1" w14:textId="77777777" w:rsidR="00526757" w:rsidRDefault="00526757" w:rsidP="00526757">
            <w:pPr>
              <w:pStyle w:val="ListParagraph"/>
              <w:numPr>
                <w:ilvl w:val="0"/>
                <w:numId w:val="88"/>
              </w:numPr>
            </w:pPr>
          </w:p>
        </w:tc>
        <w:tc>
          <w:tcPr>
            <w:tcW w:w="6120" w:type="dxa"/>
          </w:tcPr>
          <w:p w14:paraId="3C41B6ED" w14:textId="77777777" w:rsidR="00526757" w:rsidRDefault="00526757" w:rsidP="00526757">
            <w:r>
              <w:t>UNDP country/countries programme document(s)</w:t>
            </w:r>
          </w:p>
        </w:tc>
        <w:tc>
          <w:tcPr>
            <w:tcW w:w="2160" w:type="dxa"/>
          </w:tcPr>
          <w:p w14:paraId="401367DB" w14:textId="77777777" w:rsidR="00526757" w:rsidRDefault="00526757" w:rsidP="00526757">
            <w:r>
              <w:t>Received &amp; Reviewed</w:t>
            </w:r>
          </w:p>
        </w:tc>
      </w:tr>
    </w:tbl>
    <w:p w14:paraId="3DFA319D" w14:textId="77777777" w:rsidR="00AA5271" w:rsidRPr="00AA5271" w:rsidRDefault="00AA5271" w:rsidP="00AA5271">
      <w:pPr>
        <w:rPr>
          <w:lang w:val="en-GB"/>
        </w:rPr>
      </w:pPr>
      <w:r w:rsidRPr="00AA5271">
        <w:rPr>
          <w:lang w:val="en-GB"/>
        </w:rPr>
        <w:br w:type="page"/>
      </w:r>
    </w:p>
    <w:p w14:paraId="424E30F2" w14:textId="77777777" w:rsidR="00A14C92" w:rsidRDefault="00A14C92" w:rsidP="00222D80">
      <w:pPr>
        <w:pStyle w:val="Heading2"/>
        <w:rPr>
          <w:rFonts w:asciiTheme="minorHAnsi" w:hAnsiTheme="minorHAnsi" w:cstheme="minorHAnsi"/>
          <w:b/>
          <w:sz w:val="24"/>
        </w:rPr>
      </w:pPr>
      <w:bookmarkStart w:id="83" w:name="_Toc13726536"/>
      <w:r w:rsidRPr="00222D80">
        <w:rPr>
          <w:rFonts w:asciiTheme="minorHAnsi" w:hAnsiTheme="minorHAnsi" w:cstheme="minorHAnsi"/>
          <w:b/>
          <w:sz w:val="24"/>
        </w:rPr>
        <w:lastRenderedPageBreak/>
        <w:t>Annex 8. Matrix of Assessing Progress towards Results</w:t>
      </w:r>
      <w:bookmarkEnd w:id="83"/>
      <w:r w:rsidRPr="00222D80">
        <w:rPr>
          <w:rFonts w:asciiTheme="minorHAnsi" w:hAnsiTheme="minorHAnsi" w:cstheme="minorHAnsi"/>
          <w:b/>
          <w:sz w:val="24"/>
        </w:rPr>
        <w:t xml:space="preserve"> </w:t>
      </w:r>
    </w:p>
    <w:p w14:paraId="4CB896BE" w14:textId="77777777" w:rsidR="009F4868" w:rsidRDefault="009F4868" w:rsidP="009F4868"/>
    <w:p w14:paraId="607BE744" w14:textId="77777777" w:rsidR="009F4868" w:rsidRPr="00A62322" w:rsidRDefault="009F4868" w:rsidP="009F4868">
      <w:pPr>
        <w:rPr>
          <w:b/>
          <w:u w:val="single"/>
        </w:rPr>
      </w:pPr>
      <w:r w:rsidRPr="00A62322">
        <w:rPr>
          <w:b/>
          <w:u w:val="single"/>
        </w:rPr>
        <w:t>Indicator Assessment Tool</w:t>
      </w:r>
    </w:p>
    <w:tbl>
      <w:tblPr>
        <w:tblStyle w:val="TableGrid"/>
        <w:tblW w:w="0" w:type="auto"/>
        <w:tblLook w:val="04A0" w:firstRow="1" w:lastRow="0" w:firstColumn="1" w:lastColumn="0" w:noHBand="0" w:noVBand="1"/>
      </w:tblPr>
      <w:tblGrid>
        <w:gridCol w:w="3012"/>
        <w:gridCol w:w="3002"/>
        <w:gridCol w:w="3002"/>
      </w:tblGrid>
      <w:tr w:rsidR="009F4868" w14:paraId="366E4987" w14:textId="77777777" w:rsidTr="00A62322">
        <w:tc>
          <w:tcPr>
            <w:tcW w:w="4724" w:type="dxa"/>
            <w:shd w:val="clear" w:color="auto" w:fill="00B050"/>
          </w:tcPr>
          <w:p w14:paraId="0C63F94B" w14:textId="77777777" w:rsidR="009F4868" w:rsidRDefault="009F4868" w:rsidP="009F4868">
            <w:r>
              <w:t xml:space="preserve">Green </w:t>
            </w:r>
            <w:r w:rsidR="009C350E">
              <w:t>= Achieved</w:t>
            </w:r>
          </w:p>
        </w:tc>
        <w:tc>
          <w:tcPr>
            <w:tcW w:w="4725" w:type="dxa"/>
            <w:shd w:val="clear" w:color="auto" w:fill="FFFF00"/>
          </w:tcPr>
          <w:p w14:paraId="725F60B3" w14:textId="77777777" w:rsidR="009F4868" w:rsidRDefault="009C350E" w:rsidP="009F4868">
            <w:r>
              <w:t>Yellow= On target to be achieved</w:t>
            </w:r>
          </w:p>
        </w:tc>
        <w:tc>
          <w:tcPr>
            <w:tcW w:w="4725" w:type="dxa"/>
            <w:shd w:val="clear" w:color="auto" w:fill="FF0000"/>
          </w:tcPr>
          <w:p w14:paraId="500DA48B" w14:textId="77777777" w:rsidR="009F4868" w:rsidRDefault="009C350E" w:rsidP="009F4868">
            <w:r>
              <w:t>Red = Not on target to be achieved</w:t>
            </w:r>
          </w:p>
        </w:tc>
      </w:tr>
    </w:tbl>
    <w:p w14:paraId="4007A280" w14:textId="77777777" w:rsidR="009F4868" w:rsidRPr="00A62322" w:rsidRDefault="009F4868" w:rsidP="00A62322"/>
    <w:bookmarkEnd w:id="75"/>
    <w:p w14:paraId="7FF1D5E6" w14:textId="77777777" w:rsidR="00A14C92" w:rsidRPr="00A62322" w:rsidRDefault="00A14C92" w:rsidP="00A62322">
      <w:pPr>
        <w:spacing w:after="0" w:line="240" w:lineRule="auto"/>
        <w:jc w:val="center"/>
        <w:rPr>
          <w:b/>
          <w:sz w:val="20"/>
          <w:lang w:val="en-GB"/>
        </w:rPr>
      </w:pPr>
      <w:r w:rsidRPr="00A62322">
        <w:rPr>
          <w:b/>
        </w:rPr>
        <w:t xml:space="preserve">Table A. Progress towards Results Matrix for </w:t>
      </w:r>
      <w:r w:rsidR="009F4868" w:rsidRPr="009C350E">
        <w:rPr>
          <w:rFonts w:cs="Arial"/>
          <w:b/>
          <w:bCs/>
          <w:color w:val="000000" w:themeColor="text1"/>
          <w:lang w:val="en-GB"/>
        </w:rPr>
        <w:t>Comprehensive Reduction and Elimination of Persistent Organic Pollutants in Pakistan</w:t>
      </w:r>
    </w:p>
    <w:tbl>
      <w:tblPr>
        <w:tblW w:w="9198" w:type="dxa"/>
        <w:tblLayout w:type="fixed"/>
        <w:tblLook w:val="04A0" w:firstRow="1" w:lastRow="0" w:firstColumn="1" w:lastColumn="0" w:noHBand="0" w:noVBand="1"/>
      </w:tblPr>
      <w:tblGrid>
        <w:gridCol w:w="648"/>
        <w:gridCol w:w="900"/>
        <w:gridCol w:w="810"/>
        <w:gridCol w:w="990"/>
        <w:gridCol w:w="1566"/>
        <w:gridCol w:w="774"/>
        <w:gridCol w:w="921"/>
        <w:gridCol w:w="879"/>
        <w:gridCol w:w="787"/>
        <w:gridCol w:w="923"/>
      </w:tblGrid>
      <w:tr w:rsidR="00A521EA" w14:paraId="6F19D454" w14:textId="77777777" w:rsidTr="004C295D">
        <w:tc>
          <w:tcPr>
            <w:tcW w:w="9198" w:type="dxa"/>
            <w:gridSpan w:val="10"/>
            <w:tcBorders>
              <w:top w:val="single" w:sz="4" w:space="0" w:color="auto"/>
              <w:left w:val="single" w:sz="4" w:space="0" w:color="auto"/>
              <w:bottom w:val="single" w:sz="4" w:space="0" w:color="auto"/>
              <w:right w:val="single" w:sz="4" w:space="0" w:color="auto"/>
            </w:tcBorders>
            <w:shd w:val="clear" w:color="auto" w:fill="000000" w:themeFill="text1"/>
          </w:tcPr>
          <w:p w14:paraId="7BA7CABE" w14:textId="77777777" w:rsidR="00B72B0D" w:rsidDel="00DA420E" w:rsidRDefault="00504AFE" w:rsidP="009F4868">
            <w:pPr>
              <w:rPr>
                <w:sz w:val="20"/>
                <w:lang w:val="en-GB"/>
              </w:rPr>
            </w:pPr>
            <w:r>
              <w:rPr>
                <w:sz w:val="20"/>
                <w:lang w:val="en-GB"/>
              </w:rPr>
              <w:t>PROJECT GOAL:</w:t>
            </w:r>
            <w:r w:rsidR="00C466CB" w:rsidRPr="00F74A7C">
              <w:t xml:space="preserve"> </w:t>
            </w:r>
            <w:r w:rsidR="00EB3E5B">
              <w:t>R</w:t>
            </w:r>
            <w:r w:rsidR="00C466CB" w:rsidRPr="00F74A7C">
              <w:t>educ</w:t>
            </w:r>
            <w:r w:rsidR="00EB3E5B">
              <w:t>ing</w:t>
            </w:r>
            <w:r w:rsidR="00C466CB" w:rsidRPr="00F74A7C">
              <w:t xml:space="preserve"> human health and environmental risks by enhancing management capacities and disposal of POPs in Pakistan</w:t>
            </w:r>
          </w:p>
        </w:tc>
      </w:tr>
      <w:tr w:rsidR="00733034" w14:paraId="582CF465" w14:textId="77777777" w:rsidTr="00166EA0">
        <w:tc>
          <w:tcPr>
            <w:tcW w:w="64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F39DB7" w14:textId="77777777" w:rsidR="009C350E" w:rsidRPr="004A3A30" w:rsidRDefault="009C350E" w:rsidP="009F4868">
            <w:pPr>
              <w:rPr>
                <w:sz w:val="20"/>
              </w:rPr>
            </w:pPr>
            <w:r>
              <w:rPr>
                <w:sz w:val="20"/>
              </w:rPr>
              <w:t xml:space="preserve">Project Strategy </w:t>
            </w: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F6516B" w14:textId="77777777" w:rsidR="009C350E" w:rsidRPr="00B4566A" w:rsidRDefault="009C350E" w:rsidP="009F4868">
            <w:pPr>
              <w:rPr>
                <w:sz w:val="20"/>
                <w:lang w:val="en-GB"/>
              </w:rPr>
            </w:pPr>
            <w:r>
              <w:rPr>
                <w:sz w:val="20"/>
                <w:lang w:val="en-GB"/>
              </w:rPr>
              <w:t>Indicator</w:t>
            </w:r>
            <w:r w:rsidR="00B72B0D">
              <w:rPr>
                <w:rStyle w:val="FootnoteReference"/>
                <w:sz w:val="20"/>
                <w:lang w:val="en-GB"/>
              </w:rPr>
              <w:footnoteReference w:id="15"/>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9E4AD7" w14:textId="77777777" w:rsidR="009C350E" w:rsidRPr="00B4566A" w:rsidRDefault="009C350E" w:rsidP="009F4868">
            <w:pPr>
              <w:rPr>
                <w:sz w:val="20"/>
                <w:lang w:val="en-GB"/>
              </w:rPr>
            </w:pPr>
            <w:r>
              <w:rPr>
                <w:sz w:val="20"/>
                <w:lang w:val="en-GB"/>
              </w:rPr>
              <w:t>Indicators</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A9F332" w14:textId="77777777" w:rsidR="009C350E" w:rsidRDefault="008014B3" w:rsidP="009F4868">
            <w:pPr>
              <w:ind w:right="-103"/>
              <w:rPr>
                <w:sz w:val="20"/>
                <w:lang w:val="en-GB"/>
              </w:rPr>
            </w:pPr>
            <w:r>
              <w:rPr>
                <w:sz w:val="20"/>
                <w:lang w:val="en-GB"/>
              </w:rPr>
              <w:t xml:space="preserve">2015 </w:t>
            </w:r>
            <w:r w:rsidR="009C350E">
              <w:rPr>
                <w:sz w:val="20"/>
                <w:lang w:val="en-GB"/>
              </w:rPr>
              <w:t>Baseline Level</w:t>
            </w:r>
            <w:r w:rsidR="00504AFE">
              <w:rPr>
                <w:rStyle w:val="FootnoteReference"/>
                <w:sz w:val="20"/>
                <w:lang w:val="en-GB"/>
              </w:rPr>
              <w:footnoteReference w:id="16"/>
            </w:r>
          </w:p>
        </w:tc>
        <w:tc>
          <w:tcPr>
            <w:tcW w:w="15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E39DE0" w14:textId="77777777" w:rsidR="009C350E" w:rsidRDefault="00EB3E5B" w:rsidP="009F4868">
            <w:pPr>
              <w:ind w:right="-103"/>
              <w:rPr>
                <w:sz w:val="20"/>
                <w:lang w:val="en-GB"/>
              </w:rPr>
            </w:pPr>
            <w:r>
              <w:rPr>
                <w:sz w:val="20"/>
                <w:lang w:val="en-GB"/>
              </w:rPr>
              <w:t xml:space="preserve">2018 </w:t>
            </w:r>
            <w:r w:rsidR="009C350E">
              <w:rPr>
                <w:sz w:val="20"/>
                <w:lang w:val="en-GB"/>
              </w:rPr>
              <w:t>Level of PIR (self-reported)</w:t>
            </w:r>
          </w:p>
        </w:tc>
        <w:tc>
          <w:tcPr>
            <w:tcW w:w="7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2C9CFA" w14:textId="77777777" w:rsidR="009C350E" w:rsidRDefault="009C350E" w:rsidP="009F4868">
            <w:pPr>
              <w:rPr>
                <w:sz w:val="20"/>
                <w:lang w:val="en-GB"/>
              </w:rPr>
            </w:pPr>
            <w:r>
              <w:rPr>
                <w:sz w:val="20"/>
                <w:lang w:val="en-GB"/>
              </w:rPr>
              <w:t>Midterm target</w:t>
            </w:r>
          </w:p>
        </w:tc>
        <w:tc>
          <w:tcPr>
            <w:tcW w:w="9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8EED60" w14:textId="77777777" w:rsidR="009C350E" w:rsidRDefault="008014B3" w:rsidP="009F4868">
            <w:pPr>
              <w:rPr>
                <w:sz w:val="20"/>
                <w:lang w:val="en-GB"/>
              </w:rPr>
            </w:pPr>
            <w:r>
              <w:rPr>
                <w:sz w:val="20"/>
                <w:lang w:val="en-GB"/>
              </w:rPr>
              <w:t xml:space="preserve">2020 </w:t>
            </w:r>
            <w:r w:rsidR="009C350E">
              <w:rPr>
                <w:sz w:val="20"/>
                <w:lang w:val="en-GB"/>
              </w:rPr>
              <w:t>End of Project Target</w:t>
            </w:r>
          </w:p>
        </w:tc>
        <w:tc>
          <w:tcPr>
            <w:tcW w:w="8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354B72" w14:textId="77777777" w:rsidR="009C350E" w:rsidRDefault="009C350E" w:rsidP="009F4868">
            <w:pPr>
              <w:rPr>
                <w:sz w:val="20"/>
                <w:lang w:val="en-GB"/>
              </w:rPr>
            </w:pPr>
            <w:r>
              <w:rPr>
                <w:sz w:val="20"/>
                <w:lang w:val="en-GB"/>
              </w:rPr>
              <w:t>2018 Midterm Level &amp; Assessment</w:t>
            </w:r>
            <w:r w:rsidR="00504AFE">
              <w:rPr>
                <w:rStyle w:val="FootnoteReference"/>
                <w:sz w:val="20"/>
                <w:lang w:val="en-GB"/>
              </w:rPr>
              <w:footnoteReference w:id="17"/>
            </w:r>
          </w:p>
        </w:tc>
        <w:tc>
          <w:tcPr>
            <w:tcW w:w="7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9C50DE" w14:textId="77777777" w:rsidR="009C350E" w:rsidDel="00DA420E" w:rsidRDefault="009C350E" w:rsidP="009F4868">
            <w:pPr>
              <w:rPr>
                <w:sz w:val="20"/>
                <w:lang w:val="en-GB"/>
              </w:rPr>
            </w:pPr>
            <w:r>
              <w:rPr>
                <w:sz w:val="20"/>
                <w:lang w:val="en-GB"/>
              </w:rPr>
              <w:t>Achievement Ratings</w:t>
            </w:r>
            <w:r w:rsidR="00B72B0D">
              <w:rPr>
                <w:rStyle w:val="FootnoteReference"/>
                <w:sz w:val="20"/>
                <w:lang w:val="en-GB"/>
              </w:rPr>
              <w:footnoteReference w:id="18"/>
            </w:r>
          </w:p>
        </w:tc>
        <w:tc>
          <w:tcPr>
            <w:tcW w:w="92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D74989" w14:textId="77777777" w:rsidR="009C350E" w:rsidRPr="00D94E06" w:rsidRDefault="009C350E" w:rsidP="009F4868">
            <w:pPr>
              <w:rPr>
                <w:sz w:val="18"/>
                <w:szCs w:val="18"/>
                <w:lang w:val="en-GB"/>
              </w:rPr>
            </w:pPr>
            <w:r w:rsidRPr="00D94E06">
              <w:rPr>
                <w:sz w:val="18"/>
                <w:szCs w:val="18"/>
                <w:lang w:val="en-GB"/>
              </w:rPr>
              <w:t>Justification for Rating</w:t>
            </w:r>
          </w:p>
        </w:tc>
      </w:tr>
      <w:tr w:rsidR="00733034" w14:paraId="6FE03B9E" w14:textId="77777777" w:rsidTr="00166EA0">
        <w:tc>
          <w:tcPr>
            <w:tcW w:w="648" w:type="dxa"/>
            <w:vMerge w:val="restart"/>
            <w:tcBorders>
              <w:top w:val="single" w:sz="4" w:space="0" w:color="auto"/>
              <w:left w:val="single" w:sz="4" w:space="0" w:color="auto"/>
              <w:right w:val="single" w:sz="4" w:space="0" w:color="auto"/>
            </w:tcBorders>
            <w:shd w:val="clear" w:color="auto" w:fill="D0CECE" w:themeFill="background2" w:themeFillShade="E6"/>
          </w:tcPr>
          <w:p w14:paraId="4FA8A88C" w14:textId="77777777" w:rsidR="00055B08" w:rsidRPr="00A62322" w:rsidRDefault="004C1221" w:rsidP="00055B08">
            <w:pPr>
              <w:rPr>
                <w:sz w:val="18"/>
                <w:szCs w:val="18"/>
              </w:rPr>
            </w:pPr>
            <w:r w:rsidRPr="00A62322">
              <w:rPr>
                <w:b/>
                <w:sz w:val="18"/>
                <w:szCs w:val="18"/>
              </w:rPr>
              <w:t xml:space="preserve">Objective: </w:t>
            </w:r>
            <w:r w:rsidR="00055B08" w:rsidRPr="00A62322">
              <w:rPr>
                <w:bCs/>
                <w:sz w:val="18"/>
                <w:szCs w:val="18"/>
              </w:rPr>
              <w:t xml:space="preserve">Reducing human health and environmental risks by enhancing management capacities </w:t>
            </w:r>
          </w:p>
          <w:p w14:paraId="1456E53E" w14:textId="77777777" w:rsidR="004C1221" w:rsidRPr="00A62322" w:rsidDel="00310633" w:rsidRDefault="00055B08" w:rsidP="00055B08">
            <w:pPr>
              <w:rPr>
                <w:b/>
                <w:sz w:val="18"/>
                <w:szCs w:val="18"/>
              </w:rPr>
            </w:pPr>
            <w:r w:rsidRPr="00A62322">
              <w:rPr>
                <w:bCs/>
                <w:sz w:val="18"/>
                <w:szCs w:val="18"/>
              </w:rPr>
              <w:t>and disposal of POPs in Pakistan</w:t>
            </w:r>
            <w:r w:rsidRPr="00055B08" w:rsidDel="00055B08">
              <w:rPr>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541F4" w14:textId="77777777" w:rsidR="004C1221" w:rsidDel="00DA420E" w:rsidRDefault="004C1221" w:rsidP="004C1221">
            <w:pPr>
              <w:rPr>
                <w:sz w:val="20"/>
                <w:lang w:val="en-GB"/>
              </w:rPr>
            </w:pPr>
            <w:r w:rsidRPr="00B1790F">
              <w:rPr>
                <w:b/>
                <w:sz w:val="18"/>
                <w:szCs w:val="18"/>
              </w:rPr>
              <w:t xml:space="preserve"> </w:t>
            </w:r>
            <w:r w:rsidRPr="00B1790F">
              <w:rPr>
                <w:sz w:val="18"/>
                <w:szCs w:val="18"/>
              </w:rPr>
              <w:t>Extent to which provisions on POPs</w:t>
            </w:r>
            <w:r>
              <w:rPr>
                <w:sz w:val="18"/>
                <w:szCs w:val="18"/>
              </w:rPr>
              <w:t xml:space="preserve"> </w:t>
            </w:r>
            <w:r w:rsidRPr="00B1790F">
              <w:rPr>
                <w:sz w:val="18"/>
                <w:szCs w:val="18"/>
              </w:rPr>
              <w:t>comprehensively integrated into the regulation on chemicals, waste, environmental targets</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E023F4" w14:textId="77777777" w:rsidR="004C1221" w:rsidDel="00310633" w:rsidRDefault="004C1221" w:rsidP="004C1221">
            <w:pPr>
              <w:rPr>
                <w:sz w:val="20"/>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D01A36" w14:textId="77777777" w:rsidR="004C1221" w:rsidRPr="00A62322" w:rsidRDefault="004C1221" w:rsidP="004C1221">
            <w:pPr>
              <w:ind w:right="-103"/>
              <w:rPr>
                <w:sz w:val="18"/>
                <w:szCs w:val="18"/>
                <w:lang w:val="en-GB"/>
              </w:rPr>
            </w:pPr>
            <w:r w:rsidRPr="00A62322">
              <w:rPr>
                <w:sz w:val="18"/>
                <w:szCs w:val="18"/>
                <w:lang w:val="en-GB"/>
              </w:rPr>
              <w:t>The integration of Stockholm Convention requirement on POPs in the existing regulation is very limited</w:t>
            </w:r>
          </w:p>
        </w:tc>
        <w:tc>
          <w:tcPr>
            <w:tcW w:w="15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8A69E6" w14:textId="77777777" w:rsidR="004C1221" w:rsidRPr="00A62322" w:rsidRDefault="004C1221" w:rsidP="004C1221">
            <w:pPr>
              <w:ind w:right="-103"/>
              <w:rPr>
                <w:sz w:val="18"/>
                <w:szCs w:val="18"/>
                <w:lang w:val="en-GB"/>
              </w:rPr>
            </w:pPr>
            <w:r w:rsidRPr="00A62322">
              <w:rPr>
                <w:sz w:val="18"/>
                <w:szCs w:val="18"/>
              </w:rPr>
              <w:t xml:space="preserve">POLYCHLORINATED BIPHENYLS (PCBs) MANUAL &amp; GUIDANCE IN PAKISTAN were developed with the project support. The document has been circulated to all the stakeholders for </w:t>
            </w:r>
            <w:r w:rsidR="00A62322" w:rsidRPr="00A62322">
              <w:rPr>
                <w:sz w:val="18"/>
                <w:szCs w:val="18"/>
              </w:rPr>
              <w:t>comments and</w:t>
            </w:r>
            <w:r w:rsidRPr="00A62322">
              <w:rPr>
                <w:sz w:val="18"/>
                <w:szCs w:val="18"/>
              </w:rPr>
              <w:t xml:space="preserve"> will be finalized by the end of August 2017.</w:t>
            </w:r>
          </w:p>
        </w:tc>
        <w:tc>
          <w:tcPr>
            <w:tcW w:w="7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0D860E" w14:textId="77777777" w:rsidR="004C1221" w:rsidRDefault="004C1221" w:rsidP="004C1221">
            <w:pPr>
              <w:rPr>
                <w:sz w:val="20"/>
                <w:lang w:val="en-GB"/>
              </w:rPr>
            </w:pPr>
            <w:r w:rsidRPr="003837E9">
              <w:rPr>
                <w:sz w:val="18"/>
                <w:szCs w:val="18"/>
                <w:lang w:val="en-GB"/>
              </w:rPr>
              <w:t xml:space="preserve">No </w:t>
            </w:r>
            <w:r w:rsidRPr="001B700A">
              <w:rPr>
                <w:sz w:val="18"/>
                <w:szCs w:val="18"/>
                <w:lang w:val="en-GB"/>
              </w:rPr>
              <w:t>mid-term target</w:t>
            </w:r>
          </w:p>
        </w:tc>
        <w:tc>
          <w:tcPr>
            <w:tcW w:w="9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DC9755" w14:textId="77777777" w:rsidR="004C1221" w:rsidRPr="00A62322" w:rsidRDefault="004C1221" w:rsidP="004C1221">
            <w:pPr>
              <w:rPr>
                <w:sz w:val="18"/>
                <w:szCs w:val="18"/>
                <w:lang w:val="en-GB"/>
              </w:rPr>
            </w:pPr>
            <w:r w:rsidRPr="00A62322">
              <w:rPr>
                <w:sz w:val="18"/>
                <w:szCs w:val="18"/>
                <w:lang w:val="en-GB"/>
              </w:rPr>
              <w:t>Existing regulation on chemical management updated and enforced with provisions related to POPs</w:t>
            </w:r>
          </w:p>
        </w:tc>
        <w:tc>
          <w:tcPr>
            <w:tcW w:w="879" w:type="dxa"/>
            <w:tcBorders>
              <w:top w:val="single" w:sz="4" w:space="0" w:color="auto"/>
              <w:left w:val="single" w:sz="4" w:space="0" w:color="auto"/>
              <w:bottom w:val="single" w:sz="4" w:space="0" w:color="auto"/>
              <w:right w:val="single" w:sz="4" w:space="0" w:color="auto"/>
            </w:tcBorders>
            <w:shd w:val="clear" w:color="auto" w:fill="FFFF00"/>
          </w:tcPr>
          <w:p w14:paraId="44A68653" w14:textId="77777777" w:rsidR="004C1221" w:rsidRPr="00DF1B2B" w:rsidRDefault="00891BFE" w:rsidP="004C1221">
            <w:pPr>
              <w:rPr>
                <w:sz w:val="18"/>
                <w:szCs w:val="18"/>
                <w:lang w:val="en-GB"/>
              </w:rPr>
            </w:pPr>
            <w:r w:rsidRPr="00DF1B2B">
              <w:rPr>
                <w:sz w:val="18"/>
                <w:szCs w:val="18"/>
                <w:highlight w:val="yellow"/>
                <w:lang w:val="en-GB"/>
              </w:rPr>
              <w:t>Commenced but only 10% completed (90% remains to be implemented). Expert backstopping is required.</w:t>
            </w:r>
          </w:p>
        </w:tc>
        <w:tc>
          <w:tcPr>
            <w:tcW w:w="7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7BEDF3" w14:textId="77777777" w:rsidR="004C1221" w:rsidRDefault="00D359BC" w:rsidP="004C1221">
            <w:pPr>
              <w:rPr>
                <w:sz w:val="20"/>
                <w:lang w:val="en-GB"/>
              </w:rPr>
            </w:pPr>
            <w:r>
              <w:rPr>
                <w:sz w:val="24"/>
                <w:szCs w:val="24"/>
                <w:lang w:val="en-GB"/>
              </w:rPr>
              <w:t>MU</w:t>
            </w:r>
          </w:p>
        </w:tc>
        <w:tc>
          <w:tcPr>
            <w:tcW w:w="92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646E47" w14:textId="77777777" w:rsidR="004C1221" w:rsidRPr="00D94E06" w:rsidRDefault="00326358" w:rsidP="004C1221">
            <w:pPr>
              <w:rPr>
                <w:sz w:val="18"/>
                <w:szCs w:val="18"/>
                <w:lang w:val="en-GB"/>
              </w:rPr>
            </w:pPr>
            <w:r w:rsidRPr="00D94E06">
              <w:rPr>
                <w:sz w:val="18"/>
                <w:szCs w:val="18"/>
                <w:lang w:val="en-GB"/>
              </w:rPr>
              <w:t>Consultants had been engaged and produced 3 of the 6 deliverables</w:t>
            </w:r>
            <w:r w:rsidR="002779A1" w:rsidRPr="00D94E06">
              <w:rPr>
                <w:sz w:val="18"/>
                <w:szCs w:val="18"/>
                <w:lang w:val="en-GB"/>
              </w:rPr>
              <w:t>.</w:t>
            </w:r>
          </w:p>
          <w:p w14:paraId="1BE75BF5" w14:textId="77777777" w:rsidR="002779A1" w:rsidRPr="00D94E06" w:rsidRDefault="002779A1" w:rsidP="004C1221">
            <w:pPr>
              <w:rPr>
                <w:sz w:val="18"/>
                <w:szCs w:val="18"/>
                <w:lang w:val="en-GB"/>
              </w:rPr>
            </w:pPr>
            <w:r w:rsidRPr="00D94E06">
              <w:rPr>
                <w:sz w:val="18"/>
                <w:szCs w:val="18"/>
                <w:lang w:val="en-GB"/>
              </w:rPr>
              <w:t>No draft or finalised regulations had been developed yet.</w:t>
            </w:r>
          </w:p>
          <w:p w14:paraId="15BF8865" w14:textId="77777777" w:rsidR="002779A1" w:rsidRPr="00D94E06" w:rsidDel="00DA420E" w:rsidRDefault="002779A1" w:rsidP="004C1221">
            <w:pPr>
              <w:rPr>
                <w:sz w:val="18"/>
                <w:szCs w:val="18"/>
                <w:lang w:val="en-GB"/>
              </w:rPr>
            </w:pPr>
          </w:p>
        </w:tc>
      </w:tr>
      <w:tr w:rsidR="00733034" w14:paraId="10880037" w14:textId="77777777" w:rsidTr="00166EA0">
        <w:tc>
          <w:tcPr>
            <w:tcW w:w="648" w:type="dxa"/>
            <w:vMerge/>
            <w:tcBorders>
              <w:left w:val="single" w:sz="4" w:space="0" w:color="auto"/>
              <w:right w:val="single" w:sz="4" w:space="0" w:color="auto"/>
            </w:tcBorders>
            <w:shd w:val="clear" w:color="auto" w:fill="D0CECE" w:themeFill="background2" w:themeFillShade="E6"/>
          </w:tcPr>
          <w:p w14:paraId="085C0DB2" w14:textId="77777777" w:rsidR="004C1221" w:rsidRPr="00EB3E5B" w:rsidRDefault="004C1221" w:rsidP="004C1221">
            <w:pPr>
              <w:rPr>
                <w:b/>
                <w:sz w:val="20"/>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860B5A" w14:textId="77777777" w:rsidR="004C1221" w:rsidRPr="00A62322" w:rsidDel="00DA420E" w:rsidRDefault="004C1221" w:rsidP="004C1221">
            <w:pPr>
              <w:rPr>
                <w:sz w:val="18"/>
                <w:szCs w:val="18"/>
                <w:lang w:val="en-GB"/>
              </w:rPr>
            </w:pPr>
            <w:r w:rsidRPr="00A62322">
              <w:rPr>
                <w:sz w:val="18"/>
                <w:szCs w:val="18"/>
                <w:lang w:val="en-GB"/>
              </w:rPr>
              <w:t xml:space="preserve">Comprehensive regulation, clean up targets, and guidance on POPs contaminated </w:t>
            </w:r>
            <w:r w:rsidRPr="00A62322">
              <w:rPr>
                <w:sz w:val="18"/>
                <w:szCs w:val="18"/>
                <w:lang w:val="en-GB"/>
              </w:rPr>
              <w:lastRenderedPageBreak/>
              <w:t>sites in place and tested on a number of contaminated sites</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6E638D" w14:textId="77777777" w:rsidR="004C1221" w:rsidDel="00310633" w:rsidRDefault="004C1221" w:rsidP="004C1221">
            <w:pPr>
              <w:rPr>
                <w:sz w:val="20"/>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EDC242" w14:textId="77777777" w:rsidR="004C1221" w:rsidRPr="00A62322" w:rsidRDefault="004C1221" w:rsidP="004C1221">
            <w:pPr>
              <w:ind w:right="-103"/>
              <w:rPr>
                <w:sz w:val="18"/>
                <w:szCs w:val="18"/>
                <w:lang w:val="en-GB"/>
              </w:rPr>
            </w:pPr>
            <w:r w:rsidRPr="00A62322">
              <w:rPr>
                <w:sz w:val="18"/>
                <w:szCs w:val="18"/>
                <w:lang w:val="en-GB"/>
              </w:rPr>
              <w:t xml:space="preserve">A harmonised regulatory system aimed at reducing release of, and exposure POPs and hazardous </w:t>
            </w:r>
            <w:r w:rsidRPr="00A62322">
              <w:rPr>
                <w:sz w:val="18"/>
                <w:szCs w:val="18"/>
                <w:lang w:val="en-GB"/>
              </w:rPr>
              <w:lastRenderedPageBreak/>
              <w:t>chemicals is still missing</w:t>
            </w:r>
          </w:p>
        </w:tc>
        <w:tc>
          <w:tcPr>
            <w:tcW w:w="15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4233FF" w14:textId="77777777" w:rsidR="004C1221" w:rsidRPr="00A62322" w:rsidRDefault="004C1221" w:rsidP="00A62322">
            <w:pPr>
              <w:rPr>
                <w:sz w:val="18"/>
                <w:szCs w:val="18"/>
              </w:rPr>
            </w:pPr>
            <w:r w:rsidRPr="00A62322">
              <w:rPr>
                <w:sz w:val="18"/>
                <w:szCs w:val="18"/>
              </w:rPr>
              <w:lastRenderedPageBreak/>
              <w:t xml:space="preserve">The process of hiring a Legal firm/individual to develop regulations, clean-up targets and guidance on POPs contaminated sites will be </w:t>
            </w:r>
            <w:r w:rsidRPr="00A62322">
              <w:rPr>
                <w:sz w:val="18"/>
                <w:szCs w:val="18"/>
              </w:rPr>
              <w:lastRenderedPageBreak/>
              <w:t xml:space="preserve">initiated in August 2017.  </w:t>
            </w:r>
          </w:p>
        </w:tc>
        <w:tc>
          <w:tcPr>
            <w:tcW w:w="7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D18533" w14:textId="77777777" w:rsidR="004C1221" w:rsidRDefault="004C1221" w:rsidP="004C1221">
            <w:pPr>
              <w:rPr>
                <w:sz w:val="20"/>
                <w:lang w:val="en-GB"/>
              </w:rPr>
            </w:pPr>
            <w:r w:rsidRPr="003837E9">
              <w:rPr>
                <w:sz w:val="18"/>
                <w:szCs w:val="18"/>
                <w:lang w:val="en-GB"/>
              </w:rPr>
              <w:lastRenderedPageBreak/>
              <w:t xml:space="preserve">No </w:t>
            </w:r>
            <w:r w:rsidRPr="001B700A">
              <w:rPr>
                <w:sz w:val="18"/>
                <w:szCs w:val="18"/>
                <w:lang w:val="en-GB"/>
              </w:rPr>
              <w:t>mid-term target</w:t>
            </w:r>
          </w:p>
        </w:tc>
        <w:tc>
          <w:tcPr>
            <w:tcW w:w="9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EF948C" w14:textId="77777777" w:rsidR="004C1221" w:rsidRPr="00A62322" w:rsidRDefault="004C1221" w:rsidP="004C1221">
            <w:pPr>
              <w:rPr>
                <w:sz w:val="18"/>
                <w:szCs w:val="18"/>
                <w:lang w:val="en-GB"/>
              </w:rPr>
            </w:pPr>
            <w:r w:rsidRPr="00A62322">
              <w:rPr>
                <w:sz w:val="18"/>
                <w:szCs w:val="18"/>
                <w:lang w:val="en-GB"/>
              </w:rPr>
              <w:t xml:space="preserve">An integrated system for enforcing and controlling proper management of POPs, </w:t>
            </w:r>
            <w:r w:rsidRPr="00A62322">
              <w:rPr>
                <w:sz w:val="18"/>
                <w:szCs w:val="18"/>
                <w:lang w:val="en-GB"/>
              </w:rPr>
              <w:lastRenderedPageBreak/>
              <w:t>both at administration and industrial sectors adopted.</w:t>
            </w: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1422A059" w14:textId="77777777" w:rsidR="004C1221" w:rsidRPr="00D94E06" w:rsidRDefault="00891BFE" w:rsidP="004C1221">
            <w:pPr>
              <w:rPr>
                <w:sz w:val="18"/>
                <w:szCs w:val="18"/>
                <w:lang w:val="en-GB"/>
              </w:rPr>
            </w:pPr>
            <w:r w:rsidRPr="00D94E06">
              <w:rPr>
                <w:sz w:val="18"/>
                <w:szCs w:val="18"/>
                <w:lang w:val="en-GB"/>
              </w:rPr>
              <w:lastRenderedPageBreak/>
              <w:t>Not Started</w:t>
            </w:r>
          </w:p>
        </w:tc>
        <w:tc>
          <w:tcPr>
            <w:tcW w:w="7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6E2684" w14:textId="77777777" w:rsidR="004C1221" w:rsidRDefault="00D359BC" w:rsidP="004C1221">
            <w:pPr>
              <w:rPr>
                <w:sz w:val="20"/>
                <w:lang w:val="en-GB"/>
              </w:rPr>
            </w:pPr>
            <w:r w:rsidRPr="00A62322">
              <w:rPr>
                <w:sz w:val="28"/>
                <w:szCs w:val="28"/>
                <w:lang w:val="en-GB"/>
              </w:rPr>
              <w:t>U</w:t>
            </w:r>
          </w:p>
        </w:tc>
        <w:tc>
          <w:tcPr>
            <w:tcW w:w="92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C84191" w14:textId="77777777" w:rsidR="004C1221" w:rsidRPr="00D94E06" w:rsidDel="00DA420E" w:rsidRDefault="00326358" w:rsidP="004C1221">
            <w:pPr>
              <w:rPr>
                <w:sz w:val="18"/>
                <w:szCs w:val="18"/>
                <w:lang w:val="en-GB"/>
              </w:rPr>
            </w:pPr>
            <w:r w:rsidRPr="00D94E06">
              <w:rPr>
                <w:sz w:val="18"/>
                <w:szCs w:val="18"/>
                <w:lang w:val="en-GB"/>
              </w:rPr>
              <w:t xml:space="preserve">While consultants were hired during the MTR there is no evidence of progress </w:t>
            </w:r>
            <w:r w:rsidRPr="00D94E06">
              <w:rPr>
                <w:sz w:val="18"/>
                <w:szCs w:val="18"/>
                <w:lang w:val="en-GB"/>
              </w:rPr>
              <w:lastRenderedPageBreak/>
              <w:t xml:space="preserve">in developing an integrated system. </w:t>
            </w:r>
          </w:p>
        </w:tc>
      </w:tr>
      <w:tr w:rsidR="00733034" w14:paraId="6904A852" w14:textId="77777777" w:rsidTr="00166EA0">
        <w:tc>
          <w:tcPr>
            <w:tcW w:w="648" w:type="dxa"/>
            <w:vMerge/>
            <w:tcBorders>
              <w:left w:val="single" w:sz="4" w:space="0" w:color="auto"/>
              <w:right w:val="single" w:sz="4" w:space="0" w:color="auto"/>
            </w:tcBorders>
            <w:shd w:val="clear" w:color="auto" w:fill="D0CECE" w:themeFill="background2" w:themeFillShade="E6"/>
          </w:tcPr>
          <w:p w14:paraId="4C7CFBB9" w14:textId="77777777" w:rsidR="004C1221" w:rsidRPr="00EB3E5B" w:rsidRDefault="004C1221" w:rsidP="004C1221">
            <w:pPr>
              <w:rPr>
                <w:b/>
                <w:sz w:val="20"/>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D1B575" w14:textId="77777777" w:rsidR="004C1221" w:rsidRPr="00BD2BD1" w:rsidRDefault="004C1221" w:rsidP="004C1221">
            <w:pPr>
              <w:rPr>
                <w:sz w:val="18"/>
                <w:szCs w:val="18"/>
                <w:lang w:val="en-GB"/>
              </w:rPr>
            </w:pPr>
            <w:r w:rsidRPr="00B1790F">
              <w:rPr>
                <w:sz w:val="18"/>
                <w:szCs w:val="18"/>
              </w:rPr>
              <w:t>Extent to which awareness on POPs of relevant stakeholders measurably enhanced</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2B2DC3" w14:textId="77777777" w:rsidR="004C1221" w:rsidDel="00310633" w:rsidRDefault="004C1221" w:rsidP="004C1221">
            <w:pPr>
              <w:rPr>
                <w:sz w:val="20"/>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8746D1" w14:textId="77777777" w:rsidR="004C1221" w:rsidRPr="00BD2BD1" w:rsidRDefault="004C1221" w:rsidP="004C1221">
            <w:pPr>
              <w:ind w:right="-103"/>
              <w:rPr>
                <w:sz w:val="18"/>
                <w:szCs w:val="18"/>
                <w:lang w:val="en-GB"/>
              </w:rPr>
            </w:pPr>
            <w:r w:rsidRPr="00B1790F">
              <w:rPr>
                <w:sz w:val="18"/>
                <w:szCs w:val="18"/>
              </w:rPr>
              <w:t>Awareness of institutional and industrial stakeholders, as well as the general public is low</w:t>
            </w:r>
          </w:p>
        </w:tc>
        <w:tc>
          <w:tcPr>
            <w:tcW w:w="15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B48383" w14:textId="77777777" w:rsidR="004C1221" w:rsidRPr="00BD2BD1" w:rsidRDefault="004C1221" w:rsidP="004C1221">
            <w:pPr>
              <w:rPr>
                <w:sz w:val="18"/>
                <w:szCs w:val="18"/>
              </w:rPr>
            </w:pPr>
            <w:r w:rsidRPr="00B1790F">
              <w:rPr>
                <w:sz w:val="18"/>
                <w:szCs w:val="18"/>
              </w:rPr>
              <w:t>During this reporting period, the project engaged a training firm to support the training of central and provincial level administration staff</w:t>
            </w:r>
            <w:r w:rsidRPr="00BD2BD1">
              <w:rPr>
                <w:sz w:val="18"/>
                <w:szCs w:val="18"/>
              </w:rPr>
              <w:t>.</w:t>
            </w:r>
          </w:p>
          <w:p w14:paraId="5C260C49" w14:textId="77777777" w:rsidR="004C1221" w:rsidRPr="00BD2BD1" w:rsidRDefault="004C1221" w:rsidP="004C1221">
            <w:pPr>
              <w:rPr>
                <w:sz w:val="18"/>
                <w:szCs w:val="18"/>
              </w:rPr>
            </w:pPr>
            <w:r w:rsidRPr="00B1790F">
              <w:rPr>
                <w:sz w:val="18"/>
                <w:szCs w:val="18"/>
              </w:rPr>
              <w:t xml:space="preserve">Training materials were developed by the project, and pre- and post- assessment tests/forms will be used to evaluate the trainees. The project identified 90+ relevant participants from Federal Government, 90+ from Punjab Province, 90+ from Sindh Province, 90+ from NGOs and CBO, 90+ from chamber of commerce and industry and private sector. These trainings are expected to start in August.  </w:t>
            </w:r>
          </w:p>
        </w:tc>
        <w:tc>
          <w:tcPr>
            <w:tcW w:w="7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B2223D" w14:textId="77777777" w:rsidR="004C1221" w:rsidRPr="00A62322" w:rsidRDefault="004C1221" w:rsidP="004C1221">
            <w:pPr>
              <w:rPr>
                <w:sz w:val="18"/>
                <w:szCs w:val="18"/>
                <w:lang w:val="en-GB"/>
              </w:rPr>
            </w:pPr>
            <w:r w:rsidRPr="003837E9">
              <w:rPr>
                <w:sz w:val="18"/>
                <w:szCs w:val="18"/>
                <w:lang w:val="en-GB"/>
              </w:rPr>
              <w:t xml:space="preserve">No </w:t>
            </w:r>
            <w:r w:rsidRPr="001B700A">
              <w:rPr>
                <w:sz w:val="18"/>
                <w:szCs w:val="18"/>
                <w:lang w:val="en-GB"/>
              </w:rPr>
              <w:t>mid-term target</w:t>
            </w:r>
          </w:p>
        </w:tc>
        <w:tc>
          <w:tcPr>
            <w:tcW w:w="9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D85035" w14:textId="77777777" w:rsidR="004C1221" w:rsidRPr="004C1221" w:rsidRDefault="004C1221" w:rsidP="004C1221">
            <w:pPr>
              <w:rPr>
                <w:sz w:val="18"/>
                <w:szCs w:val="18"/>
                <w:lang w:val="en-GB"/>
              </w:rPr>
            </w:pPr>
            <w:r w:rsidRPr="00A62322">
              <w:rPr>
                <w:sz w:val="18"/>
                <w:szCs w:val="18"/>
              </w:rPr>
              <w:t>A comprehensive package of regulations and guidance for POPs reduction and disposal, permitting of disposal facilities, PCB inventory and treatment established.</w:t>
            </w:r>
          </w:p>
        </w:tc>
        <w:tc>
          <w:tcPr>
            <w:tcW w:w="879" w:type="dxa"/>
            <w:tcBorders>
              <w:top w:val="single" w:sz="4" w:space="0" w:color="auto"/>
              <w:left w:val="single" w:sz="4" w:space="0" w:color="auto"/>
              <w:bottom w:val="single" w:sz="4" w:space="0" w:color="auto"/>
              <w:right w:val="single" w:sz="4" w:space="0" w:color="auto"/>
            </w:tcBorders>
            <w:shd w:val="clear" w:color="auto" w:fill="FFFF00"/>
          </w:tcPr>
          <w:p w14:paraId="2B89D720" w14:textId="77777777" w:rsidR="004C1221" w:rsidRPr="00D94E06" w:rsidRDefault="00A24099" w:rsidP="004C1221">
            <w:pPr>
              <w:rPr>
                <w:sz w:val="18"/>
                <w:szCs w:val="18"/>
                <w:lang w:val="en-GB"/>
              </w:rPr>
            </w:pPr>
            <w:r w:rsidRPr="00D94E06">
              <w:rPr>
                <w:rFonts w:cstheme="minorHAnsi"/>
                <w:sz w:val="18"/>
                <w:szCs w:val="18"/>
                <w:lang w:val="en-GB"/>
              </w:rPr>
              <w:t>Commenced (30%) with a good framework for collection, transport and disposal successfully started. But needs to verify POPs are treated (not ineligible non POP pesticides), needs verification BAT/BEP is applied and needs expert backstopping on POPs (which is missing).</w:t>
            </w:r>
          </w:p>
        </w:tc>
        <w:tc>
          <w:tcPr>
            <w:tcW w:w="7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0EA03E" w14:textId="77777777" w:rsidR="004C1221" w:rsidRDefault="00A24099" w:rsidP="004C1221">
            <w:pPr>
              <w:rPr>
                <w:sz w:val="20"/>
                <w:lang w:val="en-GB"/>
              </w:rPr>
            </w:pPr>
            <w:r>
              <w:rPr>
                <w:sz w:val="28"/>
                <w:szCs w:val="28"/>
                <w:lang w:val="en-GB"/>
              </w:rPr>
              <w:t>M</w:t>
            </w:r>
            <w:r w:rsidR="00024D91" w:rsidRPr="00A62322">
              <w:rPr>
                <w:sz w:val="28"/>
                <w:szCs w:val="28"/>
                <w:lang w:val="en-GB"/>
              </w:rPr>
              <w:t>U</w:t>
            </w:r>
          </w:p>
        </w:tc>
        <w:tc>
          <w:tcPr>
            <w:tcW w:w="92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265E83" w14:textId="77777777" w:rsidR="004C1221" w:rsidRPr="00D94E06" w:rsidDel="00DA420E" w:rsidRDefault="00326358" w:rsidP="004C1221">
            <w:pPr>
              <w:rPr>
                <w:sz w:val="18"/>
                <w:szCs w:val="18"/>
                <w:lang w:val="en-GB"/>
              </w:rPr>
            </w:pPr>
            <w:r w:rsidRPr="00D94E06">
              <w:rPr>
                <w:sz w:val="18"/>
                <w:szCs w:val="18"/>
                <w:lang w:val="en-GB"/>
              </w:rPr>
              <w:t xml:space="preserve">There </w:t>
            </w:r>
            <w:r w:rsidR="00F016CD" w:rsidRPr="00D94E06">
              <w:rPr>
                <w:sz w:val="18"/>
                <w:szCs w:val="18"/>
                <w:lang w:val="en-GB"/>
              </w:rPr>
              <w:t xml:space="preserve">is </w:t>
            </w:r>
            <w:r w:rsidRPr="00D94E06">
              <w:rPr>
                <w:sz w:val="18"/>
                <w:szCs w:val="18"/>
                <w:lang w:val="en-GB"/>
              </w:rPr>
              <w:t xml:space="preserve">no evidence of the regulations and guidance materials being developed </w:t>
            </w:r>
          </w:p>
        </w:tc>
      </w:tr>
      <w:tr w:rsidR="00733034" w14:paraId="7BC476CB" w14:textId="77777777" w:rsidTr="00166EA0">
        <w:tc>
          <w:tcPr>
            <w:tcW w:w="648" w:type="dxa"/>
            <w:vMerge/>
            <w:tcBorders>
              <w:left w:val="single" w:sz="4" w:space="0" w:color="auto"/>
              <w:bottom w:val="single" w:sz="4" w:space="0" w:color="auto"/>
              <w:right w:val="single" w:sz="4" w:space="0" w:color="auto"/>
            </w:tcBorders>
            <w:shd w:val="clear" w:color="auto" w:fill="D0CECE" w:themeFill="background2" w:themeFillShade="E6"/>
          </w:tcPr>
          <w:p w14:paraId="72BA3EBB" w14:textId="77777777" w:rsidR="004C1221" w:rsidRPr="00EB3E5B" w:rsidRDefault="004C1221" w:rsidP="004C1221">
            <w:pPr>
              <w:rPr>
                <w:b/>
                <w:sz w:val="20"/>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05902E" w14:textId="77777777" w:rsidR="004C1221" w:rsidRPr="003B1E35" w:rsidRDefault="004C1221" w:rsidP="004C1221">
            <w:pPr>
              <w:rPr>
                <w:sz w:val="18"/>
                <w:szCs w:val="18"/>
              </w:rPr>
            </w:pPr>
            <w:r w:rsidRPr="00A62322">
              <w:rPr>
                <w:sz w:val="18"/>
                <w:szCs w:val="18"/>
              </w:rPr>
              <w:t xml:space="preserve">Extent to which capacity of local communities and public and </w:t>
            </w:r>
            <w:r w:rsidRPr="00A62322">
              <w:rPr>
                <w:sz w:val="18"/>
                <w:szCs w:val="18"/>
              </w:rPr>
              <w:lastRenderedPageBreak/>
              <w:t>private sector stakeholders to reduce exposure to POPs and their releases enhanced.</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79257A" w14:textId="77777777" w:rsidR="004C1221" w:rsidDel="00310633" w:rsidRDefault="004C1221" w:rsidP="004C1221">
            <w:pPr>
              <w:rPr>
                <w:sz w:val="20"/>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9FA165" w14:textId="77777777" w:rsidR="004C1221" w:rsidRPr="003B1E35" w:rsidRDefault="004C1221" w:rsidP="004C1221">
            <w:pPr>
              <w:ind w:right="-103"/>
              <w:rPr>
                <w:sz w:val="18"/>
                <w:szCs w:val="18"/>
              </w:rPr>
            </w:pPr>
            <w:r w:rsidRPr="00A62322">
              <w:rPr>
                <w:sz w:val="18"/>
                <w:szCs w:val="18"/>
              </w:rPr>
              <w:t xml:space="preserve">POPs pesticide stockpile and PCB contaminated equipment are </w:t>
            </w:r>
            <w:r w:rsidRPr="00A62322">
              <w:rPr>
                <w:sz w:val="18"/>
                <w:szCs w:val="18"/>
              </w:rPr>
              <w:lastRenderedPageBreak/>
              <w:t>unsafely stored and often dispersed in the environment as a result of floods.</w:t>
            </w:r>
          </w:p>
        </w:tc>
        <w:tc>
          <w:tcPr>
            <w:tcW w:w="15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FF84FF" w14:textId="77777777" w:rsidR="004C1221" w:rsidRPr="00B1790F" w:rsidRDefault="004C1221" w:rsidP="004C1221">
            <w:pPr>
              <w:rPr>
                <w:sz w:val="18"/>
                <w:szCs w:val="18"/>
              </w:rPr>
            </w:pPr>
            <w:r w:rsidRPr="00B1790F">
              <w:rPr>
                <w:sz w:val="18"/>
                <w:szCs w:val="18"/>
              </w:rPr>
              <w:lastRenderedPageBreak/>
              <w:t xml:space="preserve">Two (2) trainings were conducted in Feb 2017, one in Islamabad and the other in Karachi. Around 70 people, of which 15 were </w:t>
            </w:r>
            <w:r w:rsidRPr="00B1790F">
              <w:rPr>
                <w:sz w:val="18"/>
                <w:szCs w:val="18"/>
              </w:rPr>
              <w:lastRenderedPageBreak/>
              <w:t>women and 55 men, attended the training on the guidelines</w:t>
            </w:r>
          </w:p>
        </w:tc>
        <w:tc>
          <w:tcPr>
            <w:tcW w:w="7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9DF44A" w14:textId="77777777" w:rsidR="004C1221" w:rsidRPr="00F5084B" w:rsidRDefault="004C1221" w:rsidP="004C1221">
            <w:pPr>
              <w:rPr>
                <w:sz w:val="18"/>
                <w:szCs w:val="18"/>
                <w:lang w:val="en-GB"/>
              </w:rPr>
            </w:pPr>
            <w:r w:rsidRPr="003837E9">
              <w:rPr>
                <w:sz w:val="18"/>
                <w:szCs w:val="18"/>
                <w:lang w:val="en-GB"/>
              </w:rPr>
              <w:lastRenderedPageBreak/>
              <w:t xml:space="preserve">No </w:t>
            </w:r>
            <w:r w:rsidRPr="001B700A">
              <w:rPr>
                <w:sz w:val="18"/>
                <w:szCs w:val="18"/>
                <w:lang w:val="en-GB"/>
              </w:rPr>
              <w:t>mid-term target</w:t>
            </w:r>
          </w:p>
        </w:tc>
        <w:tc>
          <w:tcPr>
            <w:tcW w:w="9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B1A9ED" w14:textId="77777777" w:rsidR="004C1221" w:rsidRPr="00A62322" w:rsidRDefault="004C1221" w:rsidP="004C1221">
            <w:pPr>
              <w:rPr>
                <w:sz w:val="18"/>
                <w:szCs w:val="18"/>
              </w:rPr>
            </w:pPr>
            <w:r w:rsidRPr="00A62322">
              <w:rPr>
                <w:sz w:val="18"/>
                <w:szCs w:val="18"/>
              </w:rPr>
              <w:t>Management capacity of governmental and industrial stakehol</w:t>
            </w:r>
            <w:r w:rsidRPr="00A62322">
              <w:rPr>
                <w:sz w:val="18"/>
                <w:szCs w:val="18"/>
              </w:rPr>
              <w:lastRenderedPageBreak/>
              <w:t xml:space="preserve">ders increased. </w:t>
            </w:r>
          </w:p>
          <w:p w14:paraId="63D0CA47" w14:textId="77777777" w:rsidR="004C1221" w:rsidRPr="00B1790F" w:rsidRDefault="004C1221" w:rsidP="004C1221">
            <w:pPr>
              <w:rPr>
                <w:sz w:val="18"/>
                <w:szCs w:val="18"/>
              </w:rPr>
            </w:pPr>
            <w:r w:rsidRPr="00A62322">
              <w:rPr>
                <w:sz w:val="18"/>
                <w:szCs w:val="18"/>
              </w:rPr>
              <w:t>Awareness of relevant stakeholders at all level is significantly enhanced,</w:t>
            </w:r>
          </w:p>
        </w:tc>
        <w:tc>
          <w:tcPr>
            <w:tcW w:w="879" w:type="dxa"/>
            <w:tcBorders>
              <w:top w:val="single" w:sz="4" w:space="0" w:color="auto"/>
              <w:left w:val="single" w:sz="4" w:space="0" w:color="auto"/>
              <w:bottom w:val="single" w:sz="4" w:space="0" w:color="auto"/>
              <w:right w:val="single" w:sz="4" w:space="0" w:color="auto"/>
            </w:tcBorders>
            <w:shd w:val="clear" w:color="auto" w:fill="FFFF00"/>
          </w:tcPr>
          <w:p w14:paraId="5BECF62F" w14:textId="77777777" w:rsidR="004C1221" w:rsidRPr="00D94E06" w:rsidRDefault="00891BFE" w:rsidP="004C1221">
            <w:pPr>
              <w:rPr>
                <w:sz w:val="18"/>
                <w:szCs w:val="18"/>
                <w:lang w:val="en-GB"/>
              </w:rPr>
            </w:pPr>
            <w:r w:rsidRPr="00D94E06">
              <w:rPr>
                <w:rFonts w:cstheme="minorHAnsi"/>
                <w:sz w:val="18"/>
                <w:szCs w:val="18"/>
                <w:highlight w:val="yellow"/>
                <w:lang w:val="en-GB"/>
              </w:rPr>
              <w:lastRenderedPageBreak/>
              <w:t xml:space="preserve">Commenced but </w:t>
            </w:r>
            <w:r w:rsidR="00A24099" w:rsidRPr="00D94E06">
              <w:rPr>
                <w:rFonts w:cstheme="minorHAnsi"/>
                <w:sz w:val="18"/>
                <w:szCs w:val="18"/>
                <w:highlight w:val="yellow"/>
                <w:lang w:val="en-GB"/>
              </w:rPr>
              <w:t xml:space="preserve">mostly </w:t>
            </w:r>
            <w:r w:rsidRPr="00D94E06">
              <w:rPr>
                <w:rFonts w:cstheme="minorHAnsi"/>
                <w:sz w:val="18"/>
                <w:szCs w:val="18"/>
                <w:highlight w:val="yellow"/>
                <w:lang w:val="en-GB"/>
              </w:rPr>
              <w:t>generic awareness raising only</w:t>
            </w:r>
          </w:p>
        </w:tc>
        <w:tc>
          <w:tcPr>
            <w:tcW w:w="7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AD5499" w14:textId="77777777" w:rsidR="004C1221" w:rsidRDefault="00024D91" w:rsidP="004C1221">
            <w:pPr>
              <w:rPr>
                <w:sz w:val="20"/>
                <w:lang w:val="en-GB"/>
              </w:rPr>
            </w:pPr>
            <w:r>
              <w:rPr>
                <w:sz w:val="28"/>
                <w:szCs w:val="28"/>
                <w:lang w:val="en-GB"/>
              </w:rPr>
              <w:t>MS</w:t>
            </w:r>
          </w:p>
        </w:tc>
        <w:tc>
          <w:tcPr>
            <w:tcW w:w="92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933E29" w14:textId="77777777" w:rsidR="004C1221" w:rsidRPr="00D94E06" w:rsidDel="00DA420E" w:rsidRDefault="00F016CD" w:rsidP="004C1221">
            <w:pPr>
              <w:rPr>
                <w:sz w:val="18"/>
                <w:szCs w:val="18"/>
                <w:lang w:val="en-GB"/>
              </w:rPr>
            </w:pPr>
            <w:r w:rsidRPr="00D94E06">
              <w:rPr>
                <w:sz w:val="18"/>
                <w:szCs w:val="18"/>
                <w:lang w:val="en-GB"/>
              </w:rPr>
              <w:t xml:space="preserve">Training for </w:t>
            </w:r>
            <w:r w:rsidR="00D359BC" w:rsidRPr="00D94E06">
              <w:rPr>
                <w:sz w:val="18"/>
                <w:szCs w:val="18"/>
                <w:lang w:val="en-GB"/>
              </w:rPr>
              <w:t xml:space="preserve">430 individuals conducted for </w:t>
            </w:r>
            <w:r w:rsidRPr="00D94E06">
              <w:rPr>
                <w:sz w:val="18"/>
                <w:szCs w:val="18"/>
                <w:lang w:val="en-GB"/>
              </w:rPr>
              <w:t>NGOs, communi</w:t>
            </w:r>
            <w:r w:rsidRPr="00D94E06">
              <w:rPr>
                <w:sz w:val="18"/>
                <w:szCs w:val="18"/>
                <w:lang w:val="en-GB"/>
              </w:rPr>
              <w:lastRenderedPageBreak/>
              <w:t xml:space="preserve">ty, public, private sector has occurred in Punjab, Sindh Province, Islamabad and Lahore </w:t>
            </w:r>
          </w:p>
        </w:tc>
      </w:tr>
      <w:tr w:rsidR="00733034" w14:paraId="47DD5B03" w14:textId="77777777" w:rsidTr="00166EA0">
        <w:tc>
          <w:tcPr>
            <w:tcW w:w="648" w:type="dxa"/>
            <w:vMerge/>
            <w:tcBorders>
              <w:left w:val="single" w:sz="4" w:space="0" w:color="auto"/>
              <w:bottom w:val="single" w:sz="4" w:space="0" w:color="auto"/>
              <w:right w:val="single" w:sz="4" w:space="0" w:color="auto"/>
            </w:tcBorders>
            <w:shd w:val="clear" w:color="auto" w:fill="D0CECE" w:themeFill="background2" w:themeFillShade="E6"/>
          </w:tcPr>
          <w:p w14:paraId="3B0E4A06" w14:textId="77777777" w:rsidR="004C1221" w:rsidRPr="00EB3E5B" w:rsidRDefault="004C1221" w:rsidP="004C1221">
            <w:pPr>
              <w:rPr>
                <w:b/>
                <w:sz w:val="20"/>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3AA0D2" w14:textId="77777777" w:rsidR="004C1221" w:rsidRPr="00BD2BD1" w:rsidRDefault="004C1221" w:rsidP="004C1221">
            <w:pPr>
              <w:rPr>
                <w:sz w:val="18"/>
                <w:szCs w:val="18"/>
              </w:rPr>
            </w:pPr>
            <w:r w:rsidRPr="00B1790F">
              <w:rPr>
                <w:sz w:val="18"/>
                <w:szCs w:val="18"/>
              </w:rPr>
              <w:t>Percentage increase in tons of POPs pesticide stockpiles and PCBs properly managed and disposed of</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386D8F" w14:textId="77777777" w:rsidR="004C1221" w:rsidDel="00310633" w:rsidRDefault="004C1221" w:rsidP="004C1221">
            <w:pPr>
              <w:rPr>
                <w:sz w:val="20"/>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CFD58E" w14:textId="77777777" w:rsidR="004C1221" w:rsidRPr="00BD2BD1" w:rsidRDefault="004C1221" w:rsidP="004C1221">
            <w:pPr>
              <w:ind w:right="-103"/>
              <w:rPr>
                <w:sz w:val="18"/>
                <w:szCs w:val="18"/>
              </w:rPr>
            </w:pPr>
            <w:r w:rsidRPr="00B1790F">
              <w:rPr>
                <w:sz w:val="18"/>
                <w:szCs w:val="18"/>
              </w:rPr>
              <w:t>Capacity and infrastructures for the management and disposal of POPs stockpiles and PCBs is missing.</w:t>
            </w:r>
          </w:p>
        </w:tc>
        <w:tc>
          <w:tcPr>
            <w:tcW w:w="15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404A75" w14:textId="77777777" w:rsidR="002779A1" w:rsidRDefault="002779A1" w:rsidP="004C1221">
            <w:pPr>
              <w:rPr>
                <w:sz w:val="18"/>
                <w:szCs w:val="18"/>
              </w:rPr>
            </w:pPr>
          </w:p>
          <w:p w14:paraId="467521E1" w14:textId="77777777" w:rsidR="002779A1" w:rsidRPr="004C1221" w:rsidRDefault="002779A1" w:rsidP="004C1221">
            <w:pPr>
              <w:rPr>
                <w:sz w:val="18"/>
                <w:szCs w:val="18"/>
              </w:rPr>
            </w:pPr>
          </w:p>
          <w:p w14:paraId="16A18823" w14:textId="77777777" w:rsidR="004C1221" w:rsidRPr="00A62322" w:rsidRDefault="004C1221" w:rsidP="004C1221">
            <w:pPr>
              <w:rPr>
                <w:sz w:val="18"/>
                <w:szCs w:val="18"/>
              </w:rPr>
            </w:pPr>
            <w:r w:rsidRPr="00A62322">
              <w:rPr>
                <w:sz w:val="18"/>
                <w:szCs w:val="18"/>
              </w:rPr>
              <w:t xml:space="preserve">An international consultant was hired by UNDP for facility and test trials inspections. After recommendations made by the international consultant to further improve the facility, the test trial was carried out successfully.  </w:t>
            </w:r>
          </w:p>
          <w:p w14:paraId="4DF0608F" w14:textId="77777777" w:rsidR="004C1221" w:rsidRPr="004C1221" w:rsidRDefault="004C1221" w:rsidP="004C1221">
            <w:pPr>
              <w:rPr>
                <w:sz w:val="18"/>
                <w:szCs w:val="18"/>
              </w:rPr>
            </w:pPr>
            <w:r w:rsidRPr="00A62322">
              <w:rPr>
                <w:sz w:val="18"/>
                <w:szCs w:val="18"/>
              </w:rPr>
              <w:t xml:space="preserve">UNDP contracted a transportation company and the entire project </w:t>
            </w:r>
            <w:r w:rsidR="00A62322" w:rsidRPr="00A62322">
              <w:rPr>
                <w:sz w:val="18"/>
                <w:szCs w:val="18"/>
              </w:rPr>
              <w:t>team received</w:t>
            </w:r>
            <w:r w:rsidRPr="00A62322">
              <w:rPr>
                <w:sz w:val="18"/>
                <w:szCs w:val="18"/>
              </w:rPr>
              <w:t xml:space="preserve"> training and their awareness was raised on handling disasters and disaster mitigation methods related to POPs handling, transportation and disposal.  </w:t>
            </w:r>
          </w:p>
          <w:p w14:paraId="19B5307C" w14:textId="77777777" w:rsidR="004C1221" w:rsidRPr="004C1221" w:rsidRDefault="004C1221" w:rsidP="004C1221">
            <w:pPr>
              <w:rPr>
                <w:sz w:val="18"/>
                <w:szCs w:val="18"/>
              </w:rPr>
            </w:pPr>
          </w:p>
        </w:tc>
        <w:tc>
          <w:tcPr>
            <w:tcW w:w="7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11B30D" w14:textId="77777777" w:rsidR="004C1221" w:rsidRPr="00F5084B" w:rsidRDefault="004C1221" w:rsidP="004C1221">
            <w:pPr>
              <w:rPr>
                <w:sz w:val="18"/>
                <w:szCs w:val="18"/>
                <w:lang w:val="en-GB"/>
              </w:rPr>
            </w:pPr>
            <w:r w:rsidRPr="003837E9">
              <w:rPr>
                <w:sz w:val="18"/>
                <w:szCs w:val="18"/>
                <w:lang w:val="en-GB"/>
              </w:rPr>
              <w:t xml:space="preserve">No </w:t>
            </w:r>
            <w:r w:rsidRPr="001B700A">
              <w:rPr>
                <w:sz w:val="18"/>
                <w:szCs w:val="18"/>
                <w:lang w:val="en-GB"/>
              </w:rPr>
              <w:t>mid-term target</w:t>
            </w:r>
          </w:p>
        </w:tc>
        <w:tc>
          <w:tcPr>
            <w:tcW w:w="9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0EE7CA" w14:textId="77777777" w:rsidR="004C1221" w:rsidRDefault="004C1221" w:rsidP="004C1221">
            <w:r w:rsidRPr="00B1790F">
              <w:rPr>
                <w:sz w:val="18"/>
                <w:szCs w:val="18"/>
              </w:rPr>
              <w:t>At least 1200 tons of POPs pesticide and 300 tons of PCBs contaminated equipment safely collected, stored and disposed off</w:t>
            </w:r>
          </w:p>
        </w:tc>
        <w:tc>
          <w:tcPr>
            <w:tcW w:w="879" w:type="dxa"/>
            <w:tcBorders>
              <w:top w:val="single" w:sz="4" w:space="0" w:color="auto"/>
              <w:left w:val="single" w:sz="4" w:space="0" w:color="auto"/>
              <w:bottom w:val="single" w:sz="4" w:space="0" w:color="auto"/>
              <w:right w:val="single" w:sz="4" w:space="0" w:color="auto"/>
            </w:tcBorders>
            <w:shd w:val="clear" w:color="auto" w:fill="00B050"/>
          </w:tcPr>
          <w:p w14:paraId="1FDF2A12" w14:textId="77777777" w:rsidR="004C1221" w:rsidRDefault="00891BFE" w:rsidP="004C1221">
            <w:pPr>
              <w:rPr>
                <w:sz w:val="20"/>
                <w:lang w:val="en-GB"/>
              </w:rPr>
            </w:pPr>
            <w:r w:rsidRPr="00DF1B2B">
              <w:rPr>
                <w:rFonts w:cstheme="minorHAnsi"/>
                <w:sz w:val="20"/>
                <w:szCs w:val="20"/>
                <w:lang w:val="en-GB"/>
              </w:rPr>
              <w:t xml:space="preserve">Commenced and successful with full independent emissions testing but no full test burn report. Reluctance to take further pesticides due to poor packaging and odour issues/OHS reports. other technology options may be </w:t>
            </w:r>
            <w:r w:rsidRPr="00D94E06">
              <w:rPr>
                <w:rFonts w:cstheme="minorHAnsi"/>
                <w:sz w:val="20"/>
                <w:szCs w:val="20"/>
                <w:lang w:val="en-GB"/>
              </w:rPr>
              <w:t>better for PCBs</w:t>
            </w:r>
          </w:p>
        </w:tc>
        <w:tc>
          <w:tcPr>
            <w:tcW w:w="7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5DA76A" w14:textId="77777777" w:rsidR="004C1221" w:rsidRDefault="00024D91" w:rsidP="004C1221">
            <w:pPr>
              <w:rPr>
                <w:sz w:val="20"/>
                <w:lang w:val="en-GB"/>
              </w:rPr>
            </w:pPr>
            <w:r>
              <w:rPr>
                <w:sz w:val="28"/>
                <w:szCs w:val="28"/>
                <w:lang w:val="en-GB"/>
              </w:rPr>
              <w:t>S</w:t>
            </w:r>
          </w:p>
        </w:tc>
        <w:tc>
          <w:tcPr>
            <w:tcW w:w="92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EC7429" w14:textId="77777777" w:rsidR="002779A1" w:rsidRDefault="002779A1" w:rsidP="004C1221">
            <w:pPr>
              <w:rPr>
                <w:sz w:val="18"/>
                <w:szCs w:val="18"/>
              </w:rPr>
            </w:pPr>
            <w:r>
              <w:rPr>
                <w:rFonts w:cstheme="minorHAnsi"/>
                <w:sz w:val="18"/>
                <w:szCs w:val="18"/>
                <w:lang w:val="en-GB"/>
              </w:rPr>
              <w:t>Treatment f</w:t>
            </w:r>
            <w:r w:rsidRPr="00A62322">
              <w:rPr>
                <w:rFonts w:cstheme="minorHAnsi"/>
                <w:sz w:val="18"/>
                <w:szCs w:val="18"/>
                <w:lang w:val="en-GB"/>
              </w:rPr>
              <w:t xml:space="preserve">acility </w:t>
            </w:r>
            <w:r>
              <w:rPr>
                <w:rFonts w:cstheme="minorHAnsi"/>
                <w:sz w:val="18"/>
                <w:szCs w:val="18"/>
                <w:lang w:val="en-GB"/>
              </w:rPr>
              <w:t xml:space="preserve">identified, tested and utilised </w:t>
            </w:r>
            <w:r w:rsidRPr="00A62322">
              <w:rPr>
                <w:rFonts w:cstheme="minorHAnsi"/>
                <w:sz w:val="18"/>
                <w:szCs w:val="18"/>
                <w:lang w:val="en-GB"/>
              </w:rPr>
              <w:t>developed at Bestway cement.</w:t>
            </w:r>
          </w:p>
          <w:p w14:paraId="48311CE4" w14:textId="77777777" w:rsidR="004C1221" w:rsidRDefault="002779A1" w:rsidP="004C1221">
            <w:pPr>
              <w:rPr>
                <w:sz w:val="18"/>
                <w:szCs w:val="18"/>
              </w:rPr>
            </w:pPr>
            <w:r w:rsidRPr="00B1790F">
              <w:rPr>
                <w:sz w:val="18"/>
                <w:szCs w:val="18"/>
              </w:rPr>
              <w:t>443.77 MT POPs Pesticides in an environmentally safe</w:t>
            </w:r>
          </w:p>
          <w:p w14:paraId="1F2E220F" w14:textId="77777777" w:rsidR="002779A1" w:rsidDel="00DA420E" w:rsidRDefault="002779A1" w:rsidP="004C1221">
            <w:pPr>
              <w:rPr>
                <w:sz w:val="20"/>
                <w:lang w:val="en-GB"/>
              </w:rPr>
            </w:pPr>
            <w:r w:rsidRPr="00A62322">
              <w:rPr>
                <w:sz w:val="18"/>
                <w:szCs w:val="18"/>
              </w:rPr>
              <w:t>Around 31.23 MT of POPs PCBs have been disposed of to date</w:t>
            </w:r>
          </w:p>
        </w:tc>
      </w:tr>
      <w:tr w:rsidR="00733034" w14:paraId="5873BD2D" w14:textId="77777777" w:rsidTr="00166EA0">
        <w:trPr>
          <w:trHeight w:val="352"/>
        </w:trPr>
        <w:tc>
          <w:tcPr>
            <w:tcW w:w="648" w:type="dxa"/>
            <w:vMerge w:val="restart"/>
            <w:tcBorders>
              <w:top w:val="single" w:sz="4" w:space="0" w:color="auto"/>
              <w:left w:val="single" w:sz="4" w:space="0" w:color="auto"/>
              <w:bottom w:val="single" w:sz="4" w:space="0" w:color="auto"/>
              <w:right w:val="single" w:sz="4" w:space="0" w:color="auto"/>
            </w:tcBorders>
          </w:tcPr>
          <w:p w14:paraId="11F95976" w14:textId="77777777" w:rsidR="004C1221" w:rsidRPr="00A62322" w:rsidRDefault="004C1221" w:rsidP="004C1221">
            <w:pPr>
              <w:rPr>
                <w:sz w:val="18"/>
                <w:szCs w:val="18"/>
                <w:lang w:val="en-GB"/>
              </w:rPr>
            </w:pPr>
            <w:r w:rsidRPr="00A62322">
              <w:rPr>
                <w:b/>
                <w:sz w:val="18"/>
                <w:szCs w:val="18"/>
              </w:rPr>
              <w:t>Outcome 1:</w:t>
            </w:r>
            <w:r w:rsidRPr="003837E9">
              <w:rPr>
                <w:sz w:val="18"/>
                <w:szCs w:val="18"/>
              </w:rPr>
              <w:t xml:space="preserve"> </w:t>
            </w:r>
            <w:r w:rsidRPr="007160A5">
              <w:rPr>
                <w:sz w:val="18"/>
                <w:szCs w:val="18"/>
              </w:rPr>
              <w:lastRenderedPageBreak/>
              <w:t xml:space="preserve">Develop </w:t>
            </w:r>
            <w:r w:rsidRPr="007160A5">
              <w:rPr>
                <w:sz w:val="18"/>
                <w:szCs w:val="18"/>
                <w:lang w:val="en-GB"/>
              </w:rPr>
              <w:t>&amp;</w:t>
            </w:r>
            <w:r w:rsidRPr="007160A5">
              <w:rPr>
                <w:sz w:val="18"/>
                <w:szCs w:val="18"/>
              </w:rPr>
              <w:t xml:space="preserve"> impl</w:t>
            </w:r>
            <w:r w:rsidRPr="007160A5">
              <w:rPr>
                <w:sz w:val="18"/>
                <w:szCs w:val="18"/>
                <w:lang w:val="en-GB"/>
              </w:rPr>
              <w:t xml:space="preserve">. </w:t>
            </w:r>
            <w:r w:rsidRPr="007160A5">
              <w:rPr>
                <w:sz w:val="18"/>
                <w:szCs w:val="18"/>
              </w:rPr>
              <w:t xml:space="preserve"> a </w:t>
            </w:r>
            <w:r w:rsidRPr="00A62322">
              <w:rPr>
                <w:sz w:val="18"/>
                <w:szCs w:val="18"/>
              </w:rPr>
              <w:t>Regulatory Policy and enforcement system to reduce POPs releases</w:t>
            </w:r>
          </w:p>
        </w:tc>
        <w:tc>
          <w:tcPr>
            <w:tcW w:w="900" w:type="dxa"/>
            <w:vMerge w:val="restart"/>
            <w:tcBorders>
              <w:top w:val="single" w:sz="4" w:space="0" w:color="auto"/>
              <w:left w:val="single" w:sz="4" w:space="0" w:color="auto"/>
              <w:right w:val="single" w:sz="4" w:space="0" w:color="auto"/>
            </w:tcBorders>
          </w:tcPr>
          <w:p w14:paraId="25E9AF67" w14:textId="77777777" w:rsidR="004C1221" w:rsidRPr="007160A5" w:rsidRDefault="004C1221" w:rsidP="004C1221">
            <w:pPr>
              <w:rPr>
                <w:sz w:val="18"/>
                <w:szCs w:val="18"/>
              </w:rPr>
            </w:pPr>
            <w:r w:rsidRPr="003837E9">
              <w:rPr>
                <w:sz w:val="18"/>
                <w:szCs w:val="18"/>
              </w:rPr>
              <w:lastRenderedPageBreak/>
              <w:t xml:space="preserve">1.1. Strengthened </w:t>
            </w:r>
            <w:r w:rsidRPr="003837E9">
              <w:rPr>
                <w:sz w:val="18"/>
                <w:szCs w:val="18"/>
              </w:rPr>
              <w:lastRenderedPageBreak/>
              <w:t>POPs regulatory and policy instr</w:t>
            </w:r>
            <w:r w:rsidRPr="007160A5">
              <w:rPr>
                <w:sz w:val="18"/>
                <w:szCs w:val="18"/>
              </w:rPr>
              <w:t>uments</w:t>
            </w:r>
          </w:p>
        </w:tc>
        <w:tc>
          <w:tcPr>
            <w:tcW w:w="810" w:type="dxa"/>
            <w:tcBorders>
              <w:top w:val="single" w:sz="4" w:space="0" w:color="auto"/>
              <w:left w:val="single" w:sz="4" w:space="0" w:color="auto"/>
              <w:bottom w:val="single" w:sz="4" w:space="0" w:color="auto"/>
              <w:right w:val="single" w:sz="4" w:space="0" w:color="auto"/>
            </w:tcBorders>
          </w:tcPr>
          <w:p w14:paraId="10FACA5A" w14:textId="77777777" w:rsidR="004C1221" w:rsidRPr="004F3BEE" w:rsidRDefault="004C1221" w:rsidP="004C1221">
            <w:pPr>
              <w:rPr>
                <w:sz w:val="18"/>
                <w:szCs w:val="18"/>
              </w:rPr>
            </w:pPr>
            <w:r w:rsidRPr="004F3BEE">
              <w:rPr>
                <w:sz w:val="18"/>
                <w:szCs w:val="18"/>
              </w:rPr>
              <w:lastRenderedPageBreak/>
              <w:t xml:space="preserve">1.1.1 POPs related </w:t>
            </w:r>
            <w:r w:rsidRPr="004F3BEE">
              <w:rPr>
                <w:sz w:val="18"/>
                <w:szCs w:val="18"/>
              </w:rPr>
              <w:lastRenderedPageBreak/>
              <w:t>national legislation developed</w:t>
            </w:r>
          </w:p>
          <w:p w14:paraId="0031A090" w14:textId="77777777" w:rsidR="004C1221" w:rsidRPr="004F3BEE" w:rsidRDefault="004C1221" w:rsidP="004C1221">
            <w:pPr>
              <w:rPr>
                <w:sz w:val="18"/>
                <w:szCs w:val="18"/>
              </w:rPr>
            </w:pPr>
          </w:p>
        </w:tc>
        <w:tc>
          <w:tcPr>
            <w:tcW w:w="990" w:type="dxa"/>
            <w:tcBorders>
              <w:top w:val="single" w:sz="4" w:space="0" w:color="auto"/>
              <w:left w:val="single" w:sz="4" w:space="0" w:color="auto"/>
              <w:bottom w:val="single" w:sz="4" w:space="0" w:color="auto"/>
              <w:right w:val="single" w:sz="4" w:space="0" w:color="auto"/>
            </w:tcBorders>
          </w:tcPr>
          <w:p w14:paraId="0AE95AD4" w14:textId="77777777" w:rsidR="00A52A8C" w:rsidRDefault="00A52A8C" w:rsidP="00A52A8C">
            <w:pPr>
              <w:rPr>
                <w:sz w:val="18"/>
                <w:szCs w:val="18"/>
              </w:rPr>
            </w:pPr>
            <w:r w:rsidRPr="00A62322">
              <w:rPr>
                <w:sz w:val="18"/>
                <w:szCs w:val="18"/>
              </w:rPr>
              <w:lastRenderedPageBreak/>
              <w:t xml:space="preserve">The initial POPs pesticides </w:t>
            </w:r>
            <w:r w:rsidRPr="00A62322">
              <w:rPr>
                <w:sz w:val="18"/>
                <w:szCs w:val="18"/>
              </w:rPr>
              <w:lastRenderedPageBreak/>
              <w:t xml:space="preserve">as included in the Stockholm Convention before 2009 are banned in Pakistan, through the Agricultural Pesticides Ordinance, 1971.  </w:t>
            </w:r>
          </w:p>
          <w:p w14:paraId="354E386E" w14:textId="77777777" w:rsidR="00A52A8C" w:rsidRPr="00A62322" w:rsidRDefault="00A52A8C" w:rsidP="00A52A8C">
            <w:pPr>
              <w:rPr>
                <w:sz w:val="18"/>
                <w:szCs w:val="18"/>
              </w:rPr>
            </w:pPr>
            <w:r w:rsidRPr="00A62322">
              <w:rPr>
                <w:sz w:val="18"/>
                <w:szCs w:val="18"/>
              </w:rPr>
              <w:t xml:space="preserve">New POPs like PFOs and brominated flame retardants are not regulated in Pakistan </w:t>
            </w:r>
          </w:p>
          <w:p w14:paraId="14D7ABC5" w14:textId="77777777" w:rsidR="00A52A8C" w:rsidRPr="00A62322" w:rsidRDefault="00A52A8C" w:rsidP="00A52A8C">
            <w:pPr>
              <w:rPr>
                <w:sz w:val="18"/>
                <w:szCs w:val="18"/>
              </w:rPr>
            </w:pPr>
            <w:r w:rsidRPr="00A62322">
              <w:rPr>
                <w:sz w:val="18"/>
                <w:szCs w:val="18"/>
              </w:rPr>
              <w:t xml:space="preserve">A PCBs regulation is completely missing. </w:t>
            </w:r>
          </w:p>
          <w:p w14:paraId="30E56AAA" w14:textId="77777777" w:rsidR="004C1221" w:rsidRPr="00A62322" w:rsidRDefault="00A52A8C" w:rsidP="004C1221">
            <w:pPr>
              <w:rPr>
                <w:sz w:val="18"/>
                <w:szCs w:val="18"/>
              </w:rPr>
            </w:pPr>
            <w:r w:rsidRPr="00A62322">
              <w:rPr>
                <w:sz w:val="18"/>
                <w:szCs w:val="18"/>
              </w:rPr>
              <w:t xml:space="preserve"> Regulation on U-POPs emission is not compliant with the SC BAT/BEP</w:t>
            </w:r>
          </w:p>
        </w:tc>
        <w:tc>
          <w:tcPr>
            <w:tcW w:w="1566" w:type="dxa"/>
            <w:tcBorders>
              <w:top w:val="single" w:sz="4" w:space="0" w:color="auto"/>
              <w:left w:val="single" w:sz="4" w:space="0" w:color="auto"/>
              <w:bottom w:val="single" w:sz="4" w:space="0" w:color="auto"/>
              <w:right w:val="single" w:sz="4" w:space="0" w:color="auto"/>
            </w:tcBorders>
          </w:tcPr>
          <w:p w14:paraId="6C39BF87" w14:textId="77777777" w:rsidR="004C1221" w:rsidRPr="00A62322" w:rsidRDefault="00A52A8C" w:rsidP="004C1221">
            <w:pPr>
              <w:rPr>
                <w:sz w:val="18"/>
                <w:szCs w:val="18"/>
                <w:lang w:val="en-GB"/>
              </w:rPr>
            </w:pPr>
            <w:r w:rsidRPr="00A62322">
              <w:rPr>
                <w:sz w:val="18"/>
                <w:szCs w:val="18"/>
              </w:rPr>
              <w:lastRenderedPageBreak/>
              <w:t xml:space="preserve">A comprehensive document entitled </w:t>
            </w:r>
            <w:r w:rsidRPr="00A62322">
              <w:rPr>
                <w:sz w:val="18"/>
                <w:szCs w:val="18"/>
              </w:rPr>
              <w:lastRenderedPageBreak/>
              <w:t xml:space="preserve">"POLYCHLORINATED BIPHENYLS (PCBs) IN PAKISTAN MANUAL &amp; GUIDANCE" was developed with project support. The regulation is currently in draft form, but is expected to  be finalized by September 2017. </w:t>
            </w:r>
          </w:p>
        </w:tc>
        <w:tc>
          <w:tcPr>
            <w:tcW w:w="774" w:type="dxa"/>
            <w:tcBorders>
              <w:top w:val="single" w:sz="4" w:space="0" w:color="auto"/>
              <w:left w:val="single" w:sz="4" w:space="0" w:color="auto"/>
              <w:bottom w:val="single" w:sz="4" w:space="0" w:color="auto"/>
              <w:right w:val="single" w:sz="4" w:space="0" w:color="auto"/>
            </w:tcBorders>
          </w:tcPr>
          <w:p w14:paraId="7E759656" w14:textId="77777777" w:rsidR="004C1221" w:rsidRPr="00A62322" w:rsidRDefault="004C1221" w:rsidP="004C1221">
            <w:pPr>
              <w:pStyle w:val="ListParagraph"/>
              <w:numPr>
                <w:ilvl w:val="0"/>
                <w:numId w:val="41"/>
              </w:numPr>
              <w:ind w:left="32" w:hanging="142"/>
              <w:rPr>
                <w:sz w:val="18"/>
                <w:szCs w:val="18"/>
                <w:lang w:val="en-GB"/>
              </w:rPr>
            </w:pPr>
            <w:r w:rsidRPr="003837E9">
              <w:rPr>
                <w:sz w:val="18"/>
                <w:szCs w:val="18"/>
                <w:lang w:val="en-GB"/>
              </w:rPr>
              <w:lastRenderedPageBreak/>
              <w:t xml:space="preserve">No </w:t>
            </w:r>
            <w:r w:rsidRPr="001B700A">
              <w:rPr>
                <w:sz w:val="18"/>
                <w:szCs w:val="18"/>
                <w:lang w:val="en-GB"/>
              </w:rPr>
              <w:t>mid-</w:t>
            </w:r>
            <w:r w:rsidRPr="001B700A">
              <w:rPr>
                <w:sz w:val="18"/>
                <w:szCs w:val="18"/>
                <w:lang w:val="en-GB"/>
              </w:rPr>
              <w:lastRenderedPageBreak/>
              <w:t>term target</w:t>
            </w:r>
          </w:p>
        </w:tc>
        <w:tc>
          <w:tcPr>
            <w:tcW w:w="921" w:type="dxa"/>
            <w:tcBorders>
              <w:top w:val="single" w:sz="4" w:space="0" w:color="auto"/>
              <w:left w:val="single" w:sz="4" w:space="0" w:color="auto"/>
              <w:bottom w:val="single" w:sz="4" w:space="0" w:color="auto"/>
              <w:right w:val="single" w:sz="4" w:space="0" w:color="auto"/>
            </w:tcBorders>
          </w:tcPr>
          <w:p w14:paraId="0015663E" w14:textId="77777777" w:rsidR="004C1221" w:rsidRPr="00A62322" w:rsidRDefault="004C1221" w:rsidP="004C1221">
            <w:pPr>
              <w:pStyle w:val="ListParagraph"/>
              <w:numPr>
                <w:ilvl w:val="0"/>
                <w:numId w:val="41"/>
              </w:numPr>
              <w:ind w:left="32" w:hanging="142"/>
              <w:rPr>
                <w:sz w:val="18"/>
                <w:szCs w:val="18"/>
                <w:lang w:val="en-GB"/>
              </w:rPr>
            </w:pPr>
            <w:r w:rsidRPr="00A62322">
              <w:rPr>
                <w:sz w:val="18"/>
                <w:szCs w:val="18"/>
                <w:lang w:val="en-GB"/>
              </w:rPr>
              <w:lastRenderedPageBreak/>
              <w:t xml:space="preserve">Key POPs related </w:t>
            </w:r>
            <w:r w:rsidRPr="00A62322">
              <w:rPr>
                <w:sz w:val="18"/>
                <w:szCs w:val="18"/>
                <w:lang w:val="en-GB"/>
              </w:rPr>
              <w:lastRenderedPageBreak/>
              <w:t>national legislation developed.</w:t>
            </w:r>
          </w:p>
          <w:p w14:paraId="50001BE2" w14:textId="77777777" w:rsidR="004C1221" w:rsidRPr="00A62322" w:rsidRDefault="004C1221" w:rsidP="00A62322">
            <w:pPr>
              <w:pStyle w:val="ListParagraph"/>
              <w:ind w:left="32"/>
              <w:rPr>
                <w:sz w:val="18"/>
                <w:szCs w:val="18"/>
                <w:lang w:val="en-GB"/>
              </w:rPr>
            </w:pPr>
          </w:p>
        </w:tc>
        <w:tc>
          <w:tcPr>
            <w:tcW w:w="879" w:type="dxa"/>
            <w:tcBorders>
              <w:top w:val="single" w:sz="4" w:space="0" w:color="auto"/>
              <w:left w:val="single" w:sz="4" w:space="0" w:color="auto"/>
              <w:bottom w:val="single" w:sz="4" w:space="0" w:color="auto"/>
              <w:right w:val="single" w:sz="4" w:space="0" w:color="auto"/>
            </w:tcBorders>
            <w:shd w:val="clear" w:color="auto" w:fill="FFFF00"/>
          </w:tcPr>
          <w:p w14:paraId="2F3A9242" w14:textId="77777777" w:rsidR="004C1221" w:rsidRPr="00D94E06" w:rsidRDefault="00A24099" w:rsidP="004C1221">
            <w:pPr>
              <w:rPr>
                <w:sz w:val="18"/>
                <w:szCs w:val="18"/>
                <w:highlight w:val="yellow"/>
              </w:rPr>
            </w:pPr>
            <w:r w:rsidRPr="00D94E06">
              <w:rPr>
                <w:sz w:val="18"/>
                <w:szCs w:val="18"/>
                <w:lang w:val="en-GB"/>
              </w:rPr>
              <w:lastRenderedPageBreak/>
              <w:t xml:space="preserve">Commenced but only </w:t>
            </w:r>
            <w:r w:rsidRPr="00D94E06">
              <w:rPr>
                <w:sz w:val="18"/>
                <w:szCs w:val="18"/>
                <w:lang w:val="en-GB"/>
              </w:rPr>
              <w:lastRenderedPageBreak/>
              <w:t>modest progress and not yet an integrated approach with other project components and lack of expert backstopping on POPs (which is missing).</w:t>
            </w:r>
          </w:p>
        </w:tc>
        <w:tc>
          <w:tcPr>
            <w:tcW w:w="787" w:type="dxa"/>
            <w:vMerge w:val="restart"/>
            <w:tcBorders>
              <w:top w:val="single" w:sz="4" w:space="0" w:color="auto"/>
              <w:left w:val="single" w:sz="4" w:space="0" w:color="auto"/>
              <w:right w:val="single" w:sz="4" w:space="0" w:color="auto"/>
            </w:tcBorders>
          </w:tcPr>
          <w:p w14:paraId="7509B754" w14:textId="77777777" w:rsidR="004C1221" w:rsidRPr="00A62322" w:rsidRDefault="004C1221" w:rsidP="00A62322">
            <w:pPr>
              <w:jc w:val="center"/>
              <w:rPr>
                <w:sz w:val="28"/>
                <w:szCs w:val="28"/>
                <w:highlight w:val="yellow"/>
                <w:lang w:val="en-GB"/>
              </w:rPr>
            </w:pPr>
            <w:r>
              <w:rPr>
                <w:sz w:val="28"/>
                <w:szCs w:val="28"/>
                <w:lang w:val="en-GB"/>
              </w:rPr>
              <w:lastRenderedPageBreak/>
              <w:t>M</w:t>
            </w:r>
            <w:r w:rsidRPr="00A62322">
              <w:rPr>
                <w:sz w:val="28"/>
                <w:szCs w:val="28"/>
                <w:lang w:val="en-GB"/>
              </w:rPr>
              <w:t>U</w:t>
            </w:r>
          </w:p>
        </w:tc>
        <w:tc>
          <w:tcPr>
            <w:tcW w:w="923" w:type="dxa"/>
            <w:tcBorders>
              <w:top w:val="single" w:sz="4" w:space="0" w:color="auto"/>
              <w:left w:val="single" w:sz="4" w:space="0" w:color="auto"/>
              <w:bottom w:val="single" w:sz="4" w:space="0" w:color="auto"/>
              <w:right w:val="single" w:sz="4" w:space="0" w:color="auto"/>
            </w:tcBorders>
          </w:tcPr>
          <w:p w14:paraId="10CB0B0D" w14:textId="77777777" w:rsidR="004C1221" w:rsidRPr="00A62322" w:rsidRDefault="004C1221" w:rsidP="004C1221">
            <w:pPr>
              <w:rPr>
                <w:sz w:val="18"/>
                <w:szCs w:val="18"/>
                <w:lang w:val="en-GB"/>
              </w:rPr>
            </w:pPr>
            <w:r w:rsidRPr="00DF1B2B">
              <w:rPr>
                <w:sz w:val="18"/>
                <w:szCs w:val="18"/>
                <w:lang w:val="en-GB"/>
              </w:rPr>
              <w:t>30</w:t>
            </w:r>
            <w:r w:rsidR="00D94E06" w:rsidRPr="00DF1B2B">
              <w:rPr>
                <w:sz w:val="18"/>
                <w:szCs w:val="18"/>
              </w:rPr>
              <w:t>% legal</w:t>
            </w:r>
            <w:r w:rsidRPr="00DF1B2B">
              <w:rPr>
                <w:sz w:val="18"/>
                <w:szCs w:val="18"/>
              </w:rPr>
              <w:t xml:space="preserve"> consultant work </w:t>
            </w:r>
            <w:r w:rsidRPr="00DF1B2B">
              <w:rPr>
                <w:sz w:val="18"/>
                <w:szCs w:val="18"/>
              </w:rPr>
              <w:lastRenderedPageBreak/>
              <w:t xml:space="preserve">is completed with   </w:t>
            </w:r>
            <w:r w:rsidRPr="00DF1B2B">
              <w:rPr>
                <w:sz w:val="18"/>
                <w:szCs w:val="18"/>
                <w:lang w:val="en-GB"/>
              </w:rPr>
              <w:t>3 out of 6</w:t>
            </w:r>
            <w:r w:rsidRPr="00DF1B2B">
              <w:rPr>
                <w:sz w:val="18"/>
                <w:szCs w:val="18"/>
              </w:rPr>
              <w:t xml:space="preserve"> deliverables conducted and a gap analysis of existing legislation</w:t>
            </w:r>
            <w:r w:rsidRPr="00DF1B2B">
              <w:rPr>
                <w:sz w:val="18"/>
                <w:szCs w:val="18"/>
                <w:lang w:val="en-GB"/>
              </w:rPr>
              <w:t xml:space="preserve"> </w:t>
            </w:r>
            <w:r w:rsidRPr="00A62322">
              <w:rPr>
                <w:sz w:val="18"/>
                <w:szCs w:val="18"/>
              </w:rPr>
              <w:t xml:space="preserve"> </w:t>
            </w:r>
          </w:p>
        </w:tc>
      </w:tr>
      <w:tr w:rsidR="00733034" w14:paraId="7FECB7EA" w14:textId="77777777" w:rsidTr="00166EA0">
        <w:trPr>
          <w:trHeight w:val="352"/>
        </w:trPr>
        <w:tc>
          <w:tcPr>
            <w:tcW w:w="648" w:type="dxa"/>
            <w:vMerge/>
            <w:tcBorders>
              <w:top w:val="single" w:sz="4" w:space="0" w:color="auto"/>
              <w:left w:val="single" w:sz="4" w:space="0" w:color="auto"/>
              <w:bottom w:val="single" w:sz="4" w:space="0" w:color="auto"/>
              <w:right w:val="single" w:sz="4" w:space="0" w:color="auto"/>
            </w:tcBorders>
          </w:tcPr>
          <w:p w14:paraId="6B2D3DD0" w14:textId="77777777" w:rsidR="004C1221" w:rsidRPr="00A62322" w:rsidRDefault="004C1221" w:rsidP="004C1221">
            <w:pPr>
              <w:rPr>
                <w:sz w:val="18"/>
                <w:szCs w:val="18"/>
              </w:rPr>
            </w:pPr>
          </w:p>
        </w:tc>
        <w:tc>
          <w:tcPr>
            <w:tcW w:w="900" w:type="dxa"/>
            <w:vMerge/>
            <w:tcBorders>
              <w:left w:val="single" w:sz="4" w:space="0" w:color="auto"/>
              <w:bottom w:val="single" w:sz="4" w:space="0" w:color="auto"/>
              <w:right w:val="single" w:sz="4" w:space="0" w:color="auto"/>
            </w:tcBorders>
          </w:tcPr>
          <w:p w14:paraId="41A945EE" w14:textId="77777777" w:rsidR="004C1221" w:rsidRPr="00A62322" w:rsidRDefault="004C1221" w:rsidP="004C1221">
            <w:pPr>
              <w:rPr>
                <w:sz w:val="18"/>
                <w:szCs w:val="18"/>
              </w:rPr>
            </w:pPr>
          </w:p>
        </w:tc>
        <w:tc>
          <w:tcPr>
            <w:tcW w:w="810" w:type="dxa"/>
            <w:tcBorders>
              <w:top w:val="single" w:sz="4" w:space="0" w:color="auto"/>
              <w:left w:val="single" w:sz="4" w:space="0" w:color="auto"/>
              <w:bottom w:val="single" w:sz="4" w:space="0" w:color="auto"/>
              <w:right w:val="single" w:sz="4" w:space="0" w:color="auto"/>
            </w:tcBorders>
          </w:tcPr>
          <w:p w14:paraId="15EC8E8F" w14:textId="77777777" w:rsidR="004C1221" w:rsidRPr="00A62322" w:rsidRDefault="004C1221" w:rsidP="004C1221">
            <w:pPr>
              <w:rPr>
                <w:sz w:val="18"/>
                <w:szCs w:val="18"/>
              </w:rPr>
            </w:pPr>
            <w:r w:rsidRPr="00A62322">
              <w:rPr>
                <w:sz w:val="18"/>
                <w:szCs w:val="18"/>
              </w:rPr>
              <w:t>1.1.2 Technical guidance documents</w:t>
            </w:r>
          </w:p>
        </w:tc>
        <w:tc>
          <w:tcPr>
            <w:tcW w:w="990" w:type="dxa"/>
            <w:tcBorders>
              <w:top w:val="single" w:sz="4" w:space="0" w:color="auto"/>
              <w:left w:val="single" w:sz="4" w:space="0" w:color="auto"/>
              <w:bottom w:val="single" w:sz="4" w:space="0" w:color="auto"/>
              <w:right w:val="single" w:sz="4" w:space="0" w:color="auto"/>
            </w:tcBorders>
          </w:tcPr>
          <w:p w14:paraId="2F25C849" w14:textId="77777777" w:rsidR="004C1221" w:rsidRPr="005A33C6" w:rsidRDefault="005A33C6" w:rsidP="004C1221">
            <w:pPr>
              <w:rPr>
                <w:sz w:val="18"/>
                <w:szCs w:val="18"/>
                <w:lang w:val="en-GB"/>
              </w:rPr>
            </w:pPr>
            <w:r w:rsidRPr="00A62322">
              <w:rPr>
                <w:sz w:val="18"/>
                <w:szCs w:val="18"/>
              </w:rPr>
              <w:t>The action plans for pesticidal POPs disposal and PCBs management established in the NIP have not been implemented yet.</w:t>
            </w:r>
          </w:p>
        </w:tc>
        <w:tc>
          <w:tcPr>
            <w:tcW w:w="1566" w:type="dxa"/>
            <w:tcBorders>
              <w:top w:val="single" w:sz="4" w:space="0" w:color="auto"/>
              <w:left w:val="single" w:sz="4" w:space="0" w:color="auto"/>
              <w:bottom w:val="single" w:sz="4" w:space="0" w:color="auto"/>
              <w:right w:val="single" w:sz="4" w:space="0" w:color="auto"/>
            </w:tcBorders>
          </w:tcPr>
          <w:p w14:paraId="5781652C" w14:textId="77777777" w:rsidR="004C1221" w:rsidRPr="005A33C6" w:rsidDel="00DA420E" w:rsidRDefault="005A33C6" w:rsidP="004C1221">
            <w:pPr>
              <w:rPr>
                <w:sz w:val="18"/>
                <w:szCs w:val="18"/>
                <w:lang w:val="en-GB"/>
              </w:rPr>
            </w:pPr>
            <w:r w:rsidRPr="00A62322">
              <w:rPr>
                <w:sz w:val="18"/>
                <w:szCs w:val="18"/>
              </w:rPr>
              <w:t>Progress on this indicator will be reported in the next reporting period</w:t>
            </w:r>
          </w:p>
        </w:tc>
        <w:tc>
          <w:tcPr>
            <w:tcW w:w="774" w:type="dxa"/>
            <w:tcBorders>
              <w:top w:val="single" w:sz="4" w:space="0" w:color="auto"/>
              <w:left w:val="single" w:sz="4" w:space="0" w:color="auto"/>
              <w:bottom w:val="single" w:sz="4" w:space="0" w:color="auto"/>
              <w:right w:val="single" w:sz="4" w:space="0" w:color="auto"/>
            </w:tcBorders>
          </w:tcPr>
          <w:p w14:paraId="1A131BDC" w14:textId="77777777" w:rsidR="004C1221" w:rsidRPr="00A62322" w:rsidRDefault="004C1221" w:rsidP="004C1221">
            <w:pPr>
              <w:pStyle w:val="ListParagraph"/>
              <w:numPr>
                <w:ilvl w:val="0"/>
                <w:numId w:val="41"/>
              </w:numPr>
              <w:ind w:left="32" w:hanging="142"/>
              <w:rPr>
                <w:sz w:val="18"/>
                <w:szCs w:val="18"/>
                <w:lang w:val="en-GB"/>
              </w:rPr>
            </w:pPr>
            <w:r w:rsidRPr="005A33C6">
              <w:rPr>
                <w:sz w:val="18"/>
                <w:szCs w:val="18"/>
                <w:lang w:val="en-GB"/>
              </w:rPr>
              <w:t>No mid-term</w:t>
            </w:r>
            <w:r w:rsidRPr="00A62322">
              <w:rPr>
                <w:sz w:val="18"/>
                <w:szCs w:val="18"/>
                <w:lang w:val="en-GB"/>
              </w:rPr>
              <w:t xml:space="preserve"> target</w:t>
            </w:r>
          </w:p>
        </w:tc>
        <w:tc>
          <w:tcPr>
            <w:tcW w:w="921" w:type="dxa"/>
            <w:tcBorders>
              <w:top w:val="single" w:sz="4" w:space="0" w:color="auto"/>
              <w:left w:val="single" w:sz="4" w:space="0" w:color="auto"/>
              <w:bottom w:val="single" w:sz="4" w:space="0" w:color="auto"/>
              <w:right w:val="single" w:sz="4" w:space="0" w:color="auto"/>
            </w:tcBorders>
          </w:tcPr>
          <w:p w14:paraId="6A207659" w14:textId="77777777" w:rsidR="004C1221" w:rsidRPr="00A62322" w:rsidRDefault="004C1221" w:rsidP="004C1221">
            <w:pPr>
              <w:pStyle w:val="ListParagraph"/>
              <w:numPr>
                <w:ilvl w:val="0"/>
                <w:numId w:val="41"/>
              </w:numPr>
              <w:ind w:left="32" w:hanging="142"/>
              <w:rPr>
                <w:sz w:val="18"/>
                <w:szCs w:val="18"/>
                <w:lang w:val="en-GB"/>
              </w:rPr>
            </w:pPr>
            <w:r w:rsidRPr="00A62322">
              <w:rPr>
                <w:sz w:val="18"/>
                <w:szCs w:val="18"/>
                <w:lang w:val="en-GB"/>
              </w:rPr>
              <w:t>National Tech POPs management Guidelines develop</w:t>
            </w: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7A6933B5" w14:textId="77777777" w:rsidR="004C1221" w:rsidRPr="00A62322" w:rsidRDefault="00A24099" w:rsidP="004C1221">
            <w:pPr>
              <w:rPr>
                <w:sz w:val="18"/>
                <w:szCs w:val="18"/>
                <w:highlight w:val="yellow"/>
              </w:rPr>
            </w:pPr>
            <w:r w:rsidRPr="00DF1B2B">
              <w:rPr>
                <w:sz w:val="20"/>
                <w:szCs w:val="20"/>
                <w:lang w:val="en-GB"/>
              </w:rPr>
              <w:t>Not Started</w:t>
            </w:r>
          </w:p>
        </w:tc>
        <w:tc>
          <w:tcPr>
            <w:tcW w:w="787" w:type="dxa"/>
            <w:vMerge/>
            <w:tcBorders>
              <w:left w:val="single" w:sz="4" w:space="0" w:color="auto"/>
              <w:right w:val="single" w:sz="4" w:space="0" w:color="auto"/>
            </w:tcBorders>
          </w:tcPr>
          <w:p w14:paraId="30F19EDD" w14:textId="77777777" w:rsidR="004C1221" w:rsidRDefault="004C1221" w:rsidP="004C1221">
            <w:pPr>
              <w:rPr>
                <w:sz w:val="16"/>
                <w:szCs w:val="18"/>
              </w:rPr>
            </w:pPr>
          </w:p>
        </w:tc>
        <w:tc>
          <w:tcPr>
            <w:tcW w:w="923" w:type="dxa"/>
            <w:tcBorders>
              <w:top w:val="single" w:sz="4" w:space="0" w:color="auto"/>
              <w:left w:val="single" w:sz="4" w:space="0" w:color="auto"/>
              <w:bottom w:val="single" w:sz="4" w:space="0" w:color="auto"/>
              <w:right w:val="single" w:sz="4" w:space="0" w:color="auto"/>
            </w:tcBorders>
          </w:tcPr>
          <w:p w14:paraId="406864B8" w14:textId="77777777" w:rsidR="004C1221" w:rsidRPr="00A62322" w:rsidRDefault="004C1221" w:rsidP="004C1221">
            <w:pPr>
              <w:rPr>
                <w:sz w:val="18"/>
                <w:szCs w:val="18"/>
                <w:highlight w:val="yellow"/>
                <w:lang w:val="en-GB"/>
              </w:rPr>
            </w:pPr>
            <w:r w:rsidRPr="00A62322">
              <w:rPr>
                <w:sz w:val="18"/>
                <w:szCs w:val="18"/>
              </w:rPr>
              <w:t>No guidance material provided to MTR team</w:t>
            </w:r>
          </w:p>
        </w:tc>
      </w:tr>
      <w:tr w:rsidR="00733034" w14:paraId="373DB1B2" w14:textId="77777777" w:rsidTr="00166EA0">
        <w:tc>
          <w:tcPr>
            <w:tcW w:w="648" w:type="dxa"/>
            <w:vMerge/>
            <w:tcBorders>
              <w:top w:val="single" w:sz="4" w:space="0" w:color="auto"/>
              <w:left w:val="single" w:sz="4" w:space="0" w:color="auto"/>
              <w:bottom w:val="single" w:sz="4" w:space="0" w:color="auto"/>
              <w:right w:val="single" w:sz="4" w:space="0" w:color="auto"/>
            </w:tcBorders>
          </w:tcPr>
          <w:p w14:paraId="37587A61" w14:textId="77777777" w:rsidR="00DA1727" w:rsidRPr="00A62322" w:rsidRDefault="00DA1727" w:rsidP="004C1221">
            <w:pPr>
              <w:rPr>
                <w:sz w:val="18"/>
                <w:szCs w:val="18"/>
              </w:rPr>
            </w:pPr>
          </w:p>
        </w:tc>
        <w:tc>
          <w:tcPr>
            <w:tcW w:w="900" w:type="dxa"/>
            <w:vMerge w:val="restart"/>
            <w:tcBorders>
              <w:top w:val="single" w:sz="4" w:space="0" w:color="auto"/>
              <w:left w:val="single" w:sz="4" w:space="0" w:color="auto"/>
              <w:right w:val="single" w:sz="4" w:space="0" w:color="auto"/>
            </w:tcBorders>
          </w:tcPr>
          <w:p w14:paraId="585BA424" w14:textId="77777777" w:rsidR="00DA1727" w:rsidRPr="004F3BEE" w:rsidRDefault="00DA1727" w:rsidP="004C1221">
            <w:pPr>
              <w:rPr>
                <w:rFonts w:cstheme="minorHAnsi"/>
                <w:sz w:val="18"/>
                <w:szCs w:val="18"/>
              </w:rPr>
            </w:pPr>
            <w:r w:rsidRPr="003837E9">
              <w:rPr>
                <w:rFonts w:cstheme="minorHAnsi"/>
                <w:sz w:val="18"/>
                <w:szCs w:val="18"/>
              </w:rPr>
              <w:t xml:space="preserve">1.2. </w:t>
            </w:r>
            <w:r w:rsidRPr="003837E9">
              <w:rPr>
                <w:rFonts w:cstheme="minorHAnsi"/>
                <w:sz w:val="18"/>
                <w:szCs w:val="18"/>
                <w:lang w:val="en-GB"/>
              </w:rPr>
              <w:t>E</w:t>
            </w:r>
            <w:r w:rsidRPr="007160A5">
              <w:rPr>
                <w:rFonts w:cstheme="minorHAnsi"/>
                <w:sz w:val="18"/>
                <w:szCs w:val="18"/>
              </w:rPr>
              <w:t>nforcement agencies</w:t>
            </w:r>
            <w:r w:rsidRPr="004F3BEE">
              <w:rPr>
                <w:rFonts w:cstheme="minorHAnsi"/>
                <w:sz w:val="18"/>
                <w:szCs w:val="18"/>
                <w:lang w:val="en-GB"/>
              </w:rPr>
              <w:t xml:space="preserve">/ </w:t>
            </w:r>
            <w:r w:rsidRPr="004F3BEE">
              <w:rPr>
                <w:rFonts w:cstheme="minorHAnsi"/>
                <w:sz w:val="18"/>
                <w:szCs w:val="18"/>
              </w:rPr>
              <w:t>other org</w:t>
            </w:r>
            <w:r w:rsidRPr="004F3BEE">
              <w:rPr>
                <w:rFonts w:cstheme="minorHAnsi"/>
                <w:sz w:val="18"/>
                <w:szCs w:val="18"/>
                <w:lang w:val="en-GB"/>
              </w:rPr>
              <w:t xml:space="preserve">. </w:t>
            </w:r>
            <w:r w:rsidRPr="004F3BEE">
              <w:rPr>
                <w:rFonts w:cstheme="minorHAnsi"/>
                <w:sz w:val="18"/>
                <w:szCs w:val="18"/>
              </w:rPr>
              <w:t>regulating POPs able to use tools for POPs management</w:t>
            </w:r>
          </w:p>
        </w:tc>
        <w:tc>
          <w:tcPr>
            <w:tcW w:w="810" w:type="dxa"/>
            <w:tcBorders>
              <w:top w:val="single" w:sz="4" w:space="0" w:color="auto"/>
              <w:left w:val="single" w:sz="4" w:space="0" w:color="auto"/>
              <w:bottom w:val="single" w:sz="4" w:space="0" w:color="auto"/>
              <w:right w:val="single" w:sz="4" w:space="0" w:color="auto"/>
            </w:tcBorders>
          </w:tcPr>
          <w:p w14:paraId="4EB4EF2A" w14:textId="77777777" w:rsidR="00DA1727" w:rsidRPr="00A24099" w:rsidRDefault="00DA1727" w:rsidP="004C1221">
            <w:pPr>
              <w:rPr>
                <w:rFonts w:cstheme="minorHAnsi"/>
                <w:sz w:val="18"/>
                <w:szCs w:val="18"/>
              </w:rPr>
            </w:pPr>
            <w:r w:rsidRPr="00DF1B2B">
              <w:rPr>
                <w:sz w:val="18"/>
                <w:szCs w:val="18"/>
                <w:lang w:val="en-GB"/>
              </w:rPr>
              <w:t>1.2</w:t>
            </w:r>
            <w:r w:rsidRPr="00A24099">
              <w:rPr>
                <w:sz w:val="18"/>
                <w:szCs w:val="18"/>
                <w:lang w:val="en-GB"/>
              </w:rPr>
              <w:t>.1</w:t>
            </w:r>
            <w:r w:rsidRPr="00DF1B2B">
              <w:rPr>
                <w:sz w:val="18"/>
                <w:szCs w:val="18"/>
                <w:lang w:val="en-GB"/>
              </w:rPr>
              <w:t xml:space="preserve"> </w:t>
            </w:r>
            <w:r w:rsidRPr="00DF1B2B">
              <w:rPr>
                <w:rFonts w:cstheme="minorHAnsi"/>
                <w:sz w:val="18"/>
                <w:szCs w:val="18"/>
                <w:lang w:val="en-GB"/>
              </w:rPr>
              <w:t>Roles and administrative procedures, enforcement tools for POPs management at federal/provincial level and municipal level established</w:t>
            </w:r>
          </w:p>
        </w:tc>
        <w:tc>
          <w:tcPr>
            <w:tcW w:w="990" w:type="dxa"/>
            <w:tcBorders>
              <w:top w:val="single" w:sz="4" w:space="0" w:color="auto"/>
              <w:left w:val="single" w:sz="4" w:space="0" w:color="auto"/>
              <w:bottom w:val="single" w:sz="4" w:space="0" w:color="auto"/>
              <w:right w:val="single" w:sz="4" w:space="0" w:color="auto"/>
            </w:tcBorders>
          </w:tcPr>
          <w:p w14:paraId="0E48024A" w14:textId="77777777" w:rsidR="00DA1727" w:rsidRPr="00A62322" w:rsidRDefault="00DA1727" w:rsidP="004C1221">
            <w:pPr>
              <w:rPr>
                <w:rFonts w:cstheme="minorHAnsi"/>
                <w:sz w:val="18"/>
                <w:szCs w:val="18"/>
                <w:lang w:val="en-GB"/>
              </w:rPr>
            </w:pPr>
            <w:r w:rsidRPr="00A62322">
              <w:rPr>
                <w:sz w:val="18"/>
                <w:szCs w:val="18"/>
              </w:rPr>
              <w:t>Inadequate specialized skills, financial resources, equipment and working tools by respective institutions dealing with POPs</w:t>
            </w:r>
          </w:p>
        </w:tc>
        <w:tc>
          <w:tcPr>
            <w:tcW w:w="1566" w:type="dxa"/>
            <w:tcBorders>
              <w:top w:val="single" w:sz="4" w:space="0" w:color="auto"/>
              <w:left w:val="single" w:sz="4" w:space="0" w:color="auto"/>
              <w:bottom w:val="single" w:sz="4" w:space="0" w:color="auto"/>
              <w:right w:val="single" w:sz="4" w:space="0" w:color="auto"/>
            </w:tcBorders>
          </w:tcPr>
          <w:p w14:paraId="7B8C972A" w14:textId="77777777" w:rsidR="00DA1727" w:rsidRPr="00A62322" w:rsidRDefault="00DA1727" w:rsidP="004C1221">
            <w:pPr>
              <w:rPr>
                <w:sz w:val="18"/>
                <w:szCs w:val="18"/>
              </w:rPr>
            </w:pPr>
            <w:r w:rsidRPr="00A62322">
              <w:rPr>
                <w:sz w:val="18"/>
                <w:szCs w:val="18"/>
              </w:rPr>
              <w:t>During this reporting period, the project engaged a training firm to support the training of central and provincial level administration. Training materials were developed by the project, and pre- and post- assessment tests/forms will be used to assess the trainees. The project identified 90+ relevant participants from Federal Government, 90+ from Punjab Province and  90+ from Sindh Province 90+ from NGOs and CBO, 90+ from chamber of commerce and industry and private sector. These trainings are expected to start in August</w:t>
            </w:r>
            <w:r>
              <w:rPr>
                <w:sz w:val="18"/>
                <w:szCs w:val="18"/>
              </w:rPr>
              <w:t xml:space="preserve"> 2017</w:t>
            </w:r>
            <w:r w:rsidRPr="00A62322">
              <w:rPr>
                <w:sz w:val="18"/>
                <w:szCs w:val="18"/>
              </w:rPr>
              <w:t xml:space="preserve">.  </w:t>
            </w:r>
          </w:p>
        </w:tc>
        <w:tc>
          <w:tcPr>
            <w:tcW w:w="774" w:type="dxa"/>
            <w:tcBorders>
              <w:top w:val="single" w:sz="4" w:space="0" w:color="auto"/>
              <w:left w:val="single" w:sz="4" w:space="0" w:color="auto"/>
              <w:bottom w:val="single" w:sz="4" w:space="0" w:color="auto"/>
              <w:right w:val="single" w:sz="4" w:space="0" w:color="auto"/>
            </w:tcBorders>
          </w:tcPr>
          <w:p w14:paraId="5B900EA2" w14:textId="77777777" w:rsidR="00DA1727" w:rsidRPr="00A62322" w:rsidRDefault="00DA1727" w:rsidP="004C1221">
            <w:pPr>
              <w:pStyle w:val="ListParagraph"/>
              <w:numPr>
                <w:ilvl w:val="0"/>
                <w:numId w:val="41"/>
              </w:numPr>
              <w:ind w:left="32" w:hanging="142"/>
              <w:rPr>
                <w:rFonts w:cstheme="minorHAnsi"/>
                <w:sz w:val="18"/>
                <w:szCs w:val="18"/>
                <w:lang w:val="en-GB"/>
              </w:rPr>
            </w:pPr>
            <w:r w:rsidRPr="003837E9">
              <w:rPr>
                <w:rFonts w:cstheme="minorHAnsi"/>
                <w:sz w:val="18"/>
                <w:szCs w:val="18"/>
                <w:lang w:val="en-GB"/>
              </w:rPr>
              <w:t xml:space="preserve">No </w:t>
            </w:r>
            <w:r w:rsidRPr="001B700A">
              <w:rPr>
                <w:rFonts w:cstheme="minorHAnsi"/>
                <w:sz w:val="18"/>
                <w:szCs w:val="18"/>
                <w:lang w:val="en-GB"/>
              </w:rPr>
              <w:t>mid-term</w:t>
            </w:r>
            <w:r w:rsidRPr="007160A5">
              <w:rPr>
                <w:rFonts w:cstheme="minorHAnsi"/>
                <w:sz w:val="18"/>
                <w:szCs w:val="18"/>
                <w:lang w:val="en-GB"/>
              </w:rPr>
              <w:t xml:space="preserve"> target</w:t>
            </w:r>
          </w:p>
        </w:tc>
        <w:tc>
          <w:tcPr>
            <w:tcW w:w="921" w:type="dxa"/>
            <w:tcBorders>
              <w:top w:val="single" w:sz="4" w:space="0" w:color="auto"/>
              <w:left w:val="single" w:sz="4" w:space="0" w:color="auto"/>
              <w:bottom w:val="single" w:sz="4" w:space="0" w:color="auto"/>
              <w:right w:val="single" w:sz="4" w:space="0" w:color="auto"/>
            </w:tcBorders>
          </w:tcPr>
          <w:p w14:paraId="408E37BD" w14:textId="77777777" w:rsidR="00DA1727" w:rsidRPr="00D94E06" w:rsidRDefault="00DA1727" w:rsidP="004C1221">
            <w:pPr>
              <w:pStyle w:val="ListParagraph"/>
              <w:numPr>
                <w:ilvl w:val="0"/>
                <w:numId w:val="41"/>
              </w:numPr>
              <w:ind w:left="32" w:hanging="142"/>
              <w:rPr>
                <w:rFonts w:cstheme="minorHAnsi"/>
                <w:sz w:val="18"/>
                <w:szCs w:val="18"/>
                <w:lang w:val="en-GB"/>
              </w:rPr>
            </w:pPr>
            <w:r w:rsidRPr="00D94E06">
              <w:rPr>
                <w:rFonts w:cstheme="minorHAnsi"/>
                <w:sz w:val="18"/>
                <w:szCs w:val="18"/>
                <w:lang w:val="en-GB"/>
              </w:rPr>
              <w:t>60 staff central/provincial level admin. trained on enforcement of POPs related provisions</w:t>
            </w:r>
          </w:p>
          <w:p w14:paraId="2AFD342A" w14:textId="77777777" w:rsidR="00DA1727" w:rsidRPr="00D94E06" w:rsidRDefault="00DA1727" w:rsidP="004C1221">
            <w:pPr>
              <w:pStyle w:val="ListParagraph"/>
              <w:numPr>
                <w:ilvl w:val="0"/>
                <w:numId w:val="41"/>
              </w:numPr>
              <w:ind w:left="32" w:hanging="142"/>
              <w:rPr>
                <w:rFonts w:cstheme="minorHAnsi"/>
                <w:sz w:val="18"/>
                <w:szCs w:val="18"/>
                <w:lang w:val="en-GB"/>
              </w:rPr>
            </w:pPr>
            <w:r w:rsidRPr="00D94E06">
              <w:rPr>
                <w:rFonts w:cstheme="minorHAnsi"/>
                <w:sz w:val="18"/>
                <w:szCs w:val="18"/>
                <w:lang w:val="en-GB"/>
              </w:rPr>
              <w:t>Guidance/circulars on POPs/PCBs identification inventory labelling and disposal issued</w:t>
            </w: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4EC6F551" w14:textId="77777777" w:rsidR="00DA1727" w:rsidRPr="00D94E06" w:rsidRDefault="00DA1727" w:rsidP="004C1221">
            <w:pPr>
              <w:rPr>
                <w:rFonts w:cstheme="minorHAnsi"/>
                <w:sz w:val="18"/>
                <w:szCs w:val="18"/>
                <w:highlight w:val="red"/>
                <w:lang w:val="en-GB"/>
              </w:rPr>
            </w:pPr>
            <w:r w:rsidRPr="00D94E06">
              <w:rPr>
                <w:sz w:val="18"/>
                <w:szCs w:val="18"/>
                <w:lang w:val="en-GB"/>
              </w:rPr>
              <w:t>Not Started</w:t>
            </w:r>
          </w:p>
        </w:tc>
        <w:tc>
          <w:tcPr>
            <w:tcW w:w="787" w:type="dxa"/>
            <w:vMerge/>
            <w:tcBorders>
              <w:left w:val="single" w:sz="4" w:space="0" w:color="auto"/>
              <w:right w:val="single" w:sz="4" w:space="0" w:color="auto"/>
            </w:tcBorders>
          </w:tcPr>
          <w:p w14:paraId="41BDF7E5" w14:textId="77777777" w:rsidR="00DA1727" w:rsidRPr="00A62322" w:rsidRDefault="00DA1727" w:rsidP="004C1221">
            <w:pPr>
              <w:rPr>
                <w:rFonts w:cstheme="minorHAnsi"/>
                <w:sz w:val="18"/>
                <w:szCs w:val="18"/>
                <w:lang w:val="en-GB"/>
              </w:rPr>
            </w:pPr>
          </w:p>
        </w:tc>
        <w:tc>
          <w:tcPr>
            <w:tcW w:w="923" w:type="dxa"/>
            <w:tcBorders>
              <w:top w:val="single" w:sz="4" w:space="0" w:color="auto"/>
              <w:left w:val="single" w:sz="4" w:space="0" w:color="auto"/>
              <w:bottom w:val="single" w:sz="4" w:space="0" w:color="auto"/>
              <w:right w:val="single" w:sz="4" w:space="0" w:color="auto"/>
            </w:tcBorders>
          </w:tcPr>
          <w:p w14:paraId="2FDBF35E" w14:textId="77777777" w:rsidR="00DA1727" w:rsidRPr="00A62322" w:rsidRDefault="00DA1727" w:rsidP="004C1221">
            <w:pPr>
              <w:rPr>
                <w:rFonts w:cstheme="minorHAnsi"/>
                <w:sz w:val="18"/>
                <w:szCs w:val="18"/>
                <w:lang w:val="en-GB"/>
              </w:rPr>
            </w:pPr>
            <w:r w:rsidRPr="00A62322">
              <w:rPr>
                <w:rFonts w:cstheme="minorHAnsi"/>
                <w:sz w:val="18"/>
                <w:szCs w:val="18"/>
                <w:lang w:val="en-GB"/>
              </w:rPr>
              <w:t>No Progress</w:t>
            </w:r>
          </w:p>
          <w:p w14:paraId="24143B8F" w14:textId="77777777" w:rsidR="00DA1727" w:rsidRPr="00A62322" w:rsidRDefault="00DA1727" w:rsidP="004C1221">
            <w:pPr>
              <w:rPr>
                <w:rFonts w:cstheme="minorHAnsi"/>
                <w:sz w:val="18"/>
                <w:szCs w:val="18"/>
                <w:lang w:val="en-GB"/>
              </w:rPr>
            </w:pPr>
          </w:p>
        </w:tc>
      </w:tr>
      <w:tr w:rsidR="00733034" w14:paraId="184B9193" w14:textId="77777777" w:rsidTr="00166EA0">
        <w:tc>
          <w:tcPr>
            <w:tcW w:w="648" w:type="dxa"/>
            <w:vMerge/>
            <w:tcBorders>
              <w:top w:val="single" w:sz="4" w:space="0" w:color="auto"/>
              <w:left w:val="single" w:sz="4" w:space="0" w:color="auto"/>
              <w:bottom w:val="single" w:sz="4" w:space="0" w:color="auto"/>
              <w:right w:val="single" w:sz="4" w:space="0" w:color="auto"/>
            </w:tcBorders>
          </w:tcPr>
          <w:p w14:paraId="54D6BDD9" w14:textId="77777777" w:rsidR="00D80420" w:rsidRPr="00A62322" w:rsidRDefault="00D80420" w:rsidP="00D80420">
            <w:pPr>
              <w:rPr>
                <w:sz w:val="18"/>
                <w:szCs w:val="18"/>
              </w:rPr>
            </w:pPr>
          </w:p>
        </w:tc>
        <w:tc>
          <w:tcPr>
            <w:tcW w:w="900" w:type="dxa"/>
            <w:vMerge/>
            <w:tcBorders>
              <w:left w:val="single" w:sz="4" w:space="0" w:color="auto"/>
              <w:bottom w:val="single" w:sz="4" w:space="0" w:color="auto"/>
              <w:right w:val="single" w:sz="4" w:space="0" w:color="auto"/>
            </w:tcBorders>
          </w:tcPr>
          <w:p w14:paraId="4D3E12E9" w14:textId="77777777" w:rsidR="00D80420" w:rsidRPr="003837E9" w:rsidRDefault="00D80420" w:rsidP="00D80420">
            <w:pPr>
              <w:rPr>
                <w:rFonts w:cstheme="minorHAnsi"/>
                <w:sz w:val="18"/>
                <w:szCs w:val="18"/>
              </w:rPr>
            </w:pPr>
          </w:p>
        </w:tc>
        <w:tc>
          <w:tcPr>
            <w:tcW w:w="810" w:type="dxa"/>
            <w:tcBorders>
              <w:top w:val="single" w:sz="4" w:space="0" w:color="auto"/>
              <w:left w:val="single" w:sz="4" w:space="0" w:color="auto"/>
              <w:bottom w:val="single" w:sz="4" w:space="0" w:color="auto"/>
              <w:right w:val="single" w:sz="4" w:space="0" w:color="auto"/>
            </w:tcBorders>
          </w:tcPr>
          <w:p w14:paraId="61684FC1" w14:textId="77777777" w:rsidR="00D80420" w:rsidRPr="00D94E06" w:rsidDel="00A24099" w:rsidRDefault="00D80420" w:rsidP="00D80420">
            <w:pPr>
              <w:rPr>
                <w:rFonts w:cstheme="minorHAnsi"/>
                <w:sz w:val="18"/>
                <w:szCs w:val="18"/>
              </w:rPr>
            </w:pPr>
            <w:r w:rsidRPr="00D94E06">
              <w:rPr>
                <w:sz w:val="18"/>
                <w:szCs w:val="18"/>
                <w:lang w:val="en-GB"/>
              </w:rPr>
              <w:t xml:space="preserve">1.2.2 </w:t>
            </w:r>
            <w:r w:rsidRPr="00D94E06">
              <w:rPr>
                <w:rFonts w:cstheme="minorHAnsi"/>
                <w:sz w:val="18"/>
                <w:szCs w:val="18"/>
                <w:lang w:val="en-GB"/>
              </w:rPr>
              <w:t xml:space="preserve">POPs management and enforcement stakeholders trained to their tasks. The training modules will concern both technical and </w:t>
            </w:r>
            <w:r w:rsidRPr="00D94E06">
              <w:rPr>
                <w:rFonts w:cstheme="minorHAnsi"/>
                <w:sz w:val="18"/>
                <w:szCs w:val="18"/>
                <w:lang w:val="en-GB"/>
              </w:rPr>
              <w:lastRenderedPageBreak/>
              <w:t>legal aspects</w:t>
            </w:r>
          </w:p>
        </w:tc>
        <w:tc>
          <w:tcPr>
            <w:tcW w:w="990" w:type="dxa"/>
            <w:tcBorders>
              <w:top w:val="single" w:sz="4" w:space="0" w:color="auto"/>
              <w:left w:val="single" w:sz="4" w:space="0" w:color="auto"/>
              <w:bottom w:val="single" w:sz="4" w:space="0" w:color="auto"/>
              <w:right w:val="single" w:sz="4" w:space="0" w:color="auto"/>
            </w:tcBorders>
          </w:tcPr>
          <w:p w14:paraId="79C89A84" w14:textId="77777777" w:rsidR="00D80420" w:rsidRPr="00A62322" w:rsidRDefault="00D80420" w:rsidP="00D80420">
            <w:pPr>
              <w:rPr>
                <w:sz w:val="18"/>
                <w:szCs w:val="18"/>
              </w:rPr>
            </w:pPr>
            <w:r w:rsidRPr="00A62322">
              <w:rPr>
                <w:sz w:val="18"/>
                <w:szCs w:val="18"/>
              </w:rPr>
              <w:lastRenderedPageBreak/>
              <w:t>Inadequate specialized skills, financial resources, equipment and working tools by respective institutions dealing with POPs</w:t>
            </w:r>
          </w:p>
        </w:tc>
        <w:tc>
          <w:tcPr>
            <w:tcW w:w="1566" w:type="dxa"/>
            <w:tcBorders>
              <w:top w:val="single" w:sz="4" w:space="0" w:color="auto"/>
              <w:left w:val="single" w:sz="4" w:space="0" w:color="auto"/>
              <w:bottom w:val="single" w:sz="4" w:space="0" w:color="auto"/>
              <w:right w:val="single" w:sz="4" w:space="0" w:color="auto"/>
            </w:tcBorders>
          </w:tcPr>
          <w:p w14:paraId="1FDCC060" w14:textId="77777777" w:rsidR="00D80420" w:rsidRPr="00A62322" w:rsidRDefault="00D80420" w:rsidP="00D80420">
            <w:pPr>
              <w:rPr>
                <w:sz w:val="18"/>
                <w:szCs w:val="18"/>
              </w:rPr>
            </w:pPr>
            <w:r>
              <w:rPr>
                <w:sz w:val="18"/>
                <w:szCs w:val="18"/>
              </w:rPr>
              <w:t>No PIR comment</w:t>
            </w:r>
          </w:p>
        </w:tc>
        <w:tc>
          <w:tcPr>
            <w:tcW w:w="774" w:type="dxa"/>
            <w:tcBorders>
              <w:top w:val="single" w:sz="4" w:space="0" w:color="auto"/>
              <w:left w:val="single" w:sz="4" w:space="0" w:color="auto"/>
              <w:bottom w:val="single" w:sz="4" w:space="0" w:color="auto"/>
              <w:right w:val="single" w:sz="4" w:space="0" w:color="auto"/>
            </w:tcBorders>
          </w:tcPr>
          <w:p w14:paraId="72CCF79E" w14:textId="77777777" w:rsidR="00D80420" w:rsidRPr="00DF1B2B" w:rsidRDefault="00D80420" w:rsidP="00D80420">
            <w:pPr>
              <w:rPr>
                <w:rFonts w:cstheme="minorHAnsi"/>
                <w:sz w:val="18"/>
                <w:szCs w:val="18"/>
                <w:lang w:val="en-GB"/>
              </w:rPr>
            </w:pPr>
            <w:r w:rsidRPr="003837E9">
              <w:rPr>
                <w:rFonts w:cstheme="minorHAnsi"/>
                <w:sz w:val="18"/>
                <w:szCs w:val="18"/>
                <w:lang w:val="en-GB"/>
              </w:rPr>
              <w:t xml:space="preserve">No </w:t>
            </w:r>
            <w:r w:rsidRPr="001B700A">
              <w:rPr>
                <w:rFonts w:cstheme="minorHAnsi"/>
                <w:sz w:val="18"/>
                <w:szCs w:val="18"/>
                <w:lang w:val="en-GB"/>
              </w:rPr>
              <w:t>mid-term</w:t>
            </w:r>
            <w:r w:rsidRPr="007160A5">
              <w:rPr>
                <w:rFonts w:cstheme="minorHAnsi"/>
                <w:sz w:val="18"/>
                <w:szCs w:val="18"/>
                <w:lang w:val="en-GB"/>
              </w:rPr>
              <w:t xml:space="preserve"> target</w:t>
            </w:r>
          </w:p>
        </w:tc>
        <w:tc>
          <w:tcPr>
            <w:tcW w:w="921" w:type="dxa"/>
            <w:tcBorders>
              <w:top w:val="single" w:sz="4" w:space="0" w:color="auto"/>
              <w:left w:val="single" w:sz="4" w:space="0" w:color="auto"/>
              <w:bottom w:val="single" w:sz="4" w:space="0" w:color="auto"/>
              <w:right w:val="single" w:sz="4" w:space="0" w:color="auto"/>
            </w:tcBorders>
          </w:tcPr>
          <w:p w14:paraId="3C4452F2" w14:textId="77777777" w:rsidR="00D80420" w:rsidRPr="00D80420" w:rsidRDefault="00D80420" w:rsidP="00D80420">
            <w:pPr>
              <w:pStyle w:val="ListParagraph"/>
              <w:numPr>
                <w:ilvl w:val="0"/>
                <w:numId w:val="16"/>
              </w:numPr>
              <w:autoSpaceDE w:val="0"/>
              <w:autoSpaceDN w:val="0"/>
              <w:adjustRightInd w:val="0"/>
              <w:ind w:left="181" w:hanging="283"/>
              <w:rPr>
                <w:rFonts w:cs="Arial"/>
                <w:sz w:val="18"/>
                <w:szCs w:val="18"/>
              </w:rPr>
            </w:pPr>
            <w:r w:rsidRPr="00D80420">
              <w:rPr>
                <w:rFonts w:cs="Arial"/>
                <w:sz w:val="18"/>
                <w:szCs w:val="18"/>
              </w:rPr>
              <w:t xml:space="preserve">Responsibilities will be assigned and offices for the enforcement of POPs management at provincial and municipal level </w:t>
            </w:r>
            <w:r w:rsidRPr="00D80420">
              <w:rPr>
                <w:rFonts w:cs="Arial"/>
                <w:sz w:val="18"/>
                <w:szCs w:val="18"/>
              </w:rPr>
              <w:lastRenderedPageBreak/>
              <w:t>established.</w:t>
            </w:r>
          </w:p>
          <w:p w14:paraId="242EF325" w14:textId="77777777" w:rsidR="00D80420" w:rsidRPr="00D80420" w:rsidRDefault="00D80420" w:rsidP="00D80420">
            <w:pPr>
              <w:pStyle w:val="ListParagraph"/>
              <w:numPr>
                <w:ilvl w:val="0"/>
                <w:numId w:val="16"/>
              </w:numPr>
              <w:autoSpaceDE w:val="0"/>
              <w:autoSpaceDN w:val="0"/>
              <w:adjustRightInd w:val="0"/>
              <w:ind w:left="181" w:hanging="283"/>
              <w:rPr>
                <w:rFonts w:cs="Arial"/>
                <w:sz w:val="18"/>
                <w:szCs w:val="18"/>
              </w:rPr>
            </w:pPr>
            <w:r w:rsidRPr="00D80420">
              <w:rPr>
                <w:rFonts w:cs="Arial"/>
                <w:sz w:val="18"/>
                <w:szCs w:val="18"/>
              </w:rPr>
              <w:t xml:space="preserve">At least 400 officers in charge of POPs management (PCBs, POPs stockpile, hazardous waste) will be trained to their tasks and responsibility. </w:t>
            </w:r>
          </w:p>
          <w:p w14:paraId="38329521" w14:textId="77777777" w:rsidR="00D80420" w:rsidRPr="00D80420" w:rsidRDefault="00D80420" w:rsidP="00D80420">
            <w:pPr>
              <w:rPr>
                <w:rFonts w:cstheme="minorHAnsi"/>
                <w:sz w:val="18"/>
                <w:szCs w:val="18"/>
                <w:lang w:val="en-GB"/>
              </w:rPr>
            </w:pP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078FDFCB" w14:textId="77777777" w:rsidR="00D80420" w:rsidRPr="00D94E06" w:rsidRDefault="00D80420" w:rsidP="00D80420">
            <w:pPr>
              <w:rPr>
                <w:sz w:val="18"/>
                <w:szCs w:val="18"/>
                <w:lang w:val="en-GB"/>
              </w:rPr>
            </w:pPr>
            <w:r w:rsidRPr="00D94E06">
              <w:rPr>
                <w:sz w:val="18"/>
                <w:szCs w:val="18"/>
                <w:lang w:val="en-GB"/>
              </w:rPr>
              <w:lastRenderedPageBreak/>
              <w:t>Not Started</w:t>
            </w:r>
          </w:p>
        </w:tc>
        <w:tc>
          <w:tcPr>
            <w:tcW w:w="787" w:type="dxa"/>
            <w:vMerge/>
            <w:tcBorders>
              <w:left w:val="single" w:sz="4" w:space="0" w:color="auto"/>
              <w:right w:val="single" w:sz="4" w:space="0" w:color="auto"/>
            </w:tcBorders>
          </w:tcPr>
          <w:p w14:paraId="35892931" w14:textId="77777777" w:rsidR="00D80420" w:rsidRPr="00A62322" w:rsidRDefault="00D80420" w:rsidP="00D80420">
            <w:pPr>
              <w:rPr>
                <w:rFonts w:cstheme="minorHAnsi"/>
                <w:sz w:val="18"/>
                <w:szCs w:val="18"/>
                <w:lang w:val="en-GB"/>
              </w:rPr>
            </w:pPr>
          </w:p>
        </w:tc>
        <w:tc>
          <w:tcPr>
            <w:tcW w:w="923" w:type="dxa"/>
            <w:tcBorders>
              <w:top w:val="single" w:sz="4" w:space="0" w:color="auto"/>
              <w:left w:val="single" w:sz="4" w:space="0" w:color="auto"/>
              <w:bottom w:val="single" w:sz="4" w:space="0" w:color="auto"/>
              <w:right w:val="single" w:sz="4" w:space="0" w:color="auto"/>
            </w:tcBorders>
          </w:tcPr>
          <w:p w14:paraId="69FE0A59" w14:textId="77777777" w:rsidR="00D80420" w:rsidRPr="00A62322" w:rsidRDefault="00D80420" w:rsidP="00D80420">
            <w:pPr>
              <w:rPr>
                <w:rFonts w:cstheme="minorHAnsi"/>
                <w:sz w:val="18"/>
                <w:szCs w:val="18"/>
                <w:lang w:val="en-GB"/>
              </w:rPr>
            </w:pPr>
            <w:r w:rsidRPr="00A62322">
              <w:rPr>
                <w:rFonts w:cstheme="minorHAnsi"/>
                <w:sz w:val="18"/>
                <w:szCs w:val="18"/>
                <w:lang w:val="en-GB"/>
              </w:rPr>
              <w:t>No Progress</w:t>
            </w:r>
          </w:p>
          <w:p w14:paraId="51DFF875" w14:textId="77777777" w:rsidR="00D80420" w:rsidRPr="00A62322" w:rsidRDefault="00D80420" w:rsidP="00D80420">
            <w:pPr>
              <w:rPr>
                <w:rFonts w:cstheme="minorHAnsi"/>
                <w:sz w:val="18"/>
                <w:szCs w:val="18"/>
                <w:lang w:val="en-GB"/>
              </w:rPr>
            </w:pPr>
          </w:p>
        </w:tc>
      </w:tr>
      <w:tr w:rsidR="00733034" w14:paraId="3750808E" w14:textId="77777777" w:rsidTr="00166EA0">
        <w:trPr>
          <w:trHeight w:val="2160"/>
        </w:trPr>
        <w:tc>
          <w:tcPr>
            <w:tcW w:w="648" w:type="dxa"/>
            <w:vMerge/>
            <w:tcBorders>
              <w:top w:val="single" w:sz="4" w:space="0" w:color="auto"/>
              <w:left w:val="single" w:sz="4" w:space="0" w:color="auto"/>
              <w:bottom w:val="single" w:sz="4" w:space="0" w:color="auto"/>
              <w:right w:val="single" w:sz="4" w:space="0" w:color="auto"/>
            </w:tcBorders>
          </w:tcPr>
          <w:p w14:paraId="261C6B8D" w14:textId="77777777" w:rsidR="00D80420" w:rsidRPr="004A3A30" w:rsidRDefault="00D80420" w:rsidP="00D80420">
            <w:pPr>
              <w:rPr>
                <w:sz w:val="20"/>
              </w:rPr>
            </w:pPr>
          </w:p>
        </w:tc>
        <w:tc>
          <w:tcPr>
            <w:tcW w:w="900" w:type="dxa"/>
            <w:vMerge w:val="restart"/>
            <w:tcBorders>
              <w:top w:val="single" w:sz="4" w:space="0" w:color="auto"/>
              <w:left w:val="single" w:sz="4" w:space="0" w:color="auto"/>
              <w:right w:val="single" w:sz="4" w:space="0" w:color="auto"/>
            </w:tcBorders>
          </w:tcPr>
          <w:p w14:paraId="2B56CE13" w14:textId="77777777" w:rsidR="00D80420" w:rsidRPr="00A8188A" w:rsidRDefault="00D80420" w:rsidP="00D80420">
            <w:pPr>
              <w:rPr>
                <w:rFonts w:cstheme="minorHAnsi"/>
                <w:sz w:val="18"/>
                <w:szCs w:val="18"/>
              </w:rPr>
            </w:pPr>
            <w:r w:rsidRPr="000D6EBF">
              <w:rPr>
                <w:rFonts w:cstheme="minorHAnsi"/>
                <w:sz w:val="18"/>
                <w:szCs w:val="18"/>
              </w:rPr>
              <w:t>1.3. Governance and enforcement on illegal imports for controlling POPs improved</w:t>
            </w:r>
          </w:p>
        </w:tc>
        <w:tc>
          <w:tcPr>
            <w:tcW w:w="810" w:type="dxa"/>
            <w:tcBorders>
              <w:top w:val="single" w:sz="4" w:space="0" w:color="auto"/>
              <w:left w:val="single" w:sz="4" w:space="0" w:color="auto"/>
              <w:bottom w:val="single" w:sz="4" w:space="0" w:color="auto"/>
              <w:right w:val="single" w:sz="4" w:space="0" w:color="auto"/>
            </w:tcBorders>
          </w:tcPr>
          <w:p w14:paraId="3C2C7E2D" w14:textId="77777777" w:rsidR="00D80420" w:rsidRPr="004F3BEE" w:rsidRDefault="00D80420" w:rsidP="00D80420">
            <w:pPr>
              <w:rPr>
                <w:rFonts w:cstheme="minorHAnsi"/>
                <w:sz w:val="18"/>
                <w:szCs w:val="18"/>
              </w:rPr>
            </w:pPr>
            <w:r w:rsidRPr="004F3BEE">
              <w:rPr>
                <w:rFonts w:cstheme="minorHAnsi"/>
                <w:sz w:val="18"/>
                <w:szCs w:val="18"/>
              </w:rPr>
              <w:t xml:space="preserve">1.3.1 Procedures, responsibilities and offices for enforcement established. POP pesticides and PCBs. </w:t>
            </w:r>
          </w:p>
        </w:tc>
        <w:tc>
          <w:tcPr>
            <w:tcW w:w="990" w:type="dxa"/>
            <w:tcBorders>
              <w:top w:val="single" w:sz="4" w:space="0" w:color="auto"/>
              <w:left w:val="single" w:sz="4" w:space="0" w:color="auto"/>
              <w:bottom w:val="single" w:sz="4" w:space="0" w:color="auto"/>
              <w:right w:val="single" w:sz="4" w:space="0" w:color="auto"/>
            </w:tcBorders>
          </w:tcPr>
          <w:p w14:paraId="11F164EF" w14:textId="77777777" w:rsidR="00D80420" w:rsidRPr="00A62322" w:rsidRDefault="00D80420" w:rsidP="00D80420">
            <w:pPr>
              <w:rPr>
                <w:rFonts w:cstheme="minorHAnsi"/>
                <w:sz w:val="18"/>
                <w:szCs w:val="18"/>
                <w:lang w:val="en-GB"/>
              </w:rPr>
            </w:pPr>
            <w:r w:rsidRPr="00A62322">
              <w:rPr>
                <w:sz w:val="18"/>
                <w:szCs w:val="18"/>
              </w:rPr>
              <w:t>Inadequate awareness of importers and custom officers on imports requirements</w:t>
            </w:r>
          </w:p>
        </w:tc>
        <w:tc>
          <w:tcPr>
            <w:tcW w:w="1566" w:type="dxa"/>
            <w:tcBorders>
              <w:top w:val="single" w:sz="4" w:space="0" w:color="auto"/>
              <w:left w:val="single" w:sz="4" w:space="0" w:color="auto"/>
              <w:bottom w:val="single" w:sz="4" w:space="0" w:color="auto"/>
              <w:right w:val="single" w:sz="4" w:space="0" w:color="auto"/>
            </w:tcBorders>
          </w:tcPr>
          <w:p w14:paraId="74B9DD78" w14:textId="77777777" w:rsidR="00D80420" w:rsidRPr="00A62322" w:rsidRDefault="00D80420" w:rsidP="00D80420">
            <w:pPr>
              <w:rPr>
                <w:rFonts w:cstheme="minorHAnsi"/>
                <w:sz w:val="18"/>
                <w:szCs w:val="18"/>
                <w:lang w:val="en-GB"/>
              </w:rPr>
            </w:pPr>
            <w:r w:rsidRPr="00A62322">
              <w:rPr>
                <w:sz w:val="18"/>
                <w:szCs w:val="18"/>
              </w:rPr>
              <w:t>Progress on this indicator will be reported in the next reporting period</w:t>
            </w:r>
          </w:p>
        </w:tc>
        <w:tc>
          <w:tcPr>
            <w:tcW w:w="774" w:type="dxa"/>
            <w:tcBorders>
              <w:top w:val="single" w:sz="4" w:space="0" w:color="auto"/>
              <w:left w:val="single" w:sz="4" w:space="0" w:color="auto"/>
              <w:bottom w:val="single" w:sz="4" w:space="0" w:color="auto"/>
              <w:right w:val="single" w:sz="4" w:space="0" w:color="auto"/>
            </w:tcBorders>
          </w:tcPr>
          <w:p w14:paraId="19722AB9" w14:textId="77777777" w:rsidR="00D80420" w:rsidRPr="00505931"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 xml:space="preserve">No </w:t>
            </w:r>
            <w:r w:rsidRPr="00A8188A">
              <w:rPr>
                <w:rFonts w:cstheme="minorHAnsi"/>
                <w:sz w:val="18"/>
                <w:szCs w:val="18"/>
                <w:lang w:val="en-GB"/>
              </w:rPr>
              <w:t>mid-term ta</w:t>
            </w:r>
            <w:r w:rsidRPr="001A6BA4">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4BDDC4DC"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 xml:space="preserve">Procedures, responsibilities and offices for the enforcement of import/exports of POPs established.  </w:t>
            </w:r>
          </w:p>
          <w:p w14:paraId="15D61AF8" w14:textId="77777777" w:rsidR="00D80420" w:rsidRPr="00A62322" w:rsidRDefault="00D80420" w:rsidP="00D80420">
            <w:pPr>
              <w:pStyle w:val="ListParagraph"/>
              <w:ind w:left="32"/>
              <w:rPr>
                <w:rFonts w:cstheme="minorHAnsi"/>
                <w:sz w:val="18"/>
                <w:szCs w:val="18"/>
                <w:lang w:val="en-GB"/>
              </w:rPr>
            </w:pP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51D556E9" w14:textId="77777777" w:rsidR="00D80420" w:rsidRPr="00D94E06" w:rsidRDefault="00D80420" w:rsidP="00D80420">
            <w:pPr>
              <w:rPr>
                <w:rFonts w:cstheme="minorHAnsi"/>
                <w:sz w:val="18"/>
                <w:szCs w:val="18"/>
                <w:highlight w:val="red"/>
                <w:lang w:val="en-GB"/>
              </w:rPr>
            </w:pPr>
            <w:r w:rsidRPr="00D94E06">
              <w:rPr>
                <w:sz w:val="18"/>
                <w:szCs w:val="18"/>
                <w:lang w:val="en-GB"/>
              </w:rPr>
              <w:t>Not Started</w:t>
            </w:r>
          </w:p>
        </w:tc>
        <w:tc>
          <w:tcPr>
            <w:tcW w:w="787" w:type="dxa"/>
            <w:vMerge/>
            <w:tcBorders>
              <w:left w:val="single" w:sz="4" w:space="0" w:color="auto"/>
              <w:right w:val="single" w:sz="4" w:space="0" w:color="auto"/>
            </w:tcBorders>
          </w:tcPr>
          <w:p w14:paraId="0074190B" w14:textId="77777777" w:rsidR="00D80420" w:rsidRPr="00A62322" w:rsidRDefault="00D80420" w:rsidP="00D80420">
            <w:pPr>
              <w:rPr>
                <w:rFonts w:cstheme="minorHAnsi"/>
                <w:sz w:val="18"/>
                <w:szCs w:val="18"/>
                <w:lang w:val="en-GB"/>
              </w:rPr>
            </w:pPr>
          </w:p>
        </w:tc>
        <w:tc>
          <w:tcPr>
            <w:tcW w:w="923" w:type="dxa"/>
            <w:tcBorders>
              <w:top w:val="single" w:sz="4" w:space="0" w:color="auto"/>
              <w:left w:val="single" w:sz="4" w:space="0" w:color="auto"/>
              <w:bottom w:val="single" w:sz="4" w:space="0" w:color="auto"/>
              <w:right w:val="single" w:sz="4" w:space="0" w:color="auto"/>
            </w:tcBorders>
          </w:tcPr>
          <w:p w14:paraId="00F159CC" w14:textId="77777777" w:rsidR="00D80420" w:rsidRPr="00A62322" w:rsidRDefault="00D80420" w:rsidP="00D80420">
            <w:pPr>
              <w:rPr>
                <w:rFonts w:cstheme="minorHAnsi"/>
                <w:sz w:val="18"/>
                <w:szCs w:val="18"/>
                <w:lang w:val="en-GB"/>
              </w:rPr>
            </w:pPr>
            <w:r w:rsidRPr="00A62322">
              <w:rPr>
                <w:rFonts w:cstheme="minorHAnsi"/>
                <w:sz w:val="18"/>
                <w:szCs w:val="18"/>
                <w:lang w:val="en-GB"/>
              </w:rPr>
              <w:t>No Progress</w:t>
            </w:r>
          </w:p>
          <w:p w14:paraId="460E8D53" w14:textId="77777777" w:rsidR="00D80420" w:rsidRPr="00A62322" w:rsidRDefault="00D80420" w:rsidP="00D80420">
            <w:pPr>
              <w:rPr>
                <w:rFonts w:cstheme="minorHAnsi"/>
                <w:sz w:val="18"/>
                <w:szCs w:val="18"/>
                <w:highlight w:val="red"/>
                <w:lang w:val="en-GB"/>
              </w:rPr>
            </w:pPr>
          </w:p>
        </w:tc>
      </w:tr>
      <w:tr w:rsidR="00733034" w14:paraId="08B8D1E0" w14:textId="77777777" w:rsidTr="00166EA0">
        <w:tc>
          <w:tcPr>
            <w:tcW w:w="648" w:type="dxa"/>
            <w:vMerge/>
            <w:tcBorders>
              <w:top w:val="single" w:sz="4" w:space="0" w:color="auto"/>
              <w:right w:val="single" w:sz="4" w:space="0" w:color="auto"/>
            </w:tcBorders>
          </w:tcPr>
          <w:p w14:paraId="2660992F" w14:textId="77777777" w:rsidR="00D80420" w:rsidRPr="004A3A30" w:rsidRDefault="00D80420" w:rsidP="00D80420">
            <w:pPr>
              <w:rPr>
                <w:sz w:val="20"/>
              </w:rPr>
            </w:pPr>
          </w:p>
        </w:tc>
        <w:tc>
          <w:tcPr>
            <w:tcW w:w="900" w:type="dxa"/>
            <w:vMerge/>
            <w:tcBorders>
              <w:left w:val="single" w:sz="4" w:space="0" w:color="auto"/>
              <w:bottom w:val="single" w:sz="4" w:space="0" w:color="auto"/>
              <w:right w:val="single" w:sz="4" w:space="0" w:color="auto"/>
            </w:tcBorders>
          </w:tcPr>
          <w:p w14:paraId="62E1727E" w14:textId="77777777" w:rsidR="00D80420" w:rsidRPr="00A62322" w:rsidRDefault="00D80420" w:rsidP="00D80420">
            <w:pPr>
              <w:rPr>
                <w:rFonts w:cstheme="minorHAnsi"/>
                <w:sz w:val="18"/>
                <w:szCs w:val="18"/>
              </w:rPr>
            </w:pPr>
          </w:p>
        </w:tc>
        <w:tc>
          <w:tcPr>
            <w:tcW w:w="810" w:type="dxa"/>
            <w:tcBorders>
              <w:top w:val="single" w:sz="4" w:space="0" w:color="auto"/>
              <w:left w:val="single" w:sz="4" w:space="0" w:color="auto"/>
              <w:bottom w:val="single" w:sz="4" w:space="0" w:color="auto"/>
              <w:right w:val="single" w:sz="4" w:space="0" w:color="auto"/>
            </w:tcBorders>
          </w:tcPr>
          <w:p w14:paraId="7DF2447B" w14:textId="77777777" w:rsidR="00D80420" w:rsidRPr="00A62322" w:rsidRDefault="00D80420" w:rsidP="00D80420">
            <w:pPr>
              <w:rPr>
                <w:rFonts w:cstheme="minorHAnsi"/>
                <w:sz w:val="18"/>
                <w:szCs w:val="18"/>
              </w:rPr>
            </w:pPr>
            <w:r w:rsidRPr="00A62322">
              <w:rPr>
                <w:rFonts w:cstheme="minorHAnsi"/>
                <w:sz w:val="18"/>
                <w:szCs w:val="18"/>
              </w:rPr>
              <w:t xml:space="preserve">1.3.2 Custom administration and officers trained on POPs related issues.  </w:t>
            </w:r>
          </w:p>
        </w:tc>
        <w:tc>
          <w:tcPr>
            <w:tcW w:w="990" w:type="dxa"/>
            <w:tcBorders>
              <w:top w:val="single" w:sz="4" w:space="0" w:color="auto"/>
              <w:left w:val="single" w:sz="4" w:space="0" w:color="auto"/>
              <w:bottom w:val="single" w:sz="4" w:space="0" w:color="auto"/>
              <w:right w:val="single" w:sz="4" w:space="0" w:color="auto"/>
            </w:tcBorders>
          </w:tcPr>
          <w:p w14:paraId="523A146D" w14:textId="77777777" w:rsidR="00D80420" w:rsidRPr="00A62322" w:rsidRDefault="00D80420" w:rsidP="00D80420">
            <w:pPr>
              <w:rPr>
                <w:sz w:val="18"/>
                <w:szCs w:val="18"/>
              </w:rPr>
            </w:pPr>
            <w:r w:rsidRPr="00A62322">
              <w:rPr>
                <w:sz w:val="18"/>
                <w:szCs w:val="18"/>
              </w:rPr>
              <w:t xml:space="preserve">Inadequate POPs inspectorate services </w:t>
            </w:r>
          </w:p>
          <w:p w14:paraId="192E6940" w14:textId="77777777" w:rsidR="00D80420" w:rsidRPr="00A62322" w:rsidRDefault="00D80420" w:rsidP="00D80420">
            <w:pPr>
              <w:rPr>
                <w:sz w:val="18"/>
                <w:szCs w:val="18"/>
              </w:rPr>
            </w:pPr>
            <w:r w:rsidRPr="00A62322">
              <w:rPr>
                <w:sz w:val="18"/>
                <w:szCs w:val="18"/>
              </w:rPr>
              <w:t xml:space="preserve"> </w:t>
            </w:r>
          </w:p>
          <w:p w14:paraId="248872F3" w14:textId="77777777" w:rsidR="00D80420" w:rsidRPr="00A62322" w:rsidRDefault="00D80420" w:rsidP="00D80420">
            <w:pPr>
              <w:rPr>
                <w:rFonts w:cstheme="minorHAnsi"/>
                <w:sz w:val="18"/>
                <w:szCs w:val="18"/>
                <w:lang w:val="en-GB"/>
              </w:rPr>
            </w:pPr>
            <w:r w:rsidRPr="00A62322">
              <w:rPr>
                <w:sz w:val="18"/>
                <w:szCs w:val="18"/>
              </w:rPr>
              <w:t xml:space="preserve">Lack of control on the export of PCB content of end of life </w:t>
            </w:r>
            <w:r w:rsidRPr="00A62322">
              <w:rPr>
                <w:sz w:val="18"/>
                <w:szCs w:val="18"/>
              </w:rPr>
              <w:lastRenderedPageBreak/>
              <w:t>electrical equipment</w:t>
            </w:r>
          </w:p>
        </w:tc>
        <w:tc>
          <w:tcPr>
            <w:tcW w:w="1566" w:type="dxa"/>
            <w:tcBorders>
              <w:top w:val="single" w:sz="4" w:space="0" w:color="auto"/>
              <w:left w:val="single" w:sz="4" w:space="0" w:color="auto"/>
              <w:bottom w:val="single" w:sz="4" w:space="0" w:color="auto"/>
              <w:right w:val="single" w:sz="4" w:space="0" w:color="auto"/>
            </w:tcBorders>
          </w:tcPr>
          <w:p w14:paraId="21AE9EAF" w14:textId="77777777" w:rsidR="00D80420" w:rsidRPr="00A62322" w:rsidRDefault="00D80420" w:rsidP="00D80420">
            <w:pPr>
              <w:rPr>
                <w:sz w:val="18"/>
                <w:szCs w:val="18"/>
              </w:rPr>
            </w:pPr>
            <w:r w:rsidRPr="00A62322">
              <w:rPr>
                <w:sz w:val="18"/>
                <w:szCs w:val="18"/>
              </w:rPr>
              <w:lastRenderedPageBreak/>
              <w:t xml:space="preserve">Progress on this indicator will be reported in the next reporting period. </w:t>
            </w:r>
          </w:p>
          <w:p w14:paraId="430A6136" w14:textId="77777777" w:rsidR="00D80420" w:rsidRPr="00A62322" w:rsidRDefault="00D80420" w:rsidP="00D80420">
            <w:pPr>
              <w:rPr>
                <w:rFonts w:cstheme="minorHAnsi"/>
                <w:sz w:val="18"/>
                <w:szCs w:val="18"/>
                <w:lang w:val="en-GB"/>
              </w:rPr>
            </w:pPr>
            <w:r w:rsidRPr="00A62322">
              <w:rPr>
                <w:sz w:val="18"/>
                <w:szCs w:val="18"/>
              </w:rPr>
              <w:t xml:space="preserve">The TOR for the trainer who will train customs officials are being developed and are expected to </w:t>
            </w:r>
            <w:r w:rsidRPr="00A62322">
              <w:rPr>
                <w:sz w:val="18"/>
                <w:szCs w:val="18"/>
              </w:rPr>
              <w:lastRenderedPageBreak/>
              <w:t>be approved in August.</w:t>
            </w:r>
          </w:p>
        </w:tc>
        <w:tc>
          <w:tcPr>
            <w:tcW w:w="774" w:type="dxa"/>
            <w:tcBorders>
              <w:top w:val="single" w:sz="4" w:space="0" w:color="auto"/>
              <w:left w:val="single" w:sz="4" w:space="0" w:color="auto"/>
              <w:bottom w:val="single" w:sz="4" w:space="0" w:color="auto"/>
              <w:right w:val="single" w:sz="4" w:space="0" w:color="auto"/>
            </w:tcBorders>
          </w:tcPr>
          <w:p w14:paraId="004032F5" w14:textId="77777777" w:rsidR="00D80420" w:rsidRPr="00A62322" w:rsidRDefault="00D80420" w:rsidP="00D80420">
            <w:pPr>
              <w:pStyle w:val="ListParagraph"/>
              <w:numPr>
                <w:ilvl w:val="0"/>
                <w:numId w:val="41"/>
              </w:numPr>
              <w:ind w:left="32" w:hanging="142"/>
              <w:rPr>
                <w:rFonts w:cstheme="minorHAnsi"/>
                <w:sz w:val="18"/>
                <w:szCs w:val="18"/>
              </w:rPr>
            </w:pPr>
            <w:r w:rsidRPr="000D6EBF">
              <w:rPr>
                <w:rFonts w:cstheme="minorHAnsi"/>
                <w:sz w:val="18"/>
                <w:szCs w:val="18"/>
                <w:lang w:val="en-GB"/>
              </w:rPr>
              <w:lastRenderedPageBreak/>
              <w:t xml:space="preserve">No </w:t>
            </w:r>
            <w:r w:rsidRPr="00A8188A">
              <w:rPr>
                <w:rFonts w:cstheme="minorHAnsi"/>
                <w:sz w:val="18"/>
                <w:szCs w:val="18"/>
                <w:lang w:val="en-GB"/>
              </w:rPr>
              <w:t>mid-term ta</w:t>
            </w:r>
            <w:r w:rsidRPr="001A6BA4">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39EF886B" w14:textId="77777777" w:rsidR="00D80420" w:rsidRPr="00A62322" w:rsidRDefault="00D80420" w:rsidP="00D80420">
            <w:pPr>
              <w:pStyle w:val="ListParagraph"/>
              <w:numPr>
                <w:ilvl w:val="0"/>
                <w:numId w:val="41"/>
              </w:numPr>
              <w:ind w:left="32" w:hanging="142"/>
              <w:rPr>
                <w:rFonts w:cstheme="minorHAnsi"/>
                <w:sz w:val="18"/>
                <w:szCs w:val="18"/>
                <w:lang w:val="en-GB"/>
              </w:rPr>
            </w:pPr>
            <w:r w:rsidRPr="00A62322">
              <w:rPr>
                <w:rFonts w:cstheme="minorHAnsi"/>
                <w:sz w:val="18"/>
                <w:szCs w:val="18"/>
              </w:rPr>
              <w:t>Custom officers and managers trained on POPs issues and strategies.</w:t>
            </w: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3551392E" w14:textId="77777777" w:rsidR="00D80420" w:rsidRPr="00D94E06" w:rsidRDefault="00D80420" w:rsidP="00D80420">
            <w:pPr>
              <w:rPr>
                <w:rFonts w:cstheme="minorHAnsi"/>
                <w:sz w:val="18"/>
                <w:szCs w:val="18"/>
                <w:highlight w:val="red"/>
                <w:lang w:val="en-GB"/>
              </w:rPr>
            </w:pPr>
            <w:r w:rsidRPr="00D94E06">
              <w:rPr>
                <w:sz w:val="18"/>
                <w:szCs w:val="18"/>
                <w:lang w:val="en-GB"/>
              </w:rPr>
              <w:t>Not Started</w:t>
            </w:r>
          </w:p>
        </w:tc>
        <w:tc>
          <w:tcPr>
            <w:tcW w:w="787" w:type="dxa"/>
            <w:vMerge/>
            <w:tcBorders>
              <w:left w:val="single" w:sz="4" w:space="0" w:color="auto"/>
              <w:right w:val="single" w:sz="4" w:space="0" w:color="auto"/>
            </w:tcBorders>
          </w:tcPr>
          <w:p w14:paraId="080B6671" w14:textId="77777777" w:rsidR="00D80420" w:rsidRPr="00A62322" w:rsidRDefault="00D80420" w:rsidP="00D80420">
            <w:pPr>
              <w:rPr>
                <w:rFonts w:cstheme="minorHAnsi"/>
                <w:sz w:val="18"/>
                <w:szCs w:val="18"/>
                <w:lang w:val="en-GB"/>
              </w:rPr>
            </w:pPr>
          </w:p>
        </w:tc>
        <w:tc>
          <w:tcPr>
            <w:tcW w:w="923" w:type="dxa"/>
            <w:tcBorders>
              <w:top w:val="single" w:sz="4" w:space="0" w:color="auto"/>
              <w:left w:val="single" w:sz="4" w:space="0" w:color="auto"/>
              <w:bottom w:val="single" w:sz="4" w:space="0" w:color="auto"/>
              <w:right w:val="single" w:sz="4" w:space="0" w:color="auto"/>
            </w:tcBorders>
          </w:tcPr>
          <w:p w14:paraId="3865B087" w14:textId="77777777" w:rsidR="00D80420" w:rsidRPr="00A62322" w:rsidRDefault="00D80420" w:rsidP="00D80420">
            <w:pPr>
              <w:rPr>
                <w:rFonts w:cstheme="minorHAnsi"/>
                <w:sz w:val="18"/>
                <w:szCs w:val="18"/>
                <w:lang w:val="en-GB"/>
              </w:rPr>
            </w:pPr>
            <w:r w:rsidRPr="00A62322">
              <w:rPr>
                <w:rFonts w:cstheme="minorHAnsi"/>
                <w:sz w:val="18"/>
                <w:szCs w:val="18"/>
                <w:lang w:val="en-GB"/>
              </w:rPr>
              <w:t>No Progress</w:t>
            </w:r>
          </w:p>
          <w:p w14:paraId="3031FCB7" w14:textId="77777777" w:rsidR="00D80420" w:rsidRPr="00A62322" w:rsidRDefault="00D80420" w:rsidP="00D80420">
            <w:pPr>
              <w:rPr>
                <w:rFonts w:cstheme="minorHAnsi"/>
                <w:sz w:val="18"/>
                <w:szCs w:val="18"/>
                <w:lang w:val="en-GB"/>
              </w:rPr>
            </w:pPr>
          </w:p>
        </w:tc>
      </w:tr>
      <w:tr w:rsidR="00733034" w14:paraId="5D523954" w14:textId="77777777" w:rsidTr="00166EA0">
        <w:tc>
          <w:tcPr>
            <w:tcW w:w="648" w:type="dxa"/>
            <w:vMerge/>
            <w:tcBorders>
              <w:bottom w:val="single" w:sz="4" w:space="0" w:color="auto"/>
              <w:right w:val="single" w:sz="4" w:space="0" w:color="auto"/>
            </w:tcBorders>
          </w:tcPr>
          <w:p w14:paraId="3558263D" w14:textId="77777777" w:rsidR="00D80420" w:rsidRPr="004A3A30" w:rsidRDefault="00D80420" w:rsidP="00D80420">
            <w:pPr>
              <w:rPr>
                <w:sz w:val="20"/>
              </w:rPr>
            </w:pPr>
          </w:p>
        </w:tc>
        <w:tc>
          <w:tcPr>
            <w:tcW w:w="900" w:type="dxa"/>
            <w:tcBorders>
              <w:top w:val="single" w:sz="4" w:space="0" w:color="auto"/>
              <w:left w:val="single" w:sz="4" w:space="0" w:color="auto"/>
              <w:bottom w:val="single" w:sz="4" w:space="0" w:color="auto"/>
              <w:right w:val="single" w:sz="4" w:space="0" w:color="auto"/>
            </w:tcBorders>
          </w:tcPr>
          <w:p w14:paraId="11BFBDEA" w14:textId="77777777" w:rsidR="00D80420" w:rsidRPr="000D6EBF" w:rsidRDefault="00D80420" w:rsidP="00D80420">
            <w:pPr>
              <w:rPr>
                <w:rFonts w:cstheme="minorHAnsi"/>
                <w:sz w:val="18"/>
                <w:szCs w:val="18"/>
              </w:rPr>
            </w:pPr>
            <w:r w:rsidRPr="000D6EBF">
              <w:rPr>
                <w:rFonts w:cstheme="minorHAnsi"/>
                <w:sz w:val="18"/>
                <w:szCs w:val="18"/>
              </w:rPr>
              <w:t xml:space="preserve">1.4. National Chemicals Profile updated  </w:t>
            </w:r>
          </w:p>
        </w:tc>
        <w:tc>
          <w:tcPr>
            <w:tcW w:w="810" w:type="dxa"/>
            <w:tcBorders>
              <w:top w:val="single" w:sz="4" w:space="0" w:color="auto"/>
              <w:left w:val="single" w:sz="4" w:space="0" w:color="auto"/>
              <w:bottom w:val="single" w:sz="4" w:space="0" w:color="auto"/>
              <w:right w:val="single" w:sz="4" w:space="0" w:color="auto"/>
            </w:tcBorders>
          </w:tcPr>
          <w:p w14:paraId="03E585FD" w14:textId="77777777" w:rsidR="00D80420" w:rsidRPr="001B700A" w:rsidRDefault="00D80420" w:rsidP="00D80420">
            <w:pPr>
              <w:rPr>
                <w:rFonts w:cstheme="minorHAnsi"/>
                <w:sz w:val="18"/>
                <w:szCs w:val="18"/>
              </w:rPr>
            </w:pPr>
            <w:r w:rsidRPr="00A8188A">
              <w:rPr>
                <w:rFonts w:cstheme="minorHAnsi"/>
                <w:sz w:val="18"/>
                <w:szCs w:val="18"/>
              </w:rPr>
              <w:t xml:space="preserve">1.4.1. Data compilation and elaboration of an updated Chemicals Profile for Pakistan  </w:t>
            </w:r>
          </w:p>
        </w:tc>
        <w:tc>
          <w:tcPr>
            <w:tcW w:w="990" w:type="dxa"/>
            <w:tcBorders>
              <w:top w:val="single" w:sz="4" w:space="0" w:color="auto"/>
              <w:left w:val="single" w:sz="4" w:space="0" w:color="auto"/>
              <w:bottom w:val="single" w:sz="4" w:space="0" w:color="auto"/>
              <w:right w:val="single" w:sz="4" w:space="0" w:color="auto"/>
            </w:tcBorders>
          </w:tcPr>
          <w:p w14:paraId="1751F56F" w14:textId="77777777" w:rsidR="00D80420" w:rsidRPr="00A62322" w:rsidRDefault="00D80420" w:rsidP="00D80420">
            <w:pPr>
              <w:rPr>
                <w:sz w:val="18"/>
                <w:szCs w:val="18"/>
              </w:rPr>
            </w:pPr>
            <w:r w:rsidRPr="00A62322">
              <w:rPr>
                <w:sz w:val="18"/>
                <w:szCs w:val="18"/>
              </w:rPr>
              <w:t xml:space="preserve">A chemical profile for the country was completed in 2009 by the International Cooperation Wing of the former Ministry of Environment. </w:t>
            </w:r>
          </w:p>
          <w:p w14:paraId="3E41517B" w14:textId="77777777" w:rsidR="00D80420" w:rsidRPr="00A62322" w:rsidRDefault="00D80420" w:rsidP="00D80420">
            <w:pPr>
              <w:rPr>
                <w:rFonts w:cstheme="minorHAnsi"/>
                <w:sz w:val="18"/>
                <w:szCs w:val="18"/>
                <w:lang w:val="en-GB"/>
              </w:rPr>
            </w:pPr>
            <w:r>
              <w:rPr>
                <w:rFonts w:cstheme="minorHAnsi"/>
                <w:sz w:val="18"/>
                <w:szCs w:val="18"/>
                <w:lang w:val="en-GB"/>
              </w:rPr>
              <w:t>An update is needed.</w:t>
            </w:r>
          </w:p>
        </w:tc>
        <w:tc>
          <w:tcPr>
            <w:tcW w:w="1566" w:type="dxa"/>
            <w:tcBorders>
              <w:top w:val="single" w:sz="4" w:space="0" w:color="auto"/>
              <w:left w:val="single" w:sz="4" w:space="0" w:color="auto"/>
              <w:bottom w:val="single" w:sz="4" w:space="0" w:color="auto"/>
              <w:right w:val="single" w:sz="4" w:space="0" w:color="auto"/>
            </w:tcBorders>
          </w:tcPr>
          <w:p w14:paraId="6ADFB153" w14:textId="77777777" w:rsidR="00D80420" w:rsidRPr="00A62322" w:rsidRDefault="00D80420" w:rsidP="00D80420">
            <w:pPr>
              <w:rPr>
                <w:sz w:val="18"/>
                <w:szCs w:val="18"/>
              </w:rPr>
            </w:pPr>
            <w:r w:rsidRPr="00A62322">
              <w:rPr>
                <w:sz w:val="18"/>
                <w:szCs w:val="18"/>
              </w:rPr>
              <w:t xml:space="preserve">The process of hiring of an individual consultant to update the chemicals profile for Pakistan has been completed, and the consultant is expected to start in August 2017.  </w:t>
            </w:r>
          </w:p>
          <w:p w14:paraId="22A2AE99" w14:textId="77777777" w:rsidR="00D80420" w:rsidRPr="00A62322" w:rsidRDefault="00D80420" w:rsidP="00D80420">
            <w:pPr>
              <w:rPr>
                <w:rFonts w:cstheme="minorHAnsi"/>
                <w:sz w:val="18"/>
                <w:szCs w:val="18"/>
                <w:lang w:val="en-GB"/>
              </w:rPr>
            </w:pPr>
          </w:p>
        </w:tc>
        <w:tc>
          <w:tcPr>
            <w:tcW w:w="774" w:type="dxa"/>
            <w:tcBorders>
              <w:top w:val="single" w:sz="4" w:space="0" w:color="auto"/>
              <w:left w:val="single" w:sz="4" w:space="0" w:color="auto"/>
              <w:bottom w:val="single" w:sz="4" w:space="0" w:color="auto"/>
              <w:right w:val="single" w:sz="4" w:space="0" w:color="auto"/>
            </w:tcBorders>
          </w:tcPr>
          <w:p w14:paraId="5610D75B" w14:textId="77777777" w:rsidR="00D80420" w:rsidRPr="00A62322" w:rsidRDefault="00D80420" w:rsidP="00D80420">
            <w:pPr>
              <w:pStyle w:val="ListParagraph"/>
              <w:numPr>
                <w:ilvl w:val="0"/>
                <w:numId w:val="41"/>
              </w:numPr>
              <w:ind w:left="32" w:hanging="142"/>
              <w:rPr>
                <w:rFonts w:cstheme="minorHAnsi"/>
                <w:sz w:val="18"/>
                <w:szCs w:val="18"/>
              </w:rPr>
            </w:pPr>
            <w:r w:rsidRPr="000D6EBF">
              <w:rPr>
                <w:rFonts w:cstheme="minorHAnsi"/>
                <w:sz w:val="18"/>
                <w:szCs w:val="18"/>
                <w:lang w:val="en-GB"/>
              </w:rPr>
              <w:t xml:space="preserve">No </w:t>
            </w:r>
            <w:r w:rsidRPr="00A8188A">
              <w:rPr>
                <w:rFonts w:cstheme="minorHAnsi"/>
                <w:sz w:val="18"/>
                <w:szCs w:val="18"/>
                <w:lang w:val="en-GB"/>
              </w:rPr>
              <w:t>mid-term ta</w:t>
            </w:r>
            <w:r w:rsidRPr="001A6BA4">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5F22AB9A"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Data compilation and elaboration of an updated Chemicals Profile for Pakistan</w:t>
            </w: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501E2237" w14:textId="77777777" w:rsidR="00D80420" w:rsidRPr="00D94E06" w:rsidRDefault="00D80420" w:rsidP="00D80420">
            <w:pPr>
              <w:rPr>
                <w:rFonts w:cstheme="minorHAnsi"/>
                <w:color w:val="FF0000"/>
                <w:sz w:val="18"/>
                <w:szCs w:val="18"/>
                <w:highlight w:val="red"/>
                <w:lang w:val="en-GB"/>
              </w:rPr>
            </w:pPr>
            <w:r w:rsidRPr="00D94E06">
              <w:rPr>
                <w:rFonts w:cstheme="minorHAnsi"/>
                <w:sz w:val="18"/>
                <w:szCs w:val="18"/>
                <w:lang w:val="en-GB"/>
              </w:rPr>
              <w:t>Not Started though data could be collected under properly conducted baseline studies</w:t>
            </w:r>
          </w:p>
        </w:tc>
        <w:tc>
          <w:tcPr>
            <w:tcW w:w="787" w:type="dxa"/>
            <w:vMerge/>
            <w:tcBorders>
              <w:left w:val="single" w:sz="4" w:space="0" w:color="auto"/>
              <w:bottom w:val="single" w:sz="4" w:space="0" w:color="auto"/>
              <w:right w:val="single" w:sz="4" w:space="0" w:color="auto"/>
            </w:tcBorders>
          </w:tcPr>
          <w:p w14:paraId="2F1367B5" w14:textId="77777777" w:rsidR="00D80420" w:rsidRPr="00A62322" w:rsidRDefault="00D80420" w:rsidP="00D80420">
            <w:pPr>
              <w:rPr>
                <w:rFonts w:cstheme="minorHAnsi"/>
                <w:sz w:val="18"/>
                <w:szCs w:val="18"/>
                <w:lang w:val="en-GB"/>
              </w:rPr>
            </w:pPr>
          </w:p>
        </w:tc>
        <w:tc>
          <w:tcPr>
            <w:tcW w:w="923" w:type="dxa"/>
            <w:tcBorders>
              <w:top w:val="single" w:sz="4" w:space="0" w:color="auto"/>
              <w:left w:val="single" w:sz="4" w:space="0" w:color="auto"/>
              <w:bottom w:val="single" w:sz="4" w:space="0" w:color="auto"/>
              <w:right w:val="single" w:sz="4" w:space="0" w:color="auto"/>
            </w:tcBorders>
          </w:tcPr>
          <w:p w14:paraId="167E486C" w14:textId="77777777" w:rsidR="00D80420" w:rsidRPr="00A62322" w:rsidRDefault="00D80420" w:rsidP="00D80420">
            <w:pPr>
              <w:rPr>
                <w:rFonts w:cstheme="minorHAnsi"/>
                <w:sz w:val="18"/>
                <w:szCs w:val="18"/>
                <w:lang w:val="en-GB"/>
              </w:rPr>
            </w:pPr>
            <w:r w:rsidRPr="00A62322">
              <w:rPr>
                <w:rFonts w:cstheme="minorHAnsi"/>
                <w:sz w:val="18"/>
                <w:szCs w:val="18"/>
                <w:lang w:val="en-GB"/>
              </w:rPr>
              <w:t>No Progress</w:t>
            </w:r>
          </w:p>
          <w:p w14:paraId="05AD1D85" w14:textId="77777777" w:rsidR="00D80420" w:rsidRPr="00A62322" w:rsidRDefault="00D80420" w:rsidP="00D80420">
            <w:pPr>
              <w:rPr>
                <w:rFonts w:cstheme="minorHAnsi"/>
                <w:sz w:val="18"/>
                <w:szCs w:val="18"/>
                <w:lang w:val="en-GB"/>
              </w:rPr>
            </w:pPr>
          </w:p>
        </w:tc>
      </w:tr>
      <w:tr w:rsidR="00733034" w14:paraId="249A54BA" w14:textId="77777777" w:rsidTr="00166EA0">
        <w:tc>
          <w:tcPr>
            <w:tcW w:w="648" w:type="dxa"/>
            <w:vMerge w:val="restart"/>
            <w:tcBorders>
              <w:top w:val="single" w:sz="4" w:space="0" w:color="auto"/>
              <w:left w:val="single" w:sz="4" w:space="0" w:color="auto"/>
              <w:right w:val="single" w:sz="4" w:space="0" w:color="auto"/>
            </w:tcBorders>
          </w:tcPr>
          <w:p w14:paraId="366E2654" w14:textId="77777777" w:rsidR="00D80420" w:rsidRPr="004A3A30" w:rsidRDefault="00D80420" w:rsidP="00D80420">
            <w:pPr>
              <w:rPr>
                <w:sz w:val="20"/>
              </w:rPr>
            </w:pPr>
            <w:r w:rsidRPr="00A62322">
              <w:rPr>
                <w:b/>
                <w:sz w:val="20"/>
              </w:rPr>
              <w:t>Outcome 2:</w:t>
            </w:r>
            <w:r>
              <w:rPr>
                <w:sz w:val="20"/>
              </w:rPr>
              <w:t xml:space="preserve"> </w:t>
            </w:r>
            <w:r w:rsidRPr="00A62322">
              <w:rPr>
                <w:sz w:val="18"/>
              </w:rPr>
              <w:t>Capacity building</w:t>
            </w:r>
            <w:r w:rsidRPr="008014B3">
              <w:rPr>
                <w:sz w:val="18"/>
              </w:rPr>
              <w:t xml:space="preserve"> of local</w:t>
            </w:r>
            <w:r w:rsidRPr="00ED5FDF">
              <w:rPr>
                <w:sz w:val="18"/>
              </w:rPr>
              <w:t xml:space="preserve"> communities</w:t>
            </w:r>
            <w:r>
              <w:rPr>
                <w:sz w:val="18"/>
                <w:lang w:val="en-GB"/>
              </w:rPr>
              <w:t>.</w:t>
            </w:r>
            <w:r w:rsidRPr="00ED5FDF">
              <w:rPr>
                <w:sz w:val="18"/>
              </w:rPr>
              <w:t xml:space="preserve"> Public</w:t>
            </w:r>
            <w:r>
              <w:rPr>
                <w:sz w:val="18"/>
                <w:lang w:val="en-GB"/>
              </w:rPr>
              <w:t>,</w:t>
            </w:r>
            <w:r w:rsidRPr="00ED5FDF">
              <w:rPr>
                <w:sz w:val="18"/>
              </w:rPr>
              <w:t xml:space="preserve"> private stakeholders to reduce exposur</w:t>
            </w:r>
            <w:r>
              <w:rPr>
                <w:sz w:val="18"/>
              </w:rPr>
              <w:t>e</w:t>
            </w:r>
            <w:r w:rsidRPr="00ED5FDF">
              <w:rPr>
                <w:sz w:val="18"/>
              </w:rPr>
              <w:t xml:space="preserve"> to POPs</w:t>
            </w:r>
          </w:p>
        </w:tc>
        <w:tc>
          <w:tcPr>
            <w:tcW w:w="900" w:type="dxa"/>
            <w:vMerge w:val="restart"/>
            <w:tcBorders>
              <w:top w:val="single" w:sz="4" w:space="0" w:color="auto"/>
              <w:left w:val="single" w:sz="4" w:space="0" w:color="auto"/>
              <w:right w:val="single" w:sz="4" w:space="0" w:color="auto"/>
            </w:tcBorders>
          </w:tcPr>
          <w:p w14:paraId="3AC1440D" w14:textId="77777777" w:rsidR="00D80420" w:rsidRPr="003837E9" w:rsidRDefault="00D80420" w:rsidP="00D80420">
            <w:pPr>
              <w:rPr>
                <w:rFonts w:cstheme="minorHAnsi"/>
                <w:sz w:val="18"/>
                <w:szCs w:val="18"/>
              </w:rPr>
            </w:pPr>
            <w:r w:rsidRPr="000D6EBF">
              <w:rPr>
                <w:rFonts w:cstheme="minorHAnsi"/>
                <w:sz w:val="18"/>
                <w:szCs w:val="18"/>
              </w:rPr>
              <w:t>2.1. Stakeholder groups aware of sources and to mitigate POPs exposure and releases</w:t>
            </w:r>
            <w:r w:rsidRPr="00A8188A">
              <w:rPr>
                <w:rFonts w:cstheme="minorHAnsi"/>
                <w:sz w:val="18"/>
                <w:szCs w:val="18"/>
                <w:lang w:val="en-GB"/>
              </w:rPr>
              <w:t xml:space="preserve"> </w:t>
            </w:r>
            <w:r w:rsidRPr="00A8188A">
              <w:rPr>
                <w:rFonts w:cstheme="minorHAnsi"/>
                <w:sz w:val="18"/>
                <w:szCs w:val="18"/>
              </w:rPr>
              <w:t>to stockpiles</w:t>
            </w:r>
          </w:p>
          <w:p w14:paraId="235C70E7" w14:textId="77777777" w:rsidR="00D80420" w:rsidRPr="003837E9" w:rsidRDefault="00D80420" w:rsidP="00D80420">
            <w:pPr>
              <w:rPr>
                <w:rFonts w:cstheme="minorHAnsi"/>
                <w:sz w:val="18"/>
                <w:szCs w:val="18"/>
              </w:rPr>
            </w:pPr>
          </w:p>
        </w:tc>
        <w:tc>
          <w:tcPr>
            <w:tcW w:w="810" w:type="dxa"/>
            <w:tcBorders>
              <w:top w:val="single" w:sz="4" w:space="0" w:color="auto"/>
              <w:left w:val="single" w:sz="4" w:space="0" w:color="auto"/>
              <w:bottom w:val="single" w:sz="4" w:space="0" w:color="auto"/>
              <w:right w:val="single" w:sz="4" w:space="0" w:color="auto"/>
            </w:tcBorders>
          </w:tcPr>
          <w:p w14:paraId="2C642104" w14:textId="77777777" w:rsidR="00D80420" w:rsidRPr="001B700A" w:rsidRDefault="00D80420" w:rsidP="00D80420">
            <w:pPr>
              <w:rPr>
                <w:rFonts w:cstheme="minorHAnsi"/>
                <w:sz w:val="18"/>
                <w:szCs w:val="18"/>
              </w:rPr>
            </w:pPr>
            <w:r w:rsidRPr="003837E9">
              <w:rPr>
                <w:rFonts w:cstheme="minorHAnsi"/>
                <w:sz w:val="18"/>
                <w:szCs w:val="18"/>
              </w:rPr>
              <w:t>2.1.1. Develop awareness</w:t>
            </w:r>
            <w:r w:rsidRPr="003837E9">
              <w:rPr>
                <w:rFonts w:cstheme="minorHAnsi"/>
                <w:sz w:val="18"/>
                <w:szCs w:val="18"/>
                <w:lang w:val="en-GB"/>
              </w:rPr>
              <w:t>/</w:t>
            </w:r>
            <w:r w:rsidRPr="003837E9">
              <w:rPr>
                <w:rFonts w:cstheme="minorHAnsi"/>
                <w:sz w:val="18"/>
                <w:szCs w:val="18"/>
              </w:rPr>
              <w:t xml:space="preserve">training programs on POPs sources exposure and release reduction  </w:t>
            </w:r>
          </w:p>
          <w:p w14:paraId="18535ACA" w14:textId="77777777" w:rsidR="00D80420" w:rsidRPr="007160A5" w:rsidRDefault="00D80420" w:rsidP="00D80420">
            <w:pPr>
              <w:rPr>
                <w:rFonts w:cstheme="minorHAnsi"/>
                <w:sz w:val="18"/>
                <w:szCs w:val="18"/>
              </w:rPr>
            </w:pPr>
          </w:p>
        </w:tc>
        <w:tc>
          <w:tcPr>
            <w:tcW w:w="990" w:type="dxa"/>
            <w:tcBorders>
              <w:top w:val="single" w:sz="4" w:space="0" w:color="auto"/>
              <w:left w:val="single" w:sz="4" w:space="0" w:color="auto"/>
              <w:bottom w:val="single" w:sz="4" w:space="0" w:color="auto"/>
              <w:right w:val="single" w:sz="4" w:space="0" w:color="auto"/>
            </w:tcBorders>
          </w:tcPr>
          <w:p w14:paraId="50CEC409" w14:textId="77777777" w:rsidR="00D80420" w:rsidRPr="00A62322" w:rsidRDefault="00D80420" w:rsidP="00D80420">
            <w:pPr>
              <w:rPr>
                <w:rFonts w:cstheme="minorHAnsi"/>
                <w:sz w:val="18"/>
                <w:szCs w:val="18"/>
                <w:lang w:val="en-GB"/>
              </w:rPr>
            </w:pPr>
            <w:r w:rsidRPr="00A62322">
              <w:rPr>
                <w:sz w:val="18"/>
                <w:szCs w:val="18"/>
              </w:rPr>
              <w:t>Poor information exchange and data keeping</w:t>
            </w:r>
          </w:p>
        </w:tc>
        <w:tc>
          <w:tcPr>
            <w:tcW w:w="1566" w:type="dxa"/>
            <w:tcBorders>
              <w:top w:val="single" w:sz="4" w:space="0" w:color="auto"/>
              <w:left w:val="single" w:sz="4" w:space="0" w:color="auto"/>
              <w:bottom w:val="single" w:sz="4" w:space="0" w:color="auto"/>
              <w:right w:val="single" w:sz="4" w:space="0" w:color="auto"/>
            </w:tcBorders>
          </w:tcPr>
          <w:p w14:paraId="27436024" w14:textId="77777777" w:rsidR="00D80420" w:rsidRPr="00A62322" w:rsidRDefault="00D80420" w:rsidP="00D80420">
            <w:pPr>
              <w:rPr>
                <w:sz w:val="18"/>
                <w:szCs w:val="18"/>
              </w:rPr>
            </w:pPr>
            <w:r w:rsidRPr="00A62322">
              <w:rPr>
                <w:sz w:val="18"/>
                <w:szCs w:val="18"/>
              </w:rPr>
              <w:t xml:space="preserve">Training materials were developed by the project, and pre- and post- assessment tests/forms will be used to assess the trainees. The project identified 90+ relevant participants from Federal Government, 90+ from Punjab Province, 90+ from Sindh Province 90+ from NGOs and CBO, 90+ from chamber of commerce and industry and private sector. These trainings are expected to start in August.  </w:t>
            </w:r>
          </w:p>
          <w:p w14:paraId="5ECC1ADF" w14:textId="77777777" w:rsidR="00D80420" w:rsidRPr="00A62322" w:rsidRDefault="00D80420" w:rsidP="00D80420">
            <w:pPr>
              <w:rPr>
                <w:rFonts w:cstheme="minorHAnsi"/>
                <w:sz w:val="18"/>
                <w:szCs w:val="18"/>
                <w:lang w:val="en-GB"/>
              </w:rPr>
            </w:pPr>
          </w:p>
        </w:tc>
        <w:tc>
          <w:tcPr>
            <w:tcW w:w="774" w:type="dxa"/>
            <w:tcBorders>
              <w:top w:val="single" w:sz="4" w:space="0" w:color="auto"/>
              <w:left w:val="single" w:sz="4" w:space="0" w:color="auto"/>
              <w:bottom w:val="single" w:sz="4" w:space="0" w:color="auto"/>
              <w:right w:val="single" w:sz="4" w:space="0" w:color="auto"/>
            </w:tcBorders>
          </w:tcPr>
          <w:p w14:paraId="572FB607" w14:textId="77777777" w:rsidR="00D80420" w:rsidRPr="00505931"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 xml:space="preserve">No </w:t>
            </w:r>
            <w:r w:rsidRPr="00A8188A">
              <w:rPr>
                <w:rFonts w:cstheme="minorHAnsi"/>
                <w:sz w:val="18"/>
                <w:szCs w:val="18"/>
                <w:lang w:val="en-GB"/>
              </w:rPr>
              <w:t>mid-term ta</w:t>
            </w:r>
            <w:r w:rsidRPr="001A6BA4">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5C66FC4A"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Develop awareness/training of sources &amp; POPs exposure and release reduction steps</w:t>
            </w:r>
          </w:p>
        </w:tc>
        <w:tc>
          <w:tcPr>
            <w:tcW w:w="879" w:type="dxa"/>
            <w:tcBorders>
              <w:top w:val="single" w:sz="4" w:space="0" w:color="auto"/>
              <w:left w:val="single" w:sz="4" w:space="0" w:color="auto"/>
              <w:bottom w:val="single" w:sz="4" w:space="0" w:color="auto"/>
              <w:right w:val="single" w:sz="4" w:space="0" w:color="auto"/>
            </w:tcBorders>
            <w:shd w:val="clear" w:color="auto" w:fill="FFFF00"/>
          </w:tcPr>
          <w:p w14:paraId="75E9833D" w14:textId="77777777" w:rsidR="00D80420" w:rsidRPr="00D94E06" w:rsidRDefault="00D80420" w:rsidP="00D80420">
            <w:pPr>
              <w:rPr>
                <w:rFonts w:cstheme="minorHAnsi"/>
                <w:sz w:val="18"/>
                <w:szCs w:val="18"/>
                <w:highlight w:val="yellow"/>
              </w:rPr>
            </w:pPr>
            <w:r w:rsidRPr="00D94E06">
              <w:rPr>
                <w:rFonts w:cstheme="minorHAnsi"/>
                <w:sz w:val="18"/>
                <w:szCs w:val="18"/>
                <w:lang w:val="en-GB"/>
              </w:rPr>
              <w:t>Commenced but generic awareness raising only</w:t>
            </w:r>
          </w:p>
        </w:tc>
        <w:tc>
          <w:tcPr>
            <w:tcW w:w="787" w:type="dxa"/>
            <w:vMerge w:val="restart"/>
            <w:tcBorders>
              <w:top w:val="single" w:sz="4" w:space="0" w:color="auto"/>
              <w:left w:val="single" w:sz="4" w:space="0" w:color="auto"/>
              <w:right w:val="single" w:sz="4" w:space="0" w:color="auto"/>
            </w:tcBorders>
          </w:tcPr>
          <w:p w14:paraId="1A5CABA1" w14:textId="77777777" w:rsidR="00D80420" w:rsidRPr="00A62322" w:rsidRDefault="00D80420" w:rsidP="00D80420">
            <w:pPr>
              <w:jc w:val="center"/>
              <w:rPr>
                <w:rFonts w:cstheme="minorHAnsi"/>
                <w:sz w:val="28"/>
                <w:szCs w:val="28"/>
                <w:highlight w:val="yellow"/>
              </w:rPr>
            </w:pPr>
            <w:r w:rsidRPr="00A62322">
              <w:rPr>
                <w:sz w:val="28"/>
                <w:szCs w:val="28"/>
                <w:lang w:val="en-GB"/>
              </w:rPr>
              <w:t>M</w:t>
            </w:r>
            <w:r>
              <w:rPr>
                <w:sz w:val="28"/>
                <w:szCs w:val="28"/>
                <w:lang w:val="en-GB"/>
              </w:rPr>
              <w:t>S</w:t>
            </w:r>
          </w:p>
        </w:tc>
        <w:tc>
          <w:tcPr>
            <w:tcW w:w="923" w:type="dxa"/>
            <w:tcBorders>
              <w:top w:val="single" w:sz="4" w:space="0" w:color="auto"/>
              <w:left w:val="single" w:sz="4" w:space="0" w:color="auto"/>
              <w:bottom w:val="single" w:sz="4" w:space="0" w:color="auto"/>
              <w:right w:val="single" w:sz="4" w:space="0" w:color="auto"/>
            </w:tcBorders>
          </w:tcPr>
          <w:p w14:paraId="70310BB0" w14:textId="77777777" w:rsidR="00D80420" w:rsidRPr="00A62322" w:rsidRDefault="00D80420" w:rsidP="00D80420">
            <w:pPr>
              <w:rPr>
                <w:rFonts w:cstheme="minorHAnsi"/>
                <w:sz w:val="18"/>
                <w:szCs w:val="18"/>
                <w:highlight w:val="yellow"/>
              </w:rPr>
            </w:pPr>
            <w:r>
              <w:rPr>
                <w:rFonts w:cstheme="minorHAnsi"/>
                <w:sz w:val="18"/>
                <w:szCs w:val="18"/>
              </w:rPr>
              <w:t>O</w:t>
            </w:r>
            <w:r w:rsidRPr="00B1790F">
              <w:rPr>
                <w:rFonts w:cstheme="minorHAnsi"/>
                <w:sz w:val="18"/>
                <w:szCs w:val="18"/>
              </w:rPr>
              <w:t xml:space="preserve">rganized 6 workshops </w:t>
            </w:r>
            <w:r w:rsidRPr="00B1790F">
              <w:rPr>
                <w:rFonts w:cstheme="minorHAnsi"/>
                <w:sz w:val="18"/>
                <w:szCs w:val="18"/>
                <w:lang w:val="en-GB"/>
              </w:rPr>
              <w:t xml:space="preserve">(2 for 4-days at Karachi/Lahore and 4 for 2-days </w:t>
            </w:r>
            <w:r w:rsidRPr="00B1790F">
              <w:rPr>
                <w:rFonts w:cstheme="minorHAnsi"/>
                <w:sz w:val="18"/>
                <w:szCs w:val="18"/>
              </w:rPr>
              <w:t xml:space="preserve">at </w:t>
            </w:r>
            <w:r w:rsidRPr="00B1790F">
              <w:rPr>
                <w:rFonts w:cstheme="minorHAnsi"/>
                <w:sz w:val="18"/>
                <w:szCs w:val="18"/>
                <w:lang w:val="en-GB"/>
              </w:rPr>
              <w:t>Peshawar, Quetta, Muzaffarabad and Gilgit for sensitizing the stakeholders about POPs</w:t>
            </w:r>
            <w:r w:rsidRPr="00B1790F">
              <w:rPr>
                <w:rFonts w:cstheme="minorHAnsi"/>
                <w:sz w:val="18"/>
                <w:szCs w:val="18"/>
              </w:rPr>
              <w:t xml:space="preserve">, with target audience from academia, Government, laboratories, Chamber of </w:t>
            </w:r>
            <w:r w:rsidRPr="00B1790F">
              <w:rPr>
                <w:rFonts w:cstheme="minorHAnsi"/>
                <w:sz w:val="18"/>
                <w:szCs w:val="18"/>
              </w:rPr>
              <w:lastRenderedPageBreak/>
              <w:t>Commerce &amp; Industries and NGOs. Participants 995 (772 men and 223 women)</w:t>
            </w:r>
          </w:p>
        </w:tc>
      </w:tr>
      <w:tr w:rsidR="00733034" w14:paraId="742A1E5C" w14:textId="77777777" w:rsidTr="00166EA0">
        <w:tc>
          <w:tcPr>
            <w:tcW w:w="648" w:type="dxa"/>
            <w:vMerge/>
            <w:tcBorders>
              <w:left w:val="single" w:sz="4" w:space="0" w:color="auto"/>
              <w:right w:val="single" w:sz="4" w:space="0" w:color="auto"/>
            </w:tcBorders>
          </w:tcPr>
          <w:p w14:paraId="4FB12BBA" w14:textId="77777777" w:rsidR="00D80420" w:rsidRDefault="00D80420" w:rsidP="00D80420">
            <w:pPr>
              <w:rPr>
                <w:sz w:val="20"/>
                <w:lang w:val="en-GB"/>
              </w:rPr>
            </w:pPr>
          </w:p>
        </w:tc>
        <w:tc>
          <w:tcPr>
            <w:tcW w:w="900" w:type="dxa"/>
            <w:vMerge/>
            <w:tcBorders>
              <w:left w:val="single" w:sz="4" w:space="0" w:color="auto"/>
              <w:bottom w:val="single" w:sz="4" w:space="0" w:color="auto"/>
              <w:right w:val="single" w:sz="4" w:space="0" w:color="auto"/>
            </w:tcBorders>
          </w:tcPr>
          <w:p w14:paraId="5AE75556" w14:textId="77777777" w:rsidR="00D80420" w:rsidRPr="00A62322" w:rsidRDefault="00D80420" w:rsidP="00D80420">
            <w:pPr>
              <w:rPr>
                <w:rFonts w:cstheme="minorHAnsi"/>
                <w:sz w:val="18"/>
                <w:szCs w:val="18"/>
              </w:rPr>
            </w:pPr>
          </w:p>
        </w:tc>
        <w:tc>
          <w:tcPr>
            <w:tcW w:w="810" w:type="dxa"/>
            <w:tcBorders>
              <w:top w:val="single" w:sz="4" w:space="0" w:color="auto"/>
              <w:left w:val="single" w:sz="4" w:space="0" w:color="auto"/>
              <w:bottom w:val="single" w:sz="4" w:space="0" w:color="auto"/>
              <w:right w:val="single" w:sz="4" w:space="0" w:color="auto"/>
            </w:tcBorders>
          </w:tcPr>
          <w:p w14:paraId="77C1AB1E" w14:textId="77777777" w:rsidR="00D80420" w:rsidRPr="00A62322" w:rsidRDefault="00D80420" w:rsidP="00D80420">
            <w:pPr>
              <w:rPr>
                <w:rFonts w:cstheme="minorHAnsi"/>
                <w:sz w:val="18"/>
                <w:szCs w:val="18"/>
              </w:rPr>
            </w:pPr>
            <w:r w:rsidRPr="00A62322">
              <w:rPr>
                <w:rFonts w:cstheme="minorHAnsi"/>
                <w:sz w:val="18"/>
                <w:szCs w:val="18"/>
              </w:rPr>
              <w:t>2.1.2 Professional</w:t>
            </w:r>
            <w:r w:rsidRPr="00A62322">
              <w:rPr>
                <w:rFonts w:cstheme="minorHAnsi"/>
                <w:sz w:val="18"/>
                <w:szCs w:val="18"/>
                <w:lang w:val="en-GB"/>
              </w:rPr>
              <w:t>/</w:t>
            </w:r>
            <w:r w:rsidRPr="00A62322">
              <w:rPr>
                <w:rFonts w:cstheme="minorHAnsi"/>
                <w:sz w:val="18"/>
                <w:szCs w:val="18"/>
              </w:rPr>
              <w:t>community level training on POPs exposure for PCBs (30 inst</w:t>
            </w:r>
            <w:r w:rsidRPr="00A62322">
              <w:rPr>
                <w:rFonts w:cstheme="minorHAnsi"/>
                <w:sz w:val="18"/>
                <w:szCs w:val="18"/>
                <w:lang w:val="en-GB"/>
              </w:rPr>
              <w:t>/</w:t>
            </w:r>
            <w:r w:rsidRPr="00A62322">
              <w:rPr>
                <w:rFonts w:cstheme="minorHAnsi"/>
                <w:sz w:val="18"/>
                <w:szCs w:val="18"/>
              </w:rPr>
              <w:t xml:space="preserve">50 communities.  </w:t>
            </w:r>
          </w:p>
          <w:p w14:paraId="5BCE86CC" w14:textId="77777777" w:rsidR="00D80420" w:rsidRPr="00A62322" w:rsidDel="009630C6" w:rsidRDefault="00D80420" w:rsidP="00D80420">
            <w:pPr>
              <w:rPr>
                <w:rFonts w:cstheme="minorHAnsi"/>
                <w:sz w:val="18"/>
                <w:szCs w:val="18"/>
              </w:rPr>
            </w:pPr>
          </w:p>
        </w:tc>
        <w:tc>
          <w:tcPr>
            <w:tcW w:w="990" w:type="dxa"/>
            <w:tcBorders>
              <w:top w:val="single" w:sz="4" w:space="0" w:color="auto"/>
              <w:left w:val="single" w:sz="4" w:space="0" w:color="auto"/>
              <w:bottom w:val="single" w:sz="4" w:space="0" w:color="auto"/>
              <w:right w:val="single" w:sz="4" w:space="0" w:color="auto"/>
            </w:tcBorders>
          </w:tcPr>
          <w:p w14:paraId="1D162557" w14:textId="77777777" w:rsidR="00D80420" w:rsidRPr="00A62322" w:rsidRDefault="00D80420" w:rsidP="00D80420">
            <w:pPr>
              <w:rPr>
                <w:sz w:val="18"/>
                <w:szCs w:val="18"/>
              </w:rPr>
            </w:pPr>
            <w:r w:rsidRPr="00A62322">
              <w:rPr>
                <w:sz w:val="18"/>
                <w:szCs w:val="18"/>
              </w:rPr>
              <w:t xml:space="preserve">Inadequate resources for dissemination of information on the viable POPs alternatives </w:t>
            </w:r>
          </w:p>
          <w:p w14:paraId="75A33D4A" w14:textId="77777777" w:rsidR="00D80420" w:rsidRPr="00A62322" w:rsidRDefault="00D80420" w:rsidP="00D80420">
            <w:pPr>
              <w:rPr>
                <w:sz w:val="18"/>
                <w:szCs w:val="18"/>
              </w:rPr>
            </w:pPr>
            <w:r w:rsidRPr="00A62322">
              <w:rPr>
                <w:sz w:val="18"/>
                <w:szCs w:val="18"/>
              </w:rPr>
              <w:t xml:space="preserve"> Lacking of information and procedures for preventing exposure to and release of POP</w:t>
            </w:r>
            <w:r>
              <w:rPr>
                <w:sz w:val="18"/>
                <w:szCs w:val="18"/>
              </w:rPr>
              <w:t>.</w:t>
            </w:r>
          </w:p>
        </w:tc>
        <w:tc>
          <w:tcPr>
            <w:tcW w:w="1566" w:type="dxa"/>
            <w:tcBorders>
              <w:top w:val="single" w:sz="4" w:space="0" w:color="auto"/>
              <w:left w:val="single" w:sz="4" w:space="0" w:color="auto"/>
              <w:bottom w:val="single" w:sz="4" w:space="0" w:color="auto"/>
              <w:right w:val="single" w:sz="4" w:space="0" w:color="auto"/>
            </w:tcBorders>
          </w:tcPr>
          <w:p w14:paraId="1273330D" w14:textId="77777777" w:rsidR="00D80420" w:rsidRDefault="00D80420" w:rsidP="00D80420">
            <w:pPr>
              <w:rPr>
                <w:sz w:val="18"/>
                <w:szCs w:val="18"/>
              </w:rPr>
            </w:pPr>
            <w:r>
              <w:rPr>
                <w:sz w:val="18"/>
                <w:szCs w:val="18"/>
              </w:rPr>
              <w:t>Fi</w:t>
            </w:r>
            <w:r w:rsidRPr="00A62322">
              <w:rPr>
                <w:sz w:val="18"/>
                <w:szCs w:val="18"/>
              </w:rPr>
              <w:t>nalized two (2) trainings were conducted in Feb, 2017, one in Islamabad and the other in Karachi. Around 70 people (15 were women and 55 were men) attended the training on the guidelines and regulations</w:t>
            </w:r>
            <w:r>
              <w:rPr>
                <w:sz w:val="18"/>
                <w:szCs w:val="18"/>
              </w:rPr>
              <w:t>.</w:t>
            </w:r>
          </w:p>
          <w:p w14:paraId="687A343D" w14:textId="77777777" w:rsidR="00D80420" w:rsidRPr="00A62322" w:rsidRDefault="00D80420" w:rsidP="00D80420">
            <w:pPr>
              <w:rPr>
                <w:rFonts w:cstheme="minorHAnsi"/>
                <w:sz w:val="18"/>
                <w:szCs w:val="18"/>
                <w:lang w:val="en-GB"/>
              </w:rPr>
            </w:pPr>
            <w:r w:rsidRPr="00A62322">
              <w:rPr>
                <w:sz w:val="18"/>
                <w:szCs w:val="18"/>
              </w:rPr>
              <w:t>The assessment shows 70% increase in the overall awareness of the participants.</w:t>
            </w:r>
          </w:p>
        </w:tc>
        <w:tc>
          <w:tcPr>
            <w:tcW w:w="774" w:type="dxa"/>
            <w:tcBorders>
              <w:top w:val="single" w:sz="4" w:space="0" w:color="auto"/>
              <w:left w:val="single" w:sz="4" w:space="0" w:color="auto"/>
              <w:bottom w:val="single" w:sz="4" w:space="0" w:color="auto"/>
              <w:right w:val="single" w:sz="4" w:space="0" w:color="auto"/>
            </w:tcBorders>
          </w:tcPr>
          <w:p w14:paraId="3333030B" w14:textId="77777777" w:rsidR="00D80420" w:rsidRPr="00505931"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 xml:space="preserve">No </w:t>
            </w:r>
            <w:r w:rsidRPr="00A8188A">
              <w:rPr>
                <w:rFonts w:cstheme="minorHAnsi"/>
                <w:sz w:val="18"/>
                <w:szCs w:val="18"/>
                <w:lang w:val="en-GB"/>
              </w:rPr>
              <w:t>mid-term ta</w:t>
            </w:r>
            <w:r w:rsidRPr="001A6BA4">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470892A4"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 xml:space="preserve">Professional/community level training sessions on POPs exposure for PCBs (30 inst,50 community).  </w:t>
            </w:r>
          </w:p>
          <w:p w14:paraId="2EEE68A8" w14:textId="77777777" w:rsidR="00D80420" w:rsidRPr="00A62322" w:rsidDel="009630C6" w:rsidRDefault="00D80420" w:rsidP="00D80420">
            <w:pPr>
              <w:pStyle w:val="ListParagraph"/>
              <w:ind w:left="32"/>
              <w:rPr>
                <w:rFonts w:cstheme="minorHAnsi"/>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0B31CF06" w14:textId="77777777" w:rsidR="00D80420" w:rsidRPr="00D94E06" w:rsidRDefault="00D80420" w:rsidP="00D80420">
            <w:pPr>
              <w:rPr>
                <w:rFonts w:cstheme="minorHAnsi"/>
                <w:sz w:val="18"/>
                <w:szCs w:val="18"/>
                <w:highlight w:val="yellow"/>
              </w:rPr>
            </w:pPr>
            <w:r w:rsidRPr="00D94E06">
              <w:rPr>
                <w:rFonts w:cstheme="minorHAnsi"/>
                <w:sz w:val="18"/>
                <w:szCs w:val="18"/>
                <w:lang w:val="en-GB"/>
              </w:rPr>
              <w:t>Not started</w:t>
            </w:r>
          </w:p>
        </w:tc>
        <w:tc>
          <w:tcPr>
            <w:tcW w:w="787" w:type="dxa"/>
            <w:vMerge/>
            <w:tcBorders>
              <w:left w:val="single" w:sz="4" w:space="0" w:color="auto"/>
              <w:right w:val="single" w:sz="4" w:space="0" w:color="auto"/>
            </w:tcBorders>
          </w:tcPr>
          <w:p w14:paraId="10DFD26E" w14:textId="77777777" w:rsidR="00D80420" w:rsidRPr="00A62322" w:rsidRDefault="00D80420" w:rsidP="00D80420">
            <w:pPr>
              <w:rPr>
                <w:rFonts w:cstheme="minorHAnsi"/>
                <w:sz w:val="18"/>
                <w:szCs w:val="18"/>
              </w:rPr>
            </w:pPr>
          </w:p>
        </w:tc>
        <w:tc>
          <w:tcPr>
            <w:tcW w:w="923" w:type="dxa"/>
            <w:tcBorders>
              <w:top w:val="single" w:sz="4" w:space="0" w:color="auto"/>
              <w:left w:val="single" w:sz="4" w:space="0" w:color="auto"/>
              <w:bottom w:val="single" w:sz="4" w:space="0" w:color="auto"/>
              <w:right w:val="single" w:sz="4" w:space="0" w:color="auto"/>
            </w:tcBorders>
          </w:tcPr>
          <w:p w14:paraId="759870BE" w14:textId="77777777" w:rsidR="00D80420" w:rsidRPr="00A62322" w:rsidRDefault="00D80420" w:rsidP="00D80420">
            <w:pPr>
              <w:rPr>
                <w:rFonts w:cstheme="minorHAnsi"/>
                <w:sz w:val="18"/>
                <w:szCs w:val="18"/>
              </w:rPr>
            </w:pPr>
            <w:r>
              <w:rPr>
                <w:rFonts w:cstheme="minorHAnsi"/>
                <w:sz w:val="18"/>
                <w:szCs w:val="18"/>
              </w:rPr>
              <w:t>O</w:t>
            </w:r>
            <w:r w:rsidRPr="00A62322">
              <w:rPr>
                <w:rFonts w:cstheme="minorHAnsi"/>
                <w:sz w:val="18"/>
                <w:szCs w:val="18"/>
              </w:rPr>
              <w:t xml:space="preserve">rganized 6 workshops </w:t>
            </w:r>
            <w:r w:rsidRPr="00A62322">
              <w:rPr>
                <w:rFonts w:cstheme="minorHAnsi"/>
                <w:sz w:val="18"/>
                <w:szCs w:val="18"/>
                <w:lang w:val="en-GB"/>
              </w:rPr>
              <w:t xml:space="preserve">(2 for 4-days at Karachi/Lahore and 4 for 2-days </w:t>
            </w:r>
            <w:r w:rsidRPr="00A62322">
              <w:rPr>
                <w:rFonts w:cstheme="minorHAnsi"/>
                <w:sz w:val="18"/>
                <w:szCs w:val="18"/>
              </w:rPr>
              <w:t xml:space="preserve">at </w:t>
            </w:r>
            <w:r w:rsidRPr="00A62322">
              <w:rPr>
                <w:rFonts w:cstheme="minorHAnsi"/>
                <w:sz w:val="18"/>
                <w:szCs w:val="18"/>
                <w:lang w:val="en-GB"/>
              </w:rPr>
              <w:t>Peshawar, Quetta, Muzaffarabad and Gilgit for sensitizing the stakeholders about POPs</w:t>
            </w:r>
            <w:r w:rsidRPr="00A62322">
              <w:rPr>
                <w:rFonts w:cstheme="minorHAnsi"/>
                <w:sz w:val="18"/>
                <w:szCs w:val="18"/>
              </w:rPr>
              <w:t>, with target audience from academia, Government, laboratories, Chamber of Commerce &amp; Industries and NGOs. Participants 995 (772 men and 223 women)</w:t>
            </w:r>
          </w:p>
        </w:tc>
      </w:tr>
      <w:tr w:rsidR="00733034" w14:paraId="2A667DA6" w14:textId="77777777" w:rsidTr="00166EA0">
        <w:tc>
          <w:tcPr>
            <w:tcW w:w="648" w:type="dxa"/>
            <w:vMerge/>
            <w:tcBorders>
              <w:left w:val="single" w:sz="4" w:space="0" w:color="auto"/>
              <w:right w:val="single" w:sz="4" w:space="0" w:color="auto"/>
            </w:tcBorders>
          </w:tcPr>
          <w:p w14:paraId="0EDB9AA6" w14:textId="77777777" w:rsidR="00D80420" w:rsidRDefault="00D80420" w:rsidP="00D80420">
            <w:pPr>
              <w:rPr>
                <w:sz w:val="20"/>
                <w:lang w:val="en-GB"/>
              </w:rPr>
            </w:pPr>
          </w:p>
        </w:tc>
        <w:tc>
          <w:tcPr>
            <w:tcW w:w="900" w:type="dxa"/>
            <w:vMerge/>
            <w:tcBorders>
              <w:left w:val="single" w:sz="4" w:space="0" w:color="auto"/>
              <w:bottom w:val="single" w:sz="4" w:space="0" w:color="auto"/>
              <w:right w:val="single" w:sz="4" w:space="0" w:color="auto"/>
            </w:tcBorders>
          </w:tcPr>
          <w:p w14:paraId="19C88316" w14:textId="77777777" w:rsidR="00D80420" w:rsidRPr="00A62322" w:rsidRDefault="00D80420" w:rsidP="00D80420">
            <w:pPr>
              <w:rPr>
                <w:rFonts w:cstheme="minorHAnsi"/>
                <w:sz w:val="18"/>
                <w:szCs w:val="18"/>
              </w:rPr>
            </w:pPr>
          </w:p>
        </w:tc>
        <w:tc>
          <w:tcPr>
            <w:tcW w:w="810" w:type="dxa"/>
            <w:tcBorders>
              <w:top w:val="single" w:sz="4" w:space="0" w:color="auto"/>
              <w:left w:val="single" w:sz="4" w:space="0" w:color="auto"/>
              <w:bottom w:val="single" w:sz="4" w:space="0" w:color="auto"/>
              <w:right w:val="single" w:sz="4" w:space="0" w:color="auto"/>
            </w:tcBorders>
          </w:tcPr>
          <w:p w14:paraId="3C599FFC" w14:textId="77777777" w:rsidR="00D80420" w:rsidRPr="00A62322" w:rsidRDefault="00D80420" w:rsidP="00D80420">
            <w:pPr>
              <w:rPr>
                <w:rFonts w:cstheme="minorHAnsi"/>
                <w:sz w:val="18"/>
                <w:szCs w:val="18"/>
              </w:rPr>
            </w:pPr>
            <w:r w:rsidRPr="00A62322">
              <w:rPr>
                <w:rFonts w:cstheme="minorHAnsi"/>
                <w:sz w:val="18"/>
                <w:szCs w:val="18"/>
              </w:rPr>
              <w:t xml:space="preserve">2.1.3 Training of PCB holders in safe </w:t>
            </w:r>
            <w:r w:rsidRPr="00A62322">
              <w:rPr>
                <w:rFonts w:cstheme="minorHAnsi"/>
                <w:sz w:val="18"/>
                <w:szCs w:val="18"/>
              </w:rPr>
              <w:lastRenderedPageBreak/>
              <w:t xml:space="preserve">PCB handling during maintenance </w:t>
            </w:r>
          </w:p>
        </w:tc>
        <w:tc>
          <w:tcPr>
            <w:tcW w:w="990" w:type="dxa"/>
            <w:tcBorders>
              <w:top w:val="single" w:sz="4" w:space="0" w:color="auto"/>
              <w:left w:val="single" w:sz="4" w:space="0" w:color="auto"/>
              <w:bottom w:val="single" w:sz="4" w:space="0" w:color="auto"/>
              <w:right w:val="single" w:sz="4" w:space="0" w:color="auto"/>
            </w:tcBorders>
          </w:tcPr>
          <w:p w14:paraId="555B5AD7" w14:textId="77777777" w:rsidR="00D80420" w:rsidRPr="00A62322" w:rsidRDefault="00D80420" w:rsidP="00D80420">
            <w:pPr>
              <w:rPr>
                <w:sz w:val="18"/>
                <w:szCs w:val="18"/>
              </w:rPr>
            </w:pPr>
            <w:r w:rsidRPr="00A62322">
              <w:rPr>
                <w:sz w:val="18"/>
                <w:szCs w:val="18"/>
              </w:rPr>
              <w:lastRenderedPageBreak/>
              <w:t xml:space="preserve">Lack of adequate legal provision for </w:t>
            </w:r>
            <w:r w:rsidRPr="00A62322">
              <w:rPr>
                <w:sz w:val="18"/>
                <w:szCs w:val="18"/>
              </w:rPr>
              <w:lastRenderedPageBreak/>
              <w:t>monitoring of POPs release and their effects to human environment</w:t>
            </w:r>
            <w:r>
              <w:rPr>
                <w:sz w:val="18"/>
                <w:szCs w:val="18"/>
              </w:rPr>
              <w:t>.</w:t>
            </w:r>
            <w:r w:rsidRPr="00A62322">
              <w:rPr>
                <w:sz w:val="18"/>
                <w:szCs w:val="18"/>
              </w:rPr>
              <w:t xml:space="preserve"> </w:t>
            </w:r>
          </w:p>
          <w:p w14:paraId="2CB8D135" w14:textId="77777777" w:rsidR="00D80420" w:rsidRPr="00A62322" w:rsidRDefault="00D80420" w:rsidP="00D80420">
            <w:pPr>
              <w:rPr>
                <w:sz w:val="18"/>
                <w:szCs w:val="18"/>
              </w:rPr>
            </w:pPr>
            <w:r w:rsidRPr="00A62322">
              <w:rPr>
                <w:sz w:val="18"/>
                <w:szCs w:val="18"/>
              </w:rPr>
              <w:t>There are no legal provisions focusing on PCBs management</w:t>
            </w:r>
            <w:r>
              <w:rPr>
                <w:sz w:val="18"/>
                <w:szCs w:val="18"/>
              </w:rPr>
              <w:t>.</w:t>
            </w:r>
          </w:p>
        </w:tc>
        <w:tc>
          <w:tcPr>
            <w:tcW w:w="1566" w:type="dxa"/>
            <w:tcBorders>
              <w:top w:val="single" w:sz="4" w:space="0" w:color="auto"/>
              <w:left w:val="single" w:sz="4" w:space="0" w:color="auto"/>
              <w:bottom w:val="single" w:sz="4" w:space="0" w:color="auto"/>
              <w:right w:val="single" w:sz="4" w:space="0" w:color="auto"/>
            </w:tcBorders>
          </w:tcPr>
          <w:p w14:paraId="493EB5B2" w14:textId="77777777" w:rsidR="00D80420" w:rsidRPr="00A62322" w:rsidRDefault="00D80420" w:rsidP="00D80420">
            <w:pPr>
              <w:rPr>
                <w:rFonts w:cstheme="minorHAnsi"/>
                <w:sz w:val="18"/>
                <w:szCs w:val="18"/>
                <w:lang w:val="en-GB"/>
              </w:rPr>
            </w:pPr>
            <w:r w:rsidRPr="00A62322">
              <w:rPr>
                <w:sz w:val="18"/>
                <w:szCs w:val="18"/>
              </w:rPr>
              <w:lastRenderedPageBreak/>
              <w:t xml:space="preserve">Around 130 people including public and private power generation and distributions </w:t>
            </w:r>
            <w:r w:rsidRPr="00A62322">
              <w:rPr>
                <w:sz w:val="18"/>
                <w:szCs w:val="18"/>
              </w:rPr>
              <w:lastRenderedPageBreak/>
              <w:t>companies were trained</w:t>
            </w:r>
            <w:r>
              <w:rPr>
                <w:sz w:val="18"/>
                <w:szCs w:val="18"/>
              </w:rPr>
              <w:t>.</w:t>
            </w:r>
          </w:p>
        </w:tc>
        <w:tc>
          <w:tcPr>
            <w:tcW w:w="774" w:type="dxa"/>
            <w:tcBorders>
              <w:top w:val="single" w:sz="4" w:space="0" w:color="auto"/>
              <w:left w:val="single" w:sz="4" w:space="0" w:color="auto"/>
              <w:bottom w:val="single" w:sz="4" w:space="0" w:color="auto"/>
              <w:right w:val="single" w:sz="4" w:space="0" w:color="auto"/>
            </w:tcBorders>
          </w:tcPr>
          <w:p w14:paraId="05CD4688" w14:textId="77777777" w:rsidR="00D80420" w:rsidRPr="00A62322" w:rsidRDefault="00D80420" w:rsidP="00D80420">
            <w:pPr>
              <w:pStyle w:val="ListParagraph"/>
              <w:numPr>
                <w:ilvl w:val="0"/>
                <w:numId w:val="41"/>
              </w:numPr>
              <w:ind w:left="32" w:hanging="142"/>
              <w:rPr>
                <w:rFonts w:cstheme="minorHAnsi"/>
                <w:sz w:val="18"/>
                <w:szCs w:val="18"/>
              </w:rPr>
            </w:pPr>
            <w:r w:rsidRPr="000D6EBF">
              <w:rPr>
                <w:rFonts w:cstheme="minorHAnsi"/>
                <w:sz w:val="18"/>
                <w:szCs w:val="18"/>
                <w:lang w:val="en-GB"/>
              </w:rPr>
              <w:lastRenderedPageBreak/>
              <w:t xml:space="preserve">No </w:t>
            </w:r>
            <w:r w:rsidRPr="00A8188A">
              <w:rPr>
                <w:rFonts w:cstheme="minorHAnsi"/>
                <w:sz w:val="18"/>
                <w:szCs w:val="18"/>
                <w:lang w:val="en-GB"/>
              </w:rPr>
              <w:t>mid-term ta</w:t>
            </w:r>
            <w:r w:rsidRPr="001A6BA4">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2F179338"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 xml:space="preserve">Training of PCB holders in safe PCB </w:t>
            </w:r>
            <w:r w:rsidRPr="00A62322">
              <w:rPr>
                <w:rFonts w:cstheme="minorHAnsi"/>
                <w:sz w:val="18"/>
                <w:szCs w:val="18"/>
              </w:rPr>
              <w:lastRenderedPageBreak/>
              <w:t>handling during maintenance</w:t>
            </w:r>
            <w:r w:rsidRPr="00A62322" w:rsidDel="009630C6">
              <w:rPr>
                <w:rFonts w:cstheme="minorHAnsi"/>
                <w:sz w:val="18"/>
                <w:szCs w:val="18"/>
              </w:rPr>
              <w:t xml:space="preserve"> </w:t>
            </w: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36778D95" w14:textId="77777777" w:rsidR="00D80420" w:rsidRPr="00D94E06" w:rsidRDefault="00D80420" w:rsidP="00D80420">
            <w:pPr>
              <w:rPr>
                <w:rFonts w:cstheme="minorHAnsi"/>
                <w:sz w:val="18"/>
                <w:szCs w:val="18"/>
                <w:highlight w:val="yellow"/>
              </w:rPr>
            </w:pPr>
            <w:r w:rsidRPr="00D94E06">
              <w:rPr>
                <w:rFonts w:cstheme="minorHAnsi"/>
                <w:sz w:val="18"/>
                <w:szCs w:val="18"/>
                <w:highlight w:val="red"/>
                <w:lang w:val="en-GB"/>
              </w:rPr>
              <w:lastRenderedPageBreak/>
              <w:t>Not started</w:t>
            </w:r>
          </w:p>
        </w:tc>
        <w:tc>
          <w:tcPr>
            <w:tcW w:w="787" w:type="dxa"/>
            <w:vMerge/>
            <w:tcBorders>
              <w:left w:val="single" w:sz="4" w:space="0" w:color="auto"/>
              <w:bottom w:val="single" w:sz="4" w:space="0" w:color="auto"/>
              <w:right w:val="single" w:sz="4" w:space="0" w:color="auto"/>
            </w:tcBorders>
          </w:tcPr>
          <w:p w14:paraId="237F567C" w14:textId="77777777" w:rsidR="00D80420" w:rsidRPr="00A62322" w:rsidDel="009630C6" w:rsidRDefault="00D80420" w:rsidP="00D80420">
            <w:pPr>
              <w:rPr>
                <w:rFonts w:cstheme="minorHAnsi"/>
                <w:sz w:val="18"/>
                <w:szCs w:val="18"/>
                <w:highlight w:val="yellow"/>
              </w:rPr>
            </w:pPr>
          </w:p>
        </w:tc>
        <w:tc>
          <w:tcPr>
            <w:tcW w:w="923" w:type="dxa"/>
            <w:tcBorders>
              <w:top w:val="single" w:sz="4" w:space="0" w:color="auto"/>
              <w:left w:val="single" w:sz="4" w:space="0" w:color="auto"/>
              <w:bottom w:val="single" w:sz="4" w:space="0" w:color="auto"/>
              <w:right w:val="single" w:sz="4" w:space="0" w:color="auto"/>
            </w:tcBorders>
          </w:tcPr>
          <w:p w14:paraId="6725A637" w14:textId="77777777" w:rsidR="00D80420" w:rsidRPr="00A62322" w:rsidRDefault="00D80420" w:rsidP="00D80420">
            <w:pPr>
              <w:rPr>
                <w:rFonts w:cstheme="minorHAnsi"/>
                <w:sz w:val="18"/>
                <w:szCs w:val="18"/>
                <w:highlight w:val="yellow"/>
              </w:rPr>
            </w:pPr>
            <w:r w:rsidRPr="00A62322">
              <w:rPr>
                <w:rFonts w:cstheme="minorHAnsi"/>
                <w:sz w:val="18"/>
                <w:szCs w:val="18"/>
              </w:rPr>
              <w:t xml:space="preserve">Initial training was being planned </w:t>
            </w:r>
            <w:r w:rsidRPr="00A62322">
              <w:rPr>
                <w:rFonts w:cstheme="minorHAnsi"/>
                <w:sz w:val="18"/>
                <w:szCs w:val="18"/>
              </w:rPr>
              <w:lastRenderedPageBreak/>
              <w:t>during the MTR</w:t>
            </w:r>
          </w:p>
        </w:tc>
      </w:tr>
      <w:tr w:rsidR="00733034" w14:paraId="69403668" w14:textId="77777777" w:rsidTr="00166EA0">
        <w:trPr>
          <w:trHeight w:val="892"/>
        </w:trPr>
        <w:tc>
          <w:tcPr>
            <w:tcW w:w="648" w:type="dxa"/>
            <w:vMerge/>
            <w:tcBorders>
              <w:left w:val="single" w:sz="4" w:space="0" w:color="auto"/>
              <w:right w:val="single" w:sz="4" w:space="0" w:color="auto"/>
            </w:tcBorders>
          </w:tcPr>
          <w:p w14:paraId="38EF11D6" w14:textId="77777777" w:rsidR="00D80420" w:rsidRDefault="00D80420" w:rsidP="00D80420">
            <w:pPr>
              <w:rPr>
                <w:sz w:val="20"/>
                <w:lang w:val="en-GB"/>
              </w:rPr>
            </w:pPr>
          </w:p>
        </w:tc>
        <w:tc>
          <w:tcPr>
            <w:tcW w:w="900" w:type="dxa"/>
            <w:tcBorders>
              <w:top w:val="single" w:sz="4" w:space="0" w:color="auto"/>
              <w:left w:val="single" w:sz="4" w:space="0" w:color="auto"/>
              <w:right w:val="single" w:sz="4" w:space="0" w:color="auto"/>
            </w:tcBorders>
          </w:tcPr>
          <w:p w14:paraId="468C11FD" w14:textId="77777777" w:rsidR="00D80420" w:rsidRPr="000D6EBF" w:rsidRDefault="00D80420" w:rsidP="00D80420">
            <w:pPr>
              <w:rPr>
                <w:rFonts w:cstheme="minorHAnsi"/>
                <w:sz w:val="18"/>
                <w:szCs w:val="18"/>
              </w:rPr>
            </w:pPr>
            <w:r w:rsidRPr="000D6EBF">
              <w:rPr>
                <w:rFonts w:cstheme="minorHAnsi"/>
                <w:sz w:val="18"/>
                <w:szCs w:val="18"/>
              </w:rPr>
              <w:t>2.2. Cost effective POPs exposure mitigation PCBs.</w:t>
            </w:r>
          </w:p>
        </w:tc>
        <w:tc>
          <w:tcPr>
            <w:tcW w:w="810" w:type="dxa"/>
            <w:tcBorders>
              <w:top w:val="single" w:sz="4" w:space="0" w:color="auto"/>
              <w:left w:val="single" w:sz="4" w:space="0" w:color="auto"/>
              <w:right w:val="single" w:sz="4" w:space="0" w:color="auto"/>
            </w:tcBorders>
          </w:tcPr>
          <w:p w14:paraId="069AE92F" w14:textId="77777777" w:rsidR="00D80420" w:rsidRPr="007160A5" w:rsidRDefault="00D80420" w:rsidP="00D80420">
            <w:pPr>
              <w:rPr>
                <w:rFonts w:cstheme="minorHAnsi"/>
                <w:sz w:val="18"/>
                <w:szCs w:val="18"/>
              </w:rPr>
            </w:pPr>
            <w:r w:rsidRPr="00A8188A">
              <w:rPr>
                <w:rFonts w:cstheme="minorHAnsi"/>
                <w:sz w:val="18"/>
                <w:szCs w:val="18"/>
              </w:rPr>
              <w:t xml:space="preserve">2.2.1 Guidance doc </w:t>
            </w:r>
            <w:r w:rsidRPr="003837E9">
              <w:rPr>
                <w:rFonts w:cstheme="minorHAnsi"/>
                <w:sz w:val="18"/>
                <w:szCs w:val="18"/>
                <w:lang w:val="en-GB"/>
              </w:rPr>
              <w:t>&amp;</w:t>
            </w:r>
            <w:r w:rsidRPr="003837E9">
              <w:rPr>
                <w:rFonts w:cstheme="minorHAnsi"/>
                <w:sz w:val="18"/>
                <w:szCs w:val="18"/>
              </w:rPr>
              <w:t xml:space="preserve"> training for PCB holders in safe PCB handling during maintenance</w:t>
            </w:r>
          </w:p>
        </w:tc>
        <w:tc>
          <w:tcPr>
            <w:tcW w:w="990" w:type="dxa"/>
            <w:tcBorders>
              <w:top w:val="single" w:sz="4" w:space="0" w:color="auto"/>
              <w:left w:val="single" w:sz="4" w:space="0" w:color="auto"/>
              <w:right w:val="single" w:sz="4" w:space="0" w:color="auto"/>
            </w:tcBorders>
          </w:tcPr>
          <w:p w14:paraId="7FF0747B" w14:textId="77777777" w:rsidR="00D80420" w:rsidRPr="00A62322" w:rsidRDefault="00D80420" w:rsidP="00D80420">
            <w:pPr>
              <w:rPr>
                <w:rFonts w:cstheme="minorHAnsi"/>
                <w:sz w:val="18"/>
                <w:szCs w:val="18"/>
                <w:lang w:val="en-GB"/>
              </w:rPr>
            </w:pPr>
            <w:r w:rsidRPr="00A62322">
              <w:rPr>
                <w:sz w:val="18"/>
                <w:szCs w:val="18"/>
              </w:rPr>
              <w:t>Lack of guidelines on risk minimization procedures for handling, transportation, storage and disposal of PCB contaminated equipment</w:t>
            </w:r>
            <w:r>
              <w:t>.</w:t>
            </w:r>
          </w:p>
        </w:tc>
        <w:tc>
          <w:tcPr>
            <w:tcW w:w="1566" w:type="dxa"/>
            <w:tcBorders>
              <w:top w:val="single" w:sz="4" w:space="0" w:color="auto"/>
              <w:left w:val="single" w:sz="4" w:space="0" w:color="auto"/>
              <w:right w:val="single" w:sz="4" w:space="0" w:color="auto"/>
            </w:tcBorders>
          </w:tcPr>
          <w:p w14:paraId="46B18CAB" w14:textId="77777777" w:rsidR="00D80420" w:rsidRPr="00A62322" w:rsidRDefault="00D80420" w:rsidP="00D80420">
            <w:pPr>
              <w:rPr>
                <w:rFonts w:cstheme="minorHAnsi"/>
                <w:sz w:val="18"/>
                <w:szCs w:val="18"/>
                <w:lang w:val="en-GB"/>
              </w:rPr>
            </w:pPr>
            <w:r w:rsidRPr="00A62322">
              <w:rPr>
                <w:sz w:val="18"/>
                <w:szCs w:val="18"/>
              </w:rPr>
              <w:t>In February 2017, at Islamabad. Fifty 50 (out of 50, five were women and 45 were men)senior and junior level staff of Distribution companies (DISCOs), the Water And Power Development Authority, the National Transmission and Dispatch Company (NTDC), the National Electric Power Regulatory Authority, the Ministry of water and power and the private sector on PCB handling, storage, labeling and disposal.</w:t>
            </w:r>
          </w:p>
        </w:tc>
        <w:tc>
          <w:tcPr>
            <w:tcW w:w="774" w:type="dxa"/>
            <w:tcBorders>
              <w:top w:val="single" w:sz="4" w:space="0" w:color="auto"/>
              <w:left w:val="single" w:sz="4" w:space="0" w:color="auto"/>
              <w:right w:val="single" w:sz="4" w:space="0" w:color="auto"/>
            </w:tcBorders>
          </w:tcPr>
          <w:p w14:paraId="246E4ADF" w14:textId="77777777" w:rsidR="00D80420" w:rsidRPr="00A8188A"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 xml:space="preserve">No </w:t>
            </w:r>
            <w:r w:rsidRPr="00A8188A">
              <w:rPr>
                <w:rFonts w:cstheme="minorHAnsi"/>
                <w:sz w:val="18"/>
                <w:szCs w:val="18"/>
                <w:lang w:val="en-GB"/>
              </w:rPr>
              <w:t>mid-term target</w:t>
            </w:r>
          </w:p>
        </w:tc>
        <w:tc>
          <w:tcPr>
            <w:tcW w:w="921" w:type="dxa"/>
            <w:tcBorders>
              <w:top w:val="single" w:sz="4" w:space="0" w:color="auto"/>
              <w:left w:val="single" w:sz="4" w:space="0" w:color="auto"/>
              <w:right w:val="single" w:sz="4" w:space="0" w:color="auto"/>
            </w:tcBorders>
          </w:tcPr>
          <w:p w14:paraId="363B232E"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Guiding doc/ training for PCB holders in safe PCB handling during maintenance. (50 gene/dist+ 50 cons).</w:t>
            </w:r>
          </w:p>
        </w:tc>
        <w:tc>
          <w:tcPr>
            <w:tcW w:w="879" w:type="dxa"/>
            <w:tcBorders>
              <w:top w:val="single" w:sz="4" w:space="0" w:color="auto"/>
              <w:left w:val="single" w:sz="4" w:space="0" w:color="auto"/>
              <w:right w:val="single" w:sz="4" w:space="0" w:color="auto"/>
            </w:tcBorders>
            <w:shd w:val="clear" w:color="auto" w:fill="FF0000"/>
          </w:tcPr>
          <w:p w14:paraId="15C17135" w14:textId="77777777" w:rsidR="00D80420" w:rsidRPr="00D94E06" w:rsidRDefault="00D80420" w:rsidP="00D80420">
            <w:pPr>
              <w:rPr>
                <w:rFonts w:cstheme="minorHAnsi"/>
                <w:sz w:val="18"/>
                <w:szCs w:val="18"/>
                <w:highlight w:val="red"/>
                <w:lang w:val="en-GB"/>
              </w:rPr>
            </w:pPr>
            <w:r w:rsidRPr="00D94E06">
              <w:rPr>
                <w:rFonts w:cstheme="minorHAnsi"/>
                <w:sz w:val="18"/>
                <w:szCs w:val="18"/>
                <w:highlight w:val="red"/>
                <w:lang w:val="en-GB"/>
              </w:rPr>
              <w:t>Not started</w:t>
            </w:r>
          </w:p>
        </w:tc>
        <w:tc>
          <w:tcPr>
            <w:tcW w:w="787" w:type="dxa"/>
            <w:vMerge w:val="restart"/>
            <w:tcBorders>
              <w:top w:val="single" w:sz="4" w:space="0" w:color="auto"/>
              <w:left w:val="single" w:sz="4" w:space="0" w:color="auto"/>
              <w:right w:val="single" w:sz="4" w:space="0" w:color="auto"/>
            </w:tcBorders>
          </w:tcPr>
          <w:p w14:paraId="3920BB65" w14:textId="77777777" w:rsidR="00D80420" w:rsidRPr="00A62322" w:rsidRDefault="00D80420" w:rsidP="00D80420">
            <w:pPr>
              <w:rPr>
                <w:rFonts w:cstheme="minorHAnsi"/>
                <w:sz w:val="18"/>
                <w:szCs w:val="18"/>
                <w:lang w:val="en-GB"/>
              </w:rPr>
            </w:pPr>
          </w:p>
        </w:tc>
        <w:tc>
          <w:tcPr>
            <w:tcW w:w="923" w:type="dxa"/>
            <w:tcBorders>
              <w:top w:val="single" w:sz="4" w:space="0" w:color="auto"/>
              <w:left w:val="single" w:sz="4" w:space="0" w:color="auto"/>
              <w:right w:val="single" w:sz="4" w:space="0" w:color="auto"/>
            </w:tcBorders>
          </w:tcPr>
          <w:p w14:paraId="37C1F3EC" w14:textId="77777777" w:rsidR="00D80420" w:rsidRPr="00A62322" w:rsidRDefault="00D80420" w:rsidP="00D80420">
            <w:pPr>
              <w:rPr>
                <w:rFonts w:cstheme="minorHAnsi"/>
                <w:sz w:val="18"/>
                <w:szCs w:val="18"/>
                <w:lang w:val="en-GB"/>
              </w:rPr>
            </w:pPr>
            <w:r w:rsidRPr="00A62322">
              <w:rPr>
                <w:rFonts w:cstheme="minorHAnsi"/>
                <w:sz w:val="18"/>
                <w:szCs w:val="18"/>
                <w:lang w:val="en-GB"/>
              </w:rPr>
              <w:t>No Progress</w:t>
            </w:r>
          </w:p>
          <w:p w14:paraId="26B78398" w14:textId="77777777" w:rsidR="00D80420" w:rsidRPr="00A62322" w:rsidRDefault="00D80420" w:rsidP="00D80420">
            <w:pPr>
              <w:rPr>
                <w:rFonts w:cstheme="minorHAnsi"/>
                <w:sz w:val="18"/>
                <w:szCs w:val="18"/>
                <w:highlight w:val="red"/>
                <w:lang w:val="en-GB"/>
              </w:rPr>
            </w:pPr>
          </w:p>
        </w:tc>
      </w:tr>
      <w:tr w:rsidR="00733034" w14:paraId="1D78B5D8" w14:textId="77777777" w:rsidTr="00166EA0">
        <w:trPr>
          <w:trHeight w:val="892"/>
        </w:trPr>
        <w:tc>
          <w:tcPr>
            <w:tcW w:w="648" w:type="dxa"/>
            <w:vMerge/>
            <w:tcBorders>
              <w:left w:val="single" w:sz="4" w:space="0" w:color="auto"/>
              <w:right w:val="single" w:sz="4" w:space="0" w:color="auto"/>
            </w:tcBorders>
          </w:tcPr>
          <w:p w14:paraId="5F742BF7" w14:textId="77777777" w:rsidR="00D80420" w:rsidRDefault="00D80420" w:rsidP="00D80420">
            <w:pPr>
              <w:rPr>
                <w:sz w:val="20"/>
                <w:lang w:val="en-GB"/>
              </w:rPr>
            </w:pPr>
          </w:p>
        </w:tc>
        <w:tc>
          <w:tcPr>
            <w:tcW w:w="900" w:type="dxa"/>
            <w:tcBorders>
              <w:top w:val="single" w:sz="4" w:space="0" w:color="auto"/>
              <w:left w:val="single" w:sz="4" w:space="0" w:color="auto"/>
              <w:right w:val="single" w:sz="4" w:space="0" w:color="auto"/>
            </w:tcBorders>
          </w:tcPr>
          <w:p w14:paraId="06C78A0F" w14:textId="77777777" w:rsidR="00D80420" w:rsidRPr="007160A5" w:rsidRDefault="00D80420" w:rsidP="00D80420">
            <w:pPr>
              <w:rPr>
                <w:rFonts w:cstheme="minorHAnsi"/>
                <w:sz w:val="18"/>
                <w:szCs w:val="18"/>
              </w:rPr>
            </w:pPr>
            <w:r w:rsidRPr="000D6EBF">
              <w:rPr>
                <w:rFonts w:cstheme="minorHAnsi"/>
                <w:sz w:val="18"/>
                <w:szCs w:val="18"/>
              </w:rPr>
              <w:t>2.</w:t>
            </w:r>
            <w:r w:rsidRPr="00A8188A">
              <w:rPr>
                <w:rFonts w:cstheme="minorHAnsi"/>
                <w:sz w:val="18"/>
                <w:szCs w:val="18"/>
              </w:rPr>
              <w:t xml:space="preserve">3. awareness </w:t>
            </w:r>
            <w:r w:rsidRPr="003837E9">
              <w:rPr>
                <w:rFonts w:cstheme="minorHAnsi"/>
                <w:sz w:val="18"/>
                <w:szCs w:val="18"/>
                <w:lang w:val="en-GB"/>
              </w:rPr>
              <w:t>for</w:t>
            </w:r>
            <w:r w:rsidRPr="003837E9">
              <w:rPr>
                <w:rFonts w:cstheme="minorHAnsi"/>
                <w:sz w:val="18"/>
                <w:szCs w:val="18"/>
              </w:rPr>
              <w:t xml:space="preserve"> gr</w:t>
            </w:r>
            <w:r w:rsidRPr="001B700A">
              <w:rPr>
                <w:rFonts w:cstheme="minorHAnsi"/>
                <w:sz w:val="18"/>
                <w:szCs w:val="18"/>
                <w:lang w:val="en-GB"/>
              </w:rPr>
              <w:t>.</w:t>
            </w:r>
            <w:r w:rsidRPr="007160A5">
              <w:rPr>
                <w:rFonts w:cstheme="minorHAnsi"/>
                <w:sz w:val="18"/>
                <w:szCs w:val="18"/>
              </w:rPr>
              <w:t xml:space="preserve"> Dec</w:t>
            </w:r>
            <w:r w:rsidRPr="007160A5">
              <w:rPr>
                <w:rFonts w:cstheme="minorHAnsi"/>
                <w:sz w:val="18"/>
                <w:szCs w:val="18"/>
                <w:lang w:val="en-GB"/>
              </w:rPr>
              <w:t>.</w:t>
            </w:r>
            <w:r w:rsidRPr="007160A5">
              <w:rPr>
                <w:rFonts w:cstheme="minorHAnsi"/>
                <w:sz w:val="18"/>
                <w:szCs w:val="18"/>
              </w:rPr>
              <w:t xml:space="preserve"> makers, high/risk occup etc</w:t>
            </w:r>
          </w:p>
        </w:tc>
        <w:tc>
          <w:tcPr>
            <w:tcW w:w="810" w:type="dxa"/>
            <w:tcBorders>
              <w:top w:val="single" w:sz="4" w:space="0" w:color="auto"/>
              <w:left w:val="single" w:sz="4" w:space="0" w:color="auto"/>
              <w:right w:val="single" w:sz="4" w:space="0" w:color="auto"/>
            </w:tcBorders>
          </w:tcPr>
          <w:p w14:paraId="3008276F" w14:textId="77777777" w:rsidR="00D80420" w:rsidRPr="004F3BEE" w:rsidRDefault="00D80420" w:rsidP="00D80420">
            <w:pPr>
              <w:rPr>
                <w:rFonts w:cstheme="minorHAnsi"/>
                <w:sz w:val="18"/>
                <w:szCs w:val="18"/>
              </w:rPr>
            </w:pPr>
            <w:r w:rsidRPr="007160A5">
              <w:rPr>
                <w:rFonts w:cstheme="minorHAnsi"/>
                <w:sz w:val="18"/>
                <w:szCs w:val="18"/>
              </w:rPr>
              <w:t>2.3.1 Prof</w:t>
            </w:r>
            <w:r w:rsidRPr="004F3BEE">
              <w:rPr>
                <w:rFonts w:cstheme="minorHAnsi"/>
                <w:sz w:val="18"/>
                <w:szCs w:val="18"/>
                <w:lang w:val="en-GB"/>
              </w:rPr>
              <w:t>./</w:t>
            </w:r>
            <w:r w:rsidRPr="004F3BEE">
              <w:rPr>
                <w:rFonts w:cstheme="minorHAnsi"/>
                <w:sz w:val="18"/>
                <w:szCs w:val="18"/>
              </w:rPr>
              <w:t xml:space="preserve">comm level training on exposure POPs pesticides </w:t>
            </w:r>
            <w:r w:rsidRPr="004F3BEE">
              <w:rPr>
                <w:rFonts w:cstheme="minorHAnsi"/>
                <w:sz w:val="18"/>
                <w:szCs w:val="18"/>
                <w:lang w:val="en-GB"/>
              </w:rPr>
              <w:t>(</w:t>
            </w:r>
            <w:r w:rsidRPr="004F3BEE">
              <w:rPr>
                <w:rFonts w:cstheme="minorHAnsi"/>
                <w:sz w:val="18"/>
                <w:szCs w:val="18"/>
              </w:rPr>
              <w:t xml:space="preserve">30 institutes and 50 </w:t>
            </w:r>
            <w:r w:rsidRPr="004F3BEE">
              <w:rPr>
                <w:rFonts w:cstheme="minorHAnsi"/>
                <w:sz w:val="18"/>
                <w:szCs w:val="18"/>
              </w:rPr>
              <w:lastRenderedPageBreak/>
              <w:t>communities</w:t>
            </w:r>
            <w:r w:rsidRPr="004F3BEE">
              <w:rPr>
                <w:rFonts w:cstheme="minorHAnsi"/>
                <w:sz w:val="18"/>
                <w:szCs w:val="18"/>
                <w:lang w:val="en-GB"/>
              </w:rPr>
              <w:t>)</w:t>
            </w:r>
          </w:p>
        </w:tc>
        <w:tc>
          <w:tcPr>
            <w:tcW w:w="990" w:type="dxa"/>
            <w:tcBorders>
              <w:top w:val="single" w:sz="4" w:space="0" w:color="auto"/>
              <w:left w:val="single" w:sz="4" w:space="0" w:color="auto"/>
              <w:right w:val="single" w:sz="4" w:space="0" w:color="auto"/>
            </w:tcBorders>
          </w:tcPr>
          <w:p w14:paraId="43DD99D3" w14:textId="77777777" w:rsidR="00D80420" w:rsidRPr="00A62322" w:rsidRDefault="00D80420" w:rsidP="00D80420">
            <w:pPr>
              <w:rPr>
                <w:rFonts w:cstheme="minorHAnsi"/>
                <w:sz w:val="18"/>
                <w:szCs w:val="18"/>
                <w:lang w:val="en-GB"/>
              </w:rPr>
            </w:pPr>
            <w:r w:rsidRPr="00A62322">
              <w:rPr>
                <w:sz w:val="18"/>
                <w:szCs w:val="18"/>
              </w:rPr>
              <w:lastRenderedPageBreak/>
              <w:t>Lack of awareness, both for the public at large, decision makers or farmers, on public awareness on health and environm</w:t>
            </w:r>
            <w:r w:rsidRPr="00A62322">
              <w:rPr>
                <w:sz w:val="18"/>
                <w:szCs w:val="18"/>
              </w:rPr>
              <w:lastRenderedPageBreak/>
              <w:t>ental risks associated with POP pesticides.</w:t>
            </w:r>
          </w:p>
        </w:tc>
        <w:tc>
          <w:tcPr>
            <w:tcW w:w="1566" w:type="dxa"/>
            <w:tcBorders>
              <w:top w:val="single" w:sz="4" w:space="0" w:color="auto"/>
              <w:left w:val="single" w:sz="4" w:space="0" w:color="auto"/>
              <w:right w:val="single" w:sz="4" w:space="0" w:color="auto"/>
            </w:tcBorders>
          </w:tcPr>
          <w:p w14:paraId="27631EF4" w14:textId="77777777" w:rsidR="00D80420" w:rsidRPr="00A62322" w:rsidRDefault="00D80420" w:rsidP="00D80420">
            <w:pPr>
              <w:rPr>
                <w:sz w:val="18"/>
                <w:szCs w:val="18"/>
              </w:rPr>
            </w:pPr>
            <w:r w:rsidRPr="00A62322">
              <w:rPr>
                <w:sz w:val="18"/>
                <w:szCs w:val="18"/>
              </w:rPr>
              <w:lastRenderedPageBreak/>
              <w:t xml:space="preserve">During this reporting period, the project engaged a training firm to support the training on POPs pesticides for central and provincial level administration entities. Training materials were </w:t>
            </w:r>
            <w:r w:rsidRPr="00A62322">
              <w:rPr>
                <w:sz w:val="18"/>
                <w:szCs w:val="18"/>
              </w:rPr>
              <w:lastRenderedPageBreak/>
              <w:t xml:space="preserve">developed by the project.  </w:t>
            </w:r>
          </w:p>
          <w:p w14:paraId="20A72E51" w14:textId="77777777" w:rsidR="00D80420" w:rsidRPr="00A62322" w:rsidRDefault="00D80420" w:rsidP="00D80420">
            <w:pPr>
              <w:rPr>
                <w:rFonts w:cstheme="minorHAnsi"/>
                <w:sz w:val="18"/>
                <w:szCs w:val="18"/>
                <w:lang w:val="en-GB"/>
              </w:rPr>
            </w:pPr>
          </w:p>
        </w:tc>
        <w:tc>
          <w:tcPr>
            <w:tcW w:w="774" w:type="dxa"/>
            <w:tcBorders>
              <w:top w:val="single" w:sz="4" w:space="0" w:color="auto"/>
              <w:left w:val="single" w:sz="4" w:space="0" w:color="auto"/>
              <w:right w:val="single" w:sz="4" w:space="0" w:color="auto"/>
            </w:tcBorders>
          </w:tcPr>
          <w:p w14:paraId="48A88B54" w14:textId="77777777" w:rsidR="00D80420" w:rsidRPr="00A8188A"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lastRenderedPageBreak/>
              <w:t>No</w:t>
            </w:r>
            <w:r w:rsidRPr="00A8188A">
              <w:rPr>
                <w:rFonts w:cstheme="minorHAnsi"/>
                <w:sz w:val="18"/>
                <w:szCs w:val="18"/>
                <w:lang w:val="en-GB"/>
              </w:rPr>
              <w:t xml:space="preserve"> mid-term target</w:t>
            </w:r>
          </w:p>
        </w:tc>
        <w:tc>
          <w:tcPr>
            <w:tcW w:w="921" w:type="dxa"/>
            <w:tcBorders>
              <w:top w:val="single" w:sz="4" w:space="0" w:color="auto"/>
              <w:left w:val="single" w:sz="4" w:space="0" w:color="auto"/>
              <w:right w:val="single" w:sz="4" w:space="0" w:color="auto"/>
            </w:tcBorders>
          </w:tcPr>
          <w:p w14:paraId="04F5EE4F"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30 inst</w:t>
            </w:r>
            <w:r>
              <w:rPr>
                <w:rFonts w:cstheme="minorHAnsi"/>
                <w:sz w:val="18"/>
                <w:szCs w:val="18"/>
              </w:rPr>
              <w:t xml:space="preserve">itutes </w:t>
            </w:r>
            <w:r w:rsidRPr="00A62322">
              <w:rPr>
                <w:rFonts w:cstheme="minorHAnsi"/>
                <w:sz w:val="18"/>
                <w:szCs w:val="18"/>
              </w:rPr>
              <w:t>&amp;50 comm</w:t>
            </w:r>
            <w:r>
              <w:rPr>
                <w:rFonts w:cstheme="minorHAnsi"/>
                <w:sz w:val="18"/>
                <w:szCs w:val="18"/>
              </w:rPr>
              <w:t xml:space="preserve">unities in relevant </w:t>
            </w:r>
            <w:r w:rsidRPr="00A62322">
              <w:rPr>
                <w:rFonts w:cstheme="minorHAnsi"/>
                <w:sz w:val="18"/>
                <w:szCs w:val="18"/>
              </w:rPr>
              <w:t xml:space="preserve">areas (agr manuf districts, power sector, </w:t>
            </w:r>
            <w:r w:rsidRPr="00A62322">
              <w:rPr>
                <w:rFonts w:cstheme="minorHAnsi"/>
                <w:sz w:val="18"/>
                <w:szCs w:val="18"/>
              </w:rPr>
              <w:lastRenderedPageBreak/>
              <w:t xml:space="preserve">WM) trained </w:t>
            </w:r>
          </w:p>
        </w:tc>
        <w:tc>
          <w:tcPr>
            <w:tcW w:w="879" w:type="dxa"/>
            <w:tcBorders>
              <w:top w:val="single" w:sz="4" w:space="0" w:color="auto"/>
              <w:left w:val="single" w:sz="4" w:space="0" w:color="auto"/>
              <w:right w:val="single" w:sz="4" w:space="0" w:color="auto"/>
            </w:tcBorders>
            <w:shd w:val="clear" w:color="auto" w:fill="FFFF00"/>
          </w:tcPr>
          <w:p w14:paraId="69C4098A" w14:textId="77777777" w:rsidR="00D80420" w:rsidRPr="00A62322" w:rsidRDefault="00D80420" w:rsidP="00D80420">
            <w:pPr>
              <w:rPr>
                <w:rFonts w:cstheme="minorHAnsi"/>
                <w:sz w:val="18"/>
                <w:szCs w:val="18"/>
                <w:highlight w:val="red"/>
                <w:lang w:val="en-GB"/>
              </w:rPr>
            </w:pPr>
            <w:r w:rsidRPr="00DF1B2B">
              <w:rPr>
                <w:rFonts w:cstheme="minorHAnsi"/>
                <w:sz w:val="20"/>
                <w:szCs w:val="20"/>
                <w:lang w:val="en-GB"/>
              </w:rPr>
              <w:lastRenderedPageBreak/>
              <w:t>Started</w:t>
            </w:r>
          </w:p>
        </w:tc>
        <w:tc>
          <w:tcPr>
            <w:tcW w:w="787" w:type="dxa"/>
            <w:vMerge/>
            <w:tcBorders>
              <w:left w:val="single" w:sz="4" w:space="0" w:color="auto"/>
              <w:right w:val="single" w:sz="4" w:space="0" w:color="auto"/>
            </w:tcBorders>
          </w:tcPr>
          <w:p w14:paraId="20AEDFDB" w14:textId="77777777" w:rsidR="00D80420" w:rsidRPr="00A62322" w:rsidRDefault="00D80420" w:rsidP="00D80420">
            <w:pPr>
              <w:rPr>
                <w:rFonts w:cstheme="minorHAnsi"/>
                <w:sz w:val="18"/>
                <w:szCs w:val="18"/>
                <w:lang w:val="en-GB"/>
              </w:rPr>
            </w:pPr>
          </w:p>
        </w:tc>
        <w:tc>
          <w:tcPr>
            <w:tcW w:w="923" w:type="dxa"/>
            <w:tcBorders>
              <w:top w:val="single" w:sz="4" w:space="0" w:color="auto"/>
              <w:left w:val="single" w:sz="4" w:space="0" w:color="auto"/>
              <w:right w:val="single" w:sz="4" w:space="0" w:color="auto"/>
            </w:tcBorders>
          </w:tcPr>
          <w:p w14:paraId="6FCE9D89" w14:textId="77777777" w:rsidR="00D80420" w:rsidRPr="00A62322" w:rsidRDefault="00D80420" w:rsidP="00D80420">
            <w:pPr>
              <w:rPr>
                <w:rFonts w:cstheme="minorHAnsi"/>
                <w:sz w:val="18"/>
                <w:szCs w:val="18"/>
                <w:lang w:val="en-GB"/>
              </w:rPr>
            </w:pPr>
            <w:r w:rsidRPr="00A62322">
              <w:rPr>
                <w:rFonts w:cstheme="minorHAnsi"/>
                <w:sz w:val="18"/>
                <w:szCs w:val="18"/>
                <w:lang w:val="en-GB"/>
              </w:rPr>
              <w:t>No Progress</w:t>
            </w:r>
          </w:p>
          <w:p w14:paraId="647E8DD3" w14:textId="77777777" w:rsidR="00D80420" w:rsidRPr="00A62322" w:rsidRDefault="00D80420" w:rsidP="00D80420">
            <w:pPr>
              <w:rPr>
                <w:rFonts w:cstheme="minorHAnsi"/>
                <w:sz w:val="18"/>
                <w:szCs w:val="18"/>
                <w:highlight w:val="red"/>
                <w:lang w:val="en-GB"/>
              </w:rPr>
            </w:pPr>
          </w:p>
          <w:p w14:paraId="6613B7A2" w14:textId="77777777" w:rsidR="00D80420" w:rsidRPr="00A62322" w:rsidRDefault="00D80420" w:rsidP="00D80420">
            <w:pPr>
              <w:rPr>
                <w:rFonts w:cstheme="minorHAnsi"/>
                <w:sz w:val="18"/>
                <w:szCs w:val="18"/>
                <w:highlight w:val="red"/>
                <w:lang w:val="en-GB"/>
              </w:rPr>
            </w:pPr>
          </w:p>
        </w:tc>
      </w:tr>
      <w:tr w:rsidR="00733034" w14:paraId="41474550" w14:textId="77777777" w:rsidTr="00166EA0">
        <w:trPr>
          <w:trHeight w:val="1833"/>
        </w:trPr>
        <w:tc>
          <w:tcPr>
            <w:tcW w:w="648" w:type="dxa"/>
            <w:vMerge/>
            <w:tcBorders>
              <w:left w:val="single" w:sz="4" w:space="0" w:color="auto"/>
              <w:right w:val="single" w:sz="4" w:space="0" w:color="auto"/>
            </w:tcBorders>
          </w:tcPr>
          <w:p w14:paraId="3AE4D9D7" w14:textId="77777777" w:rsidR="00D80420" w:rsidRDefault="00D80420" w:rsidP="00D80420">
            <w:pPr>
              <w:rPr>
                <w:sz w:val="20"/>
                <w:lang w:val="en-GB"/>
              </w:rPr>
            </w:pPr>
          </w:p>
        </w:tc>
        <w:tc>
          <w:tcPr>
            <w:tcW w:w="900" w:type="dxa"/>
            <w:vMerge w:val="restart"/>
            <w:tcBorders>
              <w:top w:val="single" w:sz="4" w:space="0" w:color="auto"/>
              <w:left w:val="single" w:sz="4" w:space="0" w:color="auto"/>
              <w:right w:val="single" w:sz="4" w:space="0" w:color="auto"/>
            </w:tcBorders>
          </w:tcPr>
          <w:p w14:paraId="7885D3AF" w14:textId="77777777" w:rsidR="00D80420" w:rsidRPr="000D6EBF" w:rsidRDefault="00D80420" w:rsidP="00D80420">
            <w:pPr>
              <w:rPr>
                <w:rFonts w:cstheme="minorHAnsi"/>
                <w:sz w:val="18"/>
                <w:szCs w:val="18"/>
              </w:rPr>
            </w:pPr>
            <w:r w:rsidRPr="000D6EBF">
              <w:rPr>
                <w:rFonts w:cstheme="minorHAnsi"/>
                <w:sz w:val="18"/>
                <w:szCs w:val="18"/>
              </w:rPr>
              <w:t>2.4 Reduced POPs exposure in occupational setting.</w:t>
            </w:r>
          </w:p>
        </w:tc>
        <w:tc>
          <w:tcPr>
            <w:tcW w:w="810" w:type="dxa"/>
            <w:tcBorders>
              <w:top w:val="single" w:sz="4" w:space="0" w:color="auto"/>
              <w:left w:val="single" w:sz="4" w:space="0" w:color="auto"/>
              <w:right w:val="single" w:sz="4" w:space="0" w:color="auto"/>
            </w:tcBorders>
          </w:tcPr>
          <w:p w14:paraId="4116E4D3" w14:textId="77777777" w:rsidR="00D80420" w:rsidRPr="00B053CC" w:rsidRDefault="00D80420" w:rsidP="00D80420">
            <w:pPr>
              <w:rPr>
                <w:rFonts w:cstheme="minorHAnsi"/>
                <w:sz w:val="18"/>
                <w:szCs w:val="18"/>
              </w:rPr>
            </w:pPr>
            <w:r w:rsidRPr="00A8188A">
              <w:rPr>
                <w:rFonts w:cstheme="minorHAnsi"/>
                <w:sz w:val="18"/>
                <w:szCs w:val="18"/>
              </w:rPr>
              <w:t xml:space="preserve">2.4.1 Guidance for exposure reduction to POPs in </w:t>
            </w:r>
            <w:r w:rsidRPr="00A8188A">
              <w:rPr>
                <w:rFonts w:cstheme="minorHAnsi"/>
                <w:sz w:val="18"/>
                <w:szCs w:val="18"/>
                <w:lang w:val="en-GB"/>
              </w:rPr>
              <w:t>a</w:t>
            </w:r>
            <w:r w:rsidRPr="00A8188A">
              <w:rPr>
                <w:rFonts w:cstheme="minorHAnsi"/>
                <w:sz w:val="18"/>
                <w:szCs w:val="18"/>
              </w:rPr>
              <w:t>reas,</w:t>
            </w:r>
            <w:r w:rsidRPr="00A8188A">
              <w:rPr>
                <w:rFonts w:cstheme="minorHAnsi"/>
                <w:sz w:val="18"/>
                <w:szCs w:val="18"/>
                <w:lang w:val="en-GB"/>
              </w:rPr>
              <w:t xml:space="preserve"> </w:t>
            </w:r>
            <w:r w:rsidRPr="003837E9">
              <w:rPr>
                <w:rFonts w:cstheme="minorHAnsi"/>
                <w:sz w:val="18"/>
                <w:szCs w:val="18"/>
              </w:rPr>
              <w:t>indirect exposure</w:t>
            </w:r>
            <w:r w:rsidRPr="003837E9">
              <w:rPr>
                <w:rFonts w:cstheme="minorHAnsi"/>
                <w:sz w:val="18"/>
                <w:szCs w:val="18"/>
                <w:lang w:val="en-GB"/>
              </w:rPr>
              <w:t xml:space="preserve">, </w:t>
            </w:r>
            <w:r w:rsidRPr="007160A5">
              <w:rPr>
                <w:rFonts w:cstheme="minorHAnsi"/>
                <w:sz w:val="18"/>
                <w:szCs w:val="18"/>
              </w:rPr>
              <w:t>gender-related exposure</w:t>
            </w:r>
          </w:p>
        </w:tc>
        <w:tc>
          <w:tcPr>
            <w:tcW w:w="990" w:type="dxa"/>
            <w:tcBorders>
              <w:top w:val="single" w:sz="4" w:space="0" w:color="auto"/>
              <w:left w:val="single" w:sz="4" w:space="0" w:color="auto"/>
              <w:right w:val="single" w:sz="4" w:space="0" w:color="auto"/>
            </w:tcBorders>
          </w:tcPr>
          <w:p w14:paraId="26553D0F" w14:textId="77777777" w:rsidR="00D80420" w:rsidRPr="00A62322" w:rsidRDefault="00D80420" w:rsidP="00D80420">
            <w:pPr>
              <w:rPr>
                <w:rFonts w:cstheme="minorHAnsi"/>
                <w:sz w:val="18"/>
                <w:szCs w:val="18"/>
                <w:lang w:val="en-GB"/>
              </w:rPr>
            </w:pPr>
            <w:r w:rsidRPr="00B1790F">
              <w:rPr>
                <w:sz w:val="18"/>
                <w:szCs w:val="18"/>
              </w:rPr>
              <w:t>Lack of knowledge on safety at workplace, risk reduction, use of PPE in most industries</w:t>
            </w:r>
          </w:p>
        </w:tc>
        <w:tc>
          <w:tcPr>
            <w:tcW w:w="1566" w:type="dxa"/>
            <w:tcBorders>
              <w:top w:val="single" w:sz="4" w:space="0" w:color="auto"/>
              <w:left w:val="single" w:sz="4" w:space="0" w:color="auto"/>
              <w:right w:val="single" w:sz="4" w:space="0" w:color="auto"/>
            </w:tcBorders>
          </w:tcPr>
          <w:p w14:paraId="2F142A16" w14:textId="77777777" w:rsidR="00D80420" w:rsidRPr="00A62322" w:rsidRDefault="00D80420" w:rsidP="00D80420">
            <w:pPr>
              <w:rPr>
                <w:rFonts w:cstheme="minorHAnsi"/>
                <w:sz w:val="18"/>
                <w:szCs w:val="18"/>
                <w:lang w:val="en-GB"/>
              </w:rPr>
            </w:pPr>
            <w:r>
              <w:rPr>
                <w:rFonts w:cstheme="minorHAnsi"/>
                <w:sz w:val="18"/>
                <w:szCs w:val="18"/>
                <w:lang w:val="en-GB"/>
              </w:rPr>
              <w:t>Nothing provided</w:t>
            </w:r>
          </w:p>
        </w:tc>
        <w:tc>
          <w:tcPr>
            <w:tcW w:w="774" w:type="dxa"/>
            <w:tcBorders>
              <w:top w:val="single" w:sz="4" w:space="0" w:color="auto"/>
              <w:left w:val="single" w:sz="4" w:space="0" w:color="auto"/>
              <w:right w:val="single" w:sz="4" w:space="0" w:color="auto"/>
            </w:tcBorders>
          </w:tcPr>
          <w:p w14:paraId="339F6C54" w14:textId="77777777" w:rsidR="00D80420" w:rsidRPr="00A8188A"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 xml:space="preserve">No </w:t>
            </w:r>
            <w:r w:rsidRPr="00A8188A">
              <w:rPr>
                <w:rFonts w:cstheme="minorHAnsi"/>
                <w:sz w:val="18"/>
                <w:szCs w:val="18"/>
                <w:lang w:val="en-GB"/>
              </w:rPr>
              <w:t>mid-term target</w:t>
            </w:r>
          </w:p>
        </w:tc>
        <w:tc>
          <w:tcPr>
            <w:tcW w:w="921" w:type="dxa"/>
            <w:tcBorders>
              <w:top w:val="single" w:sz="4" w:space="0" w:color="auto"/>
              <w:left w:val="single" w:sz="4" w:space="0" w:color="auto"/>
              <w:right w:val="single" w:sz="4" w:space="0" w:color="auto"/>
            </w:tcBorders>
          </w:tcPr>
          <w:p w14:paraId="060BA04C"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Guidance for exposure reduction to POPs in priority areas, including gender-related expo</w:t>
            </w:r>
          </w:p>
        </w:tc>
        <w:tc>
          <w:tcPr>
            <w:tcW w:w="879" w:type="dxa"/>
            <w:tcBorders>
              <w:top w:val="single" w:sz="4" w:space="0" w:color="auto"/>
              <w:left w:val="single" w:sz="4" w:space="0" w:color="auto"/>
              <w:bottom w:val="single" w:sz="4" w:space="0" w:color="auto"/>
              <w:right w:val="single" w:sz="4" w:space="0" w:color="auto"/>
            </w:tcBorders>
            <w:shd w:val="clear" w:color="auto" w:fill="FFFF00"/>
          </w:tcPr>
          <w:p w14:paraId="0711258E" w14:textId="77777777" w:rsidR="00D80420" w:rsidRPr="00D94E06" w:rsidRDefault="00D80420" w:rsidP="00D80420">
            <w:pPr>
              <w:rPr>
                <w:rFonts w:cstheme="minorHAnsi"/>
                <w:sz w:val="18"/>
                <w:szCs w:val="18"/>
                <w:highlight w:val="red"/>
                <w:lang w:val="en-GB"/>
              </w:rPr>
            </w:pPr>
            <w:r w:rsidRPr="00D94E06">
              <w:rPr>
                <w:rFonts w:cstheme="minorHAnsi"/>
                <w:sz w:val="18"/>
                <w:szCs w:val="18"/>
                <w:highlight w:val="yellow"/>
                <w:lang w:val="en-GB"/>
              </w:rPr>
              <w:t>Started</w:t>
            </w:r>
          </w:p>
        </w:tc>
        <w:tc>
          <w:tcPr>
            <w:tcW w:w="787" w:type="dxa"/>
            <w:vMerge/>
            <w:tcBorders>
              <w:left w:val="single" w:sz="4" w:space="0" w:color="auto"/>
              <w:right w:val="single" w:sz="4" w:space="0" w:color="auto"/>
            </w:tcBorders>
          </w:tcPr>
          <w:p w14:paraId="37DA76ED" w14:textId="77777777" w:rsidR="00D80420" w:rsidRPr="00A62322" w:rsidRDefault="00D80420" w:rsidP="00D80420">
            <w:pPr>
              <w:rPr>
                <w:rFonts w:cstheme="minorHAnsi"/>
                <w:sz w:val="18"/>
                <w:szCs w:val="18"/>
                <w:lang w:val="en-GB"/>
              </w:rPr>
            </w:pPr>
          </w:p>
        </w:tc>
        <w:tc>
          <w:tcPr>
            <w:tcW w:w="923" w:type="dxa"/>
            <w:tcBorders>
              <w:top w:val="single" w:sz="4" w:space="0" w:color="auto"/>
              <w:left w:val="single" w:sz="4" w:space="0" w:color="auto"/>
              <w:right w:val="single" w:sz="4" w:space="0" w:color="auto"/>
            </w:tcBorders>
          </w:tcPr>
          <w:p w14:paraId="531140BB" w14:textId="77777777" w:rsidR="00D80420" w:rsidRPr="00A62322" w:rsidRDefault="00D80420" w:rsidP="00D80420">
            <w:pPr>
              <w:rPr>
                <w:rFonts w:cstheme="minorHAnsi"/>
                <w:sz w:val="18"/>
                <w:szCs w:val="18"/>
                <w:lang w:val="en-GB"/>
              </w:rPr>
            </w:pPr>
            <w:r w:rsidRPr="00A62322">
              <w:rPr>
                <w:rFonts w:cstheme="minorHAnsi"/>
                <w:sz w:val="18"/>
                <w:szCs w:val="18"/>
                <w:lang w:val="en-GB"/>
              </w:rPr>
              <w:t>No Progress</w:t>
            </w:r>
          </w:p>
          <w:p w14:paraId="57ED2F95" w14:textId="77777777" w:rsidR="00D80420" w:rsidRPr="00A62322" w:rsidRDefault="00D80420" w:rsidP="00D80420">
            <w:pPr>
              <w:rPr>
                <w:rFonts w:cstheme="minorHAnsi"/>
                <w:sz w:val="18"/>
                <w:szCs w:val="18"/>
                <w:highlight w:val="red"/>
                <w:lang w:val="en-GB"/>
              </w:rPr>
            </w:pPr>
          </w:p>
        </w:tc>
      </w:tr>
      <w:tr w:rsidR="00733034" w14:paraId="44525232" w14:textId="77777777" w:rsidTr="00166EA0">
        <w:trPr>
          <w:trHeight w:val="3164"/>
        </w:trPr>
        <w:tc>
          <w:tcPr>
            <w:tcW w:w="648" w:type="dxa"/>
            <w:vMerge/>
            <w:tcBorders>
              <w:left w:val="single" w:sz="4" w:space="0" w:color="auto"/>
              <w:right w:val="single" w:sz="4" w:space="0" w:color="auto"/>
            </w:tcBorders>
          </w:tcPr>
          <w:p w14:paraId="663AF443" w14:textId="77777777" w:rsidR="00D80420" w:rsidRDefault="00D80420" w:rsidP="00D80420">
            <w:pPr>
              <w:rPr>
                <w:sz w:val="20"/>
                <w:lang w:val="en-GB"/>
              </w:rPr>
            </w:pPr>
          </w:p>
        </w:tc>
        <w:tc>
          <w:tcPr>
            <w:tcW w:w="900" w:type="dxa"/>
            <w:vMerge/>
            <w:tcBorders>
              <w:left w:val="single" w:sz="4" w:space="0" w:color="auto"/>
              <w:right w:val="single" w:sz="4" w:space="0" w:color="auto"/>
            </w:tcBorders>
          </w:tcPr>
          <w:p w14:paraId="7EB9A53F" w14:textId="77777777" w:rsidR="00D80420" w:rsidRPr="00A62322" w:rsidRDefault="00D80420" w:rsidP="00D80420">
            <w:pPr>
              <w:rPr>
                <w:rFonts w:cstheme="minorHAnsi"/>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14:paraId="33056C35" w14:textId="77777777" w:rsidR="00D80420" w:rsidRPr="00B053CC" w:rsidDel="00B94632" w:rsidRDefault="00D80420" w:rsidP="00D80420">
            <w:pPr>
              <w:rPr>
                <w:rFonts w:cstheme="minorHAnsi"/>
                <w:sz w:val="18"/>
                <w:szCs w:val="18"/>
              </w:rPr>
            </w:pPr>
            <w:r w:rsidRPr="000D6EBF">
              <w:rPr>
                <w:rFonts w:cstheme="minorHAnsi"/>
                <w:sz w:val="18"/>
                <w:szCs w:val="18"/>
              </w:rPr>
              <w:t xml:space="preserve">2.4.2 Training on POPs, PPE, </w:t>
            </w:r>
            <w:r w:rsidRPr="00A8188A">
              <w:rPr>
                <w:rFonts w:cstheme="minorHAnsi"/>
                <w:sz w:val="18"/>
                <w:szCs w:val="18"/>
              </w:rPr>
              <w:t>Risk Manag</w:t>
            </w:r>
            <w:r w:rsidRPr="001A6BA4">
              <w:rPr>
                <w:rFonts w:cstheme="minorHAnsi"/>
                <w:sz w:val="18"/>
                <w:szCs w:val="18"/>
              </w:rPr>
              <w:t>emen</w:t>
            </w:r>
            <w:r w:rsidRPr="00505931">
              <w:rPr>
                <w:rFonts w:cstheme="minorHAnsi"/>
                <w:sz w:val="18"/>
                <w:szCs w:val="18"/>
              </w:rPr>
              <w:t>t Measur</w:t>
            </w:r>
            <w:r w:rsidRPr="003837E9">
              <w:rPr>
                <w:rFonts w:cstheme="minorHAnsi"/>
                <w:sz w:val="18"/>
                <w:szCs w:val="18"/>
              </w:rPr>
              <w:t>es</w:t>
            </w:r>
            <w:r w:rsidRPr="003837E9">
              <w:rPr>
                <w:rFonts w:cstheme="minorHAnsi"/>
                <w:sz w:val="18"/>
                <w:szCs w:val="18"/>
                <w:lang w:val="en-GB"/>
              </w:rPr>
              <w:t xml:space="preserve">, </w:t>
            </w:r>
            <w:r w:rsidRPr="007160A5">
              <w:rPr>
                <w:rFonts w:cstheme="minorHAnsi"/>
                <w:sz w:val="18"/>
                <w:szCs w:val="18"/>
              </w:rPr>
              <w:t>Exposure Scenarios for workers</w:t>
            </w:r>
            <w:r w:rsidRPr="007160A5">
              <w:rPr>
                <w:rFonts w:cstheme="minorHAnsi"/>
                <w:sz w:val="18"/>
                <w:szCs w:val="18"/>
                <w:lang w:val="en-GB"/>
              </w:rPr>
              <w:t>,</w:t>
            </w:r>
            <w:r w:rsidRPr="00B053CC">
              <w:rPr>
                <w:rFonts w:cstheme="minorHAnsi"/>
                <w:sz w:val="18"/>
                <w:szCs w:val="18"/>
              </w:rPr>
              <w:t xml:space="preserve"> control authorities in industrial sectors</w:t>
            </w:r>
          </w:p>
        </w:tc>
        <w:tc>
          <w:tcPr>
            <w:tcW w:w="990" w:type="dxa"/>
            <w:tcBorders>
              <w:top w:val="single" w:sz="4" w:space="0" w:color="auto"/>
              <w:left w:val="single" w:sz="4" w:space="0" w:color="auto"/>
              <w:bottom w:val="single" w:sz="4" w:space="0" w:color="auto"/>
              <w:right w:val="single" w:sz="4" w:space="0" w:color="auto"/>
            </w:tcBorders>
          </w:tcPr>
          <w:p w14:paraId="7214ECB7" w14:textId="77777777" w:rsidR="00D80420" w:rsidRPr="00A62322" w:rsidRDefault="00D80420" w:rsidP="00D80420">
            <w:pPr>
              <w:rPr>
                <w:rFonts w:cstheme="minorHAnsi"/>
                <w:sz w:val="18"/>
                <w:szCs w:val="18"/>
                <w:lang w:val="en-GB"/>
              </w:rPr>
            </w:pPr>
            <w:r w:rsidRPr="00B1790F">
              <w:rPr>
                <w:sz w:val="18"/>
                <w:szCs w:val="18"/>
              </w:rPr>
              <w:t>Inadequate resources to support preparation and execution of training and awareness raising program</w:t>
            </w:r>
          </w:p>
        </w:tc>
        <w:tc>
          <w:tcPr>
            <w:tcW w:w="1566" w:type="dxa"/>
            <w:tcBorders>
              <w:top w:val="single" w:sz="4" w:space="0" w:color="auto"/>
              <w:left w:val="single" w:sz="4" w:space="0" w:color="auto"/>
              <w:bottom w:val="single" w:sz="4" w:space="0" w:color="auto"/>
              <w:right w:val="single" w:sz="4" w:space="0" w:color="auto"/>
            </w:tcBorders>
          </w:tcPr>
          <w:p w14:paraId="27CA22EA" w14:textId="77777777" w:rsidR="00D80420" w:rsidRPr="00A62322" w:rsidRDefault="00D80420" w:rsidP="00D80420">
            <w:pPr>
              <w:rPr>
                <w:rFonts w:cstheme="minorHAnsi"/>
                <w:sz w:val="18"/>
                <w:szCs w:val="18"/>
                <w:lang w:val="en-GB"/>
              </w:rPr>
            </w:pPr>
            <w:r w:rsidRPr="00B1790F">
              <w:rPr>
                <w:sz w:val="18"/>
                <w:szCs w:val="18"/>
              </w:rPr>
              <w:t>Health and safety training on the handling and transportation of POPs was held in the month of July 2017 and was attended by representatives from cement and transport sector entities/companies. Around 25 people attended the training. It was held at Islamabad. 8 were women and 17 were men.</w:t>
            </w:r>
          </w:p>
        </w:tc>
        <w:tc>
          <w:tcPr>
            <w:tcW w:w="774" w:type="dxa"/>
            <w:tcBorders>
              <w:top w:val="single" w:sz="4" w:space="0" w:color="auto"/>
              <w:left w:val="single" w:sz="4" w:space="0" w:color="auto"/>
              <w:bottom w:val="single" w:sz="4" w:space="0" w:color="auto"/>
              <w:right w:val="single" w:sz="4" w:space="0" w:color="auto"/>
            </w:tcBorders>
          </w:tcPr>
          <w:p w14:paraId="10AA3D5B" w14:textId="77777777" w:rsidR="00D80420" w:rsidRPr="00A8188A"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 xml:space="preserve">No </w:t>
            </w:r>
            <w:r w:rsidRPr="00A8188A">
              <w:rPr>
                <w:rFonts w:cstheme="minorHAnsi"/>
                <w:sz w:val="18"/>
                <w:szCs w:val="18"/>
                <w:lang w:val="en-GB"/>
              </w:rPr>
              <w:t>mid-term target</w:t>
            </w:r>
          </w:p>
        </w:tc>
        <w:tc>
          <w:tcPr>
            <w:tcW w:w="921" w:type="dxa"/>
            <w:tcBorders>
              <w:top w:val="single" w:sz="4" w:space="0" w:color="auto"/>
              <w:left w:val="single" w:sz="4" w:space="0" w:color="auto"/>
              <w:bottom w:val="single" w:sz="4" w:space="0" w:color="auto"/>
              <w:right w:val="single" w:sz="4" w:space="0" w:color="auto"/>
            </w:tcBorders>
          </w:tcPr>
          <w:p w14:paraId="6E00976F" w14:textId="77777777" w:rsidR="00D80420" w:rsidRPr="00A62322" w:rsidDel="00B9463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Operators from at least 5 sp ind sectors (</w:t>
            </w:r>
            <w:r w:rsidRPr="00A62322">
              <w:rPr>
                <w:rFonts w:cstheme="minorHAnsi"/>
                <w:sz w:val="18"/>
                <w:szCs w:val="18"/>
                <w:lang w:val="en-GB"/>
              </w:rPr>
              <w:t>WM,</w:t>
            </w:r>
            <w:r w:rsidRPr="00A62322">
              <w:rPr>
                <w:rFonts w:cstheme="minorHAnsi"/>
                <w:sz w:val="18"/>
                <w:szCs w:val="18"/>
              </w:rPr>
              <w:t xml:space="preserve"> rec</w:t>
            </w:r>
            <w:r w:rsidRPr="00A62322">
              <w:rPr>
                <w:rFonts w:cstheme="minorHAnsi"/>
                <w:sz w:val="18"/>
                <w:szCs w:val="18"/>
                <w:lang w:val="en-GB"/>
              </w:rPr>
              <w:t>.</w:t>
            </w:r>
            <w:r w:rsidRPr="00A62322">
              <w:rPr>
                <w:rFonts w:cstheme="minorHAnsi"/>
                <w:sz w:val="18"/>
                <w:szCs w:val="18"/>
              </w:rPr>
              <w:t xml:space="preserve"> tex manuf. electric power sector, agr, iron &amp; steel, ship-breaking, plastic) and control authorities trained on</w:t>
            </w:r>
            <w:r w:rsidRPr="000D6EBF">
              <w:rPr>
                <w:rFonts w:cstheme="minorHAnsi"/>
                <w:sz w:val="18"/>
                <w:szCs w:val="18"/>
              </w:rPr>
              <w:t xml:space="preserve"> </w:t>
            </w:r>
            <w:r w:rsidRPr="00A62322">
              <w:rPr>
                <w:rFonts w:cstheme="minorHAnsi"/>
                <w:sz w:val="18"/>
                <w:szCs w:val="18"/>
              </w:rPr>
              <w:t>POPs red, BAT/BEP, PPE.</w:t>
            </w:r>
            <w:r w:rsidRPr="00A62322">
              <w:rPr>
                <w:rFonts w:cstheme="minorHAnsi"/>
                <w:sz w:val="18"/>
                <w:szCs w:val="18"/>
                <w:lang w:val="en-GB"/>
              </w:rPr>
              <w:t xml:space="preserve">    </w:t>
            </w:r>
            <w:r w:rsidRPr="00A62322">
              <w:rPr>
                <w:rFonts w:cstheme="minorHAnsi"/>
                <w:sz w:val="18"/>
                <w:szCs w:val="18"/>
              </w:rPr>
              <w:t>5 ind</w:t>
            </w:r>
            <w:r w:rsidRPr="00A62322">
              <w:rPr>
                <w:rFonts w:cstheme="minorHAnsi"/>
                <w:sz w:val="18"/>
                <w:szCs w:val="18"/>
                <w:lang w:val="en-GB"/>
              </w:rPr>
              <w:t>/</w:t>
            </w:r>
            <w:r w:rsidRPr="00A62322">
              <w:rPr>
                <w:rFonts w:cstheme="minorHAnsi"/>
                <w:sz w:val="18"/>
                <w:szCs w:val="18"/>
              </w:rPr>
              <w:t>control authorities have integrated POPs issues into their manag</w:t>
            </w:r>
            <w:r w:rsidRPr="00A62322">
              <w:rPr>
                <w:rFonts w:cstheme="minorHAnsi"/>
                <w:sz w:val="18"/>
                <w:szCs w:val="18"/>
                <w:lang w:val="en-GB"/>
              </w:rPr>
              <w:t>ement</w:t>
            </w:r>
            <w:r w:rsidRPr="00A62322">
              <w:rPr>
                <w:rFonts w:cstheme="minorHAnsi"/>
                <w:sz w:val="18"/>
                <w:szCs w:val="18"/>
              </w:rPr>
              <w:t xml:space="preserve"> and sup</w:t>
            </w:r>
            <w:r w:rsidRPr="00A62322">
              <w:rPr>
                <w:rFonts w:cstheme="minorHAnsi"/>
                <w:sz w:val="18"/>
                <w:szCs w:val="18"/>
                <w:lang w:val="en-GB"/>
              </w:rPr>
              <w:t>.</w:t>
            </w:r>
            <w:r w:rsidRPr="00A62322">
              <w:rPr>
                <w:rFonts w:cstheme="minorHAnsi"/>
                <w:sz w:val="18"/>
                <w:szCs w:val="18"/>
              </w:rPr>
              <w:t xml:space="preserve"> </w:t>
            </w:r>
            <w:r w:rsidRPr="00A62322">
              <w:rPr>
                <w:rFonts w:cstheme="minorHAnsi"/>
                <w:sz w:val="18"/>
                <w:szCs w:val="18"/>
              </w:rPr>
              <w:lastRenderedPageBreak/>
              <w:t xml:space="preserve">structures </w:t>
            </w: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27BE7330" w14:textId="77777777" w:rsidR="00D80420" w:rsidRPr="00D94E06" w:rsidRDefault="00D80420" w:rsidP="00D80420">
            <w:pPr>
              <w:rPr>
                <w:rFonts w:cstheme="minorHAnsi"/>
                <w:sz w:val="18"/>
                <w:szCs w:val="18"/>
                <w:highlight w:val="red"/>
                <w:lang w:val="en-GB"/>
              </w:rPr>
            </w:pPr>
            <w:r w:rsidRPr="00D94E06">
              <w:rPr>
                <w:rFonts w:cstheme="minorHAnsi"/>
                <w:sz w:val="18"/>
                <w:szCs w:val="18"/>
                <w:lang w:val="en-GB"/>
              </w:rPr>
              <w:lastRenderedPageBreak/>
              <w:t>Not started</w:t>
            </w:r>
          </w:p>
        </w:tc>
        <w:tc>
          <w:tcPr>
            <w:tcW w:w="787" w:type="dxa"/>
            <w:vMerge/>
            <w:tcBorders>
              <w:left w:val="single" w:sz="4" w:space="0" w:color="auto"/>
              <w:right w:val="single" w:sz="4" w:space="0" w:color="auto"/>
            </w:tcBorders>
          </w:tcPr>
          <w:p w14:paraId="5055C7A3" w14:textId="77777777" w:rsidR="00D80420" w:rsidRPr="00A62322" w:rsidRDefault="00D80420" w:rsidP="00D80420">
            <w:pPr>
              <w:rPr>
                <w:rFonts w:cstheme="minorHAnsi"/>
                <w:sz w:val="18"/>
                <w:szCs w:val="18"/>
                <w:lang w:val="en-GB"/>
              </w:rPr>
            </w:pPr>
          </w:p>
        </w:tc>
        <w:tc>
          <w:tcPr>
            <w:tcW w:w="923" w:type="dxa"/>
            <w:tcBorders>
              <w:top w:val="single" w:sz="4" w:space="0" w:color="auto"/>
              <w:left w:val="single" w:sz="4" w:space="0" w:color="auto"/>
              <w:bottom w:val="single" w:sz="4" w:space="0" w:color="auto"/>
              <w:right w:val="single" w:sz="4" w:space="0" w:color="auto"/>
            </w:tcBorders>
          </w:tcPr>
          <w:p w14:paraId="05D891D5" w14:textId="77777777" w:rsidR="00D80420" w:rsidRPr="00A62322" w:rsidRDefault="00D80420" w:rsidP="00D80420">
            <w:pPr>
              <w:rPr>
                <w:rFonts w:cstheme="minorHAnsi"/>
                <w:sz w:val="18"/>
                <w:szCs w:val="18"/>
                <w:lang w:val="en-GB"/>
              </w:rPr>
            </w:pPr>
            <w:r w:rsidRPr="00A62322">
              <w:rPr>
                <w:rFonts w:cstheme="minorHAnsi"/>
                <w:sz w:val="18"/>
                <w:szCs w:val="18"/>
                <w:lang w:val="en-GB"/>
              </w:rPr>
              <w:t>No Progress</w:t>
            </w:r>
          </w:p>
          <w:p w14:paraId="605F5525" w14:textId="77777777" w:rsidR="00D80420" w:rsidRPr="00A62322" w:rsidRDefault="00D80420" w:rsidP="00D80420">
            <w:pPr>
              <w:rPr>
                <w:rFonts w:cstheme="minorHAnsi"/>
                <w:sz w:val="18"/>
                <w:szCs w:val="18"/>
                <w:highlight w:val="red"/>
                <w:lang w:val="en-GB"/>
              </w:rPr>
            </w:pPr>
          </w:p>
        </w:tc>
      </w:tr>
      <w:tr w:rsidR="00733034" w14:paraId="11DF1535" w14:textId="77777777" w:rsidTr="00166EA0">
        <w:tc>
          <w:tcPr>
            <w:tcW w:w="648" w:type="dxa"/>
            <w:vMerge/>
            <w:tcBorders>
              <w:left w:val="single" w:sz="4" w:space="0" w:color="auto"/>
              <w:bottom w:val="single" w:sz="4" w:space="0" w:color="auto"/>
              <w:right w:val="single" w:sz="4" w:space="0" w:color="auto"/>
            </w:tcBorders>
          </w:tcPr>
          <w:p w14:paraId="25281544" w14:textId="77777777" w:rsidR="00D80420" w:rsidRDefault="00D80420" w:rsidP="00D80420">
            <w:pPr>
              <w:rPr>
                <w:sz w:val="20"/>
                <w:lang w:val="en-GB"/>
              </w:rPr>
            </w:pPr>
          </w:p>
        </w:tc>
        <w:tc>
          <w:tcPr>
            <w:tcW w:w="900" w:type="dxa"/>
            <w:vMerge/>
            <w:tcBorders>
              <w:left w:val="single" w:sz="4" w:space="0" w:color="auto"/>
              <w:bottom w:val="single" w:sz="4" w:space="0" w:color="auto"/>
              <w:right w:val="single" w:sz="4" w:space="0" w:color="auto"/>
            </w:tcBorders>
          </w:tcPr>
          <w:p w14:paraId="0DC4A806" w14:textId="77777777" w:rsidR="00D80420" w:rsidRPr="00A62322" w:rsidRDefault="00D80420" w:rsidP="00D80420">
            <w:pPr>
              <w:rPr>
                <w:rFonts w:cstheme="minorHAnsi"/>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14:paraId="4C6EAB3F" w14:textId="77777777" w:rsidR="00D80420" w:rsidRPr="00A62322" w:rsidRDefault="00D80420" w:rsidP="00D80420">
            <w:pPr>
              <w:rPr>
                <w:rFonts w:cstheme="minorHAnsi"/>
                <w:sz w:val="18"/>
                <w:szCs w:val="18"/>
                <w:lang w:val="en-GB"/>
              </w:rPr>
            </w:pPr>
            <w:r w:rsidRPr="00B053CC">
              <w:rPr>
                <w:rFonts w:cstheme="minorHAnsi"/>
                <w:sz w:val="18"/>
                <w:szCs w:val="18"/>
              </w:rPr>
              <w:t xml:space="preserve">2.4.3 </w:t>
            </w:r>
            <w:r w:rsidRPr="00B053CC">
              <w:rPr>
                <w:rFonts w:cstheme="minorHAnsi"/>
                <w:sz w:val="18"/>
                <w:szCs w:val="18"/>
                <w:lang w:val="en-GB"/>
              </w:rPr>
              <w:t>S</w:t>
            </w:r>
            <w:r w:rsidRPr="00B053CC">
              <w:rPr>
                <w:rFonts w:cstheme="minorHAnsi"/>
                <w:sz w:val="18"/>
                <w:szCs w:val="18"/>
              </w:rPr>
              <w:t>p</w:t>
            </w:r>
            <w:r w:rsidR="00A0691E">
              <w:rPr>
                <w:rFonts w:cstheme="minorHAnsi"/>
                <w:sz w:val="18"/>
                <w:szCs w:val="18"/>
              </w:rPr>
              <w:t>ecific</w:t>
            </w:r>
            <w:r w:rsidRPr="00B053CC">
              <w:rPr>
                <w:rFonts w:cstheme="minorHAnsi"/>
                <w:sz w:val="18"/>
                <w:szCs w:val="18"/>
              </w:rPr>
              <w:t xml:space="preserve"> training activity for women </w:t>
            </w:r>
            <w:r w:rsidRPr="00B053CC">
              <w:rPr>
                <w:rFonts w:cstheme="minorHAnsi"/>
                <w:sz w:val="18"/>
                <w:szCs w:val="18"/>
                <w:lang w:val="en-GB"/>
              </w:rPr>
              <w:t>(</w:t>
            </w:r>
            <w:r w:rsidRPr="00B053CC">
              <w:rPr>
                <w:rFonts w:cstheme="minorHAnsi"/>
                <w:sz w:val="18"/>
                <w:szCs w:val="18"/>
              </w:rPr>
              <w:t>POPs issue</w:t>
            </w:r>
            <w:r w:rsidRPr="00B053CC">
              <w:rPr>
                <w:rFonts w:cstheme="minorHAnsi"/>
                <w:sz w:val="18"/>
                <w:szCs w:val="18"/>
                <w:lang w:val="en-GB"/>
              </w:rPr>
              <w:t>)</w:t>
            </w:r>
            <w:r w:rsidRPr="00A62322">
              <w:rPr>
                <w:rFonts w:cstheme="minorHAnsi"/>
                <w:sz w:val="18"/>
                <w:szCs w:val="18"/>
              </w:rPr>
              <w:t xml:space="preserve">  </w:t>
            </w:r>
          </w:p>
        </w:tc>
        <w:tc>
          <w:tcPr>
            <w:tcW w:w="990" w:type="dxa"/>
            <w:tcBorders>
              <w:top w:val="single" w:sz="4" w:space="0" w:color="auto"/>
              <w:left w:val="single" w:sz="4" w:space="0" w:color="auto"/>
              <w:bottom w:val="single" w:sz="4" w:space="0" w:color="auto"/>
              <w:right w:val="single" w:sz="4" w:space="0" w:color="auto"/>
            </w:tcBorders>
          </w:tcPr>
          <w:p w14:paraId="4CAC6B26" w14:textId="77777777" w:rsidR="00D80420" w:rsidRPr="00A62322" w:rsidRDefault="00D80420" w:rsidP="00D80420">
            <w:pPr>
              <w:rPr>
                <w:rFonts w:cstheme="minorHAnsi"/>
                <w:sz w:val="18"/>
                <w:szCs w:val="18"/>
                <w:lang w:val="en-GB"/>
              </w:rPr>
            </w:pPr>
            <w:r>
              <w:rPr>
                <w:rFonts w:cstheme="minorHAnsi"/>
                <w:sz w:val="18"/>
                <w:szCs w:val="18"/>
                <w:lang w:val="en-GB"/>
              </w:rPr>
              <w:t>Nothing provided.</w:t>
            </w:r>
          </w:p>
        </w:tc>
        <w:tc>
          <w:tcPr>
            <w:tcW w:w="1566" w:type="dxa"/>
            <w:tcBorders>
              <w:top w:val="single" w:sz="4" w:space="0" w:color="auto"/>
              <w:left w:val="single" w:sz="4" w:space="0" w:color="auto"/>
              <w:bottom w:val="single" w:sz="4" w:space="0" w:color="auto"/>
              <w:right w:val="single" w:sz="4" w:space="0" w:color="auto"/>
            </w:tcBorders>
          </w:tcPr>
          <w:p w14:paraId="0D9773CA" w14:textId="77777777" w:rsidR="00D80420" w:rsidRPr="00A62322" w:rsidRDefault="00D80420" w:rsidP="00D80420">
            <w:pPr>
              <w:rPr>
                <w:rFonts w:cstheme="minorHAnsi"/>
                <w:sz w:val="18"/>
                <w:szCs w:val="18"/>
                <w:lang w:val="en-GB"/>
              </w:rPr>
            </w:pPr>
            <w:r>
              <w:rPr>
                <w:rFonts w:cstheme="minorHAnsi"/>
                <w:sz w:val="18"/>
                <w:szCs w:val="18"/>
                <w:lang w:val="en-GB"/>
              </w:rPr>
              <w:t>No specific activity was identified.</w:t>
            </w:r>
          </w:p>
        </w:tc>
        <w:tc>
          <w:tcPr>
            <w:tcW w:w="774" w:type="dxa"/>
            <w:tcBorders>
              <w:top w:val="single" w:sz="4" w:space="0" w:color="auto"/>
              <w:left w:val="single" w:sz="4" w:space="0" w:color="auto"/>
              <w:bottom w:val="single" w:sz="4" w:space="0" w:color="auto"/>
              <w:right w:val="single" w:sz="4" w:space="0" w:color="auto"/>
            </w:tcBorders>
          </w:tcPr>
          <w:p w14:paraId="0641BDD7" w14:textId="77777777" w:rsidR="00D80420" w:rsidRPr="00A62322" w:rsidRDefault="00D80420" w:rsidP="00D80420">
            <w:pPr>
              <w:pStyle w:val="ListParagraph"/>
              <w:numPr>
                <w:ilvl w:val="0"/>
                <w:numId w:val="41"/>
              </w:numPr>
              <w:ind w:left="32" w:hanging="142"/>
              <w:rPr>
                <w:rFonts w:cstheme="minorHAnsi"/>
                <w:sz w:val="18"/>
                <w:szCs w:val="18"/>
              </w:rPr>
            </w:pPr>
            <w:r w:rsidRPr="000D6EBF">
              <w:rPr>
                <w:rFonts w:cstheme="minorHAnsi"/>
                <w:sz w:val="18"/>
                <w:szCs w:val="18"/>
                <w:lang w:val="en-GB"/>
              </w:rPr>
              <w:t xml:space="preserve">No </w:t>
            </w:r>
            <w:r w:rsidRPr="00A8188A">
              <w:rPr>
                <w:rFonts w:cstheme="minorHAnsi"/>
                <w:sz w:val="18"/>
                <w:szCs w:val="18"/>
                <w:lang w:val="en-GB"/>
              </w:rPr>
              <w:t>mid-term</w:t>
            </w:r>
            <w:r w:rsidRPr="001A6BA4">
              <w:rPr>
                <w:rFonts w:cstheme="minorHAnsi"/>
                <w:sz w:val="18"/>
                <w:szCs w:val="18"/>
                <w:lang w:val="en-GB"/>
              </w:rPr>
              <w:t xml:space="preserve"> ta</w:t>
            </w:r>
            <w:r w:rsidRPr="00505931">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231C9016"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training for women addressing POPs issue</w:t>
            </w:r>
            <w:r w:rsidRPr="00A62322">
              <w:rPr>
                <w:rFonts w:cstheme="minorHAnsi"/>
                <w:sz w:val="18"/>
                <w:szCs w:val="18"/>
                <w:lang w:val="en-GB"/>
              </w:rPr>
              <w:t>s</w:t>
            </w:r>
          </w:p>
        </w:tc>
        <w:tc>
          <w:tcPr>
            <w:tcW w:w="879" w:type="dxa"/>
            <w:tcBorders>
              <w:left w:val="single" w:sz="4" w:space="0" w:color="auto"/>
              <w:bottom w:val="single" w:sz="4" w:space="0" w:color="auto"/>
              <w:right w:val="single" w:sz="4" w:space="0" w:color="auto"/>
            </w:tcBorders>
            <w:shd w:val="clear" w:color="auto" w:fill="FF0000"/>
          </w:tcPr>
          <w:p w14:paraId="19D07190" w14:textId="77777777" w:rsidR="00D80420" w:rsidRPr="00D94E06" w:rsidRDefault="00D80420" w:rsidP="00D80420">
            <w:pPr>
              <w:rPr>
                <w:rFonts w:cstheme="minorHAnsi"/>
                <w:sz w:val="18"/>
                <w:szCs w:val="18"/>
                <w:highlight w:val="red"/>
                <w:lang w:val="en-GB"/>
              </w:rPr>
            </w:pPr>
            <w:r w:rsidRPr="00D94E06">
              <w:rPr>
                <w:rFonts w:cstheme="minorHAnsi"/>
                <w:sz w:val="18"/>
                <w:szCs w:val="18"/>
                <w:lang w:val="en-GB"/>
              </w:rPr>
              <w:t>Not started</w:t>
            </w:r>
          </w:p>
        </w:tc>
        <w:tc>
          <w:tcPr>
            <w:tcW w:w="787" w:type="dxa"/>
            <w:vMerge/>
            <w:tcBorders>
              <w:left w:val="single" w:sz="4" w:space="0" w:color="auto"/>
              <w:bottom w:val="single" w:sz="4" w:space="0" w:color="auto"/>
              <w:right w:val="single" w:sz="4" w:space="0" w:color="auto"/>
            </w:tcBorders>
          </w:tcPr>
          <w:p w14:paraId="6CA1656B" w14:textId="77777777" w:rsidR="00D80420" w:rsidRPr="00A62322" w:rsidDel="0064788C" w:rsidRDefault="00D80420" w:rsidP="00D80420">
            <w:pPr>
              <w:rPr>
                <w:rFonts w:cstheme="minorHAnsi"/>
                <w:sz w:val="18"/>
                <w:szCs w:val="18"/>
                <w:highlight w:val="red"/>
                <w:lang w:val="en-GB"/>
              </w:rPr>
            </w:pPr>
          </w:p>
        </w:tc>
        <w:tc>
          <w:tcPr>
            <w:tcW w:w="923" w:type="dxa"/>
            <w:tcBorders>
              <w:top w:val="single" w:sz="4" w:space="0" w:color="auto"/>
              <w:left w:val="single" w:sz="4" w:space="0" w:color="auto"/>
              <w:bottom w:val="single" w:sz="4" w:space="0" w:color="auto"/>
              <w:right w:val="single" w:sz="4" w:space="0" w:color="auto"/>
            </w:tcBorders>
          </w:tcPr>
          <w:p w14:paraId="06BCBE59" w14:textId="77777777" w:rsidR="00D80420" w:rsidRPr="00A62322" w:rsidRDefault="00D80420" w:rsidP="00D80420">
            <w:pPr>
              <w:rPr>
                <w:rFonts w:cstheme="minorHAnsi"/>
                <w:sz w:val="18"/>
                <w:szCs w:val="18"/>
                <w:lang w:val="en-GB"/>
              </w:rPr>
            </w:pPr>
          </w:p>
        </w:tc>
      </w:tr>
      <w:tr w:rsidR="00733034" w14:paraId="75EB3C99" w14:textId="77777777" w:rsidTr="00166EA0">
        <w:trPr>
          <w:trHeight w:val="2825"/>
        </w:trPr>
        <w:tc>
          <w:tcPr>
            <w:tcW w:w="648" w:type="dxa"/>
            <w:vMerge w:val="restart"/>
            <w:tcBorders>
              <w:top w:val="single" w:sz="4" w:space="0" w:color="auto"/>
              <w:left w:val="single" w:sz="4" w:space="0" w:color="auto"/>
              <w:right w:val="single" w:sz="4" w:space="0" w:color="auto"/>
            </w:tcBorders>
          </w:tcPr>
          <w:p w14:paraId="363D408F" w14:textId="77777777" w:rsidR="00D80420" w:rsidRPr="00123552" w:rsidRDefault="00D80420" w:rsidP="00D80420">
            <w:pPr>
              <w:rPr>
                <w:sz w:val="18"/>
              </w:rPr>
            </w:pPr>
            <w:r w:rsidRPr="00A62322">
              <w:rPr>
                <w:b/>
                <w:sz w:val="18"/>
              </w:rPr>
              <w:t>Outcome 3:</w:t>
            </w:r>
            <w:r>
              <w:rPr>
                <w:sz w:val="18"/>
              </w:rPr>
              <w:t xml:space="preserve"> </w:t>
            </w:r>
            <w:r w:rsidRPr="00123552">
              <w:rPr>
                <w:sz w:val="18"/>
              </w:rPr>
              <w:t>Collection, Transport and Disposal of PCBS and POPS Pesticides</w:t>
            </w:r>
          </w:p>
        </w:tc>
        <w:tc>
          <w:tcPr>
            <w:tcW w:w="900" w:type="dxa"/>
            <w:vMerge w:val="restart"/>
            <w:tcBorders>
              <w:top w:val="single" w:sz="4" w:space="0" w:color="auto"/>
              <w:left w:val="single" w:sz="4" w:space="0" w:color="auto"/>
              <w:right w:val="single" w:sz="4" w:space="0" w:color="auto"/>
            </w:tcBorders>
          </w:tcPr>
          <w:p w14:paraId="66E29187" w14:textId="77777777" w:rsidR="00D80420" w:rsidRPr="004F3BEE" w:rsidRDefault="00D80420" w:rsidP="00D80420">
            <w:pPr>
              <w:rPr>
                <w:rFonts w:cstheme="minorHAnsi"/>
                <w:sz w:val="18"/>
                <w:szCs w:val="18"/>
              </w:rPr>
            </w:pPr>
            <w:r w:rsidRPr="000D6EBF">
              <w:rPr>
                <w:rFonts w:cstheme="minorHAnsi"/>
                <w:sz w:val="18"/>
                <w:szCs w:val="18"/>
              </w:rPr>
              <w:t xml:space="preserve">3.1 Capacity to undertake POPs disposal projects at provincial level established. To achieve this outcome, a complete system of POPs storage, transport, </w:t>
            </w:r>
            <w:r w:rsidRPr="00A8188A">
              <w:rPr>
                <w:rFonts w:cstheme="minorHAnsi"/>
                <w:sz w:val="18"/>
                <w:szCs w:val="18"/>
              </w:rPr>
              <w:t>packag</w:t>
            </w:r>
            <w:r w:rsidRPr="001A6BA4">
              <w:rPr>
                <w:rFonts w:cstheme="minorHAnsi"/>
                <w:sz w:val="18"/>
                <w:szCs w:val="18"/>
              </w:rPr>
              <w:t>e</w:t>
            </w:r>
            <w:r w:rsidRPr="00505931">
              <w:rPr>
                <w:rFonts w:cstheme="minorHAnsi"/>
                <w:sz w:val="18"/>
                <w:szCs w:val="18"/>
                <w:lang w:val="en-GB"/>
              </w:rPr>
              <w:t>,</w:t>
            </w:r>
            <w:r w:rsidRPr="00505931">
              <w:rPr>
                <w:rFonts w:cstheme="minorHAnsi"/>
                <w:sz w:val="18"/>
                <w:szCs w:val="18"/>
              </w:rPr>
              <w:t xml:space="preserve"> </w:t>
            </w:r>
            <w:r w:rsidRPr="00505931">
              <w:rPr>
                <w:rFonts w:cstheme="minorHAnsi"/>
                <w:sz w:val="18"/>
                <w:szCs w:val="18"/>
                <w:lang w:val="en-GB"/>
              </w:rPr>
              <w:t>&amp;</w:t>
            </w:r>
            <w:r w:rsidRPr="00505931">
              <w:rPr>
                <w:rFonts w:cstheme="minorHAnsi"/>
                <w:sz w:val="18"/>
                <w:szCs w:val="18"/>
              </w:rPr>
              <w:t xml:space="preserve"> disposal will be estab</w:t>
            </w:r>
            <w:r w:rsidRPr="007160A5">
              <w:rPr>
                <w:rFonts w:cstheme="minorHAnsi"/>
                <w:sz w:val="18"/>
                <w:szCs w:val="18"/>
              </w:rPr>
              <w:t>lished</w:t>
            </w:r>
            <w:r w:rsidRPr="00B053CC">
              <w:rPr>
                <w:rFonts w:cstheme="minorHAnsi"/>
                <w:sz w:val="18"/>
                <w:szCs w:val="18"/>
                <w:lang w:val="en-GB"/>
              </w:rPr>
              <w:t xml:space="preserve"> w</w:t>
            </w:r>
            <w:r w:rsidRPr="00B053CC">
              <w:rPr>
                <w:rFonts w:cstheme="minorHAnsi"/>
                <w:sz w:val="18"/>
                <w:szCs w:val="18"/>
              </w:rPr>
              <w:t>ith relevant procedures. Two separate lines of one for PCBs an</w:t>
            </w:r>
            <w:r w:rsidRPr="004F3BEE">
              <w:rPr>
                <w:rFonts w:cstheme="minorHAnsi"/>
                <w:sz w:val="18"/>
                <w:szCs w:val="18"/>
              </w:rPr>
              <w:t xml:space="preserve">d one for </w:t>
            </w:r>
            <w:r w:rsidRPr="004F3BEE">
              <w:rPr>
                <w:rFonts w:cstheme="minorHAnsi"/>
                <w:sz w:val="18"/>
                <w:szCs w:val="18"/>
              </w:rPr>
              <w:lastRenderedPageBreak/>
              <w:t xml:space="preserve">pesticidal POPs, </w:t>
            </w:r>
            <w:r w:rsidRPr="004F3BEE">
              <w:rPr>
                <w:rFonts w:cstheme="minorHAnsi"/>
                <w:sz w:val="18"/>
                <w:szCs w:val="18"/>
                <w:lang w:val="en-GB"/>
              </w:rPr>
              <w:t>(</w:t>
            </w:r>
            <w:r w:rsidRPr="004F3BEE">
              <w:rPr>
                <w:rFonts w:cstheme="minorHAnsi"/>
                <w:sz w:val="18"/>
                <w:szCs w:val="18"/>
              </w:rPr>
              <w:t>same disposal technology</w:t>
            </w:r>
            <w:r w:rsidRPr="004F3BEE">
              <w:rPr>
                <w:rFonts w:cstheme="minorHAnsi"/>
                <w:sz w:val="18"/>
                <w:szCs w:val="18"/>
                <w:lang w:val="en-GB"/>
              </w:rPr>
              <w:t>)</w:t>
            </w:r>
            <w:r w:rsidRPr="004F3BEE">
              <w:rPr>
                <w:rFonts w:cstheme="minorHAnsi"/>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tcPr>
          <w:p w14:paraId="1CF5D13F" w14:textId="77777777" w:rsidR="00D80420" w:rsidRPr="00A62322" w:rsidRDefault="00D80420" w:rsidP="00733034">
            <w:pPr>
              <w:ind w:left="-108" w:firstLine="2"/>
              <w:rPr>
                <w:rFonts w:cstheme="minorHAnsi"/>
                <w:sz w:val="18"/>
                <w:szCs w:val="18"/>
              </w:rPr>
            </w:pPr>
            <w:r w:rsidRPr="00A62322">
              <w:rPr>
                <w:rFonts w:cstheme="minorHAnsi"/>
                <w:sz w:val="18"/>
                <w:szCs w:val="18"/>
              </w:rPr>
              <w:lastRenderedPageBreak/>
              <w:t>3.1.1 National Inventory of POPs stockpile upgraded, including map for identifying priority sites</w:t>
            </w:r>
            <w:r w:rsidRPr="00A62322">
              <w:rPr>
                <w:rFonts w:cstheme="minorHAnsi"/>
                <w:sz w:val="18"/>
                <w:szCs w:val="18"/>
                <w:lang w:val="en-GB"/>
              </w:rPr>
              <w:t xml:space="preserve">. </w:t>
            </w:r>
            <w:r w:rsidRPr="00A62322">
              <w:rPr>
                <w:rFonts w:cstheme="minorHAnsi"/>
                <w:sz w:val="18"/>
                <w:szCs w:val="18"/>
              </w:rPr>
              <w:t xml:space="preserve">There is the clear need to identify and secure POPs stockpiles for storage and disposal.   </w:t>
            </w:r>
          </w:p>
        </w:tc>
        <w:tc>
          <w:tcPr>
            <w:tcW w:w="990" w:type="dxa"/>
            <w:tcBorders>
              <w:top w:val="single" w:sz="4" w:space="0" w:color="auto"/>
              <w:left w:val="single" w:sz="4" w:space="0" w:color="auto"/>
              <w:bottom w:val="single" w:sz="4" w:space="0" w:color="auto"/>
              <w:right w:val="single" w:sz="4" w:space="0" w:color="auto"/>
            </w:tcBorders>
          </w:tcPr>
          <w:p w14:paraId="1D691244" w14:textId="77777777" w:rsidR="00D80420" w:rsidRPr="00A62322" w:rsidRDefault="00D80420" w:rsidP="00D80420">
            <w:pPr>
              <w:rPr>
                <w:rFonts w:cstheme="minorHAnsi"/>
                <w:sz w:val="18"/>
                <w:szCs w:val="18"/>
                <w:lang w:val="en-GB"/>
              </w:rPr>
            </w:pPr>
            <w:r w:rsidRPr="00A62322">
              <w:rPr>
                <w:sz w:val="18"/>
                <w:szCs w:val="18"/>
              </w:rPr>
              <w:t>The National Implementation Plan (NIP) for POPs, inventories approximately 6,031 MT of obsolete stocks of POPs pesticides in 430 identified sites. Of these 3,800 MT are in Punjab, 2,016 MT in Sindh, 48 MT in KPK, 135 MT in Balochistan, 31.5 MT in AJK and 0.5 MT in Northern Areas of Pakistan</w:t>
            </w:r>
          </w:p>
        </w:tc>
        <w:tc>
          <w:tcPr>
            <w:tcW w:w="1566" w:type="dxa"/>
            <w:tcBorders>
              <w:top w:val="single" w:sz="4" w:space="0" w:color="auto"/>
              <w:left w:val="single" w:sz="4" w:space="0" w:color="auto"/>
              <w:bottom w:val="single" w:sz="4" w:space="0" w:color="auto"/>
              <w:right w:val="single" w:sz="4" w:space="0" w:color="auto"/>
            </w:tcBorders>
          </w:tcPr>
          <w:p w14:paraId="62EE6CE7" w14:textId="77777777" w:rsidR="00D80420" w:rsidRPr="00A62322" w:rsidRDefault="00D80420" w:rsidP="00D80420">
            <w:pPr>
              <w:rPr>
                <w:sz w:val="18"/>
                <w:szCs w:val="18"/>
              </w:rPr>
            </w:pPr>
            <w:r w:rsidRPr="00A62322">
              <w:rPr>
                <w:sz w:val="18"/>
                <w:szCs w:val="18"/>
              </w:rPr>
              <w:t xml:space="preserve">In 2015, the project surveyed pesticide stores and stockpiles in Punjab. 17.054 MT (13,856 lites + 3,198 kg) of POPs pesticides were identified at Rahim Yar Khan, at Lahore 4 MT (1,598 liters + 2,402 kg)  were identified, at Bawalpure 44.848 MT (42,800 liters + 2,048 kg) were identified. In addition, many contaminated sites were identified.   </w:t>
            </w:r>
          </w:p>
          <w:p w14:paraId="6FD4CE94" w14:textId="77777777" w:rsidR="00D80420" w:rsidRPr="00A62322" w:rsidRDefault="00D80420" w:rsidP="00D80420">
            <w:pPr>
              <w:rPr>
                <w:rFonts w:cstheme="minorHAnsi"/>
                <w:sz w:val="18"/>
                <w:szCs w:val="18"/>
                <w:lang w:val="en-GB"/>
              </w:rPr>
            </w:pPr>
          </w:p>
        </w:tc>
        <w:tc>
          <w:tcPr>
            <w:tcW w:w="774" w:type="dxa"/>
            <w:tcBorders>
              <w:top w:val="single" w:sz="4" w:space="0" w:color="auto"/>
              <w:left w:val="single" w:sz="4" w:space="0" w:color="auto"/>
              <w:bottom w:val="single" w:sz="4" w:space="0" w:color="auto"/>
              <w:right w:val="single" w:sz="4" w:space="0" w:color="auto"/>
            </w:tcBorders>
          </w:tcPr>
          <w:p w14:paraId="5205FCD9" w14:textId="77777777" w:rsidR="00D80420" w:rsidRPr="00505931"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 xml:space="preserve">No </w:t>
            </w:r>
            <w:r w:rsidRPr="00A8188A">
              <w:rPr>
                <w:rFonts w:cstheme="minorHAnsi"/>
                <w:sz w:val="18"/>
                <w:szCs w:val="18"/>
                <w:lang w:val="en-GB"/>
              </w:rPr>
              <w:t>mid-term</w:t>
            </w:r>
            <w:r w:rsidRPr="001A6BA4">
              <w:rPr>
                <w:rFonts w:cstheme="minorHAnsi"/>
                <w:sz w:val="18"/>
                <w:szCs w:val="18"/>
                <w:lang w:val="en-GB"/>
              </w:rPr>
              <w:t xml:space="preserve"> ta</w:t>
            </w:r>
            <w:r w:rsidRPr="00505931">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4AC1FF0D" w14:textId="77777777" w:rsidR="00D80420" w:rsidRPr="00A62322" w:rsidRDefault="00D80420" w:rsidP="00D80420">
            <w:pPr>
              <w:pStyle w:val="ListParagraph"/>
              <w:numPr>
                <w:ilvl w:val="0"/>
                <w:numId w:val="41"/>
              </w:numPr>
              <w:ind w:left="32" w:hanging="142"/>
              <w:rPr>
                <w:rFonts w:cstheme="minorHAnsi"/>
                <w:sz w:val="18"/>
                <w:szCs w:val="18"/>
                <w:lang w:val="en-GB"/>
              </w:rPr>
            </w:pPr>
            <w:r w:rsidRPr="00A62322">
              <w:rPr>
                <w:rFonts w:cstheme="minorHAnsi"/>
                <w:sz w:val="18"/>
                <w:szCs w:val="18"/>
              </w:rPr>
              <w:t>National Inventory of POPs stockpile upgraded, including map for identifying priority sites</w:t>
            </w:r>
          </w:p>
          <w:p w14:paraId="0F6276FC" w14:textId="77777777" w:rsidR="00D80420" w:rsidRPr="00A62322" w:rsidRDefault="00D80420" w:rsidP="00D80420">
            <w:pPr>
              <w:pStyle w:val="ListParagraph"/>
              <w:ind w:left="32"/>
              <w:rPr>
                <w:rFonts w:cstheme="minorHAnsi"/>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FFFF00"/>
          </w:tcPr>
          <w:p w14:paraId="4F7B4C2E" w14:textId="77777777" w:rsidR="00D80420" w:rsidRPr="00D94E06" w:rsidRDefault="00D80420" w:rsidP="00D80420">
            <w:pPr>
              <w:rPr>
                <w:rFonts w:cstheme="minorHAnsi"/>
                <w:sz w:val="18"/>
                <w:szCs w:val="18"/>
                <w:highlight w:val="yellow"/>
                <w:lang w:val="en-GB"/>
              </w:rPr>
            </w:pPr>
            <w:r w:rsidRPr="00D94E06">
              <w:rPr>
                <w:rFonts w:cstheme="minorHAnsi"/>
                <w:sz w:val="18"/>
                <w:szCs w:val="18"/>
                <w:lang w:val="en-GB"/>
              </w:rPr>
              <w:t xml:space="preserve">Commenced (30%) with a good framework for collection, transport and disposal successfully started. But needs to verify POPs are treated (not ineligible non POP pesticides), needs verification BAT/BEP is applied and needs expert backstopping on POPs </w:t>
            </w:r>
            <w:r w:rsidRPr="00D94E06">
              <w:rPr>
                <w:rFonts w:cstheme="minorHAnsi"/>
                <w:sz w:val="18"/>
                <w:szCs w:val="18"/>
                <w:lang w:val="en-GB"/>
              </w:rPr>
              <w:lastRenderedPageBreak/>
              <w:t>(which is missing).</w:t>
            </w:r>
          </w:p>
        </w:tc>
        <w:tc>
          <w:tcPr>
            <w:tcW w:w="787" w:type="dxa"/>
            <w:vMerge w:val="restart"/>
            <w:tcBorders>
              <w:top w:val="single" w:sz="4" w:space="0" w:color="auto"/>
              <w:left w:val="single" w:sz="4" w:space="0" w:color="auto"/>
              <w:right w:val="single" w:sz="4" w:space="0" w:color="auto"/>
            </w:tcBorders>
          </w:tcPr>
          <w:p w14:paraId="4826681D" w14:textId="77777777" w:rsidR="00D80420" w:rsidRPr="00A62322" w:rsidRDefault="00D80420" w:rsidP="00D80420">
            <w:pPr>
              <w:rPr>
                <w:rFonts w:cstheme="minorHAnsi"/>
                <w:sz w:val="18"/>
                <w:szCs w:val="18"/>
                <w:lang w:val="en-GB"/>
              </w:rPr>
            </w:pPr>
            <w:r w:rsidRPr="00A62322">
              <w:rPr>
                <w:rFonts w:cstheme="minorHAnsi"/>
                <w:sz w:val="18"/>
                <w:szCs w:val="18"/>
                <w:lang w:val="en-GB"/>
              </w:rPr>
              <w:lastRenderedPageBreak/>
              <w:t>No Progress</w:t>
            </w:r>
          </w:p>
          <w:p w14:paraId="0474ED7E" w14:textId="77777777" w:rsidR="00D80420" w:rsidRPr="00A62322" w:rsidRDefault="00D80420" w:rsidP="00D80420">
            <w:pPr>
              <w:jc w:val="center"/>
              <w:rPr>
                <w:rFonts w:cstheme="minorHAnsi"/>
                <w:sz w:val="28"/>
                <w:szCs w:val="28"/>
                <w:lang w:val="en-GB"/>
              </w:rPr>
            </w:pPr>
          </w:p>
        </w:tc>
        <w:tc>
          <w:tcPr>
            <w:tcW w:w="923" w:type="dxa"/>
            <w:tcBorders>
              <w:top w:val="single" w:sz="4" w:space="0" w:color="auto"/>
              <w:left w:val="single" w:sz="4" w:space="0" w:color="auto"/>
              <w:bottom w:val="single" w:sz="4" w:space="0" w:color="auto"/>
              <w:right w:val="single" w:sz="4" w:space="0" w:color="auto"/>
            </w:tcBorders>
          </w:tcPr>
          <w:p w14:paraId="14C79CCB" w14:textId="77777777" w:rsidR="00D80420" w:rsidRPr="00A62322" w:rsidRDefault="00D80420" w:rsidP="00D80420">
            <w:pPr>
              <w:rPr>
                <w:rFonts w:cstheme="minorHAnsi"/>
                <w:sz w:val="18"/>
                <w:szCs w:val="18"/>
                <w:highlight w:val="yellow"/>
                <w:lang w:val="en-GB"/>
              </w:rPr>
            </w:pPr>
            <w:r w:rsidRPr="00A62322">
              <w:rPr>
                <w:rFonts w:cstheme="minorHAnsi"/>
                <w:sz w:val="18"/>
                <w:szCs w:val="18"/>
                <w:lang w:val="en-GB"/>
              </w:rPr>
              <w:t>R</w:t>
            </w:r>
            <w:r w:rsidRPr="00A62322">
              <w:rPr>
                <w:rFonts w:cstheme="minorHAnsi"/>
                <w:sz w:val="18"/>
                <w:szCs w:val="18"/>
              </w:rPr>
              <w:t>econfirmation</w:t>
            </w:r>
            <w:r w:rsidRPr="00A62322">
              <w:rPr>
                <w:rFonts w:cstheme="minorHAnsi"/>
                <w:sz w:val="18"/>
                <w:szCs w:val="18"/>
                <w:lang w:val="en-GB"/>
              </w:rPr>
              <w:t xml:space="preserve"> of</w:t>
            </w:r>
            <w:r w:rsidRPr="00A62322">
              <w:rPr>
                <w:rFonts w:cstheme="minorHAnsi"/>
                <w:sz w:val="18"/>
                <w:szCs w:val="18"/>
              </w:rPr>
              <w:t xml:space="preserve"> POPs pesticides done</w:t>
            </w:r>
            <w:r w:rsidRPr="00A62322">
              <w:rPr>
                <w:rFonts w:cstheme="minorHAnsi"/>
                <w:sz w:val="18"/>
                <w:szCs w:val="18"/>
                <w:lang w:val="en-GB"/>
              </w:rPr>
              <w:t xml:space="preserve"> in three provinces</w:t>
            </w:r>
            <w:r w:rsidRPr="00A62322">
              <w:rPr>
                <w:rFonts w:cstheme="minorHAnsi"/>
                <w:sz w:val="18"/>
                <w:szCs w:val="18"/>
                <w:highlight w:val="yellow"/>
                <w:lang w:val="en-GB"/>
              </w:rPr>
              <w:t>.</w:t>
            </w:r>
          </w:p>
          <w:p w14:paraId="48D6DD0E" w14:textId="77777777" w:rsidR="00D80420" w:rsidRPr="00A62322" w:rsidRDefault="00D80420" w:rsidP="00D80420">
            <w:pPr>
              <w:rPr>
                <w:rFonts w:cstheme="minorHAnsi"/>
                <w:sz w:val="18"/>
                <w:szCs w:val="18"/>
                <w:highlight w:val="yellow"/>
                <w:lang w:val="en-GB"/>
              </w:rPr>
            </w:pPr>
          </w:p>
        </w:tc>
      </w:tr>
      <w:tr w:rsidR="00733034" w14:paraId="44981939" w14:textId="77777777" w:rsidTr="00166EA0">
        <w:tc>
          <w:tcPr>
            <w:tcW w:w="648" w:type="dxa"/>
            <w:vMerge/>
            <w:tcBorders>
              <w:top w:val="single" w:sz="4" w:space="0" w:color="auto"/>
              <w:left w:val="single" w:sz="4" w:space="0" w:color="auto"/>
              <w:right w:val="single" w:sz="4" w:space="0" w:color="auto"/>
            </w:tcBorders>
          </w:tcPr>
          <w:p w14:paraId="5C80A39B" w14:textId="77777777" w:rsidR="00D80420" w:rsidRPr="00123552" w:rsidRDefault="00D80420" w:rsidP="00D80420">
            <w:pPr>
              <w:rPr>
                <w:sz w:val="18"/>
              </w:rPr>
            </w:pPr>
          </w:p>
        </w:tc>
        <w:tc>
          <w:tcPr>
            <w:tcW w:w="900" w:type="dxa"/>
            <w:vMerge/>
            <w:tcBorders>
              <w:top w:val="single" w:sz="4" w:space="0" w:color="auto"/>
              <w:left w:val="single" w:sz="4" w:space="0" w:color="auto"/>
              <w:right w:val="single" w:sz="4" w:space="0" w:color="auto"/>
            </w:tcBorders>
          </w:tcPr>
          <w:p w14:paraId="4E114C0C" w14:textId="77777777" w:rsidR="00D80420" w:rsidRPr="00A62322" w:rsidRDefault="00D80420" w:rsidP="00D80420">
            <w:pPr>
              <w:rPr>
                <w:rFonts w:cstheme="minorHAnsi"/>
                <w:sz w:val="18"/>
                <w:szCs w:val="18"/>
              </w:rPr>
            </w:pPr>
          </w:p>
        </w:tc>
        <w:tc>
          <w:tcPr>
            <w:tcW w:w="810" w:type="dxa"/>
            <w:tcBorders>
              <w:top w:val="single" w:sz="4" w:space="0" w:color="auto"/>
              <w:left w:val="single" w:sz="4" w:space="0" w:color="auto"/>
              <w:bottom w:val="single" w:sz="4" w:space="0" w:color="auto"/>
              <w:right w:val="single" w:sz="4" w:space="0" w:color="auto"/>
            </w:tcBorders>
          </w:tcPr>
          <w:p w14:paraId="089F40EE" w14:textId="77777777" w:rsidR="00D80420" w:rsidRPr="00A62322" w:rsidRDefault="00D80420" w:rsidP="00733034">
            <w:pPr>
              <w:ind w:left="-108" w:firstLine="2"/>
              <w:rPr>
                <w:rFonts w:cstheme="minorHAnsi"/>
                <w:sz w:val="18"/>
                <w:szCs w:val="18"/>
              </w:rPr>
            </w:pPr>
            <w:r w:rsidRPr="00A62322">
              <w:rPr>
                <w:rFonts w:cstheme="minorHAnsi"/>
                <w:sz w:val="18"/>
                <w:szCs w:val="18"/>
              </w:rPr>
              <w:t xml:space="preserve">3.1.2 Storages upgraded, and logistic plan developed Based on the optimum transportation plan which at the same time can minimize the risk for transportation and the number of storage facilities to be upgraded, </w:t>
            </w:r>
          </w:p>
        </w:tc>
        <w:tc>
          <w:tcPr>
            <w:tcW w:w="990" w:type="dxa"/>
            <w:tcBorders>
              <w:top w:val="single" w:sz="4" w:space="0" w:color="auto"/>
              <w:left w:val="single" w:sz="4" w:space="0" w:color="auto"/>
              <w:bottom w:val="single" w:sz="4" w:space="0" w:color="auto"/>
              <w:right w:val="single" w:sz="4" w:space="0" w:color="auto"/>
            </w:tcBorders>
          </w:tcPr>
          <w:p w14:paraId="608A9265" w14:textId="77777777" w:rsidR="00D80420" w:rsidRPr="00A62322" w:rsidRDefault="00D80420" w:rsidP="00D80420">
            <w:pPr>
              <w:rPr>
                <w:rFonts w:cstheme="minorHAnsi"/>
                <w:sz w:val="18"/>
                <w:szCs w:val="18"/>
                <w:lang w:val="en-GB"/>
              </w:rPr>
            </w:pPr>
            <w:r w:rsidRPr="00A62322">
              <w:rPr>
                <w:sz w:val="18"/>
                <w:szCs w:val="18"/>
              </w:rPr>
              <w:t>Storage facilities are not safe and POPs may be easily released in the environment</w:t>
            </w:r>
            <w:r>
              <w:t>.</w:t>
            </w:r>
          </w:p>
        </w:tc>
        <w:tc>
          <w:tcPr>
            <w:tcW w:w="1566" w:type="dxa"/>
            <w:tcBorders>
              <w:top w:val="single" w:sz="4" w:space="0" w:color="auto"/>
              <w:left w:val="single" w:sz="4" w:space="0" w:color="auto"/>
              <w:bottom w:val="single" w:sz="4" w:space="0" w:color="auto"/>
              <w:right w:val="single" w:sz="4" w:space="0" w:color="auto"/>
            </w:tcBorders>
          </w:tcPr>
          <w:p w14:paraId="3F1F25C7" w14:textId="77777777" w:rsidR="00D80420" w:rsidRPr="00A62322" w:rsidRDefault="00D80420" w:rsidP="00D80420">
            <w:pPr>
              <w:rPr>
                <w:rFonts w:cstheme="minorHAnsi"/>
                <w:sz w:val="18"/>
                <w:szCs w:val="18"/>
                <w:lang w:val="en-GB"/>
              </w:rPr>
            </w:pPr>
            <w:r>
              <w:t>Progress on this indicator will be reported in the next reporting periods.</w:t>
            </w:r>
          </w:p>
        </w:tc>
        <w:tc>
          <w:tcPr>
            <w:tcW w:w="774" w:type="dxa"/>
            <w:tcBorders>
              <w:top w:val="single" w:sz="4" w:space="0" w:color="auto"/>
              <w:left w:val="single" w:sz="4" w:space="0" w:color="auto"/>
              <w:bottom w:val="single" w:sz="4" w:space="0" w:color="auto"/>
              <w:right w:val="single" w:sz="4" w:space="0" w:color="auto"/>
            </w:tcBorders>
          </w:tcPr>
          <w:p w14:paraId="28F90B27" w14:textId="77777777" w:rsidR="00D80420" w:rsidRPr="00505931"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 xml:space="preserve">No </w:t>
            </w:r>
            <w:r w:rsidRPr="00A8188A">
              <w:rPr>
                <w:rFonts w:cstheme="minorHAnsi"/>
                <w:sz w:val="18"/>
                <w:szCs w:val="18"/>
                <w:lang w:val="en-GB"/>
              </w:rPr>
              <w:t>mid-term</w:t>
            </w:r>
            <w:r w:rsidRPr="001A6BA4">
              <w:rPr>
                <w:rFonts w:cstheme="minorHAnsi"/>
                <w:sz w:val="18"/>
                <w:szCs w:val="18"/>
                <w:lang w:val="en-GB"/>
              </w:rPr>
              <w:t xml:space="preserve"> ta</w:t>
            </w:r>
            <w:r w:rsidRPr="00505931">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752D920F" w14:textId="77777777" w:rsidR="00D80420" w:rsidRPr="00A62322" w:rsidRDefault="00D80420" w:rsidP="00D80420">
            <w:pPr>
              <w:pStyle w:val="ListParagraph"/>
              <w:numPr>
                <w:ilvl w:val="0"/>
                <w:numId w:val="41"/>
              </w:numPr>
              <w:ind w:left="32" w:hanging="142"/>
              <w:rPr>
                <w:rFonts w:cstheme="minorHAnsi"/>
                <w:sz w:val="18"/>
                <w:szCs w:val="18"/>
                <w:lang w:val="en-GB"/>
              </w:rPr>
            </w:pPr>
            <w:r w:rsidRPr="00A62322">
              <w:rPr>
                <w:rFonts w:cstheme="minorHAnsi"/>
                <w:sz w:val="18"/>
                <w:szCs w:val="18"/>
              </w:rPr>
              <w:t xml:space="preserve">Storages upgraded, and logistic plan developed </w:t>
            </w:r>
          </w:p>
          <w:p w14:paraId="704940CF" w14:textId="77777777" w:rsidR="00D80420" w:rsidRPr="00A62322" w:rsidRDefault="00D80420" w:rsidP="00D80420">
            <w:pPr>
              <w:ind w:left="-110"/>
              <w:rPr>
                <w:rFonts w:cstheme="minorHAnsi"/>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FFFF00"/>
          </w:tcPr>
          <w:p w14:paraId="45482CAD" w14:textId="77777777" w:rsidR="00D80420" w:rsidRPr="00D94E06" w:rsidRDefault="00D80420" w:rsidP="00D80420">
            <w:pPr>
              <w:rPr>
                <w:rFonts w:cstheme="minorHAnsi"/>
                <w:sz w:val="18"/>
                <w:szCs w:val="18"/>
                <w:highlight w:val="yellow"/>
                <w:lang w:val="en-GB"/>
              </w:rPr>
            </w:pPr>
            <w:r w:rsidRPr="00D94E06">
              <w:rPr>
                <w:rFonts w:cstheme="minorHAnsi"/>
                <w:sz w:val="18"/>
                <w:szCs w:val="18"/>
                <w:lang w:val="en-GB"/>
              </w:rPr>
              <w:t>Trial and commercial disposal for obsolete pesticides and transformer oil conducted and proven with ESM for destruction, But adherence to BAT/BEP and verification POPs are being treated (not other chemicals) is missing.</w:t>
            </w:r>
          </w:p>
        </w:tc>
        <w:tc>
          <w:tcPr>
            <w:tcW w:w="787" w:type="dxa"/>
            <w:vMerge/>
            <w:tcBorders>
              <w:left w:val="single" w:sz="4" w:space="0" w:color="auto"/>
              <w:right w:val="single" w:sz="4" w:space="0" w:color="auto"/>
            </w:tcBorders>
          </w:tcPr>
          <w:p w14:paraId="7CE6BCD7" w14:textId="77777777" w:rsidR="00D80420" w:rsidRPr="00A62322" w:rsidRDefault="00D80420" w:rsidP="00D80420">
            <w:pPr>
              <w:rPr>
                <w:rFonts w:cstheme="minorHAnsi"/>
                <w:sz w:val="18"/>
                <w:szCs w:val="18"/>
              </w:rPr>
            </w:pPr>
          </w:p>
        </w:tc>
        <w:tc>
          <w:tcPr>
            <w:tcW w:w="923" w:type="dxa"/>
            <w:tcBorders>
              <w:top w:val="single" w:sz="4" w:space="0" w:color="auto"/>
              <w:left w:val="single" w:sz="4" w:space="0" w:color="auto"/>
              <w:bottom w:val="single" w:sz="4" w:space="0" w:color="auto"/>
              <w:right w:val="single" w:sz="4" w:space="0" w:color="auto"/>
            </w:tcBorders>
          </w:tcPr>
          <w:p w14:paraId="3AE775B3" w14:textId="77777777" w:rsidR="00D80420" w:rsidRPr="00A62322" w:rsidRDefault="00D80420" w:rsidP="00D80420">
            <w:pPr>
              <w:rPr>
                <w:rFonts w:cstheme="minorHAnsi"/>
                <w:sz w:val="18"/>
                <w:szCs w:val="18"/>
              </w:rPr>
            </w:pPr>
            <w:r w:rsidRPr="00A62322">
              <w:rPr>
                <w:rFonts w:cstheme="minorHAnsi"/>
                <w:sz w:val="18"/>
                <w:szCs w:val="18"/>
              </w:rPr>
              <w:t>No objection certificates obtained from respective departments for disposal acquired.</w:t>
            </w:r>
          </w:p>
          <w:p w14:paraId="5C9B1597" w14:textId="77777777" w:rsidR="00D80420" w:rsidRPr="00A62322" w:rsidRDefault="00D80420" w:rsidP="00D80420">
            <w:pPr>
              <w:rPr>
                <w:rFonts w:cstheme="minorHAnsi"/>
                <w:sz w:val="18"/>
                <w:szCs w:val="18"/>
                <w:highlight w:val="yellow"/>
                <w:lang w:val="en-GB"/>
              </w:rPr>
            </w:pPr>
          </w:p>
        </w:tc>
      </w:tr>
      <w:tr w:rsidR="00733034" w14:paraId="49FC5B44" w14:textId="77777777" w:rsidTr="00166EA0">
        <w:tc>
          <w:tcPr>
            <w:tcW w:w="648" w:type="dxa"/>
            <w:vMerge/>
            <w:tcBorders>
              <w:left w:val="single" w:sz="4" w:space="0" w:color="auto"/>
              <w:right w:val="single" w:sz="4" w:space="0" w:color="auto"/>
            </w:tcBorders>
          </w:tcPr>
          <w:p w14:paraId="1A0C719B" w14:textId="77777777" w:rsidR="00D80420" w:rsidRDefault="00D80420" w:rsidP="00D80420">
            <w:pPr>
              <w:rPr>
                <w:sz w:val="20"/>
                <w:lang w:val="en-GB"/>
              </w:rPr>
            </w:pPr>
          </w:p>
        </w:tc>
        <w:tc>
          <w:tcPr>
            <w:tcW w:w="900" w:type="dxa"/>
            <w:vMerge/>
            <w:tcBorders>
              <w:left w:val="single" w:sz="4" w:space="0" w:color="auto"/>
              <w:bottom w:val="single" w:sz="4" w:space="0" w:color="auto"/>
              <w:right w:val="single" w:sz="4" w:space="0" w:color="auto"/>
            </w:tcBorders>
          </w:tcPr>
          <w:p w14:paraId="6A6F0F3D" w14:textId="77777777" w:rsidR="00D80420" w:rsidRPr="00A62322" w:rsidRDefault="00D80420" w:rsidP="00D80420">
            <w:pPr>
              <w:rPr>
                <w:rFonts w:cstheme="minorHAnsi"/>
                <w:sz w:val="18"/>
                <w:szCs w:val="18"/>
              </w:rPr>
            </w:pPr>
          </w:p>
        </w:tc>
        <w:tc>
          <w:tcPr>
            <w:tcW w:w="810" w:type="dxa"/>
            <w:tcBorders>
              <w:top w:val="single" w:sz="4" w:space="0" w:color="auto"/>
              <w:left w:val="single" w:sz="4" w:space="0" w:color="auto"/>
              <w:bottom w:val="single" w:sz="4" w:space="0" w:color="auto"/>
              <w:right w:val="single" w:sz="4" w:space="0" w:color="auto"/>
            </w:tcBorders>
          </w:tcPr>
          <w:p w14:paraId="41A87F63" w14:textId="77777777" w:rsidR="00D80420" w:rsidRPr="00D94E06" w:rsidDel="0049041D" w:rsidRDefault="00D80420" w:rsidP="00733034">
            <w:pPr>
              <w:ind w:left="-108" w:firstLine="2"/>
              <w:rPr>
                <w:rFonts w:cstheme="minorHAnsi"/>
                <w:sz w:val="18"/>
                <w:szCs w:val="18"/>
              </w:rPr>
            </w:pPr>
            <w:r w:rsidRPr="00D94E06">
              <w:rPr>
                <w:rFonts w:cstheme="minorHAnsi"/>
                <w:sz w:val="18"/>
                <w:szCs w:val="18"/>
              </w:rPr>
              <w:t>3.1.3 Pilot inventory of PCBs (testing of at least 5000 equipment) carried out in one Province.  Monitori</w:t>
            </w:r>
            <w:r w:rsidRPr="00D94E06">
              <w:rPr>
                <w:rFonts w:cstheme="minorHAnsi"/>
                <w:sz w:val="18"/>
                <w:szCs w:val="18"/>
              </w:rPr>
              <w:lastRenderedPageBreak/>
              <w:t>ng activities for PCBs will be planned in coordination with the power distribution companies</w:t>
            </w:r>
            <w:r w:rsidRPr="00D94E06">
              <w:rPr>
                <w:rFonts w:cstheme="minorHAnsi"/>
                <w:sz w:val="18"/>
                <w:szCs w:val="18"/>
                <w:lang w:val="en-GB"/>
              </w:rPr>
              <w:t>.</w:t>
            </w:r>
          </w:p>
        </w:tc>
        <w:tc>
          <w:tcPr>
            <w:tcW w:w="990" w:type="dxa"/>
            <w:tcBorders>
              <w:top w:val="single" w:sz="4" w:space="0" w:color="auto"/>
              <w:left w:val="single" w:sz="4" w:space="0" w:color="auto"/>
              <w:bottom w:val="single" w:sz="4" w:space="0" w:color="auto"/>
              <w:right w:val="single" w:sz="4" w:space="0" w:color="auto"/>
            </w:tcBorders>
          </w:tcPr>
          <w:p w14:paraId="782BC5D7" w14:textId="77777777" w:rsidR="00D80420" w:rsidRPr="00D94E06" w:rsidRDefault="00D80420" w:rsidP="00D80420">
            <w:pPr>
              <w:rPr>
                <w:rFonts w:cstheme="minorHAnsi"/>
                <w:sz w:val="18"/>
                <w:szCs w:val="18"/>
                <w:lang w:val="en-GB"/>
              </w:rPr>
            </w:pPr>
            <w:r w:rsidRPr="00D94E06">
              <w:rPr>
                <w:sz w:val="18"/>
                <w:szCs w:val="18"/>
              </w:rPr>
              <w:lastRenderedPageBreak/>
              <w:t>A PCB inventory is missing.</w:t>
            </w:r>
          </w:p>
        </w:tc>
        <w:tc>
          <w:tcPr>
            <w:tcW w:w="1566" w:type="dxa"/>
            <w:tcBorders>
              <w:top w:val="single" w:sz="4" w:space="0" w:color="auto"/>
              <w:left w:val="single" w:sz="4" w:space="0" w:color="auto"/>
              <w:bottom w:val="single" w:sz="4" w:space="0" w:color="auto"/>
              <w:right w:val="single" w:sz="4" w:space="0" w:color="auto"/>
            </w:tcBorders>
          </w:tcPr>
          <w:p w14:paraId="4251B0E2" w14:textId="77777777" w:rsidR="00D80420" w:rsidRPr="00D94E06" w:rsidRDefault="00D80420" w:rsidP="00D80420">
            <w:pPr>
              <w:rPr>
                <w:rFonts w:cstheme="minorHAnsi"/>
                <w:sz w:val="18"/>
                <w:szCs w:val="18"/>
                <w:lang w:val="en-GB"/>
              </w:rPr>
            </w:pPr>
            <w:r w:rsidRPr="00D94E06">
              <w:rPr>
                <w:sz w:val="18"/>
                <w:szCs w:val="18"/>
              </w:rPr>
              <w:t>Progress on this indicator will be reported in the next reporting periods.</w:t>
            </w:r>
          </w:p>
        </w:tc>
        <w:tc>
          <w:tcPr>
            <w:tcW w:w="774" w:type="dxa"/>
            <w:tcBorders>
              <w:top w:val="single" w:sz="4" w:space="0" w:color="auto"/>
              <w:left w:val="single" w:sz="4" w:space="0" w:color="auto"/>
              <w:bottom w:val="single" w:sz="4" w:space="0" w:color="auto"/>
              <w:right w:val="single" w:sz="4" w:space="0" w:color="auto"/>
            </w:tcBorders>
          </w:tcPr>
          <w:p w14:paraId="52FB979B" w14:textId="77777777" w:rsidR="00D80420" w:rsidRPr="00D94E06" w:rsidRDefault="00D80420" w:rsidP="00D80420">
            <w:pPr>
              <w:pStyle w:val="ListParagraph"/>
              <w:numPr>
                <w:ilvl w:val="0"/>
                <w:numId w:val="41"/>
              </w:numPr>
              <w:ind w:left="32" w:hanging="142"/>
              <w:rPr>
                <w:rFonts w:cstheme="minorHAnsi"/>
                <w:sz w:val="18"/>
                <w:szCs w:val="18"/>
                <w:lang w:val="en-GB"/>
              </w:rPr>
            </w:pPr>
            <w:r w:rsidRPr="00D94E06">
              <w:rPr>
                <w:rFonts w:cstheme="minorHAnsi"/>
                <w:sz w:val="18"/>
                <w:szCs w:val="18"/>
                <w:lang w:val="en-GB"/>
              </w:rPr>
              <w:t>No mid-term target</w:t>
            </w:r>
          </w:p>
        </w:tc>
        <w:tc>
          <w:tcPr>
            <w:tcW w:w="921" w:type="dxa"/>
            <w:tcBorders>
              <w:top w:val="single" w:sz="4" w:space="0" w:color="auto"/>
              <w:left w:val="single" w:sz="4" w:space="0" w:color="auto"/>
              <w:bottom w:val="single" w:sz="4" w:space="0" w:color="auto"/>
              <w:right w:val="single" w:sz="4" w:space="0" w:color="auto"/>
            </w:tcBorders>
          </w:tcPr>
          <w:p w14:paraId="18F3F66B" w14:textId="77777777" w:rsidR="00D80420" w:rsidRPr="00A62322" w:rsidRDefault="00D80420" w:rsidP="00D80420">
            <w:pPr>
              <w:pStyle w:val="ListParagraph"/>
              <w:numPr>
                <w:ilvl w:val="0"/>
                <w:numId w:val="41"/>
              </w:numPr>
              <w:ind w:left="32" w:hanging="142"/>
              <w:rPr>
                <w:rFonts w:cstheme="minorHAnsi"/>
                <w:sz w:val="18"/>
                <w:szCs w:val="18"/>
                <w:lang w:val="en-GB"/>
              </w:rPr>
            </w:pPr>
            <w:r w:rsidRPr="00A62322">
              <w:rPr>
                <w:rFonts w:cstheme="minorHAnsi"/>
                <w:sz w:val="18"/>
                <w:szCs w:val="18"/>
              </w:rPr>
              <w:t>Pilot inventory of PCBs (testing of at least 5000 equipment) carried out in one Province</w:t>
            </w:r>
          </w:p>
          <w:p w14:paraId="624129EE" w14:textId="77777777" w:rsidR="00D80420" w:rsidRPr="00A62322" w:rsidDel="0049041D" w:rsidRDefault="00D80420" w:rsidP="00D80420">
            <w:pPr>
              <w:pStyle w:val="ListParagraph"/>
              <w:numPr>
                <w:ilvl w:val="0"/>
                <w:numId w:val="41"/>
              </w:numPr>
              <w:ind w:left="32" w:hanging="142"/>
              <w:rPr>
                <w:rFonts w:cstheme="minorHAnsi"/>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78F27F1A" w14:textId="77777777" w:rsidR="00D80420" w:rsidRPr="00D94E06" w:rsidRDefault="00D80420" w:rsidP="00D80420">
            <w:pPr>
              <w:rPr>
                <w:rFonts w:eastAsia="Times New Roman" w:cstheme="minorHAnsi"/>
                <w:sz w:val="18"/>
                <w:szCs w:val="18"/>
                <w:lang w:val="en-AU"/>
              </w:rPr>
            </w:pPr>
            <w:r w:rsidRPr="00D94E06">
              <w:rPr>
                <w:rFonts w:cstheme="minorHAnsi"/>
                <w:sz w:val="18"/>
                <w:szCs w:val="18"/>
                <w:lang w:val="en-GB"/>
              </w:rPr>
              <w:t xml:space="preserve">A widespread program using Chor-N-Oil as recommended in the Pro Doc needs to be commenced. </w:t>
            </w:r>
            <w:r w:rsidRPr="00D94E06">
              <w:rPr>
                <w:rFonts w:cstheme="minorHAnsi"/>
                <w:sz w:val="18"/>
                <w:szCs w:val="18"/>
                <w:lang w:val="en-GB"/>
              </w:rPr>
              <w:lastRenderedPageBreak/>
              <w:t xml:space="preserve">Testing by COMSATs Laboratory for 50 samples has occurred, but this was only qualitative and with unknown QA/QC and does not substitute for a formal </w:t>
            </w:r>
          </w:p>
          <w:p w14:paraId="0A02FB04" w14:textId="77777777" w:rsidR="00D80420" w:rsidRPr="00D94E06" w:rsidRDefault="00D80420" w:rsidP="00D80420">
            <w:pPr>
              <w:rPr>
                <w:rFonts w:cstheme="minorHAnsi"/>
                <w:sz w:val="18"/>
                <w:szCs w:val="18"/>
                <w:highlight w:val="yellow"/>
                <w:lang w:val="en-GB"/>
              </w:rPr>
            </w:pPr>
            <w:r w:rsidRPr="00D94E06">
              <w:rPr>
                <w:rFonts w:cstheme="minorHAnsi"/>
                <w:sz w:val="18"/>
                <w:szCs w:val="18"/>
                <w:lang w:val="en-GB"/>
              </w:rPr>
              <w:t>PCB project Inventory which is also missing from baseline document, National Implementation plan of Pakistan.</w:t>
            </w:r>
          </w:p>
        </w:tc>
        <w:tc>
          <w:tcPr>
            <w:tcW w:w="787" w:type="dxa"/>
            <w:vMerge/>
            <w:tcBorders>
              <w:left w:val="single" w:sz="4" w:space="0" w:color="auto"/>
              <w:right w:val="single" w:sz="4" w:space="0" w:color="auto"/>
            </w:tcBorders>
          </w:tcPr>
          <w:p w14:paraId="2F647197" w14:textId="77777777" w:rsidR="00D80420" w:rsidRPr="00A62322" w:rsidRDefault="00D80420" w:rsidP="00D80420">
            <w:pPr>
              <w:rPr>
                <w:rFonts w:cstheme="minorHAnsi"/>
                <w:sz w:val="18"/>
                <w:szCs w:val="18"/>
                <w:lang w:val="en-GB"/>
              </w:rPr>
            </w:pPr>
          </w:p>
        </w:tc>
        <w:tc>
          <w:tcPr>
            <w:tcW w:w="923" w:type="dxa"/>
            <w:tcBorders>
              <w:top w:val="single" w:sz="4" w:space="0" w:color="auto"/>
              <w:left w:val="single" w:sz="4" w:space="0" w:color="auto"/>
              <w:bottom w:val="single" w:sz="4" w:space="0" w:color="auto"/>
              <w:right w:val="single" w:sz="4" w:space="0" w:color="auto"/>
            </w:tcBorders>
          </w:tcPr>
          <w:p w14:paraId="3B667CFB" w14:textId="77777777" w:rsidR="00D80420" w:rsidRPr="00A62322" w:rsidRDefault="00D80420" w:rsidP="00D80420">
            <w:pPr>
              <w:rPr>
                <w:rFonts w:cstheme="minorHAnsi"/>
                <w:sz w:val="18"/>
                <w:szCs w:val="18"/>
                <w:lang w:val="en-GB"/>
              </w:rPr>
            </w:pPr>
            <w:r w:rsidRPr="00A62322">
              <w:rPr>
                <w:rFonts w:cstheme="minorHAnsi"/>
                <w:sz w:val="18"/>
                <w:szCs w:val="18"/>
                <w:lang w:val="en-GB"/>
              </w:rPr>
              <w:t>No Progress</w:t>
            </w:r>
          </w:p>
          <w:p w14:paraId="65D57BD4" w14:textId="77777777" w:rsidR="00D80420" w:rsidRPr="00A62322" w:rsidDel="0049041D" w:rsidRDefault="00D80420" w:rsidP="00D80420">
            <w:pPr>
              <w:rPr>
                <w:rFonts w:cstheme="minorHAnsi"/>
                <w:sz w:val="18"/>
                <w:szCs w:val="18"/>
                <w:highlight w:val="yellow"/>
                <w:lang w:val="en-GB"/>
              </w:rPr>
            </w:pPr>
            <w:r w:rsidRPr="00A62322">
              <w:rPr>
                <w:sz w:val="18"/>
                <w:szCs w:val="18"/>
              </w:rPr>
              <w:t>Initially the project collected 50 samples for testing of PCBs from various locations</w:t>
            </w:r>
            <w:r>
              <w:rPr>
                <w:sz w:val="18"/>
                <w:szCs w:val="18"/>
              </w:rPr>
              <w:t xml:space="preserve"> </w:t>
            </w:r>
            <w:r>
              <w:rPr>
                <w:sz w:val="18"/>
                <w:szCs w:val="18"/>
              </w:rPr>
              <w:lastRenderedPageBreak/>
              <w:t>but only qualitatively with a University laboratory and collection by students.</w:t>
            </w:r>
          </w:p>
        </w:tc>
      </w:tr>
      <w:tr w:rsidR="00733034" w14:paraId="16063B74" w14:textId="77777777" w:rsidTr="00166EA0">
        <w:trPr>
          <w:trHeight w:val="2217"/>
        </w:trPr>
        <w:tc>
          <w:tcPr>
            <w:tcW w:w="648" w:type="dxa"/>
            <w:vMerge/>
            <w:tcBorders>
              <w:left w:val="single" w:sz="4" w:space="0" w:color="auto"/>
              <w:right w:val="single" w:sz="4" w:space="0" w:color="auto"/>
            </w:tcBorders>
          </w:tcPr>
          <w:p w14:paraId="71462514" w14:textId="77777777" w:rsidR="00D80420" w:rsidRDefault="00D80420" w:rsidP="00D80420">
            <w:pPr>
              <w:rPr>
                <w:sz w:val="20"/>
                <w:lang w:val="en-GB"/>
              </w:rPr>
            </w:pPr>
          </w:p>
        </w:tc>
        <w:tc>
          <w:tcPr>
            <w:tcW w:w="900" w:type="dxa"/>
            <w:vMerge/>
            <w:tcBorders>
              <w:left w:val="single" w:sz="4" w:space="0" w:color="auto"/>
              <w:bottom w:val="single" w:sz="4" w:space="0" w:color="auto"/>
              <w:right w:val="single" w:sz="4" w:space="0" w:color="auto"/>
            </w:tcBorders>
          </w:tcPr>
          <w:p w14:paraId="2B096741" w14:textId="77777777" w:rsidR="00D80420" w:rsidRPr="00A62322" w:rsidRDefault="00D80420" w:rsidP="00D80420">
            <w:pPr>
              <w:rPr>
                <w:rFonts w:cstheme="minorHAnsi"/>
                <w:sz w:val="18"/>
                <w:szCs w:val="18"/>
              </w:rPr>
            </w:pPr>
          </w:p>
        </w:tc>
        <w:tc>
          <w:tcPr>
            <w:tcW w:w="810" w:type="dxa"/>
            <w:tcBorders>
              <w:top w:val="single" w:sz="4" w:space="0" w:color="auto"/>
              <w:left w:val="single" w:sz="4" w:space="0" w:color="auto"/>
              <w:right w:val="single" w:sz="4" w:space="0" w:color="auto"/>
            </w:tcBorders>
          </w:tcPr>
          <w:p w14:paraId="22CAED2D" w14:textId="77777777" w:rsidR="00D80420" w:rsidRPr="00D94E06" w:rsidRDefault="00D80420" w:rsidP="00733034">
            <w:pPr>
              <w:ind w:left="-108" w:firstLine="2"/>
              <w:rPr>
                <w:rFonts w:cstheme="minorHAnsi"/>
                <w:sz w:val="18"/>
                <w:szCs w:val="18"/>
              </w:rPr>
            </w:pPr>
            <w:r w:rsidRPr="00D94E06">
              <w:rPr>
                <w:rFonts w:cstheme="minorHAnsi"/>
                <w:sz w:val="18"/>
                <w:szCs w:val="18"/>
              </w:rPr>
              <w:t xml:space="preserve">3.1.4 At least 2 PCB storage and dismantling facility upgraded. </w:t>
            </w:r>
          </w:p>
        </w:tc>
        <w:tc>
          <w:tcPr>
            <w:tcW w:w="990" w:type="dxa"/>
            <w:tcBorders>
              <w:top w:val="single" w:sz="4" w:space="0" w:color="auto"/>
              <w:left w:val="single" w:sz="4" w:space="0" w:color="auto"/>
              <w:right w:val="single" w:sz="4" w:space="0" w:color="auto"/>
            </w:tcBorders>
          </w:tcPr>
          <w:p w14:paraId="5DF9928A" w14:textId="77777777" w:rsidR="00D80420" w:rsidRPr="00D94E06" w:rsidRDefault="00D80420" w:rsidP="00D80420">
            <w:pPr>
              <w:rPr>
                <w:rFonts w:cstheme="minorHAnsi"/>
                <w:sz w:val="18"/>
                <w:szCs w:val="18"/>
                <w:lang w:val="en-GB"/>
              </w:rPr>
            </w:pPr>
            <w:r w:rsidRPr="00D94E06">
              <w:rPr>
                <w:sz w:val="18"/>
                <w:szCs w:val="18"/>
              </w:rPr>
              <w:t xml:space="preserve">Dismantling facilities for PCBs do not currently envisage any procedure or equipment for the safe dismantling and decontamination of PCB contaminated </w:t>
            </w:r>
            <w:r w:rsidRPr="00D94E06">
              <w:rPr>
                <w:sz w:val="18"/>
                <w:szCs w:val="18"/>
              </w:rPr>
              <w:lastRenderedPageBreak/>
              <w:t>equipment.</w:t>
            </w:r>
          </w:p>
        </w:tc>
        <w:tc>
          <w:tcPr>
            <w:tcW w:w="1566" w:type="dxa"/>
            <w:tcBorders>
              <w:top w:val="single" w:sz="4" w:space="0" w:color="auto"/>
              <w:left w:val="single" w:sz="4" w:space="0" w:color="auto"/>
              <w:right w:val="single" w:sz="4" w:space="0" w:color="auto"/>
            </w:tcBorders>
          </w:tcPr>
          <w:p w14:paraId="4A77A501" w14:textId="77777777" w:rsidR="00D80420" w:rsidRPr="00D94E06" w:rsidRDefault="00D80420" w:rsidP="00D80420">
            <w:pPr>
              <w:rPr>
                <w:rFonts w:cstheme="minorHAnsi"/>
                <w:sz w:val="18"/>
                <w:szCs w:val="18"/>
                <w:lang w:val="en-GB"/>
              </w:rPr>
            </w:pPr>
            <w:r w:rsidRPr="00D94E06">
              <w:rPr>
                <w:sz w:val="18"/>
                <w:szCs w:val="18"/>
              </w:rPr>
              <w:lastRenderedPageBreak/>
              <w:t>Progress on this indicator will be reported on in the next reporting periods.</w:t>
            </w:r>
          </w:p>
        </w:tc>
        <w:tc>
          <w:tcPr>
            <w:tcW w:w="774" w:type="dxa"/>
            <w:tcBorders>
              <w:top w:val="single" w:sz="4" w:space="0" w:color="auto"/>
              <w:left w:val="single" w:sz="4" w:space="0" w:color="auto"/>
              <w:right w:val="single" w:sz="4" w:space="0" w:color="auto"/>
            </w:tcBorders>
          </w:tcPr>
          <w:p w14:paraId="6B01EE47" w14:textId="77777777" w:rsidR="00D80420" w:rsidRPr="00A8188A"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No mid-term</w:t>
            </w:r>
            <w:r w:rsidRPr="00A8188A">
              <w:rPr>
                <w:rFonts w:cstheme="minorHAnsi"/>
                <w:sz w:val="18"/>
                <w:szCs w:val="18"/>
                <w:lang w:val="en-GB"/>
              </w:rPr>
              <w:t xml:space="preserve"> target</w:t>
            </w:r>
          </w:p>
        </w:tc>
        <w:tc>
          <w:tcPr>
            <w:tcW w:w="921" w:type="dxa"/>
            <w:tcBorders>
              <w:top w:val="single" w:sz="4" w:space="0" w:color="auto"/>
              <w:left w:val="single" w:sz="4" w:space="0" w:color="auto"/>
              <w:right w:val="single" w:sz="4" w:space="0" w:color="auto"/>
            </w:tcBorders>
          </w:tcPr>
          <w:p w14:paraId="441F0E9B" w14:textId="77777777" w:rsidR="00D80420" w:rsidRPr="00A62322" w:rsidRDefault="00D80420" w:rsidP="00D80420">
            <w:pPr>
              <w:pStyle w:val="ListParagraph"/>
              <w:numPr>
                <w:ilvl w:val="0"/>
                <w:numId w:val="41"/>
              </w:numPr>
              <w:ind w:left="32" w:hanging="142"/>
            </w:pPr>
            <w:r w:rsidRPr="00A62322">
              <w:rPr>
                <w:rFonts w:cstheme="minorHAnsi"/>
                <w:sz w:val="18"/>
                <w:szCs w:val="18"/>
              </w:rPr>
              <w:t>At least 2 PCB storage and dismantling facility upgraded</w:t>
            </w:r>
          </w:p>
        </w:tc>
        <w:tc>
          <w:tcPr>
            <w:tcW w:w="879" w:type="dxa"/>
            <w:tcBorders>
              <w:top w:val="single" w:sz="4" w:space="0" w:color="auto"/>
              <w:left w:val="single" w:sz="4" w:space="0" w:color="auto"/>
              <w:right w:val="single" w:sz="4" w:space="0" w:color="auto"/>
            </w:tcBorders>
            <w:shd w:val="clear" w:color="auto" w:fill="FF0000"/>
          </w:tcPr>
          <w:p w14:paraId="7680310A" w14:textId="77777777" w:rsidR="00D80420" w:rsidRPr="00D94E06" w:rsidRDefault="00D80420" w:rsidP="00D80420">
            <w:pPr>
              <w:rPr>
                <w:rFonts w:cstheme="minorHAnsi"/>
                <w:sz w:val="18"/>
                <w:szCs w:val="18"/>
                <w:highlight w:val="yellow"/>
                <w:lang w:val="en-GB"/>
              </w:rPr>
            </w:pPr>
            <w:r w:rsidRPr="00D94E06">
              <w:rPr>
                <w:rFonts w:cstheme="minorHAnsi"/>
                <w:sz w:val="18"/>
                <w:szCs w:val="18"/>
                <w:lang w:val="en-GB"/>
              </w:rPr>
              <w:t>Not started</w:t>
            </w:r>
          </w:p>
        </w:tc>
        <w:tc>
          <w:tcPr>
            <w:tcW w:w="787" w:type="dxa"/>
            <w:vMerge/>
            <w:tcBorders>
              <w:left w:val="single" w:sz="4" w:space="0" w:color="auto"/>
              <w:right w:val="single" w:sz="4" w:space="0" w:color="auto"/>
            </w:tcBorders>
          </w:tcPr>
          <w:p w14:paraId="2EE63994" w14:textId="77777777" w:rsidR="00D80420" w:rsidRPr="00A62322" w:rsidDel="006D7F71" w:rsidRDefault="00D80420" w:rsidP="00D80420">
            <w:pPr>
              <w:rPr>
                <w:rFonts w:cstheme="minorHAnsi"/>
                <w:sz w:val="18"/>
                <w:szCs w:val="18"/>
              </w:rPr>
            </w:pPr>
          </w:p>
        </w:tc>
        <w:tc>
          <w:tcPr>
            <w:tcW w:w="923" w:type="dxa"/>
            <w:tcBorders>
              <w:top w:val="single" w:sz="4" w:space="0" w:color="auto"/>
              <w:left w:val="single" w:sz="4" w:space="0" w:color="auto"/>
              <w:right w:val="single" w:sz="4" w:space="0" w:color="auto"/>
            </w:tcBorders>
          </w:tcPr>
          <w:p w14:paraId="513BC0CD" w14:textId="77777777" w:rsidR="00D80420" w:rsidRPr="001B700A" w:rsidRDefault="00D80420" w:rsidP="00D80420">
            <w:pPr>
              <w:rPr>
                <w:rFonts w:cstheme="minorHAnsi"/>
                <w:sz w:val="18"/>
                <w:szCs w:val="18"/>
                <w:highlight w:val="red"/>
                <w:lang w:val="en-GB"/>
              </w:rPr>
            </w:pPr>
            <w:r w:rsidRPr="00A62322">
              <w:rPr>
                <w:rFonts w:cstheme="minorHAnsi"/>
                <w:sz w:val="18"/>
                <w:szCs w:val="18"/>
                <w:lang w:val="en-GB"/>
              </w:rPr>
              <w:t>No Progress</w:t>
            </w:r>
          </w:p>
          <w:p w14:paraId="7C6050BC" w14:textId="77777777" w:rsidR="00D80420" w:rsidRPr="00A62322" w:rsidRDefault="00D80420" w:rsidP="00D80420">
            <w:pPr>
              <w:rPr>
                <w:rFonts w:cstheme="minorHAnsi"/>
                <w:sz w:val="18"/>
                <w:szCs w:val="18"/>
                <w:highlight w:val="red"/>
                <w:lang w:val="en-GB"/>
              </w:rPr>
            </w:pPr>
          </w:p>
        </w:tc>
      </w:tr>
      <w:tr w:rsidR="00733034" w14:paraId="17119997" w14:textId="77777777" w:rsidTr="00166EA0">
        <w:trPr>
          <w:trHeight w:val="5377"/>
        </w:trPr>
        <w:tc>
          <w:tcPr>
            <w:tcW w:w="648" w:type="dxa"/>
            <w:vMerge/>
            <w:tcBorders>
              <w:left w:val="single" w:sz="4" w:space="0" w:color="auto"/>
              <w:right w:val="single" w:sz="4" w:space="0" w:color="auto"/>
            </w:tcBorders>
          </w:tcPr>
          <w:p w14:paraId="08238E10" w14:textId="77777777" w:rsidR="00D80420" w:rsidRDefault="00D80420" w:rsidP="00D80420">
            <w:pPr>
              <w:rPr>
                <w:sz w:val="20"/>
                <w:lang w:val="en-GB"/>
              </w:rPr>
            </w:pPr>
          </w:p>
        </w:tc>
        <w:tc>
          <w:tcPr>
            <w:tcW w:w="900" w:type="dxa"/>
            <w:vMerge w:val="restart"/>
            <w:tcBorders>
              <w:top w:val="single" w:sz="4" w:space="0" w:color="auto"/>
              <w:left w:val="single" w:sz="4" w:space="0" w:color="auto"/>
              <w:right w:val="single" w:sz="4" w:space="0" w:color="auto"/>
            </w:tcBorders>
          </w:tcPr>
          <w:p w14:paraId="570DA2C6" w14:textId="77777777" w:rsidR="00D80420" w:rsidRPr="000D6EBF" w:rsidRDefault="00D80420" w:rsidP="00D80420">
            <w:pPr>
              <w:rPr>
                <w:rFonts w:cstheme="minorHAnsi"/>
                <w:sz w:val="18"/>
                <w:szCs w:val="18"/>
                <w:lang w:val="en-GB"/>
              </w:rPr>
            </w:pPr>
            <w:r w:rsidRPr="000D6EBF">
              <w:rPr>
                <w:rFonts w:cstheme="minorHAnsi"/>
                <w:sz w:val="18"/>
                <w:szCs w:val="18"/>
                <w:lang w:val="en-GB"/>
              </w:rPr>
              <w:t>3</w:t>
            </w:r>
            <w:r w:rsidRPr="000D6EBF">
              <w:rPr>
                <w:rFonts w:cstheme="minorHAnsi"/>
                <w:sz w:val="18"/>
                <w:szCs w:val="18"/>
              </w:rPr>
              <w:t>.2. Environmentally So</w:t>
            </w:r>
            <w:r w:rsidRPr="00A8188A">
              <w:rPr>
                <w:rFonts w:cstheme="minorHAnsi"/>
                <w:sz w:val="18"/>
                <w:szCs w:val="18"/>
              </w:rPr>
              <w:t>und Disposal of POPs. Removal of particularly risky POPs stockpiles and the sound disposal of up to 1200 tons of POP pesticides and of 300 tons of PCB</w:t>
            </w:r>
            <w:r w:rsidRPr="00A62322">
              <w:rPr>
                <w:rFonts w:cstheme="minorHAnsi"/>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tcPr>
          <w:p w14:paraId="412A7127" w14:textId="77777777" w:rsidR="00D80420" w:rsidRPr="00A62322" w:rsidRDefault="00D80420" w:rsidP="00733034">
            <w:pPr>
              <w:ind w:left="-18" w:hanging="88"/>
              <w:rPr>
                <w:rFonts w:cstheme="minorHAnsi"/>
                <w:sz w:val="18"/>
                <w:szCs w:val="18"/>
              </w:rPr>
            </w:pPr>
            <w:r w:rsidRPr="00A62322">
              <w:rPr>
                <w:rFonts w:cstheme="minorHAnsi"/>
                <w:sz w:val="18"/>
                <w:szCs w:val="18"/>
              </w:rPr>
              <w:t>3.2.1 Identification, testing of suitable disposal facility.  A disposal facility be identified and tested to prove its compliance with the BAT/BEP requirement under the S</w:t>
            </w:r>
            <w:r w:rsidRPr="00A62322">
              <w:rPr>
                <w:rFonts w:cstheme="minorHAnsi"/>
                <w:sz w:val="18"/>
                <w:szCs w:val="18"/>
                <w:lang w:val="en-GB"/>
              </w:rPr>
              <w:t>C</w:t>
            </w:r>
            <w:r w:rsidRPr="00A62322">
              <w:rPr>
                <w:rFonts w:cstheme="minorHAnsi"/>
                <w:sz w:val="18"/>
                <w:szCs w:val="18"/>
              </w:rPr>
              <w:t xml:space="preserve"> for the disposal of 1200 tons of POPs and 300 tons of PCB contaminated equipment</w:t>
            </w:r>
          </w:p>
        </w:tc>
        <w:tc>
          <w:tcPr>
            <w:tcW w:w="990" w:type="dxa"/>
            <w:tcBorders>
              <w:top w:val="single" w:sz="4" w:space="0" w:color="auto"/>
              <w:left w:val="single" w:sz="4" w:space="0" w:color="auto"/>
              <w:bottom w:val="single" w:sz="4" w:space="0" w:color="auto"/>
              <w:right w:val="single" w:sz="4" w:space="0" w:color="auto"/>
            </w:tcBorders>
          </w:tcPr>
          <w:p w14:paraId="1443BC3D" w14:textId="77777777" w:rsidR="00D80420" w:rsidRPr="00A62322" w:rsidRDefault="00D80420" w:rsidP="00D80420">
            <w:pPr>
              <w:rPr>
                <w:sz w:val="18"/>
                <w:szCs w:val="18"/>
              </w:rPr>
            </w:pPr>
            <w:r w:rsidRPr="00A62322">
              <w:rPr>
                <w:sz w:val="18"/>
                <w:szCs w:val="18"/>
              </w:rPr>
              <w:t xml:space="preserve">Currently the greatest part of POPs stockpiles and PCBs are not managed in an environmentally safe way.  </w:t>
            </w:r>
          </w:p>
          <w:p w14:paraId="05992630" w14:textId="77777777" w:rsidR="00D80420" w:rsidRPr="00A62322" w:rsidRDefault="00D80420" w:rsidP="00D80420">
            <w:pPr>
              <w:rPr>
                <w:sz w:val="18"/>
                <w:szCs w:val="18"/>
              </w:rPr>
            </w:pPr>
            <w:r w:rsidRPr="00A62322">
              <w:rPr>
                <w:sz w:val="18"/>
                <w:szCs w:val="18"/>
              </w:rPr>
              <w:t xml:space="preserve"> </w:t>
            </w:r>
          </w:p>
          <w:p w14:paraId="5F5AB17D" w14:textId="77777777" w:rsidR="00D80420" w:rsidRPr="00A62322" w:rsidRDefault="00D80420" w:rsidP="00D80420">
            <w:pPr>
              <w:rPr>
                <w:rFonts w:cstheme="minorHAnsi"/>
                <w:sz w:val="18"/>
                <w:szCs w:val="18"/>
                <w:lang w:val="en-GB"/>
              </w:rPr>
            </w:pPr>
            <w:r w:rsidRPr="00A62322">
              <w:rPr>
                <w:sz w:val="18"/>
                <w:szCs w:val="18"/>
              </w:rPr>
              <w:t>No disposal facility in Pakistan has been officially tested for disposing POPs waste.</w:t>
            </w:r>
          </w:p>
        </w:tc>
        <w:tc>
          <w:tcPr>
            <w:tcW w:w="1566" w:type="dxa"/>
            <w:tcBorders>
              <w:top w:val="single" w:sz="4" w:space="0" w:color="auto"/>
              <w:left w:val="single" w:sz="4" w:space="0" w:color="auto"/>
              <w:bottom w:val="single" w:sz="4" w:space="0" w:color="auto"/>
              <w:right w:val="single" w:sz="4" w:space="0" w:color="auto"/>
            </w:tcBorders>
          </w:tcPr>
          <w:p w14:paraId="3557EF23" w14:textId="77777777" w:rsidR="00D80420" w:rsidRDefault="00D80420" w:rsidP="00D80420">
            <w:pPr>
              <w:rPr>
                <w:sz w:val="18"/>
                <w:szCs w:val="18"/>
              </w:rPr>
            </w:pPr>
            <w:r w:rsidRPr="00A62322">
              <w:rPr>
                <w:sz w:val="18"/>
                <w:szCs w:val="18"/>
              </w:rPr>
              <w:t>The project identified a state-of-the-art cement kiln plant in Kalar Kahar. The plant committed 3 million US$ in co-financing to the project which was applied towards upgrading their facility to meet international BAT/BEP and SC requirements</w:t>
            </w:r>
            <w:r>
              <w:rPr>
                <w:sz w:val="18"/>
                <w:szCs w:val="18"/>
              </w:rPr>
              <w:t>.</w:t>
            </w:r>
          </w:p>
          <w:p w14:paraId="097DECAE" w14:textId="77777777" w:rsidR="00D80420" w:rsidRDefault="00D80420" w:rsidP="00D80420">
            <w:pPr>
              <w:rPr>
                <w:rFonts w:cstheme="minorHAnsi"/>
                <w:sz w:val="18"/>
                <w:szCs w:val="18"/>
                <w:lang w:val="en-GB"/>
              </w:rPr>
            </w:pPr>
          </w:p>
          <w:p w14:paraId="3EED9651" w14:textId="77777777" w:rsidR="00D80420" w:rsidRPr="00A62322" w:rsidRDefault="00D80420" w:rsidP="00D80420">
            <w:pPr>
              <w:rPr>
                <w:rFonts w:cstheme="minorHAnsi"/>
                <w:sz w:val="18"/>
                <w:szCs w:val="18"/>
                <w:lang w:val="en-GB"/>
              </w:rPr>
            </w:pPr>
          </w:p>
        </w:tc>
        <w:tc>
          <w:tcPr>
            <w:tcW w:w="774" w:type="dxa"/>
            <w:tcBorders>
              <w:top w:val="single" w:sz="4" w:space="0" w:color="auto"/>
              <w:left w:val="single" w:sz="4" w:space="0" w:color="auto"/>
              <w:bottom w:val="single" w:sz="4" w:space="0" w:color="auto"/>
              <w:right w:val="single" w:sz="4" w:space="0" w:color="auto"/>
            </w:tcBorders>
          </w:tcPr>
          <w:p w14:paraId="3BAC89BA" w14:textId="77777777" w:rsidR="00D80420" w:rsidRPr="00A8188A"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No mid</w:t>
            </w:r>
            <w:r w:rsidRPr="00A8188A">
              <w:rPr>
                <w:rFonts w:cstheme="minorHAnsi"/>
                <w:sz w:val="18"/>
                <w:szCs w:val="18"/>
                <w:lang w:val="en-GB"/>
              </w:rPr>
              <w:t>-term target</w:t>
            </w:r>
          </w:p>
        </w:tc>
        <w:tc>
          <w:tcPr>
            <w:tcW w:w="921" w:type="dxa"/>
            <w:tcBorders>
              <w:top w:val="single" w:sz="4" w:space="0" w:color="auto"/>
              <w:left w:val="single" w:sz="4" w:space="0" w:color="auto"/>
              <w:bottom w:val="single" w:sz="4" w:space="0" w:color="auto"/>
              <w:right w:val="single" w:sz="4" w:space="0" w:color="auto"/>
            </w:tcBorders>
          </w:tcPr>
          <w:p w14:paraId="652C786A"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 xml:space="preserve">Identification, testing of disposal facilities or services. </w:t>
            </w:r>
          </w:p>
          <w:p w14:paraId="76145E29" w14:textId="77777777" w:rsidR="00D80420" w:rsidRPr="00A62322" w:rsidRDefault="00D80420" w:rsidP="00D80420">
            <w:pPr>
              <w:pStyle w:val="ListParagraph"/>
              <w:ind w:left="32"/>
              <w:rPr>
                <w:rFonts w:cstheme="minorHAnsi"/>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00B050"/>
          </w:tcPr>
          <w:p w14:paraId="066D3B11" w14:textId="77777777" w:rsidR="00D80420" w:rsidRPr="00D94E06" w:rsidRDefault="00D80420" w:rsidP="00D80420">
            <w:pPr>
              <w:rPr>
                <w:rFonts w:cstheme="minorHAnsi"/>
                <w:sz w:val="18"/>
                <w:szCs w:val="18"/>
                <w:highlight w:val="green"/>
                <w:lang w:val="en-GB"/>
              </w:rPr>
            </w:pPr>
            <w:r w:rsidRPr="00D94E06">
              <w:rPr>
                <w:rFonts w:cstheme="minorHAnsi"/>
                <w:sz w:val="18"/>
                <w:szCs w:val="18"/>
                <w:lang w:val="en-GB"/>
              </w:rPr>
              <w:t>Commenced and successful with full independent emissions testing but no full test burn report. Reluctance to take further pesticides due to poor packaging and odour issues/OHS reports. other technology options may be better for PCBs</w:t>
            </w:r>
          </w:p>
        </w:tc>
        <w:tc>
          <w:tcPr>
            <w:tcW w:w="787" w:type="dxa"/>
            <w:vMerge/>
            <w:tcBorders>
              <w:left w:val="single" w:sz="4" w:space="0" w:color="auto"/>
              <w:right w:val="single" w:sz="4" w:space="0" w:color="auto"/>
            </w:tcBorders>
          </w:tcPr>
          <w:p w14:paraId="277FAB82" w14:textId="77777777" w:rsidR="00D80420" w:rsidRPr="00A62322" w:rsidRDefault="00D80420" w:rsidP="00D80420">
            <w:pPr>
              <w:rPr>
                <w:rFonts w:cstheme="minorHAnsi"/>
                <w:sz w:val="18"/>
                <w:szCs w:val="18"/>
                <w:lang w:val="en-GB"/>
              </w:rPr>
            </w:pPr>
          </w:p>
        </w:tc>
        <w:tc>
          <w:tcPr>
            <w:tcW w:w="923" w:type="dxa"/>
            <w:tcBorders>
              <w:top w:val="single" w:sz="4" w:space="0" w:color="auto"/>
              <w:left w:val="single" w:sz="4" w:space="0" w:color="auto"/>
              <w:bottom w:val="single" w:sz="4" w:space="0" w:color="auto"/>
              <w:right w:val="single" w:sz="4" w:space="0" w:color="auto"/>
            </w:tcBorders>
          </w:tcPr>
          <w:p w14:paraId="67E353C5" w14:textId="77777777" w:rsidR="00D80420" w:rsidRPr="000D6EBF" w:rsidRDefault="00D80420" w:rsidP="00D80420">
            <w:pPr>
              <w:rPr>
                <w:rFonts w:cstheme="minorHAnsi"/>
                <w:sz w:val="18"/>
                <w:szCs w:val="18"/>
                <w:highlight w:val="green"/>
                <w:lang w:val="en-GB"/>
              </w:rPr>
            </w:pPr>
            <w:r w:rsidRPr="00A62322">
              <w:rPr>
                <w:rFonts w:cstheme="minorHAnsi"/>
                <w:sz w:val="18"/>
                <w:szCs w:val="18"/>
                <w:lang w:val="en-GB"/>
              </w:rPr>
              <w:t>Facility developed at Bestway cement.</w:t>
            </w:r>
          </w:p>
        </w:tc>
      </w:tr>
      <w:tr w:rsidR="00733034" w14:paraId="7CCEE726" w14:textId="77777777" w:rsidTr="00166EA0">
        <w:trPr>
          <w:trHeight w:val="2690"/>
        </w:trPr>
        <w:tc>
          <w:tcPr>
            <w:tcW w:w="648" w:type="dxa"/>
            <w:vMerge/>
            <w:tcBorders>
              <w:left w:val="single" w:sz="4" w:space="0" w:color="auto"/>
              <w:bottom w:val="single" w:sz="4" w:space="0" w:color="auto"/>
              <w:right w:val="single" w:sz="4" w:space="0" w:color="auto"/>
            </w:tcBorders>
          </w:tcPr>
          <w:p w14:paraId="193DF459" w14:textId="77777777" w:rsidR="00D80420" w:rsidRDefault="00D80420" w:rsidP="00D80420">
            <w:pPr>
              <w:rPr>
                <w:sz w:val="20"/>
                <w:lang w:val="en-GB"/>
              </w:rPr>
            </w:pPr>
          </w:p>
        </w:tc>
        <w:tc>
          <w:tcPr>
            <w:tcW w:w="900" w:type="dxa"/>
            <w:vMerge/>
            <w:tcBorders>
              <w:left w:val="single" w:sz="4" w:space="0" w:color="auto"/>
              <w:bottom w:val="single" w:sz="4" w:space="0" w:color="auto"/>
              <w:right w:val="single" w:sz="4" w:space="0" w:color="auto"/>
            </w:tcBorders>
          </w:tcPr>
          <w:p w14:paraId="78D3C089" w14:textId="77777777" w:rsidR="00D80420" w:rsidRPr="00A62322" w:rsidRDefault="00D80420" w:rsidP="00D80420">
            <w:pPr>
              <w:rPr>
                <w:rFonts w:cstheme="minorHAnsi"/>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14:paraId="6E8E4F89" w14:textId="77777777" w:rsidR="00D80420" w:rsidRPr="00A62322" w:rsidRDefault="00D80420" w:rsidP="00733034">
            <w:pPr>
              <w:ind w:left="-108" w:firstLine="2"/>
              <w:rPr>
                <w:rFonts w:cstheme="minorHAnsi"/>
                <w:sz w:val="18"/>
                <w:szCs w:val="18"/>
              </w:rPr>
            </w:pPr>
            <w:r w:rsidRPr="00A62322">
              <w:rPr>
                <w:rFonts w:cstheme="minorHAnsi"/>
                <w:sz w:val="18"/>
                <w:szCs w:val="18"/>
              </w:rPr>
              <w:t xml:space="preserve">3.2.2. Up to 1200 tons of obsolete POPs stockpile from Punjab and Sindh province safely disposed. The environmentally sound packaging, transport and disposal </w:t>
            </w:r>
            <w:r w:rsidRPr="00A62322">
              <w:rPr>
                <w:rFonts w:cstheme="minorHAnsi"/>
                <w:sz w:val="18"/>
                <w:szCs w:val="18"/>
                <w:lang w:val="en-GB"/>
              </w:rPr>
              <w:t>to</w:t>
            </w:r>
            <w:r w:rsidRPr="00A62322">
              <w:rPr>
                <w:rFonts w:cstheme="minorHAnsi"/>
                <w:sz w:val="18"/>
                <w:szCs w:val="18"/>
              </w:rPr>
              <w:t xml:space="preserve"> facility.  </w:t>
            </w:r>
          </w:p>
          <w:p w14:paraId="648E4011" w14:textId="77777777" w:rsidR="00D80420" w:rsidRPr="00A62322" w:rsidRDefault="00D80420" w:rsidP="00D80420">
            <w:pPr>
              <w:ind w:left="319" w:hanging="425"/>
              <w:rPr>
                <w:rFonts w:cstheme="minorHAnsi"/>
                <w:sz w:val="18"/>
                <w:szCs w:val="18"/>
              </w:rPr>
            </w:pPr>
          </w:p>
        </w:tc>
        <w:tc>
          <w:tcPr>
            <w:tcW w:w="990" w:type="dxa"/>
            <w:tcBorders>
              <w:top w:val="single" w:sz="4" w:space="0" w:color="auto"/>
              <w:left w:val="single" w:sz="4" w:space="0" w:color="auto"/>
              <w:bottom w:val="single" w:sz="4" w:space="0" w:color="auto"/>
              <w:right w:val="single" w:sz="4" w:space="0" w:color="auto"/>
            </w:tcBorders>
          </w:tcPr>
          <w:p w14:paraId="403CAB69" w14:textId="77777777" w:rsidR="00D80420" w:rsidRPr="00A62322" w:rsidRDefault="00D80420" w:rsidP="00D80420">
            <w:pPr>
              <w:rPr>
                <w:sz w:val="18"/>
                <w:szCs w:val="18"/>
              </w:rPr>
            </w:pPr>
            <w:r w:rsidRPr="00A62322">
              <w:rPr>
                <w:sz w:val="18"/>
                <w:szCs w:val="18"/>
              </w:rPr>
              <w:t xml:space="preserve">Disposal of obsolete pesticides has been carried out in compliance with EU  </w:t>
            </w:r>
          </w:p>
          <w:p w14:paraId="7288AFD0" w14:textId="77777777" w:rsidR="00D80420" w:rsidRPr="00A62322" w:rsidRDefault="00D80420" w:rsidP="00D80420">
            <w:pPr>
              <w:rPr>
                <w:sz w:val="18"/>
                <w:szCs w:val="18"/>
              </w:rPr>
            </w:pPr>
            <w:r w:rsidRPr="00A62322">
              <w:rPr>
                <w:sz w:val="18"/>
                <w:szCs w:val="18"/>
              </w:rPr>
              <w:t xml:space="preserve"> </w:t>
            </w:r>
          </w:p>
          <w:p w14:paraId="00CDA225" w14:textId="77777777" w:rsidR="00D80420" w:rsidRPr="00A62322" w:rsidRDefault="00D80420" w:rsidP="00D80420">
            <w:pPr>
              <w:rPr>
                <w:rFonts w:cstheme="minorHAnsi"/>
                <w:sz w:val="18"/>
                <w:szCs w:val="18"/>
                <w:lang w:val="en-GB"/>
              </w:rPr>
            </w:pPr>
            <w:r w:rsidRPr="00A62322">
              <w:rPr>
                <w:sz w:val="18"/>
                <w:szCs w:val="18"/>
              </w:rPr>
              <w:t>BAT/BEP regulation by cement kiln incineration at Lafarge cement plan</w:t>
            </w:r>
          </w:p>
        </w:tc>
        <w:tc>
          <w:tcPr>
            <w:tcW w:w="1566" w:type="dxa"/>
            <w:tcBorders>
              <w:top w:val="single" w:sz="4" w:space="0" w:color="auto"/>
              <w:left w:val="single" w:sz="4" w:space="0" w:color="auto"/>
              <w:bottom w:val="single" w:sz="4" w:space="0" w:color="auto"/>
              <w:right w:val="single" w:sz="4" w:space="0" w:color="auto"/>
            </w:tcBorders>
          </w:tcPr>
          <w:p w14:paraId="6BD2285A" w14:textId="77777777" w:rsidR="00D80420" w:rsidRDefault="00D80420" w:rsidP="00D80420">
            <w:pPr>
              <w:rPr>
                <w:sz w:val="18"/>
                <w:szCs w:val="18"/>
              </w:rPr>
            </w:pPr>
            <w:r w:rsidRPr="00B1790F">
              <w:rPr>
                <w:sz w:val="18"/>
                <w:szCs w:val="18"/>
              </w:rPr>
              <w:t>Until now, the project has safely transported and disposed of 443.77 MT POPs Pesticides in an environmentally safe way from various locations</w:t>
            </w:r>
            <w:r>
              <w:rPr>
                <w:sz w:val="18"/>
                <w:szCs w:val="18"/>
              </w:rPr>
              <w:t>.</w:t>
            </w:r>
          </w:p>
          <w:p w14:paraId="7862E666" w14:textId="77777777" w:rsidR="00D80420" w:rsidRPr="00A62322" w:rsidRDefault="00D80420" w:rsidP="00D80420">
            <w:pPr>
              <w:rPr>
                <w:rFonts w:cstheme="minorHAnsi"/>
                <w:sz w:val="18"/>
                <w:szCs w:val="18"/>
                <w:lang w:val="en-GB"/>
              </w:rPr>
            </w:pPr>
            <w:r w:rsidRPr="00A62322">
              <w:rPr>
                <w:sz w:val="18"/>
                <w:szCs w:val="18"/>
              </w:rPr>
              <w:t>In 2015, the project collected, packaged and transported (in line with international guidelines and with support of vendors hired for handling and transportation) 6 tonnes of POPs pesticides to the environmentally safe and secure facilities of the Kalar Kahar Plant</w:t>
            </w:r>
          </w:p>
        </w:tc>
        <w:tc>
          <w:tcPr>
            <w:tcW w:w="774" w:type="dxa"/>
            <w:tcBorders>
              <w:top w:val="single" w:sz="4" w:space="0" w:color="auto"/>
              <w:left w:val="single" w:sz="4" w:space="0" w:color="auto"/>
              <w:bottom w:val="single" w:sz="4" w:space="0" w:color="auto"/>
              <w:right w:val="single" w:sz="4" w:space="0" w:color="auto"/>
            </w:tcBorders>
          </w:tcPr>
          <w:p w14:paraId="052DDD68" w14:textId="77777777" w:rsidR="00D80420" w:rsidRPr="00505931"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No mid-</w:t>
            </w:r>
            <w:r w:rsidRPr="00A8188A">
              <w:rPr>
                <w:rFonts w:cstheme="minorHAnsi"/>
                <w:sz w:val="18"/>
                <w:szCs w:val="18"/>
                <w:lang w:val="en-GB"/>
              </w:rPr>
              <w:t>term</w:t>
            </w:r>
            <w:r w:rsidRPr="001A6BA4">
              <w:rPr>
                <w:rFonts w:cstheme="minorHAnsi"/>
                <w:sz w:val="18"/>
                <w:szCs w:val="18"/>
                <w:lang w:val="en-GB"/>
              </w:rPr>
              <w:t xml:space="preserve"> target</w:t>
            </w:r>
          </w:p>
        </w:tc>
        <w:tc>
          <w:tcPr>
            <w:tcW w:w="921" w:type="dxa"/>
            <w:tcBorders>
              <w:top w:val="single" w:sz="4" w:space="0" w:color="auto"/>
              <w:left w:val="single" w:sz="4" w:space="0" w:color="auto"/>
              <w:bottom w:val="single" w:sz="4" w:space="0" w:color="auto"/>
              <w:right w:val="single" w:sz="4" w:space="0" w:color="auto"/>
            </w:tcBorders>
          </w:tcPr>
          <w:p w14:paraId="4B93861E"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 xml:space="preserve">Up to 1200 tons of obsolete POPs stockpile from Punjab and Sindh province safely disposed. </w:t>
            </w:r>
          </w:p>
          <w:p w14:paraId="758D1499" w14:textId="77777777" w:rsidR="00D80420" w:rsidRPr="00A62322" w:rsidDel="006D7F71" w:rsidRDefault="00D80420" w:rsidP="00D80420">
            <w:pPr>
              <w:rPr>
                <w:rFonts w:cstheme="minorHAnsi"/>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FFFF00"/>
          </w:tcPr>
          <w:p w14:paraId="405C1A68" w14:textId="77777777" w:rsidR="00D80420" w:rsidRPr="00D94E06" w:rsidRDefault="00D80420" w:rsidP="00D80420">
            <w:pPr>
              <w:rPr>
                <w:rFonts w:cstheme="minorHAnsi"/>
                <w:sz w:val="18"/>
                <w:szCs w:val="18"/>
                <w:highlight w:val="green"/>
                <w:lang w:val="en-GB"/>
              </w:rPr>
            </w:pPr>
            <w:r w:rsidRPr="00D94E06">
              <w:rPr>
                <w:rFonts w:cstheme="minorHAnsi"/>
                <w:sz w:val="18"/>
                <w:szCs w:val="18"/>
                <w:lang w:val="en-GB"/>
              </w:rPr>
              <w:t xml:space="preserve">475 tonnes of obsolete successfully collected, transported and destroyed which forms a good basis for continued treatment. </w:t>
            </w:r>
          </w:p>
        </w:tc>
        <w:tc>
          <w:tcPr>
            <w:tcW w:w="787" w:type="dxa"/>
            <w:vMerge/>
            <w:tcBorders>
              <w:left w:val="single" w:sz="4" w:space="0" w:color="auto"/>
              <w:right w:val="single" w:sz="4" w:space="0" w:color="auto"/>
            </w:tcBorders>
          </w:tcPr>
          <w:p w14:paraId="286DE61E" w14:textId="77777777" w:rsidR="00D80420" w:rsidRPr="00A62322" w:rsidRDefault="00D80420" w:rsidP="00D80420">
            <w:pPr>
              <w:rPr>
                <w:rFonts w:cstheme="minorHAnsi"/>
                <w:sz w:val="18"/>
                <w:szCs w:val="18"/>
              </w:rPr>
            </w:pPr>
          </w:p>
        </w:tc>
        <w:tc>
          <w:tcPr>
            <w:tcW w:w="923" w:type="dxa"/>
            <w:tcBorders>
              <w:top w:val="single" w:sz="4" w:space="0" w:color="auto"/>
              <w:left w:val="single" w:sz="4" w:space="0" w:color="auto"/>
              <w:bottom w:val="single" w:sz="4" w:space="0" w:color="auto"/>
              <w:right w:val="single" w:sz="4" w:space="0" w:color="auto"/>
            </w:tcBorders>
          </w:tcPr>
          <w:p w14:paraId="1B21DAAD" w14:textId="77777777" w:rsidR="00D80420" w:rsidRPr="00A8188A" w:rsidDel="006D7F71" w:rsidRDefault="00D80420" w:rsidP="00D80420">
            <w:pPr>
              <w:rPr>
                <w:rFonts w:cstheme="minorHAnsi"/>
                <w:sz w:val="18"/>
                <w:szCs w:val="18"/>
                <w:highlight w:val="green"/>
                <w:lang w:val="en-GB"/>
              </w:rPr>
            </w:pPr>
            <w:r w:rsidRPr="00A62322">
              <w:rPr>
                <w:rFonts w:cstheme="minorHAnsi"/>
                <w:sz w:val="18"/>
                <w:szCs w:val="18"/>
              </w:rPr>
              <w:t xml:space="preserve">POPs </w:t>
            </w:r>
            <w:r w:rsidRPr="00A62322">
              <w:rPr>
                <w:rFonts w:cstheme="minorHAnsi"/>
                <w:sz w:val="18"/>
                <w:szCs w:val="18"/>
                <w:lang w:val="en-GB"/>
              </w:rPr>
              <w:t xml:space="preserve">pesticides </w:t>
            </w:r>
            <w:r w:rsidRPr="00A62322">
              <w:rPr>
                <w:rFonts w:cstheme="minorHAnsi"/>
                <w:sz w:val="18"/>
                <w:szCs w:val="18"/>
              </w:rPr>
              <w:t xml:space="preserve">for disposal were transported from (Peshawar, Sukkur, Mirpur Khas, Lahore, Bahawalpur and Quetta) </w:t>
            </w:r>
            <w:r w:rsidRPr="00A62322">
              <w:rPr>
                <w:rFonts w:cstheme="minorHAnsi"/>
                <w:sz w:val="18"/>
                <w:szCs w:val="18"/>
                <w:lang w:val="en-GB"/>
              </w:rPr>
              <w:t>using</w:t>
            </w:r>
            <w:r w:rsidRPr="00A62322">
              <w:rPr>
                <w:rFonts w:cstheme="minorHAnsi"/>
                <w:sz w:val="18"/>
                <w:szCs w:val="18"/>
              </w:rPr>
              <w:t xml:space="preserve"> environmentally safe transportation protocols.</w:t>
            </w:r>
            <w:r w:rsidRPr="00A62322">
              <w:rPr>
                <w:rFonts w:cstheme="minorHAnsi"/>
                <w:sz w:val="18"/>
                <w:szCs w:val="18"/>
                <w:lang w:val="en-GB"/>
              </w:rPr>
              <w:t xml:space="preserve"> </w:t>
            </w:r>
            <w:r w:rsidRPr="00A62322">
              <w:rPr>
                <w:rFonts w:cstheme="minorHAnsi"/>
                <w:sz w:val="18"/>
                <w:szCs w:val="18"/>
              </w:rPr>
              <w:t xml:space="preserve">443.77 </w:t>
            </w:r>
            <w:r w:rsidRPr="00A62322">
              <w:rPr>
                <w:rFonts w:cstheme="minorHAnsi"/>
                <w:sz w:val="18"/>
                <w:szCs w:val="18"/>
                <w:lang w:val="en-GB"/>
              </w:rPr>
              <w:t>T</w:t>
            </w:r>
            <w:r w:rsidRPr="00A62322">
              <w:rPr>
                <w:rFonts w:cstheme="minorHAnsi"/>
                <w:sz w:val="18"/>
                <w:szCs w:val="18"/>
              </w:rPr>
              <w:t xml:space="preserve"> of POPs pesticide dispos</w:t>
            </w:r>
            <w:r w:rsidRPr="00A62322">
              <w:rPr>
                <w:rFonts w:cstheme="minorHAnsi"/>
                <w:sz w:val="18"/>
                <w:szCs w:val="18"/>
                <w:lang w:val="en-GB"/>
              </w:rPr>
              <w:t>ed through c</w:t>
            </w:r>
            <w:r w:rsidRPr="00A62322">
              <w:rPr>
                <w:rFonts w:cstheme="minorHAnsi"/>
                <w:sz w:val="18"/>
                <w:szCs w:val="18"/>
              </w:rPr>
              <w:t>ement kiln at Kalar Kahar. progress</w:t>
            </w:r>
            <w:r w:rsidRPr="00A62322">
              <w:rPr>
                <w:rFonts w:cstheme="minorHAnsi"/>
                <w:sz w:val="18"/>
                <w:szCs w:val="18"/>
                <w:lang w:val="en-GB"/>
              </w:rPr>
              <w:t xml:space="preserve"> </w:t>
            </w:r>
            <w:r w:rsidRPr="00A62322">
              <w:rPr>
                <w:rFonts w:cstheme="minorHAnsi"/>
                <w:sz w:val="18"/>
                <w:szCs w:val="18"/>
              </w:rPr>
              <w:t xml:space="preserve">40%. </w:t>
            </w:r>
          </w:p>
        </w:tc>
      </w:tr>
      <w:tr w:rsidR="00733034" w14:paraId="734C7B46" w14:textId="77777777" w:rsidTr="00166EA0">
        <w:tc>
          <w:tcPr>
            <w:tcW w:w="648" w:type="dxa"/>
            <w:vMerge/>
            <w:tcBorders>
              <w:left w:val="single" w:sz="4" w:space="0" w:color="auto"/>
              <w:bottom w:val="single" w:sz="4" w:space="0" w:color="auto"/>
              <w:right w:val="single" w:sz="4" w:space="0" w:color="auto"/>
            </w:tcBorders>
          </w:tcPr>
          <w:p w14:paraId="2886A7E0" w14:textId="77777777" w:rsidR="00D80420" w:rsidRDefault="00D80420" w:rsidP="00D80420">
            <w:pPr>
              <w:rPr>
                <w:sz w:val="20"/>
                <w:lang w:val="en-GB"/>
              </w:rPr>
            </w:pPr>
          </w:p>
        </w:tc>
        <w:tc>
          <w:tcPr>
            <w:tcW w:w="900" w:type="dxa"/>
            <w:vMerge/>
            <w:tcBorders>
              <w:left w:val="single" w:sz="4" w:space="0" w:color="auto"/>
              <w:bottom w:val="single" w:sz="4" w:space="0" w:color="auto"/>
              <w:right w:val="single" w:sz="4" w:space="0" w:color="auto"/>
            </w:tcBorders>
          </w:tcPr>
          <w:p w14:paraId="50E2F4A5" w14:textId="77777777" w:rsidR="00D80420" w:rsidRPr="00A62322" w:rsidRDefault="00D80420" w:rsidP="00D80420">
            <w:pPr>
              <w:rPr>
                <w:rFonts w:cstheme="minorHAnsi"/>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14:paraId="2DD04797" w14:textId="77777777" w:rsidR="00D80420" w:rsidRPr="00A62322" w:rsidRDefault="00D80420" w:rsidP="00733034">
            <w:pPr>
              <w:ind w:left="-18" w:hanging="88"/>
              <w:rPr>
                <w:rFonts w:cstheme="minorHAnsi"/>
                <w:sz w:val="18"/>
                <w:szCs w:val="18"/>
              </w:rPr>
            </w:pPr>
            <w:r w:rsidRPr="00A62322">
              <w:rPr>
                <w:rFonts w:cstheme="minorHAnsi"/>
                <w:sz w:val="18"/>
                <w:szCs w:val="18"/>
              </w:rPr>
              <w:t xml:space="preserve">3.2.3. Environmentally Sound Management and disposal of PCBs.  End of life PCB contaminated transformers will be safely dismantled, and their carcasses decontaminated so that </w:t>
            </w:r>
            <w:r w:rsidRPr="00A62322">
              <w:rPr>
                <w:rFonts w:cstheme="minorHAnsi"/>
                <w:sz w:val="18"/>
                <w:szCs w:val="18"/>
              </w:rPr>
              <w:lastRenderedPageBreak/>
              <w:t xml:space="preserve">these can be recycled without harming the environment and the human health. An amount of at least 300 tons PCBs contaminated oil and solid waste contaminated by PCB will be packaged and sent for final destruction to the selected facility. </w:t>
            </w:r>
          </w:p>
        </w:tc>
        <w:tc>
          <w:tcPr>
            <w:tcW w:w="990" w:type="dxa"/>
            <w:tcBorders>
              <w:top w:val="single" w:sz="4" w:space="0" w:color="auto"/>
              <w:left w:val="single" w:sz="4" w:space="0" w:color="auto"/>
              <w:bottom w:val="single" w:sz="4" w:space="0" w:color="auto"/>
              <w:right w:val="single" w:sz="4" w:space="0" w:color="auto"/>
            </w:tcBorders>
          </w:tcPr>
          <w:p w14:paraId="2A574A0B" w14:textId="77777777" w:rsidR="00D80420" w:rsidRPr="00A62322" w:rsidRDefault="00D80420" w:rsidP="00D80420">
            <w:pPr>
              <w:rPr>
                <w:sz w:val="18"/>
                <w:szCs w:val="18"/>
              </w:rPr>
            </w:pPr>
            <w:r w:rsidRPr="00A62322">
              <w:rPr>
                <w:sz w:val="18"/>
                <w:szCs w:val="18"/>
              </w:rPr>
              <w:lastRenderedPageBreak/>
              <w:t xml:space="preserve">Currently the greatest part of POPs stockpiles and PCBs are not managed in an environmentally safe way.  </w:t>
            </w:r>
          </w:p>
          <w:p w14:paraId="71C047D5" w14:textId="77777777" w:rsidR="00D80420" w:rsidRPr="00A62322" w:rsidRDefault="00D80420" w:rsidP="00D80420">
            <w:pPr>
              <w:rPr>
                <w:rFonts w:cstheme="minorHAnsi"/>
                <w:sz w:val="18"/>
                <w:szCs w:val="18"/>
                <w:lang w:val="en-GB"/>
              </w:rPr>
            </w:pPr>
          </w:p>
        </w:tc>
        <w:tc>
          <w:tcPr>
            <w:tcW w:w="1566" w:type="dxa"/>
            <w:tcBorders>
              <w:top w:val="single" w:sz="4" w:space="0" w:color="auto"/>
              <w:left w:val="single" w:sz="4" w:space="0" w:color="auto"/>
              <w:bottom w:val="single" w:sz="4" w:space="0" w:color="auto"/>
              <w:right w:val="single" w:sz="4" w:space="0" w:color="auto"/>
            </w:tcBorders>
          </w:tcPr>
          <w:p w14:paraId="7890AD49" w14:textId="77777777" w:rsidR="00D80420" w:rsidRPr="00A62322" w:rsidRDefault="00D80420" w:rsidP="00D80420">
            <w:pPr>
              <w:rPr>
                <w:rFonts w:cstheme="minorHAnsi"/>
                <w:sz w:val="18"/>
                <w:szCs w:val="18"/>
                <w:lang w:val="en-GB"/>
              </w:rPr>
            </w:pPr>
            <w:r w:rsidRPr="00A62322">
              <w:rPr>
                <w:sz w:val="18"/>
                <w:szCs w:val="18"/>
              </w:rPr>
              <w:t>Around 31.23 MT of POPs PCBs have been disposed of to date</w:t>
            </w:r>
          </w:p>
        </w:tc>
        <w:tc>
          <w:tcPr>
            <w:tcW w:w="774" w:type="dxa"/>
            <w:tcBorders>
              <w:top w:val="single" w:sz="4" w:space="0" w:color="auto"/>
              <w:left w:val="single" w:sz="4" w:space="0" w:color="auto"/>
              <w:bottom w:val="single" w:sz="4" w:space="0" w:color="auto"/>
              <w:right w:val="single" w:sz="4" w:space="0" w:color="auto"/>
            </w:tcBorders>
          </w:tcPr>
          <w:p w14:paraId="6154D3E9" w14:textId="77777777" w:rsidR="00D80420" w:rsidRPr="00A62322" w:rsidRDefault="00D80420" w:rsidP="00D80420">
            <w:pPr>
              <w:pStyle w:val="ListParagraph"/>
              <w:numPr>
                <w:ilvl w:val="0"/>
                <w:numId w:val="41"/>
              </w:numPr>
              <w:ind w:left="32" w:hanging="142"/>
              <w:rPr>
                <w:rFonts w:cstheme="minorHAnsi"/>
                <w:sz w:val="18"/>
                <w:szCs w:val="18"/>
              </w:rPr>
            </w:pPr>
            <w:r w:rsidRPr="000D6EBF">
              <w:rPr>
                <w:rFonts w:cstheme="minorHAnsi"/>
                <w:sz w:val="18"/>
                <w:szCs w:val="18"/>
                <w:lang w:val="en-GB"/>
              </w:rPr>
              <w:t>No mid</w:t>
            </w:r>
            <w:r w:rsidRPr="00A8188A">
              <w:rPr>
                <w:rFonts w:cstheme="minorHAnsi"/>
                <w:sz w:val="18"/>
                <w:szCs w:val="18"/>
                <w:lang w:val="en-GB"/>
              </w:rPr>
              <w:t>-term</w:t>
            </w:r>
            <w:r w:rsidRPr="001A6BA4">
              <w:rPr>
                <w:rFonts w:cstheme="minorHAnsi"/>
                <w:sz w:val="18"/>
                <w:szCs w:val="18"/>
                <w:lang w:val="en-GB"/>
              </w:rPr>
              <w:t xml:space="preserve"> target</w:t>
            </w:r>
          </w:p>
        </w:tc>
        <w:tc>
          <w:tcPr>
            <w:tcW w:w="921" w:type="dxa"/>
            <w:tcBorders>
              <w:top w:val="single" w:sz="4" w:space="0" w:color="auto"/>
              <w:left w:val="single" w:sz="4" w:space="0" w:color="auto"/>
              <w:bottom w:val="single" w:sz="4" w:space="0" w:color="auto"/>
              <w:right w:val="single" w:sz="4" w:space="0" w:color="auto"/>
            </w:tcBorders>
          </w:tcPr>
          <w:p w14:paraId="0E527E5E" w14:textId="77777777" w:rsidR="00D80420" w:rsidRPr="00A62322" w:rsidRDefault="00D80420" w:rsidP="00D80420">
            <w:pPr>
              <w:pStyle w:val="ListParagraph"/>
              <w:numPr>
                <w:ilvl w:val="0"/>
                <w:numId w:val="41"/>
              </w:numPr>
              <w:ind w:left="32" w:hanging="142"/>
              <w:rPr>
                <w:rFonts w:cstheme="minorHAnsi"/>
                <w:sz w:val="18"/>
                <w:szCs w:val="18"/>
                <w:lang w:val="en-GB"/>
              </w:rPr>
            </w:pPr>
            <w:r w:rsidRPr="00A62322">
              <w:rPr>
                <w:rFonts w:cstheme="minorHAnsi"/>
                <w:sz w:val="18"/>
                <w:szCs w:val="18"/>
              </w:rPr>
              <w:t>Up to 300 tons PCB equipment safely disposed.</w:t>
            </w:r>
          </w:p>
        </w:tc>
        <w:tc>
          <w:tcPr>
            <w:tcW w:w="879" w:type="dxa"/>
            <w:tcBorders>
              <w:top w:val="single" w:sz="4" w:space="0" w:color="auto"/>
              <w:left w:val="single" w:sz="4" w:space="0" w:color="auto"/>
              <w:bottom w:val="single" w:sz="4" w:space="0" w:color="auto"/>
              <w:right w:val="single" w:sz="4" w:space="0" w:color="auto"/>
            </w:tcBorders>
            <w:shd w:val="clear" w:color="auto" w:fill="FFFF00"/>
          </w:tcPr>
          <w:p w14:paraId="0DC6A522" w14:textId="77777777" w:rsidR="00D80420" w:rsidRPr="00D94E06" w:rsidRDefault="00D80420" w:rsidP="00D80420">
            <w:pPr>
              <w:rPr>
                <w:rFonts w:cstheme="minorHAnsi"/>
                <w:sz w:val="18"/>
                <w:szCs w:val="18"/>
                <w:lang w:val="en-GB"/>
              </w:rPr>
            </w:pPr>
            <w:r w:rsidRPr="00D94E06">
              <w:rPr>
                <w:rFonts w:cstheme="minorHAnsi"/>
                <w:sz w:val="18"/>
                <w:szCs w:val="18"/>
                <w:lang w:val="en-GB"/>
              </w:rPr>
              <w:t xml:space="preserve">4.71 Tonnes of suspected PCBs has been destroyed (no testing to verify PCB content). NOC and destruction certificates provided for oil and steel carcasses (16.93 Tonnes). </w:t>
            </w:r>
            <w:r w:rsidRPr="00D94E06">
              <w:rPr>
                <w:rFonts w:cstheme="minorHAnsi"/>
                <w:sz w:val="18"/>
                <w:szCs w:val="18"/>
                <w:lang w:val="en-GB"/>
              </w:rPr>
              <w:lastRenderedPageBreak/>
              <w:t>Access and inventory problems exist for PCBs which make this target</w:t>
            </w:r>
            <w:r w:rsidRPr="00DF1B2B">
              <w:rPr>
                <w:rFonts w:cstheme="minorHAnsi"/>
                <w:sz w:val="20"/>
                <w:szCs w:val="20"/>
                <w:lang w:val="en-GB"/>
              </w:rPr>
              <w:t xml:space="preserve"> </w:t>
            </w:r>
            <w:r w:rsidRPr="00D94E06">
              <w:rPr>
                <w:rFonts w:cstheme="minorHAnsi"/>
                <w:sz w:val="18"/>
                <w:szCs w:val="18"/>
                <w:lang w:val="en-GB"/>
              </w:rPr>
              <w:t xml:space="preserve">problematic. </w:t>
            </w:r>
          </w:p>
          <w:p w14:paraId="18B9B9AF" w14:textId="77777777" w:rsidR="00D80420" w:rsidRPr="00DF1B2B" w:rsidRDefault="00D80420" w:rsidP="00D80420">
            <w:pPr>
              <w:rPr>
                <w:rFonts w:cstheme="minorHAnsi"/>
                <w:sz w:val="20"/>
                <w:szCs w:val="20"/>
                <w:lang w:val="en-GB"/>
              </w:rPr>
            </w:pPr>
            <w:r w:rsidRPr="00D94E06">
              <w:rPr>
                <w:rFonts w:cstheme="minorHAnsi"/>
                <w:sz w:val="18"/>
                <w:szCs w:val="18"/>
                <w:lang w:val="en-GB"/>
              </w:rPr>
              <w:t>Other mobile de-halogenation technology may be more suitable</w:t>
            </w:r>
          </w:p>
        </w:tc>
        <w:tc>
          <w:tcPr>
            <w:tcW w:w="787" w:type="dxa"/>
            <w:vMerge/>
            <w:tcBorders>
              <w:left w:val="single" w:sz="4" w:space="0" w:color="auto"/>
              <w:right w:val="single" w:sz="4" w:space="0" w:color="auto"/>
            </w:tcBorders>
          </w:tcPr>
          <w:p w14:paraId="2815281F" w14:textId="77777777" w:rsidR="00D80420" w:rsidRPr="00A62322" w:rsidDel="006D7F71" w:rsidRDefault="00D80420" w:rsidP="00D80420">
            <w:pPr>
              <w:rPr>
                <w:rFonts w:cstheme="minorHAnsi"/>
                <w:sz w:val="18"/>
                <w:szCs w:val="18"/>
                <w:lang w:val="en-GB"/>
              </w:rPr>
            </w:pPr>
          </w:p>
        </w:tc>
        <w:tc>
          <w:tcPr>
            <w:tcW w:w="923" w:type="dxa"/>
            <w:tcBorders>
              <w:top w:val="single" w:sz="4" w:space="0" w:color="auto"/>
              <w:left w:val="single" w:sz="4" w:space="0" w:color="auto"/>
              <w:bottom w:val="single" w:sz="4" w:space="0" w:color="auto"/>
              <w:right w:val="single" w:sz="4" w:space="0" w:color="auto"/>
            </w:tcBorders>
          </w:tcPr>
          <w:p w14:paraId="4EB0F3EB" w14:textId="77777777" w:rsidR="00D80420" w:rsidRPr="00A62322" w:rsidRDefault="00D80420" w:rsidP="00D80420">
            <w:pPr>
              <w:rPr>
                <w:rFonts w:cstheme="minorHAnsi"/>
                <w:sz w:val="18"/>
                <w:szCs w:val="18"/>
                <w:lang w:val="en-GB"/>
              </w:rPr>
            </w:pPr>
            <w:r w:rsidRPr="00A62322">
              <w:rPr>
                <w:rFonts w:cstheme="minorHAnsi"/>
                <w:sz w:val="18"/>
                <w:szCs w:val="18"/>
              </w:rPr>
              <w:t>PCBs phased out  is 31.23</w:t>
            </w:r>
            <w:r w:rsidRPr="00A62322">
              <w:rPr>
                <w:rFonts w:cstheme="minorHAnsi"/>
                <w:sz w:val="18"/>
                <w:szCs w:val="18"/>
                <w:lang w:val="en-GB"/>
              </w:rPr>
              <w:t xml:space="preserve">T( </w:t>
            </w:r>
            <w:r w:rsidRPr="00A62322">
              <w:rPr>
                <w:rFonts w:cstheme="minorHAnsi"/>
                <w:sz w:val="18"/>
                <w:szCs w:val="18"/>
              </w:rPr>
              <w:t>K.Elec</w:t>
            </w:r>
            <w:r w:rsidRPr="00A62322">
              <w:rPr>
                <w:rFonts w:cstheme="minorHAnsi"/>
                <w:sz w:val="18"/>
                <w:szCs w:val="18"/>
                <w:lang w:val="en-GB"/>
              </w:rPr>
              <w:t>.</w:t>
            </w:r>
            <w:r w:rsidRPr="00A62322">
              <w:rPr>
                <w:rFonts w:cstheme="minorHAnsi"/>
                <w:sz w:val="18"/>
                <w:szCs w:val="18"/>
              </w:rPr>
              <w:t xml:space="preserve"> Karachi </w:t>
            </w:r>
            <w:r w:rsidRPr="00A62322">
              <w:rPr>
                <w:rFonts w:cstheme="minorHAnsi"/>
                <w:sz w:val="18"/>
                <w:szCs w:val="18"/>
                <w:lang w:val="en-GB"/>
              </w:rPr>
              <w:t>1</w:t>
            </w:r>
            <w:r w:rsidRPr="00A62322">
              <w:rPr>
                <w:rFonts w:cstheme="minorHAnsi"/>
                <w:sz w:val="18"/>
                <w:szCs w:val="18"/>
              </w:rPr>
              <w:t>8.59</w:t>
            </w:r>
            <w:r w:rsidRPr="00A62322">
              <w:rPr>
                <w:rFonts w:cstheme="minorHAnsi"/>
                <w:sz w:val="18"/>
                <w:szCs w:val="18"/>
                <w:lang w:val="en-GB"/>
              </w:rPr>
              <w:t>T</w:t>
            </w:r>
          </w:p>
          <w:p w14:paraId="758A6339" w14:textId="77777777" w:rsidR="00D80420" w:rsidRPr="000D6EBF" w:rsidRDefault="00D80420" w:rsidP="00D80420">
            <w:pPr>
              <w:rPr>
                <w:rFonts w:cstheme="minorHAnsi"/>
                <w:sz w:val="18"/>
                <w:szCs w:val="18"/>
              </w:rPr>
            </w:pPr>
            <w:r w:rsidRPr="00A62322">
              <w:rPr>
                <w:rFonts w:cstheme="minorHAnsi"/>
                <w:sz w:val="18"/>
                <w:szCs w:val="18"/>
              </w:rPr>
              <w:t>Mangla Power Station 12.64T) progress to target is approx</w:t>
            </w:r>
            <w:r w:rsidRPr="00A62322">
              <w:rPr>
                <w:rFonts w:cstheme="minorHAnsi"/>
                <w:sz w:val="18"/>
                <w:szCs w:val="18"/>
                <w:lang w:val="en-GB"/>
              </w:rPr>
              <w:t>.</w:t>
            </w:r>
            <w:r w:rsidRPr="00A62322">
              <w:rPr>
                <w:rFonts w:cstheme="minorHAnsi"/>
                <w:sz w:val="18"/>
                <w:szCs w:val="18"/>
              </w:rPr>
              <w:t xml:space="preserve"> 10%.</w:t>
            </w:r>
            <w:r w:rsidRPr="000D6EBF">
              <w:rPr>
                <w:rFonts w:cstheme="minorHAnsi"/>
                <w:sz w:val="18"/>
                <w:szCs w:val="18"/>
              </w:rPr>
              <w:t xml:space="preserve"> </w:t>
            </w:r>
          </w:p>
          <w:p w14:paraId="590D6E47" w14:textId="77777777" w:rsidR="00D80420" w:rsidRPr="00A62322" w:rsidRDefault="00D80420" w:rsidP="00D80420">
            <w:pPr>
              <w:rPr>
                <w:rFonts w:cstheme="minorHAnsi"/>
                <w:sz w:val="18"/>
                <w:szCs w:val="18"/>
                <w:lang w:val="en-GB"/>
              </w:rPr>
            </w:pPr>
            <w:r>
              <w:rPr>
                <w:rFonts w:cstheme="minorHAnsi"/>
                <w:sz w:val="18"/>
                <w:szCs w:val="18"/>
                <w:lang w:val="en-GB"/>
              </w:rPr>
              <w:t xml:space="preserve">But the weight of the steel casing has been counted as PCBs </w:t>
            </w:r>
            <w:r>
              <w:rPr>
                <w:rFonts w:cstheme="minorHAnsi"/>
                <w:sz w:val="18"/>
                <w:szCs w:val="18"/>
                <w:lang w:val="en-GB"/>
              </w:rPr>
              <w:lastRenderedPageBreak/>
              <w:t>destroyed.</w:t>
            </w:r>
          </w:p>
        </w:tc>
      </w:tr>
      <w:tr w:rsidR="00733034" w14:paraId="63CDCE46" w14:textId="77777777" w:rsidTr="00166EA0">
        <w:tc>
          <w:tcPr>
            <w:tcW w:w="648" w:type="dxa"/>
            <w:tcBorders>
              <w:top w:val="single" w:sz="4" w:space="0" w:color="auto"/>
              <w:left w:val="single" w:sz="4" w:space="0" w:color="auto"/>
              <w:bottom w:val="single" w:sz="4" w:space="0" w:color="auto"/>
              <w:right w:val="single" w:sz="4" w:space="0" w:color="auto"/>
            </w:tcBorders>
          </w:tcPr>
          <w:p w14:paraId="58221255" w14:textId="77777777" w:rsidR="00D80420" w:rsidRDefault="00D80420" w:rsidP="00D80420">
            <w:pPr>
              <w:rPr>
                <w:sz w:val="20"/>
                <w:lang w:val="en-GB"/>
              </w:rPr>
            </w:pPr>
          </w:p>
        </w:tc>
        <w:tc>
          <w:tcPr>
            <w:tcW w:w="900" w:type="dxa"/>
            <w:tcBorders>
              <w:top w:val="single" w:sz="4" w:space="0" w:color="auto"/>
              <w:left w:val="single" w:sz="4" w:space="0" w:color="auto"/>
              <w:bottom w:val="single" w:sz="4" w:space="0" w:color="auto"/>
              <w:right w:val="single" w:sz="4" w:space="0" w:color="auto"/>
            </w:tcBorders>
          </w:tcPr>
          <w:p w14:paraId="2E2621EB" w14:textId="77777777" w:rsidR="00D80420" w:rsidRPr="004F3BEE" w:rsidRDefault="00D80420" w:rsidP="00D80420">
            <w:pPr>
              <w:rPr>
                <w:rFonts w:cstheme="minorHAnsi"/>
                <w:sz w:val="18"/>
                <w:szCs w:val="18"/>
                <w:lang w:val="en-GB"/>
              </w:rPr>
            </w:pPr>
            <w:r w:rsidRPr="000D6EBF">
              <w:rPr>
                <w:rFonts w:cstheme="minorHAnsi"/>
                <w:sz w:val="18"/>
                <w:szCs w:val="18"/>
              </w:rPr>
              <w:t>3.3. National POPs management</w:t>
            </w:r>
            <w:r w:rsidRPr="00A8188A">
              <w:rPr>
                <w:rFonts w:cstheme="minorHAnsi"/>
                <w:sz w:val="18"/>
                <w:szCs w:val="18"/>
                <w:lang w:val="en-GB"/>
              </w:rPr>
              <w:t xml:space="preserve">/ </w:t>
            </w:r>
            <w:r w:rsidRPr="003837E9">
              <w:rPr>
                <w:rFonts w:cstheme="minorHAnsi"/>
                <w:sz w:val="18"/>
                <w:szCs w:val="18"/>
              </w:rPr>
              <w:t xml:space="preserve">disposal scheme and replication plan developed.  Based on the experience gathered on the disposal of POPs, a national POPs </w:t>
            </w:r>
            <w:r w:rsidRPr="003837E9">
              <w:rPr>
                <w:rFonts w:cstheme="minorHAnsi"/>
                <w:sz w:val="18"/>
                <w:szCs w:val="18"/>
              </w:rPr>
              <w:lastRenderedPageBreak/>
              <w:t>manag</w:t>
            </w:r>
            <w:r w:rsidRPr="007160A5">
              <w:rPr>
                <w:rFonts w:cstheme="minorHAnsi"/>
                <w:sz w:val="18"/>
                <w:szCs w:val="18"/>
              </w:rPr>
              <w:t>ement plan be develo</w:t>
            </w:r>
            <w:r w:rsidRPr="004F3BEE">
              <w:rPr>
                <w:rFonts w:cstheme="minorHAnsi"/>
                <w:sz w:val="18"/>
                <w:szCs w:val="18"/>
              </w:rPr>
              <w:t>ped.</w:t>
            </w:r>
          </w:p>
        </w:tc>
        <w:tc>
          <w:tcPr>
            <w:tcW w:w="810" w:type="dxa"/>
            <w:tcBorders>
              <w:top w:val="single" w:sz="4" w:space="0" w:color="auto"/>
              <w:left w:val="single" w:sz="4" w:space="0" w:color="auto"/>
              <w:bottom w:val="single" w:sz="4" w:space="0" w:color="auto"/>
              <w:right w:val="single" w:sz="4" w:space="0" w:color="auto"/>
            </w:tcBorders>
          </w:tcPr>
          <w:p w14:paraId="07F00273" w14:textId="77777777" w:rsidR="00D80420" w:rsidRPr="00A62322" w:rsidRDefault="00D80420" w:rsidP="00733034">
            <w:pPr>
              <w:ind w:left="-18" w:hanging="88"/>
              <w:rPr>
                <w:rFonts w:cstheme="minorHAnsi"/>
                <w:sz w:val="18"/>
                <w:szCs w:val="18"/>
              </w:rPr>
            </w:pPr>
            <w:r w:rsidRPr="004F3BEE">
              <w:rPr>
                <w:rFonts w:cstheme="minorHAnsi"/>
                <w:sz w:val="18"/>
                <w:szCs w:val="18"/>
              </w:rPr>
              <w:lastRenderedPageBreak/>
              <w:t>3 .3.1. National scheme for obsolete POPs pesticide disposal as a part of hazardous waste management scheme developed</w:t>
            </w:r>
          </w:p>
        </w:tc>
        <w:tc>
          <w:tcPr>
            <w:tcW w:w="990" w:type="dxa"/>
            <w:tcBorders>
              <w:top w:val="single" w:sz="4" w:space="0" w:color="auto"/>
              <w:left w:val="single" w:sz="4" w:space="0" w:color="auto"/>
              <w:bottom w:val="single" w:sz="4" w:space="0" w:color="auto"/>
              <w:right w:val="single" w:sz="4" w:space="0" w:color="auto"/>
            </w:tcBorders>
          </w:tcPr>
          <w:p w14:paraId="1D9AB398" w14:textId="77777777" w:rsidR="00D80420" w:rsidRPr="00A62322" w:rsidRDefault="00D80420" w:rsidP="00D80420">
            <w:pPr>
              <w:rPr>
                <w:rFonts w:cstheme="minorHAnsi"/>
                <w:sz w:val="18"/>
                <w:szCs w:val="18"/>
                <w:lang w:val="en-GB"/>
              </w:rPr>
            </w:pPr>
            <w:r w:rsidRPr="00A62322">
              <w:rPr>
                <w:sz w:val="18"/>
                <w:szCs w:val="18"/>
              </w:rPr>
              <w:t>The action plans for pesticidal POPs disposal and PCBs management established in the NIP have not been implemented yet.</w:t>
            </w:r>
          </w:p>
        </w:tc>
        <w:tc>
          <w:tcPr>
            <w:tcW w:w="1566" w:type="dxa"/>
            <w:tcBorders>
              <w:top w:val="single" w:sz="4" w:space="0" w:color="auto"/>
              <w:left w:val="single" w:sz="4" w:space="0" w:color="auto"/>
              <w:bottom w:val="single" w:sz="4" w:space="0" w:color="auto"/>
              <w:right w:val="single" w:sz="4" w:space="0" w:color="auto"/>
            </w:tcBorders>
          </w:tcPr>
          <w:p w14:paraId="52E8A270" w14:textId="77777777" w:rsidR="00D80420" w:rsidRPr="00A62322" w:rsidRDefault="00D80420" w:rsidP="00D80420">
            <w:pPr>
              <w:rPr>
                <w:rFonts w:cstheme="minorHAnsi"/>
                <w:sz w:val="18"/>
                <w:szCs w:val="18"/>
                <w:lang w:val="en-GB"/>
              </w:rPr>
            </w:pPr>
            <w:r w:rsidRPr="00A62322">
              <w:rPr>
                <w:sz w:val="18"/>
                <w:szCs w:val="18"/>
              </w:rPr>
              <w:t>Project started work on the component of legislation and a legal consultant was taken on board who has submitted first two deliverables out of the total six deliverables.</w:t>
            </w:r>
          </w:p>
        </w:tc>
        <w:tc>
          <w:tcPr>
            <w:tcW w:w="774" w:type="dxa"/>
            <w:tcBorders>
              <w:top w:val="single" w:sz="4" w:space="0" w:color="auto"/>
              <w:left w:val="single" w:sz="4" w:space="0" w:color="auto"/>
              <w:bottom w:val="single" w:sz="4" w:space="0" w:color="auto"/>
              <w:right w:val="single" w:sz="4" w:space="0" w:color="auto"/>
            </w:tcBorders>
          </w:tcPr>
          <w:p w14:paraId="41AC82D2" w14:textId="77777777" w:rsidR="00D80420" w:rsidRPr="001A6BA4"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No mid-term</w:t>
            </w:r>
            <w:r w:rsidRPr="00A8188A">
              <w:rPr>
                <w:rFonts w:cstheme="minorHAnsi"/>
                <w:sz w:val="18"/>
                <w:szCs w:val="18"/>
                <w:lang w:val="en-GB"/>
              </w:rPr>
              <w:t xml:space="preserve"> ta</w:t>
            </w:r>
            <w:r w:rsidRPr="001A6BA4">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12238DDB"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 xml:space="preserve">National scheme for POPs disposal as a part of hazardous waste management scheme developed.  </w:t>
            </w:r>
          </w:p>
          <w:p w14:paraId="7905BCAF" w14:textId="77777777" w:rsidR="00D80420" w:rsidRPr="00A62322" w:rsidRDefault="00D80420" w:rsidP="00D80420">
            <w:pPr>
              <w:pStyle w:val="ListParagraph"/>
              <w:ind w:left="32"/>
              <w:rPr>
                <w:rFonts w:cstheme="minorHAnsi"/>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6C247344" w14:textId="77777777" w:rsidR="00D80420" w:rsidRPr="000D6EBF" w:rsidRDefault="00D80420" w:rsidP="00D80420">
            <w:pPr>
              <w:rPr>
                <w:rFonts w:cstheme="minorHAnsi"/>
                <w:sz w:val="18"/>
                <w:szCs w:val="18"/>
                <w:highlight w:val="green"/>
                <w:lang w:val="en-GB"/>
              </w:rPr>
            </w:pPr>
            <w:r w:rsidRPr="00B1790F">
              <w:rPr>
                <w:rFonts w:cstheme="minorHAnsi"/>
                <w:sz w:val="20"/>
                <w:szCs w:val="20"/>
                <w:lang w:val="en-GB"/>
              </w:rPr>
              <w:t>Not started</w:t>
            </w:r>
          </w:p>
        </w:tc>
        <w:tc>
          <w:tcPr>
            <w:tcW w:w="787" w:type="dxa"/>
            <w:vMerge/>
            <w:tcBorders>
              <w:left w:val="single" w:sz="4" w:space="0" w:color="auto"/>
              <w:right w:val="single" w:sz="4" w:space="0" w:color="auto"/>
            </w:tcBorders>
          </w:tcPr>
          <w:p w14:paraId="4D66F4E8" w14:textId="77777777" w:rsidR="00D80420" w:rsidRPr="00A62322" w:rsidRDefault="00D80420" w:rsidP="00D80420">
            <w:pPr>
              <w:rPr>
                <w:rFonts w:cstheme="minorHAnsi"/>
                <w:sz w:val="18"/>
                <w:szCs w:val="18"/>
                <w:highlight w:val="green"/>
                <w:lang w:val="en-GB"/>
              </w:rPr>
            </w:pPr>
          </w:p>
        </w:tc>
        <w:tc>
          <w:tcPr>
            <w:tcW w:w="923" w:type="dxa"/>
            <w:tcBorders>
              <w:top w:val="single" w:sz="4" w:space="0" w:color="auto"/>
              <w:left w:val="single" w:sz="4" w:space="0" w:color="auto"/>
              <w:bottom w:val="single" w:sz="4" w:space="0" w:color="auto"/>
              <w:right w:val="single" w:sz="4" w:space="0" w:color="auto"/>
            </w:tcBorders>
          </w:tcPr>
          <w:p w14:paraId="01CE5635" w14:textId="77777777" w:rsidR="00D80420" w:rsidRPr="000D6EBF" w:rsidRDefault="00D80420" w:rsidP="00D80420">
            <w:pPr>
              <w:rPr>
                <w:rFonts w:cstheme="minorHAnsi"/>
                <w:sz w:val="18"/>
                <w:szCs w:val="18"/>
                <w:highlight w:val="green"/>
                <w:lang w:val="en-GB"/>
              </w:rPr>
            </w:pPr>
            <w:r w:rsidRPr="00A62322">
              <w:rPr>
                <w:rFonts w:cstheme="minorHAnsi"/>
                <w:sz w:val="18"/>
                <w:szCs w:val="18"/>
                <w:lang w:val="en-GB"/>
              </w:rPr>
              <w:t>No Progress</w:t>
            </w:r>
          </w:p>
        </w:tc>
      </w:tr>
      <w:tr w:rsidR="00733034" w14:paraId="06A19CDD" w14:textId="77777777" w:rsidTr="00166EA0">
        <w:tc>
          <w:tcPr>
            <w:tcW w:w="648" w:type="dxa"/>
            <w:tcBorders>
              <w:top w:val="single" w:sz="4" w:space="0" w:color="auto"/>
              <w:left w:val="single" w:sz="4" w:space="0" w:color="auto"/>
              <w:bottom w:val="single" w:sz="4" w:space="0" w:color="auto"/>
              <w:right w:val="single" w:sz="4" w:space="0" w:color="auto"/>
            </w:tcBorders>
          </w:tcPr>
          <w:p w14:paraId="696F34E9" w14:textId="77777777" w:rsidR="00D80420" w:rsidRDefault="00D80420" w:rsidP="00D80420">
            <w:pPr>
              <w:rPr>
                <w:sz w:val="20"/>
                <w:lang w:val="en-GB"/>
              </w:rPr>
            </w:pPr>
          </w:p>
        </w:tc>
        <w:tc>
          <w:tcPr>
            <w:tcW w:w="900" w:type="dxa"/>
            <w:tcBorders>
              <w:top w:val="single" w:sz="4" w:space="0" w:color="auto"/>
              <w:left w:val="single" w:sz="4" w:space="0" w:color="auto"/>
              <w:bottom w:val="single" w:sz="4" w:space="0" w:color="auto"/>
              <w:right w:val="single" w:sz="4" w:space="0" w:color="auto"/>
            </w:tcBorders>
          </w:tcPr>
          <w:p w14:paraId="6A4DCB8C" w14:textId="77777777" w:rsidR="00D80420" w:rsidRPr="000D6EBF" w:rsidRDefault="00D80420" w:rsidP="00D80420">
            <w:pPr>
              <w:rPr>
                <w:rFonts w:cstheme="minorHAnsi"/>
                <w:sz w:val="18"/>
                <w:szCs w:val="18"/>
              </w:rPr>
            </w:pPr>
          </w:p>
        </w:tc>
        <w:tc>
          <w:tcPr>
            <w:tcW w:w="810" w:type="dxa"/>
            <w:tcBorders>
              <w:top w:val="single" w:sz="4" w:space="0" w:color="auto"/>
              <w:left w:val="single" w:sz="4" w:space="0" w:color="auto"/>
              <w:bottom w:val="single" w:sz="4" w:space="0" w:color="auto"/>
              <w:right w:val="single" w:sz="4" w:space="0" w:color="auto"/>
            </w:tcBorders>
          </w:tcPr>
          <w:p w14:paraId="4586B232" w14:textId="77777777" w:rsidR="00D80420" w:rsidRPr="004F3BEE" w:rsidRDefault="00D80420" w:rsidP="00733034">
            <w:pPr>
              <w:ind w:left="-108" w:firstLine="2"/>
              <w:rPr>
                <w:rFonts w:cstheme="minorHAnsi"/>
                <w:sz w:val="18"/>
                <w:szCs w:val="18"/>
              </w:rPr>
            </w:pPr>
            <w:r w:rsidRPr="00A8188A">
              <w:rPr>
                <w:rFonts w:cstheme="minorHAnsi"/>
                <w:sz w:val="18"/>
                <w:szCs w:val="18"/>
              </w:rPr>
              <w:t>3.3.2 National manag</w:t>
            </w:r>
            <w:r w:rsidRPr="001A6BA4">
              <w:rPr>
                <w:rFonts w:cstheme="minorHAnsi"/>
                <w:sz w:val="18"/>
                <w:szCs w:val="18"/>
              </w:rPr>
              <w:t xml:space="preserve">ement plan for PCBs based </w:t>
            </w:r>
            <w:r w:rsidRPr="003837E9">
              <w:rPr>
                <w:rFonts w:cstheme="minorHAnsi"/>
                <w:sz w:val="18"/>
                <w:szCs w:val="18"/>
              </w:rPr>
              <w:t xml:space="preserve">on inventory </w:t>
            </w:r>
            <w:r w:rsidRPr="007160A5">
              <w:rPr>
                <w:rFonts w:cstheme="minorHAnsi"/>
                <w:sz w:val="18"/>
                <w:szCs w:val="18"/>
                <w:lang w:val="en-GB"/>
              </w:rPr>
              <w:t>&amp;</w:t>
            </w:r>
            <w:r w:rsidRPr="007160A5">
              <w:rPr>
                <w:rFonts w:cstheme="minorHAnsi"/>
                <w:sz w:val="18"/>
                <w:szCs w:val="18"/>
              </w:rPr>
              <w:t xml:space="preserve"> disposal priority PCBs developed</w:t>
            </w:r>
          </w:p>
        </w:tc>
        <w:tc>
          <w:tcPr>
            <w:tcW w:w="990" w:type="dxa"/>
            <w:tcBorders>
              <w:top w:val="single" w:sz="4" w:space="0" w:color="auto"/>
              <w:left w:val="single" w:sz="4" w:space="0" w:color="auto"/>
              <w:bottom w:val="single" w:sz="4" w:space="0" w:color="auto"/>
              <w:right w:val="single" w:sz="4" w:space="0" w:color="auto"/>
            </w:tcBorders>
          </w:tcPr>
          <w:p w14:paraId="5B6EF710" w14:textId="77777777" w:rsidR="00D80420" w:rsidRPr="00A62322" w:rsidRDefault="00D80420" w:rsidP="00D80420">
            <w:pPr>
              <w:rPr>
                <w:rFonts w:cstheme="minorHAnsi"/>
                <w:sz w:val="18"/>
                <w:szCs w:val="18"/>
                <w:lang w:val="en-GB"/>
              </w:rPr>
            </w:pPr>
            <w:r w:rsidRPr="00B1790F">
              <w:rPr>
                <w:sz w:val="18"/>
                <w:szCs w:val="18"/>
              </w:rPr>
              <w:t>The action plans for pesticidal POPs disposal and PCBs management established in the NIP have not been implemented yet.</w:t>
            </w:r>
          </w:p>
        </w:tc>
        <w:tc>
          <w:tcPr>
            <w:tcW w:w="1566" w:type="dxa"/>
            <w:tcBorders>
              <w:top w:val="single" w:sz="4" w:space="0" w:color="auto"/>
              <w:left w:val="single" w:sz="4" w:space="0" w:color="auto"/>
              <w:bottom w:val="single" w:sz="4" w:space="0" w:color="auto"/>
              <w:right w:val="single" w:sz="4" w:space="0" w:color="auto"/>
            </w:tcBorders>
          </w:tcPr>
          <w:p w14:paraId="4B0904EB" w14:textId="77777777" w:rsidR="00D80420" w:rsidRPr="00A62322" w:rsidRDefault="00D80420" w:rsidP="00D80420">
            <w:pPr>
              <w:rPr>
                <w:rFonts w:cstheme="minorHAnsi"/>
                <w:sz w:val="18"/>
                <w:szCs w:val="18"/>
                <w:lang w:val="en-GB"/>
              </w:rPr>
            </w:pPr>
            <w:r w:rsidRPr="00B1790F">
              <w:rPr>
                <w:sz w:val="18"/>
                <w:szCs w:val="18"/>
              </w:rPr>
              <w:t>Project started work on the component of legislation and a legal consultant was taken on board who has submitted first two deliverables out of the total six deliverables.</w:t>
            </w:r>
          </w:p>
        </w:tc>
        <w:tc>
          <w:tcPr>
            <w:tcW w:w="774" w:type="dxa"/>
            <w:tcBorders>
              <w:top w:val="single" w:sz="4" w:space="0" w:color="auto"/>
              <w:left w:val="single" w:sz="4" w:space="0" w:color="auto"/>
              <w:bottom w:val="single" w:sz="4" w:space="0" w:color="auto"/>
              <w:right w:val="single" w:sz="4" w:space="0" w:color="auto"/>
            </w:tcBorders>
          </w:tcPr>
          <w:p w14:paraId="340E78A0" w14:textId="77777777" w:rsidR="00D80420" w:rsidRPr="001A6BA4"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No mid-term</w:t>
            </w:r>
            <w:r w:rsidRPr="00A8188A">
              <w:rPr>
                <w:rFonts w:cstheme="minorHAnsi"/>
                <w:sz w:val="18"/>
                <w:szCs w:val="18"/>
                <w:lang w:val="en-GB"/>
              </w:rPr>
              <w:t xml:space="preserve"> ta</w:t>
            </w:r>
            <w:r w:rsidRPr="001A6BA4">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2A365004"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 xml:space="preserve">Nationwide PCB management strategy developed </w:t>
            </w:r>
          </w:p>
          <w:p w14:paraId="00A884A5" w14:textId="77777777" w:rsidR="00D80420" w:rsidRPr="00A62322" w:rsidRDefault="00D80420" w:rsidP="00D80420">
            <w:pPr>
              <w:pStyle w:val="ListParagraph"/>
              <w:ind w:left="32"/>
              <w:rPr>
                <w:rFonts w:cstheme="minorHAnsi"/>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5BF56397" w14:textId="77777777" w:rsidR="00D80420" w:rsidRPr="000D6EBF" w:rsidRDefault="00D80420" w:rsidP="00D80420">
            <w:pPr>
              <w:rPr>
                <w:rFonts w:cstheme="minorHAnsi"/>
                <w:sz w:val="18"/>
                <w:szCs w:val="18"/>
                <w:highlight w:val="green"/>
                <w:lang w:val="en-GB"/>
              </w:rPr>
            </w:pPr>
            <w:r w:rsidRPr="00B1790F">
              <w:rPr>
                <w:rFonts w:cstheme="minorHAnsi"/>
                <w:sz w:val="20"/>
                <w:szCs w:val="20"/>
                <w:lang w:val="en-GB"/>
              </w:rPr>
              <w:t>Not started</w:t>
            </w:r>
          </w:p>
        </w:tc>
        <w:tc>
          <w:tcPr>
            <w:tcW w:w="787" w:type="dxa"/>
            <w:vMerge/>
            <w:tcBorders>
              <w:left w:val="single" w:sz="4" w:space="0" w:color="auto"/>
              <w:right w:val="single" w:sz="4" w:space="0" w:color="auto"/>
            </w:tcBorders>
          </w:tcPr>
          <w:p w14:paraId="6FFA73CB" w14:textId="77777777" w:rsidR="00D80420" w:rsidRPr="00A62322" w:rsidRDefault="00D80420" w:rsidP="00D80420">
            <w:pPr>
              <w:rPr>
                <w:rFonts w:cstheme="minorHAnsi"/>
                <w:sz w:val="18"/>
                <w:szCs w:val="18"/>
                <w:highlight w:val="green"/>
                <w:lang w:val="en-GB"/>
              </w:rPr>
            </w:pPr>
          </w:p>
        </w:tc>
        <w:tc>
          <w:tcPr>
            <w:tcW w:w="923" w:type="dxa"/>
            <w:tcBorders>
              <w:top w:val="single" w:sz="4" w:space="0" w:color="auto"/>
              <w:left w:val="single" w:sz="4" w:space="0" w:color="auto"/>
              <w:bottom w:val="single" w:sz="4" w:space="0" w:color="auto"/>
              <w:right w:val="single" w:sz="4" w:space="0" w:color="auto"/>
            </w:tcBorders>
          </w:tcPr>
          <w:p w14:paraId="7639132D" w14:textId="77777777" w:rsidR="00D80420" w:rsidRPr="00A62322" w:rsidRDefault="00D80420" w:rsidP="00D80420">
            <w:pPr>
              <w:rPr>
                <w:rFonts w:cstheme="minorHAnsi"/>
                <w:sz w:val="18"/>
                <w:szCs w:val="18"/>
                <w:lang w:val="en-GB"/>
              </w:rPr>
            </w:pPr>
            <w:r w:rsidRPr="00B1790F">
              <w:rPr>
                <w:rFonts w:cstheme="minorHAnsi"/>
                <w:sz w:val="18"/>
                <w:szCs w:val="18"/>
                <w:lang w:val="en-GB"/>
              </w:rPr>
              <w:t xml:space="preserve">No </w:t>
            </w:r>
            <w:r w:rsidRPr="000D6EBF">
              <w:rPr>
                <w:rFonts w:cstheme="minorHAnsi"/>
                <w:sz w:val="18"/>
                <w:szCs w:val="18"/>
                <w:lang w:val="en-GB"/>
              </w:rPr>
              <w:t>Progress</w:t>
            </w:r>
          </w:p>
        </w:tc>
      </w:tr>
      <w:tr w:rsidR="00733034" w14:paraId="31CB8573" w14:textId="77777777" w:rsidTr="00166EA0">
        <w:tc>
          <w:tcPr>
            <w:tcW w:w="648" w:type="dxa"/>
            <w:tcBorders>
              <w:top w:val="single" w:sz="4" w:space="0" w:color="auto"/>
              <w:left w:val="single" w:sz="4" w:space="0" w:color="auto"/>
              <w:bottom w:val="single" w:sz="4" w:space="0" w:color="auto"/>
              <w:right w:val="single" w:sz="4" w:space="0" w:color="auto"/>
            </w:tcBorders>
          </w:tcPr>
          <w:p w14:paraId="010B72FA" w14:textId="77777777" w:rsidR="00D80420" w:rsidRDefault="00D80420" w:rsidP="00D80420">
            <w:pPr>
              <w:rPr>
                <w:sz w:val="20"/>
                <w:lang w:val="en-GB"/>
              </w:rPr>
            </w:pPr>
          </w:p>
        </w:tc>
        <w:tc>
          <w:tcPr>
            <w:tcW w:w="900" w:type="dxa"/>
            <w:tcBorders>
              <w:top w:val="single" w:sz="4" w:space="0" w:color="auto"/>
              <w:left w:val="single" w:sz="4" w:space="0" w:color="auto"/>
              <w:bottom w:val="single" w:sz="4" w:space="0" w:color="auto"/>
              <w:right w:val="single" w:sz="4" w:space="0" w:color="auto"/>
            </w:tcBorders>
          </w:tcPr>
          <w:p w14:paraId="2F468623" w14:textId="77777777" w:rsidR="00D80420" w:rsidRPr="000D6EBF" w:rsidRDefault="00D80420" w:rsidP="00D80420">
            <w:pPr>
              <w:rPr>
                <w:rFonts w:cstheme="minorHAnsi"/>
                <w:sz w:val="18"/>
                <w:szCs w:val="18"/>
              </w:rPr>
            </w:pPr>
          </w:p>
        </w:tc>
        <w:tc>
          <w:tcPr>
            <w:tcW w:w="810" w:type="dxa"/>
            <w:tcBorders>
              <w:top w:val="single" w:sz="4" w:space="0" w:color="auto"/>
              <w:left w:val="single" w:sz="4" w:space="0" w:color="auto"/>
              <w:bottom w:val="single" w:sz="4" w:space="0" w:color="auto"/>
              <w:right w:val="single" w:sz="4" w:space="0" w:color="auto"/>
            </w:tcBorders>
          </w:tcPr>
          <w:p w14:paraId="3F94B1BA" w14:textId="77777777" w:rsidR="00D80420" w:rsidRPr="007160A5" w:rsidRDefault="00D80420" w:rsidP="00733034">
            <w:pPr>
              <w:ind w:left="-108" w:firstLine="2"/>
              <w:rPr>
                <w:rFonts w:cstheme="minorHAnsi"/>
                <w:sz w:val="18"/>
                <w:szCs w:val="18"/>
              </w:rPr>
            </w:pPr>
            <w:r w:rsidRPr="00A8188A">
              <w:rPr>
                <w:rFonts w:cstheme="minorHAnsi"/>
                <w:sz w:val="18"/>
                <w:szCs w:val="18"/>
              </w:rPr>
              <w:t xml:space="preserve">3.3.3 Personnel and offices in charge </w:t>
            </w:r>
            <w:r w:rsidRPr="003837E9">
              <w:rPr>
                <w:rFonts w:cstheme="minorHAnsi"/>
                <w:sz w:val="18"/>
                <w:szCs w:val="18"/>
              </w:rPr>
              <w:t>of management and disposal of POPs appointed.</w:t>
            </w:r>
          </w:p>
        </w:tc>
        <w:tc>
          <w:tcPr>
            <w:tcW w:w="990" w:type="dxa"/>
            <w:tcBorders>
              <w:top w:val="single" w:sz="4" w:space="0" w:color="auto"/>
              <w:left w:val="single" w:sz="4" w:space="0" w:color="auto"/>
              <w:bottom w:val="single" w:sz="4" w:space="0" w:color="auto"/>
              <w:right w:val="single" w:sz="4" w:space="0" w:color="auto"/>
            </w:tcBorders>
          </w:tcPr>
          <w:p w14:paraId="4672F6B6" w14:textId="77777777" w:rsidR="00D80420" w:rsidRPr="00A62322" w:rsidRDefault="00D80420" w:rsidP="00D80420">
            <w:pPr>
              <w:rPr>
                <w:rFonts w:cstheme="minorHAnsi"/>
                <w:sz w:val="18"/>
                <w:szCs w:val="18"/>
                <w:lang w:val="en-GB"/>
              </w:rPr>
            </w:pPr>
            <w:r w:rsidRPr="00A62322">
              <w:rPr>
                <w:sz w:val="18"/>
                <w:szCs w:val="18"/>
              </w:rPr>
              <w:t>Lack of dedicated administrative structure</w:t>
            </w:r>
          </w:p>
        </w:tc>
        <w:tc>
          <w:tcPr>
            <w:tcW w:w="1566" w:type="dxa"/>
            <w:tcBorders>
              <w:top w:val="single" w:sz="4" w:space="0" w:color="auto"/>
              <w:left w:val="single" w:sz="4" w:space="0" w:color="auto"/>
              <w:bottom w:val="single" w:sz="4" w:space="0" w:color="auto"/>
              <w:right w:val="single" w:sz="4" w:space="0" w:color="auto"/>
            </w:tcBorders>
          </w:tcPr>
          <w:p w14:paraId="436F86DF" w14:textId="77777777" w:rsidR="00D80420" w:rsidRDefault="00D80420" w:rsidP="00D80420">
            <w:pPr>
              <w:rPr>
                <w:rFonts w:cstheme="minorHAnsi"/>
                <w:sz w:val="18"/>
                <w:szCs w:val="18"/>
                <w:lang w:val="en-GB"/>
              </w:rPr>
            </w:pPr>
            <w:r>
              <w:rPr>
                <w:rFonts w:cstheme="minorHAnsi"/>
                <w:sz w:val="18"/>
                <w:szCs w:val="18"/>
                <w:lang w:val="en-GB"/>
              </w:rPr>
              <w:t>Not addressed in PIR</w:t>
            </w:r>
          </w:p>
          <w:p w14:paraId="2896024A" w14:textId="77777777" w:rsidR="00D80420" w:rsidRPr="00A62322" w:rsidRDefault="00D80420" w:rsidP="00D80420">
            <w:pPr>
              <w:rPr>
                <w:rFonts w:cstheme="minorHAnsi"/>
                <w:sz w:val="18"/>
                <w:szCs w:val="18"/>
                <w:lang w:val="en-GB"/>
              </w:rPr>
            </w:pPr>
            <w:r>
              <w:rPr>
                <w:rFonts w:cstheme="minorHAnsi"/>
                <w:sz w:val="18"/>
                <w:szCs w:val="18"/>
                <w:lang w:val="en-GB"/>
              </w:rPr>
              <w:t>Instead the reference is erroneously to PCB identification and not management.</w:t>
            </w:r>
          </w:p>
        </w:tc>
        <w:tc>
          <w:tcPr>
            <w:tcW w:w="774" w:type="dxa"/>
            <w:tcBorders>
              <w:top w:val="single" w:sz="4" w:space="0" w:color="auto"/>
              <w:left w:val="single" w:sz="4" w:space="0" w:color="auto"/>
              <w:bottom w:val="single" w:sz="4" w:space="0" w:color="auto"/>
              <w:right w:val="single" w:sz="4" w:space="0" w:color="auto"/>
            </w:tcBorders>
          </w:tcPr>
          <w:p w14:paraId="1DE28C3A" w14:textId="77777777" w:rsidR="00D80420" w:rsidRPr="001A6BA4" w:rsidRDefault="00D80420" w:rsidP="00D80420">
            <w:pPr>
              <w:pStyle w:val="ListParagraph"/>
              <w:numPr>
                <w:ilvl w:val="0"/>
                <w:numId w:val="41"/>
              </w:numPr>
              <w:ind w:left="32" w:hanging="142"/>
              <w:rPr>
                <w:rFonts w:cstheme="minorHAnsi"/>
                <w:sz w:val="18"/>
                <w:szCs w:val="18"/>
                <w:lang w:val="en-GB"/>
              </w:rPr>
            </w:pPr>
            <w:r w:rsidRPr="000D6EBF">
              <w:rPr>
                <w:rFonts w:cstheme="minorHAnsi"/>
                <w:sz w:val="18"/>
                <w:szCs w:val="18"/>
                <w:lang w:val="en-GB"/>
              </w:rPr>
              <w:t>No mid-term</w:t>
            </w:r>
            <w:r w:rsidRPr="00A8188A">
              <w:rPr>
                <w:rFonts w:cstheme="minorHAnsi"/>
                <w:sz w:val="18"/>
                <w:szCs w:val="18"/>
                <w:lang w:val="en-GB"/>
              </w:rPr>
              <w:t xml:space="preserve"> target</w:t>
            </w:r>
          </w:p>
        </w:tc>
        <w:tc>
          <w:tcPr>
            <w:tcW w:w="921" w:type="dxa"/>
            <w:tcBorders>
              <w:top w:val="single" w:sz="4" w:space="0" w:color="auto"/>
              <w:left w:val="single" w:sz="4" w:space="0" w:color="auto"/>
              <w:bottom w:val="single" w:sz="4" w:space="0" w:color="auto"/>
              <w:right w:val="single" w:sz="4" w:space="0" w:color="auto"/>
            </w:tcBorders>
          </w:tcPr>
          <w:p w14:paraId="172A6184"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lang w:val="en-GB"/>
              </w:rPr>
              <w:t>Management / staff appointed</w:t>
            </w:r>
          </w:p>
          <w:p w14:paraId="4FEBD3A1" w14:textId="77777777" w:rsidR="00D80420" w:rsidRPr="00A62322" w:rsidRDefault="00D80420" w:rsidP="00D80420">
            <w:pPr>
              <w:pStyle w:val="ListParagraph"/>
              <w:ind w:left="32"/>
              <w:rPr>
                <w:rFonts w:cstheme="minorHAnsi"/>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252296B0" w14:textId="77777777" w:rsidR="00D80420" w:rsidRPr="000D6EBF" w:rsidRDefault="00D80420" w:rsidP="00D80420">
            <w:pPr>
              <w:rPr>
                <w:rFonts w:cstheme="minorHAnsi"/>
                <w:sz w:val="18"/>
                <w:szCs w:val="18"/>
                <w:highlight w:val="green"/>
                <w:lang w:val="en-GB"/>
              </w:rPr>
            </w:pPr>
            <w:r w:rsidRPr="00B1790F">
              <w:rPr>
                <w:rFonts w:cstheme="minorHAnsi"/>
                <w:sz w:val="20"/>
                <w:szCs w:val="20"/>
                <w:lang w:val="en-GB"/>
              </w:rPr>
              <w:t>Not started</w:t>
            </w:r>
          </w:p>
        </w:tc>
        <w:tc>
          <w:tcPr>
            <w:tcW w:w="787" w:type="dxa"/>
            <w:vMerge/>
            <w:tcBorders>
              <w:left w:val="single" w:sz="4" w:space="0" w:color="auto"/>
              <w:bottom w:val="single" w:sz="4" w:space="0" w:color="auto"/>
              <w:right w:val="single" w:sz="4" w:space="0" w:color="auto"/>
            </w:tcBorders>
          </w:tcPr>
          <w:p w14:paraId="3AFBB78D" w14:textId="77777777" w:rsidR="00D80420" w:rsidRPr="00A62322" w:rsidRDefault="00D80420" w:rsidP="00D80420">
            <w:pPr>
              <w:rPr>
                <w:rFonts w:cstheme="minorHAnsi"/>
                <w:sz w:val="18"/>
                <w:szCs w:val="18"/>
                <w:highlight w:val="green"/>
                <w:lang w:val="en-GB"/>
              </w:rPr>
            </w:pPr>
          </w:p>
        </w:tc>
        <w:tc>
          <w:tcPr>
            <w:tcW w:w="923" w:type="dxa"/>
            <w:tcBorders>
              <w:top w:val="single" w:sz="4" w:space="0" w:color="auto"/>
              <w:left w:val="single" w:sz="4" w:space="0" w:color="auto"/>
              <w:bottom w:val="single" w:sz="4" w:space="0" w:color="auto"/>
              <w:right w:val="single" w:sz="4" w:space="0" w:color="auto"/>
            </w:tcBorders>
          </w:tcPr>
          <w:p w14:paraId="65BD7F5A" w14:textId="77777777" w:rsidR="00D80420" w:rsidRPr="00A62322" w:rsidRDefault="00D80420" w:rsidP="00D80420">
            <w:pPr>
              <w:rPr>
                <w:rFonts w:cstheme="minorHAnsi"/>
                <w:sz w:val="18"/>
                <w:szCs w:val="18"/>
                <w:lang w:val="en-GB"/>
              </w:rPr>
            </w:pPr>
            <w:r w:rsidRPr="00B1790F">
              <w:rPr>
                <w:rFonts w:cstheme="minorHAnsi"/>
                <w:sz w:val="18"/>
                <w:szCs w:val="18"/>
                <w:lang w:val="en-GB"/>
              </w:rPr>
              <w:t xml:space="preserve">No </w:t>
            </w:r>
            <w:r w:rsidRPr="000D6EBF">
              <w:rPr>
                <w:rFonts w:cstheme="minorHAnsi"/>
                <w:sz w:val="18"/>
                <w:szCs w:val="18"/>
                <w:lang w:val="en-GB"/>
              </w:rPr>
              <w:t>Progress</w:t>
            </w:r>
          </w:p>
        </w:tc>
      </w:tr>
      <w:tr w:rsidR="00733034" w14:paraId="582199F5" w14:textId="77777777" w:rsidTr="00166EA0">
        <w:tc>
          <w:tcPr>
            <w:tcW w:w="648" w:type="dxa"/>
            <w:tcBorders>
              <w:top w:val="single" w:sz="4" w:space="0" w:color="auto"/>
              <w:left w:val="single" w:sz="4" w:space="0" w:color="auto"/>
              <w:bottom w:val="single" w:sz="4" w:space="0" w:color="auto"/>
              <w:right w:val="single" w:sz="4" w:space="0" w:color="auto"/>
            </w:tcBorders>
          </w:tcPr>
          <w:p w14:paraId="67CB59E0" w14:textId="77777777" w:rsidR="00D80420" w:rsidRDefault="00D80420" w:rsidP="00D80420">
            <w:pPr>
              <w:rPr>
                <w:sz w:val="20"/>
                <w:lang w:val="en-GB"/>
              </w:rPr>
            </w:pPr>
            <w:r w:rsidRPr="00A62322">
              <w:rPr>
                <w:b/>
                <w:sz w:val="18"/>
                <w:lang w:val="en-GB"/>
              </w:rPr>
              <w:t>Outcome 4:</w:t>
            </w:r>
            <w:r w:rsidRPr="00A62322" w:rsidDel="008014B3">
              <w:rPr>
                <w:b/>
                <w:sz w:val="18"/>
                <w:lang w:val="en-GB"/>
              </w:rPr>
              <w:t>.</w:t>
            </w:r>
            <w:r w:rsidRPr="00D5347C">
              <w:rPr>
                <w:sz w:val="18"/>
                <w:lang w:val="en-GB"/>
              </w:rPr>
              <w:t xml:space="preserve"> </w:t>
            </w:r>
            <w:r w:rsidRPr="008014B3">
              <w:rPr>
                <w:sz w:val="18"/>
              </w:rPr>
              <w:t>M</w:t>
            </w:r>
            <w:r w:rsidRPr="008014B3">
              <w:rPr>
                <w:sz w:val="18"/>
                <w:lang w:val="en-GB"/>
              </w:rPr>
              <w:t xml:space="preserve"> </w:t>
            </w:r>
            <w:r w:rsidRPr="008014B3">
              <w:rPr>
                <w:sz w:val="18"/>
              </w:rPr>
              <w:t xml:space="preserve">and </w:t>
            </w:r>
            <w:r w:rsidRPr="008014B3">
              <w:rPr>
                <w:sz w:val="18"/>
                <w:lang w:val="en-GB"/>
              </w:rPr>
              <w:t>E</w:t>
            </w:r>
            <w:r w:rsidRPr="008014B3">
              <w:rPr>
                <w:sz w:val="18"/>
              </w:rPr>
              <w:t>.</w:t>
            </w:r>
            <w:r w:rsidRPr="008014B3">
              <w:rPr>
                <w:sz w:val="18"/>
                <w:lang w:val="en-GB"/>
              </w:rPr>
              <w:t xml:space="preserve"> a</w:t>
            </w:r>
            <w:r w:rsidRPr="008014B3">
              <w:rPr>
                <w:sz w:val="18"/>
              </w:rPr>
              <w:t xml:space="preserve">ims at </w:t>
            </w:r>
            <w:r w:rsidRPr="008A498B">
              <w:rPr>
                <w:sz w:val="18"/>
                <w:lang w:val="en-GB"/>
              </w:rPr>
              <w:t xml:space="preserve">M&amp;E </w:t>
            </w:r>
            <w:r w:rsidRPr="008A498B">
              <w:rPr>
                <w:sz w:val="18"/>
              </w:rPr>
              <w:t xml:space="preserve">of results achieved to improve the implementation of the project </w:t>
            </w:r>
            <w:r w:rsidRPr="0007520B">
              <w:rPr>
                <w:sz w:val="18"/>
                <w:lang w:val="en-GB"/>
              </w:rPr>
              <w:t>&amp; d</w:t>
            </w:r>
            <w:r w:rsidRPr="0007520B">
              <w:rPr>
                <w:sz w:val="18"/>
              </w:rPr>
              <w:t>diss</w:t>
            </w:r>
            <w:r w:rsidRPr="0007520B">
              <w:rPr>
                <w:sz w:val="18"/>
              </w:rPr>
              <w:lastRenderedPageBreak/>
              <w:t xml:space="preserve">eminate lessons learnt domestically </w:t>
            </w:r>
            <w:r w:rsidRPr="0007520B">
              <w:rPr>
                <w:sz w:val="18"/>
                <w:lang w:val="en-GB"/>
              </w:rPr>
              <w:t xml:space="preserve">&amp; </w:t>
            </w:r>
            <w:r w:rsidRPr="0007520B">
              <w:rPr>
                <w:sz w:val="18"/>
              </w:rPr>
              <w:t>internationally.</w:t>
            </w:r>
          </w:p>
        </w:tc>
        <w:tc>
          <w:tcPr>
            <w:tcW w:w="900" w:type="dxa"/>
            <w:tcBorders>
              <w:top w:val="single" w:sz="4" w:space="0" w:color="auto"/>
              <w:left w:val="single" w:sz="4" w:space="0" w:color="auto"/>
              <w:bottom w:val="single" w:sz="4" w:space="0" w:color="auto"/>
              <w:right w:val="single" w:sz="4" w:space="0" w:color="auto"/>
            </w:tcBorders>
          </w:tcPr>
          <w:p w14:paraId="7F43E30D" w14:textId="77777777" w:rsidR="00D80420" w:rsidRPr="003837E9" w:rsidRDefault="00D80420" w:rsidP="00D80420">
            <w:pPr>
              <w:rPr>
                <w:rFonts w:cstheme="minorHAnsi"/>
                <w:sz w:val="18"/>
                <w:szCs w:val="18"/>
              </w:rPr>
            </w:pPr>
            <w:r w:rsidRPr="000D6EBF">
              <w:rPr>
                <w:rFonts w:cstheme="minorHAnsi"/>
                <w:sz w:val="18"/>
                <w:szCs w:val="18"/>
              </w:rPr>
              <w:lastRenderedPageBreak/>
              <w:t>4.1. M&amp;E and adaptive management are applied to provide feedback to the project coord</w:t>
            </w:r>
            <w:r w:rsidRPr="00A8188A">
              <w:rPr>
                <w:rFonts w:cstheme="minorHAnsi"/>
                <w:sz w:val="18"/>
                <w:szCs w:val="18"/>
              </w:rPr>
              <w:t>ination process to capitalize on project ne</w:t>
            </w:r>
            <w:r w:rsidRPr="003837E9">
              <w:rPr>
                <w:rFonts w:cstheme="minorHAnsi"/>
                <w:sz w:val="18"/>
                <w:szCs w:val="18"/>
              </w:rPr>
              <w:t xml:space="preserve">eds </w:t>
            </w:r>
          </w:p>
          <w:p w14:paraId="6A6A7383" w14:textId="77777777" w:rsidR="00D80420" w:rsidRPr="004F3BEE" w:rsidRDefault="00D80420" w:rsidP="00D80420">
            <w:pPr>
              <w:rPr>
                <w:rFonts w:cstheme="minorHAnsi"/>
                <w:sz w:val="18"/>
                <w:szCs w:val="18"/>
                <w:lang w:val="en-GB"/>
              </w:rPr>
            </w:pPr>
          </w:p>
        </w:tc>
        <w:tc>
          <w:tcPr>
            <w:tcW w:w="810" w:type="dxa"/>
            <w:tcBorders>
              <w:top w:val="single" w:sz="4" w:space="0" w:color="auto"/>
              <w:left w:val="single" w:sz="4" w:space="0" w:color="auto"/>
              <w:bottom w:val="single" w:sz="4" w:space="0" w:color="auto"/>
              <w:right w:val="single" w:sz="4" w:space="0" w:color="auto"/>
            </w:tcBorders>
          </w:tcPr>
          <w:p w14:paraId="10DE6A4B" w14:textId="77777777" w:rsidR="00D80420" w:rsidRPr="00F5084B" w:rsidRDefault="00D80420" w:rsidP="00D80420">
            <w:pPr>
              <w:rPr>
                <w:rFonts w:cstheme="minorHAnsi"/>
                <w:sz w:val="18"/>
                <w:szCs w:val="18"/>
              </w:rPr>
            </w:pPr>
            <w:r w:rsidRPr="001E5226">
              <w:rPr>
                <w:rFonts w:cstheme="minorHAnsi"/>
                <w:sz w:val="18"/>
                <w:szCs w:val="18"/>
              </w:rPr>
              <w:t>APR/PIR:  Annual Project Review/Project Implementation Reports This key</w:t>
            </w:r>
            <w:r w:rsidRPr="00C974EB">
              <w:rPr>
                <w:rFonts w:cstheme="minorHAnsi"/>
                <w:sz w:val="18"/>
                <w:szCs w:val="18"/>
              </w:rPr>
              <w:t xml:space="preserve"> report is prepared to monitor progress made since project start and </w:t>
            </w:r>
            <w:r w:rsidRPr="00F5084B">
              <w:rPr>
                <w:rFonts w:cstheme="minorHAnsi"/>
                <w:sz w:val="18"/>
                <w:szCs w:val="18"/>
              </w:rPr>
              <w:t xml:space="preserve">for the previous </w:t>
            </w:r>
            <w:r w:rsidRPr="00F5084B">
              <w:rPr>
                <w:rFonts w:cstheme="minorHAnsi"/>
                <w:sz w:val="18"/>
                <w:szCs w:val="18"/>
              </w:rPr>
              <w:lastRenderedPageBreak/>
              <w:t xml:space="preserve">reporting period (30 June to 1 July).  </w:t>
            </w:r>
          </w:p>
          <w:p w14:paraId="3FA082D5" w14:textId="77777777" w:rsidR="00D80420" w:rsidRPr="00A62322" w:rsidRDefault="00D80420" w:rsidP="00D80420">
            <w:pPr>
              <w:ind w:left="-106"/>
              <w:rPr>
                <w:rFonts w:cstheme="minorHAnsi"/>
                <w:sz w:val="18"/>
                <w:szCs w:val="18"/>
              </w:rPr>
            </w:pPr>
          </w:p>
        </w:tc>
        <w:tc>
          <w:tcPr>
            <w:tcW w:w="990" w:type="dxa"/>
            <w:tcBorders>
              <w:top w:val="single" w:sz="4" w:space="0" w:color="auto"/>
              <w:left w:val="single" w:sz="4" w:space="0" w:color="auto"/>
              <w:bottom w:val="single" w:sz="4" w:space="0" w:color="auto"/>
              <w:right w:val="single" w:sz="4" w:space="0" w:color="auto"/>
            </w:tcBorders>
          </w:tcPr>
          <w:p w14:paraId="0BC7F914" w14:textId="77777777" w:rsidR="00D80420" w:rsidRPr="00A62322" w:rsidRDefault="00D80420" w:rsidP="00D80420">
            <w:pPr>
              <w:rPr>
                <w:rFonts w:cstheme="minorHAnsi"/>
                <w:sz w:val="18"/>
                <w:szCs w:val="18"/>
                <w:lang w:val="en-GB"/>
              </w:rPr>
            </w:pPr>
            <w:r>
              <w:rPr>
                <w:rFonts w:cstheme="minorHAnsi"/>
                <w:sz w:val="18"/>
                <w:szCs w:val="18"/>
                <w:lang w:val="en-GB"/>
              </w:rPr>
              <w:lastRenderedPageBreak/>
              <w:t>Not addressed in PIR</w:t>
            </w:r>
          </w:p>
        </w:tc>
        <w:tc>
          <w:tcPr>
            <w:tcW w:w="1566" w:type="dxa"/>
            <w:tcBorders>
              <w:top w:val="single" w:sz="4" w:space="0" w:color="auto"/>
              <w:left w:val="single" w:sz="4" w:space="0" w:color="auto"/>
              <w:bottom w:val="single" w:sz="4" w:space="0" w:color="auto"/>
              <w:right w:val="single" w:sz="4" w:space="0" w:color="auto"/>
            </w:tcBorders>
          </w:tcPr>
          <w:p w14:paraId="11AB23A0" w14:textId="77777777" w:rsidR="00D80420" w:rsidRPr="00A62322" w:rsidRDefault="00D80420" w:rsidP="00D80420">
            <w:pPr>
              <w:rPr>
                <w:rFonts w:cstheme="minorHAnsi"/>
                <w:sz w:val="18"/>
                <w:szCs w:val="18"/>
                <w:lang w:val="en-GB"/>
              </w:rPr>
            </w:pPr>
            <w:r>
              <w:rPr>
                <w:rFonts w:cstheme="minorHAnsi"/>
                <w:sz w:val="18"/>
                <w:szCs w:val="18"/>
                <w:lang w:val="en-GB"/>
              </w:rPr>
              <w:t>No activity</w:t>
            </w:r>
          </w:p>
        </w:tc>
        <w:tc>
          <w:tcPr>
            <w:tcW w:w="774" w:type="dxa"/>
            <w:tcBorders>
              <w:top w:val="single" w:sz="4" w:space="0" w:color="auto"/>
              <w:left w:val="single" w:sz="4" w:space="0" w:color="auto"/>
              <w:bottom w:val="single" w:sz="4" w:space="0" w:color="auto"/>
              <w:right w:val="single" w:sz="4" w:space="0" w:color="auto"/>
            </w:tcBorders>
          </w:tcPr>
          <w:p w14:paraId="6D825CCE" w14:textId="77777777" w:rsidR="00D80420" w:rsidRPr="00A62322" w:rsidRDefault="00D80420" w:rsidP="00D80420">
            <w:pPr>
              <w:pStyle w:val="ListParagraph"/>
              <w:numPr>
                <w:ilvl w:val="0"/>
                <w:numId w:val="41"/>
              </w:numPr>
              <w:ind w:left="32" w:hanging="142"/>
              <w:rPr>
                <w:rFonts w:cstheme="minorHAnsi"/>
                <w:sz w:val="18"/>
                <w:szCs w:val="18"/>
              </w:rPr>
            </w:pPr>
            <w:r w:rsidRPr="000D6EBF">
              <w:rPr>
                <w:rFonts w:cstheme="minorHAnsi"/>
                <w:sz w:val="18"/>
                <w:szCs w:val="18"/>
                <w:lang w:val="en-GB"/>
              </w:rPr>
              <w:t>No mid-te</w:t>
            </w:r>
            <w:r w:rsidRPr="00A8188A">
              <w:rPr>
                <w:rFonts w:cstheme="minorHAnsi"/>
                <w:sz w:val="18"/>
                <w:szCs w:val="18"/>
                <w:lang w:val="en-GB"/>
              </w:rPr>
              <w:t>r</w:t>
            </w:r>
            <w:r w:rsidRPr="001A6BA4">
              <w:rPr>
                <w:rFonts w:cstheme="minorHAnsi"/>
                <w:sz w:val="18"/>
                <w:szCs w:val="18"/>
                <w:lang w:val="en-GB"/>
              </w:rPr>
              <w:t>m ta</w:t>
            </w:r>
            <w:r w:rsidRPr="00505931">
              <w:rPr>
                <w:rFonts w:cstheme="minorHAnsi"/>
                <w:sz w:val="18"/>
                <w:szCs w:val="18"/>
                <w:lang w:val="en-GB"/>
              </w:rPr>
              <w:t>rget</w:t>
            </w:r>
          </w:p>
        </w:tc>
        <w:tc>
          <w:tcPr>
            <w:tcW w:w="921" w:type="dxa"/>
            <w:tcBorders>
              <w:top w:val="single" w:sz="4" w:space="0" w:color="auto"/>
              <w:left w:val="single" w:sz="4" w:space="0" w:color="auto"/>
              <w:bottom w:val="single" w:sz="4" w:space="0" w:color="auto"/>
              <w:right w:val="single" w:sz="4" w:space="0" w:color="auto"/>
            </w:tcBorders>
          </w:tcPr>
          <w:p w14:paraId="3D2F4711"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 xml:space="preserve">The Mid-Term Evaluation will determine progress being made toward the achievement of outcomes and will identify course correction if needed.  </w:t>
            </w:r>
          </w:p>
          <w:p w14:paraId="59C6374F" w14:textId="77777777" w:rsidR="00D80420" w:rsidRPr="00A62322" w:rsidRDefault="00D80420" w:rsidP="00D80420">
            <w:pPr>
              <w:pStyle w:val="ListParagraph"/>
              <w:ind w:left="32"/>
              <w:rPr>
                <w:rFonts w:cstheme="minorHAnsi"/>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2444AD43" w14:textId="77777777" w:rsidR="00D80420" w:rsidRPr="00A62322" w:rsidRDefault="00D80420" w:rsidP="00D80420">
            <w:pPr>
              <w:rPr>
                <w:rFonts w:cstheme="minorHAnsi"/>
                <w:sz w:val="18"/>
                <w:szCs w:val="18"/>
                <w:highlight w:val="red"/>
                <w:lang w:val="en-GB"/>
              </w:rPr>
            </w:pPr>
            <w:r w:rsidRPr="00B1790F">
              <w:rPr>
                <w:rFonts w:cstheme="minorHAnsi"/>
                <w:sz w:val="20"/>
                <w:szCs w:val="20"/>
                <w:lang w:val="en-GB"/>
              </w:rPr>
              <w:t>Not started</w:t>
            </w:r>
          </w:p>
        </w:tc>
        <w:tc>
          <w:tcPr>
            <w:tcW w:w="787" w:type="dxa"/>
            <w:vMerge w:val="restart"/>
            <w:tcBorders>
              <w:top w:val="single" w:sz="4" w:space="0" w:color="auto"/>
              <w:left w:val="single" w:sz="4" w:space="0" w:color="auto"/>
              <w:right w:val="single" w:sz="4" w:space="0" w:color="auto"/>
            </w:tcBorders>
          </w:tcPr>
          <w:p w14:paraId="79B7BBD4" w14:textId="77777777" w:rsidR="00D80420" w:rsidRPr="00A62322" w:rsidRDefault="00D80420" w:rsidP="00D80420">
            <w:pPr>
              <w:jc w:val="center"/>
              <w:rPr>
                <w:rFonts w:cstheme="minorHAnsi"/>
                <w:sz w:val="18"/>
                <w:szCs w:val="18"/>
                <w:lang w:val="en-GB"/>
              </w:rPr>
            </w:pPr>
            <w:r>
              <w:rPr>
                <w:sz w:val="24"/>
                <w:szCs w:val="24"/>
                <w:lang w:val="en-GB"/>
              </w:rPr>
              <w:t>M</w:t>
            </w:r>
            <w:r w:rsidRPr="00A62322">
              <w:rPr>
                <w:sz w:val="24"/>
                <w:szCs w:val="24"/>
                <w:lang w:val="en-GB"/>
              </w:rPr>
              <w:t>U</w:t>
            </w:r>
          </w:p>
        </w:tc>
        <w:tc>
          <w:tcPr>
            <w:tcW w:w="923" w:type="dxa"/>
            <w:tcBorders>
              <w:top w:val="single" w:sz="4" w:space="0" w:color="auto"/>
              <w:left w:val="single" w:sz="4" w:space="0" w:color="auto"/>
              <w:bottom w:val="single" w:sz="4" w:space="0" w:color="auto"/>
              <w:right w:val="single" w:sz="4" w:space="0" w:color="auto"/>
            </w:tcBorders>
          </w:tcPr>
          <w:p w14:paraId="18ADA1B7" w14:textId="77777777" w:rsidR="00D80420" w:rsidRPr="00A62322" w:rsidRDefault="00D80420" w:rsidP="00D80420">
            <w:pPr>
              <w:rPr>
                <w:rFonts w:cstheme="minorHAnsi"/>
                <w:sz w:val="18"/>
                <w:szCs w:val="18"/>
                <w:lang w:val="en-GB"/>
              </w:rPr>
            </w:pPr>
            <w:r w:rsidRPr="00A62322">
              <w:rPr>
                <w:rFonts w:cstheme="minorHAnsi"/>
                <w:sz w:val="18"/>
                <w:szCs w:val="18"/>
                <w:lang w:val="en-GB"/>
              </w:rPr>
              <w:t xml:space="preserve">No </w:t>
            </w:r>
            <w:r w:rsidRPr="000D6EBF">
              <w:rPr>
                <w:rFonts w:cstheme="minorHAnsi"/>
                <w:sz w:val="18"/>
                <w:szCs w:val="18"/>
                <w:lang w:val="en-GB"/>
              </w:rPr>
              <w:t>Progress</w:t>
            </w:r>
          </w:p>
        </w:tc>
      </w:tr>
      <w:tr w:rsidR="00733034" w14:paraId="2310C2C0" w14:textId="77777777" w:rsidTr="00166EA0">
        <w:tc>
          <w:tcPr>
            <w:tcW w:w="648" w:type="dxa"/>
            <w:tcBorders>
              <w:top w:val="single" w:sz="4" w:space="0" w:color="auto"/>
              <w:left w:val="single" w:sz="4" w:space="0" w:color="auto"/>
              <w:bottom w:val="single" w:sz="4" w:space="0" w:color="auto"/>
              <w:right w:val="single" w:sz="4" w:space="0" w:color="auto"/>
            </w:tcBorders>
          </w:tcPr>
          <w:p w14:paraId="1C1C39DA" w14:textId="77777777" w:rsidR="00D80420" w:rsidRPr="00A62322" w:rsidRDefault="00D80420" w:rsidP="00D80420">
            <w:pPr>
              <w:rPr>
                <w:sz w:val="18"/>
                <w:lang w:val="en-GB"/>
              </w:rPr>
            </w:pPr>
          </w:p>
        </w:tc>
        <w:tc>
          <w:tcPr>
            <w:tcW w:w="900" w:type="dxa"/>
            <w:tcBorders>
              <w:top w:val="single" w:sz="4" w:space="0" w:color="auto"/>
              <w:left w:val="single" w:sz="4" w:space="0" w:color="auto"/>
              <w:bottom w:val="single" w:sz="4" w:space="0" w:color="auto"/>
              <w:right w:val="single" w:sz="4" w:space="0" w:color="auto"/>
            </w:tcBorders>
          </w:tcPr>
          <w:p w14:paraId="01E41E9D" w14:textId="77777777" w:rsidR="00D80420" w:rsidRPr="001E5226" w:rsidRDefault="00D80420" w:rsidP="00D80420">
            <w:pPr>
              <w:rPr>
                <w:rFonts w:cstheme="minorHAnsi"/>
                <w:sz w:val="18"/>
                <w:szCs w:val="18"/>
              </w:rPr>
            </w:pPr>
            <w:r w:rsidRPr="000D6EBF">
              <w:rPr>
                <w:rFonts w:cstheme="minorHAnsi"/>
                <w:sz w:val="18"/>
                <w:szCs w:val="18"/>
              </w:rPr>
              <w:t xml:space="preserve">4.2. Lessons </w:t>
            </w:r>
            <w:r w:rsidRPr="00A8188A">
              <w:rPr>
                <w:rFonts w:cstheme="minorHAnsi"/>
                <w:sz w:val="18"/>
                <w:szCs w:val="18"/>
              </w:rPr>
              <w:t>learned, and best practices are accumulated, summarized</w:t>
            </w:r>
            <w:r w:rsidRPr="003837E9">
              <w:rPr>
                <w:rFonts w:cstheme="minorHAnsi"/>
                <w:sz w:val="18"/>
                <w:szCs w:val="18"/>
                <w:lang w:val="en-GB"/>
              </w:rPr>
              <w:t xml:space="preserve">, </w:t>
            </w:r>
            <w:r w:rsidRPr="007160A5">
              <w:rPr>
                <w:rFonts w:cstheme="minorHAnsi"/>
                <w:sz w:val="18"/>
                <w:szCs w:val="18"/>
              </w:rPr>
              <w:t>replicated at the country level and disseminated internationally</w:t>
            </w:r>
            <w:r w:rsidRPr="004F3BEE" w:rsidDel="008A1786">
              <w:rPr>
                <w:rFonts w:cstheme="minorHAnsi"/>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tcPr>
          <w:p w14:paraId="27772C47" w14:textId="77777777" w:rsidR="00D80420" w:rsidRPr="00A62322" w:rsidRDefault="00D80420" w:rsidP="00D80420">
            <w:pPr>
              <w:rPr>
                <w:rFonts w:cstheme="minorHAnsi"/>
                <w:sz w:val="18"/>
                <w:szCs w:val="18"/>
              </w:rPr>
            </w:pPr>
            <w:r w:rsidRPr="00EB3E5B">
              <w:rPr>
                <w:rFonts w:cstheme="minorHAnsi"/>
                <w:sz w:val="18"/>
                <w:szCs w:val="18"/>
              </w:rPr>
              <w:t>The APR/PIR covers both the UNDP and GEF reporting requirements.</w:t>
            </w:r>
          </w:p>
        </w:tc>
        <w:tc>
          <w:tcPr>
            <w:tcW w:w="990" w:type="dxa"/>
            <w:tcBorders>
              <w:top w:val="single" w:sz="4" w:space="0" w:color="auto"/>
              <w:left w:val="single" w:sz="4" w:space="0" w:color="auto"/>
              <w:bottom w:val="single" w:sz="4" w:space="0" w:color="auto"/>
              <w:right w:val="single" w:sz="4" w:space="0" w:color="auto"/>
            </w:tcBorders>
          </w:tcPr>
          <w:p w14:paraId="21EA5EF6" w14:textId="77777777" w:rsidR="00D80420" w:rsidRPr="00A62322" w:rsidRDefault="00D80420" w:rsidP="00D80420">
            <w:pPr>
              <w:rPr>
                <w:rFonts w:cstheme="minorHAnsi"/>
                <w:sz w:val="18"/>
                <w:szCs w:val="18"/>
                <w:lang w:val="en-GB"/>
              </w:rPr>
            </w:pPr>
            <w:r>
              <w:rPr>
                <w:rFonts w:cstheme="minorHAnsi"/>
                <w:sz w:val="18"/>
                <w:szCs w:val="18"/>
                <w:lang w:val="en-GB"/>
              </w:rPr>
              <w:t>Not addressed in PIR</w:t>
            </w:r>
          </w:p>
        </w:tc>
        <w:tc>
          <w:tcPr>
            <w:tcW w:w="1566" w:type="dxa"/>
            <w:tcBorders>
              <w:top w:val="single" w:sz="4" w:space="0" w:color="auto"/>
              <w:left w:val="single" w:sz="4" w:space="0" w:color="auto"/>
              <w:bottom w:val="single" w:sz="4" w:space="0" w:color="auto"/>
              <w:right w:val="single" w:sz="4" w:space="0" w:color="auto"/>
            </w:tcBorders>
          </w:tcPr>
          <w:p w14:paraId="3749D291" w14:textId="77777777" w:rsidR="00D80420" w:rsidRPr="00A62322" w:rsidRDefault="00D80420" w:rsidP="00D80420">
            <w:pPr>
              <w:rPr>
                <w:rFonts w:cstheme="minorHAnsi"/>
                <w:sz w:val="18"/>
                <w:szCs w:val="18"/>
                <w:lang w:val="en-GB"/>
              </w:rPr>
            </w:pPr>
            <w:r>
              <w:rPr>
                <w:rFonts w:cstheme="minorHAnsi"/>
                <w:sz w:val="18"/>
                <w:szCs w:val="18"/>
                <w:lang w:val="en-GB"/>
              </w:rPr>
              <w:t>No activity</w:t>
            </w:r>
          </w:p>
        </w:tc>
        <w:tc>
          <w:tcPr>
            <w:tcW w:w="774" w:type="dxa"/>
            <w:tcBorders>
              <w:top w:val="single" w:sz="4" w:space="0" w:color="auto"/>
              <w:left w:val="single" w:sz="4" w:space="0" w:color="auto"/>
              <w:bottom w:val="single" w:sz="4" w:space="0" w:color="auto"/>
              <w:right w:val="single" w:sz="4" w:space="0" w:color="auto"/>
            </w:tcBorders>
          </w:tcPr>
          <w:p w14:paraId="261FDE4B" w14:textId="77777777" w:rsidR="00D80420" w:rsidRPr="00A62322" w:rsidRDefault="00D80420" w:rsidP="00D80420">
            <w:pPr>
              <w:pStyle w:val="ListParagraph"/>
              <w:numPr>
                <w:ilvl w:val="0"/>
                <w:numId w:val="41"/>
              </w:numPr>
              <w:ind w:left="32" w:hanging="142"/>
              <w:rPr>
                <w:rFonts w:cstheme="minorHAnsi"/>
                <w:sz w:val="18"/>
                <w:szCs w:val="18"/>
              </w:rPr>
            </w:pPr>
            <w:r w:rsidRPr="000D6EBF">
              <w:rPr>
                <w:rFonts w:cstheme="minorHAnsi"/>
                <w:sz w:val="18"/>
                <w:szCs w:val="18"/>
                <w:lang w:val="en-GB"/>
              </w:rPr>
              <w:t>No mid-term</w:t>
            </w:r>
            <w:r w:rsidRPr="00A8188A">
              <w:rPr>
                <w:rFonts w:cstheme="minorHAnsi"/>
                <w:sz w:val="18"/>
                <w:szCs w:val="18"/>
                <w:lang w:val="en-GB"/>
              </w:rPr>
              <w:t xml:space="preserve"> target</w:t>
            </w:r>
          </w:p>
        </w:tc>
        <w:tc>
          <w:tcPr>
            <w:tcW w:w="921" w:type="dxa"/>
            <w:tcBorders>
              <w:top w:val="single" w:sz="4" w:space="0" w:color="auto"/>
              <w:left w:val="single" w:sz="4" w:space="0" w:color="auto"/>
              <w:bottom w:val="single" w:sz="4" w:space="0" w:color="auto"/>
              <w:right w:val="single" w:sz="4" w:space="0" w:color="auto"/>
            </w:tcBorders>
          </w:tcPr>
          <w:p w14:paraId="2F9FA004" w14:textId="77777777" w:rsidR="00D80420" w:rsidRPr="00A62322" w:rsidRDefault="00D80420" w:rsidP="00D80420">
            <w:pPr>
              <w:pStyle w:val="ListParagraph"/>
              <w:numPr>
                <w:ilvl w:val="0"/>
                <w:numId w:val="41"/>
              </w:numPr>
              <w:ind w:left="32" w:hanging="142"/>
              <w:rPr>
                <w:rFonts w:cstheme="minorHAnsi"/>
                <w:sz w:val="18"/>
                <w:szCs w:val="18"/>
              </w:rPr>
            </w:pPr>
            <w:r w:rsidRPr="00A62322">
              <w:rPr>
                <w:rFonts w:cstheme="minorHAnsi"/>
                <w:sz w:val="18"/>
                <w:szCs w:val="18"/>
              </w:rPr>
              <w:t>It will focus on the effectiveness, efficiency and timeliness of project implementation; will highlight issues requiring decisions and actions; and will present initial lessons learned about project design, implementation and management</w:t>
            </w:r>
          </w:p>
        </w:tc>
        <w:tc>
          <w:tcPr>
            <w:tcW w:w="879" w:type="dxa"/>
            <w:tcBorders>
              <w:top w:val="single" w:sz="4" w:space="0" w:color="auto"/>
              <w:left w:val="single" w:sz="4" w:space="0" w:color="auto"/>
              <w:bottom w:val="single" w:sz="4" w:space="0" w:color="auto"/>
              <w:right w:val="single" w:sz="4" w:space="0" w:color="auto"/>
            </w:tcBorders>
            <w:shd w:val="clear" w:color="auto" w:fill="FF0000"/>
          </w:tcPr>
          <w:p w14:paraId="19CA78D8" w14:textId="77777777" w:rsidR="00D80420" w:rsidRPr="000D6EBF" w:rsidRDefault="00D80420" w:rsidP="00D80420">
            <w:pPr>
              <w:rPr>
                <w:rFonts w:cstheme="minorHAnsi"/>
                <w:sz w:val="18"/>
                <w:szCs w:val="18"/>
                <w:highlight w:val="red"/>
              </w:rPr>
            </w:pPr>
            <w:r w:rsidRPr="00B1790F">
              <w:rPr>
                <w:rFonts w:cstheme="minorHAnsi"/>
                <w:sz w:val="20"/>
                <w:szCs w:val="20"/>
                <w:lang w:val="en-GB"/>
              </w:rPr>
              <w:t>Not started</w:t>
            </w:r>
          </w:p>
        </w:tc>
        <w:tc>
          <w:tcPr>
            <w:tcW w:w="787" w:type="dxa"/>
            <w:vMerge/>
            <w:tcBorders>
              <w:left w:val="single" w:sz="4" w:space="0" w:color="auto"/>
              <w:bottom w:val="single" w:sz="4" w:space="0" w:color="auto"/>
              <w:right w:val="single" w:sz="4" w:space="0" w:color="auto"/>
            </w:tcBorders>
          </w:tcPr>
          <w:p w14:paraId="078AC393" w14:textId="77777777" w:rsidR="00D80420" w:rsidRPr="00A62322" w:rsidRDefault="00D80420" w:rsidP="00D80420">
            <w:pPr>
              <w:rPr>
                <w:rFonts w:cstheme="minorHAnsi"/>
                <w:sz w:val="18"/>
                <w:szCs w:val="18"/>
              </w:rPr>
            </w:pPr>
          </w:p>
        </w:tc>
        <w:tc>
          <w:tcPr>
            <w:tcW w:w="923" w:type="dxa"/>
            <w:tcBorders>
              <w:top w:val="single" w:sz="4" w:space="0" w:color="auto"/>
              <w:left w:val="single" w:sz="4" w:space="0" w:color="auto"/>
              <w:bottom w:val="single" w:sz="4" w:space="0" w:color="auto"/>
              <w:right w:val="single" w:sz="4" w:space="0" w:color="auto"/>
            </w:tcBorders>
          </w:tcPr>
          <w:p w14:paraId="717D8E5B" w14:textId="77777777" w:rsidR="00D80420" w:rsidRPr="00A62322" w:rsidRDefault="00D80420" w:rsidP="00D80420">
            <w:pPr>
              <w:rPr>
                <w:rFonts w:cstheme="minorHAnsi"/>
                <w:sz w:val="18"/>
                <w:szCs w:val="18"/>
              </w:rPr>
            </w:pPr>
          </w:p>
          <w:p w14:paraId="78CB1C7C" w14:textId="77777777" w:rsidR="00D80420" w:rsidRPr="00A62322" w:rsidRDefault="00D80420" w:rsidP="00D80420">
            <w:pPr>
              <w:rPr>
                <w:rFonts w:cstheme="minorHAnsi"/>
                <w:sz w:val="18"/>
                <w:szCs w:val="18"/>
                <w:lang w:val="en-GB"/>
              </w:rPr>
            </w:pPr>
            <w:r w:rsidRPr="00A62322">
              <w:rPr>
                <w:rFonts w:cstheme="minorHAnsi"/>
                <w:sz w:val="18"/>
                <w:szCs w:val="18"/>
              </w:rPr>
              <w:t>APR/PIR:  Annual Project Review/Project Implementation Reports</w:t>
            </w:r>
            <w:r w:rsidRPr="00A62322">
              <w:rPr>
                <w:rFonts w:cstheme="minorHAnsi"/>
                <w:sz w:val="18"/>
                <w:szCs w:val="18"/>
                <w:lang w:val="en-GB"/>
              </w:rPr>
              <w:t xml:space="preserve"> incomplete, inaccurate and confusing format.</w:t>
            </w:r>
          </w:p>
        </w:tc>
      </w:tr>
    </w:tbl>
    <w:p w14:paraId="550C0369" w14:textId="77777777" w:rsidR="00413F22" w:rsidRDefault="00413F22" w:rsidP="0060271D">
      <w:pPr>
        <w:spacing w:after="0" w:line="240" w:lineRule="auto"/>
        <w:rPr>
          <w:rFonts w:asciiTheme="majorHAnsi" w:eastAsiaTheme="majorEastAsia" w:hAnsiTheme="majorHAnsi" w:cstheme="majorBidi"/>
          <w:b/>
          <w:sz w:val="24"/>
          <w:szCs w:val="26"/>
          <w:lang w:val="en-GB"/>
        </w:rPr>
      </w:pPr>
      <w:bookmarkStart w:id="84" w:name="_Toc401143277"/>
      <w:r>
        <w:rPr>
          <w:b/>
          <w:sz w:val="24"/>
          <w:lang w:val="en-GB"/>
        </w:rPr>
        <w:br w:type="page"/>
      </w:r>
      <w:r w:rsidR="00F972BC">
        <w:lastRenderedPageBreak/>
        <w:t xml:space="preserve">Table B. MTR Ratings &amp; Achievement Summary Table </w:t>
      </w:r>
    </w:p>
    <w:bookmarkEnd w:id="84"/>
    <w:p w14:paraId="48EBADCF" w14:textId="77777777" w:rsidR="006533FF" w:rsidRPr="00050560" w:rsidRDefault="006533FF" w:rsidP="006533FF">
      <w:pPr>
        <w:spacing w:after="0" w:line="240" w:lineRule="auto"/>
        <w:jc w:val="both"/>
        <w:rPr>
          <w:rFonts w:cs="Arial"/>
          <w:b/>
          <w:bCs/>
          <w:color w:val="000000" w:themeColor="text1"/>
          <w:lang w:val="en-GB"/>
        </w:rPr>
      </w:pPr>
    </w:p>
    <w:p w14:paraId="1477AFCD" w14:textId="77777777" w:rsidR="006533FF" w:rsidRPr="00050560" w:rsidRDefault="006533FF" w:rsidP="006533FF">
      <w:pPr>
        <w:spacing w:after="0" w:line="240" w:lineRule="auto"/>
        <w:jc w:val="both"/>
        <w:rPr>
          <w:rFonts w:cs="Arial"/>
          <w:b/>
          <w:bCs/>
          <w:color w:val="000000" w:themeColor="text1"/>
          <w:lang w:val="en-GB"/>
        </w:rPr>
      </w:pPr>
      <w:r w:rsidRPr="00050560">
        <w:rPr>
          <w:rFonts w:cs="Arial"/>
          <w:b/>
          <w:bCs/>
          <w:color w:val="000000" w:themeColor="text1"/>
          <w:lang w:val="en-GB"/>
        </w:rPr>
        <w:t xml:space="preserve">Comprehensive Reduction and Elimination of Persistent Organic Pollutants in Pakistan) </w:t>
      </w:r>
    </w:p>
    <w:tbl>
      <w:tblPr>
        <w:tblStyle w:val="TableGrid"/>
        <w:tblW w:w="9267" w:type="dxa"/>
        <w:tblLayout w:type="fixed"/>
        <w:tblLook w:val="04A0" w:firstRow="1" w:lastRow="0" w:firstColumn="1" w:lastColumn="0" w:noHBand="0" w:noVBand="1"/>
      </w:tblPr>
      <w:tblGrid>
        <w:gridCol w:w="3775"/>
        <w:gridCol w:w="1800"/>
        <w:gridCol w:w="1733"/>
        <w:gridCol w:w="1937"/>
        <w:gridCol w:w="22"/>
      </w:tblGrid>
      <w:tr w:rsidR="006533FF" w:rsidRPr="00E07FF2" w14:paraId="4033EE8E" w14:textId="77777777" w:rsidTr="00527104">
        <w:trPr>
          <w:gridAfter w:val="1"/>
          <w:wAfter w:w="22" w:type="dxa"/>
        </w:trPr>
        <w:tc>
          <w:tcPr>
            <w:tcW w:w="3775" w:type="dxa"/>
          </w:tcPr>
          <w:p w14:paraId="4E9FF788" w14:textId="77777777" w:rsidR="006533FF" w:rsidRPr="00E07FF2" w:rsidRDefault="006533FF" w:rsidP="00A902B7">
            <w:pPr>
              <w:autoSpaceDE w:val="0"/>
              <w:autoSpaceDN w:val="0"/>
              <w:adjustRightInd w:val="0"/>
              <w:ind w:right="11" w:hanging="17"/>
              <w:rPr>
                <w:rFonts w:cstheme="minorHAnsi"/>
                <w:bCs/>
                <w:color w:val="000000"/>
              </w:rPr>
            </w:pPr>
            <w:r w:rsidRPr="00E07FF2">
              <w:rPr>
                <w:rFonts w:cstheme="minorHAnsi"/>
                <w:b/>
                <w:bCs/>
                <w:color w:val="000000"/>
              </w:rPr>
              <w:t>Measures</w:t>
            </w:r>
          </w:p>
        </w:tc>
        <w:tc>
          <w:tcPr>
            <w:tcW w:w="1800" w:type="dxa"/>
          </w:tcPr>
          <w:p w14:paraId="69E7EEC0" w14:textId="77777777" w:rsidR="006533FF" w:rsidRPr="00E07FF2" w:rsidRDefault="006533FF" w:rsidP="00A902B7">
            <w:pPr>
              <w:pStyle w:val="ListParagraph"/>
              <w:ind w:left="0"/>
              <w:jc w:val="both"/>
              <w:rPr>
                <w:rFonts w:cstheme="minorHAnsi"/>
                <w:color w:val="000000" w:themeColor="text1"/>
                <w:lang w:val="en-GB"/>
              </w:rPr>
            </w:pPr>
            <w:r>
              <w:rPr>
                <w:rFonts w:cstheme="minorHAnsi"/>
                <w:color w:val="000000" w:themeColor="text1"/>
                <w:lang w:val="en-GB"/>
              </w:rPr>
              <w:t>MTR Rating</w:t>
            </w:r>
          </w:p>
        </w:tc>
        <w:tc>
          <w:tcPr>
            <w:tcW w:w="1733" w:type="dxa"/>
          </w:tcPr>
          <w:p w14:paraId="01BF2D7F" w14:textId="77777777" w:rsidR="006533FF" w:rsidRPr="00E07FF2" w:rsidRDefault="006533FF" w:rsidP="00A902B7">
            <w:pPr>
              <w:pStyle w:val="ListParagraph"/>
              <w:ind w:left="0"/>
              <w:jc w:val="both"/>
              <w:rPr>
                <w:rFonts w:cstheme="minorHAnsi"/>
                <w:color w:val="000000" w:themeColor="text1"/>
                <w:lang w:val="en-GB"/>
              </w:rPr>
            </w:pPr>
            <w:r w:rsidRPr="00E07FF2">
              <w:rPr>
                <w:rFonts w:cstheme="minorHAnsi"/>
                <w:color w:val="000000" w:themeColor="text1"/>
                <w:lang w:val="en-GB"/>
              </w:rPr>
              <w:t>MTR Rating</w:t>
            </w:r>
          </w:p>
        </w:tc>
        <w:tc>
          <w:tcPr>
            <w:tcW w:w="1937" w:type="dxa"/>
          </w:tcPr>
          <w:p w14:paraId="1E410A46" w14:textId="77777777" w:rsidR="006533FF" w:rsidRPr="00E07FF2" w:rsidRDefault="006533FF" w:rsidP="00A902B7">
            <w:pPr>
              <w:pStyle w:val="ListParagraph"/>
              <w:ind w:left="0"/>
              <w:jc w:val="both"/>
              <w:rPr>
                <w:rFonts w:cstheme="minorHAnsi"/>
                <w:color w:val="000000" w:themeColor="text1"/>
                <w:lang w:val="en-GB"/>
              </w:rPr>
            </w:pPr>
            <w:r w:rsidRPr="00E07FF2">
              <w:rPr>
                <w:rFonts w:cstheme="minorHAnsi"/>
                <w:color w:val="000000" w:themeColor="text1"/>
                <w:lang w:val="en-GB"/>
              </w:rPr>
              <w:t>Achievement Description</w:t>
            </w:r>
          </w:p>
        </w:tc>
      </w:tr>
      <w:tr w:rsidR="006533FF" w:rsidRPr="00E07FF2" w14:paraId="6C314C8B" w14:textId="77777777" w:rsidTr="00527104">
        <w:trPr>
          <w:gridAfter w:val="1"/>
          <w:wAfter w:w="22" w:type="dxa"/>
        </w:trPr>
        <w:tc>
          <w:tcPr>
            <w:tcW w:w="3775" w:type="dxa"/>
          </w:tcPr>
          <w:p w14:paraId="2353A73D" w14:textId="77777777" w:rsidR="006533FF" w:rsidRPr="00E07FF2" w:rsidRDefault="006533FF" w:rsidP="00A902B7">
            <w:pPr>
              <w:pStyle w:val="Default"/>
              <w:numPr>
                <w:ilvl w:val="0"/>
                <w:numId w:val="23"/>
              </w:numPr>
              <w:ind w:left="317" w:hanging="317"/>
              <w:rPr>
                <w:rFonts w:asciiTheme="minorHAnsi" w:hAnsiTheme="minorHAnsi" w:cstheme="minorHAnsi"/>
                <w:sz w:val="22"/>
                <w:szCs w:val="22"/>
              </w:rPr>
            </w:pPr>
            <w:r w:rsidRPr="00E07FF2">
              <w:rPr>
                <w:rFonts w:asciiTheme="minorHAnsi" w:hAnsiTheme="minorHAnsi" w:cstheme="minorHAnsi"/>
                <w:b/>
                <w:bCs/>
                <w:sz w:val="22"/>
                <w:szCs w:val="22"/>
              </w:rPr>
              <w:t xml:space="preserve">Project Strategy: </w:t>
            </w:r>
          </w:p>
        </w:tc>
        <w:tc>
          <w:tcPr>
            <w:tcW w:w="1800" w:type="dxa"/>
          </w:tcPr>
          <w:p w14:paraId="5B4386FB" w14:textId="77777777" w:rsidR="006533FF" w:rsidRPr="00E07FF2" w:rsidRDefault="006533FF" w:rsidP="00A902B7">
            <w:pPr>
              <w:pStyle w:val="Default"/>
              <w:ind w:left="360"/>
              <w:rPr>
                <w:rFonts w:asciiTheme="minorHAnsi" w:hAnsiTheme="minorHAnsi" w:cstheme="minorHAnsi"/>
                <w:b/>
                <w:bCs/>
                <w:sz w:val="22"/>
                <w:szCs w:val="22"/>
              </w:rPr>
            </w:pPr>
            <w:r w:rsidRPr="00E07FF2">
              <w:rPr>
                <w:rFonts w:asciiTheme="minorHAnsi" w:hAnsiTheme="minorHAnsi" w:cstheme="minorHAnsi"/>
                <w:b/>
                <w:bCs/>
                <w:sz w:val="22"/>
                <w:szCs w:val="22"/>
              </w:rPr>
              <w:t>NA</w:t>
            </w:r>
          </w:p>
        </w:tc>
        <w:tc>
          <w:tcPr>
            <w:tcW w:w="1733" w:type="dxa"/>
          </w:tcPr>
          <w:p w14:paraId="489E3163" w14:textId="77777777" w:rsidR="006533FF" w:rsidRPr="00E07FF2" w:rsidRDefault="006533FF" w:rsidP="00A902B7">
            <w:pPr>
              <w:pStyle w:val="Default"/>
              <w:ind w:left="360"/>
              <w:rPr>
                <w:rFonts w:asciiTheme="minorHAnsi" w:hAnsiTheme="minorHAnsi" w:cstheme="minorHAnsi"/>
                <w:b/>
                <w:bCs/>
                <w:sz w:val="22"/>
                <w:szCs w:val="22"/>
              </w:rPr>
            </w:pPr>
            <w:r w:rsidRPr="00E07FF2">
              <w:rPr>
                <w:rFonts w:asciiTheme="minorHAnsi" w:hAnsiTheme="minorHAnsi" w:cstheme="minorHAnsi"/>
                <w:b/>
                <w:bCs/>
                <w:sz w:val="22"/>
                <w:szCs w:val="22"/>
              </w:rPr>
              <w:t>NA</w:t>
            </w:r>
          </w:p>
        </w:tc>
        <w:tc>
          <w:tcPr>
            <w:tcW w:w="1937" w:type="dxa"/>
          </w:tcPr>
          <w:p w14:paraId="77D97382" w14:textId="77777777" w:rsidR="006533FF" w:rsidRPr="00E07FF2" w:rsidRDefault="006533FF" w:rsidP="00A902B7">
            <w:pPr>
              <w:pStyle w:val="Default"/>
              <w:ind w:left="360"/>
              <w:rPr>
                <w:rFonts w:asciiTheme="minorHAnsi" w:hAnsiTheme="minorHAnsi" w:cstheme="minorHAnsi"/>
                <w:b/>
                <w:bCs/>
                <w:sz w:val="22"/>
                <w:szCs w:val="22"/>
              </w:rPr>
            </w:pPr>
          </w:p>
        </w:tc>
      </w:tr>
      <w:tr w:rsidR="006533FF" w:rsidRPr="00E07FF2" w14:paraId="0EB6699E" w14:textId="77777777" w:rsidTr="00733034">
        <w:tc>
          <w:tcPr>
            <w:tcW w:w="9267" w:type="dxa"/>
            <w:gridSpan w:val="5"/>
          </w:tcPr>
          <w:p w14:paraId="3A525653" w14:textId="77777777" w:rsidR="006533FF" w:rsidRDefault="006533FF" w:rsidP="00A902B7">
            <w:pPr>
              <w:autoSpaceDE w:val="0"/>
              <w:autoSpaceDN w:val="0"/>
              <w:adjustRightInd w:val="0"/>
              <w:ind w:right="12"/>
              <w:rPr>
                <w:rFonts w:cstheme="minorHAnsi"/>
                <w:b/>
                <w:color w:val="000000"/>
              </w:rPr>
            </w:pPr>
            <w:r w:rsidRPr="00E07FF2">
              <w:rPr>
                <w:rFonts w:cstheme="minorHAnsi"/>
                <w:b/>
                <w:color w:val="000000"/>
              </w:rPr>
              <w:t>If there are major areas of concern, recommend areas for improvement</w:t>
            </w:r>
            <w:r>
              <w:rPr>
                <w:rFonts w:cstheme="minorHAnsi"/>
                <w:b/>
                <w:color w:val="000000"/>
              </w:rPr>
              <w:t xml:space="preserve">: </w:t>
            </w:r>
          </w:p>
          <w:p w14:paraId="03C6824D" w14:textId="77777777" w:rsidR="006533FF" w:rsidRPr="003D353B" w:rsidRDefault="006533FF" w:rsidP="006533FF">
            <w:pPr>
              <w:pStyle w:val="ListParagraph"/>
              <w:numPr>
                <w:ilvl w:val="0"/>
                <w:numId w:val="24"/>
              </w:numPr>
              <w:tabs>
                <w:tab w:val="left" w:pos="300"/>
              </w:tabs>
              <w:autoSpaceDE w:val="0"/>
              <w:autoSpaceDN w:val="0"/>
              <w:adjustRightInd w:val="0"/>
              <w:ind w:left="22" w:right="12" w:firstLine="0"/>
              <w:rPr>
                <w:rFonts w:cstheme="minorHAnsi"/>
                <w:b/>
                <w:color w:val="000000"/>
              </w:rPr>
            </w:pPr>
            <w:r w:rsidRPr="003D353B">
              <w:rPr>
                <w:rFonts w:cstheme="minorHAnsi"/>
              </w:rPr>
              <w:t>Pesticides and PCBs considered similar while the status is not similar, PCB Management plan to be developed, non-thermal treatment to be explored with mobile facility</w:t>
            </w:r>
            <w:r>
              <w:rPr>
                <w:rFonts w:cstheme="minorHAnsi"/>
              </w:rPr>
              <w:t xml:space="preserve"> for onsite treatment</w:t>
            </w:r>
            <w:r w:rsidRPr="003D353B">
              <w:rPr>
                <w:rFonts w:cstheme="minorHAnsi"/>
              </w:rPr>
              <w:t xml:space="preserve">. </w:t>
            </w:r>
          </w:p>
          <w:p w14:paraId="718176C5" w14:textId="77777777" w:rsidR="006533FF" w:rsidRPr="003D353B" w:rsidRDefault="006533FF" w:rsidP="006533FF">
            <w:pPr>
              <w:pStyle w:val="ListParagraph"/>
              <w:numPr>
                <w:ilvl w:val="0"/>
                <w:numId w:val="24"/>
              </w:numPr>
              <w:tabs>
                <w:tab w:val="left" w:pos="300"/>
              </w:tabs>
              <w:autoSpaceDE w:val="0"/>
              <w:autoSpaceDN w:val="0"/>
              <w:adjustRightInd w:val="0"/>
              <w:ind w:left="22" w:right="12" w:firstLine="0"/>
              <w:rPr>
                <w:rFonts w:cstheme="minorHAnsi"/>
                <w:b/>
                <w:color w:val="000000"/>
              </w:rPr>
            </w:pPr>
            <w:r w:rsidRPr="003D353B">
              <w:rPr>
                <w:rFonts w:cstheme="minorHAnsi"/>
              </w:rPr>
              <w:t>KPIs to be highlighted and hierarchy to be developed according to the priority of the activity with specified time. (planning of activities may be three prong 1. Short Term (6 months) 2. Medium Term (12 Months) 3. Long Term (15 months + Extension period)</w:t>
            </w:r>
          </w:p>
        </w:tc>
      </w:tr>
      <w:tr w:rsidR="006533FF" w:rsidRPr="00E07FF2" w14:paraId="70EB1569" w14:textId="77777777" w:rsidTr="00527104">
        <w:trPr>
          <w:gridAfter w:val="1"/>
          <w:wAfter w:w="22" w:type="dxa"/>
        </w:trPr>
        <w:tc>
          <w:tcPr>
            <w:tcW w:w="3775" w:type="dxa"/>
          </w:tcPr>
          <w:p w14:paraId="06FE843B" w14:textId="77777777" w:rsidR="006533FF" w:rsidRPr="00E07FF2" w:rsidRDefault="006533FF" w:rsidP="00A902B7">
            <w:pPr>
              <w:pStyle w:val="Default"/>
              <w:numPr>
                <w:ilvl w:val="0"/>
                <w:numId w:val="23"/>
              </w:numPr>
              <w:ind w:left="284" w:hanging="284"/>
              <w:rPr>
                <w:rFonts w:asciiTheme="minorHAnsi" w:hAnsiTheme="minorHAnsi" w:cstheme="minorHAnsi"/>
                <w:sz w:val="22"/>
                <w:szCs w:val="22"/>
              </w:rPr>
            </w:pPr>
            <w:r w:rsidRPr="00E07FF2">
              <w:rPr>
                <w:rFonts w:asciiTheme="minorHAnsi" w:hAnsiTheme="minorHAnsi" w:cstheme="minorHAnsi"/>
                <w:b/>
                <w:bCs/>
                <w:sz w:val="22"/>
                <w:szCs w:val="22"/>
              </w:rPr>
              <w:t xml:space="preserve">Progress Towards Results: To what extent have the expected outcomes and objectives of the project been achieved thus far? </w:t>
            </w:r>
          </w:p>
        </w:tc>
        <w:tc>
          <w:tcPr>
            <w:tcW w:w="1800" w:type="dxa"/>
            <w:vMerge w:val="restart"/>
          </w:tcPr>
          <w:p w14:paraId="6D2376E4" w14:textId="77777777" w:rsidR="006533FF" w:rsidRDefault="006533FF" w:rsidP="00733034">
            <w:pPr>
              <w:pStyle w:val="Default"/>
              <w:ind w:left="72" w:hanging="182"/>
              <w:rPr>
                <w:rFonts w:asciiTheme="minorHAnsi" w:hAnsiTheme="minorHAnsi" w:cstheme="minorHAnsi"/>
                <w:bCs/>
                <w:sz w:val="22"/>
                <w:szCs w:val="22"/>
              </w:rPr>
            </w:pPr>
            <w:r w:rsidRPr="00EB1A3F">
              <w:rPr>
                <w:rFonts w:asciiTheme="minorHAnsi" w:hAnsiTheme="minorHAnsi" w:cstheme="minorHAnsi"/>
                <w:b/>
                <w:bCs/>
                <w:sz w:val="22"/>
                <w:szCs w:val="22"/>
              </w:rPr>
              <w:t>KPK</w:t>
            </w:r>
            <w:r>
              <w:rPr>
                <w:rFonts w:asciiTheme="minorHAnsi" w:hAnsiTheme="minorHAnsi" w:cstheme="minorHAnsi"/>
                <w:bCs/>
                <w:sz w:val="22"/>
                <w:szCs w:val="22"/>
              </w:rPr>
              <w:t xml:space="preserve"> </w:t>
            </w:r>
            <w:r w:rsidRPr="00324D39">
              <w:rPr>
                <w:rFonts w:asciiTheme="minorHAnsi" w:hAnsiTheme="minorHAnsi" w:cstheme="minorHAnsi"/>
                <w:bCs/>
                <w:sz w:val="22"/>
                <w:szCs w:val="22"/>
              </w:rPr>
              <w:t>MS, MS, MS, MS</w:t>
            </w:r>
          </w:p>
          <w:p w14:paraId="0494F028"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AJ</w:t>
            </w:r>
            <w:r w:rsidRPr="00EB1A3F">
              <w:rPr>
                <w:rFonts w:asciiTheme="minorHAnsi" w:hAnsiTheme="minorHAnsi" w:cstheme="minorHAnsi"/>
                <w:b/>
                <w:bCs/>
                <w:sz w:val="22"/>
                <w:szCs w:val="22"/>
              </w:rPr>
              <w:t>K</w:t>
            </w:r>
            <w:r>
              <w:rPr>
                <w:rFonts w:asciiTheme="minorHAnsi" w:hAnsiTheme="minorHAnsi" w:cstheme="minorHAnsi"/>
                <w:bCs/>
                <w:sz w:val="22"/>
                <w:szCs w:val="22"/>
              </w:rPr>
              <w:t xml:space="preserve"> </w:t>
            </w:r>
            <w:r w:rsidRPr="00324D39">
              <w:rPr>
                <w:rFonts w:asciiTheme="minorHAnsi" w:hAnsiTheme="minorHAnsi" w:cstheme="minorHAnsi"/>
                <w:bCs/>
                <w:sz w:val="22"/>
                <w:szCs w:val="22"/>
              </w:rPr>
              <w:t>MS, MS, MS, MS</w:t>
            </w:r>
          </w:p>
          <w:p w14:paraId="60CDF496"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G&amp;B</w:t>
            </w:r>
            <w:r w:rsidRPr="00561DA3">
              <w:rPr>
                <w:rFonts w:asciiTheme="minorHAnsi" w:hAnsiTheme="minorHAnsi" w:cstheme="minorHAnsi"/>
                <w:bCs/>
                <w:sz w:val="22"/>
                <w:szCs w:val="22"/>
                <w:lang w:val="fr-FR"/>
              </w:rPr>
              <w:t xml:space="preserve"> MS, MS, MS</w:t>
            </w:r>
          </w:p>
          <w:p w14:paraId="582D1853"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Quetta</w:t>
            </w:r>
            <w:r w:rsidRPr="00561DA3">
              <w:rPr>
                <w:rFonts w:asciiTheme="minorHAnsi" w:hAnsiTheme="minorHAnsi" w:cstheme="minorHAnsi"/>
                <w:bCs/>
                <w:sz w:val="22"/>
                <w:szCs w:val="22"/>
                <w:lang w:val="fr-FR"/>
              </w:rPr>
              <w:t xml:space="preserve"> MS, MS</w:t>
            </w:r>
          </w:p>
          <w:p w14:paraId="550B0F54"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Fed</w:t>
            </w:r>
            <w:r>
              <w:rPr>
                <w:rFonts w:asciiTheme="minorHAnsi" w:hAnsiTheme="minorHAnsi" w:cstheme="minorHAnsi"/>
                <w:bCs/>
                <w:sz w:val="22"/>
                <w:szCs w:val="22"/>
              </w:rPr>
              <w:t xml:space="preserve"> </w:t>
            </w:r>
            <w:r w:rsidRPr="00C70527">
              <w:rPr>
                <w:rFonts w:asciiTheme="minorHAnsi" w:hAnsiTheme="minorHAnsi" w:cstheme="minorHAnsi"/>
                <w:bCs/>
                <w:sz w:val="22"/>
                <w:szCs w:val="22"/>
              </w:rPr>
              <w:t>MS, MS, MS</w:t>
            </w:r>
            <w:r>
              <w:rPr>
                <w:rFonts w:asciiTheme="minorHAnsi" w:hAnsiTheme="minorHAnsi" w:cstheme="minorHAnsi"/>
                <w:bCs/>
                <w:sz w:val="22"/>
                <w:szCs w:val="22"/>
              </w:rPr>
              <w:t>, MS, MS</w:t>
            </w:r>
          </w:p>
          <w:p w14:paraId="2457E7ED"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 xml:space="preserve">Lahore </w:t>
            </w:r>
            <w:r w:rsidRPr="00C70527">
              <w:rPr>
                <w:rFonts w:asciiTheme="minorHAnsi" w:hAnsiTheme="minorHAnsi" w:cstheme="minorHAnsi"/>
                <w:bCs/>
                <w:sz w:val="22"/>
                <w:szCs w:val="22"/>
              </w:rPr>
              <w:t>MS, MS</w:t>
            </w:r>
            <w:r>
              <w:rPr>
                <w:rFonts w:asciiTheme="minorHAnsi" w:hAnsiTheme="minorHAnsi" w:cstheme="minorHAnsi"/>
                <w:bCs/>
                <w:sz w:val="22"/>
                <w:szCs w:val="22"/>
              </w:rPr>
              <w:t>, MS, MS</w:t>
            </w:r>
          </w:p>
          <w:p w14:paraId="5B6943D7" w14:textId="77777777" w:rsidR="006533FF" w:rsidRPr="00E044C0" w:rsidRDefault="006533FF" w:rsidP="00A902B7">
            <w:pPr>
              <w:pStyle w:val="Default"/>
              <w:ind w:left="360" w:hanging="470"/>
              <w:rPr>
                <w:rFonts w:asciiTheme="minorHAnsi" w:hAnsiTheme="minorHAnsi" w:cstheme="minorHAnsi"/>
                <w:b/>
                <w:bCs/>
                <w:sz w:val="22"/>
                <w:szCs w:val="22"/>
              </w:rPr>
            </w:pPr>
            <w:r>
              <w:rPr>
                <w:rFonts w:asciiTheme="minorHAnsi" w:hAnsiTheme="minorHAnsi" w:cstheme="minorHAnsi"/>
                <w:b/>
                <w:bCs/>
                <w:sz w:val="22"/>
                <w:szCs w:val="22"/>
              </w:rPr>
              <w:t xml:space="preserve">Karachi </w:t>
            </w:r>
            <w:r w:rsidRPr="00C70527">
              <w:rPr>
                <w:rFonts w:asciiTheme="minorHAnsi" w:hAnsiTheme="minorHAnsi" w:cstheme="minorHAnsi"/>
                <w:bCs/>
                <w:sz w:val="22"/>
                <w:szCs w:val="22"/>
              </w:rPr>
              <w:t>MS, MS</w:t>
            </w:r>
            <w:r>
              <w:rPr>
                <w:rFonts w:asciiTheme="minorHAnsi" w:hAnsiTheme="minorHAnsi" w:cstheme="minorHAnsi"/>
                <w:bCs/>
                <w:sz w:val="22"/>
                <w:szCs w:val="22"/>
              </w:rPr>
              <w:t>, MS,</w:t>
            </w:r>
          </w:p>
        </w:tc>
        <w:tc>
          <w:tcPr>
            <w:tcW w:w="1733" w:type="dxa"/>
            <w:vMerge w:val="restart"/>
          </w:tcPr>
          <w:p w14:paraId="705C79A7" w14:textId="77777777" w:rsidR="006533FF" w:rsidRDefault="006533FF" w:rsidP="00A902B7">
            <w:pPr>
              <w:pStyle w:val="Default"/>
              <w:ind w:left="27"/>
              <w:jc w:val="center"/>
              <w:rPr>
                <w:rFonts w:asciiTheme="minorHAnsi" w:hAnsiTheme="minorHAnsi" w:cstheme="minorHAnsi"/>
                <w:b/>
                <w:bCs/>
                <w:sz w:val="22"/>
                <w:szCs w:val="22"/>
              </w:rPr>
            </w:pPr>
            <w:r>
              <w:rPr>
                <w:rFonts w:asciiTheme="minorHAnsi" w:hAnsiTheme="minorHAnsi" w:cstheme="minorHAnsi"/>
                <w:b/>
                <w:bCs/>
                <w:sz w:val="22"/>
                <w:szCs w:val="22"/>
              </w:rPr>
              <w:t>MS</w:t>
            </w:r>
          </w:p>
          <w:p w14:paraId="26B3E0C0" w14:textId="77777777" w:rsidR="006533FF" w:rsidRPr="00D85CD1" w:rsidRDefault="006533FF" w:rsidP="00A902B7">
            <w:pPr>
              <w:pStyle w:val="Default"/>
              <w:ind w:left="27"/>
              <w:jc w:val="center"/>
              <w:rPr>
                <w:rFonts w:asciiTheme="minorHAnsi" w:hAnsiTheme="minorHAnsi" w:cstheme="minorHAnsi"/>
                <w:bCs/>
                <w:sz w:val="22"/>
                <w:szCs w:val="22"/>
              </w:rPr>
            </w:pPr>
            <w:r w:rsidRPr="00D85CD1">
              <w:rPr>
                <w:rFonts w:cstheme="minorHAnsi"/>
                <w:bCs/>
                <w:sz w:val="22"/>
              </w:rPr>
              <w:t>Moderately Satisfactory</w:t>
            </w:r>
          </w:p>
        </w:tc>
        <w:tc>
          <w:tcPr>
            <w:tcW w:w="1937" w:type="dxa"/>
            <w:vMerge w:val="restart"/>
          </w:tcPr>
          <w:p w14:paraId="5DC1DA93" w14:textId="77777777" w:rsidR="006533FF" w:rsidRPr="00A05E4A" w:rsidRDefault="006533FF" w:rsidP="00AF17F8">
            <w:pPr>
              <w:pStyle w:val="Default"/>
              <w:rPr>
                <w:rFonts w:asciiTheme="minorHAnsi" w:hAnsiTheme="minorHAnsi" w:cstheme="minorHAnsi"/>
                <w:bCs/>
                <w:sz w:val="22"/>
                <w:szCs w:val="22"/>
              </w:rPr>
            </w:pPr>
            <w:r w:rsidRPr="00A05E4A">
              <w:rPr>
                <w:rFonts w:asciiTheme="minorHAnsi" w:hAnsiTheme="minorHAnsi" w:cstheme="minorHAnsi"/>
                <w:bCs/>
                <w:sz w:val="22"/>
                <w:szCs w:val="22"/>
              </w:rPr>
              <w:t xml:space="preserve">Approximately </w:t>
            </w:r>
            <w:r w:rsidR="00AF17F8" w:rsidRPr="00166EA0">
              <w:rPr>
                <w:rFonts w:asciiTheme="minorHAnsi" w:hAnsiTheme="minorHAnsi" w:cstheme="minorHAnsi"/>
                <w:bCs/>
                <w:sz w:val="22"/>
                <w:szCs w:val="22"/>
              </w:rPr>
              <w:t>30</w:t>
            </w:r>
            <w:r>
              <w:rPr>
                <w:rFonts w:asciiTheme="minorHAnsi" w:hAnsiTheme="minorHAnsi" w:cstheme="minorHAnsi"/>
                <w:bCs/>
                <w:sz w:val="22"/>
                <w:szCs w:val="22"/>
              </w:rPr>
              <w:t>% of the activities were on track</w:t>
            </w:r>
          </w:p>
        </w:tc>
      </w:tr>
      <w:tr w:rsidR="006533FF" w:rsidRPr="00E07FF2" w14:paraId="3A46F6B5" w14:textId="77777777" w:rsidTr="00527104">
        <w:trPr>
          <w:gridAfter w:val="1"/>
          <w:wAfter w:w="22" w:type="dxa"/>
        </w:trPr>
        <w:tc>
          <w:tcPr>
            <w:tcW w:w="3775" w:type="dxa"/>
          </w:tcPr>
          <w:p w14:paraId="05A15F73" w14:textId="77777777" w:rsidR="006533FF" w:rsidRDefault="006533FF" w:rsidP="00A902B7">
            <w:pPr>
              <w:pStyle w:val="Default"/>
              <w:rPr>
                <w:rFonts w:asciiTheme="minorHAnsi" w:hAnsiTheme="minorHAnsi" w:cstheme="minorHAnsi"/>
                <w:b/>
                <w:bCs/>
                <w:sz w:val="22"/>
                <w:szCs w:val="22"/>
              </w:rPr>
            </w:pPr>
            <w:r>
              <w:rPr>
                <w:rFonts w:asciiTheme="minorHAnsi" w:hAnsiTheme="minorHAnsi" w:cstheme="minorHAnsi"/>
                <w:b/>
                <w:bCs/>
                <w:sz w:val="22"/>
                <w:szCs w:val="22"/>
              </w:rPr>
              <w:t xml:space="preserve">Outcome-1: </w:t>
            </w:r>
            <w:r w:rsidRPr="00E07FF2">
              <w:rPr>
                <w:rFonts w:asciiTheme="minorHAnsi" w:hAnsiTheme="minorHAnsi" w:cstheme="minorHAnsi"/>
                <w:b/>
                <w:bCs/>
                <w:sz w:val="22"/>
                <w:szCs w:val="22"/>
              </w:rPr>
              <w:t xml:space="preserve">Progress towards Outcomes Analysis: </w:t>
            </w:r>
          </w:p>
          <w:p w14:paraId="1AD76D76" w14:textId="77777777" w:rsidR="006533FF" w:rsidRDefault="006533FF" w:rsidP="00A902B7">
            <w:pPr>
              <w:pStyle w:val="Default"/>
              <w:numPr>
                <w:ilvl w:val="0"/>
                <w:numId w:val="42"/>
              </w:numPr>
              <w:ind w:left="171" w:hanging="284"/>
              <w:rPr>
                <w:rFonts w:asciiTheme="minorHAnsi" w:hAnsiTheme="minorHAnsi" w:cstheme="minorHAnsi"/>
                <w:sz w:val="22"/>
                <w:szCs w:val="22"/>
              </w:rPr>
            </w:pPr>
            <w:r w:rsidRPr="00E07FF2">
              <w:rPr>
                <w:rFonts w:asciiTheme="minorHAnsi" w:hAnsiTheme="minorHAnsi" w:cstheme="minorHAnsi"/>
                <w:sz w:val="22"/>
                <w:szCs w:val="22"/>
              </w:rPr>
              <w:t>Review the log frame indicators against progress made towards the end-of-project targets</w:t>
            </w:r>
            <w:r>
              <w:rPr>
                <w:rFonts w:asciiTheme="minorHAnsi" w:hAnsiTheme="minorHAnsi" w:cstheme="minorHAnsi"/>
                <w:sz w:val="22"/>
                <w:szCs w:val="22"/>
              </w:rPr>
              <w:t xml:space="preserve">, </w:t>
            </w:r>
          </w:p>
          <w:p w14:paraId="558F0190" w14:textId="77777777" w:rsidR="006533FF" w:rsidRDefault="006533FF" w:rsidP="00A902B7">
            <w:pPr>
              <w:pStyle w:val="Default"/>
              <w:numPr>
                <w:ilvl w:val="0"/>
                <w:numId w:val="42"/>
              </w:numPr>
              <w:ind w:left="171" w:hanging="284"/>
              <w:rPr>
                <w:rFonts w:asciiTheme="minorHAnsi" w:hAnsiTheme="minorHAnsi" w:cstheme="minorHAnsi"/>
                <w:sz w:val="22"/>
                <w:szCs w:val="22"/>
              </w:rPr>
            </w:pPr>
            <w:r w:rsidRPr="00E07FF2">
              <w:rPr>
                <w:rFonts w:asciiTheme="minorHAnsi" w:hAnsiTheme="minorHAnsi" w:cstheme="minorHAnsi"/>
                <w:sz w:val="22"/>
                <w:szCs w:val="22"/>
              </w:rPr>
              <w:t>Compare/</w:t>
            </w:r>
            <w:r w:rsidRPr="00E07FF2">
              <w:rPr>
                <w:rFonts w:asciiTheme="minorHAnsi" w:hAnsiTheme="minorHAnsi" w:cstheme="minorHAnsi"/>
                <w:b/>
                <w:sz w:val="22"/>
                <w:szCs w:val="22"/>
              </w:rPr>
              <w:t>analyze the GEF Tracking Tool</w:t>
            </w:r>
            <w:r w:rsidRPr="00E07FF2">
              <w:rPr>
                <w:rFonts w:asciiTheme="minorHAnsi" w:hAnsiTheme="minorHAnsi" w:cstheme="minorHAnsi"/>
                <w:sz w:val="22"/>
                <w:szCs w:val="22"/>
              </w:rPr>
              <w:t xml:space="preserve"> at the Baseline with one for MTR</w:t>
            </w:r>
            <w:r>
              <w:rPr>
                <w:rFonts w:asciiTheme="minorHAnsi" w:hAnsiTheme="minorHAnsi" w:cstheme="minorHAnsi"/>
                <w:sz w:val="22"/>
                <w:szCs w:val="22"/>
              </w:rPr>
              <w:t xml:space="preserve">, </w:t>
            </w:r>
          </w:p>
          <w:p w14:paraId="6A3BC5E7" w14:textId="77777777" w:rsidR="006533FF" w:rsidRPr="00E07FF2" w:rsidRDefault="006533FF" w:rsidP="00A902B7">
            <w:pPr>
              <w:pStyle w:val="Default"/>
              <w:numPr>
                <w:ilvl w:val="0"/>
                <w:numId w:val="42"/>
              </w:numPr>
              <w:ind w:left="171" w:hanging="284"/>
              <w:rPr>
                <w:rFonts w:asciiTheme="minorHAnsi" w:hAnsiTheme="minorHAnsi" w:cstheme="minorHAnsi"/>
                <w:sz w:val="22"/>
                <w:szCs w:val="22"/>
              </w:rPr>
            </w:pPr>
            <w:r w:rsidRPr="00E07FF2">
              <w:rPr>
                <w:rFonts w:asciiTheme="minorHAnsi" w:hAnsiTheme="minorHAnsi" w:cstheme="minorHAnsi"/>
                <w:sz w:val="22"/>
                <w:szCs w:val="22"/>
              </w:rPr>
              <w:t xml:space="preserve">Identify </w:t>
            </w:r>
            <w:r w:rsidRPr="00E07FF2">
              <w:rPr>
                <w:rFonts w:asciiTheme="minorHAnsi" w:hAnsiTheme="minorHAnsi" w:cstheme="minorHAnsi"/>
                <w:b/>
                <w:sz w:val="22"/>
                <w:szCs w:val="22"/>
              </w:rPr>
              <w:t>barriers to achieving the project objective</w:t>
            </w:r>
            <w:r w:rsidRPr="00E07FF2">
              <w:rPr>
                <w:rFonts w:asciiTheme="minorHAnsi" w:hAnsiTheme="minorHAnsi" w:cstheme="minorHAnsi"/>
                <w:sz w:val="22"/>
                <w:szCs w:val="22"/>
              </w:rPr>
              <w:t xml:space="preserve"> in remainder of the project</w:t>
            </w:r>
          </w:p>
        </w:tc>
        <w:tc>
          <w:tcPr>
            <w:tcW w:w="1800" w:type="dxa"/>
            <w:vMerge/>
          </w:tcPr>
          <w:p w14:paraId="122431E5" w14:textId="77777777" w:rsidR="006533FF" w:rsidRPr="00E07FF2" w:rsidRDefault="006533FF" w:rsidP="00A902B7">
            <w:pPr>
              <w:pStyle w:val="Default"/>
              <w:ind w:left="360"/>
              <w:rPr>
                <w:rFonts w:asciiTheme="minorHAnsi" w:hAnsiTheme="minorHAnsi" w:cstheme="minorHAnsi"/>
                <w:b/>
                <w:bCs/>
                <w:sz w:val="22"/>
                <w:szCs w:val="22"/>
              </w:rPr>
            </w:pPr>
          </w:p>
        </w:tc>
        <w:tc>
          <w:tcPr>
            <w:tcW w:w="1733" w:type="dxa"/>
            <w:vMerge/>
          </w:tcPr>
          <w:p w14:paraId="119AE527" w14:textId="77777777" w:rsidR="006533FF" w:rsidRPr="00E07FF2" w:rsidRDefault="006533FF" w:rsidP="00A902B7">
            <w:pPr>
              <w:pStyle w:val="Default"/>
              <w:ind w:left="360"/>
              <w:rPr>
                <w:rFonts w:asciiTheme="minorHAnsi" w:hAnsiTheme="minorHAnsi" w:cstheme="minorHAnsi"/>
                <w:b/>
                <w:bCs/>
                <w:sz w:val="22"/>
                <w:szCs w:val="22"/>
              </w:rPr>
            </w:pPr>
          </w:p>
        </w:tc>
        <w:tc>
          <w:tcPr>
            <w:tcW w:w="1937" w:type="dxa"/>
            <w:vMerge/>
          </w:tcPr>
          <w:p w14:paraId="7E55BD2A" w14:textId="77777777" w:rsidR="006533FF" w:rsidRPr="00E07FF2" w:rsidRDefault="006533FF" w:rsidP="00A902B7">
            <w:pPr>
              <w:pStyle w:val="Default"/>
              <w:ind w:left="360"/>
              <w:rPr>
                <w:rFonts w:asciiTheme="minorHAnsi" w:hAnsiTheme="minorHAnsi" w:cstheme="minorHAnsi"/>
                <w:b/>
                <w:bCs/>
                <w:sz w:val="22"/>
                <w:szCs w:val="22"/>
              </w:rPr>
            </w:pPr>
          </w:p>
        </w:tc>
      </w:tr>
      <w:tr w:rsidR="006533FF" w:rsidRPr="00E07FF2" w14:paraId="1852E41E" w14:textId="77777777" w:rsidTr="00733034">
        <w:tc>
          <w:tcPr>
            <w:tcW w:w="9267" w:type="dxa"/>
            <w:gridSpan w:val="5"/>
          </w:tcPr>
          <w:p w14:paraId="4F7360BC" w14:textId="77777777" w:rsidR="006533FF" w:rsidRPr="00E07FF2" w:rsidRDefault="006533FF" w:rsidP="00A902B7">
            <w:pPr>
              <w:autoSpaceDE w:val="0"/>
              <w:autoSpaceDN w:val="0"/>
              <w:adjustRightInd w:val="0"/>
              <w:ind w:right="11" w:firstLine="22"/>
              <w:rPr>
                <w:rFonts w:cstheme="minorHAnsi"/>
                <w:color w:val="000000"/>
              </w:rPr>
            </w:pPr>
            <w:r w:rsidRPr="003D353B">
              <w:rPr>
                <w:rFonts w:cstheme="minorHAnsi"/>
                <w:b/>
                <w:color w:val="000000"/>
              </w:rPr>
              <w:t>Review aspects that have already been successful, identify ways in which the project can further expand these benefits</w:t>
            </w:r>
            <w:r w:rsidRPr="00E07FF2">
              <w:rPr>
                <w:rFonts w:cstheme="minorHAnsi"/>
                <w:color w:val="000000"/>
              </w:rPr>
              <w:t>.</w:t>
            </w:r>
            <w:r>
              <w:rPr>
                <w:rFonts w:cstheme="minorHAnsi"/>
                <w:color w:val="000000"/>
              </w:rPr>
              <w:t xml:space="preserve"> Most of the outcomes yet to be initiated. While arrangements for the disposal of POPs Pesticides and PCBs has been identifies and 475MT of Obsolete POPs pesticide and PCBs have been disposed-off through a cement kiln.</w:t>
            </w:r>
          </w:p>
        </w:tc>
      </w:tr>
      <w:tr w:rsidR="006533FF" w:rsidRPr="00E07FF2" w14:paraId="32EF2FF8" w14:textId="77777777" w:rsidTr="00527104">
        <w:trPr>
          <w:gridAfter w:val="1"/>
          <w:wAfter w:w="22" w:type="dxa"/>
        </w:trPr>
        <w:tc>
          <w:tcPr>
            <w:tcW w:w="3775" w:type="dxa"/>
          </w:tcPr>
          <w:p w14:paraId="3F0601E1" w14:textId="77777777" w:rsidR="006533FF" w:rsidRPr="00E07FF2" w:rsidRDefault="006533FF" w:rsidP="00A902B7">
            <w:pPr>
              <w:pStyle w:val="Default"/>
              <w:numPr>
                <w:ilvl w:val="0"/>
                <w:numId w:val="23"/>
              </w:numPr>
              <w:ind w:left="284" w:hanging="284"/>
              <w:rPr>
                <w:rFonts w:asciiTheme="minorHAnsi" w:hAnsiTheme="minorHAnsi" w:cstheme="minorHAnsi"/>
                <w:sz w:val="22"/>
                <w:szCs w:val="22"/>
              </w:rPr>
            </w:pPr>
            <w:r w:rsidRPr="00E07FF2">
              <w:rPr>
                <w:rFonts w:asciiTheme="minorHAnsi" w:hAnsiTheme="minorHAnsi" w:cstheme="minorHAnsi"/>
                <w:b/>
                <w:bCs/>
                <w:sz w:val="22"/>
                <w:szCs w:val="22"/>
              </w:rPr>
              <w:t xml:space="preserve">Project Implementation &amp; Adaptive Management: </w:t>
            </w:r>
            <w:r w:rsidRPr="00A00C09">
              <w:rPr>
                <w:rFonts w:asciiTheme="minorHAnsi" w:hAnsiTheme="minorHAnsi" w:cstheme="minorHAnsi"/>
                <w:sz w:val="20"/>
                <w:szCs w:val="22"/>
              </w:rPr>
              <w:t xml:space="preserve">Has project been implemented efficiently, cost-effectively, and been able to adapt to any changing conditions so far? To what extent project-level monitoring, evaluation systems, reporting &amp; project communications supporting the project’s implementation?  </w:t>
            </w:r>
          </w:p>
        </w:tc>
        <w:tc>
          <w:tcPr>
            <w:tcW w:w="1800" w:type="dxa"/>
            <w:vMerge w:val="restart"/>
          </w:tcPr>
          <w:p w14:paraId="6482EA4E" w14:textId="77777777" w:rsidR="006533FF" w:rsidRDefault="006533FF" w:rsidP="00A902B7">
            <w:pPr>
              <w:pStyle w:val="Default"/>
              <w:ind w:left="360" w:hanging="470"/>
              <w:rPr>
                <w:rFonts w:asciiTheme="minorHAnsi" w:hAnsiTheme="minorHAnsi" w:cstheme="minorHAnsi"/>
                <w:bCs/>
                <w:sz w:val="22"/>
                <w:szCs w:val="22"/>
              </w:rPr>
            </w:pPr>
            <w:r w:rsidRPr="00EB1A3F">
              <w:rPr>
                <w:rFonts w:asciiTheme="minorHAnsi" w:hAnsiTheme="minorHAnsi" w:cstheme="minorHAnsi"/>
                <w:b/>
                <w:bCs/>
                <w:sz w:val="22"/>
                <w:szCs w:val="22"/>
              </w:rPr>
              <w:t>KPK</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p>
          <w:p w14:paraId="0D639CD0"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AJ</w:t>
            </w:r>
            <w:r w:rsidRPr="00EB1A3F">
              <w:rPr>
                <w:rFonts w:asciiTheme="minorHAnsi" w:hAnsiTheme="minorHAnsi" w:cstheme="minorHAnsi"/>
                <w:b/>
                <w:bCs/>
                <w:sz w:val="22"/>
                <w:szCs w:val="22"/>
              </w:rPr>
              <w:t>K</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p>
          <w:p w14:paraId="41838F4F"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G&amp;B</w:t>
            </w:r>
            <w:r w:rsidRPr="00561DA3">
              <w:rPr>
                <w:rFonts w:asciiTheme="minorHAnsi" w:hAnsiTheme="minorHAnsi" w:cstheme="minorHAnsi"/>
                <w:bCs/>
                <w:sz w:val="22"/>
                <w:szCs w:val="22"/>
                <w:lang w:val="fr-FR"/>
              </w:rPr>
              <w:t xml:space="preserve"> MS,</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MS,</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MS,</w:t>
            </w:r>
          </w:p>
          <w:p w14:paraId="6F1DA8EE"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Quetta</w:t>
            </w:r>
            <w:r w:rsidRPr="00561DA3">
              <w:rPr>
                <w:rFonts w:asciiTheme="minorHAnsi" w:hAnsiTheme="minorHAnsi" w:cstheme="minorHAnsi"/>
                <w:bCs/>
                <w:sz w:val="22"/>
                <w:szCs w:val="22"/>
                <w:lang w:val="fr-FR"/>
              </w:rPr>
              <w:t xml:space="preserve"> MS,</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MS,</w:t>
            </w:r>
          </w:p>
          <w:p w14:paraId="5FE6AD7E"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Fed</w:t>
            </w:r>
            <w:r>
              <w:rPr>
                <w:rFonts w:asciiTheme="minorHAnsi" w:hAnsiTheme="minorHAnsi" w:cstheme="minorHAnsi"/>
                <w:bCs/>
                <w:sz w:val="22"/>
                <w:szCs w:val="22"/>
              </w:rPr>
              <w:t xml:space="preserve"> </w:t>
            </w:r>
            <w:r w:rsidRPr="00C70527">
              <w:rPr>
                <w:rFonts w:asciiTheme="minorHAnsi" w:hAnsiTheme="minorHAnsi" w:cstheme="minorHAnsi"/>
                <w:bCs/>
                <w:sz w:val="22"/>
                <w:szCs w:val="22"/>
              </w:rPr>
              <w:t>MS,</w:t>
            </w:r>
            <w:r>
              <w:rPr>
                <w:rFonts w:asciiTheme="minorHAnsi" w:hAnsiTheme="minorHAnsi" w:cstheme="minorHAnsi"/>
                <w:bCs/>
                <w:sz w:val="22"/>
                <w:szCs w:val="22"/>
              </w:rPr>
              <w:t xml:space="preserve"> </w:t>
            </w:r>
            <w:r w:rsidRPr="00C70527">
              <w:rPr>
                <w:rFonts w:asciiTheme="minorHAnsi" w:hAnsiTheme="minorHAnsi" w:cstheme="minorHAnsi"/>
                <w:bCs/>
                <w:sz w:val="22"/>
                <w:szCs w:val="22"/>
              </w:rPr>
              <w:t>MS,</w:t>
            </w:r>
            <w:r>
              <w:rPr>
                <w:rFonts w:asciiTheme="minorHAnsi" w:hAnsiTheme="minorHAnsi" w:cstheme="minorHAnsi"/>
                <w:bCs/>
                <w:sz w:val="22"/>
                <w:szCs w:val="22"/>
              </w:rPr>
              <w:t xml:space="preserve"> </w:t>
            </w:r>
            <w:r w:rsidRPr="00C70527">
              <w:rPr>
                <w:rFonts w:asciiTheme="minorHAnsi" w:hAnsiTheme="minorHAnsi" w:cstheme="minorHAnsi"/>
                <w:bCs/>
                <w:sz w:val="22"/>
                <w:szCs w:val="22"/>
              </w:rPr>
              <w:t>MS</w:t>
            </w:r>
            <w:r>
              <w:rPr>
                <w:rFonts w:asciiTheme="minorHAnsi" w:hAnsiTheme="minorHAnsi" w:cstheme="minorHAnsi"/>
                <w:bCs/>
                <w:sz w:val="22"/>
                <w:szCs w:val="22"/>
              </w:rPr>
              <w:t>, MS, MS</w:t>
            </w:r>
          </w:p>
          <w:p w14:paraId="2F9A9E81"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 xml:space="preserve">Lahore </w:t>
            </w:r>
            <w:r w:rsidRPr="00C70527">
              <w:rPr>
                <w:rFonts w:asciiTheme="minorHAnsi" w:hAnsiTheme="minorHAnsi" w:cstheme="minorHAnsi"/>
                <w:bCs/>
                <w:sz w:val="22"/>
                <w:szCs w:val="22"/>
              </w:rPr>
              <w:t>MS,</w:t>
            </w:r>
            <w:r>
              <w:rPr>
                <w:rFonts w:asciiTheme="minorHAnsi" w:hAnsiTheme="minorHAnsi" w:cstheme="minorHAnsi"/>
                <w:bCs/>
                <w:sz w:val="22"/>
                <w:szCs w:val="22"/>
              </w:rPr>
              <w:t xml:space="preserve"> </w:t>
            </w:r>
            <w:r w:rsidRPr="00C70527">
              <w:rPr>
                <w:rFonts w:asciiTheme="minorHAnsi" w:hAnsiTheme="minorHAnsi" w:cstheme="minorHAnsi"/>
                <w:bCs/>
                <w:sz w:val="22"/>
                <w:szCs w:val="22"/>
              </w:rPr>
              <w:t>MS</w:t>
            </w:r>
            <w:r>
              <w:rPr>
                <w:rFonts w:asciiTheme="minorHAnsi" w:hAnsiTheme="minorHAnsi" w:cstheme="minorHAnsi"/>
                <w:bCs/>
                <w:sz w:val="22"/>
                <w:szCs w:val="22"/>
              </w:rPr>
              <w:t>, MS, MS</w:t>
            </w:r>
          </w:p>
          <w:p w14:paraId="59BF8BA2"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 xml:space="preserve">Karachi </w:t>
            </w:r>
            <w:r w:rsidRPr="00C70527">
              <w:rPr>
                <w:rFonts w:asciiTheme="minorHAnsi" w:hAnsiTheme="minorHAnsi" w:cstheme="minorHAnsi"/>
                <w:bCs/>
                <w:sz w:val="22"/>
                <w:szCs w:val="22"/>
              </w:rPr>
              <w:t>MS,</w:t>
            </w:r>
            <w:r>
              <w:rPr>
                <w:rFonts w:asciiTheme="minorHAnsi" w:hAnsiTheme="minorHAnsi" w:cstheme="minorHAnsi"/>
                <w:bCs/>
                <w:sz w:val="22"/>
                <w:szCs w:val="22"/>
              </w:rPr>
              <w:t xml:space="preserve"> </w:t>
            </w:r>
            <w:r w:rsidRPr="00C70527">
              <w:rPr>
                <w:rFonts w:asciiTheme="minorHAnsi" w:hAnsiTheme="minorHAnsi" w:cstheme="minorHAnsi"/>
                <w:bCs/>
                <w:sz w:val="22"/>
                <w:szCs w:val="22"/>
              </w:rPr>
              <w:t>MS</w:t>
            </w:r>
            <w:r>
              <w:rPr>
                <w:rFonts w:asciiTheme="minorHAnsi" w:hAnsiTheme="minorHAnsi" w:cstheme="minorHAnsi"/>
                <w:bCs/>
                <w:sz w:val="22"/>
                <w:szCs w:val="22"/>
              </w:rPr>
              <w:t>, MS,</w:t>
            </w:r>
          </w:p>
          <w:p w14:paraId="245CBEB7" w14:textId="77777777" w:rsidR="006533FF" w:rsidRDefault="006533FF" w:rsidP="00A902B7">
            <w:pPr>
              <w:pStyle w:val="Default"/>
              <w:ind w:left="360"/>
              <w:rPr>
                <w:rFonts w:asciiTheme="minorHAnsi" w:hAnsiTheme="minorHAnsi" w:cstheme="minorHAnsi"/>
                <w:b/>
                <w:bCs/>
                <w:sz w:val="22"/>
                <w:szCs w:val="22"/>
              </w:rPr>
            </w:pPr>
          </w:p>
        </w:tc>
        <w:tc>
          <w:tcPr>
            <w:tcW w:w="1733" w:type="dxa"/>
            <w:vMerge w:val="restart"/>
          </w:tcPr>
          <w:p w14:paraId="150D256F" w14:textId="77777777" w:rsidR="006533FF" w:rsidRDefault="006533FF" w:rsidP="00A902B7">
            <w:pPr>
              <w:pStyle w:val="Default"/>
              <w:ind w:left="27"/>
              <w:jc w:val="center"/>
              <w:rPr>
                <w:rFonts w:asciiTheme="minorHAnsi" w:hAnsiTheme="minorHAnsi" w:cstheme="minorHAnsi"/>
                <w:b/>
                <w:bCs/>
                <w:sz w:val="22"/>
                <w:szCs w:val="22"/>
              </w:rPr>
            </w:pPr>
            <w:r>
              <w:rPr>
                <w:rFonts w:asciiTheme="minorHAnsi" w:hAnsiTheme="minorHAnsi" w:cstheme="minorHAnsi"/>
                <w:b/>
                <w:bCs/>
                <w:sz w:val="22"/>
                <w:szCs w:val="22"/>
              </w:rPr>
              <w:t>MS</w:t>
            </w:r>
          </w:p>
          <w:p w14:paraId="3461DA95" w14:textId="77777777" w:rsidR="006533FF" w:rsidRPr="00D85CD1" w:rsidRDefault="006533FF" w:rsidP="00A902B7">
            <w:pPr>
              <w:pStyle w:val="Default"/>
              <w:ind w:left="27"/>
              <w:jc w:val="center"/>
              <w:rPr>
                <w:rFonts w:asciiTheme="minorHAnsi" w:hAnsiTheme="minorHAnsi" w:cstheme="minorHAnsi"/>
                <w:bCs/>
                <w:sz w:val="22"/>
                <w:szCs w:val="22"/>
              </w:rPr>
            </w:pPr>
            <w:r w:rsidRPr="00D85CD1">
              <w:rPr>
                <w:rFonts w:cstheme="minorHAnsi"/>
                <w:bCs/>
                <w:sz w:val="22"/>
              </w:rPr>
              <w:t>Moderately Satisfactory</w:t>
            </w:r>
          </w:p>
        </w:tc>
        <w:tc>
          <w:tcPr>
            <w:tcW w:w="1937" w:type="dxa"/>
            <w:vMerge w:val="restart"/>
          </w:tcPr>
          <w:p w14:paraId="290B5601" w14:textId="77777777" w:rsidR="006533FF" w:rsidRPr="00E07FF2" w:rsidRDefault="006533FF" w:rsidP="00AF17F8">
            <w:pPr>
              <w:pStyle w:val="Default"/>
              <w:rPr>
                <w:rFonts w:asciiTheme="minorHAnsi" w:hAnsiTheme="minorHAnsi" w:cstheme="minorHAnsi"/>
                <w:b/>
                <w:bCs/>
                <w:sz w:val="22"/>
                <w:szCs w:val="22"/>
              </w:rPr>
            </w:pPr>
            <w:r w:rsidRPr="00A05E4A">
              <w:rPr>
                <w:rFonts w:asciiTheme="minorHAnsi" w:hAnsiTheme="minorHAnsi" w:cstheme="minorHAnsi"/>
                <w:bCs/>
                <w:sz w:val="22"/>
                <w:szCs w:val="22"/>
              </w:rPr>
              <w:t xml:space="preserve">Approximately </w:t>
            </w:r>
            <w:r w:rsidR="00AF17F8" w:rsidRPr="00166EA0">
              <w:rPr>
                <w:rFonts w:asciiTheme="minorHAnsi" w:hAnsiTheme="minorHAnsi" w:cstheme="minorHAnsi"/>
                <w:bCs/>
                <w:sz w:val="22"/>
                <w:szCs w:val="22"/>
              </w:rPr>
              <w:t>30</w:t>
            </w:r>
            <w:r>
              <w:rPr>
                <w:rFonts w:asciiTheme="minorHAnsi" w:hAnsiTheme="minorHAnsi" w:cstheme="minorHAnsi"/>
                <w:bCs/>
                <w:sz w:val="22"/>
                <w:szCs w:val="22"/>
              </w:rPr>
              <w:t>% of the activities were on track</w:t>
            </w:r>
          </w:p>
        </w:tc>
      </w:tr>
      <w:tr w:rsidR="006533FF" w:rsidRPr="00E07FF2" w14:paraId="123FDECD" w14:textId="77777777" w:rsidTr="00527104">
        <w:trPr>
          <w:gridAfter w:val="1"/>
          <w:wAfter w:w="22" w:type="dxa"/>
        </w:trPr>
        <w:tc>
          <w:tcPr>
            <w:tcW w:w="3775" w:type="dxa"/>
          </w:tcPr>
          <w:p w14:paraId="1D0FFB23" w14:textId="77777777" w:rsidR="006533FF" w:rsidRDefault="006533FF" w:rsidP="00A902B7">
            <w:pPr>
              <w:pStyle w:val="Default"/>
              <w:jc w:val="both"/>
              <w:rPr>
                <w:rFonts w:asciiTheme="minorHAnsi" w:hAnsiTheme="minorHAnsi" w:cstheme="minorHAnsi"/>
                <w:b/>
                <w:bCs/>
                <w:sz w:val="22"/>
                <w:szCs w:val="22"/>
              </w:rPr>
            </w:pPr>
            <w:r>
              <w:rPr>
                <w:rFonts w:asciiTheme="minorHAnsi" w:hAnsiTheme="minorHAnsi" w:cstheme="minorHAnsi"/>
                <w:b/>
                <w:bCs/>
                <w:sz w:val="22"/>
                <w:szCs w:val="22"/>
              </w:rPr>
              <w:t>Outcome-</w:t>
            </w:r>
            <w:r w:rsidRPr="00E07FF2">
              <w:rPr>
                <w:rFonts w:asciiTheme="minorHAnsi" w:hAnsiTheme="minorHAnsi" w:cstheme="minorHAnsi"/>
                <w:b/>
                <w:bCs/>
                <w:sz w:val="22"/>
                <w:szCs w:val="22"/>
              </w:rPr>
              <w:t xml:space="preserve">1 Management Arrangements: </w:t>
            </w:r>
          </w:p>
          <w:p w14:paraId="0922307B"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EB1A3F">
              <w:rPr>
                <w:rFonts w:asciiTheme="minorHAnsi" w:hAnsiTheme="minorHAnsi" w:cstheme="minorHAnsi"/>
                <w:sz w:val="22"/>
                <w:szCs w:val="22"/>
              </w:rPr>
              <w:t>Review</w:t>
            </w:r>
            <w:r w:rsidRPr="00A00C09">
              <w:rPr>
                <w:rFonts w:asciiTheme="minorHAnsi" w:hAnsiTheme="minorHAnsi" w:cstheme="minorHAnsi"/>
                <w:sz w:val="20"/>
                <w:szCs w:val="22"/>
              </w:rPr>
              <w:t xml:space="preserve"> effectiveness of manag</w:t>
            </w:r>
            <w:r>
              <w:rPr>
                <w:rFonts w:asciiTheme="minorHAnsi" w:hAnsiTheme="minorHAnsi" w:cstheme="minorHAnsi"/>
                <w:sz w:val="20"/>
                <w:szCs w:val="22"/>
              </w:rPr>
              <w:t>ement</w:t>
            </w:r>
            <w:r w:rsidRPr="00A00C09">
              <w:rPr>
                <w:rFonts w:asciiTheme="minorHAnsi" w:hAnsiTheme="minorHAnsi" w:cstheme="minorHAnsi"/>
                <w:sz w:val="20"/>
                <w:szCs w:val="22"/>
              </w:rPr>
              <w:t xml:space="preserve"> outlined in PD. </w:t>
            </w:r>
          </w:p>
          <w:p w14:paraId="7FAA8C16" w14:textId="77777777" w:rsidR="006533FF" w:rsidRPr="004008E1" w:rsidRDefault="006533FF" w:rsidP="00A902B7">
            <w:pPr>
              <w:pStyle w:val="Default"/>
              <w:numPr>
                <w:ilvl w:val="0"/>
                <w:numId w:val="42"/>
              </w:numPr>
              <w:ind w:left="171" w:hanging="284"/>
              <w:rPr>
                <w:rFonts w:asciiTheme="minorHAnsi" w:hAnsiTheme="minorHAnsi" w:cstheme="minorHAnsi"/>
                <w:sz w:val="22"/>
                <w:szCs w:val="22"/>
              </w:rPr>
            </w:pPr>
            <w:r w:rsidRPr="004008E1">
              <w:rPr>
                <w:rFonts w:asciiTheme="minorHAnsi" w:hAnsiTheme="minorHAnsi" w:cstheme="minorHAnsi"/>
                <w:sz w:val="20"/>
                <w:szCs w:val="22"/>
              </w:rPr>
              <w:t xml:space="preserve">Have </w:t>
            </w:r>
            <w:r w:rsidRPr="004008E1">
              <w:rPr>
                <w:rFonts w:asciiTheme="minorHAnsi" w:hAnsiTheme="minorHAnsi" w:cstheme="minorHAnsi"/>
                <w:b/>
                <w:sz w:val="20"/>
                <w:szCs w:val="22"/>
              </w:rPr>
              <w:t>changes been made</w:t>
            </w:r>
            <w:r w:rsidRPr="004008E1">
              <w:rPr>
                <w:rFonts w:asciiTheme="minorHAnsi" w:hAnsiTheme="minorHAnsi" w:cstheme="minorHAnsi"/>
                <w:sz w:val="20"/>
                <w:szCs w:val="22"/>
              </w:rPr>
              <w:t xml:space="preserve"> and are they effective? Are </w:t>
            </w:r>
            <w:r w:rsidRPr="004008E1">
              <w:rPr>
                <w:rFonts w:asciiTheme="minorHAnsi" w:hAnsiTheme="minorHAnsi" w:cstheme="minorHAnsi"/>
                <w:b/>
                <w:sz w:val="20"/>
                <w:szCs w:val="22"/>
              </w:rPr>
              <w:t>responsibilities and reporting</w:t>
            </w:r>
            <w:r w:rsidRPr="004008E1">
              <w:rPr>
                <w:rFonts w:asciiTheme="minorHAnsi" w:hAnsiTheme="minorHAnsi" w:cstheme="minorHAnsi"/>
                <w:sz w:val="20"/>
                <w:szCs w:val="22"/>
              </w:rPr>
              <w:t xml:space="preserve"> lines clear? </w:t>
            </w:r>
          </w:p>
          <w:p w14:paraId="4CCD2B0B"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Is decision-making transparent &amp; undertaken in timely manner?</w:t>
            </w:r>
            <w:r>
              <w:rPr>
                <w:rFonts w:asciiTheme="minorHAnsi" w:hAnsiTheme="minorHAnsi" w:cstheme="minorHAnsi"/>
                <w:sz w:val="20"/>
                <w:szCs w:val="22"/>
              </w:rPr>
              <w:t xml:space="preserve"> </w:t>
            </w:r>
            <w:r w:rsidRPr="00A00C09">
              <w:rPr>
                <w:rFonts w:asciiTheme="minorHAnsi" w:hAnsiTheme="minorHAnsi" w:cstheme="minorHAnsi"/>
                <w:b/>
                <w:bCs/>
                <w:sz w:val="20"/>
                <w:szCs w:val="22"/>
              </w:rPr>
              <w:t xml:space="preserve">Recommend areas for improve. </w:t>
            </w:r>
          </w:p>
          <w:p w14:paraId="75F912FE"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Review the </w:t>
            </w:r>
            <w:r w:rsidRPr="00A00C09">
              <w:rPr>
                <w:rFonts w:asciiTheme="minorHAnsi" w:hAnsiTheme="minorHAnsi" w:cstheme="minorHAnsi"/>
                <w:b/>
                <w:sz w:val="20"/>
                <w:szCs w:val="22"/>
              </w:rPr>
              <w:t>quality of execution of the Executing agency</w:t>
            </w:r>
            <w:r w:rsidRPr="00A00C09">
              <w:rPr>
                <w:rFonts w:asciiTheme="minorHAnsi" w:hAnsiTheme="minorHAnsi" w:cstheme="minorHAnsi"/>
                <w:sz w:val="20"/>
                <w:szCs w:val="22"/>
              </w:rPr>
              <w:t xml:space="preserve">/Implementing </w:t>
            </w:r>
            <w:r w:rsidRPr="00A00C09">
              <w:rPr>
                <w:rFonts w:asciiTheme="minorHAnsi" w:hAnsiTheme="minorHAnsi" w:cstheme="minorHAnsi"/>
                <w:sz w:val="20"/>
                <w:szCs w:val="22"/>
              </w:rPr>
              <w:lastRenderedPageBreak/>
              <w:t xml:space="preserve">Partner(s) </w:t>
            </w:r>
            <w:r w:rsidRPr="00A00C09">
              <w:rPr>
                <w:rFonts w:asciiTheme="minorHAnsi" w:hAnsiTheme="minorHAnsi" w:cstheme="minorHAnsi"/>
                <w:b/>
                <w:bCs/>
                <w:sz w:val="20"/>
                <w:szCs w:val="22"/>
              </w:rPr>
              <w:t xml:space="preserve">recommend areas for improvement. </w:t>
            </w:r>
          </w:p>
          <w:p w14:paraId="6F5A9DD8" w14:textId="77777777" w:rsidR="006533FF" w:rsidRPr="00E07FF2"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Review the </w:t>
            </w:r>
            <w:r w:rsidRPr="00A00C09">
              <w:rPr>
                <w:rFonts w:asciiTheme="minorHAnsi" w:hAnsiTheme="minorHAnsi" w:cstheme="minorHAnsi"/>
                <w:b/>
                <w:sz w:val="20"/>
                <w:szCs w:val="22"/>
              </w:rPr>
              <w:t>quality of support provided by GEF-UNDP</w:t>
            </w:r>
            <w:r w:rsidRPr="00A00C09">
              <w:rPr>
                <w:rFonts w:asciiTheme="minorHAnsi" w:hAnsiTheme="minorHAnsi" w:cstheme="minorHAnsi"/>
                <w:sz w:val="20"/>
                <w:szCs w:val="22"/>
              </w:rPr>
              <w:t xml:space="preserve"> </w:t>
            </w:r>
            <w:r>
              <w:rPr>
                <w:rFonts w:asciiTheme="minorHAnsi" w:hAnsiTheme="minorHAnsi" w:cstheme="minorHAnsi"/>
                <w:sz w:val="20"/>
                <w:szCs w:val="22"/>
              </w:rPr>
              <w:t>&amp;</w:t>
            </w:r>
            <w:r w:rsidRPr="00A00C09">
              <w:rPr>
                <w:rFonts w:asciiTheme="minorHAnsi" w:hAnsiTheme="minorHAnsi" w:cstheme="minorHAnsi"/>
                <w:sz w:val="20"/>
                <w:szCs w:val="22"/>
              </w:rPr>
              <w:t xml:space="preserve"> </w:t>
            </w:r>
            <w:r w:rsidRPr="00A00C09">
              <w:rPr>
                <w:rFonts w:asciiTheme="minorHAnsi" w:hAnsiTheme="minorHAnsi" w:cstheme="minorHAnsi"/>
                <w:b/>
                <w:bCs/>
                <w:sz w:val="20"/>
                <w:szCs w:val="22"/>
              </w:rPr>
              <w:t>recommend areas for improvement</w:t>
            </w:r>
          </w:p>
        </w:tc>
        <w:tc>
          <w:tcPr>
            <w:tcW w:w="1800" w:type="dxa"/>
            <w:vMerge/>
          </w:tcPr>
          <w:p w14:paraId="0266662D" w14:textId="77777777" w:rsidR="006533FF" w:rsidRPr="00E07FF2" w:rsidRDefault="006533FF" w:rsidP="00A902B7">
            <w:pPr>
              <w:pStyle w:val="Default"/>
              <w:ind w:left="360"/>
              <w:jc w:val="both"/>
              <w:rPr>
                <w:rFonts w:asciiTheme="minorHAnsi" w:hAnsiTheme="minorHAnsi" w:cstheme="minorHAnsi"/>
                <w:b/>
                <w:bCs/>
                <w:sz w:val="22"/>
                <w:szCs w:val="22"/>
              </w:rPr>
            </w:pPr>
          </w:p>
        </w:tc>
        <w:tc>
          <w:tcPr>
            <w:tcW w:w="1733" w:type="dxa"/>
            <w:vMerge/>
          </w:tcPr>
          <w:p w14:paraId="2D6A85D2" w14:textId="77777777" w:rsidR="006533FF" w:rsidRPr="00E07FF2" w:rsidRDefault="006533FF" w:rsidP="00A902B7">
            <w:pPr>
              <w:pStyle w:val="Default"/>
              <w:ind w:left="360"/>
              <w:jc w:val="both"/>
              <w:rPr>
                <w:rFonts w:asciiTheme="minorHAnsi" w:hAnsiTheme="minorHAnsi" w:cstheme="minorHAnsi"/>
                <w:b/>
                <w:bCs/>
                <w:sz w:val="22"/>
                <w:szCs w:val="22"/>
              </w:rPr>
            </w:pPr>
          </w:p>
        </w:tc>
        <w:tc>
          <w:tcPr>
            <w:tcW w:w="1937" w:type="dxa"/>
            <w:vMerge/>
          </w:tcPr>
          <w:p w14:paraId="6A9C88FA" w14:textId="77777777" w:rsidR="006533FF" w:rsidRPr="00E07FF2" w:rsidRDefault="006533FF" w:rsidP="00A902B7">
            <w:pPr>
              <w:pStyle w:val="Default"/>
              <w:ind w:left="360"/>
              <w:jc w:val="both"/>
              <w:rPr>
                <w:rFonts w:asciiTheme="minorHAnsi" w:hAnsiTheme="minorHAnsi" w:cstheme="minorHAnsi"/>
                <w:b/>
                <w:bCs/>
                <w:sz w:val="22"/>
                <w:szCs w:val="22"/>
              </w:rPr>
            </w:pPr>
          </w:p>
        </w:tc>
      </w:tr>
      <w:tr w:rsidR="006533FF" w:rsidRPr="00E07FF2" w14:paraId="34284D3D" w14:textId="77777777" w:rsidTr="00527104">
        <w:trPr>
          <w:gridAfter w:val="1"/>
          <w:wAfter w:w="22" w:type="dxa"/>
        </w:trPr>
        <w:tc>
          <w:tcPr>
            <w:tcW w:w="3775" w:type="dxa"/>
          </w:tcPr>
          <w:p w14:paraId="37531B3E" w14:textId="77777777" w:rsidR="006533FF" w:rsidRDefault="006533FF" w:rsidP="00A902B7">
            <w:pPr>
              <w:pStyle w:val="Default"/>
              <w:jc w:val="both"/>
              <w:rPr>
                <w:rFonts w:asciiTheme="minorHAnsi" w:hAnsiTheme="minorHAnsi" w:cstheme="minorHAnsi"/>
                <w:b/>
                <w:bCs/>
                <w:sz w:val="22"/>
                <w:szCs w:val="22"/>
              </w:rPr>
            </w:pPr>
            <w:r>
              <w:rPr>
                <w:rFonts w:asciiTheme="minorHAnsi" w:hAnsiTheme="minorHAnsi" w:cstheme="minorHAnsi"/>
                <w:b/>
                <w:bCs/>
                <w:sz w:val="22"/>
                <w:szCs w:val="22"/>
              </w:rPr>
              <w:t>Outcome-</w:t>
            </w:r>
            <w:r w:rsidRPr="00E07FF2">
              <w:rPr>
                <w:rFonts w:asciiTheme="minorHAnsi" w:hAnsiTheme="minorHAnsi" w:cstheme="minorHAnsi"/>
                <w:b/>
                <w:bCs/>
                <w:sz w:val="22"/>
                <w:szCs w:val="22"/>
              </w:rPr>
              <w:t xml:space="preserve">2 Work Planning: </w:t>
            </w:r>
          </w:p>
          <w:p w14:paraId="0A48D8EB" w14:textId="77777777" w:rsidR="006533FF" w:rsidRDefault="006533FF" w:rsidP="00A902B7">
            <w:pPr>
              <w:pStyle w:val="Default"/>
              <w:numPr>
                <w:ilvl w:val="0"/>
                <w:numId w:val="42"/>
              </w:numPr>
              <w:ind w:left="171" w:hanging="284"/>
              <w:rPr>
                <w:rFonts w:asciiTheme="minorHAnsi" w:hAnsiTheme="minorHAnsi" w:cstheme="minorHAnsi"/>
                <w:sz w:val="22"/>
                <w:szCs w:val="22"/>
              </w:rPr>
            </w:pPr>
            <w:r w:rsidRPr="00E07FF2">
              <w:rPr>
                <w:rFonts w:asciiTheme="minorHAnsi" w:hAnsiTheme="minorHAnsi" w:cstheme="minorHAnsi"/>
                <w:sz w:val="22"/>
                <w:szCs w:val="22"/>
              </w:rPr>
              <w:t xml:space="preserve">Review </w:t>
            </w:r>
            <w:r w:rsidRPr="00E07FF2">
              <w:rPr>
                <w:rFonts w:asciiTheme="minorHAnsi" w:hAnsiTheme="minorHAnsi" w:cstheme="minorHAnsi"/>
                <w:b/>
                <w:sz w:val="22"/>
                <w:szCs w:val="22"/>
              </w:rPr>
              <w:t>any delays in start-up</w:t>
            </w:r>
            <w:r w:rsidRPr="00E07FF2">
              <w:rPr>
                <w:rFonts w:asciiTheme="minorHAnsi" w:hAnsiTheme="minorHAnsi" w:cstheme="minorHAnsi"/>
                <w:sz w:val="22"/>
                <w:szCs w:val="22"/>
              </w:rPr>
              <w:t xml:space="preserve"> and implementation, </w:t>
            </w:r>
          </w:p>
          <w:p w14:paraId="27B6561C"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identify the causes and examine if they have been resolved. </w:t>
            </w:r>
          </w:p>
          <w:p w14:paraId="1912467E"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Are </w:t>
            </w:r>
            <w:r w:rsidRPr="00A00C09">
              <w:rPr>
                <w:rFonts w:asciiTheme="minorHAnsi" w:hAnsiTheme="minorHAnsi" w:cstheme="minorHAnsi"/>
                <w:b/>
                <w:sz w:val="20"/>
                <w:szCs w:val="22"/>
              </w:rPr>
              <w:t>work-planning processes results-based</w:t>
            </w:r>
            <w:r w:rsidRPr="00A00C09">
              <w:rPr>
                <w:rFonts w:asciiTheme="minorHAnsi" w:hAnsiTheme="minorHAnsi" w:cstheme="minorHAnsi"/>
                <w:sz w:val="20"/>
                <w:szCs w:val="22"/>
              </w:rPr>
              <w:t xml:space="preserve">? If not, suggest ways to re-orientate work planning to focus on results? </w:t>
            </w:r>
          </w:p>
          <w:p w14:paraId="6D270CD6" w14:textId="77777777" w:rsidR="006533FF" w:rsidRPr="00E07FF2"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Examine the </w:t>
            </w:r>
            <w:r w:rsidRPr="00A00C09">
              <w:rPr>
                <w:rFonts w:asciiTheme="minorHAnsi" w:hAnsiTheme="minorHAnsi" w:cstheme="minorHAnsi"/>
                <w:b/>
                <w:sz w:val="20"/>
                <w:szCs w:val="22"/>
              </w:rPr>
              <w:t>use of the project’s results framework/ log frame</w:t>
            </w:r>
            <w:r w:rsidRPr="00A00C09">
              <w:rPr>
                <w:rFonts w:asciiTheme="minorHAnsi" w:hAnsiTheme="minorHAnsi" w:cstheme="minorHAnsi"/>
                <w:sz w:val="20"/>
                <w:szCs w:val="22"/>
              </w:rPr>
              <w:t xml:space="preserve"> as a management tool and review any changes made to it since project start.  </w:t>
            </w:r>
          </w:p>
        </w:tc>
        <w:tc>
          <w:tcPr>
            <w:tcW w:w="1800" w:type="dxa"/>
          </w:tcPr>
          <w:p w14:paraId="0E246F5F" w14:textId="77777777" w:rsidR="006533FF" w:rsidRDefault="006533FF" w:rsidP="00A902B7">
            <w:pPr>
              <w:pStyle w:val="Default"/>
              <w:ind w:left="360" w:hanging="470"/>
              <w:rPr>
                <w:rFonts w:asciiTheme="minorHAnsi" w:hAnsiTheme="minorHAnsi" w:cstheme="minorHAnsi"/>
                <w:bCs/>
                <w:sz w:val="22"/>
                <w:szCs w:val="22"/>
              </w:rPr>
            </w:pPr>
            <w:r w:rsidRPr="00EB1A3F">
              <w:rPr>
                <w:rFonts w:asciiTheme="minorHAnsi" w:hAnsiTheme="minorHAnsi" w:cstheme="minorHAnsi"/>
                <w:b/>
                <w:bCs/>
                <w:sz w:val="22"/>
                <w:szCs w:val="22"/>
              </w:rPr>
              <w:t>KPK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p>
          <w:p w14:paraId="26D14C48"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AJ</w:t>
            </w:r>
            <w:r w:rsidRPr="00EB1A3F">
              <w:rPr>
                <w:rFonts w:asciiTheme="minorHAnsi" w:hAnsiTheme="minorHAnsi" w:cstheme="minorHAnsi"/>
                <w:b/>
                <w:bCs/>
                <w:sz w:val="22"/>
                <w:szCs w:val="22"/>
              </w:rPr>
              <w:t>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p>
          <w:p w14:paraId="4668258C"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G&amp;B</w:t>
            </w:r>
            <w:r w:rsidRPr="00561DA3">
              <w:rPr>
                <w:rFonts w:asciiTheme="minorHAnsi" w:hAnsiTheme="minorHAnsi" w:cstheme="minorHAnsi"/>
                <w:bCs/>
                <w:sz w:val="22"/>
                <w:szCs w:val="22"/>
                <w:lang w:val="fr-FR"/>
              </w:rPr>
              <w:t xml:space="preserve"> 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p>
          <w:p w14:paraId="247538F6"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Quet</w:t>
            </w:r>
            <w:r w:rsidRPr="00561DA3">
              <w:rPr>
                <w:rFonts w:asciiTheme="minorHAnsi" w:hAnsiTheme="minorHAnsi" w:cstheme="minorHAnsi"/>
                <w:bCs/>
                <w:sz w:val="22"/>
                <w:szCs w:val="22"/>
                <w:lang w:val="fr-FR"/>
              </w:rPr>
              <w:t xml:space="preserve"> 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p>
          <w:p w14:paraId="40170BAF"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Fed</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 MU</w:t>
            </w:r>
          </w:p>
          <w:p w14:paraId="4F281C01"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 xml:space="preserve">Lahore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 MU</w:t>
            </w:r>
          </w:p>
          <w:p w14:paraId="50C72DA0" w14:textId="77777777" w:rsidR="006533FF" w:rsidRPr="00E044C0"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 xml:space="preserve">Karachi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w:t>
            </w:r>
          </w:p>
        </w:tc>
        <w:tc>
          <w:tcPr>
            <w:tcW w:w="1733" w:type="dxa"/>
          </w:tcPr>
          <w:p w14:paraId="042E361C" w14:textId="77777777" w:rsidR="006533FF" w:rsidRDefault="006533FF" w:rsidP="00A902B7">
            <w:pPr>
              <w:pStyle w:val="Default"/>
              <w:ind w:left="27"/>
              <w:jc w:val="center"/>
              <w:rPr>
                <w:rFonts w:asciiTheme="minorHAnsi" w:hAnsiTheme="minorHAnsi" w:cstheme="minorHAnsi"/>
                <w:b/>
                <w:bCs/>
                <w:sz w:val="22"/>
                <w:szCs w:val="22"/>
              </w:rPr>
            </w:pPr>
            <w:r>
              <w:rPr>
                <w:rFonts w:asciiTheme="minorHAnsi" w:hAnsiTheme="minorHAnsi" w:cstheme="minorHAnsi"/>
                <w:b/>
                <w:bCs/>
                <w:sz w:val="22"/>
                <w:szCs w:val="22"/>
              </w:rPr>
              <w:t>MU</w:t>
            </w:r>
          </w:p>
          <w:p w14:paraId="7BDE819F" w14:textId="77777777" w:rsidR="006533FF" w:rsidRPr="00E07FF2" w:rsidRDefault="006533FF" w:rsidP="00A902B7">
            <w:pPr>
              <w:pStyle w:val="Default"/>
              <w:ind w:left="27"/>
              <w:jc w:val="center"/>
              <w:rPr>
                <w:rFonts w:asciiTheme="minorHAnsi" w:hAnsiTheme="minorHAnsi" w:cstheme="minorHAnsi"/>
                <w:b/>
                <w:bCs/>
                <w:sz w:val="22"/>
                <w:szCs w:val="22"/>
              </w:rPr>
            </w:pPr>
            <w:r w:rsidRPr="00D85CD1">
              <w:rPr>
                <w:rFonts w:cstheme="minorHAnsi"/>
                <w:bCs/>
                <w:sz w:val="22"/>
              </w:rPr>
              <w:t xml:space="preserve">Moderately </w:t>
            </w:r>
            <w:r>
              <w:rPr>
                <w:rFonts w:cstheme="minorHAnsi"/>
                <w:bCs/>
                <w:sz w:val="22"/>
              </w:rPr>
              <w:t>Uns</w:t>
            </w:r>
            <w:r w:rsidRPr="00D85CD1">
              <w:rPr>
                <w:rFonts w:cstheme="minorHAnsi"/>
                <w:bCs/>
                <w:sz w:val="22"/>
              </w:rPr>
              <w:t>atisfactory</w:t>
            </w:r>
          </w:p>
        </w:tc>
        <w:tc>
          <w:tcPr>
            <w:tcW w:w="1937" w:type="dxa"/>
          </w:tcPr>
          <w:p w14:paraId="221FAC78" w14:textId="77777777" w:rsidR="006533FF" w:rsidRPr="004E2888" w:rsidRDefault="006533FF" w:rsidP="00A902B7">
            <w:pPr>
              <w:pStyle w:val="Default"/>
              <w:rPr>
                <w:rFonts w:asciiTheme="minorHAnsi" w:hAnsiTheme="minorHAnsi" w:cstheme="minorHAnsi"/>
                <w:bCs/>
                <w:sz w:val="22"/>
                <w:szCs w:val="22"/>
              </w:rPr>
            </w:pPr>
            <w:r w:rsidRPr="004E2888">
              <w:rPr>
                <w:rFonts w:asciiTheme="minorHAnsi" w:hAnsiTheme="minorHAnsi" w:cstheme="minorHAnsi"/>
                <w:bCs/>
                <w:sz w:val="22"/>
                <w:szCs w:val="22"/>
              </w:rPr>
              <w:t>Proper planning is lacking</w:t>
            </w:r>
          </w:p>
        </w:tc>
      </w:tr>
      <w:tr w:rsidR="006533FF" w:rsidRPr="00E07FF2" w14:paraId="11C101F6" w14:textId="77777777" w:rsidTr="00527104">
        <w:trPr>
          <w:gridAfter w:val="1"/>
          <w:wAfter w:w="22" w:type="dxa"/>
        </w:trPr>
        <w:tc>
          <w:tcPr>
            <w:tcW w:w="3775" w:type="dxa"/>
          </w:tcPr>
          <w:p w14:paraId="0927E83E" w14:textId="77777777" w:rsidR="006533FF" w:rsidRDefault="006533FF" w:rsidP="00A902B7">
            <w:pPr>
              <w:pStyle w:val="Default"/>
              <w:jc w:val="both"/>
              <w:rPr>
                <w:rFonts w:asciiTheme="minorHAnsi" w:hAnsiTheme="minorHAnsi" w:cstheme="minorHAnsi"/>
                <w:sz w:val="22"/>
                <w:szCs w:val="22"/>
              </w:rPr>
            </w:pPr>
            <w:r>
              <w:rPr>
                <w:rFonts w:asciiTheme="minorHAnsi" w:hAnsiTheme="minorHAnsi" w:cstheme="minorHAnsi"/>
                <w:b/>
                <w:bCs/>
                <w:sz w:val="22"/>
                <w:szCs w:val="22"/>
              </w:rPr>
              <w:t>Outcome-</w:t>
            </w:r>
            <w:r w:rsidRPr="00E07FF2">
              <w:rPr>
                <w:rFonts w:asciiTheme="minorHAnsi" w:hAnsiTheme="minorHAnsi" w:cstheme="minorHAnsi"/>
                <w:b/>
                <w:bCs/>
                <w:sz w:val="22"/>
                <w:szCs w:val="22"/>
              </w:rPr>
              <w:t xml:space="preserve">3 Finance and co-finance: </w:t>
            </w:r>
            <w:r w:rsidRPr="00E07FF2">
              <w:rPr>
                <w:rFonts w:asciiTheme="minorHAnsi" w:hAnsiTheme="minorHAnsi" w:cstheme="minorHAnsi"/>
                <w:sz w:val="22"/>
                <w:szCs w:val="22"/>
              </w:rPr>
              <w:t xml:space="preserve">Consider the </w:t>
            </w:r>
            <w:r w:rsidRPr="00E07FF2">
              <w:rPr>
                <w:rFonts w:asciiTheme="minorHAnsi" w:hAnsiTheme="minorHAnsi" w:cstheme="minorHAnsi"/>
                <w:b/>
                <w:sz w:val="22"/>
                <w:szCs w:val="22"/>
              </w:rPr>
              <w:t>financial management of the project, with specific reference to the cost-effectiveness</w:t>
            </w:r>
            <w:r w:rsidRPr="00E07FF2">
              <w:rPr>
                <w:rFonts w:asciiTheme="minorHAnsi" w:hAnsiTheme="minorHAnsi" w:cstheme="minorHAnsi"/>
                <w:sz w:val="22"/>
                <w:szCs w:val="22"/>
              </w:rPr>
              <w:t xml:space="preserve"> of interventions. </w:t>
            </w:r>
          </w:p>
          <w:p w14:paraId="5B054626"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Review the </w:t>
            </w:r>
            <w:r w:rsidRPr="00A00C09">
              <w:rPr>
                <w:rFonts w:asciiTheme="minorHAnsi" w:hAnsiTheme="minorHAnsi" w:cstheme="minorHAnsi"/>
                <w:b/>
                <w:sz w:val="20"/>
                <w:szCs w:val="22"/>
              </w:rPr>
              <w:t>changes to fund allocations</w:t>
            </w:r>
            <w:r w:rsidRPr="00A00C09">
              <w:rPr>
                <w:rFonts w:asciiTheme="minorHAnsi" w:hAnsiTheme="minorHAnsi" w:cstheme="minorHAnsi"/>
                <w:sz w:val="20"/>
                <w:szCs w:val="22"/>
              </w:rPr>
              <w:t xml:space="preserve"> because of budget revisions and </w:t>
            </w:r>
          </w:p>
          <w:p w14:paraId="7460FF69"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assess the appropriateness and relevance of such revisions. </w:t>
            </w:r>
          </w:p>
          <w:p w14:paraId="483356A8" w14:textId="77777777" w:rsidR="006533FF" w:rsidRPr="00E07FF2"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Does the </w:t>
            </w:r>
            <w:r w:rsidRPr="00A00C09">
              <w:rPr>
                <w:rFonts w:asciiTheme="minorHAnsi" w:hAnsiTheme="minorHAnsi" w:cstheme="minorHAnsi"/>
                <w:b/>
                <w:sz w:val="20"/>
                <w:szCs w:val="22"/>
              </w:rPr>
              <w:t>project have the appropriate financial controls</w:t>
            </w:r>
            <w:r w:rsidRPr="00A00C09">
              <w:rPr>
                <w:rFonts w:asciiTheme="minorHAnsi" w:hAnsiTheme="minorHAnsi" w:cstheme="minorHAnsi"/>
                <w:sz w:val="20"/>
                <w:szCs w:val="22"/>
              </w:rPr>
              <w:t>, reporting/planning, that allow manag</w:t>
            </w:r>
            <w:r>
              <w:rPr>
                <w:rFonts w:asciiTheme="minorHAnsi" w:hAnsiTheme="minorHAnsi" w:cstheme="minorHAnsi"/>
                <w:sz w:val="20"/>
                <w:szCs w:val="22"/>
              </w:rPr>
              <w:t>emen</w:t>
            </w:r>
            <w:r w:rsidRPr="00A00C09">
              <w:rPr>
                <w:rFonts w:asciiTheme="minorHAnsi" w:hAnsiTheme="minorHAnsi" w:cstheme="minorHAnsi"/>
                <w:sz w:val="20"/>
                <w:szCs w:val="22"/>
              </w:rPr>
              <w:t>t to make informed decisions regarding the budget for timely flow of funds?</w:t>
            </w:r>
          </w:p>
        </w:tc>
        <w:tc>
          <w:tcPr>
            <w:tcW w:w="1800" w:type="dxa"/>
          </w:tcPr>
          <w:p w14:paraId="74903A14" w14:textId="77777777" w:rsidR="006533FF" w:rsidRDefault="006533FF" w:rsidP="00A902B7">
            <w:pPr>
              <w:pStyle w:val="Default"/>
              <w:ind w:left="360" w:hanging="470"/>
              <w:rPr>
                <w:rFonts w:asciiTheme="minorHAnsi" w:hAnsiTheme="minorHAnsi" w:cstheme="minorHAnsi"/>
                <w:bCs/>
                <w:sz w:val="22"/>
                <w:szCs w:val="22"/>
              </w:rPr>
            </w:pPr>
            <w:r w:rsidRPr="00EB1A3F">
              <w:rPr>
                <w:rFonts w:asciiTheme="minorHAnsi" w:hAnsiTheme="minorHAnsi" w:cstheme="minorHAnsi"/>
                <w:b/>
                <w:bCs/>
                <w:sz w:val="22"/>
                <w:szCs w:val="22"/>
              </w:rPr>
              <w:t>KPK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p>
          <w:p w14:paraId="5C11034E"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AJ</w:t>
            </w:r>
            <w:r w:rsidRPr="00EB1A3F">
              <w:rPr>
                <w:rFonts w:asciiTheme="minorHAnsi" w:hAnsiTheme="minorHAnsi" w:cstheme="minorHAnsi"/>
                <w:b/>
                <w:bCs/>
                <w:sz w:val="22"/>
                <w:szCs w:val="22"/>
              </w:rPr>
              <w:t>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p>
          <w:p w14:paraId="13B8B2DC"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G&amp;B</w:t>
            </w:r>
            <w:r w:rsidRPr="00561DA3">
              <w:rPr>
                <w:rFonts w:asciiTheme="minorHAnsi" w:hAnsiTheme="minorHAnsi" w:cstheme="minorHAnsi"/>
                <w:bCs/>
                <w:sz w:val="22"/>
                <w:szCs w:val="22"/>
                <w:lang w:val="fr-FR"/>
              </w:rPr>
              <w:t xml:space="preserve"> 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p>
          <w:p w14:paraId="2FB26E80"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Quet</w:t>
            </w:r>
            <w:r w:rsidRPr="00561DA3">
              <w:rPr>
                <w:rFonts w:asciiTheme="minorHAnsi" w:hAnsiTheme="minorHAnsi" w:cstheme="minorHAnsi"/>
                <w:bCs/>
                <w:sz w:val="22"/>
                <w:szCs w:val="22"/>
                <w:lang w:val="fr-FR"/>
              </w:rPr>
              <w:t xml:space="preserve"> 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p>
          <w:p w14:paraId="6B45F066"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Fed</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 MU</w:t>
            </w:r>
          </w:p>
          <w:p w14:paraId="75247954"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 xml:space="preserve">Lahore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 MU</w:t>
            </w:r>
          </w:p>
          <w:p w14:paraId="134F8A86" w14:textId="77777777" w:rsidR="006533FF" w:rsidRPr="00E044C0"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 xml:space="preserve">Karachi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w:t>
            </w:r>
          </w:p>
        </w:tc>
        <w:tc>
          <w:tcPr>
            <w:tcW w:w="1733" w:type="dxa"/>
          </w:tcPr>
          <w:p w14:paraId="6D81E5A8" w14:textId="77777777" w:rsidR="006533FF" w:rsidRDefault="006533FF" w:rsidP="00A902B7">
            <w:pPr>
              <w:pStyle w:val="Default"/>
              <w:ind w:left="27"/>
              <w:jc w:val="center"/>
              <w:rPr>
                <w:rFonts w:asciiTheme="minorHAnsi" w:hAnsiTheme="minorHAnsi" w:cstheme="minorHAnsi"/>
                <w:b/>
                <w:bCs/>
                <w:sz w:val="22"/>
                <w:szCs w:val="22"/>
              </w:rPr>
            </w:pPr>
            <w:r>
              <w:rPr>
                <w:rFonts w:asciiTheme="minorHAnsi" w:hAnsiTheme="minorHAnsi" w:cstheme="minorHAnsi"/>
                <w:b/>
                <w:bCs/>
                <w:sz w:val="22"/>
                <w:szCs w:val="22"/>
              </w:rPr>
              <w:t>MU</w:t>
            </w:r>
          </w:p>
          <w:p w14:paraId="2B5459F7" w14:textId="77777777" w:rsidR="006533FF" w:rsidRPr="00E07FF2" w:rsidRDefault="006533FF" w:rsidP="00A902B7">
            <w:pPr>
              <w:pStyle w:val="Default"/>
              <w:ind w:left="27"/>
              <w:jc w:val="center"/>
              <w:rPr>
                <w:rFonts w:asciiTheme="minorHAnsi" w:hAnsiTheme="minorHAnsi" w:cstheme="minorHAnsi"/>
                <w:b/>
                <w:bCs/>
                <w:sz w:val="22"/>
                <w:szCs w:val="22"/>
              </w:rPr>
            </w:pPr>
            <w:r w:rsidRPr="00D85CD1">
              <w:rPr>
                <w:rFonts w:cstheme="minorHAnsi"/>
                <w:bCs/>
                <w:sz w:val="22"/>
              </w:rPr>
              <w:t xml:space="preserve">Moderately </w:t>
            </w:r>
            <w:r>
              <w:rPr>
                <w:rFonts w:cstheme="minorHAnsi"/>
                <w:bCs/>
                <w:sz w:val="22"/>
              </w:rPr>
              <w:t>Uns</w:t>
            </w:r>
            <w:r w:rsidRPr="00D85CD1">
              <w:rPr>
                <w:rFonts w:cstheme="minorHAnsi"/>
                <w:bCs/>
                <w:sz w:val="22"/>
              </w:rPr>
              <w:t>atisfactory</w:t>
            </w:r>
          </w:p>
        </w:tc>
        <w:tc>
          <w:tcPr>
            <w:tcW w:w="1937" w:type="dxa"/>
          </w:tcPr>
          <w:p w14:paraId="5E0C1CFD" w14:textId="77777777" w:rsidR="006533FF" w:rsidRPr="00E07FF2" w:rsidRDefault="006533FF" w:rsidP="00A902B7">
            <w:pPr>
              <w:pStyle w:val="Default"/>
              <w:rPr>
                <w:rFonts w:asciiTheme="minorHAnsi" w:hAnsiTheme="minorHAnsi" w:cstheme="minorHAnsi"/>
                <w:b/>
                <w:bCs/>
                <w:sz w:val="22"/>
                <w:szCs w:val="22"/>
              </w:rPr>
            </w:pPr>
            <w:r w:rsidRPr="004E2888">
              <w:rPr>
                <w:rFonts w:asciiTheme="minorHAnsi" w:hAnsiTheme="minorHAnsi" w:cstheme="minorHAnsi"/>
                <w:bCs/>
                <w:sz w:val="22"/>
                <w:szCs w:val="22"/>
              </w:rPr>
              <w:t xml:space="preserve">Proper </w:t>
            </w:r>
            <w:r>
              <w:rPr>
                <w:rFonts w:asciiTheme="minorHAnsi" w:hAnsiTheme="minorHAnsi" w:cstheme="minorHAnsi"/>
                <w:bCs/>
                <w:sz w:val="22"/>
                <w:szCs w:val="22"/>
              </w:rPr>
              <w:t>utilization of finance</w:t>
            </w:r>
            <w:r w:rsidRPr="004E2888">
              <w:rPr>
                <w:rFonts w:asciiTheme="minorHAnsi" w:hAnsiTheme="minorHAnsi" w:cstheme="minorHAnsi"/>
                <w:bCs/>
                <w:sz w:val="22"/>
                <w:szCs w:val="22"/>
              </w:rPr>
              <w:t xml:space="preserve"> is lacking</w:t>
            </w:r>
            <w:r>
              <w:rPr>
                <w:rFonts w:asciiTheme="minorHAnsi" w:hAnsiTheme="minorHAnsi" w:cstheme="minorHAnsi"/>
                <w:bCs/>
                <w:sz w:val="22"/>
                <w:szCs w:val="22"/>
              </w:rPr>
              <w:t>, while involving Co-financing not yet initiated</w:t>
            </w:r>
          </w:p>
        </w:tc>
      </w:tr>
      <w:tr w:rsidR="006533FF" w:rsidRPr="00E07FF2" w14:paraId="61FAB91D" w14:textId="77777777" w:rsidTr="00733034">
        <w:tc>
          <w:tcPr>
            <w:tcW w:w="9267" w:type="dxa"/>
            <w:gridSpan w:val="5"/>
          </w:tcPr>
          <w:p w14:paraId="3474EAFF" w14:textId="77777777" w:rsidR="006533FF" w:rsidRDefault="006533FF" w:rsidP="00A902B7">
            <w:pPr>
              <w:autoSpaceDE w:val="0"/>
              <w:autoSpaceDN w:val="0"/>
              <w:adjustRightInd w:val="0"/>
              <w:ind w:left="22" w:right="11"/>
              <w:rPr>
                <w:rFonts w:cstheme="minorHAnsi"/>
                <w:color w:val="000000"/>
              </w:rPr>
            </w:pPr>
            <w:r w:rsidRPr="00E07FF2">
              <w:rPr>
                <w:rFonts w:cstheme="minorHAnsi"/>
                <w:color w:val="000000"/>
              </w:rPr>
              <w:t xml:space="preserve">Informed by the </w:t>
            </w:r>
            <w:r w:rsidRPr="00E07FF2">
              <w:rPr>
                <w:rFonts w:cstheme="minorHAnsi"/>
                <w:b/>
                <w:color w:val="000000"/>
              </w:rPr>
              <w:t>co-financing monitoring table to be filled</w:t>
            </w:r>
            <w:r w:rsidRPr="00E07FF2">
              <w:rPr>
                <w:rFonts w:cstheme="minorHAnsi"/>
                <w:color w:val="000000"/>
              </w:rPr>
              <w:t xml:space="preserve"> out, provide commentary on co-financing: is co-financing being used strategically to help the objectives of the project? Is the Project Team meeting with all co-financing partners regularly to align financing priorities and annual work plans?</w:t>
            </w:r>
          </w:p>
          <w:p w14:paraId="04680E0F" w14:textId="77777777" w:rsidR="006533FF" w:rsidRDefault="006533FF" w:rsidP="006533FF">
            <w:pPr>
              <w:pStyle w:val="ListParagraph"/>
              <w:numPr>
                <w:ilvl w:val="0"/>
                <w:numId w:val="25"/>
              </w:numPr>
              <w:autoSpaceDE w:val="0"/>
              <w:autoSpaceDN w:val="0"/>
              <w:adjustRightInd w:val="0"/>
              <w:ind w:left="306" w:right="11" w:hanging="306"/>
              <w:rPr>
                <w:rFonts w:cstheme="minorHAnsi"/>
                <w:color w:val="000000"/>
              </w:rPr>
            </w:pPr>
            <w:r w:rsidRPr="003D353B">
              <w:rPr>
                <w:rFonts w:cstheme="minorHAnsi"/>
                <w:color w:val="000000"/>
              </w:rPr>
              <w:t xml:space="preserve">Co-financing table is attached separately, but so far, no Co-financing has been utilized. </w:t>
            </w:r>
          </w:p>
          <w:p w14:paraId="26F00BA0" w14:textId="77777777" w:rsidR="006533FF" w:rsidRPr="003D353B" w:rsidRDefault="006533FF" w:rsidP="006533FF">
            <w:pPr>
              <w:pStyle w:val="ListParagraph"/>
              <w:numPr>
                <w:ilvl w:val="0"/>
                <w:numId w:val="25"/>
              </w:numPr>
              <w:autoSpaceDE w:val="0"/>
              <w:autoSpaceDN w:val="0"/>
              <w:adjustRightInd w:val="0"/>
              <w:ind w:left="306" w:right="11" w:hanging="306"/>
              <w:rPr>
                <w:rFonts w:cstheme="minorHAnsi"/>
                <w:color w:val="000000"/>
              </w:rPr>
            </w:pPr>
            <w:r w:rsidRPr="003D353B">
              <w:rPr>
                <w:rFonts w:cstheme="minorHAnsi"/>
                <w:color w:val="000000"/>
              </w:rPr>
              <w:t>It is recommend</w:t>
            </w:r>
            <w:r>
              <w:rPr>
                <w:rFonts w:cstheme="minorHAnsi"/>
                <w:color w:val="000000"/>
              </w:rPr>
              <w:t>ed</w:t>
            </w:r>
            <w:r w:rsidRPr="003D353B">
              <w:rPr>
                <w:rFonts w:cstheme="minorHAnsi"/>
                <w:color w:val="000000"/>
              </w:rPr>
              <w:t xml:space="preserve"> to utilize the facilities of Co-financer for sampling and characterization of the pesticides and venues/facilities could be utilized for trainings/workshops.</w:t>
            </w:r>
          </w:p>
        </w:tc>
      </w:tr>
      <w:tr w:rsidR="006533FF" w:rsidRPr="00E07FF2" w14:paraId="283BF593" w14:textId="77777777" w:rsidTr="00527104">
        <w:trPr>
          <w:gridAfter w:val="1"/>
          <w:wAfter w:w="22" w:type="dxa"/>
        </w:trPr>
        <w:tc>
          <w:tcPr>
            <w:tcW w:w="3775" w:type="dxa"/>
          </w:tcPr>
          <w:p w14:paraId="6A9C6C04" w14:textId="77777777" w:rsidR="006533FF" w:rsidRDefault="006533FF" w:rsidP="00A902B7">
            <w:pPr>
              <w:pStyle w:val="Default"/>
              <w:rPr>
                <w:rFonts w:asciiTheme="minorHAnsi" w:hAnsiTheme="minorHAnsi" w:cstheme="minorHAnsi"/>
                <w:b/>
                <w:bCs/>
                <w:sz w:val="22"/>
                <w:szCs w:val="22"/>
              </w:rPr>
            </w:pPr>
            <w:r>
              <w:rPr>
                <w:rFonts w:asciiTheme="minorHAnsi" w:hAnsiTheme="minorHAnsi" w:cstheme="minorHAnsi"/>
                <w:b/>
                <w:bCs/>
                <w:sz w:val="22"/>
                <w:szCs w:val="22"/>
              </w:rPr>
              <w:t xml:space="preserve">Outcome-4: </w:t>
            </w:r>
            <w:r w:rsidRPr="00E07FF2">
              <w:rPr>
                <w:rFonts w:asciiTheme="minorHAnsi" w:hAnsiTheme="minorHAnsi" w:cstheme="minorHAnsi"/>
                <w:b/>
                <w:bCs/>
                <w:sz w:val="22"/>
                <w:szCs w:val="22"/>
              </w:rPr>
              <w:t xml:space="preserve">Project-level Monitoring and Evaluation Systems: </w:t>
            </w:r>
          </w:p>
          <w:p w14:paraId="0DE8D788"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Review the monitoring tools currently being used: </w:t>
            </w:r>
          </w:p>
          <w:p w14:paraId="38A13C79"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Do they provide the necessary information? Do they involve key partners? </w:t>
            </w:r>
          </w:p>
          <w:p w14:paraId="1C99AD0D"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Are they aligned or mainstreamed with national systems? </w:t>
            </w:r>
          </w:p>
          <w:p w14:paraId="4E907CF3"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Do they use existing information? Are they efficient? Are they cost-effective? </w:t>
            </w:r>
          </w:p>
          <w:p w14:paraId="18165D15" w14:textId="77777777" w:rsidR="006533FF" w:rsidRPr="00E07FF2"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Are additional tools required? How could they be made more participatory/ inclusive? </w:t>
            </w:r>
          </w:p>
        </w:tc>
        <w:tc>
          <w:tcPr>
            <w:tcW w:w="1800" w:type="dxa"/>
          </w:tcPr>
          <w:p w14:paraId="2CFDAA33" w14:textId="77777777" w:rsidR="006533FF" w:rsidRDefault="006533FF" w:rsidP="00A902B7">
            <w:pPr>
              <w:pStyle w:val="Default"/>
              <w:ind w:left="360" w:hanging="470"/>
              <w:rPr>
                <w:rFonts w:asciiTheme="minorHAnsi" w:hAnsiTheme="minorHAnsi" w:cstheme="minorHAnsi"/>
                <w:bCs/>
                <w:sz w:val="22"/>
                <w:szCs w:val="22"/>
              </w:rPr>
            </w:pPr>
            <w:r w:rsidRPr="00EB1A3F">
              <w:rPr>
                <w:rFonts w:asciiTheme="minorHAnsi" w:hAnsiTheme="minorHAnsi" w:cstheme="minorHAnsi"/>
                <w:b/>
                <w:bCs/>
                <w:sz w:val="22"/>
                <w:szCs w:val="22"/>
              </w:rPr>
              <w:t>KPK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p>
          <w:p w14:paraId="1A772984"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AJ</w:t>
            </w:r>
            <w:r w:rsidRPr="00EB1A3F">
              <w:rPr>
                <w:rFonts w:asciiTheme="minorHAnsi" w:hAnsiTheme="minorHAnsi" w:cstheme="minorHAnsi"/>
                <w:b/>
                <w:bCs/>
                <w:sz w:val="22"/>
                <w:szCs w:val="22"/>
              </w:rPr>
              <w:t>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p>
          <w:p w14:paraId="68806F43"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G&amp;B</w:t>
            </w:r>
            <w:r w:rsidRPr="00561DA3">
              <w:rPr>
                <w:rFonts w:asciiTheme="minorHAnsi" w:hAnsiTheme="minorHAnsi" w:cstheme="minorHAnsi"/>
                <w:bCs/>
                <w:sz w:val="22"/>
                <w:szCs w:val="22"/>
                <w:lang w:val="fr-FR"/>
              </w:rPr>
              <w:t xml:space="preserve"> 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p>
          <w:p w14:paraId="22395407"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Quet</w:t>
            </w:r>
            <w:r w:rsidRPr="00561DA3">
              <w:rPr>
                <w:rFonts w:asciiTheme="minorHAnsi" w:hAnsiTheme="minorHAnsi" w:cstheme="minorHAnsi"/>
                <w:bCs/>
                <w:sz w:val="22"/>
                <w:szCs w:val="22"/>
                <w:lang w:val="fr-FR"/>
              </w:rPr>
              <w:t xml:space="preserve"> 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p>
          <w:p w14:paraId="0C595F99"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Fed</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 MU</w:t>
            </w:r>
          </w:p>
          <w:p w14:paraId="5BB515E5"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 xml:space="preserve">Lahore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 MU</w:t>
            </w:r>
          </w:p>
          <w:p w14:paraId="4D15DD90" w14:textId="77777777" w:rsidR="006533FF" w:rsidRPr="00D85CD1"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 xml:space="preserve">Karachi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w:t>
            </w:r>
          </w:p>
        </w:tc>
        <w:tc>
          <w:tcPr>
            <w:tcW w:w="1733" w:type="dxa"/>
          </w:tcPr>
          <w:p w14:paraId="5AE1C251" w14:textId="77777777" w:rsidR="006533FF" w:rsidRDefault="006533FF" w:rsidP="00A902B7">
            <w:pPr>
              <w:pStyle w:val="Default"/>
              <w:ind w:left="27"/>
              <w:jc w:val="center"/>
              <w:rPr>
                <w:rFonts w:asciiTheme="minorHAnsi" w:hAnsiTheme="minorHAnsi" w:cstheme="minorHAnsi"/>
                <w:b/>
                <w:bCs/>
                <w:sz w:val="22"/>
                <w:szCs w:val="22"/>
              </w:rPr>
            </w:pPr>
            <w:r>
              <w:rPr>
                <w:rFonts w:asciiTheme="minorHAnsi" w:hAnsiTheme="minorHAnsi" w:cstheme="minorHAnsi"/>
                <w:b/>
                <w:bCs/>
                <w:sz w:val="22"/>
                <w:szCs w:val="22"/>
              </w:rPr>
              <w:t>MU</w:t>
            </w:r>
          </w:p>
          <w:p w14:paraId="21E87193" w14:textId="77777777" w:rsidR="006533FF" w:rsidRPr="00E07FF2" w:rsidRDefault="006533FF" w:rsidP="00A902B7">
            <w:pPr>
              <w:pStyle w:val="Default"/>
              <w:ind w:left="27"/>
              <w:jc w:val="center"/>
              <w:rPr>
                <w:rFonts w:asciiTheme="minorHAnsi" w:hAnsiTheme="minorHAnsi" w:cstheme="minorHAnsi"/>
                <w:b/>
                <w:bCs/>
                <w:sz w:val="22"/>
                <w:szCs w:val="22"/>
              </w:rPr>
            </w:pPr>
            <w:r w:rsidRPr="00D85CD1">
              <w:rPr>
                <w:rFonts w:cstheme="minorHAnsi"/>
                <w:bCs/>
                <w:sz w:val="22"/>
              </w:rPr>
              <w:t xml:space="preserve">Moderately </w:t>
            </w:r>
            <w:r>
              <w:rPr>
                <w:rFonts w:cstheme="minorHAnsi"/>
                <w:bCs/>
                <w:sz w:val="22"/>
              </w:rPr>
              <w:t>Uns</w:t>
            </w:r>
            <w:r w:rsidRPr="00D85CD1">
              <w:rPr>
                <w:rFonts w:cstheme="minorHAnsi"/>
                <w:bCs/>
                <w:sz w:val="22"/>
              </w:rPr>
              <w:t>atisfactory</w:t>
            </w:r>
          </w:p>
        </w:tc>
        <w:tc>
          <w:tcPr>
            <w:tcW w:w="1937" w:type="dxa"/>
          </w:tcPr>
          <w:p w14:paraId="6D59C734" w14:textId="77777777" w:rsidR="006533FF" w:rsidRPr="004E2888" w:rsidRDefault="006533FF" w:rsidP="00A902B7">
            <w:pPr>
              <w:pStyle w:val="Default"/>
              <w:ind w:left="1080" w:hanging="1079"/>
              <w:rPr>
                <w:rFonts w:asciiTheme="minorHAnsi" w:hAnsiTheme="minorHAnsi" w:cstheme="minorHAnsi"/>
                <w:bCs/>
                <w:sz w:val="22"/>
                <w:szCs w:val="22"/>
              </w:rPr>
            </w:pPr>
            <w:r w:rsidRPr="004E2888">
              <w:rPr>
                <w:rFonts w:asciiTheme="minorHAnsi" w:hAnsiTheme="minorHAnsi" w:cstheme="minorHAnsi"/>
                <w:bCs/>
                <w:sz w:val="22"/>
                <w:szCs w:val="22"/>
              </w:rPr>
              <w:t>Not yet started</w:t>
            </w:r>
          </w:p>
        </w:tc>
      </w:tr>
      <w:tr w:rsidR="006533FF" w:rsidRPr="00E07FF2" w14:paraId="7BE53259" w14:textId="77777777" w:rsidTr="00733034">
        <w:tc>
          <w:tcPr>
            <w:tcW w:w="9267" w:type="dxa"/>
            <w:gridSpan w:val="5"/>
          </w:tcPr>
          <w:p w14:paraId="1F48E098" w14:textId="77777777" w:rsidR="006533FF" w:rsidRDefault="006533FF" w:rsidP="00A902B7">
            <w:pPr>
              <w:autoSpaceDE w:val="0"/>
              <w:autoSpaceDN w:val="0"/>
              <w:adjustRightInd w:val="0"/>
              <w:rPr>
                <w:rFonts w:cstheme="minorHAnsi"/>
                <w:color w:val="000000"/>
              </w:rPr>
            </w:pPr>
            <w:r w:rsidRPr="00E07FF2">
              <w:rPr>
                <w:rFonts w:cstheme="minorHAnsi"/>
                <w:color w:val="000000"/>
              </w:rPr>
              <w:lastRenderedPageBreak/>
              <w:t xml:space="preserve">Examine </w:t>
            </w:r>
            <w:r w:rsidRPr="00E07FF2">
              <w:rPr>
                <w:rFonts w:cstheme="minorHAnsi"/>
                <w:b/>
                <w:color w:val="000000"/>
              </w:rPr>
              <w:t>financial management of the project monitoring and evaluation</w:t>
            </w:r>
            <w:r w:rsidRPr="00E07FF2">
              <w:rPr>
                <w:rFonts w:cstheme="minorHAnsi"/>
                <w:color w:val="000000"/>
              </w:rPr>
              <w:t xml:space="preserve"> budget. Are sufficient resources being allocated to monitoring and evaluation? Are these resources being allocated effectively?</w:t>
            </w:r>
          </w:p>
          <w:p w14:paraId="49DCF90A" w14:textId="77777777" w:rsidR="006533FF" w:rsidRDefault="006533FF" w:rsidP="006533FF">
            <w:pPr>
              <w:pStyle w:val="ListParagraph"/>
              <w:numPr>
                <w:ilvl w:val="0"/>
                <w:numId w:val="43"/>
              </w:numPr>
              <w:autoSpaceDE w:val="0"/>
              <w:autoSpaceDN w:val="0"/>
              <w:adjustRightInd w:val="0"/>
              <w:ind w:left="447" w:hanging="425"/>
              <w:rPr>
                <w:rFonts w:cstheme="minorHAnsi"/>
                <w:color w:val="000000"/>
              </w:rPr>
            </w:pPr>
            <w:r>
              <w:rPr>
                <w:rFonts w:cstheme="minorHAnsi"/>
                <w:color w:val="000000"/>
              </w:rPr>
              <w:t>This activity is not yet initiated</w:t>
            </w:r>
          </w:p>
          <w:p w14:paraId="3D4ADBF6" w14:textId="77777777" w:rsidR="006533FF" w:rsidRPr="00D435FD" w:rsidRDefault="006533FF" w:rsidP="006533FF">
            <w:pPr>
              <w:pStyle w:val="ListParagraph"/>
              <w:numPr>
                <w:ilvl w:val="0"/>
                <w:numId w:val="43"/>
              </w:numPr>
              <w:autoSpaceDE w:val="0"/>
              <w:autoSpaceDN w:val="0"/>
              <w:adjustRightInd w:val="0"/>
              <w:ind w:left="447" w:hanging="425"/>
              <w:rPr>
                <w:rFonts w:cstheme="minorHAnsi"/>
                <w:color w:val="000000"/>
              </w:rPr>
            </w:pPr>
            <w:r>
              <w:rPr>
                <w:rFonts w:cstheme="minorHAnsi"/>
                <w:color w:val="000000"/>
              </w:rPr>
              <w:t>A plan should be developed for the specific monitoring activities along with the list of stakeholders to be involved with frequency of monitoring period.</w:t>
            </w:r>
          </w:p>
        </w:tc>
      </w:tr>
      <w:tr w:rsidR="006533FF" w:rsidRPr="00E07FF2" w14:paraId="72A73E03" w14:textId="77777777" w:rsidTr="00527104">
        <w:trPr>
          <w:gridAfter w:val="1"/>
          <w:wAfter w:w="22" w:type="dxa"/>
        </w:trPr>
        <w:tc>
          <w:tcPr>
            <w:tcW w:w="3775" w:type="dxa"/>
          </w:tcPr>
          <w:p w14:paraId="22C97333" w14:textId="77777777" w:rsidR="006533FF" w:rsidRDefault="006533FF" w:rsidP="00A902B7">
            <w:pPr>
              <w:pStyle w:val="Default"/>
              <w:jc w:val="both"/>
              <w:rPr>
                <w:rFonts w:asciiTheme="minorHAnsi" w:hAnsiTheme="minorHAnsi" w:cstheme="minorHAnsi"/>
                <w:b/>
                <w:bCs/>
                <w:sz w:val="22"/>
                <w:szCs w:val="22"/>
              </w:rPr>
            </w:pPr>
            <w:r>
              <w:rPr>
                <w:rFonts w:asciiTheme="minorHAnsi" w:hAnsiTheme="minorHAnsi" w:cstheme="minorHAnsi"/>
                <w:b/>
                <w:bCs/>
                <w:sz w:val="22"/>
                <w:szCs w:val="22"/>
              </w:rPr>
              <w:t>Outcome-</w:t>
            </w:r>
            <w:r w:rsidRPr="00E07FF2">
              <w:rPr>
                <w:rFonts w:asciiTheme="minorHAnsi" w:hAnsiTheme="minorHAnsi" w:cstheme="minorHAnsi"/>
                <w:b/>
                <w:bCs/>
                <w:sz w:val="22"/>
                <w:szCs w:val="22"/>
              </w:rPr>
              <w:t xml:space="preserve">5 Stakeholder Engagement: </w:t>
            </w:r>
          </w:p>
          <w:p w14:paraId="2555308A"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Has the project developed and leveraged the necessary and appropriate partnerships with direct and tangential stakeholders? </w:t>
            </w:r>
            <w:r w:rsidRPr="00A00C09">
              <w:rPr>
                <w:rFonts w:asciiTheme="minorHAnsi" w:hAnsiTheme="minorHAnsi" w:cstheme="minorHAnsi"/>
                <w:b/>
                <w:sz w:val="20"/>
                <w:szCs w:val="22"/>
              </w:rPr>
              <w:t>Participation and country-driven processes</w:t>
            </w:r>
            <w:r w:rsidRPr="00A00C09">
              <w:rPr>
                <w:rFonts w:asciiTheme="minorHAnsi" w:hAnsiTheme="minorHAnsi" w:cstheme="minorHAnsi"/>
                <w:sz w:val="20"/>
                <w:szCs w:val="22"/>
              </w:rPr>
              <w:t xml:space="preserve">: </w:t>
            </w:r>
          </w:p>
          <w:p w14:paraId="5033DCC6"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Do local and national government stakeholders support the objectives of the project? </w:t>
            </w:r>
          </w:p>
          <w:p w14:paraId="70A96C12" w14:textId="77777777" w:rsidR="006533FF" w:rsidRPr="00FF75FF"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 xml:space="preserve">Do they continue to have an active role in project decision-making that supports efficient and effective project implementation? </w:t>
            </w:r>
            <w:r w:rsidRPr="00A00C09">
              <w:rPr>
                <w:rFonts w:asciiTheme="minorHAnsi" w:hAnsiTheme="minorHAnsi" w:cstheme="minorHAnsi"/>
                <w:b/>
                <w:sz w:val="20"/>
                <w:szCs w:val="22"/>
              </w:rPr>
              <w:t>Participation and public awareness</w:t>
            </w:r>
            <w:r w:rsidRPr="00A00C09">
              <w:rPr>
                <w:rFonts w:asciiTheme="minorHAnsi" w:hAnsiTheme="minorHAnsi" w:cstheme="minorHAnsi"/>
                <w:sz w:val="20"/>
                <w:szCs w:val="22"/>
              </w:rPr>
              <w:t xml:space="preserve">: </w:t>
            </w:r>
          </w:p>
          <w:p w14:paraId="2EA3EE12" w14:textId="77777777" w:rsidR="006533FF" w:rsidRPr="00E07FF2" w:rsidRDefault="006533FF" w:rsidP="00A902B7">
            <w:pPr>
              <w:pStyle w:val="Default"/>
              <w:numPr>
                <w:ilvl w:val="0"/>
                <w:numId w:val="42"/>
              </w:numPr>
              <w:ind w:left="171" w:hanging="284"/>
              <w:rPr>
                <w:rFonts w:asciiTheme="minorHAnsi" w:hAnsiTheme="minorHAnsi" w:cstheme="minorHAnsi"/>
                <w:sz w:val="22"/>
                <w:szCs w:val="22"/>
              </w:rPr>
            </w:pPr>
            <w:r w:rsidRPr="00A00C09">
              <w:rPr>
                <w:rFonts w:asciiTheme="minorHAnsi" w:hAnsiTheme="minorHAnsi" w:cstheme="minorHAnsi"/>
                <w:sz w:val="20"/>
                <w:szCs w:val="22"/>
              </w:rPr>
              <w:t>To what extent has stakeholder involvement and public awareness contributed to the progress towards achievement of project objectives?</w:t>
            </w:r>
          </w:p>
        </w:tc>
        <w:tc>
          <w:tcPr>
            <w:tcW w:w="1800" w:type="dxa"/>
          </w:tcPr>
          <w:p w14:paraId="61F0E202" w14:textId="77777777" w:rsidR="006533FF" w:rsidRDefault="006533FF" w:rsidP="00A902B7">
            <w:pPr>
              <w:pStyle w:val="Default"/>
              <w:ind w:left="360" w:hanging="470"/>
              <w:rPr>
                <w:rFonts w:asciiTheme="minorHAnsi" w:hAnsiTheme="minorHAnsi" w:cstheme="minorHAnsi"/>
                <w:bCs/>
                <w:sz w:val="22"/>
                <w:szCs w:val="22"/>
              </w:rPr>
            </w:pPr>
            <w:r w:rsidRPr="00EB1A3F">
              <w:rPr>
                <w:rFonts w:asciiTheme="minorHAnsi" w:hAnsiTheme="minorHAnsi" w:cstheme="minorHAnsi"/>
                <w:b/>
                <w:bCs/>
                <w:sz w:val="22"/>
                <w:szCs w:val="22"/>
              </w:rPr>
              <w:t>KPK</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p>
          <w:p w14:paraId="711B4CC7"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AJ</w:t>
            </w:r>
            <w:r w:rsidRPr="00EB1A3F">
              <w:rPr>
                <w:rFonts w:asciiTheme="minorHAnsi" w:hAnsiTheme="minorHAnsi" w:cstheme="minorHAnsi"/>
                <w:b/>
                <w:bCs/>
                <w:sz w:val="22"/>
                <w:szCs w:val="22"/>
              </w:rPr>
              <w:t>K</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r>
              <w:rPr>
                <w:rFonts w:asciiTheme="minorHAnsi" w:hAnsiTheme="minorHAnsi" w:cstheme="minorHAnsi"/>
                <w:bCs/>
                <w:sz w:val="22"/>
                <w:szCs w:val="22"/>
              </w:rPr>
              <w:t xml:space="preserve"> </w:t>
            </w:r>
            <w:r w:rsidRPr="00324D39">
              <w:rPr>
                <w:rFonts w:asciiTheme="minorHAnsi" w:hAnsiTheme="minorHAnsi" w:cstheme="minorHAnsi"/>
                <w:bCs/>
                <w:sz w:val="22"/>
                <w:szCs w:val="22"/>
              </w:rPr>
              <w:t>MS</w:t>
            </w:r>
          </w:p>
          <w:p w14:paraId="3F5D5745"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G&amp;B</w:t>
            </w:r>
            <w:r w:rsidRPr="00561DA3">
              <w:rPr>
                <w:rFonts w:asciiTheme="minorHAnsi" w:hAnsiTheme="minorHAnsi" w:cstheme="minorHAnsi"/>
                <w:bCs/>
                <w:sz w:val="22"/>
                <w:szCs w:val="22"/>
                <w:lang w:val="fr-FR"/>
              </w:rPr>
              <w:t xml:space="preserve"> MS,</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MS,</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MS</w:t>
            </w:r>
          </w:p>
          <w:p w14:paraId="7AE9B7F9"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Quetta</w:t>
            </w:r>
            <w:r w:rsidRPr="00561DA3">
              <w:rPr>
                <w:rFonts w:asciiTheme="minorHAnsi" w:hAnsiTheme="minorHAnsi" w:cstheme="minorHAnsi"/>
                <w:bCs/>
                <w:sz w:val="22"/>
                <w:szCs w:val="22"/>
                <w:lang w:val="fr-FR"/>
              </w:rPr>
              <w:t xml:space="preserve"> MS,</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MS</w:t>
            </w:r>
          </w:p>
          <w:p w14:paraId="7343B75A"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Fed</w:t>
            </w:r>
            <w:r>
              <w:rPr>
                <w:rFonts w:asciiTheme="minorHAnsi" w:hAnsiTheme="minorHAnsi" w:cstheme="minorHAnsi"/>
                <w:bCs/>
                <w:sz w:val="22"/>
                <w:szCs w:val="22"/>
              </w:rPr>
              <w:t xml:space="preserve"> </w:t>
            </w:r>
            <w:r w:rsidRPr="00C70527">
              <w:rPr>
                <w:rFonts w:asciiTheme="minorHAnsi" w:hAnsiTheme="minorHAnsi" w:cstheme="minorHAnsi"/>
                <w:bCs/>
                <w:sz w:val="22"/>
                <w:szCs w:val="22"/>
              </w:rPr>
              <w:t>MS,</w:t>
            </w:r>
            <w:r>
              <w:rPr>
                <w:rFonts w:asciiTheme="minorHAnsi" w:hAnsiTheme="minorHAnsi" w:cstheme="minorHAnsi"/>
                <w:bCs/>
                <w:sz w:val="22"/>
                <w:szCs w:val="22"/>
              </w:rPr>
              <w:t xml:space="preserve"> </w:t>
            </w:r>
            <w:r w:rsidRPr="00C70527">
              <w:rPr>
                <w:rFonts w:asciiTheme="minorHAnsi" w:hAnsiTheme="minorHAnsi" w:cstheme="minorHAnsi"/>
                <w:bCs/>
                <w:sz w:val="22"/>
                <w:szCs w:val="22"/>
              </w:rPr>
              <w:t>MS,</w:t>
            </w:r>
            <w:r>
              <w:rPr>
                <w:rFonts w:asciiTheme="minorHAnsi" w:hAnsiTheme="minorHAnsi" w:cstheme="minorHAnsi"/>
                <w:bCs/>
                <w:sz w:val="22"/>
                <w:szCs w:val="22"/>
              </w:rPr>
              <w:t xml:space="preserve"> </w:t>
            </w:r>
            <w:r w:rsidRPr="00C70527">
              <w:rPr>
                <w:rFonts w:asciiTheme="minorHAnsi" w:hAnsiTheme="minorHAnsi" w:cstheme="minorHAnsi"/>
                <w:bCs/>
                <w:sz w:val="22"/>
                <w:szCs w:val="22"/>
              </w:rPr>
              <w:t>MS</w:t>
            </w:r>
            <w:r>
              <w:rPr>
                <w:rFonts w:asciiTheme="minorHAnsi" w:hAnsiTheme="minorHAnsi" w:cstheme="minorHAnsi"/>
                <w:bCs/>
                <w:sz w:val="22"/>
                <w:szCs w:val="22"/>
              </w:rPr>
              <w:t>, MS, MS</w:t>
            </w:r>
          </w:p>
          <w:p w14:paraId="07DDE71E"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 xml:space="preserve">Lahore </w:t>
            </w:r>
            <w:r w:rsidRPr="00C70527">
              <w:rPr>
                <w:rFonts w:asciiTheme="minorHAnsi" w:hAnsiTheme="minorHAnsi" w:cstheme="minorHAnsi"/>
                <w:bCs/>
                <w:sz w:val="22"/>
                <w:szCs w:val="22"/>
              </w:rPr>
              <w:t>MS,</w:t>
            </w:r>
            <w:r>
              <w:rPr>
                <w:rFonts w:asciiTheme="minorHAnsi" w:hAnsiTheme="minorHAnsi" w:cstheme="minorHAnsi"/>
                <w:bCs/>
                <w:sz w:val="22"/>
                <w:szCs w:val="22"/>
              </w:rPr>
              <w:t xml:space="preserve"> </w:t>
            </w:r>
            <w:r w:rsidRPr="00C70527">
              <w:rPr>
                <w:rFonts w:asciiTheme="minorHAnsi" w:hAnsiTheme="minorHAnsi" w:cstheme="minorHAnsi"/>
                <w:bCs/>
                <w:sz w:val="22"/>
                <w:szCs w:val="22"/>
              </w:rPr>
              <w:t>MS</w:t>
            </w:r>
            <w:r>
              <w:rPr>
                <w:rFonts w:asciiTheme="minorHAnsi" w:hAnsiTheme="minorHAnsi" w:cstheme="minorHAnsi"/>
                <w:bCs/>
                <w:sz w:val="22"/>
                <w:szCs w:val="22"/>
              </w:rPr>
              <w:t>, MS, MS</w:t>
            </w:r>
          </w:p>
          <w:p w14:paraId="66F82145"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 xml:space="preserve">Karachi </w:t>
            </w:r>
            <w:r w:rsidRPr="00C70527">
              <w:rPr>
                <w:rFonts w:asciiTheme="minorHAnsi" w:hAnsiTheme="minorHAnsi" w:cstheme="minorHAnsi"/>
                <w:bCs/>
                <w:sz w:val="22"/>
                <w:szCs w:val="22"/>
              </w:rPr>
              <w:t>MS,</w:t>
            </w:r>
            <w:r>
              <w:rPr>
                <w:rFonts w:asciiTheme="minorHAnsi" w:hAnsiTheme="minorHAnsi" w:cstheme="minorHAnsi"/>
                <w:bCs/>
                <w:sz w:val="22"/>
                <w:szCs w:val="22"/>
              </w:rPr>
              <w:t xml:space="preserve"> </w:t>
            </w:r>
            <w:r w:rsidRPr="00C70527">
              <w:rPr>
                <w:rFonts w:asciiTheme="minorHAnsi" w:hAnsiTheme="minorHAnsi" w:cstheme="minorHAnsi"/>
                <w:bCs/>
                <w:sz w:val="22"/>
                <w:szCs w:val="22"/>
              </w:rPr>
              <w:t>MS</w:t>
            </w:r>
            <w:r>
              <w:rPr>
                <w:rFonts w:asciiTheme="minorHAnsi" w:hAnsiTheme="minorHAnsi" w:cstheme="minorHAnsi"/>
                <w:bCs/>
                <w:sz w:val="22"/>
                <w:szCs w:val="22"/>
              </w:rPr>
              <w:t>, MS,</w:t>
            </w:r>
          </w:p>
          <w:p w14:paraId="582136D2" w14:textId="77777777" w:rsidR="006533FF" w:rsidRPr="00E07FF2" w:rsidRDefault="006533FF" w:rsidP="00A902B7">
            <w:pPr>
              <w:pStyle w:val="Default"/>
              <w:jc w:val="both"/>
              <w:rPr>
                <w:rFonts w:asciiTheme="minorHAnsi" w:hAnsiTheme="minorHAnsi" w:cstheme="minorHAnsi"/>
                <w:b/>
                <w:bCs/>
                <w:sz w:val="22"/>
                <w:szCs w:val="22"/>
              </w:rPr>
            </w:pPr>
          </w:p>
        </w:tc>
        <w:tc>
          <w:tcPr>
            <w:tcW w:w="1733" w:type="dxa"/>
          </w:tcPr>
          <w:p w14:paraId="0D40FF91" w14:textId="77777777" w:rsidR="006533FF" w:rsidRDefault="006533FF" w:rsidP="00A902B7">
            <w:pPr>
              <w:pStyle w:val="Default"/>
              <w:ind w:left="27"/>
              <w:jc w:val="center"/>
              <w:rPr>
                <w:rFonts w:asciiTheme="minorHAnsi" w:hAnsiTheme="minorHAnsi" w:cstheme="minorHAnsi"/>
                <w:b/>
                <w:bCs/>
                <w:sz w:val="22"/>
                <w:szCs w:val="22"/>
              </w:rPr>
            </w:pPr>
            <w:r>
              <w:rPr>
                <w:rFonts w:asciiTheme="minorHAnsi" w:hAnsiTheme="minorHAnsi" w:cstheme="minorHAnsi"/>
                <w:b/>
                <w:bCs/>
                <w:sz w:val="22"/>
                <w:szCs w:val="22"/>
              </w:rPr>
              <w:t>MS</w:t>
            </w:r>
          </w:p>
          <w:p w14:paraId="11991906" w14:textId="77777777" w:rsidR="006533FF" w:rsidRPr="00E07FF2" w:rsidRDefault="006533FF" w:rsidP="00A902B7">
            <w:pPr>
              <w:pStyle w:val="Default"/>
              <w:ind w:left="27"/>
              <w:jc w:val="center"/>
              <w:rPr>
                <w:rFonts w:asciiTheme="minorHAnsi" w:hAnsiTheme="minorHAnsi" w:cstheme="minorHAnsi"/>
                <w:b/>
                <w:bCs/>
                <w:sz w:val="22"/>
                <w:szCs w:val="22"/>
              </w:rPr>
            </w:pPr>
            <w:r w:rsidRPr="00D85CD1">
              <w:rPr>
                <w:rFonts w:cstheme="minorHAnsi"/>
                <w:bCs/>
                <w:sz w:val="22"/>
              </w:rPr>
              <w:t>Moderately Satisfactory</w:t>
            </w:r>
          </w:p>
        </w:tc>
        <w:tc>
          <w:tcPr>
            <w:tcW w:w="1937" w:type="dxa"/>
          </w:tcPr>
          <w:p w14:paraId="3961A943" w14:textId="77777777" w:rsidR="006533FF" w:rsidRPr="004E2888" w:rsidRDefault="006533FF" w:rsidP="00A902B7">
            <w:pPr>
              <w:pStyle w:val="Default"/>
              <w:rPr>
                <w:rFonts w:asciiTheme="minorHAnsi" w:hAnsiTheme="minorHAnsi" w:cstheme="minorHAnsi"/>
                <w:bCs/>
                <w:sz w:val="22"/>
                <w:szCs w:val="22"/>
              </w:rPr>
            </w:pPr>
            <w:r w:rsidRPr="004E2888">
              <w:rPr>
                <w:rFonts w:asciiTheme="minorHAnsi" w:hAnsiTheme="minorHAnsi" w:cstheme="minorHAnsi"/>
                <w:bCs/>
                <w:sz w:val="22"/>
                <w:szCs w:val="22"/>
              </w:rPr>
              <w:t>Not fully involved</w:t>
            </w:r>
            <w:r>
              <w:rPr>
                <w:rFonts w:asciiTheme="minorHAnsi" w:hAnsiTheme="minorHAnsi" w:cstheme="minorHAnsi"/>
                <w:bCs/>
                <w:sz w:val="22"/>
                <w:szCs w:val="22"/>
              </w:rPr>
              <w:t xml:space="preserve"> according to their role and responsibility</w:t>
            </w:r>
          </w:p>
        </w:tc>
      </w:tr>
      <w:tr w:rsidR="006533FF" w:rsidRPr="00E07FF2" w14:paraId="3FC7DD23" w14:textId="77777777" w:rsidTr="00527104">
        <w:trPr>
          <w:gridAfter w:val="1"/>
          <w:wAfter w:w="22" w:type="dxa"/>
        </w:trPr>
        <w:tc>
          <w:tcPr>
            <w:tcW w:w="3775" w:type="dxa"/>
          </w:tcPr>
          <w:p w14:paraId="1502EEA8" w14:textId="77777777" w:rsidR="006533FF" w:rsidRDefault="006533FF" w:rsidP="00A902B7">
            <w:pPr>
              <w:pStyle w:val="Default"/>
              <w:jc w:val="both"/>
              <w:rPr>
                <w:rFonts w:asciiTheme="minorHAnsi" w:hAnsiTheme="minorHAnsi" w:cstheme="minorHAnsi"/>
                <w:b/>
                <w:bCs/>
                <w:sz w:val="22"/>
                <w:szCs w:val="22"/>
              </w:rPr>
            </w:pPr>
            <w:r>
              <w:rPr>
                <w:rFonts w:asciiTheme="minorHAnsi" w:hAnsiTheme="minorHAnsi" w:cstheme="minorHAnsi"/>
                <w:b/>
                <w:bCs/>
                <w:sz w:val="22"/>
                <w:szCs w:val="22"/>
              </w:rPr>
              <w:t>Outcome-</w:t>
            </w:r>
            <w:r w:rsidRPr="00E07FF2">
              <w:rPr>
                <w:rFonts w:asciiTheme="minorHAnsi" w:hAnsiTheme="minorHAnsi" w:cstheme="minorHAnsi"/>
                <w:b/>
                <w:bCs/>
                <w:sz w:val="22"/>
                <w:szCs w:val="22"/>
              </w:rPr>
              <w:t xml:space="preserve">6 Reporting: </w:t>
            </w:r>
          </w:p>
          <w:p w14:paraId="2C8A565C" w14:textId="77777777" w:rsidR="006533FF" w:rsidRPr="00B47518"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sz w:val="20"/>
                <w:szCs w:val="22"/>
              </w:rPr>
              <w:t xml:space="preserve">Assess how adaptive management changes have been reported by the project management and shared with the Project Board. </w:t>
            </w:r>
          </w:p>
          <w:p w14:paraId="521FCB28" w14:textId="77777777" w:rsidR="006533FF" w:rsidRPr="00B47518"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sz w:val="20"/>
                <w:szCs w:val="22"/>
              </w:rPr>
              <w:t xml:space="preserve">Assess how well the Project Team and partners undertake and fulfil GEF reporting requirements (i.e. how have they addressed poorly-rated PIRs, if applicable. </w:t>
            </w:r>
          </w:p>
          <w:p w14:paraId="28C19F2A" w14:textId="77777777" w:rsidR="006533FF" w:rsidRPr="00E07FF2"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sz w:val="20"/>
                <w:szCs w:val="22"/>
              </w:rPr>
              <w:t xml:space="preserve">Assess how </w:t>
            </w:r>
            <w:r w:rsidRPr="00600190">
              <w:rPr>
                <w:rFonts w:asciiTheme="minorHAnsi" w:hAnsiTheme="minorHAnsi" w:cstheme="minorHAnsi"/>
                <w:b/>
                <w:sz w:val="20"/>
                <w:szCs w:val="22"/>
              </w:rPr>
              <w:t>lessons derived from the adaptive management</w:t>
            </w:r>
            <w:r w:rsidRPr="00600190">
              <w:rPr>
                <w:rFonts w:asciiTheme="minorHAnsi" w:hAnsiTheme="minorHAnsi" w:cstheme="minorHAnsi"/>
                <w:sz w:val="20"/>
                <w:szCs w:val="22"/>
              </w:rPr>
              <w:t xml:space="preserve"> process have been documented, shared with key partners and internalized by partners</w:t>
            </w:r>
          </w:p>
        </w:tc>
        <w:tc>
          <w:tcPr>
            <w:tcW w:w="1800" w:type="dxa"/>
          </w:tcPr>
          <w:p w14:paraId="2703DBBC" w14:textId="77777777" w:rsidR="006533FF" w:rsidRDefault="006533FF" w:rsidP="00A902B7">
            <w:pPr>
              <w:pStyle w:val="Default"/>
              <w:ind w:left="360" w:hanging="470"/>
              <w:rPr>
                <w:rFonts w:asciiTheme="minorHAnsi" w:hAnsiTheme="minorHAnsi" w:cstheme="minorHAnsi"/>
                <w:bCs/>
                <w:sz w:val="22"/>
                <w:szCs w:val="22"/>
              </w:rPr>
            </w:pPr>
            <w:r w:rsidRPr="00EB1A3F">
              <w:rPr>
                <w:rFonts w:asciiTheme="minorHAnsi" w:hAnsiTheme="minorHAnsi" w:cstheme="minorHAnsi"/>
                <w:b/>
                <w:bCs/>
                <w:sz w:val="22"/>
                <w:szCs w:val="22"/>
              </w:rPr>
              <w:t>KPK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p>
          <w:p w14:paraId="5A118E17"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AJ</w:t>
            </w:r>
            <w:r w:rsidRPr="00EB1A3F">
              <w:rPr>
                <w:rFonts w:asciiTheme="minorHAnsi" w:hAnsiTheme="minorHAnsi" w:cstheme="minorHAnsi"/>
                <w:b/>
                <w:bCs/>
                <w:sz w:val="22"/>
                <w:szCs w:val="22"/>
              </w:rPr>
              <w:t>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p>
          <w:p w14:paraId="6E84FD8A"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G&amp;B</w:t>
            </w:r>
            <w:r w:rsidRPr="00561DA3">
              <w:rPr>
                <w:rFonts w:asciiTheme="minorHAnsi" w:hAnsiTheme="minorHAnsi" w:cstheme="minorHAnsi"/>
                <w:bCs/>
                <w:sz w:val="22"/>
                <w:szCs w:val="22"/>
                <w:lang w:val="fr-FR"/>
              </w:rPr>
              <w:t xml:space="preserve"> 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p>
          <w:p w14:paraId="7EFF9AA1"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Quet</w:t>
            </w:r>
            <w:r w:rsidRPr="00561DA3">
              <w:rPr>
                <w:rFonts w:asciiTheme="minorHAnsi" w:hAnsiTheme="minorHAnsi" w:cstheme="minorHAnsi"/>
                <w:bCs/>
                <w:sz w:val="22"/>
                <w:szCs w:val="22"/>
                <w:lang w:val="fr-FR"/>
              </w:rPr>
              <w:t xml:space="preserve"> 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p>
          <w:p w14:paraId="2EDC0A4D"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Fed</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 MU</w:t>
            </w:r>
          </w:p>
          <w:p w14:paraId="4A83F088"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 xml:space="preserve">Lahore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 MU</w:t>
            </w:r>
          </w:p>
          <w:p w14:paraId="42AF72F7" w14:textId="77777777" w:rsidR="006533FF" w:rsidRPr="00E044C0"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 xml:space="preserve">Karachi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w:t>
            </w:r>
          </w:p>
        </w:tc>
        <w:tc>
          <w:tcPr>
            <w:tcW w:w="1733" w:type="dxa"/>
          </w:tcPr>
          <w:p w14:paraId="5FDA343D" w14:textId="77777777" w:rsidR="006533FF" w:rsidRDefault="006533FF" w:rsidP="00A902B7">
            <w:pPr>
              <w:pStyle w:val="Default"/>
              <w:ind w:left="27"/>
              <w:jc w:val="center"/>
              <w:rPr>
                <w:rFonts w:asciiTheme="minorHAnsi" w:hAnsiTheme="minorHAnsi" w:cstheme="minorHAnsi"/>
                <w:b/>
                <w:bCs/>
                <w:sz w:val="22"/>
                <w:szCs w:val="22"/>
              </w:rPr>
            </w:pPr>
            <w:r>
              <w:rPr>
                <w:rFonts w:asciiTheme="minorHAnsi" w:hAnsiTheme="minorHAnsi" w:cstheme="minorHAnsi"/>
                <w:b/>
                <w:bCs/>
                <w:sz w:val="22"/>
                <w:szCs w:val="22"/>
              </w:rPr>
              <w:t>MU</w:t>
            </w:r>
          </w:p>
          <w:p w14:paraId="5112DF14" w14:textId="77777777" w:rsidR="006533FF" w:rsidRPr="00E07FF2" w:rsidRDefault="006533FF" w:rsidP="00A902B7">
            <w:pPr>
              <w:pStyle w:val="Default"/>
              <w:ind w:left="27"/>
              <w:jc w:val="center"/>
              <w:rPr>
                <w:rFonts w:asciiTheme="minorHAnsi" w:hAnsiTheme="minorHAnsi" w:cstheme="minorHAnsi"/>
                <w:b/>
                <w:bCs/>
                <w:sz w:val="22"/>
                <w:szCs w:val="22"/>
              </w:rPr>
            </w:pPr>
            <w:r w:rsidRPr="00D85CD1">
              <w:rPr>
                <w:rFonts w:cstheme="minorHAnsi"/>
                <w:bCs/>
                <w:sz w:val="22"/>
              </w:rPr>
              <w:t xml:space="preserve">Moderately </w:t>
            </w:r>
            <w:r>
              <w:rPr>
                <w:rFonts w:cstheme="minorHAnsi"/>
                <w:bCs/>
                <w:sz w:val="22"/>
              </w:rPr>
              <w:t>Uns</w:t>
            </w:r>
            <w:r w:rsidRPr="00D85CD1">
              <w:rPr>
                <w:rFonts w:cstheme="minorHAnsi"/>
                <w:bCs/>
                <w:sz w:val="22"/>
              </w:rPr>
              <w:t>atisfactory</w:t>
            </w:r>
          </w:p>
        </w:tc>
        <w:tc>
          <w:tcPr>
            <w:tcW w:w="1937" w:type="dxa"/>
          </w:tcPr>
          <w:p w14:paraId="5C04D0B7" w14:textId="77777777" w:rsidR="006533FF" w:rsidRPr="001B5FDF" w:rsidRDefault="006533FF" w:rsidP="00A902B7">
            <w:pPr>
              <w:pStyle w:val="Default"/>
              <w:rPr>
                <w:rFonts w:asciiTheme="minorHAnsi" w:hAnsiTheme="minorHAnsi" w:cstheme="minorHAnsi"/>
                <w:bCs/>
                <w:sz w:val="22"/>
                <w:szCs w:val="22"/>
              </w:rPr>
            </w:pPr>
            <w:r w:rsidRPr="001B5FDF">
              <w:rPr>
                <w:rFonts w:asciiTheme="minorHAnsi" w:hAnsiTheme="minorHAnsi" w:cstheme="minorHAnsi"/>
                <w:bCs/>
                <w:sz w:val="22"/>
                <w:szCs w:val="22"/>
              </w:rPr>
              <w:t>Reporting system is not appropriate</w:t>
            </w:r>
          </w:p>
        </w:tc>
      </w:tr>
      <w:tr w:rsidR="006533FF" w:rsidRPr="00E07FF2" w14:paraId="272C014F" w14:textId="77777777" w:rsidTr="00733034">
        <w:tc>
          <w:tcPr>
            <w:tcW w:w="9267" w:type="dxa"/>
            <w:gridSpan w:val="5"/>
          </w:tcPr>
          <w:p w14:paraId="717B6DB1" w14:textId="77777777" w:rsidR="006533FF" w:rsidRPr="00CD1084" w:rsidRDefault="006533FF" w:rsidP="00AF17F8">
            <w:pPr>
              <w:autoSpaceDE w:val="0"/>
              <w:autoSpaceDN w:val="0"/>
              <w:adjustRightInd w:val="0"/>
              <w:ind w:right="11" w:firstLine="22"/>
              <w:jc w:val="both"/>
              <w:rPr>
                <w:rFonts w:cstheme="minorHAnsi"/>
                <w:color w:val="000000"/>
              </w:rPr>
            </w:pPr>
            <w:r w:rsidRPr="00CD1084">
              <w:rPr>
                <w:rFonts w:cstheme="minorHAnsi"/>
                <w:color w:val="000000"/>
              </w:rPr>
              <w:t>The project has only just started (</w:t>
            </w:r>
            <w:r w:rsidR="00AF17F8" w:rsidRPr="00166EA0">
              <w:rPr>
                <w:rFonts w:cstheme="minorHAnsi"/>
                <w:color w:val="000000"/>
              </w:rPr>
              <w:t>30</w:t>
            </w:r>
            <w:r w:rsidRPr="00CD1084">
              <w:rPr>
                <w:rFonts w:cstheme="minorHAnsi"/>
                <w:color w:val="000000"/>
              </w:rPr>
              <w:t xml:space="preserve">% of activities) to establish an effective POPs management framework for Pakistan and while it is seriously behind in most components (legislative framework, capacity building, monitoring and evaluation) both in project time past, budget expended and activities achieved it has made significant progress in establishing the basis for an effective treatment systems for POPs and other organic chemicals in Pakistan. It has done this through successfully working with the regulators (EPAs), the private sector (BestWay Cement) and the agricultural and power sector. This has now resulted in the successful treatment of up to 475 MT of suspected POPs using BAT treatment technologies in Pakistan which is an important achievement in building a sustainable treatment system for POPs and chemical waste treatment in Pakistan. In doing this it has started to develop a system that can meet the requirements of the Stockholm Convention and potentially assist in other areas such as SAICM, the Globally Harmonized System for chemicals. This has involved the engagement of multiple EPA’s to permit the transport of suspected POPs (No Objection Certificate (NOC)) or observe the treatment at Bestway that included verification by international experts that emissions meet the Stockholm BAT and therefore uPOPs were minimized and suspected POP were destroyed. While the system of identification, packaging, transport and </w:t>
            </w:r>
            <w:r w:rsidRPr="00CD1084">
              <w:rPr>
                <w:rFonts w:cstheme="minorHAnsi"/>
                <w:color w:val="000000"/>
              </w:rPr>
              <w:lastRenderedPageBreak/>
              <w:t xml:space="preserve">destruction all need improvement as detailed in the MTR it is nevertheless and important start that can now be built on given better resources (international expertise) and a project time extension. While lacking quality or coherence with project activities there have also been efforts to develop the required legislative framework and to launch the capacity building components of the project, while much work is needed on these components it has started the </w:t>
            </w:r>
            <w:r>
              <w:rPr>
                <w:rFonts w:cstheme="minorHAnsi"/>
                <w:color w:val="000000"/>
              </w:rPr>
              <w:t>p</w:t>
            </w:r>
            <w:r w:rsidRPr="00CD1084">
              <w:rPr>
                <w:rFonts w:cstheme="minorHAnsi"/>
                <w:color w:val="000000"/>
              </w:rPr>
              <w:t>r</w:t>
            </w:r>
            <w:r>
              <w:rPr>
                <w:rFonts w:cstheme="minorHAnsi"/>
                <w:color w:val="000000"/>
              </w:rPr>
              <w:t>o</w:t>
            </w:r>
            <w:r w:rsidRPr="00CD1084">
              <w:rPr>
                <w:rFonts w:cstheme="minorHAnsi"/>
                <w:color w:val="000000"/>
              </w:rPr>
              <w:t xml:space="preserve">cess which can be built on and improved. The Pakistan POPs project has much to progress before it can consider as having meet its national and international obligations but important components for a sustainable system that will minimize and reduce POPS have started. </w:t>
            </w:r>
          </w:p>
        </w:tc>
      </w:tr>
      <w:tr w:rsidR="006533FF" w:rsidRPr="00E07FF2" w14:paraId="509752E1" w14:textId="77777777" w:rsidTr="00527104">
        <w:trPr>
          <w:gridAfter w:val="1"/>
          <w:wAfter w:w="22" w:type="dxa"/>
        </w:trPr>
        <w:tc>
          <w:tcPr>
            <w:tcW w:w="3775" w:type="dxa"/>
          </w:tcPr>
          <w:p w14:paraId="5E3AFDA7" w14:textId="77777777" w:rsidR="006533FF" w:rsidRDefault="006533FF" w:rsidP="00A902B7">
            <w:pPr>
              <w:pStyle w:val="Default"/>
              <w:jc w:val="both"/>
              <w:rPr>
                <w:rFonts w:asciiTheme="minorHAnsi" w:hAnsiTheme="minorHAnsi" w:cstheme="minorHAnsi"/>
                <w:b/>
                <w:bCs/>
                <w:sz w:val="22"/>
                <w:szCs w:val="22"/>
              </w:rPr>
            </w:pPr>
            <w:r>
              <w:rPr>
                <w:rFonts w:asciiTheme="minorHAnsi" w:hAnsiTheme="minorHAnsi" w:cstheme="minorHAnsi"/>
                <w:b/>
                <w:bCs/>
                <w:sz w:val="22"/>
                <w:szCs w:val="22"/>
              </w:rPr>
              <w:lastRenderedPageBreak/>
              <w:t>Outcome-</w:t>
            </w:r>
            <w:r w:rsidRPr="00E07FF2">
              <w:rPr>
                <w:rFonts w:asciiTheme="minorHAnsi" w:hAnsiTheme="minorHAnsi" w:cstheme="minorHAnsi"/>
                <w:b/>
                <w:bCs/>
                <w:sz w:val="22"/>
                <w:szCs w:val="22"/>
              </w:rPr>
              <w:t xml:space="preserve">7 Communications: </w:t>
            </w:r>
          </w:p>
          <w:p w14:paraId="1821D439" w14:textId="77777777" w:rsidR="006533FF" w:rsidRPr="00B47518"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sz w:val="20"/>
                <w:szCs w:val="22"/>
              </w:rPr>
              <w:t xml:space="preserve">Review internal project communication with stakeholders: Review </w:t>
            </w:r>
            <w:r w:rsidRPr="00600190">
              <w:rPr>
                <w:rFonts w:asciiTheme="minorHAnsi" w:hAnsiTheme="minorHAnsi" w:cstheme="minorHAnsi"/>
                <w:b/>
                <w:sz w:val="20"/>
                <w:szCs w:val="22"/>
              </w:rPr>
              <w:t>external project communication</w:t>
            </w:r>
            <w:r w:rsidRPr="00600190">
              <w:rPr>
                <w:rFonts w:asciiTheme="minorHAnsi" w:hAnsiTheme="minorHAnsi" w:cstheme="minorHAnsi"/>
                <w:sz w:val="20"/>
                <w:szCs w:val="22"/>
              </w:rPr>
              <w:t xml:space="preserve">: </w:t>
            </w:r>
          </w:p>
          <w:p w14:paraId="64D75F67" w14:textId="77777777" w:rsidR="006533FF" w:rsidRPr="00E07FF2"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sz w:val="20"/>
                <w:szCs w:val="22"/>
              </w:rPr>
              <w:t xml:space="preserve">Are proper means of communication established or being established to express the project progress and intended impact to the public </w:t>
            </w:r>
          </w:p>
        </w:tc>
        <w:tc>
          <w:tcPr>
            <w:tcW w:w="1800" w:type="dxa"/>
          </w:tcPr>
          <w:p w14:paraId="3573E44F" w14:textId="77777777" w:rsidR="006533FF" w:rsidRDefault="006533FF" w:rsidP="00A902B7">
            <w:pPr>
              <w:pStyle w:val="Default"/>
              <w:ind w:left="360" w:hanging="470"/>
              <w:rPr>
                <w:rFonts w:asciiTheme="minorHAnsi" w:hAnsiTheme="minorHAnsi" w:cstheme="minorHAnsi"/>
                <w:bCs/>
                <w:sz w:val="22"/>
                <w:szCs w:val="22"/>
              </w:rPr>
            </w:pPr>
            <w:r w:rsidRPr="00EB1A3F">
              <w:rPr>
                <w:rFonts w:asciiTheme="minorHAnsi" w:hAnsiTheme="minorHAnsi" w:cstheme="minorHAnsi"/>
                <w:b/>
                <w:bCs/>
                <w:sz w:val="22"/>
                <w:szCs w:val="22"/>
              </w:rPr>
              <w:t>KPK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p>
          <w:p w14:paraId="3A0A8823"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AJ</w:t>
            </w:r>
            <w:r w:rsidRPr="00EB1A3F">
              <w:rPr>
                <w:rFonts w:asciiTheme="minorHAnsi" w:hAnsiTheme="minorHAnsi" w:cstheme="minorHAnsi"/>
                <w:b/>
                <w:bCs/>
                <w:sz w:val="22"/>
                <w:szCs w:val="22"/>
              </w:rPr>
              <w:t>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U</w:t>
            </w:r>
          </w:p>
          <w:p w14:paraId="41156D99"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G&amp;B</w:t>
            </w:r>
            <w:r w:rsidRPr="00561DA3">
              <w:rPr>
                <w:rFonts w:asciiTheme="minorHAnsi" w:hAnsiTheme="minorHAnsi" w:cstheme="minorHAnsi"/>
                <w:bCs/>
                <w:sz w:val="22"/>
                <w:szCs w:val="22"/>
                <w:lang w:val="fr-FR"/>
              </w:rPr>
              <w:t xml:space="preserve"> 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p>
          <w:p w14:paraId="6E1A59FA"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Quet</w:t>
            </w:r>
            <w:r w:rsidRPr="00561DA3">
              <w:rPr>
                <w:rFonts w:asciiTheme="minorHAnsi" w:hAnsiTheme="minorHAnsi" w:cstheme="minorHAnsi"/>
                <w:bCs/>
                <w:sz w:val="22"/>
                <w:szCs w:val="22"/>
                <w:lang w:val="fr-FR"/>
              </w:rPr>
              <w:t xml:space="preserve"> MU,</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MU</w:t>
            </w:r>
          </w:p>
          <w:p w14:paraId="03FAAC08"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Fed</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 MU</w:t>
            </w:r>
          </w:p>
          <w:p w14:paraId="42A66B13"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 xml:space="preserve">Lahore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 MU</w:t>
            </w:r>
          </w:p>
          <w:p w14:paraId="05668C47" w14:textId="77777777" w:rsidR="006533FF" w:rsidRPr="006C215E"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 xml:space="preserve">Karachi </w:t>
            </w:r>
            <w:r w:rsidRPr="00C70527">
              <w:rPr>
                <w:rFonts w:asciiTheme="minorHAnsi" w:hAnsiTheme="minorHAnsi" w:cstheme="minorHAnsi"/>
                <w:bCs/>
                <w:sz w:val="22"/>
                <w:szCs w:val="22"/>
              </w:rPr>
              <w:t>M</w:t>
            </w:r>
            <w:r>
              <w:rPr>
                <w:rFonts w:asciiTheme="minorHAnsi" w:hAnsiTheme="minorHAnsi" w:cstheme="minorHAnsi"/>
                <w:bCs/>
                <w:sz w:val="22"/>
                <w:szCs w:val="22"/>
              </w:rPr>
              <w:t>U</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U, MU,</w:t>
            </w:r>
          </w:p>
        </w:tc>
        <w:tc>
          <w:tcPr>
            <w:tcW w:w="1733" w:type="dxa"/>
          </w:tcPr>
          <w:p w14:paraId="4A202123" w14:textId="77777777" w:rsidR="006533FF" w:rsidRDefault="006533FF" w:rsidP="00A902B7">
            <w:pPr>
              <w:pStyle w:val="Default"/>
              <w:ind w:left="27"/>
              <w:jc w:val="center"/>
              <w:rPr>
                <w:rFonts w:asciiTheme="minorHAnsi" w:hAnsiTheme="minorHAnsi" w:cstheme="minorHAnsi"/>
                <w:b/>
                <w:bCs/>
                <w:sz w:val="22"/>
                <w:szCs w:val="22"/>
              </w:rPr>
            </w:pPr>
            <w:r>
              <w:rPr>
                <w:rFonts w:asciiTheme="minorHAnsi" w:hAnsiTheme="minorHAnsi" w:cstheme="minorHAnsi"/>
                <w:b/>
                <w:bCs/>
                <w:sz w:val="22"/>
                <w:szCs w:val="22"/>
              </w:rPr>
              <w:t>MU</w:t>
            </w:r>
          </w:p>
          <w:p w14:paraId="4DA40F09" w14:textId="77777777" w:rsidR="006533FF" w:rsidRPr="00E07FF2" w:rsidRDefault="006533FF" w:rsidP="00A902B7">
            <w:pPr>
              <w:pStyle w:val="Default"/>
              <w:ind w:left="27"/>
              <w:jc w:val="center"/>
              <w:rPr>
                <w:rFonts w:asciiTheme="minorHAnsi" w:hAnsiTheme="minorHAnsi" w:cstheme="minorHAnsi"/>
                <w:b/>
                <w:bCs/>
                <w:sz w:val="22"/>
                <w:szCs w:val="22"/>
              </w:rPr>
            </w:pPr>
            <w:r w:rsidRPr="00D85CD1">
              <w:rPr>
                <w:rFonts w:cstheme="minorHAnsi"/>
                <w:bCs/>
                <w:sz w:val="22"/>
              </w:rPr>
              <w:t xml:space="preserve">Moderately </w:t>
            </w:r>
            <w:r>
              <w:rPr>
                <w:rFonts w:cstheme="minorHAnsi"/>
                <w:bCs/>
                <w:sz w:val="22"/>
              </w:rPr>
              <w:t>Uns</w:t>
            </w:r>
            <w:r w:rsidRPr="00D85CD1">
              <w:rPr>
                <w:rFonts w:cstheme="minorHAnsi"/>
                <w:bCs/>
                <w:sz w:val="22"/>
              </w:rPr>
              <w:t>atisfactory</w:t>
            </w:r>
          </w:p>
        </w:tc>
        <w:tc>
          <w:tcPr>
            <w:tcW w:w="1937" w:type="dxa"/>
          </w:tcPr>
          <w:p w14:paraId="29E1A583" w14:textId="77777777" w:rsidR="006533FF" w:rsidRPr="001B5FDF" w:rsidRDefault="006533FF" w:rsidP="00A902B7">
            <w:pPr>
              <w:pStyle w:val="Default"/>
              <w:rPr>
                <w:rFonts w:asciiTheme="minorHAnsi" w:hAnsiTheme="minorHAnsi" w:cstheme="minorHAnsi"/>
                <w:bCs/>
                <w:sz w:val="22"/>
                <w:szCs w:val="22"/>
              </w:rPr>
            </w:pPr>
            <w:r w:rsidRPr="001B5FDF">
              <w:rPr>
                <w:rFonts w:asciiTheme="minorHAnsi" w:hAnsiTheme="minorHAnsi" w:cstheme="minorHAnsi"/>
                <w:bCs/>
                <w:sz w:val="22"/>
                <w:szCs w:val="22"/>
              </w:rPr>
              <w:t>There are gaps of communication among the potential stakeholders</w:t>
            </w:r>
          </w:p>
        </w:tc>
      </w:tr>
      <w:tr w:rsidR="006533FF" w:rsidRPr="00E07FF2" w14:paraId="66EA43D1" w14:textId="77777777" w:rsidTr="00527104">
        <w:trPr>
          <w:gridAfter w:val="1"/>
          <w:wAfter w:w="22" w:type="dxa"/>
        </w:trPr>
        <w:tc>
          <w:tcPr>
            <w:tcW w:w="3775" w:type="dxa"/>
          </w:tcPr>
          <w:p w14:paraId="585355BB" w14:textId="77777777" w:rsidR="006533FF" w:rsidRPr="00E07FF2" w:rsidRDefault="006533FF" w:rsidP="00A902B7">
            <w:pPr>
              <w:pStyle w:val="Default"/>
              <w:numPr>
                <w:ilvl w:val="0"/>
                <w:numId w:val="23"/>
              </w:numPr>
              <w:ind w:left="284" w:hanging="284"/>
              <w:rPr>
                <w:rFonts w:asciiTheme="minorHAnsi" w:hAnsiTheme="minorHAnsi" w:cstheme="minorHAnsi"/>
                <w:sz w:val="22"/>
                <w:szCs w:val="22"/>
              </w:rPr>
            </w:pPr>
            <w:r w:rsidRPr="00E07FF2">
              <w:rPr>
                <w:rFonts w:asciiTheme="minorHAnsi" w:hAnsiTheme="minorHAnsi" w:cstheme="minorHAnsi"/>
                <w:b/>
                <w:bCs/>
                <w:sz w:val="22"/>
                <w:szCs w:val="22"/>
              </w:rPr>
              <w:t xml:space="preserve">Sustainability: </w:t>
            </w:r>
            <w:r w:rsidRPr="00E07FF2">
              <w:rPr>
                <w:rFonts w:asciiTheme="minorHAnsi" w:hAnsiTheme="minorHAnsi" w:cstheme="minorHAnsi"/>
                <w:sz w:val="22"/>
                <w:szCs w:val="22"/>
              </w:rPr>
              <w:t xml:space="preserve">To what extent are there financial, institutional, socio-economic, and/or environmental risks to sustaining long-term project results? </w:t>
            </w:r>
          </w:p>
        </w:tc>
        <w:tc>
          <w:tcPr>
            <w:tcW w:w="1800" w:type="dxa"/>
            <w:vMerge w:val="restart"/>
          </w:tcPr>
          <w:p w14:paraId="100CD887" w14:textId="77777777" w:rsidR="006533FF" w:rsidRDefault="006533FF" w:rsidP="00A902B7">
            <w:pPr>
              <w:pStyle w:val="Default"/>
              <w:ind w:left="360" w:hanging="470"/>
              <w:rPr>
                <w:rFonts w:asciiTheme="minorHAnsi" w:hAnsiTheme="minorHAnsi" w:cstheme="minorHAnsi"/>
                <w:bCs/>
                <w:sz w:val="22"/>
                <w:szCs w:val="22"/>
              </w:rPr>
            </w:pPr>
            <w:r w:rsidRPr="00EB1A3F">
              <w:rPr>
                <w:rFonts w:asciiTheme="minorHAnsi" w:hAnsiTheme="minorHAnsi" w:cstheme="minorHAnsi"/>
                <w:b/>
                <w:bCs/>
                <w:sz w:val="22"/>
                <w:szCs w:val="22"/>
              </w:rPr>
              <w:t>KPK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p>
          <w:p w14:paraId="57DB749B"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AJ</w:t>
            </w:r>
            <w:r w:rsidRPr="00EB1A3F">
              <w:rPr>
                <w:rFonts w:asciiTheme="minorHAnsi" w:hAnsiTheme="minorHAnsi" w:cstheme="minorHAnsi"/>
                <w:b/>
                <w:bCs/>
                <w:sz w:val="22"/>
                <w:szCs w:val="22"/>
              </w:rPr>
              <w:t>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p>
          <w:p w14:paraId="191535AD"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G&amp;B</w:t>
            </w:r>
            <w:r w:rsidRPr="00561DA3">
              <w:rPr>
                <w:rFonts w:asciiTheme="minorHAnsi" w:hAnsiTheme="minorHAnsi" w:cstheme="minorHAnsi"/>
                <w:bCs/>
                <w:sz w:val="22"/>
                <w:szCs w:val="22"/>
                <w:lang w:val="fr-FR"/>
              </w:rPr>
              <w:t xml:space="preserve"> ML,</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ML,</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ML</w:t>
            </w:r>
          </w:p>
          <w:p w14:paraId="5DB8FFBE"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Quetta</w:t>
            </w:r>
            <w:r w:rsidRPr="00561DA3">
              <w:rPr>
                <w:rFonts w:asciiTheme="minorHAnsi" w:hAnsiTheme="minorHAnsi" w:cstheme="minorHAnsi"/>
                <w:bCs/>
                <w:sz w:val="22"/>
                <w:szCs w:val="22"/>
                <w:lang w:val="fr-FR"/>
              </w:rPr>
              <w:t xml:space="preserve"> ML,</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ML</w:t>
            </w:r>
          </w:p>
          <w:p w14:paraId="1D380A52"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Fed</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L</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L</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L, ML, ML</w:t>
            </w:r>
          </w:p>
          <w:p w14:paraId="09F0ADA8"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 xml:space="preserve">Lahore </w:t>
            </w:r>
            <w:r w:rsidRPr="00C70527">
              <w:rPr>
                <w:rFonts w:asciiTheme="minorHAnsi" w:hAnsiTheme="minorHAnsi" w:cstheme="minorHAnsi"/>
                <w:bCs/>
                <w:sz w:val="22"/>
                <w:szCs w:val="22"/>
              </w:rPr>
              <w:t>M</w:t>
            </w:r>
            <w:r>
              <w:rPr>
                <w:rFonts w:asciiTheme="minorHAnsi" w:hAnsiTheme="minorHAnsi" w:cstheme="minorHAnsi"/>
                <w:bCs/>
                <w:sz w:val="22"/>
                <w:szCs w:val="22"/>
              </w:rPr>
              <w:t>L</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L, ML, M</w:t>
            </w:r>
          </w:p>
          <w:p w14:paraId="7142AC8B"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 xml:space="preserve">Karachi </w:t>
            </w:r>
            <w:r w:rsidRPr="00C70527">
              <w:rPr>
                <w:rFonts w:asciiTheme="minorHAnsi" w:hAnsiTheme="minorHAnsi" w:cstheme="minorHAnsi"/>
                <w:bCs/>
                <w:sz w:val="22"/>
                <w:szCs w:val="22"/>
              </w:rPr>
              <w:t>M</w:t>
            </w:r>
            <w:r>
              <w:rPr>
                <w:rFonts w:asciiTheme="minorHAnsi" w:hAnsiTheme="minorHAnsi" w:cstheme="minorHAnsi"/>
                <w:bCs/>
                <w:sz w:val="22"/>
                <w:szCs w:val="22"/>
              </w:rPr>
              <w:t>L</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L, ML</w:t>
            </w:r>
          </w:p>
          <w:p w14:paraId="25E23846" w14:textId="77777777" w:rsidR="006533FF" w:rsidRPr="006C215E" w:rsidRDefault="006533FF" w:rsidP="00A902B7">
            <w:pPr>
              <w:pStyle w:val="Default"/>
              <w:ind w:left="360" w:hanging="470"/>
              <w:rPr>
                <w:rFonts w:asciiTheme="minorHAnsi" w:hAnsiTheme="minorHAnsi" w:cstheme="minorHAnsi"/>
                <w:bCs/>
                <w:sz w:val="22"/>
                <w:szCs w:val="22"/>
              </w:rPr>
            </w:pPr>
          </w:p>
        </w:tc>
        <w:tc>
          <w:tcPr>
            <w:tcW w:w="1733" w:type="dxa"/>
            <w:vMerge w:val="restart"/>
          </w:tcPr>
          <w:p w14:paraId="72959EEE" w14:textId="77777777" w:rsidR="006533FF" w:rsidRDefault="006533FF" w:rsidP="00A902B7">
            <w:pPr>
              <w:pStyle w:val="Default"/>
              <w:ind w:left="27"/>
              <w:jc w:val="center"/>
              <w:rPr>
                <w:rFonts w:asciiTheme="minorHAnsi" w:hAnsiTheme="minorHAnsi" w:cstheme="minorHAnsi"/>
                <w:b/>
                <w:bCs/>
                <w:sz w:val="22"/>
                <w:szCs w:val="22"/>
              </w:rPr>
            </w:pPr>
            <w:r>
              <w:rPr>
                <w:rFonts w:asciiTheme="minorHAnsi" w:hAnsiTheme="minorHAnsi" w:cstheme="minorHAnsi"/>
                <w:b/>
                <w:bCs/>
                <w:sz w:val="22"/>
                <w:szCs w:val="22"/>
              </w:rPr>
              <w:t>ML</w:t>
            </w:r>
          </w:p>
          <w:p w14:paraId="70FF17EE" w14:textId="77777777" w:rsidR="006533FF" w:rsidRPr="00E07FF2" w:rsidRDefault="006533FF" w:rsidP="00A902B7">
            <w:pPr>
              <w:pStyle w:val="Default"/>
              <w:ind w:left="27"/>
              <w:jc w:val="center"/>
              <w:rPr>
                <w:rFonts w:asciiTheme="minorHAnsi" w:hAnsiTheme="minorHAnsi" w:cstheme="minorHAnsi"/>
                <w:b/>
                <w:bCs/>
                <w:sz w:val="22"/>
                <w:szCs w:val="22"/>
              </w:rPr>
            </w:pPr>
            <w:r w:rsidRPr="00D85CD1">
              <w:rPr>
                <w:rFonts w:cstheme="minorHAnsi"/>
                <w:bCs/>
                <w:sz w:val="22"/>
              </w:rPr>
              <w:t xml:space="preserve">Moderately </w:t>
            </w:r>
            <w:r>
              <w:rPr>
                <w:rFonts w:cstheme="minorHAnsi"/>
                <w:bCs/>
                <w:sz w:val="22"/>
              </w:rPr>
              <w:t>Likely</w:t>
            </w:r>
          </w:p>
        </w:tc>
        <w:tc>
          <w:tcPr>
            <w:tcW w:w="1937" w:type="dxa"/>
            <w:vMerge w:val="restart"/>
          </w:tcPr>
          <w:p w14:paraId="0545EEE4" w14:textId="77777777" w:rsidR="006533FF" w:rsidRPr="001B5FDF" w:rsidRDefault="006533FF" w:rsidP="00A902B7">
            <w:pPr>
              <w:pStyle w:val="Default"/>
              <w:rPr>
                <w:rFonts w:asciiTheme="minorHAnsi" w:hAnsiTheme="minorHAnsi" w:cstheme="minorHAnsi"/>
                <w:bCs/>
                <w:sz w:val="22"/>
                <w:szCs w:val="22"/>
              </w:rPr>
            </w:pPr>
            <w:r w:rsidRPr="001B5FDF">
              <w:rPr>
                <w:rFonts w:asciiTheme="minorHAnsi" w:hAnsiTheme="minorHAnsi" w:cstheme="minorHAnsi"/>
                <w:bCs/>
                <w:sz w:val="22"/>
                <w:szCs w:val="22"/>
              </w:rPr>
              <w:t>At this stage of project where only 30% of the activities has been completed, prediction of sustainability is not possible, but it is obvious that if awareness is created and capacity is built properly the project could be sustainable</w:t>
            </w:r>
          </w:p>
        </w:tc>
      </w:tr>
      <w:tr w:rsidR="006533FF" w:rsidRPr="00E07FF2" w14:paraId="4BE581E2" w14:textId="77777777" w:rsidTr="00527104">
        <w:trPr>
          <w:gridAfter w:val="1"/>
          <w:wAfter w:w="22" w:type="dxa"/>
        </w:trPr>
        <w:tc>
          <w:tcPr>
            <w:tcW w:w="3775" w:type="dxa"/>
          </w:tcPr>
          <w:p w14:paraId="4438A276" w14:textId="77777777" w:rsidR="006533FF" w:rsidRDefault="006533FF" w:rsidP="00A902B7">
            <w:pPr>
              <w:pStyle w:val="Default"/>
              <w:jc w:val="both"/>
              <w:rPr>
                <w:rFonts w:asciiTheme="minorHAnsi" w:hAnsiTheme="minorHAnsi" w:cstheme="minorHAnsi"/>
                <w:b/>
                <w:bCs/>
                <w:sz w:val="22"/>
                <w:szCs w:val="22"/>
              </w:rPr>
            </w:pPr>
            <w:r>
              <w:rPr>
                <w:rFonts w:asciiTheme="minorHAnsi" w:hAnsiTheme="minorHAnsi" w:cstheme="minorHAnsi"/>
                <w:b/>
                <w:bCs/>
                <w:sz w:val="22"/>
                <w:szCs w:val="22"/>
              </w:rPr>
              <w:t>Outcome-</w:t>
            </w:r>
            <w:r w:rsidRPr="00E07FF2">
              <w:rPr>
                <w:rFonts w:asciiTheme="minorHAnsi" w:hAnsiTheme="minorHAnsi" w:cstheme="minorHAnsi"/>
                <w:b/>
                <w:bCs/>
                <w:sz w:val="22"/>
                <w:szCs w:val="22"/>
              </w:rPr>
              <w:t>1 Financial risks to sustainability:</w:t>
            </w:r>
          </w:p>
          <w:p w14:paraId="4BBD542B" w14:textId="77777777" w:rsidR="006533FF" w:rsidRPr="00E07FF2" w:rsidRDefault="006533FF" w:rsidP="00A902B7">
            <w:pPr>
              <w:pStyle w:val="Default"/>
              <w:numPr>
                <w:ilvl w:val="0"/>
                <w:numId w:val="42"/>
              </w:numPr>
              <w:ind w:left="171" w:hanging="284"/>
              <w:rPr>
                <w:rFonts w:asciiTheme="minorHAnsi" w:hAnsiTheme="minorHAnsi" w:cstheme="minorHAnsi"/>
                <w:sz w:val="22"/>
                <w:szCs w:val="22"/>
              </w:rPr>
            </w:pPr>
            <w:r w:rsidRPr="00B47518">
              <w:rPr>
                <w:rFonts w:asciiTheme="minorHAnsi" w:hAnsiTheme="minorHAnsi" w:cstheme="minorHAnsi"/>
                <w:sz w:val="20"/>
                <w:szCs w:val="22"/>
              </w:rPr>
              <w:t>What is the likelihood of financial and economic resources not being available once the GEF assistance ends</w:t>
            </w:r>
          </w:p>
        </w:tc>
        <w:tc>
          <w:tcPr>
            <w:tcW w:w="1800" w:type="dxa"/>
            <w:vMerge/>
          </w:tcPr>
          <w:p w14:paraId="3952E484" w14:textId="77777777" w:rsidR="006533FF" w:rsidRPr="00E07FF2" w:rsidRDefault="006533FF" w:rsidP="00A902B7">
            <w:pPr>
              <w:pStyle w:val="Default"/>
              <w:ind w:left="360"/>
              <w:jc w:val="both"/>
              <w:rPr>
                <w:rFonts w:asciiTheme="minorHAnsi" w:hAnsiTheme="minorHAnsi" w:cstheme="minorHAnsi"/>
                <w:b/>
                <w:bCs/>
                <w:sz w:val="22"/>
                <w:szCs w:val="22"/>
              </w:rPr>
            </w:pPr>
          </w:p>
        </w:tc>
        <w:tc>
          <w:tcPr>
            <w:tcW w:w="1733" w:type="dxa"/>
            <w:vMerge/>
          </w:tcPr>
          <w:p w14:paraId="3C156F33" w14:textId="77777777" w:rsidR="006533FF" w:rsidRPr="00E07FF2" w:rsidRDefault="006533FF" w:rsidP="00A902B7">
            <w:pPr>
              <w:pStyle w:val="Default"/>
              <w:ind w:left="360"/>
              <w:jc w:val="both"/>
              <w:rPr>
                <w:rFonts w:asciiTheme="minorHAnsi" w:hAnsiTheme="minorHAnsi" w:cstheme="minorHAnsi"/>
                <w:b/>
                <w:bCs/>
                <w:sz w:val="22"/>
                <w:szCs w:val="22"/>
              </w:rPr>
            </w:pPr>
          </w:p>
        </w:tc>
        <w:tc>
          <w:tcPr>
            <w:tcW w:w="1937" w:type="dxa"/>
            <w:vMerge/>
          </w:tcPr>
          <w:p w14:paraId="1D57C9CD" w14:textId="77777777" w:rsidR="006533FF" w:rsidRPr="00E07FF2" w:rsidRDefault="006533FF" w:rsidP="00A902B7">
            <w:pPr>
              <w:pStyle w:val="Default"/>
              <w:ind w:left="360"/>
              <w:jc w:val="both"/>
              <w:rPr>
                <w:rFonts w:asciiTheme="minorHAnsi" w:hAnsiTheme="minorHAnsi" w:cstheme="minorHAnsi"/>
                <w:b/>
                <w:bCs/>
                <w:sz w:val="22"/>
                <w:szCs w:val="22"/>
              </w:rPr>
            </w:pPr>
          </w:p>
        </w:tc>
      </w:tr>
      <w:tr w:rsidR="006533FF" w:rsidRPr="00E07FF2" w14:paraId="2F6BFA2E" w14:textId="77777777" w:rsidTr="00527104">
        <w:trPr>
          <w:gridAfter w:val="1"/>
          <w:wAfter w:w="22" w:type="dxa"/>
        </w:trPr>
        <w:tc>
          <w:tcPr>
            <w:tcW w:w="3775" w:type="dxa"/>
          </w:tcPr>
          <w:p w14:paraId="3EB48EB9" w14:textId="77777777" w:rsidR="006533FF" w:rsidRDefault="006533FF" w:rsidP="00A902B7">
            <w:pPr>
              <w:pStyle w:val="Default"/>
              <w:rPr>
                <w:rFonts w:asciiTheme="minorHAnsi" w:hAnsiTheme="minorHAnsi" w:cstheme="minorHAnsi"/>
                <w:b/>
                <w:bCs/>
                <w:sz w:val="22"/>
                <w:szCs w:val="22"/>
              </w:rPr>
            </w:pPr>
            <w:r>
              <w:rPr>
                <w:rFonts w:asciiTheme="minorHAnsi" w:hAnsiTheme="minorHAnsi" w:cstheme="minorHAnsi"/>
                <w:b/>
                <w:bCs/>
                <w:sz w:val="22"/>
                <w:szCs w:val="22"/>
              </w:rPr>
              <w:t>Outcome-</w:t>
            </w:r>
            <w:r w:rsidRPr="00E07FF2">
              <w:rPr>
                <w:rFonts w:asciiTheme="minorHAnsi" w:hAnsiTheme="minorHAnsi" w:cstheme="minorHAnsi"/>
                <w:b/>
                <w:bCs/>
                <w:sz w:val="22"/>
                <w:szCs w:val="22"/>
              </w:rPr>
              <w:t xml:space="preserve">2 Socio-economic risks to sustainability: </w:t>
            </w:r>
          </w:p>
          <w:p w14:paraId="2FD41DF5" w14:textId="77777777" w:rsidR="006533FF" w:rsidRPr="00B47518"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sz w:val="20"/>
                <w:szCs w:val="22"/>
              </w:rPr>
              <w:t xml:space="preserve">Are there any social or political risks that may jeopardize sustainability of project outcomes? </w:t>
            </w:r>
          </w:p>
          <w:p w14:paraId="778E162B" w14:textId="77777777" w:rsidR="006533FF" w:rsidRPr="00B47518"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sz w:val="20"/>
                <w:szCs w:val="22"/>
              </w:rPr>
              <w:t xml:space="preserve">What is the </w:t>
            </w:r>
            <w:r w:rsidRPr="00600190">
              <w:rPr>
                <w:rFonts w:asciiTheme="minorHAnsi" w:hAnsiTheme="minorHAnsi" w:cstheme="minorHAnsi"/>
                <w:b/>
                <w:sz w:val="20"/>
                <w:szCs w:val="22"/>
              </w:rPr>
              <w:t>risk that the level of stakeholder ownership</w:t>
            </w:r>
            <w:r w:rsidRPr="00600190">
              <w:rPr>
                <w:rFonts w:asciiTheme="minorHAnsi" w:hAnsiTheme="minorHAnsi" w:cstheme="minorHAnsi"/>
                <w:sz w:val="20"/>
                <w:szCs w:val="22"/>
              </w:rPr>
              <w:t xml:space="preserve"> (ownership by govt./other key stakeholders) will be insufficient to allow for the project outcomes/ benefits to be sustained? </w:t>
            </w:r>
          </w:p>
          <w:p w14:paraId="20F56B7B" w14:textId="77777777" w:rsidR="006533FF" w:rsidRPr="00B47518"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sz w:val="20"/>
                <w:szCs w:val="22"/>
              </w:rPr>
              <w:t xml:space="preserve">Do various key </w:t>
            </w:r>
            <w:r w:rsidRPr="00600190">
              <w:rPr>
                <w:rFonts w:asciiTheme="minorHAnsi" w:hAnsiTheme="minorHAnsi" w:cstheme="minorHAnsi"/>
                <w:b/>
                <w:sz w:val="20"/>
                <w:szCs w:val="22"/>
              </w:rPr>
              <w:t>stakeholders see that it is in their interest</w:t>
            </w:r>
            <w:r w:rsidRPr="00600190">
              <w:rPr>
                <w:rFonts w:asciiTheme="minorHAnsi" w:hAnsiTheme="minorHAnsi" w:cstheme="minorHAnsi"/>
                <w:sz w:val="20"/>
                <w:szCs w:val="22"/>
              </w:rPr>
              <w:t xml:space="preserve"> that project benefits continue to flow?</w:t>
            </w:r>
          </w:p>
          <w:p w14:paraId="02290AE7" w14:textId="77777777" w:rsidR="006533FF" w:rsidRPr="00B47518"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sz w:val="20"/>
                <w:szCs w:val="22"/>
              </w:rPr>
              <w:t xml:space="preserve">Is there </w:t>
            </w:r>
            <w:r w:rsidRPr="00600190">
              <w:rPr>
                <w:rFonts w:asciiTheme="minorHAnsi" w:hAnsiTheme="minorHAnsi" w:cstheme="minorHAnsi"/>
                <w:b/>
                <w:sz w:val="20"/>
                <w:szCs w:val="22"/>
              </w:rPr>
              <w:t>sufficient public/stakeholder awareness</w:t>
            </w:r>
            <w:r w:rsidRPr="00600190">
              <w:rPr>
                <w:rFonts w:asciiTheme="minorHAnsi" w:hAnsiTheme="minorHAnsi" w:cstheme="minorHAnsi"/>
                <w:sz w:val="20"/>
                <w:szCs w:val="22"/>
              </w:rPr>
              <w:t xml:space="preserve"> in support of long-term objectives of the project? </w:t>
            </w:r>
          </w:p>
          <w:p w14:paraId="7B9402C0" w14:textId="77777777" w:rsidR="006533FF" w:rsidRPr="00E07FF2"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b/>
                <w:sz w:val="20"/>
                <w:szCs w:val="22"/>
              </w:rPr>
              <w:t>lessons learned being documented by Project Team</w:t>
            </w:r>
            <w:r w:rsidRPr="00600190">
              <w:rPr>
                <w:rFonts w:asciiTheme="minorHAnsi" w:hAnsiTheme="minorHAnsi" w:cstheme="minorHAnsi"/>
                <w:sz w:val="20"/>
                <w:szCs w:val="22"/>
              </w:rPr>
              <w:t xml:space="preserve"> on continual basis shared / transferred to appropriate parties who could learn and potentially replicate and/or scale it in future</w:t>
            </w:r>
          </w:p>
        </w:tc>
        <w:tc>
          <w:tcPr>
            <w:tcW w:w="1800" w:type="dxa"/>
            <w:vMerge/>
          </w:tcPr>
          <w:p w14:paraId="783A80DA" w14:textId="77777777" w:rsidR="006533FF" w:rsidRPr="00E07FF2" w:rsidRDefault="006533FF" w:rsidP="00A902B7">
            <w:pPr>
              <w:pStyle w:val="Default"/>
              <w:ind w:left="360"/>
              <w:rPr>
                <w:rFonts w:asciiTheme="minorHAnsi" w:hAnsiTheme="minorHAnsi" w:cstheme="minorHAnsi"/>
                <w:b/>
                <w:bCs/>
                <w:sz w:val="22"/>
                <w:szCs w:val="22"/>
              </w:rPr>
            </w:pPr>
          </w:p>
        </w:tc>
        <w:tc>
          <w:tcPr>
            <w:tcW w:w="1733" w:type="dxa"/>
            <w:vMerge/>
          </w:tcPr>
          <w:p w14:paraId="776E1AC3" w14:textId="77777777" w:rsidR="006533FF" w:rsidRPr="00E07FF2" w:rsidRDefault="006533FF" w:rsidP="00A902B7">
            <w:pPr>
              <w:pStyle w:val="Default"/>
              <w:ind w:left="360"/>
              <w:rPr>
                <w:rFonts w:asciiTheme="minorHAnsi" w:hAnsiTheme="minorHAnsi" w:cstheme="minorHAnsi"/>
                <w:b/>
                <w:bCs/>
                <w:sz w:val="22"/>
                <w:szCs w:val="22"/>
              </w:rPr>
            </w:pPr>
          </w:p>
        </w:tc>
        <w:tc>
          <w:tcPr>
            <w:tcW w:w="1937" w:type="dxa"/>
            <w:vMerge/>
          </w:tcPr>
          <w:p w14:paraId="56059683" w14:textId="77777777" w:rsidR="006533FF" w:rsidRPr="00E07FF2" w:rsidRDefault="006533FF" w:rsidP="00A902B7">
            <w:pPr>
              <w:pStyle w:val="Default"/>
              <w:ind w:left="360"/>
              <w:rPr>
                <w:rFonts w:asciiTheme="minorHAnsi" w:hAnsiTheme="minorHAnsi" w:cstheme="minorHAnsi"/>
                <w:b/>
                <w:bCs/>
                <w:sz w:val="22"/>
                <w:szCs w:val="22"/>
              </w:rPr>
            </w:pPr>
          </w:p>
        </w:tc>
      </w:tr>
      <w:tr w:rsidR="006533FF" w:rsidRPr="00E07FF2" w14:paraId="5357502D" w14:textId="77777777" w:rsidTr="00527104">
        <w:trPr>
          <w:gridAfter w:val="1"/>
          <w:wAfter w:w="22" w:type="dxa"/>
        </w:trPr>
        <w:tc>
          <w:tcPr>
            <w:tcW w:w="3775" w:type="dxa"/>
          </w:tcPr>
          <w:p w14:paraId="5C698157" w14:textId="77777777" w:rsidR="006533FF" w:rsidRDefault="006533FF" w:rsidP="00A902B7">
            <w:pPr>
              <w:pStyle w:val="Default"/>
              <w:rPr>
                <w:rFonts w:asciiTheme="minorHAnsi" w:hAnsiTheme="minorHAnsi" w:cstheme="minorHAnsi"/>
                <w:b/>
                <w:bCs/>
                <w:sz w:val="22"/>
                <w:szCs w:val="22"/>
              </w:rPr>
            </w:pPr>
            <w:r>
              <w:rPr>
                <w:rFonts w:asciiTheme="minorHAnsi" w:hAnsiTheme="minorHAnsi" w:cstheme="minorHAnsi"/>
                <w:b/>
                <w:bCs/>
                <w:sz w:val="22"/>
                <w:szCs w:val="22"/>
              </w:rPr>
              <w:t>Outcome-</w:t>
            </w:r>
            <w:r w:rsidRPr="00E07FF2">
              <w:rPr>
                <w:rFonts w:asciiTheme="minorHAnsi" w:hAnsiTheme="minorHAnsi" w:cstheme="minorHAnsi"/>
                <w:b/>
                <w:bCs/>
                <w:sz w:val="22"/>
                <w:szCs w:val="22"/>
              </w:rPr>
              <w:t xml:space="preserve">3 Institutional Framework and Governance risks to sustainability: </w:t>
            </w:r>
          </w:p>
          <w:p w14:paraId="5693BD26" w14:textId="77777777" w:rsidR="006533FF" w:rsidRPr="000C411E"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sz w:val="20"/>
                <w:szCs w:val="22"/>
              </w:rPr>
              <w:lastRenderedPageBreak/>
              <w:t xml:space="preserve">Do the </w:t>
            </w:r>
            <w:r w:rsidRPr="00600190">
              <w:rPr>
                <w:rFonts w:asciiTheme="minorHAnsi" w:hAnsiTheme="minorHAnsi" w:cstheme="minorHAnsi"/>
                <w:b/>
                <w:sz w:val="20"/>
                <w:szCs w:val="22"/>
              </w:rPr>
              <w:t>legal frameworks, policies, governance structures and processes pose risks</w:t>
            </w:r>
            <w:r w:rsidRPr="00600190">
              <w:rPr>
                <w:rFonts w:asciiTheme="minorHAnsi" w:hAnsiTheme="minorHAnsi" w:cstheme="minorHAnsi"/>
                <w:sz w:val="20"/>
                <w:szCs w:val="22"/>
              </w:rPr>
              <w:t xml:space="preserve"> that may jeopardize sustenance of benefits? </w:t>
            </w:r>
          </w:p>
          <w:p w14:paraId="7CCC2CC6" w14:textId="77777777" w:rsidR="006533FF" w:rsidRPr="00E07FF2" w:rsidRDefault="006533FF" w:rsidP="00A902B7">
            <w:pPr>
              <w:pStyle w:val="Default"/>
              <w:numPr>
                <w:ilvl w:val="0"/>
                <w:numId w:val="42"/>
              </w:numPr>
              <w:ind w:left="171" w:hanging="284"/>
              <w:rPr>
                <w:rFonts w:asciiTheme="minorHAnsi" w:hAnsiTheme="minorHAnsi" w:cstheme="minorHAnsi"/>
                <w:sz w:val="22"/>
                <w:szCs w:val="22"/>
              </w:rPr>
            </w:pPr>
            <w:r w:rsidRPr="00600190">
              <w:rPr>
                <w:rFonts w:asciiTheme="minorHAnsi" w:hAnsiTheme="minorHAnsi" w:cstheme="minorHAnsi"/>
                <w:sz w:val="20"/>
                <w:szCs w:val="22"/>
              </w:rPr>
              <w:t xml:space="preserve">While assessing this parameter, consider if required systems/ mechanisms for accountability, transparency, &amp; technical knowledge transfer are in place. </w:t>
            </w:r>
          </w:p>
        </w:tc>
        <w:tc>
          <w:tcPr>
            <w:tcW w:w="1800" w:type="dxa"/>
            <w:vMerge w:val="restart"/>
          </w:tcPr>
          <w:p w14:paraId="3FDE9D31" w14:textId="77777777" w:rsidR="006533FF" w:rsidRDefault="006533FF" w:rsidP="00A902B7">
            <w:pPr>
              <w:pStyle w:val="Default"/>
              <w:ind w:left="360" w:hanging="470"/>
              <w:rPr>
                <w:rFonts w:asciiTheme="minorHAnsi" w:hAnsiTheme="minorHAnsi" w:cstheme="minorHAnsi"/>
                <w:bCs/>
                <w:sz w:val="22"/>
                <w:szCs w:val="22"/>
              </w:rPr>
            </w:pPr>
            <w:r w:rsidRPr="00EB1A3F">
              <w:rPr>
                <w:rFonts w:asciiTheme="minorHAnsi" w:hAnsiTheme="minorHAnsi" w:cstheme="minorHAnsi"/>
                <w:b/>
                <w:bCs/>
                <w:sz w:val="22"/>
                <w:szCs w:val="22"/>
              </w:rPr>
              <w:lastRenderedPageBreak/>
              <w:t>KPK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p>
          <w:p w14:paraId="5A4144FB" w14:textId="77777777" w:rsidR="006533FF"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lastRenderedPageBreak/>
              <w:t>AJ</w:t>
            </w:r>
            <w:r w:rsidRPr="00EB1A3F">
              <w:rPr>
                <w:rFonts w:asciiTheme="minorHAnsi" w:hAnsiTheme="minorHAnsi" w:cstheme="minorHAnsi"/>
                <w:b/>
                <w:bCs/>
                <w:sz w:val="22"/>
                <w:szCs w:val="22"/>
              </w:rPr>
              <w:t>K</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r w:rsidRPr="00324D39">
              <w:rPr>
                <w:rFonts w:asciiTheme="minorHAnsi" w:hAnsiTheme="minorHAnsi" w:cstheme="minorHAnsi"/>
                <w:bCs/>
                <w:sz w:val="22"/>
                <w:szCs w:val="22"/>
              </w:rPr>
              <w:t>,</w:t>
            </w:r>
            <w:r>
              <w:rPr>
                <w:rFonts w:asciiTheme="minorHAnsi" w:hAnsiTheme="minorHAnsi" w:cstheme="minorHAnsi"/>
                <w:bCs/>
                <w:sz w:val="22"/>
                <w:szCs w:val="22"/>
              </w:rPr>
              <w:t xml:space="preserve"> </w:t>
            </w:r>
            <w:r w:rsidRPr="00324D39">
              <w:rPr>
                <w:rFonts w:asciiTheme="minorHAnsi" w:hAnsiTheme="minorHAnsi" w:cstheme="minorHAnsi"/>
                <w:bCs/>
                <w:sz w:val="22"/>
                <w:szCs w:val="22"/>
              </w:rPr>
              <w:t>M</w:t>
            </w:r>
            <w:r>
              <w:rPr>
                <w:rFonts w:asciiTheme="minorHAnsi" w:hAnsiTheme="minorHAnsi" w:cstheme="minorHAnsi"/>
                <w:bCs/>
                <w:sz w:val="22"/>
                <w:szCs w:val="22"/>
              </w:rPr>
              <w:t>L</w:t>
            </w:r>
          </w:p>
          <w:p w14:paraId="15002568"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G&amp;B</w:t>
            </w:r>
            <w:r w:rsidRPr="00561DA3">
              <w:rPr>
                <w:rFonts w:asciiTheme="minorHAnsi" w:hAnsiTheme="minorHAnsi" w:cstheme="minorHAnsi"/>
                <w:bCs/>
                <w:sz w:val="22"/>
                <w:szCs w:val="22"/>
                <w:lang w:val="fr-FR"/>
              </w:rPr>
              <w:t xml:space="preserve"> ML,</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ML,</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ML</w:t>
            </w:r>
          </w:p>
          <w:p w14:paraId="41A7C08D" w14:textId="77777777" w:rsidR="006533FF" w:rsidRPr="00F66AC8" w:rsidRDefault="006533FF" w:rsidP="00A902B7">
            <w:pPr>
              <w:pStyle w:val="Default"/>
              <w:ind w:left="360" w:hanging="470"/>
              <w:rPr>
                <w:rFonts w:asciiTheme="minorHAnsi" w:hAnsiTheme="minorHAnsi" w:cstheme="minorHAnsi"/>
                <w:bCs/>
                <w:sz w:val="22"/>
                <w:szCs w:val="22"/>
                <w:lang w:val="fr-FR"/>
              </w:rPr>
            </w:pPr>
            <w:r w:rsidRPr="00561DA3">
              <w:rPr>
                <w:rFonts w:asciiTheme="minorHAnsi" w:hAnsiTheme="minorHAnsi" w:cstheme="minorHAnsi"/>
                <w:b/>
                <w:bCs/>
                <w:sz w:val="22"/>
                <w:szCs w:val="22"/>
                <w:lang w:val="fr-FR"/>
              </w:rPr>
              <w:t>Quetta</w:t>
            </w:r>
            <w:r w:rsidRPr="00561DA3">
              <w:rPr>
                <w:rFonts w:asciiTheme="minorHAnsi" w:hAnsiTheme="minorHAnsi" w:cstheme="minorHAnsi"/>
                <w:bCs/>
                <w:sz w:val="22"/>
                <w:szCs w:val="22"/>
                <w:lang w:val="fr-FR"/>
              </w:rPr>
              <w:t xml:space="preserve"> ML,</w:t>
            </w:r>
            <w:r>
              <w:rPr>
                <w:rFonts w:asciiTheme="minorHAnsi" w:hAnsiTheme="minorHAnsi" w:cstheme="minorHAnsi"/>
                <w:bCs/>
                <w:sz w:val="22"/>
                <w:szCs w:val="22"/>
                <w:lang w:val="fr-FR"/>
              </w:rPr>
              <w:t xml:space="preserve"> </w:t>
            </w:r>
            <w:r w:rsidRPr="00561DA3">
              <w:rPr>
                <w:rFonts w:asciiTheme="minorHAnsi" w:hAnsiTheme="minorHAnsi" w:cstheme="minorHAnsi"/>
                <w:bCs/>
                <w:sz w:val="22"/>
                <w:szCs w:val="22"/>
                <w:lang w:val="fr-FR"/>
              </w:rPr>
              <w:t>ML</w:t>
            </w:r>
          </w:p>
          <w:p w14:paraId="5B92BCC9"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Fed</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L</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L</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L, ML, ML</w:t>
            </w:r>
          </w:p>
          <w:p w14:paraId="27614383" w14:textId="77777777" w:rsidR="006533FF" w:rsidRDefault="006533FF" w:rsidP="00A902B7">
            <w:pPr>
              <w:pStyle w:val="Default"/>
              <w:ind w:left="360" w:hanging="470"/>
              <w:rPr>
                <w:rFonts w:asciiTheme="minorHAnsi" w:hAnsiTheme="minorHAnsi" w:cstheme="minorHAnsi"/>
                <w:bCs/>
                <w:sz w:val="22"/>
                <w:szCs w:val="22"/>
              </w:rPr>
            </w:pPr>
            <w:r w:rsidRPr="00E044C0">
              <w:rPr>
                <w:rFonts w:asciiTheme="minorHAnsi" w:hAnsiTheme="minorHAnsi" w:cstheme="minorHAnsi"/>
                <w:b/>
                <w:bCs/>
                <w:sz w:val="22"/>
                <w:szCs w:val="22"/>
              </w:rPr>
              <w:t xml:space="preserve">Lahore </w:t>
            </w:r>
            <w:r w:rsidRPr="00C70527">
              <w:rPr>
                <w:rFonts w:asciiTheme="minorHAnsi" w:hAnsiTheme="minorHAnsi" w:cstheme="minorHAnsi"/>
                <w:bCs/>
                <w:sz w:val="22"/>
                <w:szCs w:val="22"/>
              </w:rPr>
              <w:t>M</w:t>
            </w:r>
            <w:r>
              <w:rPr>
                <w:rFonts w:asciiTheme="minorHAnsi" w:hAnsiTheme="minorHAnsi" w:cstheme="minorHAnsi"/>
                <w:bCs/>
                <w:sz w:val="22"/>
                <w:szCs w:val="22"/>
              </w:rPr>
              <w:t>L</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L, ML, M</w:t>
            </w:r>
          </w:p>
          <w:p w14:paraId="5967BFEC" w14:textId="77777777" w:rsidR="006533FF" w:rsidRPr="006C215E" w:rsidRDefault="006533FF" w:rsidP="00A902B7">
            <w:pPr>
              <w:pStyle w:val="Default"/>
              <w:ind w:left="360" w:hanging="470"/>
              <w:rPr>
                <w:rFonts w:asciiTheme="minorHAnsi" w:hAnsiTheme="minorHAnsi" w:cstheme="minorHAnsi"/>
                <w:bCs/>
                <w:sz w:val="22"/>
                <w:szCs w:val="22"/>
              </w:rPr>
            </w:pPr>
            <w:r>
              <w:rPr>
                <w:rFonts w:asciiTheme="minorHAnsi" w:hAnsiTheme="minorHAnsi" w:cstheme="minorHAnsi"/>
                <w:b/>
                <w:bCs/>
                <w:sz w:val="22"/>
                <w:szCs w:val="22"/>
              </w:rPr>
              <w:t xml:space="preserve">Karachi </w:t>
            </w:r>
            <w:r w:rsidRPr="00C70527">
              <w:rPr>
                <w:rFonts w:asciiTheme="minorHAnsi" w:hAnsiTheme="minorHAnsi" w:cstheme="minorHAnsi"/>
                <w:bCs/>
                <w:sz w:val="22"/>
                <w:szCs w:val="22"/>
              </w:rPr>
              <w:t>M</w:t>
            </w:r>
            <w:r>
              <w:rPr>
                <w:rFonts w:asciiTheme="minorHAnsi" w:hAnsiTheme="minorHAnsi" w:cstheme="minorHAnsi"/>
                <w:bCs/>
                <w:sz w:val="22"/>
                <w:szCs w:val="22"/>
              </w:rPr>
              <w:t>L</w:t>
            </w:r>
            <w:r w:rsidRPr="00C70527">
              <w:rPr>
                <w:rFonts w:asciiTheme="minorHAnsi" w:hAnsiTheme="minorHAnsi" w:cstheme="minorHAnsi"/>
                <w:bCs/>
                <w:sz w:val="22"/>
                <w:szCs w:val="22"/>
              </w:rPr>
              <w:t>,</w:t>
            </w:r>
            <w:r>
              <w:rPr>
                <w:rFonts w:asciiTheme="minorHAnsi" w:hAnsiTheme="minorHAnsi" w:cstheme="minorHAnsi"/>
                <w:bCs/>
                <w:sz w:val="22"/>
                <w:szCs w:val="22"/>
              </w:rPr>
              <w:t xml:space="preserve"> </w:t>
            </w:r>
            <w:r w:rsidRPr="00C70527">
              <w:rPr>
                <w:rFonts w:asciiTheme="minorHAnsi" w:hAnsiTheme="minorHAnsi" w:cstheme="minorHAnsi"/>
                <w:bCs/>
                <w:sz w:val="22"/>
                <w:szCs w:val="22"/>
              </w:rPr>
              <w:t>M</w:t>
            </w:r>
            <w:r>
              <w:rPr>
                <w:rFonts w:asciiTheme="minorHAnsi" w:hAnsiTheme="minorHAnsi" w:cstheme="minorHAnsi"/>
                <w:bCs/>
                <w:sz w:val="22"/>
                <w:szCs w:val="22"/>
              </w:rPr>
              <w:t>L, ML</w:t>
            </w:r>
          </w:p>
        </w:tc>
        <w:tc>
          <w:tcPr>
            <w:tcW w:w="1733" w:type="dxa"/>
            <w:vMerge w:val="restart"/>
          </w:tcPr>
          <w:p w14:paraId="7C3A9793" w14:textId="77777777" w:rsidR="006533FF" w:rsidRDefault="006533FF" w:rsidP="00A902B7">
            <w:pPr>
              <w:pStyle w:val="Default"/>
              <w:ind w:left="27"/>
              <w:jc w:val="center"/>
              <w:rPr>
                <w:rFonts w:asciiTheme="minorHAnsi" w:hAnsiTheme="minorHAnsi" w:cstheme="minorHAnsi"/>
                <w:b/>
                <w:bCs/>
                <w:sz w:val="22"/>
                <w:szCs w:val="22"/>
              </w:rPr>
            </w:pPr>
            <w:r>
              <w:rPr>
                <w:rFonts w:asciiTheme="minorHAnsi" w:hAnsiTheme="minorHAnsi" w:cstheme="minorHAnsi"/>
                <w:b/>
                <w:bCs/>
                <w:sz w:val="22"/>
                <w:szCs w:val="22"/>
              </w:rPr>
              <w:lastRenderedPageBreak/>
              <w:t>ML</w:t>
            </w:r>
          </w:p>
          <w:p w14:paraId="6ED5D03F" w14:textId="77777777" w:rsidR="006533FF" w:rsidRPr="00E07FF2" w:rsidRDefault="006533FF" w:rsidP="00A902B7">
            <w:pPr>
              <w:pStyle w:val="Default"/>
              <w:ind w:left="27"/>
              <w:jc w:val="center"/>
              <w:rPr>
                <w:rFonts w:asciiTheme="minorHAnsi" w:hAnsiTheme="minorHAnsi" w:cstheme="minorHAnsi"/>
                <w:b/>
                <w:bCs/>
                <w:sz w:val="22"/>
                <w:szCs w:val="22"/>
              </w:rPr>
            </w:pPr>
            <w:r w:rsidRPr="00D85CD1">
              <w:rPr>
                <w:rFonts w:cstheme="minorHAnsi"/>
                <w:bCs/>
                <w:sz w:val="22"/>
              </w:rPr>
              <w:lastRenderedPageBreak/>
              <w:t xml:space="preserve">Moderately </w:t>
            </w:r>
            <w:r>
              <w:rPr>
                <w:rFonts w:cstheme="minorHAnsi"/>
                <w:bCs/>
                <w:sz w:val="22"/>
              </w:rPr>
              <w:t>Likely</w:t>
            </w:r>
          </w:p>
        </w:tc>
        <w:tc>
          <w:tcPr>
            <w:tcW w:w="1937" w:type="dxa"/>
            <w:vMerge w:val="restart"/>
          </w:tcPr>
          <w:p w14:paraId="1BA2E5D1" w14:textId="77777777" w:rsidR="006533FF" w:rsidRPr="0048128D" w:rsidRDefault="006533FF" w:rsidP="00A902B7">
            <w:pPr>
              <w:pStyle w:val="Default"/>
              <w:rPr>
                <w:rFonts w:asciiTheme="minorHAnsi" w:hAnsiTheme="minorHAnsi" w:cstheme="minorHAnsi"/>
                <w:bCs/>
                <w:sz w:val="22"/>
                <w:szCs w:val="22"/>
              </w:rPr>
            </w:pPr>
            <w:r w:rsidRPr="0048128D">
              <w:rPr>
                <w:rFonts w:asciiTheme="minorHAnsi" w:hAnsiTheme="minorHAnsi" w:cstheme="minorHAnsi"/>
                <w:bCs/>
                <w:sz w:val="22"/>
                <w:szCs w:val="22"/>
              </w:rPr>
              <w:lastRenderedPageBreak/>
              <w:t>Depending upon the legislation and its implementation</w:t>
            </w:r>
          </w:p>
        </w:tc>
      </w:tr>
      <w:tr w:rsidR="006533FF" w:rsidRPr="00E07FF2" w14:paraId="66F03D6F" w14:textId="77777777" w:rsidTr="00527104">
        <w:trPr>
          <w:gridAfter w:val="1"/>
          <w:wAfter w:w="22" w:type="dxa"/>
          <w:trHeight w:val="1133"/>
        </w:trPr>
        <w:tc>
          <w:tcPr>
            <w:tcW w:w="3775" w:type="dxa"/>
          </w:tcPr>
          <w:p w14:paraId="57ABB29A" w14:textId="77777777" w:rsidR="006533FF" w:rsidRDefault="006533FF" w:rsidP="00A902B7">
            <w:pPr>
              <w:pStyle w:val="Default"/>
              <w:rPr>
                <w:rFonts w:asciiTheme="minorHAnsi" w:hAnsiTheme="minorHAnsi" w:cstheme="minorHAnsi"/>
                <w:b/>
                <w:bCs/>
                <w:sz w:val="22"/>
                <w:szCs w:val="22"/>
              </w:rPr>
            </w:pPr>
            <w:r>
              <w:rPr>
                <w:rFonts w:asciiTheme="minorHAnsi" w:hAnsiTheme="minorHAnsi" w:cstheme="minorHAnsi"/>
                <w:b/>
                <w:bCs/>
                <w:sz w:val="22"/>
                <w:szCs w:val="22"/>
              </w:rPr>
              <w:t>Outcome-</w:t>
            </w:r>
            <w:r w:rsidRPr="00E07FF2">
              <w:rPr>
                <w:rFonts w:asciiTheme="minorHAnsi" w:hAnsiTheme="minorHAnsi" w:cstheme="minorHAnsi"/>
                <w:b/>
                <w:bCs/>
                <w:sz w:val="22"/>
                <w:szCs w:val="22"/>
              </w:rPr>
              <w:t xml:space="preserve">4 Environmental risks to sustainability: </w:t>
            </w:r>
          </w:p>
          <w:p w14:paraId="70EF9921" w14:textId="77777777" w:rsidR="006533FF" w:rsidRPr="00E07FF2" w:rsidRDefault="006533FF" w:rsidP="00A902B7">
            <w:pPr>
              <w:pStyle w:val="Default"/>
              <w:numPr>
                <w:ilvl w:val="0"/>
                <w:numId w:val="42"/>
              </w:numPr>
              <w:ind w:left="171" w:hanging="284"/>
              <w:rPr>
                <w:rFonts w:asciiTheme="minorHAnsi" w:hAnsiTheme="minorHAnsi" w:cstheme="minorHAnsi"/>
                <w:bCs/>
                <w:sz w:val="22"/>
                <w:szCs w:val="22"/>
              </w:rPr>
            </w:pPr>
            <w:r w:rsidRPr="00600190">
              <w:rPr>
                <w:rFonts w:asciiTheme="minorHAnsi" w:hAnsiTheme="minorHAnsi" w:cstheme="minorHAnsi"/>
                <w:sz w:val="20"/>
                <w:szCs w:val="22"/>
              </w:rPr>
              <w:t>Are there any environmental risks that may jeopardize sustenance of project outcomes?</w:t>
            </w:r>
          </w:p>
        </w:tc>
        <w:tc>
          <w:tcPr>
            <w:tcW w:w="1800" w:type="dxa"/>
            <w:vMerge/>
          </w:tcPr>
          <w:p w14:paraId="32D2895D" w14:textId="77777777" w:rsidR="006533FF" w:rsidRPr="00E07FF2" w:rsidRDefault="006533FF" w:rsidP="00A902B7">
            <w:pPr>
              <w:pStyle w:val="Default"/>
              <w:ind w:left="360"/>
              <w:rPr>
                <w:rFonts w:asciiTheme="minorHAnsi" w:hAnsiTheme="minorHAnsi" w:cstheme="minorHAnsi"/>
                <w:b/>
                <w:bCs/>
                <w:sz w:val="22"/>
                <w:szCs w:val="22"/>
              </w:rPr>
            </w:pPr>
          </w:p>
        </w:tc>
        <w:tc>
          <w:tcPr>
            <w:tcW w:w="1733" w:type="dxa"/>
            <w:vMerge/>
          </w:tcPr>
          <w:p w14:paraId="51EC90B9" w14:textId="77777777" w:rsidR="006533FF" w:rsidRPr="00E07FF2" w:rsidRDefault="006533FF" w:rsidP="00A902B7">
            <w:pPr>
              <w:pStyle w:val="Default"/>
              <w:ind w:left="360"/>
              <w:rPr>
                <w:rFonts w:asciiTheme="minorHAnsi" w:hAnsiTheme="minorHAnsi" w:cstheme="minorHAnsi"/>
                <w:b/>
                <w:bCs/>
                <w:sz w:val="22"/>
                <w:szCs w:val="22"/>
              </w:rPr>
            </w:pPr>
          </w:p>
        </w:tc>
        <w:tc>
          <w:tcPr>
            <w:tcW w:w="1937" w:type="dxa"/>
            <w:vMerge/>
          </w:tcPr>
          <w:p w14:paraId="7B78DE2C" w14:textId="77777777" w:rsidR="006533FF" w:rsidRPr="00E07FF2" w:rsidRDefault="006533FF" w:rsidP="00A902B7">
            <w:pPr>
              <w:pStyle w:val="Default"/>
              <w:ind w:left="360"/>
              <w:rPr>
                <w:rFonts w:asciiTheme="minorHAnsi" w:hAnsiTheme="minorHAnsi" w:cstheme="minorHAnsi"/>
                <w:b/>
                <w:bCs/>
                <w:sz w:val="22"/>
                <w:szCs w:val="22"/>
              </w:rPr>
            </w:pPr>
          </w:p>
        </w:tc>
      </w:tr>
    </w:tbl>
    <w:p w14:paraId="2971CA7B" w14:textId="77777777" w:rsidR="006533FF" w:rsidRPr="006533FF" w:rsidRDefault="006533FF" w:rsidP="006533FF">
      <w:pPr>
        <w:spacing w:after="0" w:line="240" w:lineRule="auto"/>
        <w:jc w:val="both"/>
        <w:rPr>
          <w:rFonts w:cstheme="minorHAnsi"/>
          <w:b/>
          <w:color w:val="000000" w:themeColor="text1"/>
          <w:lang w:val="en-GB"/>
        </w:rPr>
      </w:pPr>
      <w:r w:rsidRPr="006533FF">
        <w:rPr>
          <w:rFonts w:cstheme="minorHAnsi"/>
          <w:b/>
        </w:rPr>
        <w:t xml:space="preserve">Progress </w:t>
      </w:r>
      <w:r w:rsidR="00166EA0" w:rsidRPr="006533FF">
        <w:rPr>
          <w:rFonts w:cstheme="minorHAnsi"/>
          <w:b/>
        </w:rPr>
        <w:t>towards</w:t>
      </w:r>
      <w:r w:rsidRPr="006533FF">
        <w:rPr>
          <w:rFonts w:cstheme="minorHAnsi"/>
          <w:b/>
        </w:rPr>
        <w:t xml:space="preserve"> Results Rating Scale</w:t>
      </w:r>
    </w:p>
    <w:tbl>
      <w:tblPr>
        <w:tblStyle w:val="TableGrid"/>
        <w:tblW w:w="9293" w:type="dxa"/>
        <w:tblInd w:w="-5" w:type="dxa"/>
        <w:tblLook w:val="04A0" w:firstRow="1" w:lastRow="0" w:firstColumn="1" w:lastColumn="0" w:noHBand="0" w:noVBand="1"/>
      </w:tblPr>
      <w:tblGrid>
        <w:gridCol w:w="2552"/>
        <w:gridCol w:w="6741"/>
      </w:tblGrid>
      <w:tr w:rsidR="006533FF" w:rsidRPr="00E07FF2" w14:paraId="72804A65" w14:textId="77777777" w:rsidTr="006533FF">
        <w:tc>
          <w:tcPr>
            <w:tcW w:w="2552" w:type="dxa"/>
          </w:tcPr>
          <w:p w14:paraId="0D718D87" w14:textId="77777777" w:rsidR="006533FF" w:rsidRPr="00E07FF2" w:rsidRDefault="006533FF" w:rsidP="00A902B7">
            <w:pPr>
              <w:pStyle w:val="ListParagraph"/>
              <w:ind w:left="0"/>
              <w:jc w:val="both"/>
              <w:rPr>
                <w:rFonts w:cstheme="minorHAnsi"/>
                <w:b/>
                <w:bCs/>
              </w:rPr>
            </w:pPr>
            <w:r w:rsidRPr="00E07FF2">
              <w:rPr>
                <w:rFonts w:cstheme="minorHAnsi"/>
                <w:b/>
                <w:bCs/>
                <w:color w:val="000000"/>
              </w:rPr>
              <w:t>Highly Satisfactory (HS)</w:t>
            </w:r>
          </w:p>
        </w:tc>
        <w:tc>
          <w:tcPr>
            <w:tcW w:w="6741" w:type="dxa"/>
          </w:tcPr>
          <w:p w14:paraId="584F3A66" w14:textId="77777777" w:rsidR="006533FF" w:rsidRPr="00E07FF2" w:rsidRDefault="006533FF" w:rsidP="00A902B7">
            <w:pPr>
              <w:pStyle w:val="ListParagraph"/>
              <w:ind w:left="0"/>
              <w:jc w:val="both"/>
              <w:rPr>
                <w:rFonts w:cstheme="minorHAnsi"/>
                <w:b/>
                <w:bCs/>
              </w:rPr>
            </w:pPr>
            <w:r w:rsidRPr="00E07FF2">
              <w:rPr>
                <w:rFonts w:cstheme="minorHAnsi"/>
                <w:color w:val="000000"/>
              </w:rPr>
              <w:t>The objective/outcome is expected to achieve or exceed all its end-of-project targets, without major shortcomings. The progress towards the objective/outcome can be presented as “good practice”.</w:t>
            </w:r>
          </w:p>
        </w:tc>
      </w:tr>
      <w:tr w:rsidR="006533FF" w:rsidRPr="00E07FF2" w14:paraId="4350F623" w14:textId="77777777" w:rsidTr="006533FF">
        <w:tc>
          <w:tcPr>
            <w:tcW w:w="2552" w:type="dxa"/>
          </w:tcPr>
          <w:p w14:paraId="3EB301BF" w14:textId="77777777" w:rsidR="006533FF" w:rsidRPr="00E07FF2" w:rsidRDefault="006533FF" w:rsidP="00A902B7">
            <w:pPr>
              <w:pStyle w:val="ListParagraph"/>
              <w:ind w:left="0"/>
              <w:jc w:val="both"/>
              <w:rPr>
                <w:rFonts w:cstheme="minorHAnsi"/>
                <w:b/>
                <w:bCs/>
              </w:rPr>
            </w:pPr>
            <w:r w:rsidRPr="00E07FF2">
              <w:rPr>
                <w:rFonts w:cstheme="minorHAnsi"/>
                <w:b/>
                <w:bCs/>
                <w:color w:val="000000"/>
              </w:rPr>
              <w:t>Satisfactory (S)</w:t>
            </w:r>
          </w:p>
        </w:tc>
        <w:tc>
          <w:tcPr>
            <w:tcW w:w="6741" w:type="dxa"/>
          </w:tcPr>
          <w:p w14:paraId="7456DC5E" w14:textId="77777777" w:rsidR="006533FF" w:rsidRPr="00E07FF2" w:rsidRDefault="006533FF" w:rsidP="00A902B7">
            <w:pPr>
              <w:pStyle w:val="ListParagraph"/>
              <w:ind w:left="0"/>
              <w:jc w:val="both"/>
              <w:rPr>
                <w:rFonts w:cstheme="minorHAnsi"/>
                <w:b/>
                <w:bCs/>
              </w:rPr>
            </w:pPr>
            <w:r w:rsidRPr="00E07FF2">
              <w:rPr>
                <w:rFonts w:cstheme="minorHAnsi"/>
                <w:color w:val="000000"/>
              </w:rPr>
              <w:t>The objective/outcome is expected to achieve most of its end-of-project targets, with only minor shortcomings.</w:t>
            </w:r>
          </w:p>
        </w:tc>
      </w:tr>
      <w:tr w:rsidR="006533FF" w:rsidRPr="00E07FF2" w14:paraId="7F2F864E" w14:textId="77777777" w:rsidTr="006533FF">
        <w:tc>
          <w:tcPr>
            <w:tcW w:w="2552" w:type="dxa"/>
          </w:tcPr>
          <w:p w14:paraId="13FF7D73" w14:textId="77777777" w:rsidR="006533FF" w:rsidRPr="00E07FF2" w:rsidRDefault="006533FF" w:rsidP="00A902B7">
            <w:pPr>
              <w:pStyle w:val="ListParagraph"/>
              <w:ind w:left="0"/>
              <w:jc w:val="both"/>
              <w:rPr>
                <w:rFonts w:cstheme="minorHAnsi"/>
                <w:b/>
                <w:bCs/>
              </w:rPr>
            </w:pPr>
            <w:r w:rsidRPr="00E07FF2">
              <w:rPr>
                <w:rFonts w:cstheme="minorHAnsi"/>
                <w:b/>
                <w:bCs/>
                <w:color w:val="000000"/>
              </w:rPr>
              <w:t>Moderately Satisfactory (MS)</w:t>
            </w:r>
          </w:p>
        </w:tc>
        <w:tc>
          <w:tcPr>
            <w:tcW w:w="6741" w:type="dxa"/>
          </w:tcPr>
          <w:p w14:paraId="4B7C6B5C" w14:textId="77777777" w:rsidR="006533FF" w:rsidRPr="00E07FF2" w:rsidRDefault="006533FF" w:rsidP="00A902B7">
            <w:pPr>
              <w:pStyle w:val="ListParagraph"/>
              <w:ind w:left="0"/>
              <w:jc w:val="both"/>
              <w:rPr>
                <w:rFonts w:cstheme="minorHAnsi"/>
                <w:b/>
                <w:bCs/>
              </w:rPr>
            </w:pPr>
            <w:r w:rsidRPr="00E07FF2">
              <w:rPr>
                <w:rFonts w:cstheme="minorHAnsi"/>
                <w:color w:val="000000"/>
              </w:rPr>
              <w:t>The objective/outcome is expected to achieve most of its end-of-project targets but with significant shortcomings.</w:t>
            </w:r>
          </w:p>
        </w:tc>
      </w:tr>
      <w:tr w:rsidR="006533FF" w:rsidRPr="00E07FF2" w14:paraId="233109DC" w14:textId="77777777" w:rsidTr="006533FF">
        <w:tc>
          <w:tcPr>
            <w:tcW w:w="2552" w:type="dxa"/>
          </w:tcPr>
          <w:p w14:paraId="5D404F07" w14:textId="77777777" w:rsidR="006533FF" w:rsidRPr="00E07FF2" w:rsidRDefault="006533FF" w:rsidP="00A902B7">
            <w:pPr>
              <w:pStyle w:val="ListParagraph"/>
              <w:ind w:left="0"/>
              <w:jc w:val="both"/>
              <w:rPr>
                <w:rFonts w:cstheme="minorHAnsi"/>
                <w:b/>
                <w:bCs/>
              </w:rPr>
            </w:pPr>
            <w:r w:rsidRPr="00E07FF2">
              <w:rPr>
                <w:rFonts w:cstheme="minorHAnsi"/>
                <w:b/>
                <w:bCs/>
                <w:color w:val="000000"/>
              </w:rPr>
              <w:t>Moderately Unsatisfactory (MU)</w:t>
            </w:r>
          </w:p>
        </w:tc>
        <w:tc>
          <w:tcPr>
            <w:tcW w:w="6741" w:type="dxa"/>
          </w:tcPr>
          <w:p w14:paraId="0724A094" w14:textId="77777777" w:rsidR="006533FF" w:rsidRPr="00E07FF2" w:rsidRDefault="006533FF" w:rsidP="00A902B7">
            <w:pPr>
              <w:pStyle w:val="ListParagraph"/>
              <w:ind w:left="0"/>
              <w:jc w:val="both"/>
              <w:rPr>
                <w:rFonts w:cstheme="minorHAnsi"/>
                <w:b/>
                <w:bCs/>
              </w:rPr>
            </w:pPr>
            <w:r w:rsidRPr="00E07FF2">
              <w:rPr>
                <w:rFonts w:cstheme="minorHAnsi"/>
                <w:color w:val="000000"/>
              </w:rPr>
              <w:t>The objective/outcome is expected to achieve its end-of-project targets with major shortcomings</w:t>
            </w:r>
          </w:p>
        </w:tc>
      </w:tr>
      <w:tr w:rsidR="006533FF" w:rsidRPr="00E07FF2" w14:paraId="387CB921" w14:textId="77777777" w:rsidTr="006533FF">
        <w:tc>
          <w:tcPr>
            <w:tcW w:w="2552" w:type="dxa"/>
          </w:tcPr>
          <w:p w14:paraId="2B540A53" w14:textId="77777777" w:rsidR="006533FF" w:rsidRPr="00E07FF2" w:rsidRDefault="006533FF" w:rsidP="00A902B7">
            <w:pPr>
              <w:pStyle w:val="ListParagraph"/>
              <w:ind w:left="0"/>
              <w:jc w:val="both"/>
              <w:rPr>
                <w:rFonts w:cstheme="minorHAnsi"/>
                <w:b/>
                <w:bCs/>
              </w:rPr>
            </w:pPr>
            <w:r w:rsidRPr="00E07FF2">
              <w:rPr>
                <w:rFonts w:cstheme="minorHAnsi"/>
                <w:b/>
                <w:bCs/>
                <w:color w:val="000000"/>
              </w:rPr>
              <w:t>Unsatisfactory (U)</w:t>
            </w:r>
          </w:p>
        </w:tc>
        <w:tc>
          <w:tcPr>
            <w:tcW w:w="6741" w:type="dxa"/>
          </w:tcPr>
          <w:p w14:paraId="521CDDFB" w14:textId="77777777" w:rsidR="006533FF" w:rsidRPr="00E07FF2" w:rsidRDefault="006533FF" w:rsidP="00A902B7">
            <w:pPr>
              <w:pStyle w:val="ListParagraph"/>
              <w:ind w:left="0"/>
              <w:jc w:val="both"/>
              <w:rPr>
                <w:rFonts w:cstheme="minorHAnsi"/>
                <w:b/>
                <w:bCs/>
              </w:rPr>
            </w:pPr>
            <w:r w:rsidRPr="00E07FF2">
              <w:rPr>
                <w:rFonts w:cstheme="minorHAnsi"/>
                <w:color w:val="000000"/>
              </w:rPr>
              <w:t>The objective/outcome is expected not to achieve most of its end-of-project targets</w:t>
            </w:r>
          </w:p>
        </w:tc>
      </w:tr>
      <w:tr w:rsidR="006533FF" w:rsidRPr="00E07FF2" w14:paraId="4426D910" w14:textId="77777777" w:rsidTr="006533FF">
        <w:tc>
          <w:tcPr>
            <w:tcW w:w="2552" w:type="dxa"/>
          </w:tcPr>
          <w:p w14:paraId="23D703C0" w14:textId="77777777" w:rsidR="006533FF" w:rsidRPr="00E07FF2" w:rsidRDefault="006533FF" w:rsidP="00A902B7">
            <w:pPr>
              <w:pStyle w:val="ListParagraph"/>
              <w:ind w:left="0"/>
              <w:jc w:val="both"/>
              <w:rPr>
                <w:rFonts w:cstheme="minorHAnsi"/>
                <w:b/>
                <w:bCs/>
              </w:rPr>
            </w:pPr>
            <w:r w:rsidRPr="00E07FF2">
              <w:rPr>
                <w:rFonts w:cstheme="minorHAnsi"/>
                <w:b/>
                <w:bCs/>
                <w:color w:val="000000"/>
              </w:rPr>
              <w:t>Highly Unsatisfactory (HU)</w:t>
            </w:r>
          </w:p>
        </w:tc>
        <w:tc>
          <w:tcPr>
            <w:tcW w:w="6741" w:type="dxa"/>
          </w:tcPr>
          <w:p w14:paraId="0AB7B1A6" w14:textId="77777777" w:rsidR="006533FF" w:rsidRPr="00E07FF2" w:rsidRDefault="006533FF" w:rsidP="00A902B7">
            <w:pPr>
              <w:pStyle w:val="ListParagraph"/>
              <w:ind w:left="0"/>
              <w:jc w:val="both"/>
              <w:rPr>
                <w:rFonts w:cstheme="minorHAnsi"/>
                <w:b/>
                <w:bCs/>
              </w:rPr>
            </w:pPr>
            <w:r w:rsidRPr="00E07FF2">
              <w:rPr>
                <w:rFonts w:cstheme="minorHAnsi"/>
                <w:color w:val="000000"/>
              </w:rPr>
              <w:t>The objective/outcome has failed to achieve its midterm targets, and is not expected to achieve any of its end-of-project targets.</w:t>
            </w:r>
          </w:p>
        </w:tc>
      </w:tr>
    </w:tbl>
    <w:p w14:paraId="216217A7" w14:textId="77777777" w:rsidR="006533FF" w:rsidRPr="00E07FF2" w:rsidRDefault="006533FF" w:rsidP="006533FF">
      <w:pPr>
        <w:spacing w:after="0" w:line="240" w:lineRule="auto"/>
        <w:rPr>
          <w:rFonts w:cstheme="minorHAnsi"/>
          <w:b/>
          <w:bCs/>
        </w:rPr>
      </w:pPr>
      <w:r w:rsidRPr="00E07FF2">
        <w:rPr>
          <w:rFonts w:cstheme="minorHAnsi"/>
          <w:b/>
          <w:bCs/>
        </w:rPr>
        <w:t>Sustainability Rating Scale</w:t>
      </w:r>
    </w:p>
    <w:tbl>
      <w:tblPr>
        <w:tblStyle w:val="TableGrid"/>
        <w:tblW w:w="9293" w:type="dxa"/>
        <w:tblInd w:w="-5" w:type="dxa"/>
        <w:tblLook w:val="04A0" w:firstRow="1" w:lastRow="0" w:firstColumn="1" w:lastColumn="0" w:noHBand="0" w:noVBand="1"/>
      </w:tblPr>
      <w:tblGrid>
        <w:gridCol w:w="2552"/>
        <w:gridCol w:w="6741"/>
      </w:tblGrid>
      <w:tr w:rsidR="006533FF" w:rsidRPr="00E07FF2" w14:paraId="7ACBA2F8" w14:textId="77777777" w:rsidTr="00527104">
        <w:trPr>
          <w:trHeight w:val="665"/>
        </w:trPr>
        <w:tc>
          <w:tcPr>
            <w:tcW w:w="2552" w:type="dxa"/>
          </w:tcPr>
          <w:p w14:paraId="4B32172B" w14:textId="77777777" w:rsidR="006533FF" w:rsidRPr="00E07FF2" w:rsidRDefault="006533FF" w:rsidP="00A902B7">
            <w:pPr>
              <w:pStyle w:val="ListParagraph"/>
              <w:ind w:left="0"/>
              <w:jc w:val="both"/>
              <w:rPr>
                <w:rFonts w:cstheme="minorHAnsi"/>
                <w:b/>
                <w:bCs/>
                <w:color w:val="000000"/>
              </w:rPr>
            </w:pPr>
            <w:r w:rsidRPr="00E07FF2">
              <w:rPr>
                <w:rFonts w:cstheme="minorHAnsi"/>
                <w:b/>
                <w:bCs/>
                <w:color w:val="000000"/>
              </w:rPr>
              <w:t xml:space="preserve">Likely (L) </w:t>
            </w:r>
          </w:p>
        </w:tc>
        <w:tc>
          <w:tcPr>
            <w:tcW w:w="6741" w:type="dxa"/>
          </w:tcPr>
          <w:p w14:paraId="5BAF9A9F" w14:textId="77777777" w:rsidR="006533FF" w:rsidRPr="00E07FF2" w:rsidRDefault="006533FF" w:rsidP="00A902B7">
            <w:pPr>
              <w:pStyle w:val="ListParagraph"/>
              <w:ind w:left="0"/>
              <w:jc w:val="both"/>
              <w:rPr>
                <w:rFonts w:cstheme="minorHAnsi"/>
                <w:color w:val="000000"/>
              </w:rPr>
            </w:pPr>
            <w:r w:rsidRPr="00E07FF2">
              <w:rPr>
                <w:rFonts w:cstheme="minorHAnsi"/>
                <w:color w:val="000000"/>
              </w:rPr>
              <w:t xml:space="preserve">Negligible risks to sustainability, with key outcomes on track to be achieved by the project’s closure and expected to continue into the foreseeable future </w:t>
            </w:r>
          </w:p>
        </w:tc>
      </w:tr>
      <w:tr w:rsidR="006533FF" w:rsidRPr="00E07FF2" w14:paraId="2932A2AE" w14:textId="77777777" w:rsidTr="00733034">
        <w:tc>
          <w:tcPr>
            <w:tcW w:w="2552" w:type="dxa"/>
          </w:tcPr>
          <w:p w14:paraId="713802CB" w14:textId="77777777" w:rsidR="006533FF" w:rsidRPr="00E07FF2" w:rsidRDefault="006533FF" w:rsidP="00A902B7">
            <w:pPr>
              <w:pStyle w:val="ListParagraph"/>
              <w:ind w:left="0"/>
              <w:jc w:val="both"/>
              <w:rPr>
                <w:rFonts w:cstheme="minorHAnsi"/>
                <w:b/>
                <w:bCs/>
                <w:color w:val="000000"/>
              </w:rPr>
            </w:pPr>
            <w:r w:rsidRPr="00E07FF2">
              <w:rPr>
                <w:rFonts w:cstheme="minorHAnsi"/>
                <w:b/>
                <w:bCs/>
                <w:color w:val="000000"/>
              </w:rPr>
              <w:t xml:space="preserve">Moderately Likely (ML) </w:t>
            </w:r>
          </w:p>
        </w:tc>
        <w:tc>
          <w:tcPr>
            <w:tcW w:w="6741" w:type="dxa"/>
          </w:tcPr>
          <w:p w14:paraId="0CD02BF2" w14:textId="77777777" w:rsidR="006533FF" w:rsidRPr="00E07FF2" w:rsidRDefault="006533FF" w:rsidP="00A902B7">
            <w:pPr>
              <w:pStyle w:val="ListParagraph"/>
              <w:ind w:left="0"/>
              <w:jc w:val="both"/>
              <w:rPr>
                <w:rFonts w:cstheme="minorHAnsi"/>
                <w:color w:val="000000"/>
              </w:rPr>
            </w:pPr>
            <w:r w:rsidRPr="00E07FF2">
              <w:rPr>
                <w:rFonts w:cstheme="minorHAnsi"/>
                <w:color w:val="000000"/>
              </w:rPr>
              <w:t xml:space="preserve">Moderate risks, but expectations that at least some outcomes will be sustained due to the progress towards results on outcomes at the Midterm Review </w:t>
            </w:r>
          </w:p>
        </w:tc>
      </w:tr>
      <w:tr w:rsidR="006533FF" w:rsidRPr="00E07FF2" w14:paraId="6AF7ACCE" w14:textId="77777777" w:rsidTr="00733034">
        <w:tc>
          <w:tcPr>
            <w:tcW w:w="2552" w:type="dxa"/>
          </w:tcPr>
          <w:p w14:paraId="1697B6CB" w14:textId="77777777" w:rsidR="006533FF" w:rsidRPr="00E07FF2" w:rsidRDefault="006533FF" w:rsidP="00A902B7">
            <w:pPr>
              <w:pStyle w:val="ListParagraph"/>
              <w:ind w:left="0"/>
              <w:jc w:val="both"/>
              <w:rPr>
                <w:rFonts w:cstheme="minorHAnsi"/>
                <w:b/>
                <w:bCs/>
                <w:color w:val="000000"/>
              </w:rPr>
            </w:pPr>
            <w:r w:rsidRPr="00E07FF2">
              <w:rPr>
                <w:rFonts w:cstheme="minorHAnsi"/>
                <w:b/>
                <w:bCs/>
                <w:color w:val="000000"/>
              </w:rPr>
              <w:t xml:space="preserve">Moderately Unlikely (MU) </w:t>
            </w:r>
          </w:p>
        </w:tc>
        <w:tc>
          <w:tcPr>
            <w:tcW w:w="6741" w:type="dxa"/>
          </w:tcPr>
          <w:p w14:paraId="554C4B75" w14:textId="77777777" w:rsidR="006533FF" w:rsidRPr="00E07FF2" w:rsidRDefault="006533FF" w:rsidP="00A902B7">
            <w:pPr>
              <w:pStyle w:val="ListParagraph"/>
              <w:ind w:left="0"/>
              <w:jc w:val="both"/>
              <w:rPr>
                <w:rFonts w:cstheme="minorHAnsi"/>
                <w:color w:val="000000"/>
              </w:rPr>
            </w:pPr>
            <w:r w:rsidRPr="00E07FF2">
              <w:rPr>
                <w:rFonts w:cstheme="minorHAnsi"/>
                <w:color w:val="000000"/>
              </w:rPr>
              <w:t xml:space="preserve">Significant risk that key outcomes will not carry on after project closure, although some outputs and activities should carry on </w:t>
            </w:r>
          </w:p>
        </w:tc>
      </w:tr>
      <w:tr w:rsidR="006533FF" w:rsidRPr="00E07FF2" w14:paraId="7736F136" w14:textId="77777777" w:rsidTr="00733034">
        <w:tc>
          <w:tcPr>
            <w:tcW w:w="2552" w:type="dxa"/>
          </w:tcPr>
          <w:p w14:paraId="3AAD4ADB" w14:textId="77777777" w:rsidR="006533FF" w:rsidRPr="00E07FF2" w:rsidRDefault="006533FF" w:rsidP="00A902B7">
            <w:pPr>
              <w:pStyle w:val="ListParagraph"/>
              <w:ind w:left="0"/>
              <w:jc w:val="both"/>
              <w:rPr>
                <w:rFonts w:cstheme="minorHAnsi"/>
                <w:b/>
                <w:bCs/>
                <w:color w:val="000000"/>
              </w:rPr>
            </w:pPr>
            <w:r w:rsidRPr="00E07FF2">
              <w:rPr>
                <w:rFonts w:cstheme="minorHAnsi"/>
                <w:b/>
                <w:bCs/>
                <w:color w:val="000000"/>
              </w:rPr>
              <w:t xml:space="preserve">Unlikely (U) </w:t>
            </w:r>
          </w:p>
        </w:tc>
        <w:tc>
          <w:tcPr>
            <w:tcW w:w="6741" w:type="dxa"/>
          </w:tcPr>
          <w:p w14:paraId="251D7C51" w14:textId="77777777" w:rsidR="006533FF" w:rsidRPr="00E07FF2" w:rsidRDefault="006533FF" w:rsidP="00A902B7">
            <w:pPr>
              <w:pStyle w:val="ListParagraph"/>
              <w:ind w:left="0"/>
              <w:jc w:val="both"/>
              <w:rPr>
                <w:rFonts w:cstheme="minorHAnsi"/>
                <w:color w:val="000000"/>
              </w:rPr>
            </w:pPr>
            <w:r w:rsidRPr="00E07FF2">
              <w:rPr>
                <w:rFonts w:cstheme="minorHAnsi"/>
                <w:color w:val="000000"/>
              </w:rPr>
              <w:t xml:space="preserve">Severe risks that project outcomes as well as key outputs will not be sustained </w:t>
            </w:r>
          </w:p>
        </w:tc>
      </w:tr>
    </w:tbl>
    <w:p w14:paraId="11D090E4" w14:textId="77777777" w:rsidR="00733034" w:rsidRDefault="00733034" w:rsidP="00733034">
      <w:pPr>
        <w:rPr>
          <w:rFonts w:eastAsiaTheme="majorEastAsia"/>
          <w:color w:val="2F5496" w:themeColor="accent1" w:themeShade="BF"/>
          <w:szCs w:val="26"/>
        </w:rPr>
      </w:pPr>
      <w:bookmarkStart w:id="85" w:name="_Toc401143278"/>
      <w:r>
        <w:br w:type="page"/>
      </w:r>
    </w:p>
    <w:p w14:paraId="09534071" w14:textId="77777777" w:rsidR="003C7665" w:rsidRPr="00222D80" w:rsidRDefault="003C7665" w:rsidP="00222D80">
      <w:pPr>
        <w:pStyle w:val="Heading2"/>
        <w:rPr>
          <w:rFonts w:asciiTheme="minorHAnsi" w:hAnsiTheme="minorHAnsi" w:cstheme="minorHAnsi"/>
          <w:b/>
          <w:sz w:val="24"/>
        </w:rPr>
      </w:pPr>
      <w:bookmarkStart w:id="86" w:name="_Toc13726537"/>
      <w:r w:rsidRPr="00222D80">
        <w:rPr>
          <w:rFonts w:asciiTheme="minorHAnsi" w:hAnsiTheme="minorHAnsi" w:cstheme="minorHAnsi"/>
          <w:b/>
          <w:sz w:val="24"/>
        </w:rPr>
        <w:lastRenderedPageBreak/>
        <w:t>Annex 9. Checklist for Gender Sensitive Midterm Review Analysis</w:t>
      </w:r>
      <w:bookmarkEnd w:id="86"/>
    </w:p>
    <w:p w14:paraId="59DBD8B6" w14:textId="77777777" w:rsidR="003E18F4" w:rsidRPr="0060271D" w:rsidRDefault="003E18F4" w:rsidP="003E18F4">
      <w:pPr>
        <w:numPr>
          <w:ilvl w:val="0"/>
          <w:numId w:val="117"/>
        </w:numPr>
        <w:spacing w:before="100" w:beforeAutospacing="1" w:after="100" w:afterAutospacing="1" w:line="240" w:lineRule="auto"/>
        <w:rPr>
          <w:rFonts w:eastAsia="Times New Roman" w:cstheme="minorHAnsi"/>
          <w:lang w:val="en-AU"/>
        </w:rPr>
      </w:pPr>
      <w:r w:rsidRPr="0060271D">
        <w:rPr>
          <w:rFonts w:eastAsia="Times New Roman" w:cstheme="minorHAnsi"/>
          <w:lang w:val="en-AU"/>
        </w:rPr>
        <w:t xml:space="preserve">Disaggregate the beneficiaries by sex. </w:t>
      </w:r>
    </w:p>
    <w:p w14:paraId="621597A8" w14:textId="77777777" w:rsidR="003E18F4" w:rsidRPr="0060271D" w:rsidRDefault="007A3C6B" w:rsidP="00194453">
      <w:pPr>
        <w:spacing w:before="100" w:beforeAutospacing="1" w:after="100" w:afterAutospacing="1" w:line="240" w:lineRule="auto"/>
        <w:jc w:val="both"/>
        <w:rPr>
          <w:rFonts w:eastAsia="Times New Roman" w:cstheme="minorHAnsi"/>
          <w:lang w:val="en-AU"/>
        </w:rPr>
      </w:pPr>
      <w:r w:rsidRPr="0060271D">
        <w:rPr>
          <w:rFonts w:eastAsia="Times New Roman" w:cstheme="minorHAnsi"/>
          <w:lang w:val="en-AU"/>
        </w:rPr>
        <w:t xml:space="preserve">Structurally the project has </w:t>
      </w:r>
      <w:r w:rsidR="0060271D">
        <w:rPr>
          <w:rFonts w:eastAsia="Times New Roman" w:cstheme="minorHAnsi"/>
          <w:lang w:val="en-AU"/>
        </w:rPr>
        <w:t>planned</w:t>
      </w:r>
      <w:r w:rsidR="0060271D" w:rsidRPr="0060271D">
        <w:rPr>
          <w:rFonts w:eastAsia="Times New Roman" w:cstheme="minorHAnsi"/>
          <w:lang w:val="en-AU"/>
        </w:rPr>
        <w:t xml:space="preserve"> </w:t>
      </w:r>
      <w:r w:rsidRPr="0060271D">
        <w:rPr>
          <w:rFonts w:eastAsia="Times New Roman" w:cstheme="minorHAnsi"/>
          <w:lang w:val="en-AU"/>
        </w:rPr>
        <w:t xml:space="preserve">to do this primarily through one of the four main components, in this case through Component 2 ‘Capacity Building of Local Communities, public/private stakeholders to reduce exposure to releases of </w:t>
      </w:r>
      <w:r w:rsidR="003C385B" w:rsidRPr="0060271D">
        <w:rPr>
          <w:rFonts w:eastAsia="Times New Roman" w:cstheme="minorHAnsi"/>
          <w:lang w:val="en-AU"/>
        </w:rPr>
        <w:t>POPs</w:t>
      </w:r>
      <w:r w:rsidR="0060271D">
        <w:rPr>
          <w:rFonts w:eastAsia="Times New Roman" w:cstheme="minorHAnsi"/>
          <w:lang w:val="en-AU"/>
        </w:rPr>
        <w:t>’</w:t>
      </w:r>
      <w:r w:rsidR="003C385B" w:rsidRPr="0060271D">
        <w:rPr>
          <w:rFonts w:eastAsia="Times New Roman" w:cstheme="minorHAnsi"/>
          <w:lang w:val="en-AU"/>
        </w:rPr>
        <w:t>.</w:t>
      </w:r>
    </w:p>
    <w:p w14:paraId="7167E431" w14:textId="77777777" w:rsidR="003C385B" w:rsidRPr="0060271D" w:rsidRDefault="003C385B" w:rsidP="003E18F4">
      <w:pPr>
        <w:spacing w:before="100" w:beforeAutospacing="1" w:after="100" w:afterAutospacing="1" w:line="240" w:lineRule="auto"/>
        <w:rPr>
          <w:rFonts w:eastAsia="Times New Roman" w:cstheme="minorHAnsi"/>
          <w:lang w:val="en-AU"/>
        </w:rPr>
      </w:pPr>
      <w:r w:rsidRPr="0060271D">
        <w:rPr>
          <w:rFonts w:eastAsia="Times New Roman" w:cstheme="minorHAnsi"/>
          <w:lang w:val="en-AU"/>
        </w:rPr>
        <w:t xml:space="preserve">This </w:t>
      </w:r>
      <w:r w:rsidR="00A0691E">
        <w:rPr>
          <w:rFonts w:eastAsia="Times New Roman" w:cstheme="minorHAnsi"/>
          <w:lang w:val="en-AU"/>
        </w:rPr>
        <w:t xml:space="preserve">has </w:t>
      </w:r>
      <w:r w:rsidRPr="0060271D">
        <w:rPr>
          <w:rFonts w:eastAsia="Times New Roman" w:cstheme="minorHAnsi"/>
          <w:lang w:val="en-AU"/>
        </w:rPr>
        <w:t xml:space="preserve">included specific </w:t>
      </w:r>
      <w:r w:rsidR="0060271D">
        <w:rPr>
          <w:rFonts w:eastAsia="Times New Roman" w:cstheme="minorHAnsi"/>
          <w:lang w:val="en-AU"/>
        </w:rPr>
        <w:t>sub-</w:t>
      </w:r>
      <w:r w:rsidRPr="0060271D">
        <w:rPr>
          <w:rFonts w:eastAsia="Times New Roman" w:cstheme="minorHAnsi"/>
          <w:lang w:val="en-AU"/>
        </w:rPr>
        <w:t>component</w:t>
      </w:r>
      <w:r w:rsidR="0060271D">
        <w:rPr>
          <w:rFonts w:eastAsia="Times New Roman" w:cstheme="minorHAnsi"/>
          <w:lang w:val="en-AU"/>
        </w:rPr>
        <w:t>s</w:t>
      </w:r>
      <w:r w:rsidRPr="0060271D">
        <w:rPr>
          <w:rFonts w:eastAsia="Times New Roman" w:cstheme="minorHAnsi"/>
          <w:lang w:val="en-AU"/>
        </w:rPr>
        <w:t xml:space="preserve"> under the following project outputs</w:t>
      </w:r>
      <w:r w:rsidR="00A0691E">
        <w:rPr>
          <w:rFonts w:eastAsia="Times New Roman" w:cstheme="minorHAnsi"/>
          <w:lang w:val="en-AU"/>
        </w:rPr>
        <w:t xml:space="preserve"> to provide training to women and/or to address linked gender issues:</w:t>
      </w:r>
    </w:p>
    <w:p w14:paraId="39AA15AD" w14:textId="77777777" w:rsidR="003C385B" w:rsidRPr="0060271D" w:rsidRDefault="0060271D" w:rsidP="0060271D">
      <w:pPr>
        <w:pStyle w:val="ListParagraph"/>
        <w:numPr>
          <w:ilvl w:val="0"/>
          <w:numId w:val="119"/>
        </w:numPr>
        <w:spacing w:before="100" w:beforeAutospacing="1" w:after="100" w:afterAutospacing="1" w:line="240" w:lineRule="auto"/>
        <w:rPr>
          <w:rFonts w:eastAsia="Times New Roman" w:cstheme="minorHAnsi"/>
          <w:lang w:val="en-AU"/>
        </w:rPr>
      </w:pPr>
      <w:r>
        <w:rPr>
          <w:rFonts w:cstheme="minorHAnsi"/>
        </w:rPr>
        <w:t>2.3.1 P</w:t>
      </w:r>
      <w:r w:rsidR="003C385B" w:rsidRPr="0060271D">
        <w:rPr>
          <w:rFonts w:cstheme="minorHAnsi"/>
        </w:rPr>
        <w:t>rofessional and community level training sessions on exposure to POPs pesticides and release undertaken as well as risks associated with unauthorized products covering</w:t>
      </w:r>
      <w:r>
        <w:rPr>
          <w:rFonts w:cstheme="minorHAnsi"/>
        </w:rPr>
        <w:t xml:space="preserve"> specific training activity for addressing gender issues </w:t>
      </w:r>
    </w:p>
    <w:p w14:paraId="4D0E5AA6" w14:textId="77777777" w:rsidR="003C385B" w:rsidRDefault="003C385B" w:rsidP="0060271D">
      <w:pPr>
        <w:pStyle w:val="ListParagraph"/>
        <w:numPr>
          <w:ilvl w:val="0"/>
          <w:numId w:val="119"/>
        </w:numPr>
        <w:autoSpaceDE w:val="0"/>
        <w:autoSpaceDN w:val="0"/>
        <w:adjustRightInd w:val="0"/>
        <w:rPr>
          <w:rFonts w:cstheme="minorHAnsi"/>
        </w:rPr>
      </w:pPr>
      <w:r w:rsidRPr="0060271D">
        <w:rPr>
          <w:rFonts w:cstheme="minorHAnsi"/>
        </w:rPr>
        <w:t xml:space="preserve">2.4.1 Guidance for exposure reduction to POPs in priority areas, including indirect </w:t>
      </w:r>
      <w:r w:rsidR="0060271D" w:rsidRPr="0060271D">
        <w:rPr>
          <w:rFonts w:cstheme="minorHAnsi"/>
        </w:rPr>
        <w:t>exp</w:t>
      </w:r>
      <w:r w:rsidR="0060271D">
        <w:rPr>
          <w:rFonts w:cstheme="minorHAnsi"/>
        </w:rPr>
        <w:t>o</w:t>
      </w:r>
      <w:r w:rsidR="0060271D" w:rsidRPr="0060271D">
        <w:rPr>
          <w:rFonts w:cstheme="minorHAnsi"/>
        </w:rPr>
        <w:t>sure</w:t>
      </w:r>
      <w:r w:rsidRPr="0060271D">
        <w:rPr>
          <w:rFonts w:cstheme="minorHAnsi"/>
          <w:lang w:val="en-GB"/>
        </w:rPr>
        <w:t>/</w:t>
      </w:r>
      <w:r w:rsidRPr="0060271D">
        <w:rPr>
          <w:rFonts w:cstheme="minorHAnsi"/>
        </w:rPr>
        <w:t xml:space="preserve"> gender-related exposure; including a specific training activity for women addressing POPs issue; and </w:t>
      </w:r>
    </w:p>
    <w:p w14:paraId="3AB8731D" w14:textId="77777777" w:rsidR="0060271D" w:rsidRPr="0060271D" w:rsidRDefault="0060271D" w:rsidP="0060271D">
      <w:pPr>
        <w:pStyle w:val="ListParagraph"/>
        <w:numPr>
          <w:ilvl w:val="0"/>
          <w:numId w:val="119"/>
        </w:numPr>
        <w:autoSpaceDE w:val="0"/>
        <w:autoSpaceDN w:val="0"/>
        <w:adjustRightInd w:val="0"/>
        <w:rPr>
          <w:rFonts w:cstheme="minorHAnsi"/>
        </w:rPr>
      </w:pPr>
      <w:r>
        <w:rPr>
          <w:rFonts w:cstheme="minorHAnsi"/>
        </w:rPr>
        <w:t>2.4.3 specific training activity for women addressing POPs issues</w:t>
      </w:r>
    </w:p>
    <w:p w14:paraId="5124ED16" w14:textId="77777777" w:rsidR="003E18F4" w:rsidRDefault="0060271D" w:rsidP="00194453">
      <w:pPr>
        <w:jc w:val="both"/>
        <w:rPr>
          <w:lang w:val="en-AU"/>
        </w:rPr>
      </w:pPr>
      <w:r>
        <w:rPr>
          <w:lang w:val="en-AU"/>
        </w:rPr>
        <w:t>However</w:t>
      </w:r>
      <w:r w:rsidR="00CB5022">
        <w:rPr>
          <w:lang w:val="en-AU"/>
        </w:rPr>
        <w:t>,</w:t>
      </w:r>
      <w:r>
        <w:rPr>
          <w:lang w:val="en-AU"/>
        </w:rPr>
        <w:t xml:space="preserve"> because the project has only just started </w:t>
      </w:r>
      <w:r w:rsidR="004E4087">
        <w:rPr>
          <w:lang w:val="en-AU"/>
        </w:rPr>
        <w:t xml:space="preserve">work on components 2.3.1 and 2.4.1 and has not started any work on 2.4.3 the MTR team was unable to determine if this was effective or comment on the </w:t>
      </w:r>
      <w:r w:rsidR="007D3D8E">
        <w:rPr>
          <w:lang w:val="en-AU"/>
        </w:rPr>
        <w:t>specific nature of how gender was raised, the numbers of individuals trained and any feedback they may have given.</w:t>
      </w:r>
    </w:p>
    <w:p w14:paraId="10A83EC2" w14:textId="77777777" w:rsidR="007D3D8E" w:rsidRDefault="007D3D8E" w:rsidP="00194453">
      <w:pPr>
        <w:spacing w:before="100" w:beforeAutospacing="1" w:after="100" w:afterAutospacing="1" w:line="240" w:lineRule="auto"/>
        <w:jc w:val="both"/>
      </w:pPr>
      <w:r w:rsidRPr="007D3D8E">
        <w:rPr>
          <w:rFonts w:eastAsia="Times New Roman" w:cstheme="minorHAnsi"/>
          <w:lang w:val="en-AU"/>
        </w:rPr>
        <w:t xml:space="preserve">Its notable for the generic trainings so far conducted that the PMU has recorded the number of women and men trained. For </w:t>
      </w:r>
      <w:r w:rsidRPr="0060271D">
        <w:rPr>
          <w:rFonts w:eastAsia="Times New Roman" w:cstheme="minorHAnsi"/>
          <w:lang w:val="en-AU"/>
        </w:rPr>
        <w:t>example,</w:t>
      </w:r>
      <w:r w:rsidRPr="007D3D8E">
        <w:rPr>
          <w:rFonts w:eastAsia="Times New Roman" w:cstheme="minorHAnsi"/>
          <w:lang w:val="en-AU"/>
        </w:rPr>
        <w:t xml:space="preserve"> </w:t>
      </w:r>
      <w:r w:rsidRPr="0060271D">
        <w:t xml:space="preserve">Health and safety training on the handling and transportation of POPs was held in the month of July 2017 and was attended by representatives from cement and transport sector entities/companies recorded that out of 25 people </w:t>
      </w:r>
      <w:r w:rsidRPr="007D3D8E">
        <w:t>attending the</w:t>
      </w:r>
      <w:r w:rsidRPr="0060271D">
        <w:t xml:space="preserve"> training </w:t>
      </w:r>
      <w:r w:rsidRPr="007D3D8E">
        <w:t>in Islamabad</w:t>
      </w:r>
      <w:r w:rsidRPr="0060271D">
        <w:t>. 8 were women and 17 were men.</w:t>
      </w:r>
    </w:p>
    <w:p w14:paraId="217C632F" w14:textId="77777777" w:rsidR="003E18F4" w:rsidRPr="0060271D" w:rsidRDefault="007D3D8E"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 xml:space="preserve">Though </w:t>
      </w:r>
      <w:r w:rsidR="004E4087">
        <w:rPr>
          <w:rFonts w:eastAsia="Times New Roman" w:cstheme="minorHAnsi"/>
          <w:lang w:val="en-AU"/>
        </w:rPr>
        <w:t xml:space="preserve">except for reporting on the number of women and men presented in training activities </w:t>
      </w:r>
      <w:r>
        <w:rPr>
          <w:rFonts w:eastAsia="Times New Roman" w:cstheme="minorHAnsi"/>
          <w:lang w:val="en-AU"/>
        </w:rPr>
        <w:t xml:space="preserve">there is no evidence that training </w:t>
      </w:r>
      <w:r w:rsidR="004E4087">
        <w:rPr>
          <w:rFonts w:eastAsia="Times New Roman" w:cstheme="minorHAnsi"/>
          <w:lang w:val="en-AU"/>
        </w:rPr>
        <w:t xml:space="preserve">conducted so far </w:t>
      </w:r>
      <w:r>
        <w:rPr>
          <w:rFonts w:eastAsia="Times New Roman" w:cstheme="minorHAnsi"/>
          <w:lang w:val="en-AU"/>
        </w:rPr>
        <w:t>was tailored for specific genders or that post training questionnaires/interviews permitted sex disaggregated information to be collected</w:t>
      </w:r>
      <w:r w:rsidR="004E4087">
        <w:rPr>
          <w:rFonts w:eastAsia="Times New Roman" w:cstheme="minorHAnsi"/>
          <w:lang w:val="en-AU"/>
        </w:rPr>
        <w:t xml:space="preserve"> as such information was never made available to the MTR team</w:t>
      </w:r>
    </w:p>
    <w:p w14:paraId="3BF5B939" w14:textId="77777777" w:rsidR="003E18F4" w:rsidRDefault="003E18F4" w:rsidP="003E18F4">
      <w:pPr>
        <w:numPr>
          <w:ilvl w:val="0"/>
          <w:numId w:val="117"/>
        </w:numPr>
        <w:spacing w:before="100" w:beforeAutospacing="1" w:after="100" w:afterAutospacing="1" w:line="240" w:lineRule="auto"/>
        <w:rPr>
          <w:rFonts w:eastAsia="Times New Roman" w:cstheme="minorHAnsi"/>
          <w:lang w:val="en-AU"/>
        </w:rPr>
      </w:pPr>
      <w:r w:rsidRPr="0060271D">
        <w:rPr>
          <w:rFonts w:eastAsia="Times New Roman" w:cstheme="minorHAnsi"/>
          <w:lang w:val="en-AU"/>
        </w:rPr>
        <w:t xml:space="preserve">Talk to women as well as men during interviews and site visits. </w:t>
      </w:r>
    </w:p>
    <w:p w14:paraId="5CCF8D8E" w14:textId="77777777" w:rsidR="007A3C6B" w:rsidRPr="0060271D" w:rsidRDefault="007D3D8E"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 xml:space="preserve">The interviews </w:t>
      </w:r>
      <w:r w:rsidR="0046169A">
        <w:rPr>
          <w:rFonts w:eastAsia="Times New Roman" w:cstheme="minorHAnsi"/>
          <w:lang w:val="en-AU"/>
        </w:rPr>
        <w:t xml:space="preserve">conducted by the MTR </w:t>
      </w:r>
      <w:r>
        <w:rPr>
          <w:rFonts w:eastAsia="Times New Roman" w:cstheme="minorHAnsi"/>
          <w:lang w:val="en-AU"/>
        </w:rPr>
        <w:t>were constructed to talk to women as well as men</w:t>
      </w:r>
      <w:r w:rsidR="004E4087">
        <w:rPr>
          <w:rFonts w:eastAsia="Times New Roman" w:cstheme="minorHAnsi"/>
          <w:lang w:val="en-AU"/>
        </w:rPr>
        <w:t xml:space="preserve"> who were involved in or impacted by </w:t>
      </w:r>
      <w:r w:rsidR="00A20D78">
        <w:rPr>
          <w:rFonts w:eastAsia="Times New Roman" w:cstheme="minorHAnsi"/>
          <w:lang w:val="en-AU"/>
        </w:rPr>
        <w:t>POPs management</w:t>
      </w:r>
      <w:r w:rsidR="004E4087">
        <w:rPr>
          <w:rFonts w:eastAsia="Times New Roman" w:cstheme="minorHAnsi"/>
          <w:lang w:val="en-AU"/>
        </w:rPr>
        <w:t xml:space="preserve"> as part of the overall MTR plan</w:t>
      </w:r>
      <w:r w:rsidR="00A20D78">
        <w:rPr>
          <w:rFonts w:eastAsia="Times New Roman" w:cstheme="minorHAnsi"/>
          <w:lang w:val="en-AU"/>
        </w:rPr>
        <w:t>.</w:t>
      </w:r>
      <w:r w:rsidR="004E4087">
        <w:rPr>
          <w:rFonts w:eastAsia="Times New Roman" w:cstheme="minorHAnsi"/>
          <w:lang w:val="en-AU"/>
        </w:rPr>
        <w:t xml:space="preserve"> This primarily occurred with certain sectors of government where women were well represented, such as environment </w:t>
      </w:r>
      <w:r w:rsidR="00406279">
        <w:rPr>
          <w:rFonts w:eastAsia="Times New Roman" w:cstheme="minorHAnsi"/>
          <w:lang w:val="en-AU"/>
        </w:rPr>
        <w:t>departments</w:t>
      </w:r>
      <w:r w:rsidR="009956B1">
        <w:rPr>
          <w:rFonts w:eastAsia="Times New Roman" w:cstheme="minorHAnsi"/>
          <w:lang w:val="en-AU"/>
        </w:rPr>
        <w:t>,</w:t>
      </w:r>
      <w:r w:rsidR="004E4087">
        <w:rPr>
          <w:rFonts w:eastAsia="Times New Roman" w:cstheme="minorHAnsi"/>
          <w:lang w:val="en-AU"/>
        </w:rPr>
        <w:t xml:space="preserve"> though other sectors such as electricity production (PCBs) and </w:t>
      </w:r>
      <w:r w:rsidR="009956B1">
        <w:rPr>
          <w:rFonts w:eastAsia="Times New Roman" w:cstheme="minorHAnsi"/>
          <w:lang w:val="en-AU"/>
        </w:rPr>
        <w:t>agriculture (</w:t>
      </w:r>
      <w:r w:rsidR="004E4087">
        <w:rPr>
          <w:rFonts w:eastAsia="Times New Roman" w:cstheme="minorHAnsi"/>
          <w:lang w:val="en-AU"/>
        </w:rPr>
        <w:t>pesticides) only had low levels of women present in such positions which made this more difficult.</w:t>
      </w:r>
    </w:p>
    <w:p w14:paraId="2176763A" w14:textId="77777777" w:rsidR="003E18F4" w:rsidRPr="0060271D" w:rsidRDefault="003E18F4" w:rsidP="007A3C6B">
      <w:pPr>
        <w:pStyle w:val="ListParagraph"/>
        <w:numPr>
          <w:ilvl w:val="0"/>
          <w:numId w:val="117"/>
        </w:numPr>
        <w:spacing w:before="100" w:beforeAutospacing="1" w:after="100" w:afterAutospacing="1" w:line="240" w:lineRule="auto"/>
        <w:rPr>
          <w:rFonts w:eastAsia="Times New Roman" w:cstheme="minorHAnsi"/>
          <w:lang w:val="en-AU"/>
        </w:rPr>
      </w:pPr>
      <w:r w:rsidRPr="0060271D">
        <w:rPr>
          <w:rFonts w:eastAsia="Times New Roman" w:cstheme="minorHAnsi"/>
          <w:lang w:val="en-AU"/>
        </w:rPr>
        <w:t xml:space="preserve">How does the project impact gender equality in the local context? </w:t>
      </w:r>
    </w:p>
    <w:p w14:paraId="58A2494A" w14:textId="77777777" w:rsidR="009956B1" w:rsidRDefault="00A20D78"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For such POPs projects there is a profound impact on gender equality given that POPs are developmental toxins that impact on children’s development</w:t>
      </w:r>
      <w:r w:rsidR="0046169A">
        <w:rPr>
          <w:rFonts w:eastAsia="Times New Roman" w:cstheme="minorHAnsi"/>
          <w:lang w:val="en-AU"/>
        </w:rPr>
        <w:t>, that residues from</w:t>
      </w:r>
      <w:r w:rsidR="0060271D">
        <w:rPr>
          <w:rFonts w:eastAsia="Times New Roman" w:cstheme="minorHAnsi"/>
          <w:lang w:val="en-AU"/>
        </w:rPr>
        <w:t xml:space="preserve"> POP</w:t>
      </w:r>
      <w:r w:rsidR="004E4087">
        <w:rPr>
          <w:rFonts w:eastAsia="Times New Roman" w:cstheme="minorHAnsi"/>
          <w:lang w:val="en-AU"/>
        </w:rPr>
        <w:t>s both PCBs and pesticides can be present on clothing and impact</w:t>
      </w:r>
      <w:r w:rsidR="009956B1">
        <w:rPr>
          <w:rFonts w:eastAsia="Times New Roman" w:cstheme="minorHAnsi"/>
          <w:lang w:val="en-AU"/>
        </w:rPr>
        <w:t>. POPs</w:t>
      </w:r>
      <w:r w:rsidR="004E4087">
        <w:rPr>
          <w:rFonts w:eastAsia="Times New Roman" w:cstheme="minorHAnsi"/>
          <w:lang w:val="en-AU"/>
        </w:rPr>
        <w:t xml:space="preserve"> can </w:t>
      </w:r>
      <w:r w:rsidR="009956B1">
        <w:rPr>
          <w:rFonts w:eastAsia="Times New Roman" w:cstheme="minorHAnsi"/>
          <w:lang w:val="en-AU"/>
        </w:rPr>
        <w:t xml:space="preserve">also </w:t>
      </w:r>
      <w:r w:rsidR="004E4087">
        <w:rPr>
          <w:rFonts w:eastAsia="Times New Roman" w:cstheme="minorHAnsi"/>
          <w:lang w:val="en-AU"/>
        </w:rPr>
        <w:t xml:space="preserve">present as residues in food </w:t>
      </w:r>
      <w:r w:rsidR="009956B1">
        <w:rPr>
          <w:rFonts w:eastAsia="Times New Roman" w:cstheme="minorHAnsi"/>
          <w:lang w:val="en-AU"/>
        </w:rPr>
        <w:t xml:space="preserve">and there were reports of PCB oil being used as medicine or may be used in domestic gardening. </w:t>
      </w:r>
    </w:p>
    <w:p w14:paraId="64E27AE4" w14:textId="77777777" w:rsidR="00A20D78" w:rsidRDefault="009956B1"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lastRenderedPageBreak/>
        <w:t>The principal exposure of POPs however may occur via the workplace through PCBs in the electricity industry especially during work on transformers and POPs pesticides in agricultural work during pesticide application or in the storage, transport and treatment of POPs in collection points, vehicles and at facilities such as the cement kilns.</w:t>
      </w:r>
    </w:p>
    <w:p w14:paraId="5F9162F4" w14:textId="77777777" w:rsidR="009956B1" w:rsidRDefault="009956B1"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 xml:space="preserve">Given there is a strong gender difference in whether men or women are responsible for such task the local context is important in constructing the project elements to account for this and then construct activities especially awareness raising, training and capacity building to take this into account. </w:t>
      </w:r>
    </w:p>
    <w:p w14:paraId="678E1A95" w14:textId="77777777" w:rsidR="00406279" w:rsidRPr="0060271D" w:rsidRDefault="009956B1"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For example</w:t>
      </w:r>
      <w:r w:rsidR="00CB5022">
        <w:rPr>
          <w:rFonts w:eastAsia="Times New Roman" w:cstheme="minorHAnsi"/>
          <w:lang w:val="en-AU"/>
        </w:rPr>
        <w:t>,</w:t>
      </w:r>
      <w:r>
        <w:rPr>
          <w:rFonts w:eastAsia="Times New Roman" w:cstheme="minorHAnsi"/>
          <w:lang w:val="en-AU"/>
        </w:rPr>
        <w:t xml:space="preserve"> local context shows that women are strongly involved as the primary caregivers to children, in preparation of food, in cleaning and in domestic gardening so POPs impacts via such activities </w:t>
      </w:r>
      <w:r w:rsidR="00406279">
        <w:rPr>
          <w:rFonts w:eastAsia="Times New Roman" w:cstheme="minorHAnsi"/>
          <w:lang w:val="en-AU"/>
        </w:rPr>
        <w:t>need to be structured to account for this. Conversely the work place activities where primary exposures from PCBs and POP pesticides occur are primary activities men are involved in and the project needs to tailor activities to this.</w:t>
      </w:r>
    </w:p>
    <w:p w14:paraId="519EAE34" w14:textId="77777777" w:rsidR="007A3C6B" w:rsidRPr="0060271D" w:rsidRDefault="00406279"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The MTR team however found no evidence that the project had integrated local context into project activities with the exception of having developed a gender planning document which was yet to be implemented within the project.</w:t>
      </w:r>
    </w:p>
    <w:p w14:paraId="4F8DE631" w14:textId="77777777" w:rsidR="003E18F4" w:rsidRPr="00FF14D3" w:rsidRDefault="003E18F4" w:rsidP="007A3C6B">
      <w:pPr>
        <w:numPr>
          <w:ilvl w:val="1"/>
          <w:numId w:val="117"/>
        </w:numPr>
        <w:spacing w:before="100" w:beforeAutospacing="1" w:after="100" w:afterAutospacing="1" w:line="240" w:lineRule="auto"/>
        <w:rPr>
          <w:rFonts w:eastAsia="Times New Roman" w:cstheme="minorHAnsi"/>
          <w:lang w:val="en-AU"/>
        </w:rPr>
      </w:pPr>
      <w:r w:rsidRPr="00FF14D3">
        <w:rPr>
          <w:rFonts w:eastAsia="Times New Roman" w:cstheme="minorHAnsi"/>
          <w:lang w:val="en-AU"/>
        </w:rPr>
        <w:t xml:space="preserve">How does the project engage with women and girls? </w:t>
      </w:r>
    </w:p>
    <w:p w14:paraId="11C4D5D2" w14:textId="77777777" w:rsidR="007A3C6B" w:rsidRDefault="00406279"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The project has actively sought to include women in all capacity building and training activities and has developed a gender planning document to be used as guidance for how to integrate gender aspects into future activities.</w:t>
      </w:r>
    </w:p>
    <w:p w14:paraId="474BA1F8" w14:textId="77777777" w:rsidR="007A3C6B" w:rsidRPr="0060271D" w:rsidRDefault="00406279"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It has also provided sex disaggregated data by reporting in the number of women who have been involved in awareness raising, training and capacity building activities.</w:t>
      </w:r>
    </w:p>
    <w:p w14:paraId="3B918847" w14:textId="77777777" w:rsidR="003E18F4" w:rsidRDefault="003E18F4" w:rsidP="0060271D">
      <w:pPr>
        <w:numPr>
          <w:ilvl w:val="1"/>
          <w:numId w:val="117"/>
        </w:numPr>
        <w:spacing w:before="100" w:beforeAutospacing="1" w:after="100" w:afterAutospacing="1" w:line="240" w:lineRule="auto"/>
        <w:rPr>
          <w:rFonts w:eastAsia="Times New Roman" w:cstheme="minorHAnsi"/>
          <w:lang w:val="en-AU"/>
        </w:rPr>
      </w:pPr>
      <w:r w:rsidRPr="0060271D">
        <w:rPr>
          <w:rFonts w:eastAsia="Times New Roman" w:cstheme="minorHAnsi"/>
          <w:lang w:val="en-AU"/>
        </w:rPr>
        <w:t xml:space="preserve">Is the project likely to have the same positive and/or negative effects on women and men, girls and boys? </w:t>
      </w:r>
    </w:p>
    <w:p w14:paraId="5925D5D2" w14:textId="77777777" w:rsidR="004D2B57" w:rsidRDefault="00406279"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 xml:space="preserve">In </w:t>
      </w:r>
      <w:r w:rsidR="004D2B57">
        <w:rPr>
          <w:rFonts w:eastAsia="Times New Roman" w:cstheme="minorHAnsi"/>
          <w:lang w:val="en-AU"/>
        </w:rPr>
        <w:t>general,</w:t>
      </w:r>
      <w:r>
        <w:rPr>
          <w:rFonts w:eastAsia="Times New Roman" w:cstheme="minorHAnsi"/>
          <w:lang w:val="en-AU"/>
        </w:rPr>
        <w:t xml:space="preserve"> the effects of the project in reducing POPs in the environment are very similar as this primarily occurs through the food chain which impacts the entire population. </w:t>
      </w:r>
    </w:p>
    <w:p w14:paraId="1B88C4D0" w14:textId="77777777" w:rsidR="00406279" w:rsidRDefault="00406279"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 xml:space="preserve">Though as the primary impacts are likely to be </w:t>
      </w:r>
      <w:r w:rsidR="004D2B57">
        <w:rPr>
          <w:rFonts w:eastAsia="Times New Roman" w:cstheme="minorHAnsi"/>
          <w:lang w:val="en-AU"/>
        </w:rPr>
        <w:t>occupational via employment areas in the electricity industry, agriculture or chemicals management there could be a higher impact on men.</w:t>
      </w:r>
    </w:p>
    <w:p w14:paraId="68F32C23" w14:textId="77777777" w:rsidR="00406279" w:rsidRPr="0060271D" w:rsidRDefault="004D2B57"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Women as primary caregivers and dominating domestic duties though may be stronger agents of change through awareness raising in preventing impact from practices such as using PCB oil as medicine (when it is actually toxic), in avoiding POPs pesticides for home production of food or avoiding food types that may be impacted by POPs</w:t>
      </w:r>
    </w:p>
    <w:p w14:paraId="53F12CFB" w14:textId="77777777" w:rsidR="003E18F4" w:rsidRDefault="003E18F4" w:rsidP="0060271D">
      <w:pPr>
        <w:numPr>
          <w:ilvl w:val="1"/>
          <w:numId w:val="117"/>
        </w:numPr>
        <w:spacing w:before="100" w:beforeAutospacing="1" w:after="100" w:afterAutospacing="1" w:line="240" w:lineRule="auto"/>
        <w:rPr>
          <w:rFonts w:eastAsia="Times New Roman" w:cstheme="minorHAnsi"/>
          <w:lang w:val="en-AU"/>
        </w:rPr>
      </w:pPr>
      <w:r w:rsidRPr="0060271D">
        <w:rPr>
          <w:rFonts w:eastAsia="Times New Roman" w:cstheme="minorHAnsi"/>
          <w:lang w:val="en-AU"/>
        </w:rPr>
        <w:t xml:space="preserve">Identify, if possible, legal, cultural, or religious constraints on women’s participation in the project. </w:t>
      </w:r>
    </w:p>
    <w:p w14:paraId="66577318" w14:textId="77777777" w:rsidR="004D2B57" w:rsidRPr="0060271D" w:rsidRDefault="004D2B57"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The primary constraint identified is that women may not be occupationally involved in many of the areas that the project is involved in with POPs management as these are work areas and activities that are dominated by men currently in Pakistan in the electricity industry, agriculture and chemicals management. Though women are highly involved in the governance sector and in the awareness raising, training and capacity building.</w:t>
      </w:r>
    </w:p>
    <w:p w14:paraId="43E75EB9" w14:textId="77777777" w:rsidR="003E18F4" w:rsidRDefault="003E18F4" w:rsidP="0060271D">
      <w:pPr>
        <w:numPr>
          <w:ilvl w:val="1"/>
          <w:numId w:val="117"/>
        </w:numPr>
        <w:spacing w:before="100" w:beforeAutospacing="1" w:after="100" w:afterAutospacing="1" w:line="240" w:lineRule="auto"/>
        <w:rPr>
          <w:rFonts w:eastAsia="Times New Roman" w:cstheme="minorHAnsi"/>
          <w:lang w:val="en-AU"/>
        </w:rPr>
      </w:pPr>
      <w:r w:rsidRPr="0060271D">
        <w:rPr>
          <w:rFonts w:eastAsia="Times New Roman" w:cstheme="minorHAnsi"/>
          <w:lang w:val="en-AU"/>
        </w:rPr>
        <w:lastRenderedPageBreak/>
        <w:t xml:space="preserve">What can the project do to enhance its gender benefits? </w:t>
      </w:r>
    </w:p>
    <w:p w14:paraId="1E29B47A" w14:textId="77777777" w:rsidR="003A4054" w:rsidRDefault="004D2B57"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It can ensure that women in the governance sector at the national and provincial sector are representatively included in all activities and that positive discrimination is used in the electricity, agricultural and chemicals mana</w:t>
      </w:r>
      <w:r w:rsidR="00C956EF">
        <w:rPr>
          <w:rFonts w:eastAsia="Times New Roman" w:cstheme="minorHAnsi"/>
          <w:lang w:val="en-AU"/>
        </w:rPr>
        <w:t>gement sector to ensure some participation in these areas as well.</w:t>
      </w:r>
    </w:p>
    <w:p w14:paraId="40FD7AEC" w14:textId="77777777" w:rsidR="00C956EF" w:rsidRDefault="00C956EF" w:rsidP="00194453">
      <w:pPr>
        <w:spacing w:before="100" w:beforeAutospacing="1" w:after="100" w:afterAutospacing="1" w:line="240" w:lineRule="auto"/>
        <w:jc w:val="both"/>
        <w:rPr>
          <w:lang w:val="en-AU"/>
        </w:rPr>
      </w:pPr>
      <w:r>
        <w:rPr>
          <w:rFonts w:eastAsia="Times New Roman" w:cstheme="minorHAnsi"/>
          <w:lang w:val="en-AU"/>
        </w:rPr>
        <w:t xml:space="preserve">The project can complete the planned activities that are specifically meant to be tailored to provide gender benefits for outcomes </w:t>
      </w:r>
      <w:r>
        <w:rPr>
          <w:lang w:val="en-AU"/>
        </w:rPr>
        <w:t>2.3.1, 2.4.1 and 2.4.3</w:t>
      </w:r>
      <w:r w:rsidR="003A4054">
        <w:rPr>
          <w:lang w:val="en-AU"/>
        </w:rPr>
        <w:t xml:space="preserve"> and should be well constructed to ensure there is a tailoring of content to different genders aspects of the project as discussed above.</w:t>
      </w:r>
    </w:p>
    <w:p w14:paraId="576177F7" w14:textId="77777777" w:rsidR="00C956EF" w:rsidRPr="0060271D" w:rsidRDefault="003A4054"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 xml:space="preserve">To date all off the more generic awareness raising activities have been pro-active at including a good representation of genders. </w:t>
      </w:r>
      <w:r w:rsidRPr="00194453">
        <w:rPr>
          <w:rFonts w:eastAsia="Times New Roman" w:cstheme="minorHAnsi"/>
          <w:lang w:val="en-AU"/>
        </w:rPr>
        <w:t>Though there was no response to the requests by the MTR team to view the materials used in the awareness raising activities, so it is unknown if the training materials incorporated gender issues.</w:t>
      </w:r>
    </w:p>
    <w:p w14:paraId="51441C77" w14:textId="77777777" w:rsidR="003E18F4" w:rsidRDefault="003E18F4" w:rsidP="003A4054">
      <w:pPr>
        <w:numPr>
          <w:ilvl w:val="1"/>
          <w:numId w:val="117"/>
        </w:numPr>
        <w:spacing w:before="100" w:beforeAutospacing="1" w:after="100" w:afterAutospacing="1" w:line="240" w:lineRule="auto"/>
        <w:rPr>
          <w:rFonts w:eastAsia="Times New Roman" w:cstheme="minorHAnsi"/>
          <w:lang w:val="en-AU"/>
        </w:rPr>
      </w:pPr>
      <w:r w:rsidRPr="0060271D">
        <w:rPr>
          <w:rFonts w:eastAsia="Times New Roman" w:cstheme="minorHAnsi"/>
          <w:lang w:val="en-AU"/>
        </w:rPr>
        <w:t xml:space="preserve">Why are the issues addressed by the project particularly relevant to or important for women and girls? </w:t>
      </w:r>
    </w:p>
    <w:p w14:paraId="3D04E3FD" w14:textId="77777777" w:rsidR="003A4054" w:rsidRPr="0060271D" w:rsidRDefault="003A4054" w:rsidP="00194453">
      <w:pPr>
        <w:spacing w:before="100" w:beforeAutospacing="1" w:after="100" w:afterAutospacing="1" w:line="240" w:lineRule="auto"/>
        <w:jc w:val="both"/>
        <w:rPr>
          <w:rFonts w:eastAsia="Times New Roman" w:cstheme="minorHAnsi"/>
          <w:lang w:val="en-AU"/>
        </w:rPr>
      </w:pPr>
      <w:r>
        <w:rPr>
          <w:rFonts w:eastAsia="Times New Roman" w:cstheme="minorHAnsi"/>
          <w:lang w:val="en-AU"/>
        </w:rPr>
        <w:t>This is already discussed in section 2 above and relates to modes of impacts by POPs, gender differentiated roles where women and girls play a stronger role in Pakistan and how the project activities, information and materials need to be tailored to ensure that girls are women and best engaged in the project and enlisted to improve project outcomes.</w:t>
      </w:r>
    </w:p>
    <w:p w14:paraId="7FAB23D1" w14:textId="77777777" w:rsidR="003E18F4" w:rsidRDefault="003E18F4" w:rsidP="003A4054">
      <w:pPr>
        <w:numPr>
          <w:ilvl w:val="0"/>
          <w:numId w:val="117"/>
        </w:numPr>
        <w:spacing w:before="100" w:beforeAutospacing="1" w:after="100" w:afterAutospacing="1" w:line="240" w:lineRule="auto"/>
        <w:rPr>
          <w:rFonts w:eastAsia="Times New Roman" w:cstheme="minorHAnsi"/>
          <w:lang w:val="en-AU"/>
        </w:rPr>
      </w:pPr>
      <w:r w:rsidRPr="0060271D">
        <w:rPr>
          <w:rFonts w:eastAsia="Times New Roman" w:cstheme="minorHAnsi"/>
          <w:lang w:val="en-AU"/>
        </w:rPr>
        <w:t xml:space="preserve">How are women and girls benefiting from project activities (even if these are unplanned/unintended results)? [N.B. Unplanned/unintended gender results, which may be reported in the PIR Gender section or identified by the MTR, </w:t>
      </w:r>
      <w:r w:rsidRPr="00FF14D3">
        <w:rPr>
          <w:rFonts w:eastAsia="Times New Roman" w:cstheme="minorHAnsi"/>
          <w:lang w:val="en-AU"/>
        </w:rPr>
        <w:t xml:space="preserve">should be incorporated into the project’s results framework’s outcomes, indicators and targets.] </w:t>
      </w:r>
    </w:p>
    <w:p w14:paraId="638A10FE" w14:textId="77777777" w:rsidR="003A4054" w:rsidRDefault="003A4054" w:rsidP="00194453">
      <w:pPr>
        <w:spacing w:before="100" w:beforeAutospacing="1" w:after="100" w:afterAutospacing="1" w:line="240" w:lineRule="auto"/>
        <w:ind w:left="360"/>
        <w:jc w:val="both"/>
        <w:rPr>
          <w:rFonts w:eastAsia="Times New Roman" w:cstheme="minorHAnsi"/>
          <w:lang w:val="en-AU"/>
        </w:rPr>
      </w:pPr>
      <w:r>
        <w:rPr>
          <w:rFonts w:eastAsia="Times New Roman" w:cstheme="minorHAnsi"/>
          <w:lang w:val="en-AU"/>
        </w:rPr>
        <w:t>To date the main benefit has been through generic awareness raising for women and girls in NGOs, in regional training audiences and in the various organisations targeted in the project to date.</w:t>
      </w:r>
    </w:p>
    <w:p w14:paraId="42BADB15" w14:textId="77777777" w:rsidR="003A4054" w:rsidRPr="00FF14D3" w:rsidRDefault="003A4054" w:rsidP="00194453">
      <w:pPr>
        <w:spacing w:before="100" w:beforeAutospacing="1" w:after="100" w:afterAutospacing="1" w:line="240" w:lineRule="auto"/>
        <w:ind w:left="360"/>
        <w:jc w:val="both"/>
        <w:rPr>
          <w:rFonts w:eastAsia="Times New Roman" w:cstheme="minorHAnsi"/>
          <w:lang w:val="en-AU"/>
        </w:rPr>
      </w:pPr>
      <w:r>
        <w:rPr>
          <w:rFonts w:eastAsia="Times New Roman" w:cstheme="minorHAnsi"/>
          <w:lang w:val="en-AU"/>
        </w:rPr>
        <w:t xml:space="preserve">However as many of the specific activities are only at a preliminary stage and those specific to gender such as outcomes </w:t>
      </w:r>
      <w:r>
        <w:rPr>
          <w:lang w:val="en-AU"/>
        </w:rPr>
        <w:t xml:space="preserve">2.3.1, 2.4.1 and 2.4.3 are yet to be fully launched the MTR considers it lacks the </w:t>
      </w:r>
      <w:r w:rsidR="00FF14D3">
        <w:rPr>
          <w:lang w:val="en-AU"/>
        </w:rPr>
        <w:t xml:space="preserve">information at the times to fully comment. </w:t>
      </w:r>
    </w:p>
    <w:p w14:paraId="1573834E" w14:textId="77777777" w:rsidR="003E18F4" w:rsidRDefault="003E18F4" w:rsidP="0060271D">
      <w:pPr>
        <w:numPr>
          <w:ilvl w:val="0"/>
          <w:numId w:val="117"/>
        </w:numPr>
        <w:spacing w:before="100" w:beforeAutospacing="1" w:after="100" w:afterAutospacing="1" w:line="240" w:lineRule="auto"/>
        <w:rPr>
          <w:rFonts w:eastAsia="Times New Roman" w:cstheme="minorHAnsi"/>
          <w:lang w:val="en-AU"/>
        </w:rPr>
      </w:pPr>
      <w:r w:rsidRPr="0060271D">
        <w:rPr>
          <w:rFonts w:eastAsia="Times New Roman" w:cstheme="minorHAnsi"/>
          <w:lang w:val="en-AU"/>
        </w:rPr>
        <w:t xml:space="preserve">Is there any potential negative impact on gender equality and women’s empowerment? What can the project do to mitigate this? </w:t>
      </w:r>
    </w:p>
    <w:p w14:paraId="0B81168A" w14:textId="77777777" w:rsidR="00FF14D3" w:rsidRPr="0060271D" w:rsidRDefault="00FF14D3" w:rsidP="00FF14D3">
      <w:pPr>
        <w:spacing w:before="100" w:beforeAutospacing="1" w:after="100" w:afterAutospacing="1" w:line="240" w:lineRule="auto"/>
        <w:ind w:left="360"/>
        <w:rPr>
          <w:rFonts w:eastAsia="Times New Roman" w:cstheme="minorHAnsi"/>
          <w:lang w:val="en-AU"/>
        </w:rPr>
      </w:pPr>
      <w:r>
        <w:rPr>
          <w:rFonts w:eastAsia="Times New Roman" w:cstheme="minorHAnsi"/>
          <w:lang w:val="en-AU"/>
        </w:rPr>
        <w:t>The MTR team found no apparent negative impacts.</w:t>
      </w:r>
    </w:p>
    <w:p w14:paraId="724A5F62" w14:textId="77777777" w:rsidR="003C7665" w:rsidRPr="00A0691E" w:rsidRDefault="003C7665">
      <w:pPr>
        <w:rPr>
          <w:rFonts w:cstheme="minorHAnsi"/>
          <w:lang w:val="en-GB"/>
        </w:rPr>
      </w:pPr>
      <w:r w:rsidRPr="00A0691E">
        <w:rPr>
          <w:rFonts w:cstheme="minorHAnsi"/>
          <w:lang w:val="en-GB"/>
        </w:rPr>
        <w:br w:type="page"/>
      </w:r>
    </w:p>
    <w:p w14:paraId="2A3A15BC" w14:textId="77777777" w:rsidR="00B76CE2" w:rsidRPr="00166EA0" w:rsidRDefault="003C7665" w:rsidP="00166EA0">
      <w:pPr>
        <w:pStyle w:val="Heading2"/>
        <w:rPr>
          <w:b/>
          <w:color w:val="4472C4" w:themeColor="accent1"/>
        </w:rPr>
      </w:pPr>
      <w:bookmarkStart w:id="87" w:name="_Toc13726538"/>
      <w:r w:rsidRPr="00166EA0">
        <w:rPr>
          <w:b/>
          <w:color w:val="4472C4" w:themeColor="accent1"/>
        </w:rPr>
        <w:lastRenderedPageBreak/>
        <w:t xml:space="preserve">Annex 10. </w:t>
      </w:r>
      <w:bookmarkStart w:id="88" w:name="_Toc527622101"/>
      <w:r w:rsidR="00B76CE2" w:rsidRPr="00166EA0">
        <w:rPr>
          <w:b/>
          <w:color w:val="4472C4" w:themeColor="accent1"/>
        </w:rPr>
        <w:t>Recommendation Summary Table</w:t>
      </w:r>
      <w:bookmarkEnd w:id="87"/>
      <w:bookmarkEnd w:id="88"/>
    </w:p>
    <w:tbl>
      <w:tblPr>
        <w:tblStyle w:val="TableGrid"/>
        <w:tblW w:w="0" w:type="auto"/>
        <w:tblLook w:val="04A0" w:firstRow="1" w:lastRow="0" w:firstColumn="1" w:lastColumn="0" w:noHBand="0" w:noVBand="1"/>
      </w:tblPr>
      <w:tblGrid>
        <w:gridCol w:w="504"/>
        <w:gridCol w:w="1476"/>
        <w:gridCol w:w="7036"/>
      </w:tblGrid>
      <w:tr w:rsidR="002B4253" w14:paraId="0C8E8FEA" w14:textId="77777777" w:rsidTr="00551549">
        <w:tc>
          <w:tcPr>
            <w:tcW w:w="504" w:type="dxa"/>
          </w:tcPr>
          <w:p w14:paraId="11608CC4" w14:textId="77777777" w:rsidR="002B4253" w:rsidRPr="00760459" w:rsidRDefault="002B4253" w:rsidP="00551549">
            <w:pPr>
              <w:rPr>
                <w:b/>
                <w:sz w:val="20"/>
                <w:szCs w:val="20"/>
                <w:lang w:val="en-GB"/>
              </w:rPr>
            </w:pPr>
            <w:r w:rsidRPr="00760459">
              <w:rPr>
                <w:b/>
                <w:sz w:val="20"/>
                <w:szCs w:val="20"/>
                <w:lang w:val="en-GB"/>
              </w:rPr>
              <w:t>No</w:t>
            </w:r>
          </w:p>
        </w:tc>
        <w:tc>
          <w:tcPr>
            <w:tcW w:w="1476" w:type="dxa"/>
          </w:tcPr>
          <w:p w14:paraId="4004E8E9" w14:textId="77777777" w:rsidR="002B4253" w:rsidRPr="00760459" w:rsidRDefault="002B4253" w:rsidP="00551549">
            <w:pPr>
              <w:rPr>
                <w:b/>
                <w:sz w:val="20"/>
                <w:szCs w:val="20"/>
                <w:lang w:val="en-GB"/>
              </w:rPr>
            </w:pPr>
            <w:r w:rsidRPr="00760459">
              <w:rPr>
                <w:b/>
                <w:sz w:val="20"/>
                <w:szCs w:val="20"/>
                <w:lang w:val="en-GB"/>
              </w:rPr>
              <w:t>Activity</w:t>
            </w:r>
          </w:p>
        </w:tc>
        <w:tc>
          <w:tcPr>
            <w:tcW w:w="7036" w:type="dxa"/>
          </w:tcPr>
          <w:p w14:paraId="176804D8" w14:textId="77777777" w:rsidR="002B4253" w:rsidRPr="00760459" w:rsidRDefault="002B4253" w:rsidP="00551549">
            <w:pPr>
              <w:rPr>
                <w:b/>
                <w:sz w:val="20"/>
                <w:szCs w:val="20"/>
                <w:lang w:val="en-GB"/>
              </w:rPr>
            </w:pPr>
            <w:r w:rsidRPr="00760459">
              <w:rPr>
                <w:b/>
                <w:sz w:val="20"/>
                <w:szCs w:val="20"/>
                <w:lang w:val="en-GB"/>
              </w:rPr>
              <w:t>Recommendation</w:t>
            </w:r>
          </w:p>
        </w:tc>
      </w:tr>
      <w:tr w:rsidR="002B4253" w14:paraId="171BAF08" w14:textId="77777777" w:rsidTr="00551549">
        <w:tc>
          <w:tcPr>
            <w:tcW w:w="504" w:type="dxa"/>
          </w:tcPr>
          <w:p w14:paraId="5433B562" w14:textId="77777777" w:rsidR="002B4253" w:rsidRPr="00760459" w:rsidRDefault="002B4253" w:rsidP="00551549">
            <w:pPr>
              <w:rPr>
                <w:b/>
                <w:sz w:val="20"/>
                <w:szCs w:val="20"/>
                <w:lang w:val="en-GB"/>
              </w:rPr>
            </w:pPr>
            <w:r w:rsidRPr="00760459">
              <w:rPr>
                <w:b/>
                <w:sz w:val="20"/>
                <w:szCs w:val="20"/>
                <w:lang w:val="en-GB"/>
              </w:rPr>
              <w:t>1</w:t>
            </w:r>
          </w:p>
        </w:tc>
        <w:tc>
          <w:tcPr>
            <w:tcW w:w="1476" w:type="dxa"/>
          </w:tcPr>
          <w:p w14:paraId="5EC26557" w14:textId="77777777" w:rsidR="002B4253" w:rsidRPr="00760459" w:rsidRDefault="002B4253" w:rsidP="00551549">
            <w:pPr>
              <w:rPr>
                <w:b/>
                <w:sz w:val="20"/>
                <w:szCs w:val="20"/>
              </w:rPr>
            </w:pPr>
            <w:r w:rsidRPr="00760459">
              <w:rPr>
                <w:rFonts w:cstheme="minorHAnsi"/>
                <w:sz w:val="20"/>
                <w:szCs w:val="20"/>
              </w:rPr>
              <w:t>Timeframe:</w:t>
            </w:r>
          </w:p>
        </w:tc>
        <w:tc>
          <w:tcPr>
            <w:tcW w:w="7036" w:type="dxa"/>
          </w:tcPr>
          <w:p w14:paraId="62B6944B" w14:textId="77777777" w:rsidR="002B4253" w:rsidRPr="00760459" w:rsidRDefault="002B4253" w:rsidP="002B4253">
            <w:pPr>
              <w:pStyle w:val="ListParagraph"/>
              <w:numPr>
                <w:ilvl w:val="0"/>
                <w:numId w:val="26"/>
              </w:numPr>
              <w:ind w:left="465" w:hanging="425"/>
              <w:jc w:val="both"/>
              <w:rPr>
                <w:rFonts w:cstheme="minorHAnsi"/>
                <w:sz w:val="20"/>
                <w:szCs w:val="20"/>
                <w:lang w:val="uz-Cyrl-UZ"/>
              </w:rPr>
            </w:pPr>
            <w:r w:rsidRPr="00760459">
              <w:rPr>
                <w:rFonts w:cstheme="minorHAnsi"/>
                <w:sz w:val="20"/>
                <w:szCs w:val="20"/>
                <w:lang w:val="en-GB"/>
              </w:rPr>
              <w:t xml:space="preserve">Extension of </w:t>
            </w:r>
            <w:r>
              <w:rPr>
                <w:rFonts w:cstheme="minorHAnsi"/>
                <w:sz w:val="20"/>
                <w:szCs w:val="20"/>
                <w:lang w:val="en-GB"/>
              </w:rPr>
              <w:t xml:space="preserve">the project </w:t>
            </w:r>
            <w:r w:rsidRPr="00760459">
              <w:rPr>
                <w:rFonts w:cstheme="minorHAnsi"/>
                <w:sz w:val="20"/>
                <w:szCs w:val="20"/>
                <w:lang w:val="en-GB"/>
              </w:rPr>
              <w:t xml:space="preserve">time period </w:t>
            </w:r>
            <w:r>
              <w:rPr>
                <w:rFonts w:cstheme="minorHAnsi"/>
                <w:sz w:val="20"/>
                <w:szCs w:val="20"/>
                <w:lang w:val="en-GB"/>
              </w:rPr>
              <w:t>by 12 to 18</w:t>
            </w:r>
            <w:r w:rsidRPr="00760459">
              <w:rPr>
                <w:rFonts w:cstheme="minorHAnsi"/>
                <w:sz w:val="20"/>
                <w:szCs w:val="20"/>
                <w:lang w:val="en-GB"/>
              </w:rPr>
              <w:t xml:space="preserve"> months: </w:t>
            </w:r>
            <w:r w:rsidRPr="00760459">
              <w:rPr>
                <w:rFonts w:cstheme="minorHAnsi"/>
                <w:sz w:val="20"/>
                <w:szCs w:val="20"/>
              </w:rPr>
              <w:t>appro</w:t>
            </w:r>
            <w:r w:rsidRPr="00760459">
              <w:rPr>
                <w:rFonts w:cstheme="minorHAnsi"/>
                <w:sz w:val="20"/>
                <w:szCs w:val="20"/>
                <w:lang w:val="en-GB"/>
              </w:rPr>
              <w:t>ximately</w:t>
            </w:r>
            <w:r>
              <w:rPr>
                <w:rFonts w:cstheme="minorHAnsi"/>
                <w:sz w:val="20"/>
                <w:szCs w:val="20"/>
              </w:rPr>
              <w:t xml:space="preserve"> 3</w:t>
            </w:r>
            <w:r w:rsidRPr="00760459">
              <w:rPr>
                <w:rFonts w:cstheme="minorHAnsi"/>
                <w:sz w:val="20"/>
                <w:szCs w:val="20"/>
              </w:rPr>
              <w:t xml:space="preserve">0% of the project implemented </w:t>
            </w:r>
            <w:r>
              <w:rPr>
                <w:rFonts w:cstheme="minorHAnsi"/>
                <w:sz w:val="20"/>
                <w:szCs w:val="20"/>
              </w:rPr>
              <w:t xml:space="preserve">so </w:t>
            </w:r>
            <w:r w:rsidRPr="00760459">
              <w:rPr>
                <w:rFonts w:cstheme="minorHAnsi"/>
                <w:sz w:val="20"/>
                <w:szCs w:val="20"/>
              </w:rPr>
              <w:t>more time is needed</w:t>
            </w:r>
            <w:r w:rsidRPr="00760459">
              <w:rPr>
                <w:rFonts w:cstheme="minorHAnsi"/>
                <w:sz w:val="20"/>
                <w:szCs w:val="20"/>
                <w:lang w:val="en-GB"/>
              </w:rPr>
              <w:t xml:space="preserve">, </w:t>
            </w:r>
            <w:r>
              <w:rPr>
                <w:rFonts w:cstheme="minorHAnsi"/>
                <w:sz w:val="20"/>
                <w:szCs w:val="20"/>
                <w:lang w:val="en-GB"/>
              </w:rPr>
              <w:t xml:space="preserve">need </w:t>
            </w:r>
            <w:r w:rsidRPr="00760459">
              <w:rPr>
                <w:rFonts w:cstheme="minorHAnsi"/>
                <w:sz w:val="20"/>
                <w:szCs w:val="20"/>
                <w:lang w:val="en-GB"/>
              </w:rPr>
              <w:t xml:space="preserve">to </w:t>
            </w:r>
            <w:r>
              <w:rPr>
                <w:rFonts w:cstheme="minorHAnsi"/>
                <w:sz w:val="20"/>
                <w:szCs w:val="20"/>
                <w:lang w:val="en-GB"/>
              </w:rPr>
              <w:t xml:space="preserve">also </w:t>
            </w:r>
            <w:r w:rsidRPr="00760459">
              <w:rPr>
                <w:rFonts w:cstheme="minorHAnsi"/>
                <w:sz w:val="20"/>
                <w:szCs w:val="20"/>
                <w:lang w:val="en-GB"/>
              </w:rPr>
              <w:t>consider</w:t>
            </w:r>
            <w:r w:rsidRPr="00760459">
              <w:rPr>
                <w:rFonts w:cstheme="minorHAnsi"/>
                <w:sz w:val="20"/>
                <w:szCs w:val="20"/>
              </w:rPr>
              <w:t xml:space="preserve"> other technologies (i</w:t>
            </w:r>
            <w:r>
              <w:rPr>
                <w:rFonts w:cstheme="minorHAnsi"/>
                <w:sz w:val="20"/>
                <w:szCs w:val="20"/>
              </w:rPr>
              <w:t>.</w:t>
            </w:r>
            <w:r w:rsidRPr="00760459">
              <w:rPr>
                <w:rFonts w:cstheme="minorHAnsi"/>
                <w:sz w:val="20"/>
                <w:szCs w:val="20"/>
              </w:rPr>
              <w:t>e</w:t>
            </w:r>
            <w:r>
              <w:rPr>
                <w:rFonts w:cstheme="minorHAnsi"/>
                <w:sz w:val="20"/>
                <w:szCs w:val="20"/>
              </w:rPr>
              <w:t>.</w:t>
            </w:r>
            <w:r w:rsidRPr="00760459">
              <w:rPr>
                <w:rFonts w:cstheme="minorHAnsi"/>
                <w:sz w:val="20"/>
                <w:szCs w:val="20"/>
              </w:rPr>
              <w:t xml:space="preserve"> PCB specific) that may be more suitable</w:t>
            </w:r>
            <w:r>
              <w:rPr>
                <w:rFonts w:cstheme="minorHAnsi"/>
                <w:sz w:val="20"/>
                <w:szCs w:val="20"/>
              </w:rPr>
              <w:t xml:space="preserve"> </w:t>
            </w:r>
            <w:r w:rsidRPr="00760459">
              <w:rPr>
                <w:rFonts w:cstheme="minorHAnsi"/>
                <w:sz w:val="20"/>
                <w:szCs w:val="20"/>
              </w:rPr>
              <w:t>/sustainable in Pakista</w:t>
            </w:r>
            <w:r>
              <w:rPr>
                <w:rFonts w:cstheme="minorHAnsi"/>
                <w:sz w:val="20"/>
                <w:szCs w:val="20"/>
              </w:rPr>
              <w:t>n (as mentioned in the Pro Doc which mentions de-halogenation technologies.</w:t>
            </w:r>
          </w:p>
          <w:p w14:paraId="1163EB59" w14:textId="77777777" w:rsidR="002B4253" w:rsidRPr="00760459" w:rsidRDefault="002B4253" w:rsidP="002B4253">
            <w:pPr>
              <w:pStyle w:val="ListParagraph"/>
              <w:numPr>
                <w:ilvl w:val="0"/>
                <w:numId w:val="26"/>
              </w:numPr>
              <w:ind w:left="465" w:hanging="425"/>
              <w:jc w:val="both"/>
              <w:rPr>
                <w:rFonts w:cstheme="minorHAnsi"/>
                <w:sz w:val="20"/>
                <w:szCs w:val="20"/>
                <w:lang w:val="uz-Cyrl-UZ"/>
              </w:rPr>
            </w:pPr>
            <w:r w:rsidRPr="00760459">
              <w:rPr>
                <w:rFonts w:cstheme="minorHAnsi"/>
                <w:sz w:val="20"/>
                <w:szCs w:val="20"/>
              </w:rPr>
              <w:t>PMU to develop activities</w:t>
            </w:r>
            <w:r w:rsidRPr="00760459">
              <w:rPr>
                <w:rFonts w:cstheme="minorHAnsi"/>
                <w:sz w:val="20"/>
                <w:szCs w:val="20"/>
                <w:lang w:val="en-GB"/>
              </w:rPr>
              <w:t xml:space="preserve">, </w:t>
            </w:r>
            <w:r w:rsidRPr="00760459">
              <w:rPr>
                <w:rFonts w:cstheme="minorHAnsi"/>
                <w:sz w:val="20"/>
                <w:szCs w:val="20"/>
              </w:rPr>
              <w:t>better planned</w:t>
            </w:r>
            <w:r>
              <w:rPr>
                <w:rFonts w:cstheme="minorHAnsi"/>
                <w:sz w:val="20"/>
                <w:szCs w:val="20"/>
              </w:rPr>
              <w:t xml:space="preserve">, </w:t>
            </w:r>
            <w:r w:rsidRPr="00760459">
              <w:rPr>
                <w:rFonts w:cstheme="minorHAnsi"/>
                <w:sz w:val="20"/>
                <w:szCs w:val="20"/>
              </w:rPr>
              <w:t>integrated</w:t>
            </w:r>
            <w:r>
              <w:rPr>
                <w:rFonts w:cstheme="minorHAnsi"/>
                <w:sz w:val="20"/>
                <w:szCs w:val="20"/>
              </w:rPr>
              <w:t xml:space="preserve"> and time bound</w:t>
            </w:r>
            <w:r w:rsidRPr="00760459">
              <w:rPr>
                <w:rFonts w:cstheme="minorHAnsi"/>
                <w:sz w:val="20"/>
                <w:szCs w:val="20"/>
                <w:lang w:val="en-GB"/>
              </w:rPr>
              <w:t xml:space="preserve">. </w:t>
            </w:r>
            <w:r>
              <w:rPr>
                <w:rFonts w:cstheme="minorHAnsi"/>
                <w:sz w:val="20"/>
                <w:szCs w:val="20"/>
              </w:rPr>
              <w:t>Aim is to d</w:t>
            </w:r>
            <w:r w:rsidRPr="00760459">
              <w:rPr>
                <w:rFonts w:cstheme="minorHAnsi"/>
                <w:sz w:val="20"/>
                <w:szCs w:val="20"/>
              </w:rPr>
              <w:t>evelop a</w:t>
            </w:r>
            <w:r>
              <w:rPr>
                <w:rFonts w:cstheme="minorHAnsi"/>
                <w:sz w:val="20"/>
                <w:szCs w:val="20"/>
              </w:rPr>
              <w:t>n integrated</w:t>
            </w:r>
            <w:r w:rsidRPr="00760459">
              <w:rPr>
                <w:rFonts w:cstheme="minorHAnsi"/>
                <w:sz w:val="20"/>
                <w:szCs w:val="20"/>
              </w:rPr>
              <w:t xml:space="preserve"> ‘POPs management system</w:t>
            </w:r>
            <w:r w:rsidRPr="00760459">
              <w:rPr>
                <w:rFonts w:cstheme="minorHAnsi"/>
                <w:sz w:val="20"/>
                <w:szCs w:val="20"/>
                <w:lang w:val="en-GB"/>
              </w:rPr>
              <w:t>.</w:t>
            </w:r>
          </w:p>
          <w:p w14:paraId="4148709A" w14:textId="77777777" w:rsidR="002B4253" w:rsidRPr="00760459" w:rsidRDefault="002B4253" w:rsidP="002B4253">
            <w:pPr>
              <w:pStyle w:val="ListParagraph"/>
              <w:numPr>
                <w:ilvl w:val="0"/>
                <w:numId w:val="26"/>
              </w:numPr>
              <w:ind w:left="465" w:hanging="425"/>
              <w:jc w:val="both"/>
              <w:rPr>
                <w:rFonts w:cstheme="minorHAnsi"/>
                <w:sz w:val="20"/>
                <w:szCs w:val="20"/>
                <w:lang w:val="uz-Cyrl-UZ"/>
              </w:rPr>
            </w:pPr>
            <w:r w:rsidRPr="00760459">
              <w:rPr>
                <w:rFonts w:cstheme="minorHAnsi"/>
                <w:sz w:val="20"/>
                <w:szCs w:val="20"/>
                <w:lang w:val="en-GB"/>
              </w:rPr>
              <w:t>T</w:t>
            </w:r>
            <w:r w:rsidRPr="00760459">
              <w:rPr>
                <w:rFonts w:cstheme="minorHAnsi"/>
                <w:sz w:val="20"/>
                <w:szCs w:val="20"/>
              </w:rPr>
              <w:t>o reinstate</w:t>
            </w:r>
            <w:r w:rsidRPr="00760459">
              <w:rPr>
                <w:rFonts w:cstheme="minorHAnsi"/>
                <w:sz w:val="20"/>
                <w:szCs w:val="20"/>
                <w:lang w:val="en-GB"/>
              </w:rPr>
              <w:t xml:space="preserve"> quality</w:t>
            </w:r>
            <w:r w:rsidRPr="00760459">
              <w:rPr>
                <w:rFonts w:cstheme="minorHAnsi"/>
                <w:sz w:val="20"/>
                <w:szCs w:val="20"/>
              </w:rPr>
              <w:t xml:space="preserve"> in activities which are currently rushed with minimal matching to project indicators and lack of verification to BAT/BEP</w:t>
            </w:r>
            <w:r>
              <w:rPr>
                <w:rFonts w:cstheme="minorHAnsi"/>
                <w:sz w:val="20"/>
                <w:szCs w:val="20"/>
              </w:rPr>
              <w:t xml:space="preserve"> and to specific ProDoc activities.</w:t>
            </w:r>
          </w:p>
          <w:p w14:paraId="1314916D" w14:textId="77777777" w:rsidR="002B4253" w:rsidRPr="00760459" w:rsidRDefault="002B4253" w:rsidP="002B4253">
            <w:pPr>
              <w:pStyle w:val="ListParagraph"/>
              <w:numPr>
                <w:ilvl w:val="0"/>
                <w:numId w:val="26"/>
              </w:numPr>
              <w:ind w:left="465" w:hanging="425"/>
              <w:jc w:val="both"/>
              <w:rPr>
                <w:rFonts w:cstheme="minorHAnsi"/>
                <w:sz w:val="20"/>
                <w:szCs w:val="20"/>
                <w:lang w:val="uz-Cyrl-UZ"/>
              </w:rPr>
            </w:pPr>
            <w:r w:rsidRPr="00760459">
              <w:rPr>
                <w:rFonts w:cstheme="minorHAnsi"/>
                <w:sz w:val="20"/>
                <w:szCs w:val="20"/>
              </w:rPr>
              <w:t xml:space="preserve">A budget revision </w:t>
            </w:r>
            <w:r>
              <w:rPr>
                <w:rFonts w:cstheme="minorHAnsi"/>
                <w:sz w:val="20"/>
                <w:szCs w:val="20"/>
              </w:rPr>
              <w:t xml:space="preserve">(recognizing the 5% PMU budget cap in GEF projects) </w:t>
            </w:r>
            <w:r w:rsidRPr="00760459">
              <w:rPr>
                <w:rFonts w:cstheme="minorHAnsi"/>
                <w:sz w:val="20"/>
                <w:szCs w:val="20"/>
              </w:rPr>
              <w:t xml:space="preserve">would be required for this to fund the PMU for the longer period </w:t>
            </w:r>
            <w:r>
              <w:rPr>
                <w:rFonts w:cstheme="minorHAnsi"/>
                <w:sz w:val="20"/>
                <w:szCs w:val="20"/>
              </w:rPr>
              <w:t xml:space="preserve">with </w:t>
            </w:r>
            <w:r w:rsidRPr="00760459">
              <w:rPr>
                <w:rFonts w:cstheme="minorHAnsi"/>
                <w:sz w:val="20"/>
                <w:szCs w:val="20"/>
              </w:rPr>
              <w:t xml:space="preserve">activities </w:t>
            </w:r>
            <w:r>
              <w:rPr>
                <w:rFonts w:cstheme="minorHAnsi"/>
                <w:sz w:val="20"/>
                <w:szCs w:val="20"/>
              </w:rPr>
              <w:t xml:space="preserve">being specifically lined to the ProDoc and </w:t>
            </w:r>
            <w:r w:rsidRPr="00760459">
              <w:rPr>
                <w:rFonts w:cstheme="minorHAnsi"/>
                <w:sz w:val="20"/>
                <w:szCs w:val="20"/>
              </w:rPr>
              <w:t>strictly time bound.</w:t>
            </w:r>
            <w:r>
              <w:rPr>
                <w:rFonts w:cstheme="minorHAnsi"/>
                <w:sz w:val="20"/>
                <w:szCs w:val="20"/>
              </w:rPr>
              <w:t xml:space="preserve"> </w:t>
            </w:r>
          </w:p>
        </w:tc>
      </w:tr>
      <w:tr w:rsidR="002B4253" w14:paraId="51247B31" w14:textId="77777777" w:rsidTr="00551549">
        <w:tc>
          <w:tcPr>
            <w:tcW w:w="504" w:type="dxa"/>
          </w:tcPr>
          <w:p w14:paraId="1C1694BC" w14:textId="77777777" w:rsidR="002B4253" w:rsidRPr="00760459" w:rsidRDefault="002B4253" w:rsidP="00551549">
            <w:pPr>
              <w:rPr>
                <w:b/>
                <w:sz w:val="20"/>
                <w:szCs w:val="20"/>
                <w:lang w:val="en-GB"/>
              </w:rPr>
            </w:pPr>
            <w:r w:rsidRPr="00760459">
              <w:rPr>
                <w:b/>
                <w:sz w:val="20"/>
                <w:szCs w:val="20"/>
                <w:lang w:val="en-GB"/>
              </w:rPr>
              <w:t>2</w:t>
            </w:r>
          </w:p>
        </w:tc>
        <w:tc>
          <w:tcPr>
            <w:tcW w:w="1476" w:type="dxa"/>
          </w:tcPr>
          <w:p w14:paraId="2954A712" w14:textId="77777777" w:rsidR="002B4253" w:rsidRPr="00760459" w:rsidRDefault="002B4253" w:rsidP="00551549">
            <w:pPr>
              <w:rPr>
                <w:b/>
                <w:sz w:val="20"/>
                <w:szCs w:val="20"/>
              </w:rPr>
            </w:pPr>
            <w:r w:rsidRPr="00760459">
              <w:rPr>
                <w:rFonts w:cstheme="minorHAnsi"/>
                <w:sz w:val="20"/>
                <w:szCs w:val="20"/>
              </w:rPr>
              <w:t>Baseline:</w:t>
            </w:r>
          </w:p>
        </w:tc>
        <w:tc>
          <w:tcPr>
            <w:tcW w:w="7036" w:type="dxa"/>
          </w:tcPr>
          <w:p w14:paraId="2F9A2EEA" w14:textId="77777777" w:rsidR="002B4253" w:rsidRPr="00760459" w:rsidRDefault="002B4253" w:rsidP="002B4253">
            <w:pPr>
              <w:pStyle w:val="ListParagraph"/>
              <w:numPr>
                <w:ilvl w:val="2"/>
                <w:numId w:val="22"/>
              </w:numPr>
              <w:ind w:left="465" w:hanging="284"/>
              <w:jc w:val="both"/>
              <w:rPr>
                <w:rFonts w:cstheme="minorHAnsi"/>
                <w:sz w:val="20"/>
                <w:szCs w:val="20"/>
                <w:lang w:val="uz-Cyrl-UZ"/>
              </w:rPr>
            </w:pPr>
            <w:r w:rsidRPr="00760459">
              <w:rPr>
                <w:rFonts w:cstheme="minorHAnsi"/>
                <w:sz w:val="20"/>
                <w:szCs w:val="20"/>
              </w:rPr>
              <w:t>POPs types, quantities and locations are poorly quantified for pesticides and virtually unknown for PCBs</w:t>
            </w:r>
            <w:r>
              <w:rPr>
                <w:rFonts w:cstheme="minorHAnsi"/>
                <w:sz w:val="20"/>
                <w:szCs w:val="20"/>
              </w:rPr>
              <w:t xml:space="preserve"> with repeated confusion that all obsolete pesticides are POPs and that it can be assumed older transformers contain PCBs</w:t>
            </w:r>
          </w:p>
          <w:p w14:paraId="49068486" w14:textId="77777777" w:rsidR="002B4253" w:rsidRPr="00977479" w:rsidRDefault="002B4253" w:rsidP="002B4253">
            <w:pPr>
              <w:pStyle w:val="ListParagraph"/>
              <w:numPr>
                <w:ilvl w:val="2"/>
                <w:numId w:val="22"/>
              </w:numPr>
              <w:ind w:left="465" w:hanging="284"/>
              <w:jc w:val="both"/>
              <w:rPr>
                <w:rFonts w:cstheme="minorHAnsi"/>
                <w:sz w:val="20"/>
                <w:szCs w:val="20"/>
                <w:lang w:val="uz-Cyrl-UZ"/>
              </w:rPr>
            </w:pPr>
            <w:r w:rsidRPr="00760459">
              <w:rPr>
                <w:rFonts w:cstheme="minorHAnsi"/>
                <w:sz w:val="20"/>
                <w:szCs w:val="20"/>
              </w:rPr>
              <w:t>The project needs to re</w:t>
            </w:r>
            <w:r>
              <w:rPr>
                <w:rFonts w:cstheme="minorHAnsi"/>
                <w:sz w:val="20"/>
                <w:szCs w:val="20"/>
              </w:rPr>
              <w:t>-</w:t>
            </w:r>
            <w:r w:rsidRPr="00760459">
              <w:rPr>
                <w:rFonts w:cstheme="minorHAnsi"/>
                <w:sz w:val="20"/>
                <w:szCs w:val="20"/>
              </w:rPr>
              <w:t>verify assumed POPs pesticides, which are mixed with non-POPs and start to establish what PC</w:t>
            </w:r>
            <w:r>
              <w:rPr>
                <w:rFonts w:cstheme="minorHAnsi"/>
                <w:sz w:val="20"/>
                <w:szCs w:val="20"/>
              </w:rPr>
              <w:t>Bs</w:t>
            </w:r>
            <w:r w:rsidRPr="00760459">
              <w:rPr>
                <w:rFonts w:cstheme="minorHAnsi"/>
                <w:sz w:val="20"/>
                <w:szCs w:val="20"/>
              </w:rPr>
              <w:t xml:space="preserve"> exist (locations and quantities). </w:t>
            </w:r>
            <w:r>
              <w:rPr>
                <w:rFonts w:cstheme="minorHAnsi"/>
                <w:sz w:val="20"/>
                <w:szCs w:val="20"/>
              </w:rPr>
              <w:t>This needs to be done through professional inventory practices including extensive laboratory analysis.</w:t>
            </w:r>
          </w:p>
          <w:p w14:paraId="1A16E764" w14:textId="77777777" w:rsidR="002B4253" w:rsidRPr="00760459" w:rsidRDefault="002B4253" w:rsidP="002B4253">
            <w:pPr>
              <w:pStyle w:val="ListParagraph"/>
              <w:numPr>
                <w:ilvl w:val="2"/>
                <w:numId w:val="22"/>
              </w:numPr>
              <w:ind w:left="465" w:hanging="284"/>
              <w:jc w:val="both"/>
              <w:rPr>
                <w:rFonts w:cstheme="minorHAnsi"/>
                <w:sz w:val="20"/>
                <w:szCs w:val="20"/>
                <w:lang w:val="uz-Cyrl-UZ"/>
              </w:rPr>
            </w:pPr>
            <w:r w:rsidRPr="00760459">
              <w:rPr>
                <w:rFonts w:cstheme="minorHAnsi"/>
                <w:sz w:val="20"/>
                <w:szCs w:val="20"/>
              </w:rPr>
              <w:t>This should be done through integrat</w:t>
            </w:r>
            <w:r>
              <w:rPr>
                <w:rFonts w:cstheme="minorHAnsi"/>
                <w:sz w:val="20"/>
                <w:szCs w:val="20"/>
              </w:rPr>
              <w:t>ing</w:t>
            </w:r>
            <w:r w:rsidRPr="00760459">
              <w:rPr>
                <w:rFonts w:cstheme="minorHAnsi"/>
                <w:sz w:val="20"/>
                <w:szCs w:val="20"/>
              </w:rPr>
              <w:t xml:space="preserve"> international and local expertise which would </w:t>
            </w:r>
            <w:r>
              <w:rPr>
                <w:rFonts w:cstheme="minorHAnsi"/>
                <w:sz w:val="20"/>
                <w:szCs w:val="20"/>
              </w:rPr>
              <w:t xml:space="preserve">better develop </w:t>
            </w:r>
            <w:r w:rsidRPr="00760459">
              <w:rPr>
                <w:rFonts w:cstheme="minorHAnsi"/>
                <w:sz w:val="20"/>
                <w:szCs w:val="20"/>
              </w:rPr>
              <w:t xml:space="preserve">informed (revised) decision </w:t>
            </w:r>
            <w:r>
              <w:rPr>
                <w:rFonts w:cstheme="minorHAnsi"/>
                <w:sz w:val="20"/>
                <w:szCs w:val="20"/>
              </w:rPr>
              <w:t xml:space="preserve">making </w:t>
            </w:r>
            <w:r w:rsidRPr="00760459">
              <w:rPr>
                <w:rFonts w:cstheme="minorHAnsi"/>
                <w:sz w:val="20"/>
                <w:szCs w:val="20"/>
              </w:rPr>
              <w:t xml:space="preserve">on quantity of POPs accessible for treatment and technology to be used. </w:t>
            </w:r>
          </w:p>
          <w:p w14:paraId="7BB7B194" w14:textId="77777777" w:rsidR="002B4253" w:rsidRPr="00760459" w:rsidRDefault="002B4253" w:rsidP="002B4253">
            <w:pPr>
              <w:pStyle w:val="ListParagraph"/>
              <w:numPr>
                <w:ilvl w:val="2"/>
                <w:numId w:val="22"/>
              </w:numPr>
              <w:ind w:left="465" w:hanging="284"/>
              <w:jc w:val="both"/>
              <w:rPr>
                <w:rFonts w:cstheme="minorHAnsi"/>
                <w:sz w:val="20"/>
                <w:szCs w:val="20"/>
                <w:lang w:val="uz-Cyrl-UZ"/>
              </w:rPr>
            </w:pPr>
            <w:r w:rsidRPr="00760459">
              <w:rPr>
                <w:rFonts w:cstheme="minorHAnsi"/>
                <w:sz w:val="20"/>
                <w:szCs w:val="20"/>
              </w:rPr>
              <w:t xml:space="preserve">Reverification </w:t>
            </w:r>
            <w:r>
              <w:rPr>
                <w:rFonts w:cstheme="minorHAnsi"/>
                <w:sz w:val="20"/>
                <w:szCs w:val="20"/>
              </w:rPr>
              <w:t xml:space="preserve">of POPs pesticides and the contaminated sites </w:t>
            </w:r>
            <w:r w:rsidRPr="00760459">
              <w:rPr>
                <w:rFonts w:cstheme="minorHAnsi"/>
                <w:sz w:val="20"/>
                <w:szCs w:val="20"/>
              </w:rPr>
              <w:t>would allow POPs contaminated sites to be documented and would permit comparison between Pakistan and international lab st</w:t>
            </w:r>
            <w:r w:rsidRPr="00760459">
              <w:rPr>
                <w:rFonts w:cstheme="minorHAnsi"/>
                <w:sz w:val="20"/>
                <w:szCs w:val="20"/>
                <w:lang w:val="en-GB"/>
              </w:rPr>
              <w:t>andards</w:t>
            </w:r>
            <w:r w:rsidRPr="00760459">
              <w:rPr>
                <w:rFonts w:cstheme="minorHAnsi"/>
                <w:sz w:val="20"/>
                <w:szCs w:val="20"/>
              </w:rPr>
              <w:t xml:space="preserve">. </w:t>
            </w:r>
            <w:r>
              <w:rPr>
                <w:rFonts w:cstheme="minorHAnsi"/>
                <w:sz w:val="20"/>
                <w:szCs w:val="20"/>
              </w:rPr>
              <w:t>The activities have already been completed in three provinces and in progress in Punjab, it will provide a new baseline for the destruction of remaining target of POPs pesticides that is approximately 760 M Tons. (While actually is far less as reverified).</w:t>
            </w:r>
          </w:p>
        </w:tc>
      </w:tr>
      <w:tr w:rsidR="002B4253" w14:paraId="160137D7" w14:textId="77777777" w:rsidTr="00551549">
        <w:tc>
          <w:tcPr>
            <w:tcW w:w="504" w:type="dxa"/>
          </w:tcPr>
          <w:p w14:paraId="7F96ED86" w14:textId="77777777" w:rsidR="002B4253" w:rsidRPr="00760459" w:rsidRDefault="002B4253" w:rsidP="00551549">
            <w:pPr>
              <w:rPr>
                <w:b/>
                <w:sz w:val="20"/>
                <w:szCs w:val="20"/>
                <w:lang w:val="en-GB"/>
              </w:rPr>
            </w:pPr>
            <w:r w:rsidRPr="00760459">
              <w:rPr>
                <w:b/>
                <w:sz w:val="20"/>
                <w:szCs w:val="20"/>
                <w:lang w:val="en-GB"/>
              </w:rPr>
              <w:t>3</w:t>
            </w:r>
          </w:p>
        </w:tc>
        <w:tc>
          <w:tcPr>
            <w:tcW w:w="1476" w:type="dxa"/>
          </w:tcPr>
          <w:p w14:paraId="5C232F01" w14:textId="77777777" w:rsidR="002B4253" w:rsidRPr="00760459" w:rsidRDefault="002B4253" w:rsidP="00551549">
            <w:pPr>
              <w:rPr>
                <w:b/>
                <w:sz w:val="20"/>
                <w:szCs w:val="20"/>
              </w:rPr>
            </w:pPr>
            <w:r w:rsidRPr="00760459">
              <w:rPr>
                <w:rFonts w:cstheme="minorHAnsi"/>
                <w:sz w:val="20"/>
                <w:szCs w:val="20"/>
              </w:rPr>
              <w:t>Expert Backstopping:</w:t>
            </w:r>
          </w:p>
        </w:tc>
        <w:tc>
          <w:tcPr>
            <w:tcW w:w="7036" w:type="dxa"/>
          </w:tcPr>
          <w:p w14:paraId="4CCF26FC" w14:textId="77777777" w:rsidR="002B4253" w:rsidRPr="00760459" w:rsidRDefault="002B4253" w:rsidP="002B4253">
            <w:pPr>
              <w:pStyle w:val="ListParagraph"/>
              <w:numPr>
                <w:ilvl w:val="0"/>
                <w:numId w:val="27"/>
              </w:numPr>
              <w:ind w:left="465" w:hanging="284"/>
              <w:jc w:val="both"/>
              <w:rPr>
                <w:rFonts w:cstheme="minorHAnsi"/>
                <w:sz w:val="20"/>
                <w:szCs w:val="20"/>
                <w:lang w:val="uz-Cyrl-UZ"/>
              </w:rPr>
            </w:pPr>
            <w:r w:rsidRPr="00760459">
              <w:rPr>
                <w:rFonts w:cstheme="minorHAnsi"/>
                <w:sz w:val="20"/>
                <w:szCs w:val="20"/>
              </w:rPr>
              <w:t xml:space="preserve">Appropriate international and national backstopping is required as the MTR has found </w:t>
            </w:r>
            <w:r>
              <w:rPr>
                <w:rFonts w:cstheme="minorHAnsi"/>
                <w:sz w:val="20"/>
                <w:szCs w:val="20"/>
              </w:rPr>
              <w:t xml:space="preserve">multiple examples where </w:t>
            </w:r>
            <w:r w:rsidRPr="00760459">
              <w:rPr>
                <w:rFonts w:cstheme="minorHAnsi"/>
                <w:sz w:val="20"/>
                <w:szCs w:val="20"/>
              </w:rPr>
              <w:t xml:space="preserve">technical expertise </w:t>
            </w:r>
            <w:r>
              <w:rPr>
                <w:rFonts w:cstheme="minorHAnsi"/>
                <w:sz w:val="20"/>
                <w:szCs w:val="20"/>
              </w:rPr>
              <w:t xml:space="preserve">is lacking </w:t>
            </w:r>
            <w:r w:rsidRPr="00760459">
              <w:rPr>
                <w:rFonts w:cstheme="minorHAnsi"/>
                <w:sz w:val="20"/>
                <w:szCs w:val="20"/>
              </w:rPr>
              <w:t>(i</w:t>
            </w:r>
            <w:r>
              <w:rPr>
                <w:rFonts w:cstheme="minorHAnsi"/>
                <w:sz w:val="20"/>
                <w:szCs w:val="20"/>
              </w:rPr>
              <w:t>.</w:t>
            </w:r>
            <w:r w:rsidRPr="00760459">
              <w:rPr>
                <w:rFonts w:cstheme="minorHAnsi"/>
                <w:sz w:val="20"/>
                <w:szCs w:val="20"/>
              </w:rPr>
              <w:t>e</w:t>
            </w:r>
            <w:r>
              <w:rPr>
                <w:rFonts w:cstheme="minorHAnsi"/>
                <w:sz w:val="20"/>
                <w:szCs w:val="20"/>
              </w:rPr>
              <w:t>.</w:t>
            </w:r>
            <w:r w:rsidRPr="00760459">
              <w:rPr>
                <w:rFonts w:cstheme="minorHAnsi"/>
                <w:sz w:val="20"/>
                <w:szCs w:val="20"/>
              </w:rPr>
              <w:t xml:space="preserve"> identifying what is or is not a POP), in process (M/E, Reporting) and standards (BAT/BEP). This needs to be done in an integrated way so that provision of this expertise is also used to </w:t>
            </w:r>
            <w:r>
              <w:rPr>
                <w:rFonts w:cstheme="minorHAnsi"/>
                <w:sz w:val="20"/>
                <w:szCs w:val="20"/>
              </w:rPr>
              <w:t xml:space="preserve">concurrently </w:t>
            </w:r>
            <w:r w:rsidRPr="00760459">
              <w:rPr>
                <w:rFonts w:cstheme="minorHAnsi"/>
                <w:sz w:val="20"/>
                <w:szCs w:val="20"/>
              </w:rPr>
              <w:t xml:space="preserve">build capacity in stakeholders who will have specific roles in ongoing POPs management. </w:t>
            </w:r>
          </w:p>
          <w:p w14:paraId="4217616C" w14:textId="77777777" w:rsidR="002B4253" w:rsidRPr="00760459" w:rsidRDefault="002B4253" w:rsidP="002B4253">
            <w:pPr>
              <w:pStyle w:val="ListParagraph"/>
              <w:numPr>
                <w:ilvl w:val="0"/>
                <w:numId w:val="27"/>
              </w:numPr>
              <w:ind w:left="465" w:hanging="284"/>
              <w:jc w:val="both"/>
              <w:rPr>
                <w:rFonts w:cstheme="minorHAnsi"/>
                <w:sz w:val="20"/>
                <w:szCs w:val="20"/>
                <w:lang w:val="uz-Cyrl-UZ"/>
              </w:rPr>
            </w:pPr>
            <w:r w:rsidRPr="00760459">
              <w:rPr>
                <w:rFonts w:cstheme="minorHAnsi"/>
                <w:sz w:val="20"/>
                <w:szCs w:val="20"/>
              </w:rPr>
              <w:t>Work planning should identify where and when such expertise should be applied and who the beneficiaries from such capacity building will be.</w:t>
            </w:r>
          </w:p>
        </w:tc>
      </w:tr>
      <w:tr w:rsidR="002B4253" w14:paraId="0D5D92A1" w14:textId="77777777" w:rsidTr="00551549">
        <w:tc>
          <w:tcPr>
            <w:tcW w:w="504" w:type="dxa"/>
          </w:tcPr>
          <w:p w14:paraId="47C7F125" w14:textId="77777777" w:rsidR="002B4253" w:rsidRPr="00760459" w:rsidRDefault="002B4253" w:rsidP="00551549">
            <w:pPr>
              <w:rPr>
                <w:b/>
                <w:sz w:val="20"/>
                <w:szCs w:val="20"/>
                <w:lang w:val="en-GB"/>
              </w:rPr>
            </w:pPr>
            <w:r w:rsidRPr="00760459">
              <w:rPr>
                <w:b/>
                <w:sz w:val="20"/>
                <w:szCs w:val="20"/>
                <w:lang w:val="en-GB"/>
              </w:rPr>
              <w:t>4</w:t>
            </w:r>
          </w:p>
        </w:tc>
        <w:tc>
          <w:tcPr>
            <w:tcW w:w="1476" w:type="dxa"/>
          </w:tcPr>
          <w:p w14:paraId="5C7B0190" w14:textId="77777777" w:rsidR="002B4253" w:rsidRPr="00760459" w:rsidRDefault="002B4253" w:rsidP="00551549">
            <w:pPr>
              <w:rPr>
                <w:b/>
                <w:sz w:val="20"/>
                <w:szCs w:val="20"/>
              </w:rPr>
            </w:pPr>
            <w:r w:rsidRPr="00760459">
              <w:rPr>
                <w:rFonts w:cstheme="minorHAnsi"/>
                <w:sz w:val="20"/>
                <w:szCs w:val="20"/>
              </w:rPr>
              <w:t>Regulatory Framework Development:</w:t>
            </w:r>
          </w:p>
        </w:tc>
        <w:tc>
          <w:tcPr>
            <w:tcW w:w="7036" w:type="dxa"/>
          </w:tcPr>
          <w:p w14:paraId="75F7EB71" w14:textId="77777777" w:rsidR="002B4253" w:rsidRPr="00760459" w:rsidRDefault="002B4253" w:rsidP="002B4253">
            <w:pPr>
              <w:pStyle w:val="ListParagraph"/>
              <w:numPr>
                <w:ilvl w:val="0"/>
                <w:numId w:val="28"/>
              </w:numPr>
              <w:ind w:left="465" w:hanging="284"/>
              <w:jc w:val="both"/>
              <w:rPr>
                <w:rFonts w:cstheme="minorHAnsi"/>
                <w:sz w:val="20"/>
                <w:szCs w:val="20"/>
                <w:lang w:val="uz-Cyrl-UZ"/>
              </w:rPr>
            </w:pPr>
            <w:r>
              <w:rPr>
                <w:rFonts w:cstheme="minorHAnsi"/>
                <w:sz w:val="20"/>
                <w:szCs w:val="20"/>
              </w:rPr>
              <w:t>C</w:t>
            </w:r>
            <w:r w:rsidRPr="00760459">
              <w:rPr>
                <w:rFonts w:cstheme="minorHAnsi"/>
                <w:sz w:val="20"/>
                <w:szCs w:val="20"/>
              </w:rPr>
              <w:t>onsider</w:t>
            </w:r>
            <w:r>
              <w:rPr>
                <w:rFonts w:cstheme="minorHAnsi"/>
                <w:sz w:val="20"/>
                <w:szCs w:val="20"/>
              </w:rPr>
              <w:t>ation</w:t>
            </w:r>
            <w:r w:rsidRPr="00760459">
              <w:rPr>
                <w:rFonts w:cstheme="minorHAnsi"/>
                <w:sz w:val="20"/>
                <w:szCs w:val="20"/>
              </w:rPr>
              <w:t xml:space="preserve"> </w:t>
            </w:r>
            <w:r>
              <w:rPr>
                <w:rFonts w:cstheme="minorHAnsi"/>
                <w:sz w:val="20"/>
                <w:szCs w:val="20"/>
              </w:rPr>
              <w:t xml:space="preserve">should be given on </w:t>
            </w:r>
            <w:r w:rsidRPr="00760459">
              <w:rPr>
                <w:rFonts w:cstheme="minorHAnsi"/>
                <w:sz w:val="20"/>
                <w:szCs w:val="20"/>
              </w:rPr>
              <w:t xml:space="preserve">legislation and non-legislative approaches </w:t>
            </w:r>
            <w:r>
              <w:rPr>
                <w:rFonts w:cstheme="minorHAnsi"/>
                <w:sz w:val="20"/>
                <w:szCs w:val="20"/>
              </w:rPr>
              <w:t xml:space="preserve">that could achieved the project goals </w:t>
            </w:r>
            <w:r w:rsidRPr="00760459">
              <w:rPr>
                <w:rFonts w:cstheme="minorHAnsi"/>
                <w:sz w:val="20"/>
                <w:szCs w:val="20"/>
              </w:rPr>
              <w:t>in the most straightforward man</w:t>
            </w:r>
            <w:r>
              <w:rPr>
                <w:rFonts w:cstheme="minorHAnsi"/>
                <w:sz w:val="20"/>
                <w:szCs w:val="20"/>
              </w:rPr>
              <w:t>n</w:t>
            </w:r>
            <w:r w:rsidRPr="00760459">
              <w:rPr>
                <w:rFonts w:cstheme="minorHAnsi"/>
                <w:sz w:val="20"/>
                <w:szCs w:val="20"/>
              </w:rPr>
              <w:t xml:space="preserve">er. </w:t>
            </w:r>
          </w:p>
          <w:p w14:paraId="4310511A" w14:textId="77777777" w:rsidR="002B4253" w:rsidRPr="00760459" w:rsidRDefault="002B4253" w:rsidP="002B4253">
            <w:pPr>
              <w:pStyle w:val="ListParagraph"/>
              <w:numPr>
                <w:ilvl w:val="0"/>
                <w:numId w:val="28"/>
              </w:numPr>
              <w:ind w:left="465" w:hanging="284"/>
              <w:jc w:val="both"/>
              <w:rPr>
                <w:rFonts w:cstheme="minorHAnsi"/>
                <w:sz w:val="20"/>
                <w:szCs w:val="20"/>
                <w:lang w:val="uz-Cyrl-UZ"/>
              </w:rPr>
            </w:pPr>
            <w:r w:rsidRPr="00760459">
              <w:rPr>
                <w:rFonts w:cstheme="minorHAnsi"/>
                <w:sz w:val="20"/>
                <w:szCs w:val="20"/>
              </w:rPr>
              <w:t xml:space="preserve">It is recommended </w:t>
            </w:r>
            <w:r w:rsidRPr="00760459">
              <w:rPr>
                <w:rFonts w:cstheme="minorHAnsi"/>
                <w:sz w:val="20"/>
                <w:szCs w:val="20"/>
                <w:lang w:val="en-GB"/>
              </w:rPr>
              <w:t xml:space="preserve">to </w:t>
            </w:r>
            <w:r w:rsidRPr="00760459">
              <w:rPr>
                <w:rFonts w:cstheme="minorHAnsi"/>
                <w:sz w:val="20"/>
                <w:szCs w:val="20"/>
              </w:rPr>
              <w:t xml:space="preserve">separate National Management Plans </w:t>
            </w:r>
            <w:r w:rsidRPr="00760459">
              <w:rPr>
                <w:rFonts w:cstheme="minorHAnsi"/>
                <w:sz w:val="20"/>
                <w:szCs w:val="20"/>
                <w:lang w:val="en-GB"/>
              </w:rPr>
              <w:t xml:space="preserve">for </w:t>
            </w:r>
            <w:r w:rsidRPr="00760459">
              <w:rPr>
                <w:rFonts w:cstheme="minorHAnsi"/>
                <w:sz w:val="20"/>
                <w:szCs w:val="20"/>
              </w:rPr>
              <w:t>PCBs</w:t>
            </w:r>
            <w:r>
              <w:rPr>
                <w:rFonts w:cstheme="minorHAnsi"/>
                <w:sz w:val="20"/>
                <w:szCs w:val="20"/>
              </w:rPr>
              <w:t>/OPCPs/uPOPs</w:t>
            </w:r>
            <w:r w:rsidRPr="00760459">
              <w:rPr>
                <w:rFonts w:cstheme="minorHAnsi"/>
                <w:sz w:val="20"/>
                <w:szCs w:val="20"/>
                <w:lang w:val="en-GB"/>
              </w:rPr>
              <w:t xml:space="preserve">, </w:t>
            </w:r>
            <w:r w:rsidRPr="00760459">
              <w:rPr>
                <w:rFonts w:cstheme="minorHAnsi"/>
                <w:sz w:val="20"/>
                <w:szCs w:val="20"/>
              </w:rPr>
              <w:t xml:space="preserve">which could initially be voluntary </w:t>
            </w:r>
            <w:r>
              <w:rPr>
                <w:rFonts w:cstheme="minorHAnsi"/>
                <w:sz w:val="20"/>
                <w:szCs w:val="20"/>
              </w:rPr>
              <w:t xml:space="preserve">industry approaches </w:t>
            </w:r>
            <w:r w:rsidRPr="00760459">
              <w:rPr>
                <w:rFonts w:cstheme="minorHAnsi"/>
                <w:sz w:val="20"/>
                <w:szCs w:val="20"/>
              </w:rPr>
              <w:t>(Australian example)</w:t>
            </w:r>
            <w:r>
              <w:rPr>
                <w:rFonts w:cstheme="minorHAnsi"/>
                <w:sz w:val="20"/>
                <w:szCs w:val="20"/>
              </w:rPr>
              <w:t xml:space="preserve"> if legislation is delayed</w:t>
            </w:r>
            <w:r w:rsidRPr="00760459">
              <w:rPr>
                <w:rFonts w:cstheme="minorHAnsi"/>
                <w:sz w:val="20"/>
                <w:szCs w:val="20"/>
              </w:rPr>
              <w:t xml:space="preserve">. </w:t>
            </w:r>
          </w:p>
          <w:p w14:paraId="64042072" w14:textId="77777777" w:rsidR="002B4253" w:rsidRPr="00760459" w:rsidRDefault="002B4253" w:rsidP="002B4253">
            <w:pPr>
              <w:pStyle w:val="ListParagraph"/>
              <w:numPr>
                <w:ilvl w:val="0"/>
                <w:numId w:val="28"/>
              </w:numPr>
              <w:ind w:left="465" w:hanging="284"/>
              <w:jc w:val="both"/>
              <w:rPr>
                <w:rFonts w:cstheme="minorHAnsi"/>
                <w:sz w:val="20"/>
                <w:szCs w:val="20"/>
                <w:lang w:val="uz-Cyrl-UZ"/>
              </w:rPr>
            </w:pPr>
            <w:r w:rsidRPr="00760459">
              <w:rPr>
                <w:rFonts w:cstheme="minorHAnsi"/>
                <w:sz w:val="20"/>
                <w:szCs w:val="20"/>
              </w:rPr>
              <w:t>Legislation can target updates of hazardous waste provisions for premise, activities and emissions that duplicate BAT/BEP in Stockholm. This would then capture different sectors (agriculture, electricity, other thermal industries, ship breaking) but using an existing framework. Regulators and industry need to be consulted to have a workable plan (timelines/resources/responsibilities)</w:t>
            </w:r>
          </w:p>
        </w:tc>
      </w:tr>
      <w:tr w:rsidR="002B4253" w14:paraId="480C066F" w14:textId="77777777" w:rsidTr="00551549">
        <w:tc>
          <w:tcPr>
            <w:tcW w:w="504" w:type="dxa"/>
          </w:tcPr>
          <w:p w14:paraId="59CEDC77" w14:textId="77777777" w:rsidR="002B4253" w:rsidRPr="00760459" w:rsidRDefault="002B4253" w:rsidP="00551549">
            <w:pPr>
              <w:rPr>
                <w:b/>
                <w:sz w:val="20"/>
                <w:szCs w:val="20"/>
                <w:lang w:val="en-GB"/>
              </w:rPr>
            </w:pPr>
            <w:r>
              <w:rPr>
                <w:b/>
                <w:sz w:val="20"/>
                <w:szCs w:val="20"/>
                <w:lang w:val="en-GB"/>
              </w:rPr>
              <w:t>5</w:t>
            </w:r>
          </w:p>
        </w:tc>
        <w:tc>
          <w:tcPr>
            <w:tcW w:w="1476" w:type="dxa"/>
          </w:tcPr>
          <w:p w14:paraId="6FECA0FC" w14:textId="77777777" w:rsidR="002B4253" w:rsidRPr="00977479" w:rsidRDefault="002B4253" w:rsidP="00551549">
            <w:pPr>
              <w:rPr>
                <w:rFonts w:cstheme="minorHAnsi"/>
                <w:sz w:val="20"/>
                <w:szCs w:val="20"/>
              </w:rPr>
            </w:pPr>
            <w:r>
              <w:rPr>
                <w:rFonts w:cstheme="minorHAnsi"/>
                <w:sz w:val="20"/>
                <w:szCs w:val="20"/>
              </w:rPr>
              <w:t>Reporting</w:t>
            </w:r>
          </w:p>
        </w:tc>
        <w:tc>
          <w:tcPr>
            <w:tcW w:w="7036" w:type="dxa"/>
          </w:tcPr>
          <w:p w14:paraId="63E8E8FE" w14:textId="77777777" w:rsidR="002B4253" w:rsidRPr="00977479" w:rsidRDefault="002B4253" w:rsidP="00551549">
            <w:pPr>
              <w:pStyle w:val="ListParagraph"/>
              <w:numPr>
                <w:ilvl w:val="0"/>
                <w:numId w:val="55"/>
              </w:numPr>
              <w:spacing w:after="160" w:line="259" w:lineRule="auto"/>
              <w:ind w:left="465" w:hanging="284"/>
              <w:jc w:val="both"/>
              <w:rPr>
                <w:rFonts w:cstheme="minorHAnsi"/>
                <w:sz w:val="20"/>
                <w:szCs w:val="20"/>
                <w:lang w:val="uz-Cyrl-UZ"/>
              </w:rPr>
            </w:pPr>
            <w:r>
              <w:rPr>
                <w:rFonts w:cstheme="minorHAnsi"/>
                <w:sz w:val="20"/>
                <w:szCs w:val="20"/>
              </w:rPr>
              <w:t>Reports need to be reformatted to make sure they include all of the components, objectives and activities in the ProDoc and that the same numbering of objectives/activities is then used in the PIR. AWP and other such reports to ensure consistency.</w:t>
            </w:r>
          </w:p>
          <w:p w14:paraId="793F4571" w14:textId="77777777" w:rsidR="002B4253" w:rsidRPr="00977479" w:rsidRDefault="002B4253" w:rsidP="00551549">
            <w:pPr>
              <w:pStyle w:val="ListParagraph"/>
              <w:numPr>
                <w:ilvl w:val="0"/>
                <w:numId w:val="55"/>
              </w:numPr>
              <w:spacing w:after="160" w:line="259" w:lineRule="auto"/>
              <w:ind w:left="465" w:hanging="284"/>
              <w:jc w:val="both"/>
              <w:rPr>
                <w:rFonts w:cstheme="minorHAnsi"/>
                <w:sz w:val="20"/>
                <w:szCs w:val="20"/>
                <w:lang w:val="uz-Cyrl-UZ"/>
              </w:rPr>
            </w:pPr>
            <w:r>
              <w:rPr>
                <w:rFonts w:cstheme="minorHAnsi"/>
                <w:sz w:val="20"/>
                <w:szCs w:val="20"/>
              </w:rPr>
              <w:lastRenderedPageBreak/>
              <w:t>Narrative and financial reporting needs to be both more regular (with 3 monthly reports to be provided and needs to be of sufficient detail, accuracy and alignment with the ProDoc</w:t>
            </w:r>
          </w:p>
          <w:p w14:paraId="0B57F2D8" w14:textId="77777777" w:rsidR="002B4253" w:rsidRPr="002B4253" w:rsidRDefault="002B4253" w:rsidP="002B4253">
            <w:pPr>
              <w:pStyle w:val="ListParagraph"/>
              <w:numPr>
                <w:ilvl w:val="0"/>
                <w:numId w:val="55"/>
              </w:numPr>
              <w:spacing w:after="160" w:line="259" w:lineRule="auto"/>
              <w:ind w:left="465" w:hanging="284"/>
              <w:jc w:val="both"/>
              <w:rPr>
                <w:rFonts w:cstheme="minorHAnsi"/>
                <w:sz w:val="20"/>
                <w:szCs w:val="20"/>
              </w:rPr>
            </w:pPr>
            <w:r>
              <w:rPr>
                <w:rFonts w:cstheme="minorHAnsi"/>
                <w:sz w:val="20"/>
                <w:szCs w:val="20"/>
              </w:rPr>
              <w:t xml:space="preserve">Reporting needs to include an exact break down of budget expenditure compared to individual activities to ensure the project team is accurately following the detailed budget plan provided in the ProDoc expenditure Reporting. </w:t>
            </w:r>
          </w:p>
        </w:tc>
      </w:tr>
      <w:tr w:rsidR="002B4253" w14:paraId="40A9DC66" w14:textId="77777777" w:rsidTr="00551549">
        <w:tc>
          <w:tcPr>
            <w:tcW w:w="504" w:type="dxa"/>
          </w:tcPr>
          <w:p w14:paraId="105FB27C" w14:textId="77777777" w:rsidR="002B4253" w:rsidRDefault="002B4253" w:rsidP="00551549">
            <w:pPr>
              <w:rPr>
                <w:b/>
                <w:sz w:val="20"/>
                <w:szCs w:val="20"/>
                <w:lang w:val="en-GB"/>
              </w:rPr>
            </w:pPr>
            <w:r>
              <w:rPr>
                <w:b/>
                <w:sz w:val="20"/>
                <w:szCs w:val="20"/>
                <w:lang w:val="en-GB"/>
              </w:rPr>
              <w:lastRenderedPageBreak/>
              <w:t>6</w:t>
            </w:r>
          </w:p>
        </w:tc>
        <w:tc>
          <w:tcPr>
            <w:tcW w:w="1476" w:type="dxa"/>
          </w:tcPr>
          <w:p w14:paraId="424EF093" w14:textId="77777777" w:rsidR="002B4253" w:rsidRDefault="002B4253" w:rsidP="00551549">
            <w:pPr>
              <w:rPr>
                <w:rFonts w:cstheme="minorHAnsi"/>
                <w:sz w:val="20"/>
                <w:szCs w:val="20"/>
              </w:rPr>
            </w:pPr>
            <w:r>
              <w:rPr>
                <w:rFonts w:cstheme="minorHAnsi"/>
                <w:sz w:val="20"/>
                <w:szCs w:val="20"/>
              </w:rPr>
              <w:t>POPs Disposal</w:t>
            </w:r>
          </w:p>
        </w:tc>
        <w:tc>
          <w:tcPr>
            <w:tcW w:w="7036" w:type="dxa"/>
          </w:tcPr>
          <w:p w14:paraId="697013B6" w14:textId="77777777" w:rsidR="002B4253" w:rsidRPr="004A1650" w:rsidRDefault="002B4253" w:rsidP="002B4253">
            <w:pPr>
              <w:pStyle w:val="ListParagraph"/>
              <w:numPr>
                <w:ilvl w:val="0"/>
                <w:numId w:val="29"/>
              </w:numPr>
              <w:ind w:left="465" w:hanging="465"/>
              <w:jc w:val="both"/>
              <w:rPr>
                <w:rFonts w:cstheme="minorHAnsi"/>
                <w:sz w:val="20"/>
                <w:szCs w:val="20"/>
                <w:lang w:val="uz-Cyrl-UZ"/>
              </w:rPr>
            </w:pPr>
            <w:r>
              <w:rPr>
                <w:rFonts w:cstheme="minorHAnsi"/>
                <w:sz w:val="20"/>
                <w:szCs w:val="20"/>
                <w:lang w:val="uz-Cyrl-UZ"/>
              </w:rPr>
              <w:t xml:space="preserve">It is </w:t>
            </w:r>
            <w:r w:rsidRPr="00790367">
              <w:rPr>
                <w:rFonts w:cstheme="minorHAnsi"/>
                <w:sz w:val="20"/>
                <w:szCs w:val="20"/>
              </w:rPr>
              <w:t>recommended</w:t>
            </w:r>
            <w:r>
              <w:rPr>
                <w:rFonts w:cstheme="minorHAnsi"/>
                <w:sz w:val="20"/>
                <w:szCs w:val="20"/>
                <w:lang w:val="uz-Cyrl-UZ"/>
              </w:rPr>
              <w:t xml:space="preserve"> the resources for treating 1500 tonnes of POPs should be reprogrammed to identif</w:t>
            </w:r>
            <w:r>
              <w:rPr>
                <w:rFonts w:cstheme="minorHAnsi"/>
                <w:sz w:val="20"/>
                <w:szCs w:val="20"/>
              </w:rPr>
              <w:t>y</w:t>
            </w:r>
            <w:r>
              <w:rPr>
                <w:rFonts w:cstheme="minorHAnsi"/>
                <w:sz w:val="20"/>
                <w:szCs w:val="20"/>
                <w:lang w:val="uz-Cyrl-UZ"/>
              </w:rPr>
              <w:t>, test and cost seperate treatment options for (a) pesticide POPs and (b) PCB contaminated transformer oil</w:t>
            </w:r>
          </w:p>
          <w:p w14:paraId="0BB124EE" w14:textId="77777777" w:rsidR="002B4253" w:rsidRDefault="002B4253" w:rsidP="00551549">
            <w:pPr>
              <w:rPr>
                <w:rFonts w:cstheme="minorHAnsi"/>
                <w:sz w:val="20"/>
                <w:szCs w:val="20"/>
              </w:rPr>
            </w:pPr>
            <w:r>
              <w:rPr>
                <w:rFonts w:cstheme="minorHAnsi"/>
                <w:sz w:val="20"/>
                <w:szCs w:val="20"/>
              </w:rPr>
              <w:t>For pesticide POPs international experts should be hired to (i) do a rapid POPs inventory assessment to identify pesticide POPs in accordance with BAT/BEP; Reverification activities have already been completed in three provinces and in progress in Punjab. But methods falls short of international best practice (actual quantification/ chemical analysis). It will provide a 'baseline' for the destruction of remaining target of POPs pesticides that is approximately 760 M Tons but with the same uncertainty regarding what is being treated.</w:t>
            </w:r>
          </w:p>
          <w:p w14:paraId="25E282F3" w14:textId="77777777" w:rsidR="002B4253" w:rsidRPr="00790367" w:rsidRDefault="002B4253" w:rsidP="002B4253">
            <w:pPr>
              <w:pStyle w:val="ListParagraph"/>
              <w:numPr>
                <w:ilvl w:val="0"/>
                <w:numId w:val="29"/>
              </w:numPr>
              <w:ind w:left="465" w:hanging="465"/>
              <w:jc w:val="both"/>
              <w:rPr>
                <w:rFonts w:cstheme="minorHAnsi"/>
                <w:sz w:val="20"/>
                <w:szCs w:val="20"/>
                <w:lang w:val="uz-Cyrl-UZ"/>
              </w:rPr>
            </w:pPr>
            <w:r w:rsidDel="00EE47F0">
              <w:rPr>
                <w:rFonts w:cstheme="minorHAnsi"/>
                <w:sz w:val="20"/>
                <w:szCs w:val="20"/>
              </w:rPr>
              <w:t xml:space="preserve"> </w:t>
            </w:r>
            <w:r>
              <w:rPr>
                <w:rFonts w:cstheme="minorHAnsi"/>
                <w:sz w:val="20"/>
                <w:szCs w:val="20"/>
              </w:rPr>
              <w:t xml:space="preserve">(b) to identify, package and transport POPs pesticides in accordance with BAT/BEP so it is acceptable for receipt at a national treatment facility and for international export </w:t>
            </w:r>
          </w:p>
          <w:p w14:paraId="7DC65880" w14:textId="77777777" w:rsidR="002B4253" w:rsidRPr="004A1650" w:rsidRDefault="002B4253" w:rsidP="002B4253">
            <w:pPr>
              <w:pStyle w:val="ListParagraph"/>
              <w:numPr>
                <w:ilvl w:val="0"/>
                <w:numId w:val="29"/>
              </w:numPr>
              <w:ind w:left="465" w:hanging="465"/>
              <w:jc w:val="both"/>
              <w:rPr>
                <w:rFonts w:cstheme="minorHAnsi"/>
                <w:sz w:val="20"/>
                <w:szCs w:val="20"/>
                <w:lang w:val="uz-Cyrl-UZ"/>
              </w:rPr>
            </w:pPr>
            <w:r>
              <w:rPr>
                <w:rFonts w:cstheme="minorHAnsi"/>
                <w:sz w:val="20"/>
                <w:szCs w:val="20"/>
              </w:rPr>
              <w:t>New facilities for disposal to be considered or the existing incinerators to be upgraded for enhancing the country capacity and future facility. Facility under Govt is recommended</w:t>
            </w:r>
          </w:p>
          <w:p w14:paraId="3D3E177E" w14:textId="77777777" w:rsidR="002B4253" w:rsidRPr="00760459" w:rsidRDefault="002B4253" w:rsidP="002B4253">
            <w:pPr>
              <w:pStyle w:val="ListParagraph"/>
              <w:numPr>
                <w:ilvl w:val="0"/>
                <w:numId w:val="29"/>
              </w:numPr>
              <w:ind w:left="465" w:hanging="465"/>
              <w:jc w:val="both"/>
              <w:rPr>
                <w:rFonts w:cstheme="minorHAnsi"/>
                <w:sz w:val="20"/>
                <w:szCs w:val="20"/>
                <w:lang w:val="uz-Cyrl-UZ"/>
              </w:rPr>
            </w:pPr>
            <w:r>
              <w:rPr>
                <w:rFonts w:cstheme="minorHAnsi"/>
                <w:sz w:val="20"/>
                <w:szCs w:val="20"/>
                <w:lang w:val="uz-Cyrl-UZ"/>
              </w:rPr>
              <w:t>For PCB contaminated transformer oil international experts technology providers are engaged to trial mobile dehalogenation treatment technologies at electricity substations</w:t>
            </w:r>
          </w:p>
          <w:p w14:paraId="12181352" w14:textId="77777777" w:rsidR="002B4253" w:rsidRPr="004A1650" w:rsidRDefault="002B4253" w:rsidP="00551549">
            <w:pPr>
              <w:jc w:val="both"/>
              <w:rPr>
                <w:rFonts w:cstheme="minorHAnsi"/>
                <w:sz w:val="20"/>
                <w:szCs w:val="20"/>
              </w:rPr>
            </w:pPr>
          </w:p>
        </w:tc>
      </w:tr>
      <w:tr w:rsidR="002B4253" w14:paraId="3FF92C8F" w14:textId="77777777" w:rsidTr="00551549">
        <w:tc>
          <w:tcPr>
            <w:tcW w:w="504" w:type="dxa"/>
          </w:tcPr>
          <w:p w14:paraId="4F7903F4" w14:textId="77777777" w:rsidR="002B4253" w:rsidRPr="00760459" w:rsidRDefault="002B4253" w:rsidP="00551549">
            <w:pPr>
              <w:rPr>
                <w:b/>
                <w:sz w:val="20"/>
                <w:szCs w:val="20"/>
                <w:lang w:val="en-GB"/>
              </w:rPr>
            </w:pPr>
            <w:r>
              <w:rPr>
                <w:b/>
                <w:sz w:val="20"/>
                <w:szCs w:val="20"/>
                <w:lang w:val="en-GB"/>
              </w:rPr>
              <w:t>7</w:t>
            </w:r>
          </w:p>
        </w:tc>
        <w:tc>
          <w:tcPr>
            <w:tcW w:w="1476" w:type="dxa"/>
          </w:tcPr>
          <w:p w14:paraId="70998BBE" w14:textId="77777777" w:rsidR="002B4253" w:rsidRPr="00760459" w:rsidRDefault="002B4253" w:rsidP="00551549">
            <w:pPr>
              <w:rPr>
                <w:b/>
                <w:sz w:val="20"/>
                <w:szCs w:val="20"/>
              </w:rPr>
            </w:pPr>
            <w:r w:rsidRPr="00760459">
              <w:rPr>
                <w:rFonts w:cstheme="minorHAnsi"/>
                <w:sz w:val="20"/>
                <w:szCs w:val="20"/>
              </w:rPr>
              <w:t>Other:</w:t>
            </w:r>
          </w:p>
        </w:tc>
        <w:tc>
          <w:tcPr>
            <w:tcW w:w="7036" w:type="dxa"/>
          </w:tcPr>
          <w:p w14:paraId="4D92EBA3" w14:textId="77777777" w:rsidR="002B4253" w:rsidRPr="00760459" w:rsidRDefault="002B4253" w:rsidP="002B4253">
            <w:pPr>
              <w:pStyle w:val="ListParagraph"/>
              <w:numPr>
                <w:ilvl w:val="0"/>
                <w:numId w:val="29"/>
              </w:numPr>
              <w:ind w:left="465" w:hanging="465"/>
              <w:jc w:val="both"/>
              <w:rPr>
                <w:rFonts w:cstheme="minorHAnsi"/>
                <w:sz w:val="20"/>
                <w:szCs w:val="20"/>
                <w:lang w:val="uz-Cyrl-UZ"/>
              </w:rPr>
            </w:pPr>
            <w:r w:rsidRPr="00760459">
              <w:rPr>
                <w:rFonts w:cstheme="minorHAnsi"/>
                <w:sz w:val="20"/>
                <w:szCs w:val="20"/>
              </w:rPr>
              <w:t>Existing contracts to be renewed should be retrofitted in light of the previous comments or other actions taken to meet these needs (ie supervision contracts)</w:t>
            </w:r>
            <w:r>
              <w:rPr>
                <w:rFonts w:cstheme="minorHAnsi"/>
                <w:sz w:val="20"/>
                <w:szCs w:val="20"/>
              </w:rPr>
              <w:t xml:space="preserve"> so that independent expert opinion ensures BAT/BEP are met</w:t>
            </w:r>
            <w:r w:rsidRPr="00760459">
              <w:rPr>
                <w:rFonts w:cstheme="minorHAnsi"/>
                <w:sz w:val="20"/>
                <w:szCs w:val="20"/>
              </w:rPr>
              <w:t xml:space="preserve">. </w:t>
            </w:r>
          </w:p>
          <w:p w14:paraId="1866B08C" w14:textId="77777777" w:rsidR="002B4253" w:rsidRPr="00760459" w:rsidRDefault="002B4253" w:rsidP="002B4253">
            <w:pPr>
              <w:pStyle w:val="ListParagraph"/>
              <w:numPr>
                <w:ilvl w:val="0"/>
                <w:numId w:val="29"/>
              </w:numPr>
              <w:ind w:left="465" w:hanging="465"/>
              <w:jc w:val="both"/>
              <w:rPr>
                <w:rFonts w:cstheme="minorHAnsi"/>
                <w:sz w:val="20"/>
                <w:szCs w:val="20"/>
                <w:lang w:val="uz-Cyrl-UZ"/>
              </w:rPr>
            </w:pPr>
            <w:r w:rsidRPr="00760459">
              <w:rPr>
                <w:rFonts w:cstheme="minorHAnsi"/>
                <w:sz w:val="20"/>
                <w:szCs w:val="20"/>
              </w:rPr>
              <w:t xml:space="preserve">The PMU is </w:t>
            </w:r>
            <w:r>
              <w:rPr>
                <w:rFonts w:cstheme="minorHAnsi"/>
                <w:sz w:val="20"/>
                <w:szCs w:val="20"/>
              </w:rPr>
              <w:t xml:space="preserve">academically </w:t>
            </w:r>
            <w:r w:rsidRPr="00760459">
              <w:rPr>
                <w:rFonts w:cstheme="minorHAnsi"/>
                <w:sz w:val="20"/>
                <w:szCs w:val="20"/>
              </w:rPr>
              <w:t>well qualified but will benefit from further training to improve their capability and formal courses (Prince 2) and integration with expert consultants should be considered (especially with M/E, BAT/BEP)</w:t>
            </w:r>
            <w:r>
              <w:rPr>
                <w:rFonts w:cstheme="minorHAnsi"/>
                <w:sz w:val="20"/>
                <w:szCs w:val="20"/>
              </w:rPr>
              <w:t>.</w:t>
            </w:r>
            <w:r w:rsidRPr="00760459">
              <w:rPr>
                <w:rFonts w:cstheme="minorHAnsi"/>
                <w:sz w:val="20"/>
                <w:szCs w:val="20"/>
              </w:rPr>
              <w:t xml:space="preserve">. </w:t>
            </w:r>
          </w:p>
          <w:p w14:paraId="368FA6A7" w14:textId="77777777" w:rsidR="002B4253" w:rsidRPr="00760459" w:rsidRDefault="002B4253" w:rsidP="002B4253">
            <w:pPr>
              <w:pStyle w:val="ListParagraph"/>
              <w:numPr>
                <w:ilvl w:val="0"/>
                <w:numId w:val="29"/>
              </w:numPr>
              <w:ind w:left="465" w:hanging="465"/>
              <w:jc w:val="both"/>
              <w:rPr>
                <w:rFonts w:cstheme="minorHAnsi"/>
                <w:sz w:val="20"/>
                <w:szCs w:val="20"/>
                <w:lang w:val="uz-Cyrl-UZ"/>
              </w:rPr>
            </w:pPr>
            <w:r w:rsidRPr="00760459">
              <w:rPr>
                <w:rFonts w:cstheme="minorHAnsi"/>
                <w:sz w:val="20"/>
                <w:szCs w:val="20"/>
              </w:rPr>
              <w:t>Testing of Pakistan Laboratory capabilities for project analytical needs should be combined with international lab testing (at least initially) to act as a ‘field split’ and test performance on timely delivery of results and quality. Active measures should be made so that UNDP and PMU components are harmonized as a team.</w:t>
            </w:r>
          </w:p>
        </w:tc>
      </w:tr>
    </w:tbl>
    <w:p w14:paraId="552F4643" w14:textId="77777777" w:rsidR="009C13A6" w:rsidRDefault="009C13A6" w:rsidP="00B76CE2">
      <w:pPr>
        <w:rPr>
          <w:rFonts w:ascii="Calibri" w:eastAsia="Calibri" w:hAnsi="Calibri" w:cs="Times New Roman"/>
        </w:rPr>
      </w:pPr>
    </w:p>
    <w:p w14:paraId="11A749CA" w14:textId="77777777" w:rsidR="009C13A6" w:rsidRDefault="009C13A6" w:rsidP="00B76CE2">
      <w:pPr>
        <w:rPr>
          <w:rFonts w:ascii="Calibri" w:eastAsia="Calibri" w:hAnsi="Calibri" w:cs="Times New Roman"/>
        </w:rPr>
      </w:pPr>
    </w:p>
    <w:p w14:paraId="59C68EDE" w14:textId="77777777" w:rsidR="00B76CE2" w:rsidRDefault="00B76CE2" w:rsidP="00B76CE2">
      <w:pPr>
        <w:rPr>
          <w:lang w:val="en-GB"/>
        </w:rPr>
      </w:pPr>
      <w:r w:rsidRPr="00B76CE2">
        <w:rPr>
          <w:rFonts w:ascii="Calibri" w:eastAsia="Calibri" w:hAnsi="Calibri" w:cs="Times New Roman"/>
        </w:rPr>
        <w:br w:type="page"/>
      </w:r>
    </w:p>
    <w:p w14:paraId="3163B53D" w14:textId="77777777" w:rsidR="00080F88" w:rsidRDefault="00CB520A" w:rsidP="00222D80">
      <w:pPr>
        <w:pStyle w:val="Heading2"/>
        <w:rPr>
          <w:rFonts w:asciiTheme="minorHAnsi" w:hAnsiTheme="minorHAnsi" w:cstheme="minorHAnsi"/>
          <w:b/>
          <w:sz w:val="24"/>
        </w:rPr>
      </w:pPr>
      <w:bookmarkStart w:id="89" w:name="_Toc13726539"/>
      <w:r w:rsidRPr="00222D80">
        <w:rPr>
          <w:rFonts w:asciiTheme="minorHAnsi" w:hAnsiTheme="minorHAnsi" w:cstheme="minorHAnsi"/>
          <w:b/>
          <w:sz w:val="24"/>
        </w:rPr>
        <w:lastRenderedPageBreak/>
        <w:t>Annex 11. Audit Trail Template</w:t>
      </w:r>
      <w:bookmarkEnd w:id="89"/>
    </w:p>
    <w:p w14:paraId="592CAFCA" w14:textId="77777777" w:rsidR="004D4771" w:rsidRPr="007E2E04" w:rsidRDefault="004D4771" w:rsidP="004D4771">
      <w:r>
        <w:t xml:space="preserve">This annex is attached as a separate file in email. </w:t>
      </w:r>
    </w:p>
    <w:p w14:paraId="2260AEED" w14:textId="77777777" w:rsidR="00D06EFB" w:rsidRDefault="00D06EFB" w:rsidP="00D06EFB">
      <w:pPr>
        <w:pStyle w:val="CommentText"/>
        <w:spacing w:after="0"/>
        <w:ind w:left="11" w:hanging="11"/>
        <w:rPr>
          <w:rFonts w:cstheme="minorHAnsi"/>
        </w:rPr>
      </w:pPr>
      <w:bookmarkStart w:id="90" w:name="_Toc401143279"/>
      <w:bookmarkEnd w:id="85"/>
    </w:p>
    <w:p w14:paraId="72238C11" w14:textId="77777777" w:rsidR="004D4771" w:rsidRDefault="004D4771" w:rsidP="00D06EFB">
      <w:pPr>
        <w:pStyle w:val="CommentText"/>
        <w:spacing w:after="0"/>
        <w:ind w:left="11" w:hanging="11"/>
        <w:rPr>
          <w:rFonts w:cstheme="minorHAnsi"/>
        </w:rPr>
      </w:pPr>
    </w:p>
    <w:p w14:paraId="58C15D70" w14:textId="77777777" w:rsidR="004D4771" w:rsidRDefault="004D4771" w:rsidP="00D06EFB">
      <w:pPr>
        <w:pStyle w:val="CommentText"/>
        <w:spacing w:after="0"/>
        <w:ind w:left="11" w:hanging="11"/>
        <w:rPr>
          <w:rFonts w:cstheme="minorHAnsi"/>
        </w:rPr>
      </w:pPr>
    </w:p>
    <w:p w14:paraId="0D2A75DF" w14:textId="77777777" w:rsidR="004D4771" w:rsidRDefault="004D4771" w:rsidP="00D06EFB">
      <w:pPr>
        <w:pStyle w:val="CommentText"/>
        <w:spacing w:after="0"/>
        <w:ind w:left="11" w:hanging="11"/>
        <w:rPr>
          <w:rFonts w:cstheme="minorHAnsi"/>
        </w:rPr>
      </w:pPr>
    </w:p>
    <w:p w14:paraId="30F899DE" w14:textId="77777777" w:rsidR="004D4771" w:rsidRDefault="004D4771" w:rsidP="00D06EFB">
      <w:pPr>
        <w:pStyle w:val="CommentText"/>
        <w:spacing w:after="0"/>
        <w:ind w:left="11" w:hanging="11"/>
        <w:rPr>
          <w:rFonts w:cstheme="minorHAnsi"/>
        </w:rPr>
      </w:pPr>
    </w:p>
    <w:p w14:paraId="4C33B9C8" w14:textId="77777777" w:rsidR="004D4771" w:rsidRDefault="004D4771" w:rsidP="00D06EFB">
      <w:pPr>
        <w:pStyle w:val="CommentText"/>
        <w:spacing w:after="0"/>
        <w:ind w:left="11" w:hanging="11"/>
        <w:rPr>
          <w:rFonts w:cstheme="minorHAnsi"/>
        </w:rPr>
      </w:pPr>
    </w:p>
    <w:p w14:paraId="776B0937" w14:textId="77777777" w:rsidR="004D4771" w:rsidRDefault="004D4771" w:rsidP="00D06EFB">
      <w:pPr>
        <w:pStyle w:val="CommentText"/>
        <w:spacing w:after="0"/>
        <w:ind w:left="11" w:hanging="11"/>
        <w:rPr>
          <w:rFonts w:cstheme="minorHAnsi"/>
        </w:rPr>
      </w:pPr>
    </w:p>
    <w:p w14:paraId="604D81D5" w14:textId="77777777" w:rsidR="004D4771" w:rsidRDefault="004D4771" w:rsidP="00D06EFB">
      <w:pPr>
        <w:pStyle w:val="CommentText"/>
        <w:spacing w:after="0"/>
        <w:ind w:left="11" w:hanging="11"/>
        <w:rPr>
          <w:rFonts w:cstheme="minorHAnsi"/>
        </w:rPr>
      </w:pPr>
    </w:p>
    <w:p w14:paraId="187AB627" w14:textId="77777777" w:rsidR="004D4771" w:rsidRDefault="004D4771" w:rsidP="00D06EFB">
      <w:pPr>
        <w:pStyle w:val="CommentText"/>
        <w:spacing w:after="0"/>
        <w:ind w:left="11" w:hanging="11"/>
        <w:rPr>
          <w:rFonts w:cstheme="minorHAnsi"/>
        </w:rPr>
      </w:pPr>
    </w:p>
    <w:p w14:paraId="36AAAD9E" w14:textId="77777777" w:rsidR="004D4771" w:rsidRDefault="004D4771" w:rsidP="00D06EFB">
      <w:pPr>
        <w:pStyle w:val="CommentText"/>
        <w:spacing w:after="0"/>
        <w:ind w:left="11" w:hanging="11"/>
        <w:rPr>
          <w:rFonts w:cstheme="minorHAnsi"/>
        </w:rPr>
      </w:pPr>
    </w:p>
    <w:p w14:paraId="4CD349C2" w14:textId="77777777" w:rsidR="004D4771" w:rsidRDefault="004D4771" w:rsidP="00D06EFB">
      <w:pPr>
        <w:pStyle w:val="CommentText"/>
        <w:spacing w:after="0"/>
        <w:ind w:left="11" w:hanging="11"/>
        <w:rPr>
          <w:rFonts w:cstheme="minorHAnsi"/>
        </w:rPr>
      </w:pPr>
    </w:p>
    <w:p w14:paraId="60C17CA1" w14:textId="77777777" w:rsidR="004D4771" w:rsidRDefault="004D4771" w:rsidP="00D06EFB">
      <w:pPr>
        <w:pStyle w:val="CommentText"/>
        <w:spacing w:after="0"/>
        <w:ind w:left="11" w:hanging="11"/>
        <w:rPr>
          <w:rFonts w:cstheme="minorHAnsi"/>
        </w:rPr>
      </w:pPr>
    </w:p>
    <w:p w14:paraId="79D70E91" w14:textId="77777777" w:rsidR="004D4771" w:rsidRDefault="004D4771" w:rsidP="00D06EFB">
      <w:pPr>
        <w:pStyle w:val="CommentText"/>
        <w:spacing w:after="0"/>
        <w:ind w:left="11" w:hanging="11"/>
        <w:rPr>
          <w:rFonts w:cstheme="minorHAnsi"/>
        </w:rPr>
      </w:pPr>
    </w:p>
    <w:p w14:paraId="4A56C7F6" w14:textId="77777777" w:rsidR="004D4771" w:rsidRDefault="004D4771" w:rsidP="00D06EFB">
      <w:pPr>
        <w:pStyle w:val="CommentText"/>
        <w:spacing w:after="0"/>
        <w:ind w:left="11" w:hanging="11"/>
        <w:rPr>
          <w:rFonts w:cstheme="minorHAnsi"/>
        </w:rPr>
      </w:pPr>
    </w:p>
    <w:p w14:paraId="7E4208CC" w14:textId="77777777" w:rsidR="004D4771" w:rsidRDefault="004D4771" w:rsidP="00D06EFB">
      <w:pPr>
        <w:pStyle w:val="CommentText"/>
        <w:spacing w:after="0"/>
        <w:ind w:left="11" w:hanging="11"/>
        <w:rPr>
          <w:rFonts w:cstheme="minorHAnsi"/>
        </w:rPr>
      </w:pPr>
    </w:p>
    <w:p w14:paraId="4658718C" w14:textId="77777777" w:rsidR="004D4771" w:rsidRDefault="004D4771" w:rsidP="00D06EFB">
      <w:pPr>
        <w:pStyle w:val="CommentText"/>
        <w:spacing w:after="0"/>
        <w:ind w:left="11" w:hanging="11"/>
        <w:rPr>
          <w:rFonts w:cstheme="minorHAnsi"/>
        </w:rPr>
      </w:pPr>
    </w:p>
    <w:p w14:paraId="4A08D004" w14:textId="77777777" w:rsidR="004D4771" w:rsidRDefault="004D4771" w:rsidP="00D06EFB">
      <w:pPr>
        <w:pStyle w:val="CommentText"/>
        <w:spacing w:after="0"/>
        <w:ind w:left="11" w:hanging="11"/>
        <w:rPr>
          <w:rFonts w:cstheme="minorHAnsi"/>
        </w:rPr>
      </w:pPr>
    </w:p>
    <w:p w14:paraId="4F210038" w14:textId="77777777" w:rsidR="004D4771" w:rsidRPr="00931316" w:rsidRDefault="004D4771" w:rsidP="00D06EFB">
      <w:pPr>
        <w:pStyle w:val="CommentText"/>
        <w:spacing w:after="0"/>
        <w:ind w:left="11" w:hanging="11"/>
        <w:rPr>
          <w:rFonts w:cstheme="minorHAnsi"/>
        </w:rPr>
      </w:pPr>
    </w:p>
    <w:p w14:paraId="40124B38" w14:textId="77777777" w:rsidR="00D06EFB" w:rsidRPr="00931316" w:rsidRDefault="00D06EFB" w:rsidP="00D06EFB">
      <w:pPr>
        <w:pStyle w:val="CommentText"/>
        <w:spacing w:after="0"/>
        <w:ind w:left="11" w:hanging="11"/>
        <w:rPr>
          <w:rFonts w:cstheme="minorHAnsi"/>
        </w:rPr>
      </w:pPr>
    </w:p>
    <w:p w14:paraId="18DC8C3F" w14:textId="77777777" w:rsidR="00D06EFB" w:rsidRPr="00045A03" w:rsidRDefault="00D06EFB" w:rsidP="00D06EFB">
      <w:pPr>
        <w:pStyle w:val="CommentText"/>
        <w:ind w:left="709" w:hanging="709"/>
        <w:rPr>
          <w:sz w:val="22"/>
          <w:szCs w:val="22"/>
        </w:rPr>
      </w:pPr>
    </w:p>
    <w:p w14:paraId="5FFD0BC0" w14:textId="77777777" w:rsidR="00D06EFB" w:rsidRPr="005B0D23" w:rsidRDefault="00D06EFB" w:rsidP="00D06EFB">
      <w:pPr>
        <w:pStyle w:val="CommentText"/>
        <w:spacing w:after="0"/>
        <w:rPr>
          <w:sz w:val="22"/>
          <w:szCs w:val="22"/>
        </w:rPr>
      </w:pPr>
    </w:p>
    <w:p w14:paraId="09B8ADCE" w14:textId="77777777" w:rsidR="00D06EFB" w:rsidRPr="005B0D23" w:rsidRDefault="00D06EFB" w:rsidP="00194453">
      <w:pPr>
        <w:pStyle w:val="CommentText"/>
        <w:spacing w:after="0"/>
        <w:rPr>
          <w:sz w:val="22"/>
          <w:szCs w:val="22"/>
        </w:rPr>
      </w:pPr>
    </w:p>
    <w:p w14:paraId="0CF05E47" w14:textId="77777777" w:rsidR="00D06EFB" w:rsidRPr="005B0D23" w:rsidRDefault="00194453" w:rsidP="00194453">
      <w:r>
        <w:br w:type="page"/>
      </w:r>
    </w:p>
    <w:p w14:paraId="7C5D843C" w14:textId="77777777" w:rsidR="00A902B7" w:rsidRDefault="00A902B7" w:rsidP="00A902B7">
      <w:pPr>
        <w:pStyle w:val="Heading2"/>
        <w:rPr>
          <w:rFonts w:asciiTheme="minorHAnsi" w:hAnsiTheme="minorHAnsi" w:cstheme="minorHAnsi"/>
          <w:b/>
          <w:sz w:val="24"/>
        </w:rPr>
      </w:pPr>
      <w:bookmarkStart w:id="91" w:name="_Toc13726540"/>
      <w:r w:rsidRPr="00A902B7">
        <w:rPr>
          <w:rFonts w:asciiTheme="minorHAnsi" w:hAnsiTheme="minorHAnsi" w:cstheme="minorHAnsi"/>
          <w:b/>
          <w:sz w:val="24"/>
        </w:rPr>
        <w:lastRenderedPageBreak/>
        <w:t>Annex 12. Report Content Review Checklist</w:t>
      </w:r>
      <w:bookmarkEnd w:id="91"/>
    </w:p>
    <w:p w14:paraId="2AA6E5B6" w14:textId="77777777" w:rsidR="00A902B7" w:rsidRDefault="00A902B7" w:rsidP="00A902B7">
      <w:pPr>
        <w:rPr>
          <w:lang w:val="en-GB"/>
        </w:rPr>
      </w:pPr>
    </w:p>
    <w:tbl>
      <w:tblPr>
        <w:tblStyle w:val="TableGrid"/>
        <w:tblW w:w="9224" w:type="dxa"/>
        <w:tblLook w:val="04A0" w:firstRow="1" w:lastRow="0" w:firstColumn="1" w:lastColumn="0" w:noHBand="0" w:noVBand="1"/>
      </w:tblPr>
      <w:tblGrid>
        <w:gridCol w:w="558"/>
        <w:gridCol w:w="5490"/>
        <w:gridCol w:w="1800"/>
        <w:gridCol w:w="1376"/>
      </w:tblGrid>
      <w:tr w:rsidR="00A902B7" w14:paraId="14C2D997" w14:textId="77777777" w:rsidTr="00D94E06">
        <w:tc>
          <w:tcPr>
            <w:tcW w:w="558" w:type="dxa"/>
          </w:tcPr>
          <w:p w14:paraId="5FC750F4" w14:textId="77777777" w:rsidR="00A902B7" w:rsidRPr="007022EE" w:rsidRDefault="00A902B7" w:rsidP="00A902B7">
            <w:pPr>
              <w:rPr>
                <w:b/>
                <w:lang w:val="en-GB"/>
              </w:rPr>
            </w:pPr>
            <w:r w:rsidRPr="007022EE">
              <w:rPr>
                <w:b/>
                <w:lang w:val="en-GB"/>
              </w:rPr>
              <w:t>No</w:t>
            </w:r>
          </w:p>
        </w:tc>
        <w:tc>
          <w:tcPr>
            <w:tcW w:w="5490" w:type="dxa"/>
          </w:tcPr>
          <w:p w14:paraId="7C7998AC" w14:textId="77777777" w:rsidR="00A902B7" w:rsidRPr="007022EE" w:rsidRDefault="00A902B7" w:rsidP="00A902B7">
            <w:pPr>
              <w:rPr>
                <w:b/>
                <w:lang w:val="en-GB"/>
              </w:rPr>
            </w:pPr>
            <w:r w:rsidRPr="007022EE">
              <w:rPr>
                <w:b/>
                <w:lang w:val="en-GB"/>
              </w:rPr>
              <w:t>Item</w:t>
            </w:r>
          </w:p>
        </w:tc>
        <w:tc>
          <w:tcPr>
            <w:tcW w:w="1800" w:type="dxa"/>
          </w:tcPr>
          <w:p w14:paraId="5FE2FE3C" w14:textId="77777777" w:rsidR="00A902B7" w:rsidRPr="007022EE" w:rsidRDefault="00A902B7" w:rsidP="00A902B7">
            <w:pPr>
              <w:rPr>
                <w:b/>
                <w:lang w:val="en-GB"/>
              </w:rPr>
            </w:pPr>
            <w:r w:rsidRPr="007022EE">
              <w:rPr>
                <w:b/>
              </w:rPr>
              <w:t>Included and at satisfactory standards?</w:t>
            </w:r>
          </w:p>
        </w:tc>
        <w:tc>
          <w:tcPr>
            <w:tcW w:w="1376" w:type="dxa"/>
          </w:tcPr>
          <w:p w14:paraId="22403876" w14:textId="77777777" w:rsidR="00A902B7" w:rsidRPr="007022EE" w:rsidRDefault="00A902B7" w:rsidP="00A902B7">
            <w:pPr>
              <w:rPr>
                <w:b/>
                <w:lang w:val="en-GB"/>
              </w:rPr>
            </w:pPr>
            <w:r w:rsidRPr="007022EE">
              <w:rPr>
                <w:b/>
                <w:lang w:val="en-GB"/>
              </w:rPr>
              <w:t>Comment</w:t>
            </w:r>
          </w:p>
        </w:tc>
      </w:tr>
      <w:tr w:rsidR="007022EE" w14:paraId="756643DF" w14:textId="77777777" w:rsidTr="00D94E06">
        <w:tc>
          <w:tcPr>
            <w:tcW w:w="558" w:type="dxa"/>
          </w:tcPr>
          <w:p w14:paraId="12223DB7" w14:textId="77777777" w:rsidR="007022EE" w:rsidRDefault="007022EE" w:rsidP="00A902B7">
            <w:pPr>
              <w:rPr>
                <w:lang w:val="en-GB"/>
              </w:rPr>
            </w:pPr>
            <w:r>
              <w:rPr>
                <w:lang w:val="en-GB"/>
              </w:rPr>
              <w:t>i</w:t>
            </w:r>
          </w:p>
        </w:tc>
        <w:tc>
          <w:tcPr>
            <w:tcW w:w="8666" w:type="dxa"/>
            <w:gridSpan w:val="3"/>
          </w:tcPr>
          <w:p w14:paraId="46A65060" w14:textId="77777777" w:rsidR="007022EE" w:rsidRDefault="007022EE" w:rsidP="007022EE">
            <w:pPr>
              <w:rPr>
                <w:lang w:val="en-GB"/>
              </w:rPr>
            </w:pPr>
            <w:r w:rsidRPr="007022EE">
              <w:rPr>
                <w:b/>
              </w:rPr>
              <w:t>Basic Report Information</w:t>
            </w:r>
            <w:r>
              <w:rPr>
                <w:b/>
              </w:rPr>
              <w:t xml:space="preserve"> </w:t>
            </w:r>
            <w:r w:rsidRPr="007022EE">
              <w:rPr>
                <w:i/>
              </w:rPr>
              <w:t>(to be included in opening/title page)</w:t>
            </w:r>
          </w:p>
        </w:tc>
      </w:tr>
      <w:tr w:rsidR="00A902B7" w14:paraId="35A6D908" w14:textId="77777777" w:rsidTr="00D94E06">
        <w:tc>
          <w:tcPr>
            <w:tcW w:w="558" w:type="dxa"/>
          </w:tcPr>
          <w:p w14:paraId="6F46A969" w14:textId="77777777" w:rsidR="00A902B7" w:rsidRDefault="00A902B7" w:rsidP="00A902B7">
            <w:pPr>
              <w:rPr>
                <w:lang w:val="en-GB"/>
              </w:rPr>
            </w:pPr>
          </w:p>
        </w:tc>
        <w:tc>
          <w:tcPr>
            <w:tcW w:w="5490" w:type="dxa"/>
          </w:tcPr>
          <w:p w14:paraId="04DE1477" w14:textId="77777777" w:rsidR="007022EE" w:rsidRPr="007022EE" w:rsidRDefault="007022EE" w:rsidP="007022EE">
            <w:pPr>
              <w:pStyle w:val="ListParagraph"/>
              <w:numPr>
                <w:ilvl w:val="0"/>
                <w:numId w:val="116"/>
              </w:numPr>
              <w:ind w:left="252" w:hanging="252"/>
            </w:pPr>
            <w:r>
              <w:t xml:space="preserve">Title of UNDP supported GEF financed project </w:t>
            </w:r>
          </w:p>
          <w:p w14:paraId="56C3BB52" w14:textId="77777777" w:rsidR="007022EE" w:rsidRPr="007022EE" w:rsidRDefault="007022EE" w:rsidP="007022EE">
            <w:pPr>
              <w:pStyle w:val="ListParagraph"/>
              <w:numPr>
                <w:ilvl w:val="0"/>
                <w:numId w:val="116"/>
              </w:numPr>
              <w:ind w:left="252" w:hanging="252"/>
              <w:rPr>
                <w:lang w:val="en-GB"/>
              </w:rPr>
            </w:pPr>
            <w:r>
              <w:t xml:space="preserve">UNDP PIMS# and GEF project ID# </w:t>
            </w:r>
          </w:p>
          <w:p w14:paraId="2DF62B6E" w14:textId="77777777" w:rsidR="007022EE" w:rsidRPr="007022EE" w:rsidRDefault="007022EE" w:rsidP="007022EE">
            <w:pPr>
              <w:pStyle w:val="ListParagraph"/>
              <w:numPr>
                <w:ilvl w:val="0"/>
                <w:numId w:val="116"/>
              </w:numPr>
              <w:ind w:left="252" w:hanging="252"/>
              <w:rPr>
                <w:lang w:val="en-GB"/>
              </w:rPr>
            </w:pPr>
            <w:r>
              <w:t xml:space="preserve">MTR time frame and date of MTR report </w:t>
            </w:r>
          </w:p>
          <w:p w14:paraId="57ECF15A" w14:textId="77777777" w:rsidR="007022EE" w:rsidRPr="007022EE" w:rsidRDefault="007022EE" w:rsidP="007022EE">
            <w:pPr>
              <w:pStyle w:val="ListParagraph"/>
              <w:numPr>
                <w:ilvl w:val="0"/>
                <w:numId w:val="116"/>
              </w:numPr>
              <w:ind w:left="252" w:hanging="252"/>
              <w:rPr>
                <w:lang w:val="en-GB"/>
              </w:rPr>
            </w:pPr>
            <w:r>
              <w:t xml:space="preserve">Region and countries included in the project </w:t>
            </w:r>
          </w:p>
          <w:p w14:paraId="37F3F418" w14:textId="77777777" w:rsidR="007022EE" w:rsidRPr="007022EE" w:rsidRDefault="007022EE" w:rsidP="007022EE">
            <w:pPr>
              <w:pStyle w:val="ListParagraph"/>
              <w:numPr>
                <w:ilvl w:val="0"/>
                <w:numId w:val="116"/>
              </w:numPr>
              <w:ind w:left="252" w:hanging="252"/>
              <w:rPr>
                <w:lang w:val="en-GB"/>
              </w:rPr>
            </w:pPr>
            <w:r>
              <w:t xml:space="preserve">GEF Operational Focal Area/Strategic Program Executing Agency/Implementing Partner and other project partners </w:t>
            </w:r>
          </w:p>
          <w:p w14:paraId="24E813DD" w14:textId="77777777" w:rsidR="007022EE" w:rsidRPr="007022EE" w:rsidRDefault="007022EE" w:rsidP="007022EE">
            <w:pPr>
              <w:pStyle w:val="ListParagraph"/>
              <w:numPr>
                <w:ilvl w:val="0"/>
                <w:numId w:val="116"/>
              </w:numPr>
              <w:ind w:left="252" w:hanging="252"/>
              <w:rPr>
                <w:lang w:val="en-GB"/>
              </w:rPr>
            </w:pPr>
            <w:r>
              <w:t xml:space="preserve">MTR team members </w:t>
            </w:r>
          </w:p>
          <w:p w14:paraId="764EC246" w14:textId="77777777" w:rsidR="00A902B7" w:rsidRPr="007022EE" w:rsidRDefault="007022EE" w:rsidP="007022EE">
            <w:pPr>
              <w:pStyle w:val="ListParagraph"/>
              <w:numPr>
                <w:ilvl w:val="0"/>
                <w:numId w:val="116"/>
              </w:numPr>
              <w:ind w:left="252" w:hanging="252"/>
              <w:rPr>
                <w:lang w:val="en-GB"/>
              </w:rPr>
            </w:pPr>
            <w:r>
              <w:t>Acknowledgements</w:t>
            </w:r>
          </w:p>
        </w:tc>
        <w:tc>
          <w:tcPr>
            <w:tcW w:w="1800" w:type="dxa"/>
          </w:tcPr>
          <w:p w14:paraId="467FF216" w14:textId="77777777" w:rsidR="00A902B7" w:rsidRDefault="007022EE" w:rsidP="00A902B7">
            <w:pPr>
              <w:rPr>
                <w:lang w:val="en-GB"/>
              </w:rPr>
            </w:pPr>
            <w:r>
              <w:rPr>
                <w:lang w:val="en-GB"/>
              </w:rPr>
              <w:t>Yes</w:t>
            </w:r>
          </w:p>
        </w:tc>
        <w:tc>
          <w:tcPr>
            <w:tcW w:w="1376" w:type="dxa"/>
          </w:tcPr>
          <w:p w14:paraId="35771D2B" w14:textId="77777777" w:rsidR="00A902B7" w:rsidRDefault="007022EE" w:rsidP="00A902B7">
            <w:pPr>
              <w:rPr>
                <w:lang w:val="en-GB"/>
              </w:rPr>
            </w:pPr>
            <w:r>
              <w:rPr>
                <w:lang w:val="en-GB"/>
              </w:rPr>
              <w:t>Included</w:t>
            </w:r>
          </w:p>
        </w:tc>
      </w:tr>
      <w:tr w:rsidR="007022EE" w14:paraId="26DCAE47" w14:textId="77777777" w:rsidTr="00D94E06">
        <w:tc>
          <w:tcPr>
            <w:tcW w:w="558" w:type="dxa"/>
          </w:tcPr>
          <w:p w14:paraId="5CE0DCA6" w14:textId="77777777" w:rsidR="007022EE" w:rsidRDefault="007022EE" w:rsidP="00A902B7">
            <w:pPr>
              <w:rPr>
                <w:lang w:val="en-GB"/>
              </w:rPr>
            </w:pPr>
            <w:r>
              <w:rPr>
                <w:lang w:val="en-GB"/>
              </w:rPr>
              <w:t>ii</w:t>
            </w:r>
          </w:p>
        </w:tc>
        <w:tc>
          <w:tcPr>
            <w:tcW w:w="8666" w:type="dxa"/>
            <w:gridSpan w:val="3"/>
          </w:tcPr>
          <w:p w14:paraId="397DB6DA" w14:textId="77777777" w:rsidR="007022EE" w:rsidRPr="007022EE" w:rsidRDefault="007022EE" w:rsidP="00A902B7">
            <w:pPr>
              <w:rPr>
                <w:b/>
                <w:lang w:val="en-GB"/>
              </w:rPr>
            </w:pPr>
            <w:r w:rsidRPr="007022EE">
              <w:rPr>
                <w:b/>
              </w:rPr>
              <w:t>Table of Contents</w:t>
            </w:r>
          </w:p>
        </w:tc>
      </w:tr>
      <w:tr w:rsidR="00A902B7" w14:paraId="52A91E31" w14:textId="77777777" w:rsidTr="00D94E06">
        <w:tc>
          <w:tcPr>
            <w:tcW w:w="558" w:type="dxa"/>
          </w:tcPr>
          <w:p w14:paraId="7B168E8A" w14:textId="77777777" w:rsidR="00A902B7" w:rsidRDefault="00A902B7" w:rsidP="00A902B7">
            <w:pPr>
              <w:rPr>
                <w:lang w:val="en-GB"/>
              </w:rPr>
            </w:pPr>
          </w:p>
        </w:tc>
        <w:tc>
          <w:tcPr>
            <w:tcW w:w="5490" w:type="dxa"/>
          </w:tcPr>
          <w:p w14:paraId="2B673F8B" w14:textId="77777777" w:rsidR="00A902B7" w:rsidRDefault="007022EE" w:rsidP="00A902B7">
            <w:pPr>
              <w:rPr>
                <w:lang w:val="en-GB"/>
              </w:rPr>
            </w:pPr>
            <w:r>
              <w:t>List, with page numbers</w:t>
            </w:r>
          </w:p>
        </w:tc>
        <w:tc>
          <w:tcPr>
            <w:tcW w:w="1800" w:type="dxa"/>
          </w:tcPr>
          <w:p w14:paraId="32FD7144" w14:textId="77777777" w:rsidR="00A902B7" w:rsidRDefault="007022EE" w:rsidP="00A902B7">
            <w:pPr>
              <w:rPr>
                <w:lang w:val="en-GB"/>
              </w:rPr>
            </w:pPr>
            <w:r>
              <w:rPr>
                <w:lang w:val="en-GB"/>
              </w:rPr>
              <w:t>Yes</w:t>
            </w:r>
          </w:p>
        </w:tc>
        <w:tc>
          <w:tcPr>
            <w:tcW w:w="1376" w:type="dxa"/>
          </w:tcPr>
          <w:p w14:paraId="3FEF1944" w14:textId="77777777" w:rsidR="00A902B7" w:rsidRDefault="007022EE" w:rsidP="00A902B7">
            <w:pPr>
              <w:rPr>
                <w:lang w:val="en-GB"/>
              </w:rPr>
            </w:pPr>
            <w:r>
              <w:rPr>
                <w:lang w:val="en-GB"/>
              </w:rPr>
              <w:t>Included</w:t>
            </w:r>
          </w:p>
        </w:tc>
      </w:tr>
      <w:tr w:rsidR="007F77F7" w14:paraId="5C52CDAA" w14:textId="77777777" w:rsidTr="00222D80">
        <w:tc>
          <w:tcPr>
            <w:tcW w:w="558" w:type="dxa"/>
          </w:tcPr>
          <w:p w14:paraId="3CF82B7F" w14:textId="77777777" w:rsidR="007F77F7" w:rsidRDefault="007F77F7" w:rsidP="00A902B7">
            <w:pPr>
              <w:rPr>
                <w:lang w:val="en-GB"/>
              </w:rPr>
            </w:pPr>
            <w:r>
              <w:rPr>
                <w:lang w:val="en-GB"/>
              </w:rPr>
              <w:t>iii</w:t>
            </w:r>
          </w:p>
        </w:tc>
        <w:tc>
          <w:tcPr>
            <w:tcW w:w="8666" w:type="dxa"/>
            <w:gridSpan w:val="3"/>
          </w:tcPr>
          <w:p w14:paraId="17A97DFB" w14:textId="77777777" w:rsidR="007F77F7" w:rsidRDefault="007F77F7" w:rsidP="00A902B7">
            <w:pPr>
              <w:rPr>
                <w:lang w:val="en-GB"/>
              </w:rPr>
            </w:pPr>
            <w:r w:rsidRPr="007022EE">
              <w:rPr>
                <w:b/>
              </w:rPr>
              <w:t>Acronyms and Abbreviations</w:t>
            </w:r>
          </w:p>
        </w:tc>
      </w:tr>
      <w:tr w:rsidR="007022EE" w14:paraId="32CFBA7C" w14:textId="77777777" w:rsidTr="005E146A">
        <w:tc>
          <w:tcPr>
            <w:tcW w:w="558" w:type="dxa"/>
          </w:tcPr>
          <w:p w14:paraId="6FA8D789" w14:textId="77777777" w:rsidR="007022EE" w:rsidRDefault="007022EE" w:rsidP="00A902B7">
            <w:pPr>
              <w:rPr>
                <w:lang w:val="en-GB"/>
              </w:rPr>
            </w:pPr>
          </w:p>
        </w:tc>
        <w:tc>
          <w:tcPr>
            <w:tcW w:w="5490" w:type="dxa"/>
          </w:tcPr>
          <w:p w14:paraId="3B61885F" w14:textId="77777777" w:rsidR="007022EE" w:rsidRDefault="007022EE" w:rsidP="00A902B7">
            <w:pPr>
              <w:rPr>
                <w:lang w:val="en-GB"/>
              </w:rPr>
            </w:pPr>
            <w:r>
              <w:rPr>
                <w:lang w:val="en-GB"/>
              </w:rPr>
              <w:t>List</w:t>
            </w:r>
          </w:p>
        </w:tc>
        <w:tc>
          <w:tcPr>
            <w:tcW w:w="1800" w:type="dxa"/>
          </w:tcPr>
          <w:p w14:paraId="27B98A0B" w14:textId="77777777" w:rsidR="007022EE" w:rsidRDefault="007022EE" w:rsidP="00A902B7">
            <w:pPr>
              <w:rPr>
                <w:lang w:val="en-GB"/>
              </w:rPr>
            </w:pPr>
            <w:r>
              <w:rPr>
                <w:lang w:val="en-GB"/>
              </w:rPr>
              <w:t>Yes</w:t>
            </w:r>
          </w:p>
        </w:tc>
        <w:tc>
          <w:tcPr>
            <w:tcW w:w="1376" w:type="dxa"/>
          </w:tcPr>
          <w:p w14:paraId="13F18032" w14:textId="77777777" w:rsidR="007022EE" w:rsidRDefault="007022EE" w:rsidP="00A902B7">
            <w:pPr>
              <w:rPr>
                <w:lang w:val="en-GB"/>
              </w:rPr>
            </w:pPr>
            <w:r>
              <w:rPr>
                <w:lang w:val="en-GB"/>
              </w:rPr>
              <w:t>Included</w:t>
            </w:r>
          </w:p>
        </w:tc>
      </w:tr>
      <w:tr w:rsidR="007F77F7" w14:paraId="365CCBBB" w14:textId="77777777" w:rsidTr="00222D80">
        <w:tc>
          <w:tcPr>
            <w:tcW w:w="558" w:type="dxa"/>
          </w:tcPr>
          <w:p w14:paraId="6631E2FD" w14:textId="77777777" w:rsidR="007F77F7" w:rsidRDefault="007F77F7" w:rsidP="00A902B7">
            <w:pPr>
              <w:rPr>
                <w:lang w:val="en-GB"/>
              </w:rPr>
            </w:pPr>
            <w:r>
              <w:rPr>
                <w:lang w:val="en-GB"/>
              </w:rPr>
              <w:t>1</w:t>
            </w:r>
          </w:p>
        </w:tc>
        <w:tc>
          <w:tcPr>
            <w:tcW w:w="8666" w:type="dxa"/>
            <w:gridSpan w:val="3"/>
          </w:tcPr>
          <w:p w14:paraId="22DDE9BD" w14:textId="77777777" w:rsidR="007F77F7" w:rsidRDefault="007F77F7" w:rsidP="00A902B7">
            <w:pPr>
              <w:rPr>
                <w:lang w:val="en-GB"/>
              </w:rPr>
            </w:pPr>
            <w:r w:rsidRPr="007022EE">
              <w:rPr>
                <w:b/>
              </w:rPr>
              <w:t>Executive Summary</w:t>
            </w:r>
            <w:r>
              <w:t xml:space="preserve"> </w:t>
            </w:r>
            <w:r w:rsidRPr="007022EE">
              <w:rPr>
                <w:i/>
              </w:rPr>
              <w:t>(approximately 5 pages)</w:t>
            </w:r>
          </w:p>
        </w:tc>
      </w:tr>
      <w:tr w:rsidR="007022EE" w14:paraId="5D1FF2F0" w14:textId="77777777" w:rsidTr="005E146A">
        <w:tc>
          <w:tcPr>
            <w:tcW w:w="558" w:type="dxa"/>
          </w:tcPr>
          <w:p w14:paraId="21009722" w14:textId="77777777" w:rsidR="007022EE" w:rsidRDefault="007022EE" w:rsidP="00A902B7">
            <w:pPr>
              <w:rPr>
                <w:lang w:val="en-GB"/>
              </w:rPr>
            </w:pPr>
          </w:p>
        </w:tc>
        <w:tc>
          <w:tcPr>
            <w:tcW w:w="5490" w:type="dxa"/>
          </w:tcPr>
          <w:p w14:paraId="2EB2B0CB" w14:textId="77777777" w:rsidR="007022EE" w:rsidRPr="007022EE" w:rsidRDefault="007022EE" w:rsidP="007022EE">
            <w:pPr>
              <w:pStyle w:val="ListParagraph"/>
              <w:numPr>
                <w:ilvl w:val="0"/>
                <w:numId w:val="116"/>
              </w:numPr>
              <w:ind w:left="252" w:hanging="252"/>
              <w:rPr>
                <w:lang w:val="en-GB"/>
              </w:rPr>
            </w:pPr>
            <w:r>
              <w:t xml:space="preserve">Project Information Table </w:t>
            </w:r>
          </w:p>
          <w:p w14:paraId="1835337D" w14:textId="77777777" w:rsidR="005E146A" w:rsidRPr="005E146A" w:rsidRDefault="007022EE" w:rsidP="007022EE">
            <w:pPr>
              <w:pStyle w:val="ListParagraph"/>
              <w:numPr>
                <w:ilvl w:val="0"/>
                <w:numId w:val="116"/>
              </w:numPr>
              <w:ind w:left="252" w:hanging="252"/>
              <w:rPr>
                <w:lang w:val="en-GB"/>
              </w:rPr>
            </w:pPr>
            <w:r>
              <w:t xml:space="preserve">Brief Project Description </w:t>
            </w:r>
          </w:p>
          <w:p w14:paraId="4C0510C9" w14:textId="77777777" w:rsidR="005E146A" w:rsidRPr="005E146A" w:rsidRDefault="007022EE" w:rsidP="007022EE">
            <w:pPr>
              <w:pStyle w:val="ListParagraph"/>
              <w:numPr>
                <w:ilvl w:val="0"/>
                <w:numId w:val="116"/>
              </w:numPr>
              <w:ind w:left="252" w:hanging="252"/>
              <w:rPr>
                <w:lang w:val="en-GB"/>
              </w:rPr>
            </w:pPr>
            <w:r>
              <w:t xml:space="preserve">Project Progress Summary (between 200-500 words) </w:t>
            </w:r>
          </w:p>
          <w:p w14:paraId="7961C8B5" w14:textId="77777777" w:rsidR="005E146A" w:rsidRPr="005E146A" w:rsidRDefault="007022EE" w:rsidP="007022EE">
            <w:pPr>
              <w:pStyle w:val="ListParagraph"/>
              <w:numPr>
                <w:ilvl w:val="0"/>
                <w:numId w:val="116"/>
              </w:numPr>
              <w:ind w:left="252" w:hanging="252"/>
              <w:rPr>
                <w:lang w:val="en-GB"/>
              </w:rPr>
            </w:pPr>
            <w:r>
              <w:t xml:space="preserve">MTR Ratings &amp; Achievement Summary Table </w:t>
            </w:r>
          </w:p>
          <w:p w14:paraId="375DB1DA" w14:textId="77777777" w:rsidR="005E146A" w:rsidRPr="005E146A" w:rsidRDefault="007022EE" w:rsidP="007022EE">
            <w:pPr>
              <w:pStyle w:val="ListParagraph"/>
              <w:numPr>
                <w:ilvl w:val="0"/>
                <w:numId w:val="116"/>
              </w:numPr>
              <w:ind w:left="252" w:hanging="252"/>
              <w:rPr>
                <w:lang w:val="en-GB"/>
              </w:rPr>
            </w:pPr>
            <w:r>
              <w:t xml:space="preserve">Concise summary of conclusions </w:t>
            </w:r>
          </w:p>
          <w:p w14:paraId="207CD9D4" w14:textId="77777777" w:rsidR="007022EE" w:rsidRDefault="007022EE" w:rsidP="007022EE">
            <w:pPr>
              <w:pStyle w:val="ListParagraph"/>
              <w:numPr>
                <w:ilvl w:val="0"/>
                <w:numId w:val="116"/>
              </w:numPr>
              <w:ind w:left="252" w:hanging="252"/>
              <w:rPr>
                <w:lang w:val="en-GB"/>
              </w:rPr>
            </w:pPr>
            <w:r>
              <w:t>Recommendations Summary (using the template summary table or otherwise)</w:t>
            </w:r>
          </w:p>
        </w:tc>
        <w:tc>
          <w:tcPr>
            <w:tcW w:w="1800" w:type="dxa"/>
          </w:tcPr>
          <w:p w14:paraId="70BD677D" w14:textId="77777777" w:rsidR="007022EE" w:rsidRDefault="005E146A" w:rsidP="00A902B7">
            <w:pPr>
              <w:rPr>
                <w:lang w:val="en-GB"/>
              </w:rPr>
            </w:pPr>
            <w:r>
              <w:rPr>
                <w:lang w:val="en-GB"/>
              </w:rPr>
              <w:t>Yes</w:t>
            </w:r>
          </w:p>
        </w:tc>
        <w:tc>
          <w:tcPr>
            <w:tcW w:w="1376" w:type="dxa"/>
          </w:tcPr>
          <w:p w14:paraId="2D381F92" w14:textId="77777777" w:rsidR="007022EE" w:rsidRDefault="005E146A" w:rsidP="00A902B7">
            <w:pPr>
              <w:rPr>
                <w:lang w:val="en-GB"/>
              </w:rPr>
            </w:pPr>
            <w:r>
              <w:rPr>
                <w:lang w:val="en-GB"/>
              </w:rPr>
              <w:t>Included</w:t>
            </w:r>
          </w:p>
        </w:tc>
      </w:tr>
      <w:tr w:rsidR="007F77F7" w14:paraId="11123B65" w14:textId="77777777" w:rsidTr="00222D80">
        <w:tc>
          <w:tcPr>
            <w:tcW w:w="558" w:type="dxa"/>
          </w:tcPr>
          <w:p w14:paraId="2DB7C54B" w14:textId="77777777" w:rsidR="007F77F7" w:rsidRDefault="007F77F7" w:rsidP="00A902B7">
            <w:pPr>
              <w:rPr>
                <w:lang w:val="en-GB"/>
              </w:rPr>
            </w:pPr>
            <w:r>
              <w:rPr>
                <w:lang w:val="en-GB"/>
              </w:rPr>
              <w:t>2</w:t>
            </w:r>
          </w:p>
        </w:tc>
        <w:tc>
          <w:tcPr>
            <w:tcW w:w="8666" w:type="dxa"/>
            <w:gridSpan w:val="3"/>
          </w:tcPr>
          <w:p w14:paraId="7E189B7E" w14:textId="77777777" w:rsidR="007F77F7" w:rsidRDefault="007F77F7" w:rsidP="00A902B7">
            <w:pPr>
              <w:rPr>
                <w:lang w:val="en-GB"/>
              </w:rPr>
            </w:pPr>
            <w:r w:rsidRPr="005E146A">
              <w:rPr>
                <w:b/>
              </w:rPr>
              <w:t>Introduction</w:t>
            </w:r>
            <w:r>
              <w:t xml:space="preserve"> </w:t>
            </w:r>
            <w:r w:rsidRPr="005E146A">
              <w:rPr>
                <w:i/>
              </w:rPr>
              <w:t>(2-3 pages)</w:t>
            </w:r>
          </w:p>
        </w:tc>
      </w:tr>
      <w:tr w:rsidR="005E146A" w14:paraId="1F840CBD" w14:textId="77777777" w:rsidTr="005E146A">
        <w:tc>
          <w:tcPr>
            <w:tcW w:w="558" w:type="dxa"/>
          </w:tcPr>
          <w:p w14:paraId="037D46AB" w14:textId="77777777" w:rsidR="005E146A" w:rsidRDefault="005E146A" w:rsidP="00A902B7">
            <w:pPr>
              <w:rPr>
                <w:lang w:val="en-GB"/>
              </w:rPr>
            </w:pPr>
          </w:p>
        </w:tc>
        <w:tc>
          <w:tcPr>
            <w:tcW w:w="5490" w:type="dxa"/>
          </w:tcPr>
          <w:p w14:paraId="780CD1B4" w14:textId="77777777" w:rsidR="005E146A" w:rsidRPr="005E146A" w:rsidRDefault="005E146A" w:rsidP="005E146A">
            <w:pPr>
              <w:pStyle w:val="ListParagraph"/>
              <w:numPr>
                <w:ilvl w:val="0"/>
                <w:numId w:val="116"/>
              </w:numPr>
              <w:ind w:left="252" w:hanging="252"/>
              <w:rPr>
                <w:lang w:val="en-GB"/>
              </w:rPr>
            </w:pPr>
            <w:r>
              <w:t xml:space="preserve">Purpose of the MTR and objectives </w:t>
            </w:r>
          </w:p>
          <w:p w14:paraId="1ED5E073" w14:textId="77777777" w:rsidR="005E146A" w:rsidRPr="005E146A" w:rsidRDefault="005E146A" w:rsidP="005E146A">
            <w:pPr>
              <w:pStyle w:val="ListParagraph"/>
              <w:numPr>
                <w:ilvl w:val="0"/>
                <w:numId w:val="116"/>
              </w:numPr>
              <w:ind w:left="252" w:hanging="252"/>
              <w:rPr>
                <w:lang w:val="en-GB"/>
              </w:rPr>
            </w:pPr>
            <w:r>
              <w:t xml:space="preserve">Scope &amp; Methodology: principles of design and execution of the MTR, MTR approach and data collection methods, limitations to the MTR </w:t>
            </w:r>
          </w:p>
          <w:p w14:paraId="0E107193" w14:textId="77777777" w:rsidR="005E146A" w:rsidRDefault="005E146A" w:rsidP="005E146A">
            <w:pPr>
              <w:pStyle w:val="ListParagraph"/>
              <w:numPr>
                <w:ilvl w:val="0"/>
                <w:numId w:val="116"/>
              </w:numPr>
              <w:ind w:left="252" w:hanging="252"/>
              <w:rPr>
                <w:lang w:val="en-GB"/>
              </w:rPr>
            </w:pPr>
            <w:r>
              <w:t>Structure of the MTR report</w:t>
            </w:r>
          </w:p>
        </w:tc>
        <w:tc>
          <w:tcPr>
            <w:tcW w:w="1800" w:type="dxa"/>
          </w:tcPr>
          <w:p w14:paraId="27E1C70E" w14:textId="77777777" w:rsidR="005E146A" w:rsidRDefault="005E146A" w:rsidP="00A902B7">
            <w:pPr>
              <w:rPr>
                <w:lang w:val="en-GB"/>
              </w:rPr>
            </w:pPr>
            <w:r>
              <w:rPr>
                <w:lang w:val="en-GB"/>
              </w:rPr>
              <w:t>Yes</w:t>
            </w:r>
          </w:p>
        </w:tc>
        <w:tc>
          <w:tcPr>
            <w:tcW w:w="1376" w:type="dxa"/>
          </w:tcPr>
          <w:p w14:paraId="1B9E35D6" w14:textId="77777777" w:rsidR="005E146A" w:rsidRDefault="005E146A" w:rsidP="00A902B7">
            <w:pPr>
              <w:rPr>
                <w:lang w:val="en-GB"/>
              </w:rPr>
            </w:pPr>
            <w:r>
              <w:rPr>
                <w:lang w:val="en-GB"/>
              </w:rPr>
              <w:t>Included</w:t>
            </w:r>
          </w:p>
        </w:tc>
      </w:tr>
      <w:tr w:rsidR="007F77F7" w14:paraId="77B45C55" w14:textId="77777777" w:rsidTr="00222D80">
        <w:tc>
          <w:tcPr>
            <w:tcW w:w="558" w:type="dxa"/>
          </w:tcPr>
          <w:p w14:paraId="27E978C4" w14:textId="77777777" w:rsidR="007F77F7" w:rsidRDefault="007F77F7" w:rsidP="00A902B7">
            <w:pPr>
              <w:rPr>
                <w:lang w:val="en-GB"/>
              </w:rPr>
            </w:pPr>
            <w:r>
              <w:rPr>
                <w:lang w:val="en-GB"/>
              </w:rPr>
              <w:t>3</w:t>
            </w:r>
          </w:p>
        </w:tc>
        <w:tc>
          <w:tcPr>
            <w:tcW w:w="8666" w:type="dxa"/>
            <w:gridSpan w:val="3"/>
          </w:tcPr>
          <w:p w14:paraId="42CAC355" w14:textId="77777777" w:rsidR="007F77F7" w:rsidRDefault="007F77F7" w:rsidP="00A902B7">
            <w:pPr>
              <w:rPr>
                <w:lang w:val="en-GB"/>
              </w:rPr>
            </w:pPr>
            <w:r w:rsidRPr="005E146A">
              <w:rPr>
                <w:b/>
              </w:rPr>
              <w:t>Project Description and Background Context</w:t>
            </w:r>
            <w:r>
              <w:t xml:space="preserve"> </w:t>
            </w:r>
            <w:r w:rsidRPr="005E146A">
              <w:rPr>
                <w:i/>
              </w:rPr>
              <w:t>(3-5 pages)</w:t>
            </w:r>
          </w:p>
        </w:tc>
      </w:tr>
      <w:tr w:rsidR="005E146A" w14:paraId="113B157B" w14:textId="77777777" w:rsidTr="005E146A">
        <w:tc>
          <w:tcPr>
            <w:tcW w:w="558" w:type="dxa"/>
          </w:tcPr>
          <w:p w14:paraId="5D471B85" w14:textId="77777777" w:rsidR="005E146A" w:rsidRDefault="005E146A" w:rsidP="00A902B7">
            <w:pPr>
              <w:rPr>
                <w:lang w:val="en-GB"/>
              </w:rPr>
            </w:pPr>
          </w:p>
        </w:tc>
        <w:tc>
          <w:tcPr>
            <w:tcW w:w="5490" w:type="dxa"/>
          </w:tcPr>
          <w:p w14:paraId="0BF793DD" w14:textId="77777777" w:rsidR="005E146A" w:rsidRPr="005E146A" w:rsidRDefault="005E146A" w:rsidP="005E146A">
            <w:pPr>
              <w:pStyle w:val="ListParagraph"/>
              <w:numPr>
                <w:ilvl w:val="0"/>
                <w:numId w:val="116"/>
              </w:numPr>
              <w:ind w:left="252" w:hanging="252"/>
              <w:rPr>
                <w:lang w:val="en-GB"/>
              </w:rPr>
            </w:pPr>
            <w:r>
              <w:t>Development Context: environmental, socio-economic, institutional, and policy factors relevant to the project objective and scope</w:t>
            </w:r>
          </w:p>
          <w:p w14:paraId="33F030E5" w14:textId="77777777" w:rsidR="005E146A" w:rsidRPr="005E146A" w:rsidRDefault="005E146A" w:rsidP="005E146A">
            <w:pPr>
              <w:pStyle w:val="ListParagraph"/>
              <w:numPr>
                <w:ilvl w:val="0"/>
                <w:numId w:val="116"/>
              </w:numPr>
              <w:ind w:left="252" w:hanging="252"/>
              <w:rPr>
                <w:lang w:val="en-GB"/>
              </w:rPr>
            </w:pPr>
            <w:r>
              <w:t xml:space="preserve">Problems that the project sought to address: threats and barriers targeted </w:t>
            </w:r>
          </w:p>
          <w:p w14:paraId="20909018" w14:textId="77777777" w:rsidR="005E146A" w:rsidRPr="005E146A" w:rsidRDefault="005E146A" w:rsidP="005E146A">
            <w:pPr>
              <w:pStyle w:val="ListParagraph"/>
              <w:numPr>
                <w:ilvl w:val="0"/>
                <w:numId w:val="116"/>
              </w:numPr>
              <w:ind w:left="252" w:hanging="252"/>
              <w:rPr>
                <w:lang w:val="en-GB"/>
              </w:rPr>
            </w:pPr>
            <w:r>
              <w:t xml:space="preserve">Project Description and Strategy: objective, outcomes and expected results, description of field sites (if any) </w:t>
            </w:r>
          </w:p>
          <w:p w14:paraId="64F4A675" w14:textId="77777777" w:rsidR="005E146A" w:rsidRPr="005E146A" w:rsidRDefault="005E146A" w:rsidP="005E146A">
            <w:pPr>
              <w:pStyle w:val="ListParagraph"/>
              <w:numPr>
                <w:ilvl w:val="0"/>
                <w:numId w:val="116"/>
              </w:numPr>
              <w:ind w:left="252" w:hanging="252"/>
              <w:rPr>
                <w:lang w:val="en-GB"/>
              </w:rPr>
            </w:pPr>
            <w:r>
              <w:t xml:space="preserve">Project Implementation Arrangements: short description of Project Board, key implementing partners arrangements, etc. </w:t>
            </w:r>
          </w:p>
          <w:p w14:paraId="18A2CA1F" w14:textId="77777777" w:rsidR="005E146A" w:rsidRPr="005E146A" w:rsidRDefault="005E146A" w:rsidP="005E146A">
            <w:pPr>
              <w:pStyle w:val="ListParagraph"/>
              <w:numPr>
                <w:ilvl w:val="0"/>
                <w:numId w:val="116"/>
              </w:numPr>
              <w:ind w:left="252" w:hanging="252"/>
              <w:rPr>
                <w:lang w:val="en-GB"/>
              </w:rPr>
            </w:pPr>
            <w:r>
              <w:t xml:space="preserve">Project timing and milestones </w:t>
            </w:r>
          </w:p>
          <w:p w14:paraId="3830C527" w14:textId="77777777" w:rsidR="005E146A" w:rsidRDefault="005E146A" w:rsidP="005E146A">
            <w:pPr>
              <w:pStyle w:val="ListParagraph"/>
              <w:numPr>
                <w:ilvl w:val="0"/>
                <w:numId w:val="116"/>
              </w:numPr>
              <w:ind w:left="252" w:hanging="252"/>
              <w:rPr>
                <w:lang w:val="en-GB"/>
              </w:rPr>
            </w:pPr>
            <w:r>
              <w:t>Main stakeholders: summary list</w:t>
            </w:r>
          </w:p>
        </w:tc>
        <w:tc>
          <w:tcPr>
            <w:tcW w:w="1800" w:type="dxa"/>
          </w:tcPr>
          <w:p w14:paraId="4208445B" w14:textId="77777777" w:rsidR="005E146A" w:rsidRDefault="005E146A" w:rsidP="00A902B7">
            <w:pPr>
              <w:rPr>
                <w:lang w:val="en-GB"/>
              </w:rPr>
            </w:pPr>
            <w:r>
              <w:rPr>
                <w:lang w:val="en-GB"/>
              </w:rPr>
              <w:t>Yes</w:t>
            </w:r>
          </w:p>
        </w:tc>
        <w:tc>
          <w:tcPr>
            <w:tcW w:w="1376" w:type="dxa"/>
          </w:tcPr>
          <w:p w14:paraId="52333312" w14:textId="77777777" w:rsidR="005E146A" w:rsidRDefault="005E146A" w:rsidP="00A902B7">
            <w:pPr>
              <w:rPr>
                <w:lang w:val="en-GB"/>
              </w:rPr>
            </w:pPr>
            <w:r>
              <w:rPr>
                <w:lang w:val="en-GB"/>
              </w:rPr>
              <w:t>Included</w:t>
            </w:r>
          </w:p>
        </w:tc>
      </w:tr>
      <w:tr w:rsidR="007F77F7" w14:paraId="34C42A2C" w14:textId="77777777" w:rsidTr="00222D80">
        <w:tc>
          <w:tcPr>
            <w:tcW w:w="558" w:type="dxa"/>
          </w:tcPr>
          <w:p w14:paraId="22B3BE4B" w14:textId="77777777" w:rsidR="007F77F7" w:rsidRDefault="007F77F7" w:rsidP="00A902B7">
            <w:pPr>
              <w:rPr>
                <w:lang w:val="en-GB"/>
              </w:rPr>
            </w:pPr>
            <w:r>
              <w:rPr>
                <w:lang w:val="en-GB"/>
              </w:rPr>
              <w:t>4</w:t>
            </w:r>
          </w:p>
        </w:tc>
        <w:tc>
          <w:tcPr>
            <w:tcW w:w="8666" w:type="dxa"/>
            <w:gridSpan w:val="3"/>
          </w:tcPr>
          <w:p w14:paraId="6497F5F8" w14:textId="77777777" w:rsidR="007F77F7" w:rsidRDefault="007F77F7" w:rsidP="00A902B7">
            <w:pPr>
              <w:rPr>
                <w:lang w:val="en-GB"/>
              </w:rPr>
            </w:pPr>
            <w:r w:rsidRPr="007F77F7">
              <w:rPr>
                <w:b/>
              </w:rPr>
              <w:t>Findings</w:t>
            </w:r>
            <w:r>
              <w:t xml:space="preserve"> </w:t>
            </w:r>
            <w:r w:rsidRPr="007F77F7">
              <w:rPr>
                <w:i/>
              </w:rPr>
              <w:t>(12-14 pages)</w:t>
            </w:r>
          </w:p>
        </w:tc>
      </w:tr>
      <w:tr w:rsidR="005E146A" w14:paraId="26C55D00" w14:textId="77777777" w:rsidTr="005E146A">
        <w:tc>
          <w:tcPr>
            <w:tcW w:w="558" w:type="dxa"/>
          </w:tcPr>
          <w:p w14:paraId="6492B638" w14:textId="77777777" w:rsidR="005E146A" w:rsidRDefault="007F77F7" w:rsidP="00A902B7">
            <w:pPr>
              <w:rPr>
                <w:lang w:val="en-GB"/>
              </w:rPr>
            </w:pPr>
            <w:r>
              <w:rPr>
                <w:lang w:val="en-GB"/>
              </w:rPr>
              <w:t>4.1</w:t>
            </w:r>
          </w:p>
        </w:tc>
        <w:tc>
          <w:tcPr>
            <w:tcW w:w="5490" w:type="dxa"/>
          </w:tcPr>
          <w:p w14:paraId="6B65732F" w14:textId="77777777" w:rsidR="007F77F7" w:rsidRPr="007F77F7" w:rsidRDefault="007F77F7" w:rsidP="00A902B7">
            <w:pPr>
              <w:rPr>
                <w:b/>
              </w:rPr>
            </w:pPr>
            <w:r w:rsidRPr="007F77F7">
              <w:rPr>
                <w:b/>
              </w:rPr>
              <w:t xml:space="preserve">Project Strategy </w:t>
            </w:r>
          </w:p>
          <w:p w14:paraId="2E00C10B" w14:textId="77777777" w:rsidR="007F77F7" w:rsidRPr="007F77F7" w:rsidRDefault="007F77F7" w:rsidP="007F77F7">
            <w:pPr>
              <w:pStyle w:val="ListParagraph"/>
              <w:numPr>
                <w:ilvl w:val="0"/>
                <w:numId w:val="116"/>
              </w:numPr>
              <w:ind w:left="252" w:hanging="252"/>
              <w:rPr>
                <w:lang w:val="en-GB"/>
              </w:rPr>
            </w:pPr>
            <w:r>
              <w:t xml:space="preserve">Project Design </w:t>
            </w:r>
          </w:p>
          <w:p w14:paraId="6DFA9D48" w14:textId="77777777" w:rsidR="005E146A" w:rsidRDefault="007F77F7" w:rsidP="007F77F7">
            <w:pPr>
              <w:pStyle w:val="ListParagraph"/>
              <w:numPr>
                <w:ilvl w:val="0"/>
                <w:numId w:val="116"/>
              </w:numPr>
              <w:ind w:left="252" w:hanging="252"/>
              <w:rPr>
                <w:lang w:val="en-GB"/>
              </w:rPr>
            </w:pPr>
            <w:r>
              <w:lastRenderedPageBreak/>
              <w:t>Results Framework/</w:t>
            </w:r>
            <w:r w:rsidR="002B4253">
              <w:t>LogFrame</w:t>
            </w:r>
            <w:r>
              <w:t xml:space="preserve"> Analysis</w:t>
            </w:r>
          </w:p>
        </w:tc>
        <w:tc>
          <w:tcPr>
            <w:tcW w:w="1800" w:type="dxa"/>
          </w:tcPr>
          <w:p w14:paraId="4270CEA3" w14:textId="77777777" w:rsidR="005E146A" w:rsidRDefault="007F77F7" w:rsidP="00A902B7">
            <w:pPr>
              <w:rPr>
                <w:lang w:val="en-GB"/>
              </w:rPr>
            </w:pPr>
            <w:r>
              <w:rPr>
                <w:lang w:val="en-GB"/>
              </w:rPr>
              <w:lastRenderedPageBreak/>
              <w:t>Yes</w:t>
            </w:r>
          </w:p>
        </w:tc>
        <w:tc>
          <w:tcPr>
            <w:tcW w:w="1376" w:type="dxa"/>
          </w:tcPr>
          <w:p w14:paraId="7CB42A3D" w14:textId="77777777" w:rsidR="005E146A" w:rsidRDefault="007F77F7" w:rsidP="00A902B7">
            <w:pPr>
              <w:rPr>
                <w:lang w:val="en-GB"/>
              </w:rPr>
            </w:pPr>
            <w:r>
              <w:rPr>
                <w:lang w:val="en-GB"/>
              </w:rPr>
              <w:t>Included</w:t>
            </w:r>
          </w:p>
        </w:tc>
      </w:tr>
      <w:tr w:rsidR="005E146A" w14:paraId="62FC05B1" w14:textId="77777777" w:rsidTr="005E146A">
        <w:tc>
          <w:tcPr>
            <w:tcW w:w="558" w:type="dxa"/>
          </w:tcPr>
          <w:p w14:paraId="7C8D7FC5" w14:textId="77777777" w:rsidR="005E146A" w:rsidRDefault="007F77F7" w:rsidP="00A902B7">
            <w:pPr>
              <w:rPr>
                <w:lang w:val="en-GB"/>
              </w:rPr>
            </w:pPr>
            <w:r>
              <w:rPr>
                <w:lang w:val="en-GB"/>
              </w:rPr>
              <w:t>4.2</w:t>
            </w:r>
          </w:p>
        </w:tc>
        <w:tc>
          <w:tcPr>
            <w:tcW w:w="5490" w:type="dxa"/>
          </w:tcPr>
          <w:p w14:paraId="5B6BA04D" w14:textId="77777777" w:rsidR="007F77F7" w:rsidRPr="007F77F7" w:rsidRDefault="007F77F7" w:rsidP="00A902B7">
            <w:pPr>
              <w:rPr>
                <w:b/>
              </w:rPr>
            </w:pPr>
            <w:r w:rsidRPr="007F77F7">
              <w:rPr>
                <w:b/>
              </w:rPr>
              <w:t xml:space="preserve">Progress Towards Results </w:t>
            </w:r>
          </w:p>
          <w:p w14:paraId="4AF18E00" w14:textId="77777777" w:rsidR="007F77F7" w:rsidRPr="007F77F7" w:rsidRDefault="007F77F7" w:rsidP="007F77F7">
            <w:pPr>
              <w:pStyle w:val="ListParagraph"/>
              <w:numPr>
                <w:ilvl w:val="0"/>
                <w:numId w:val="116"/>
              </w:numPr>
              <w:ind w:left="252" w:hanging="252"/>
              <w:rPr>
                <w:lang w:val="en-GB"/>
              </w:rPr>
            </w:pPr>
            <w:r>
              <w:t xml:space="preserve">Progress towards outcomes analysis </w:t>
            </w:r>
          </w:p>
          <w:p w14:paraId="2FE182A6" w14:textId="77777777" w:rsidR="005E146A" w:rsidRDefault="007F77F7" w:rsidP="007F77F7">
            <w:pPr>
              <w:pStyle w:val="ListParagraph"/>
              <w:numPr>
                <w:ilvl w:val="0"/>
                <w:numId w:val="116"/>
              </w:numPr>
              <w:ind w:left="252" w:hanging="252"/>
              <w:rPr>
                <w:lang w:val="en-GB"/>
              </w:rPr>
            </w:pPr>
            <w:r>
              <w:t>Remaining barriers to achieving the project objective</w:t>
            </w:r>
          </w:p>
        </w:tc>
        <w:tc>
          <w:tcPr>
            <w:tcW w:w="1800" w:type="dxa"/>
          </w:tcPr>
          <w:p w14:paraId="795DDC50" w14:textId="77777777" w:rsidR="005E146A" w:rsidRDefault="007F77F7" w:rsidP="00A902B7">
            <w:pPr>
              <w:rPr>
                <w:lang w:val="en-GB"/>
              </w:rPr>
            </w:pPr>
            <w:r>
              <w:rPr>
                <w:lang w:val="en-GB"/>
              </w:rPr>
              <w:t>Yes</w:t>
            </w:r>
          </w:p>
        </w:tc>
        <w:tc>
          <w:tcPr>
            <w:tcW w:w="1376" w:type="dxa"/>
          </w:tcPr>
          <w:p w14:paraId="20D9EA3E" w14:textId="77777777" w:rsidR="005E146A" w:rsidRDefault="007F77F7" w:rsidP="00A902B7">
            <w:pPr>
              <w:rPr>
                <w:lang w:val="en-GB"/>
              </w:rPr>
            </w:pPr>
            <w:r>
              <w:rPr>
                <w:lang w:val="en-GB"/>
              </w:rPr>
              <w:t>Included</w:t>
            </w:r>
          </w:p>
        </w:tc>
      </w:tr>
      <w:tr w:rsidR="00320F6C" w14:paraId="08A3AAFA" w14:textId="77777777" w:rsidTr="005E146A">
        <w:tc>
          <w:tcPr>
            <w:tcW w:w="558" w:type="dxa"/>
          </w:tcPr>
          <w:p w14:paraId="797347D7" w14:textId="77777777" w:rsidR="00320F6C" w:rsidRDefault="00320F6C" w:rsidP="00A902B7">
            <w:pPr>
              <w:rPr>
                <w:lang w:val="en-GB"/>
              </w:rPr>
            </w:pPr>
            <w:r>
              <w:rPr>
                <w:lang w:val="en-GB"/>
              </w:rPr>
              <w:t>4.3</w:t>
            </w:r>
          </w:p>
        </w:tc>
        <w:tc>
          <w:tcPr>
            <w:tcW w:w="5490" w:type="dxa"/>
          </w:tcPr>
          <w:p w14:paraId="5697FC90" w14:textId="77777777" w:rsidR="00320F6C" w:rsidRDefault="00320F6C" w:rsidP="00A902B7">
            <w:r w:rsidRPr="007F77F7">
              <w:rPr>
                <w:b/>
              </w:rPr>
              <w:t>Project Implementation &amp; Adaptive Management</w:t>
            </w:r>
            <w:r>
              <w:t xml:space="preserve"> </w:t>
            </w:r>
          </w:p>
          <w:p w14:paraId="1FC10B16" w14:textId="77777777" w:rsidR="00320F6C" w:rsidRPr="007F77F7" w:rsidRDefault="00320F6C" w:rsidP="007F77F7">
            <w:pPr>
              <w:pStyle w:val="ListParagraph"/>
              <w:numPr>
                <w:ilvl w:val="0"/>
                <w:numId w:val="116"/>
              </w:numPr>
              <w:ind w:left="252" w:hanging="252"/>
              <w:rPr>
                <w:lang w:val="en-GB"/>
              </w:rPr>
            </w:pPr>
            <w:r>
              <w:t xml:space="preserve">Management Arrangements </w:t>
            </w:r>
          </w:p>
          <w:p w14:paraId="4BD31E9D" w14:textId="77777777" w:rsidR="00320F6C" w:rsidRPr="007F77F7" w:rsidRDefault="00320F6C" w:rsidP="007F77F7">
            <w:pPr>
              <w:pStyle w:val="ListParagraph"/>
              <w:numPr>
                <w:ilvl w:val="0"/>
                <w:numId w:val="116"/>
              </w:numPr>
              <w:ind w:left="252" w:hanging="252"/>
              <w:rPr>
                <w:lang w:val="en-GB"/>
              </w:rPr>
            </w:pPr>
            <w:r>
              <w:t xml:space="preserve">Work planning </w:t>
            </w:r>
          </w:p>
          <w:p w14:paraId="7D4A3BC8" w14:textId="77777777" w:rsidR="00320F6C" w:rsidRPr="007F77F7" w:rsidRDefault="00320F6C" w:rsidP="007F77F7">
            <w:pPr>
              <w:pStyle w:val="ListParagraph"/>
              <w:numPr>
                <w:ilvl w:val="0"/>
                <w:numId w:val="116"/>
              </w:numPr>
              <w:ind w:left="252" w:hanging="252"/>
              <w:rPr>
                <w:lang w:val="en-GB"/>
              </w:rPr>
            </w:pPr>
            <w:r>
              <w:t xml:space="preserve">Finance and co-finance </w:t>
            </w:r>
          </w:p>
          <w:p w14:paraId="23E46430" w14:textId="77777777" w:rsidR="00320F6C" w:rsidRPr="007F77F7" w:rsidRDefault="00320F6C" w:rsidP="007F77F7">
            <w:pPr>
              <w:pStyle w:val="ListParagraph"/>
              <w:numPr>
                <w:ilvl w:val="0"/>
                <w:numId w:val="116"/>
              </w:numPr>
              <w:ind w:left="252" w:hanging="252"/>
              <w:rPr>
                <w:lang w:val="en-GB"/>
              </w:rPr>
            </w:pPr>
            <w:r>
              <w:t xml:space="preserve">Project-level Monitoring and Evaluation Systems </w:t>
            </w:r>
          </w:p>
          <w:p w14:paraId="0BE45B16" w14:textId="77777777" w:rsidR="00320F6C" w:rsidRPr="007F77F7" w:rsidRDefault="00320F6C" w:rsidP="007F77F7">
            <w:pPr>
              <w:pStyle w:val="ListParagraph"/>
              <w:numPr>
                <w:ilvl w:val="0"/>
                <w:numId w:val="116"/>
              </w:numPr>
              <w:ind w:left="252" w:hanging="252"/>
              <w:rPr>
                <w:lang w:val="en-GB"/>
              </w:rPr>
            </w:pPr>
            <w:r>
              <w:t xml:space="preserve">Stakeholder Engagement </w:t>
            </w:r>
          </w:p>
          <w:p w14:paraId="5286FFB5" w14:textId="77777777" w:rsidR="00320F6C" w:rsidRPr="007F77F7" w:rsidRDefault="00320F6C" w:rsidP="007F77F7">
            <w:pPr>
              <w:pStyle w:val="ListParagraph"/>
              <w:numPr>
                <w:ilvl w:val="0"/>
                <w:numId w:val="116"/>
              </w:numPr>
              <w:ind w:left="252" w:hanging="252"/>
              <w:rPr>
                <w:lang w:val="en-GB"/>
              </w:rPr>
            </w:pPr>
            <w:r>
              <w:t xml:space="preserve">Reporting </w:t>
            </w:r>
          </w:p>
          <w:p w14:paraId="200C9CBF" w14:textId="77777777" w:rsidR="00320F6C" w:rsidRDefault="00320F6C" w:rsidP="007F77F7">
            <w:pPr>
              <w:pStyle w:val="ListParagraph"/>
              <w:numPr>
                <w:ilvl w:val="0"/>
                <w:numId w:val="116"/>
              </w:numPr>
              <w:ind w:left="252" w:hanging="252"/>
              <w:rPr>
                <w:lang w:val="en-GB"/>
              </w:rPr>
            </w:pPr>
            <w:r>
              <w:t>Communications</w:t>
            </w:r>
          </w:p>
        </w:tc>
        <w:tc>
          <w:tcPr>
            <w:tcW w:w="1800" w:type="dxa"/>
          </w:tcPr>
          <w:p w14:paraId="1EE604A2" w14:textId="77777777" w:rsidR="00320F6C" w:rsidRDefault="00320F6C" w:rsidP="00A902B7">
            <w:pPr>
              <w:rPr>
                <w:lang w:val="en-GB"/>
              </w:rPr>
            </w:pPr>
            <w:r>
              <w:rPr>
                <w:lang w:val="en-GB"/>
              </w:rPr>
              <w:t>Yes</w:t>
            </w:r>
          </w:p>
        </w:tc>
        <w:tc>
          <w:tcPr>
            <w:tcW w:w="1376" w:type="dxa"/>
          </w:tcPr>
          <w:p w14:paraId="794C8BFF" w14:textId="77777777" w:rsidR="00320F6C" w:rsidRDefault="00320F6C" w:rsidP="00A902B7">
            <w:pPr>
              <w:rPr>
                <w:lang w:val="en-GB"/>
              </w:rPr>
            </w:pPr>
            <w:r>
              <w:rPr>
                <w:lang w:val="en-GB"/>
              </w:rPr>
              <w:t>Included</w:t>
            </w:r>
          </w:p>
        </w:tc>
      </w:tr>
      <w:tr w:rsidR="00320F6C" w14:paraId="0BBDC152" w14:textId="77777777" w:rsidTr="005E146A">
        <w:tc>
          <w:tcPr>
            <w:tcW w:w="558" w:type="dxa"/>
          </w:tcPr>
          <w:p w14:paraId="09E2FDAF" w14:textId="77777777" w:rsidR="00320F6C" w:rsidRDefault="00320F6C" w:rsidP="00A902B7">
            <w:pPr>
              <w:rPr>
                <w:lang w:val="en-GB"/>
              </w:rPr>
            </w:pPr>
            <w:r>
              <w:rPr>
                <w:lang w:val="en-GB"/>
              </w:rPr>
              <w:t>4.4</w:t>
            </w:r>
          </w:p>
        </w:tc>
        <w:tc>
          <w:tcPr>
            <w:tcW w:w="5490" w:type="dxa"/>
          </w:tcPr>
          <w:p w14:paraId="642AD347" w14:textId="77777777" w:rsidR="00320F6C" w:rsidRPr="00320F6C" w:rsidRDefault="00320F6C" w:rsidP="00A902B7">
            <w:pPr>
              <w:rPr>
                <w:b/>
              </w:rPr>
            </w:pPr>
            <w:r w:rsidRPr="00320F6C">
              <w:rPr>
                <w:b/>
              </w:rPr>
              <w:t xml:space="preserve">Sustainability </w:t>
            </w:r>
          </w:p>
          <w:p w14:paraId="59F8272E" w14:textId="77777777" w:rsidR="00320F6C" w:rsidRPr="00320F6C" w:rsidRDefault="00320F6C" w:rsidP="00320F6C">
            <w:pPr>
              <w:pStyle w:val="ListParagraph"/>
              <w:numPr>
                <w:ilvl w:val="0"/>
                <w:numId w:val="116"/>
              </w:numPr>
              <w:ind w:left="252" w:hanging="252"/>
              <w:rPr>
                <w:lang w:val="en-GB"/>
              </w:rPr>
            </w:pPr>
            <w:r>
              <w:t xml:space="preserve">Financial risks to sustainability </w:t>
            </w:r>
          </w:p>
          <w:p w14:paraId="2003E821" w14:textId="77777777" w:rsidR="00320F6C" w:rsidRPr="00320F6C" w:rsidRDefault="00320F6C" w:rsidP="00320F6C">
            <w:pPr>
              <w:pStyle w:val="ListParagraph"/>
              <w:numPr>
                <w:ilvl w:val="0"/>
                <w:numId w:val="116"/>
              </w:numPr>
              <w:ind w:left="252" w:hanging="252"/>
              <w:rPr>
                <w:lang w:val="en-GB"/>
              </w:rPr>
            </w:pPr>
            <w:r>
              <w:t xml:space="preserve">Socio-economic risks to sustainability </w:t>
            </w:r>
          </w:p>
          <w:p w14:paraId="50ECFA5A" w14:textId="77777777" w:rsidR="00320F6C" w:rsidRPr="00320F6C" w:rsidRDefault="00320F6C" w:rsidP="00320F6C">
            <w:pPr>
              <w:pStyle w:val="ListParagraph"/>
              <w:numPr>
                <w:ilvl w:val="0"/>
                <w:numId w:val="116"/>
              </w:numPr>
              <w:ind w:left="252" w:hanging="252"/>
              <w:rPr>
                <w:lang w:val="en-GB"/>
              </w:rPr>
            </w:pPr>
            <w:r>
              <w:t xml:space="preserve">Institutional framework and governance risks to sustainability </w:t>
            </w:r>
          </w:p>
          <w:p w14:paraId="2E4D29A9" w14:textId="77777777" w:rsidR="00320F6C" w:rsidRDefault="00320F6C" w:rsidP="00320F6C">
            <w:pPr>
              <w:pStyle w:val="ListParagraph"/>
              <w:numPr>
                <w:ilvl w:val="0"/>
                <w:numId w:val="116"/>
              </w:numPr>
              <w:ind w:left="252" w:hanging="252"/>
              <w:rPr>
                <w:lang w:val="en-GB"/>
              </w:rPr>
            </w:pPr>
            <w:r>
              <w:t>Environmental risks to sustainability</w:t>
            </w:r>
          </w:p>
        </w:tc>
        <w:tc>
          <w:tcPr>
            <w:tcW w:w="1800" w:type="dxa"/>
          </w:tcPr>
          <w:p w14:paraId="6143FF80" w14:textId="77777777" w:rsidR="00320F6C" w:rsidRDefault="00320F6C" w:rsidP="00A902B7">
            <w:pPr>
              <w:rPr>
                <w:lang w:val="en-GB"/>
              </w:rPr>
            </w:pPr>
            <w:r>
              <w:rPr>
                <w:lang w:val="en-GB"/>
              </w:rPr>
              <w:t>Yes</w:t>
            </w:r>
          </w:p>
        </w:tc>
        <w:tc>
          <w:tcPr>
            <w:tcW w:w="1376" w:type="dxa"/>
          </w:tcPr>
          <w:p w14:paraId="08ADB9CE" w14:textId="77777777" w:rsidR="00320F6C" w:rsidRDefault="00320F6C" w:rsidP="00A902B7">
            <w:pPr>
              <w:rPr>
                <w:lang w:val="en-GB"/>
              </w:rPr>
            </w:pPr>
            <w:r>
              <w:rPr>
                <w:lang w:val="en-GB"/>
              </w:rPr>
              <w:t>Included</w:t>
            </w:r>
          </w:p>
        </w:tc>
      </w:tr>
      <w:tr w:rsidR="00320F6C" w14:paraId="53AF8FF1" w14:textId="77777777" w:rsidTr="00222D80">
        <w:tc>
          <w:tcPr>
            <w:tcW w:w="558" w:type="dxa"/>
          </w:tcPr>
          <w:p w14:paraId="09AE2416" w14:textId="77777777" w:rsidR="00320F6C" w:rsidRDefault="00320F6C" w:rsidP="00A902B7">
            <w:pPr>
              <w:rPr>
                <w:lang w:val="en-GB"/>
              </w:rPr>
            </w:pPr>
            <w:r>
              <w:rPr>
                <w:lang w:val="en-GB"/>
              </w:rPr>
              <w:t>5</w:t>
            </w:r>
          </w:p>
        </w:tc>
        <w:tc>
          <w:tcPr>
            <w:tcW w:w="8666" w:type="dxa"/>
            <w:gridSpan w:val="3"/>
          </w:tcPr>
          <w:p w14:paraId="78AB036E" w14:textId="77777777" w:rsidR="00320F6C" w:rsidRDefault="00320F6C" w:rsidP="00A902B7">
            <w:pPr>
              <w:rPr>
                <w:lang w:val="en-GB"/>
              </w:rPr>
            </w:pPr>
            <w:r w:rsidRPr="00320F6C">
              <w:rPr>
                <w:b/>
              </w:rPr>
              <w:t xml:space="preserve">Conclusions &amp; Recommendations </w:t>
            </w:r>
            <w:r w:rsidRPr="00320F6C">
              <w:rPr>
                <w:i/>
              </w:rPr>
              <w:t>(4-6 pages)</w:t>
            </w:r>
          </w:p>
        </w:tc>
      </w:tr>
      <w:tr w:rsidR="00320F6C" w14:paraId="4E58CDE9" w14:textId="77777777" w:rsidTr="005E146A">
        <w:tc>
          <w:tcPr>
            <w:tcW w:w="558" w:type="dxa"/>
          </w:tcPr>
          <w:p w14:paraId="1131E97E" w14:textId="77777777" w:rsidR="00320F6C" w:rsidRDefault="00320F6C" w:rsidP="00A902B7">
            <w:pPr>
              <w:rPr>
                <w:lang w:val="en-GB"/>
              </w:rPr>
            </w:pPr>
            <w:r>
              <w:rPr>
                <w:lang w:val="en-GB"/>
              </w:rPr>
              <w:t>5.1</w:t>
            </w:r>
          </w:p>
        </w:tc>
        <w:tc>
          <w:tcPr>
            <w:tcW w:w="5490" w:type="dxa"/>
          </w:tcPr>
          <w:p w14:paraId="42D7518D" w14:textId="77777777" w:rsidR="00320F6C" w:rsidRDefault="00320F6C" w:rsidP="00320F6C">
            <w:pPr>
              <w:rPr>
                <w:lang w:val="en-GB"/>
              </w:rPr>
            </w:pPr>
            <w:r>
              <w:t xml:space="preserve">Conclusions </w:t>
            </w:r>
          </w:p>
        </w:tc>
        <w:tc>
          <w:tcPr>
            <w:tcW w:w="1800" w:type="dxa"/>
          </w:tcPr>
          <w:p w14:paraId="596072B3" w14:textId="77777777" w:rsidR="00320F6C" w:rsidRDefault="00320F6C" w:rsidP="00A902B7">
            <w:pPr>
              <w:rPr>
                <w:lang w:val="en-GB"/>
              </w:rPr>
            </w:pPr>
            <w:r>
              <w:rPr>
                <w:lang w:val="en-GB"/>
              </w:rPr>
              <w:t>Yes</w:t>
            </w:r>
          </w:p>
        </w:tc>
        <w:tc>
          <w:tcPr>
            <w:tcW w:w="1376" w:type="dxa"/>
          </w:tcPr>
          <w:p w14:paraId="641D2D1E" w14:textId="77777777" w:rsidR="00320F6C" w:rsidRDefault="00320F6C" w:rsidP="00A902B7">
            <w:pPr>
              <w:rPr>
                <w:lang w:val="en-GB"/>
              </w:rPr>
            </w:pPr>
            <w:r>
              <w:rPr>
                <w:lang w:val="en-GB"/>
              </w:rPr>
              <w:t>Included</w:t>
            </w:r>
          </w:p>
        </w:tc>
      </w:tr>
      <w:tr w:rsidR="00320F6C" w14:paraId="29A791CD" w14:textId="77777777" w:rsidTr="005E146A">
        <w:tc>
          <w:tcPr>
            <w:tcW w:w="558" w:type="dxa"/>
          </w:tcPr>
          <w:p w14:paraId="3FE040B5" w14:textId="77777777" w:rsidR="00320F6C" w:rsidRDefault="00320F6C" w:rsidP="00A902B7">
            <w:pPr>
              <w:rPr>
                <w:lang w:val="en-GB"/>
              </w:rPr>
            </w:pPr>
            <w:r>
              <w:rPr>
                <w:lang w:val="en-GB"/>
              </w:rPr>
              <w:t>5.2</w:t>
            </w:r>
          </w:p>
        </w:tc>
        <w:tc>
          <w:tcPr>
            <w:tcW w:w="5490" w:type="dxa"/>
          </w:tcPr>
          <w:p w14:paraId="191F2A29" w14:textId="77777777" w:rsidR="00320F6C" w:rsidRDefault="00320F6C" w:rsidP="00A902B7">
            <w:pPr>
              <w:rPr>
                <w:lang w:val="en-GB"/>
              </w:rPr>
            </w:pPr>
            <w:r>
              <w:t>Recommendations are specific, realistic, and concise</w:t>
            </w:r>
          </w:p>
        </w:tc>
        <w:tc>
          <w:tcPr>
            <w:tcW w:w="1800" w:type="dxa"/>
          </w:tcPr>
          <w:p w14:paraId="5BA12888" w14:textId="77777777" w:rsidR="00320F6C" w:rsidRDefault="00320F6C" w:rsidP="00A902B7">
            <w:pPr>
              <w:rPr>
                <w:lang w:val="en-GB"/>
              </w:rPr>
            </w:pPr>
            <w:r>
              <w:rPr>
                <w:lang w:val="en-GB"/>
              </w:rPr>
              <w:t>Yes</w:t>
            </w:r>
          </w:p>
        </w:tc>
        <w:tc>
          <w:tcPr>
            <w:tcW w:w="1376" w:type="dxa"/>
          </w:tcPr>
          <w:p w14:paraId="509CC7BE" w14:textId="77777777" w:rsidR="00320F6C" w:rsidRDefault="00320F6C" w:rsidP="00A902B7">
            <w:pPr>
              <w:rPr>
                <w:lang w:val="en-GB"/>
              </w:rPr>
            </w:pPr>
            <w:r>
              <w:rPr>
                <w:lang w:val="en-GB"/>
              </w:rPr>
              <w:t>Included</w:t>
            </w:r>
          </w:p>
        </w:tc>
      </w:tr>
      <w:tr w:rsidR="00320F6C" w14:paraId="7FF08844" w14:textId="77777777" w:rsidTr="00222D80">
        <w:tc>
          <w:tcPr>
            <w:tcW w:w="558" w:type="dxa"/>
          </w:tcPr>
          <w:p w14:paraId="1C912DC8" w14:textId="77777777" w:rsidR="00320F6C" w:rsidRDefault="00320F6C" w:rsidP="00A902B7">
            <w:pPr>
              <w:rPr>
                <w:lang w:val="en-GB"/>
              </w:rPr>
            </w:pPr>
            <w:r>
              <w:rPr>
                <w:lang w:val="en-GB"/>
              </w:rPr>
              <w:t>6</w:t>
            </w:r>
          </w:p>
        </w:tc>
        <w:tc>
          <w:tcPr>
            <w:tcW w:w="8666" w:type="dxa"/>
            <w:gridSpan w:val="3"/>
          </w:tcPr>
          <w:p w14:paraId="08961000" w14:textId="77777777" w:rsidR="00320F6C" w:rsidRDefault="00320F6C" w:rsidP="00A902B7">
            <w:pPr>
              <w:rPr>
                <w:lang w:val="en-GB"/>
              </w:rPr>
            </w:pPr>
            <w:r w:rsidRPr="00320F6C">
              <w:rPr>
                <w:b/>
              </w:rPr>
              <w:t>Annexes</w:t>
            </w:r>
          </w:p>
        </w:tc>
      </w:tr>
      <w:tr w:rsidR="005D5442" w14:paraId="66A89F5E" w14:textId="77777777" w:rsidTr="005E146A">
        <w:tc>
          <w:tcPr>
            <w:tcW w:w="558" w:type="dxa"/>
          </w:tcPr>
          <w:p w14:paraId="49A8A8B7" w14:textId="77777777" w:rsidR="005D5442" w:rsidRDefault="005D5442" w:rsidP="00A902B7">
            <w:pPr>
              <w:rPr>
                <w:lang w:val="en-GB"/>
              </w:rPr>
            </w:pPr>
          </w:p>
        </w:tc>
        <w:tc>
          <w:tcPr>
            <w:tcW w:w="5490" w:type="dxa"/>
          </w:tcPr>
          <w:p w14:paraId="665D52D0" w14:textId="77777777" w:rsidR="005D5442" w:rsidRDefault="005D5442" w:rsidP="00A902B7">
            <w:pPr>
              <w:rPr>
                <w:lang w:val="en-GB"/>
              </w:rPr>
            </w:pPr>
            <w:r>
              <w:t>Annex 1. Glossary of Terms</w:t>
            </w:r>
          </w:p>
        </w:tc>
        <w:tc>
          <w:tcPr>
            <w:tcW w:w="1800" w:type="dxa"/>
          </w:tcPr>
          <w:p w14:paraId="253EE9B4" w14:textId="77777777" w:rsidR="005D5442" w:rsidRDefault="005D5442" w:rsidP="00A902B7">
            <w:pPr>
              <w:rPr>
                <w:lang w:val="en-GB"/>
              </w:rPr>
            </w:pPr>
            <w:r>
              <w:rPr>
                <w:lang w:val="en-GB"/>
              </w:rPr>
              <w:t>Yes</w:t>
            </w:r>
          </w:p>
        </w:tc>
        <w:tc>
          <w:tcPr>
            <w:tcW w:w="1376" w:type="dxa"/>
          </w:tcPr>
          <w:p w14:paraId="799866B1" w14:textId="77777777" w:rsidR="005D5442" w:rsidRDefault="005D5442" w:rsidP="00A902B7">
            <w:pPr>
              <w:rPr>
                <w:lang w:val="en-GB"/>
              </w:rPr>
            </w:pPr>
            <w:r w:rsidRPr="003B00BB">
              <w:rPr>
                <w:lang w:val="en-GB"/>
              </w:rPr>
              <w:t>Included</w:t>
            </w:r>
          </w:p>
        </w:tc>
      </w:tr>
      <w:tr w:rsidR="005D5442" w14:paraId="43A2E5A5" w14:textId="77777777" w:rsidTr="005E146A">
        <w:tc>
          <w:tcPr>
            <w:tcW w:w="558" w:type="dxa"/>
          </w:tcPr>
          <w:p w14:paraId="6DF6B7C8" w14:textId="77777777" w:rsidR="005D5442" w:rsidRDefault="005D5442" w:rsidP="00A902B7">
            <w:pPr>
              <w:rPr>
                <w:lang w:val="en-GB"/>
              </w:rPr>
            </w:pPr>
          </w:p>
        </w:tc>
        <w:tc>
          <w:tcPr>
            <w:tcW w:w="5490" w:type="dxa"/>
          </w:tcPr>
          <w:p w14:paraId="2CF55D4F" w14:textId="77777777" w:rsidR="005D5442" w:rsidRDefault="005D5442" w:rsidP="00A902B7">
            <w:pPr>
              <w:rPr>
                <w:lang w:val="en-GB"/>
              </w:rPr>
            </w:pPr>
            <w:r>
              <w:t>Annex 2.Summary of Roles &amp; Responsibilities by MTR Phase</w:t>
            </w:r>
          </w:p>
        </w:tc>
        <w:tc>
          <w:tcPr>
            <w:tcW w:w="1800" w:type="dxa"/>
          </w:tcPr>
          <w:p w14:paraId="5C0957AB" w14:textId="77777777" w:rsidR="005D5442" w:rsidRDefault="005D5442" w:rsidP="00A902B7">
            <w:pPr>
              <w:rPr>
                <w:lang w:val="en-GB"/>
              </w:rPr>
            </w:pPr>
            <w:r>
              <w:rPr>
                <w:lang w:val="en-GB"/>
              </w:rPr>
              <w:t>Yes</w:t>
            </w:r>
          </w:p>
        </w:tc>
        <w:tc>
          <w:tcPr>
            <w:tcW w:w="1376" w:type="dxa"/>
          </w:tcPr>
          <w:p w14:paraId="6D752F42" w14:textId="77777777" w:rsidR="005D5442" w:rsidRDefault="005D5442" w:rsidP="00A902B7">
            <w:pPr>
              <w:rPr>
                <w:lang w:val="en-GB"/>
              </w:rPr>
            </w:pPr>
            <w:r w:rsidRPr="003B00BB">
              <w:rPr>
                <w:lang w:val="en-GB"/>
              </w:rPr>
              <w:t>Included</w:t>
            </w:r>
          </w:p>
        </w:tc>
      </w:tr>
      <w:tr w:rsidR="005D5442" w14:paraId="312C41DB" w14:textId="77777777" w:rsidTr="005E146A">
        <w:tc>
          <w:tcPr>
            <w:tcW w:w="558" w:type="dxa"/>
          </w:tcPr>
          <w:p w14:paraId="5B50CFB8" w14:textId="77777777" w:rsidR="005D5442" w:rsidRDefault="005D5442" w:rsidP="00A902B7">
            <w:pPr>
              <w:rPr>
                <w:lang w:val="en-GB"/>
              </w:rPr>
            </w:pPr>
          </w:p>
        </w:tc>
        <w:tc>
          <w:tcPr>
            <w:tcW w:w="5490" w:type="dxa"/>
          </w:tcPr>
          <w:p w14:paraId="463DAB72" w14:textId="77777777" w:rsidR="005D5442" w:rsidRDefault="005D5442" w:rsidP="00A902B7">
            <w:pPr>
              <w:rPr>
                <w:lang w:val="en-GB"/>
              </w:rPr>
            </w:pPr>
            <w:r>
              <w:t>Annex 3. Midterm Review Terms of Reference Standard Template 1</w:t>
            </w:r>
          </w:p>
        </w:tc>
        <w:tc>
          <w:tcPr>
            <w:tcW w:w="1800" w:type="dxa"/>
          </w:tcPr>
          <w:p w14:paraId="46E719F1" w14:textId="77777777" w:rsidR="005D5442" w:rsidRDefault="005D5442" w:rsidP="00A902B7">
            <w:pPr>
              <w:rPr>
                <w:lang w:val="en-GB"/>
              </w:rPr>
            </w:pPr>
            <w:r>
              <w:rPr>
                <w:lang w:val="en-GB"/>
              </w:rPr>
              <w:t>Yes</w:t>
            </w:r>
          </w:p>
        </w:tc>
        <w:tc>
          <w:tcPr>
            <w:tcW w:w="1376" w:type="dxa"/>
          </w:tcPr>
          <w:p w14:paraId="2ADB111D" w14:textId="77777777" w:rsidR="005D5442" w:rsidRDefault="005D5442" w:rsidP="00A902B7">
            <w:pPr>
              <w:rPr>
                <w:lang w:val="en-GB"/>
              </w:rPr>
            </w:pPr>
            <w:r w:rsidRPr="003B00BB">
              <w:rPr>
                <w:lang w:val="en-GB"/>
              </w:rPr>
              <w:t>Included</w:t>
            </w:r>
          </w:p>
        </w:tc>
      </w:tr>
      <w:tr w:rsidR="005D5442" w14:paraId="3F57C7D1" w14:textId="77777777" w:rsidTr="005E146A">
        <w:tc>
          <w:tcPr>
            <w:tcW w:w="558" w:type="dxa"/>
          </w:tcPr>
          <w:p w14:paraId="09E72A81" w14:textId="77777777" w:rsidR="005D5442" w:rsidRDefault="005D5442" w:rsidP="00A902B7">
            <w:pPr>
              <w:rPr>
                <w:lang w:val="en-GB"/>
              </w:rPr>
            </w:pPr>
          </w:p>
        </w:tc>
        <w:tc>
          <w:tcPr>
            <w:tcW w:w="5490" w:type="dxa"/>
          </w:tcPr>
          <w:p w14:paraId="04565655" w14:textId="77777777" w:rsidR="005D5442" w:rsidRDefault="005D5442" w:rsidP="00A902B7">
            <w:pPr>
              <w:rPr>
                <w:lang w:val="en-GB"/>
              </w:rPr>
            </w:pPr>
            <w:r>
              <w:t>Annex 4. Midterm Review Terms of Reference Standard Template 2</w:t>
            </w:r>
          </w:p>
        </w:tc>
        <w:tc>
          <w:tcPr>
            <w:tcW w:w="1800" w:type="dxa"/>
          </w:tcPr>
          <w:p w14:paraId="7F3AA895" w14:textId="77777777" w:rsidR="005D5442" w:rsidRDefault="005D5442" w:rsidP="00A902B7">
            <w:pPr>
              <w:rPr>
                <w:lang w:val="en-GB"/>
              </w:rPr>
            </w:pPr>
            <w:r>
              <w:rPr>
                <w:lang w:val="en-GB"/>
              </w:rPr>
              <w:t>Yes</w:t>
            </w:r>
          </w:p>
        </w:tc>
        <w:tc>
          <w:tcPr>
            <w:tcW w:w="1376" w:type="dxa"/>
          </w:tcPr>
          <w:p w14:paraId="086254B1" w14:textId="77777777" w:rsidR="005D5442" w:rsidRDefault="005D5442" w:rsidP="00A902B7">
            <w:pPr>
              <w:rPr>
                <w:lang w:val="en-GB"/>
              </w:rPr>
            </w:pPr>
            <w:r w:rsidRPr="003B00BB">
              <w:rPr>
                <w:lang w:val="en-GB"/>
              </w:rPr>
              <w:t>Included</w:t>
            </w:r>
          </w:p>
        </w:tc>
      </w:tr>
      <w:tr w:rsidR="005D5442" w14:paraId="5ABDCFB2" w14:textId="77777777" w:rsidTr="005E146A">
        <w:tc>
          <w:tcPr>
            <w:tcW w:w="558" w:type="dxa"/>
          </w:tcPr>
          <w:p w14:paraId="25997BA3" w14:textId="77777777" w:rsidR="005D5442" w:rsidRDefault="005D5442" w:rsidP="00A902B7">
            <w:pPr>
              <w:rPr>
                <w:lang w:val="en-GB"/>
              </w:rPr>
            </w:pPr>
          </w:p>
        </w:tc>
        <w:tc>
          <w:tcPr>
            <w:tcW w:w="5490" w:type="dxa"/>
          </w:tcPr>
          <w:p w14:paraId="0C28E679" w14:textId="77777777" w:rsidR="005D5442" w:rsidRDefault="005D5442" w:rsidP="00A902B7">
            <w:pPr>
              <w:rPr>
                <w:lang w:val="en-GB"/>
              </w:rPr>
            </w:pPr>
            <w:r>
              <w:t>Annex 5. Project Information Table</w:t>
            </w:r>
          </w:p>
        </w:tc>
        <w:tc>
          <w:tcPr>
            <w:tcW w:w="1800" w:type="dxa"/>
          </w:tcPr>
          <w:p w14:paraId="181E63A9" w14:textId="77777777" w:rsidR="005D5442" w:rsidRDefault="005D5442" w:rsidP="00A902B7">
            <w:pPr>
              <w:rPr>
                <w:lang w:val="en-GB"/>
              </w:rPr>
            </w:pPr>
            <w:r>
              <w:rPr>
                <w:lang w:val="en-GB"/>
              </w:rPr>
              <w:t>Yes</w:t>
            </w:r>
          </w:p>
        </w:tc>
        <w:tc>
          <w:tcPr>
            <w:tcW w:w="1376" w:type="dxa"/>
          </w:tcPr>
          <w:p w14:paraId="60E20A9B" w14:textId="77777777" w:rsidR="005D5442" w:rsidRDefault="005D5442" w:rsidP="00A902B7">
            <w:pPr>
              <w:rPr>
                <w:lang w:val="en-GB"/>
              </w:rPr>
            </w:pPr>
            <w:r w:rsidRPr="003B00BB">
              <w:rPr>
                <w:lang w:val="en-GB"/>
              </w:rPr>
              <w:t>Included</w:t>
            </w:r>
          </w:p>
        </w:tc>
      </w:tr>
      <w:tr w:rsidR="005D5442" w14:paraId="14CC9D49" w14:textId="77777777" w:rsidTr="005E146A">
        <w:tc>
          <w:tcPr>
            <w:tcW w:w="558" w:type="dxa"/>
          </w:tcPr>
          <w:p w14:paraId="3ED5D560" w14:textId="77777777" w:rsidR="005D5442" w:rsidRDefault="005D5442" w:rsidP="00A902B7">
            <w:pPr>
              <w:rPr>
                <w:lang w:val="en-GB"/>
              </w:rPr>
            </w:pPr>
          </w:p>
        </w:tc>
        <w:tc>
          <w:tcPr>
            <w:tcW w:w="5490" w:type="dxa"/>
          </w:tcPr>
          <w:p w14:paraId="2C67AB6D" w14:textId="77777777" w:rsidR="005D5442" w:rsidRDefault="005D5442" w:rsidP="00A902B7">
            <w:pPr>
              <w:rPr>
                <w:lang w:val="en-GB"/>
              </w:rPr>
            </w:pPr>
            <w:r>
              <w:t>Annex 6. Co-Financing Table for UNDP Supported GEF Financed Projects</w:t>
            </w:r>
          </w:p>
        </w:tc>
        <w:tc>
          <w:tcPr>
            <w:tcW w:w="1800" w:type="dxa"/>
          </w:tcPr>
          <w:p w14:paraId="20284F7D" w14:textId="77777777" w:rsidR="005D5442" w:rsidRDefault="005D5442" w:rsidP="00A902B7">
            <w:pPr>
              <w:rPr>
                <w:lang w:val="en-GB"/>
              </w:rPr>
            </w:pPr>
            <w:r>
              <w:rPr>
                <w:lang w:val="en-GB"/>
              </w:rPr>
              <w:t>Yes</w:t>
            </w:r>
          </w:p>
        </w:tc>
        <w:tc>
          <w:tcPr>
            <w:tcW w:w="1376" w:type="dxa"/>
          </w:tcPr>
          <w:p w14:paraId="457E2E8C" w14:textId="77777777" w:rsidR="005D5442" w:rsidRDefault="005D5442" w:rsidP="00A902B7">
            <w:pPr>
              <w:rPr>
                <w:lang w:val="en-GB"/>
              </w:rPr>
            </w:pPr>
            <w:r w:rsidRPr="003B00BB">
              <w:rPr>
                <w:lang w:val="en-GB"/>
              </w:rPr>
              <w:t>Included</w:t>
            </w:r>
          </w:p>
        </w:tc>
      </w:tr>
      <w:tr w:rsidR="005D5442" w14:paraId="304EA198" w14:textId="77777777" w:rsidTr="005E146A">
        <w:tc>
          <w:tcPr>
            <w:tcW w:w="558" w:type="dxa"/>
          </w:tcPr>
          <w:p w14:paraId="08BAA6A1" w14:textId="77777777" w:rsidR="005D5442" w:rsidRDefault="005D5442" w:rsidP="00A902B7">
            <w:pPr>
              <w:rPr>
                <w:lang w:val="en-GB"/>
              </w:rPr>
            </w:pPr>
          </w:p>
        </w:tc>
        <w:tc>
          <w:tcPr>
            <w:tcW w:w="5490" w:type="dxa"/>
          </w:tcPr>
          <w:p w14:paraId="7B972F4C" w14:textId="77777777" w:rsidR="005D5442" w:rsidRDefault="005D5442" w:rsidP="00A902B7">
            <w:pPr>
              <w:rPr>
                <w:lang w:val="en-GB"/>
              </w:rPr>
            </w:pPr>
            <w:r>
              <w:t>Annex 7. Midterm Review Data Request Checklist</w:t>
            </w:r>
          </w:p>
        </w:tc>
        <w:tc>
          <w:tcPr>
            <w:tcW w:w="1800" w:type="dxa"/>
          </w:tcPr>
          <w:p w14:paraId="71FE7B61" w14:textId="77777777" w:rsidR="005D5442" w:rsidRDefault="005D5442" w:rsidP="00A902B7">
            <w:pPr>
              <w:rPr>
                <w:lang w:val="en-GB"/>
              </w:rPr>
            </w:pPr>
            <w:r>
              <w:rPr>
                <w:lang w:val="en-GB"/>
              </w:rPr>
              <w:t>Yes</w:t>
            </w:r>
          </w:p>
        </w:tc>
        <w:tc>
          <w:tcPr>
            <w:tcW w:w="1376" w:type="dxa"/>
          </w:tcPr>
          <w:p w14:paraId="4AD03358" w14:textId="77777777" w:rsidR="005D5442" w:rsidRDefault="005D5442" w:rsidP="00A902B7">
            <w:pPr>
              <w:rPr>
                <w:lang w:val="en-GB"/>
              </w:rPr>
            </w:pPr>
            <w:r w:rsidRPr="003B00BB">
              <w:rPr>
                <w:lang w:val="en-GB"/>
              </w:rPr>
              <w:t>Included</w:t>
            </w:r>
          </w:p>
        </w:tc>
      </w:tr>
      <w:tr w:rsidR="005D5442" w14:paraId="1D9C93B0" w14:textId="77777777" w:rsidTr="005E146A">
        <w:tc>
          <w:tcPr>
            <w:tcW w:w="558" w:type="dxa"/>
          </w:tcPr>
          <w:p w14:paraId="539A09E7" w14:textId="77777777" w:rsidR="005D5442" w:rsidRDefault="005D5442" w:rsidP="00A902B7">
            <w:pPr>
              <w:rPr>
                <w:lang w:val="en-GB"/>
              </w:rPr>
            </w:pPr>
          </w:p>
        </w:tc>
        <w:tc>
          <w:tcPr>
            <w:tcW w:w="5490" w:type="dxa"/>
          </w:tcPr>
          <w:p w14:paraId="577AB9E9" w14:textId="77777777" w:rsidR="005D5442" w:rsidRDefault="005D5442" w:rsidP="00A902B7">
            <w:pPr>
              <w:rPr>
                <w:lang w:val="en-GB"/>
              </w:rPr>
            </w:pPr>
            <w:r>
              <w:t>Annex 8. Matrix of Assessing Progress Towards Results</w:t>
            </w:r>
          </w:p>
        </w:tc>
        <w:tc>
          <w:tcPr>
            <w:tcW w:w="1800" w:type="dxa"/>
          </w:tcPr>
          <w:p w14:paraId="1A3AF511" w14:textId="77777777" w:rsidR="005D5442" w:rsidRDefault="005D5442" w:rsidP="00A902B7">
            <w:pPr>
              <w:rPr>
                <w:lang w:val="en-GB"/>
              </w:rPr>
            </w:pPr>
            <w:r>
              <w:rPr>
                <w:lang w:val="en-GB"/>
              </w:rPr>
              <w:t>Yes</w:t>
            </w:r>
          </w:p>
        </w:tc>
        <w:tc>
          <w:tcPr>
            <w:tcW w:w="1376" w:type="dxa"/>
          </w:tcPr>
          <w:p w14:paraId="62D84359" w14:textId="77777777" w:rsidR="005D5442" w:rsidRDefault="005D5442" w:rsidP="00A902B7">
            <w:pPr>
              <w:rPr>
                <w:lang w:val="en-GB"/>
              </w:rPr>
            </w:pPr>
            <w:r w:rsidRPr="003B00BB">
              <w:rPr>
                <w:lang w:val="en-GB"/>
              </w:rPr>
              <w:t>Included</w:t>
            </w:r>
          </w:p>
        </w:tc>
      </w:tr>
      <w:tr w:rsidR="005D5442" w14:paraId="01270E1E" w14:textId="77777777" w:rsidTr="005E146A">
        <w:tc>
          <w:tcPr>
            <w:tcW w:w="558" w:type="dxa"/>
          </w:tcPr>
          <w:p w14:paraId="1ADA7F10" w14:textId="77777777" w:rsidR="005D5442" w:rsidRDefault="005D5442" w:rsidP="00A902B7">
            <w:pPr>
              <w:rPr>
                <w:lang w:val="en-GB"/>
              </w:rPr>
            </w:pPr>
          </w:p>
        </w:tc>
        <w:tc>
          <w:tcPr>
            <w:tcW w:w="5490" w:type="dxa"/>
          </w:tcPr>
          <w:p w14:paraId="4B493E29" w14:textId="77777777" w:rsidR="005D5442" w:rsidRDefault="005D5442" w:rsidP="00A902B7">
            <w:pPr>
              <w:rPr>
                <w:lang w:val="en-GB"/>
              </w:rPr>
            </w:pPr>
            <w:r>
              <w:t>Annex 9. Checklist for Gender Sensitive Midterm Review Analysis</w:t>
            </w:r>
          </w:p>
        </w:tc>
        <w:tc>
          <w:tcPr>
            <w:tcW w:w="1800" w:type="dxa"/>
          </w:tcPr>
          <w:p w14:paraId="53E29152" w14:textId="77777777" w:rsidR="005D5442" w:rsidRDefault="005D5442" w:rsidP="00A902B7">
            <w:pPr>
              <w:rPr>
                <w:lang w:val="en-GB"/>
              </w:rPr>
            </w:pPr>
            <w:r>
              <w:rPr>
                <w:lang w:val="en-GB"/>
              </w:rPr>
              <w:t>Yes</w:t>
            </w:r>
          </w:p>
        </w:tc>
        <w:tc>
          <w:tcPr>
            <w:tcW w:w="1376" w:type="dxa"/>
          </w:tcPr>
          <w:p w14:paraId="35EDDC3E" w14:textId="77777777" w:rsidR="005D5442" w:rsidRDefault="005D5442" w:rsidP="00A902B7">
            <w:pPr>
              <w:rPr>
                <w:lang w:val="en-GB"/>
              </w:rPr>
            </w:pPr>
            <w:r w:rsidRPr="003B00BB">
              <w:rPr>
                <w:lang w:val="en-GB"/>
              </w:rPr>
              <w:t>Included</w:t>
            </w:r>
          </w:p>
        </w:tc>
      </w:tr>
      <w:tr w:rsidR="005D5442" w14:paraId="46D9D92E" w14:textId="77777777" w:rsidTr="005E146A">
        <w:tc>
          <w:tcPr>
            <w:tcW w:w="558" w:type="dxa"/>
          </w:tcPr>
          <w:p w14:paraId="52555556" w14:textId="77777777" w:rsidR="005D5442" w:rsidRDefault="005D5442" w:rsidP="00A902B7">
            <w:pPr>
              <w:rPr>
                <w:lang w:val="en-GB"/>
              </w:rPr>
            </w:pPr>
          </w:p>
        </w:tc>
        <w:tc>
          <w:tcPr>
            <w:tcW w:w="5490" w:type="dxa"/>
          </w:tcPr>
          <w:p w14:paraId="2EB7A62D" w14:textId="77777777" w:rsidR="005D5442" w:rsidRDefault="005D5442" w:rsidP="00A902B7">
            <w:pPr>
              <w:rPr>
                <w:lang w:val="en-GB"/>
              </w:rPr>
            </w:pPr>
            <w:r>
              <w:t>Annex 10. Recommendations Table</w:t>
            </w:r>
          </w:p>
        </w:tc>
        <w:tc>
          <w:tcPr>
            <w:tcW w:w="1800" w:type="dxa"/>
          </w:tcPr>
          <w:p w14:paraId="566EDACC" w14:textId="77777777" w:rsidR="005D5442" w:rsidRDefault="005D5442" w:rsidP="00A902B7">
            <w:pPr>
              <w:rPr>
                <w:lang w:val="en-GB"/>
              </w:rPr>
            </w:pPr>
            <w:r>
              <w:rPr>
                <w:lang w:val="en-GB"/>
              </w:rPr>
              <w:t>Yes</w:t>
            </w:r>
          </w:p>
        </w:tc>
        <w:tc>
          <w:tcPr>
            <w:tcW w:w="1376" w:type="dxa"/>
          </w:tcPr>
          <w:p w14:paraId="75CCA4C4" w14:textId="77777777" w:rsidR="005D5442" w:rsidRDefault="005D5442" w:rsidP="00A902B7">
            <w:pPr>
              <w:rPr>
                <w:lang w:val="en-GB"/>
              </w:rPr>
            </w:pPr>
            <w:r w:rsidRPr="008E0295">
              <w:rPr>
                <w:lang w:val="en-GB"/>
              </w:rPr>
              <w:t>Included</w:t>
            </w:r>
          </w:p>
        </w:tc>
      </w:tr>
      <w:tr w:rsidR="005D5442" w14:paraId="67640A66" w14:textId="77777777" w:rsidTr="005E146A">
        <w:tc>
          <w:tcPr>
            <w:tcW w:w="558" w:type="dxa"/>
          </w:tcPr>
          <w:p w14:paraId="2E6D9BCB" w14:textId="77777777" w:rsidR="005D5442" w:rsidRDefault="005D5442" w:rsidP="00A902B7">
            <w:pPr>
              <w:rPr>
                <w:lang w:val="en-GB"/>
              </w:rPr>
            </w:pPr>
          </w:p>
        </w:tc>
        <w:tc>
          <w:tcPr>
            <w:tcW w:w="5490" w:type="dxa"/>
          </w:tcPr>
          <w:p w14:paraId="3DFE8BAB" w14:textId="77777777" w:rsidR="005D5442" w:rsidRDefault="005D5442" w:rsidP="00A902B7">
            <w:pPr>
              <w:rPr>
                <w:lang w:val="en-GB"/>
              </w:rPr>
            </w:pPr>
            <w:r>
              <w:t>Annex 11. Audit Trail Template</w:t>
            </w:r>
          </w:p>
        </w:tc>
        <w:tc>
          <w:tcPr>
            <w:tcW w:w="1800" w:type="dxa"/>
          </w:tcPr>
          <w:p w14:paraId="6940FF8D" w14:textId="77777777" w:rsidR="005D5442" w:rsidRDefault="005D5442" w:rsidP="00A902B7">
            <w:pPr>
              <w:rPr>
                <w:lang w:val="en-GB"/>
              </w:rPr>
            </w:pPr>
            <w:r>
              <w:rPr>
                <w:lang w:val="en-GB"/>
              </w:rPr>
              <w:t>Yes</w:t>
            </w:r>
          </w:p>
        </w:tc>
        <w:tc>
          <w:tcPr>
            <w:tcW w:w="1376" w:type="dxa"/>
          </w:tcPr>
          <w:p w14:paraId="7D98BBA8" w14:textId="77777777" w:rsidR="005D5442" w:rsidRDefault="005D5442" w:rsidP="00A902B7">
            <w:pPr>
              <w:rPr>
                <w:lang w:val="en-GB"/>
              </w:rPr>
            </w:pPr>
            <w:r w:rsidRPr="008E0295">
              <w:rPr>
                <w:lang w:val="en-GB"/>
              </w:rPr>
              <w:t>Included</w:t>
            </w:r>
          </w:p>
        </w:tc>
      </w:tr>
      <w:tr w:rsidR="005D5442" w14:paraId="3E1CCC30" w14:textId="77777777" w:rsidTr="005E146A">
        <w:tc>
          <w:tcPr>
            <w:tcW w:w="558" w:type="dxa"/>
          </w:tcPr>
          <w:p w14:paraId="03EFDA54" w14:textId="77777777" w:rsidR="005D5442" w:rsidRDefault="005D5442" w:rsidP="00A902B7">
            <w:pPr>
              <w:rPr>
                <w:lang w:val="en-GB"/>
              </w:rPr>
            </w:pPr>
          </w:p>
        </w:tc>
        <w:tc>
          <w:tcPr>
            <w:tcW w:w="5490" w:type="dxa"/>
          </w:tcPr>
          <w:p w14:paraId="239771E1" w14:textId="77777777" w:rsidR="005D5442" w:rsidRDefault="005D5442" w:rsidP="00A902B7">
            <w:pPr>
              <w:rPr>
                <w:lang w:val="en-GB"/>
              </w:rPr>
            </w:pPr>
            <w:r>
              <w:t>Annex 12. Report Content Review Checklist</w:t>
            </w:r>
          </w:p>
        </w:tc>
        <w:tc>
          <w:tcPr>
            <w:tcW w:w="1800" w:type="dxa"/>
          </w:tcPr>
          <w:p w14:paraId="03F88269" w14:textId="77777777" w:rsidR="005D5442" w:rsidRDefault="005D5442" w:rsidP="00A902B7">
            <w:pPr>
              <w:rPr>
                <w:lang w:val="en-GB"/>
              </w:rPr>
            </w:pPr>
            <w:r>
              <w:rPr>
                <w:lang w:val="en-GB"/>
              </w:rPr>
              <w:t>Yes</w:t>
            </w:r>
          </w:p>
        </w:tc>
        <w:tc>
          <w:tcPr>
            <w:tcW w:w="1376" w:type="dxa"/>
          </w:tcPr>
          <w:p w14:paraId="6FAF9610" w14:textId="77777777" w:rsidR="005D5442" w:rsidRDefault="005D5442" w:rsidP="00A902B7">
            <w:pPr>
              <w:rPr>
                <w:lang w:val="en-GB"/>
              </w:rPr>
            </w:pPr>
            <w:r w:rsidRPr="008E0295">
              <w:rPr>
                <w:lang w:val="en-GB"/>
              </w:rPr>
              <w:t>Included</w:t>
            </w:r>
          </w:p>
        </w:tc>
      </w:tr>
      <w:tr w:rsidR="005D5442" w14:paraId="2BDFB7D5" w14:textId="77777777" w:rsidTr="005E146A">
        <w:tc>
          <w:tcPr>
            <w:tcW w:w="558" w:type="dxa"/>
          </w:tcPr>
          <w:p w14:paraId="71D22853" w14:textId="77777777" w:rsidR="005D5442" w:rsidRDefault="005D5442" w:rsidP="00A902B7">
            <w:pPr>
              <w:rPr>
                <w:lang w:val="en-GB"/>
              </w:rPr>
            </w:pPr>
          </w:p>
        </w:tc>
        <w:tc>
          <w:tcPr>
            <w:tcW w:w="5490" w:type="dxa"/>
          </w:tcPr>
          <w:p w14:paraId="2661DEA8" w14:textId="77777777" w:rsidR="005D5442" w:rsidRDefault="005D5442" w:rsidP="00A902B7">
            <w:r>
              <w:t>Annex 13. Management Response Template</w:t>
            </w:r>
          </w:p>
        </w:tc>
        <w:tc>
          <w:tcPr>
            <w:tcW w:w="1800" w:type="dxa"/>
          </w:tcPr>
          <w:p w14:paraId="13A79918" w14:textId="77777777" w:rsidR="005D5442" w:rsidRDefault="005D5442" w:rsidP="00A902B7">
            <w:pPr>
              <w:rPr>
                <w:lang w:val="en-GB"/>
              </w:rPr>
            </w:pPr>
            <w:r>
              <w:rPr>
                <w:lang w:val="en-GB"/>
              </w:rPr>
              <w:t>UNDP to add</w:t>
            </w:r>
          </w:p>
        </w:tc>
        <w:tc>
          <w:tcPr>
            <w:tcW w:w="1376" w:type="dxa"/>
          </w:tcPr>
          <w:p w14:paraId="1FA8DAD4" w14:textId="77777777" w:rsidR="005D5442" w:rsidRDefault="005D5442" w:rsidP="00A902B7">
            <w:pPr>
              <w:rPr>
                <w:lang w:val="en-GB"/>
              </w:rPr>
            </w:pPr>
          </w:p>
        </w:tc>
      </w:tr>
      <w:tr w:rsidR="005D5442" w14:paraId="735FD8FF" w14:textId="77777777" w:rsidTr="005E146A">
        <w:tc>
          <w:tcPr>
            <w:tcW w:w="558" w:type="dxa"/>
          </w:tcPr>
          <w:p w14:paraId="409C1E6D" w14:textId="77777777" w:rsidR="005D5442" w:rsidRDefault="005D5442" w:rsidP="00A902B7">
            <w:pPr>
              <w:rPr>
                <w:lang w:val="en-GB"/>
              </w:rPr>
            </w:pPr>
          </w:p>
        </w:tc>
        <w:tc>
          <w:tcPr>
            <w:tcW w:w="5490" w:type="dxa"/>
          </w:tcPr>
          <w:p w14:paraId="40481058" w14:textId="77777777" w:rsidR="005D5442" w:rsidRDefault="005D5442" w:rsidP="00A902B7">
            <w:r w:rsidRPr="005D5442">
              <w:rPr>
                <w:rFonts w:ascii="Calibri" w:hAnsi="Calibri" w:cs="Calibri"/>
              </w:rPr>
              <w:t>Annex 14: GEF Tracking Tool</w:t>
            </w:r>
          </w:p>
        </w:tc>
        <w:tc>
          <w:tcPr>
            <w:tcW w:w="1800" w:type="dxa"/>
          </w:tcPr>
          <w:p w14:paraId="27A7C428" w14:textId="77777777" w:rsidR="005D5442" w:rsidRDefault="005D5442" w:rsidP="00A902B7">
            <w:pPr>
              <w:rPr>
                <w:lang w:val="en-GB"/>
              </w:rPr>
            </w:pPr>
            <w:r>
              <w:rPr>
                <w:lang w:val="en-GB"/>
              </w:rPr>
              <w:t>UNDP to add</w:t>
            </w:r>
          </w:p>
        </w:tc>
        <w:tc>
          <w:tcPr>
            <w:tcW w:w="1376" w:type="dxa"/>
          </w:tcPr>
          <w:p w14:paraId="6A1CF13E" w14:textId="77777777" w:rsidR="005D5442" w:rsidRDefault="005D5442" w:rsidP="00A902B7">
            <w:pPr>
              <w:rPr>
                <w:lang w:val="en-GB"/>
              </w:rPr>
            </w:pPr>
          </w:p>
        </w:tc>
      </w:tr>
    </w:tbl>
    <w:p w14:paraId="3F14AA0B" w14:textId="77777777" w:rsidR="00194453" w:rsidRDefault="00194453" w:rsidP="00A902B7">
      <w:pPr>
        <w:rPr>
          <w:lang w:val="en-GB"/>
        </w:rPr>
      </w:pPr>
    </w:p>
    <w:p w14:paraId="16CC4822" w14:textId="77777777" w:rsidR="00194453" w:rsidRDefault="00194453" w:rsidP="00A902B7">
      <w:pPr>
        <w:rPr>
          <w:lang w:val="en-GB"/>
        </w:rPr>
      </w:pPr>
    </w:p>
    <w:p w14:paraId="35F7F58D" w14:textId="77777777" w:rsidR="00194453" w:rsidRDefault="00194453" w:rsidP="00A902B7">
      <w:pPr>
        <w:rPr>
          <w:lang w:val="en-GB"/>
        </w:rPr>
        <w:sectPr w:rsidR="00194453" w:rsidSect="00527104">
          <w:footerReference w:type="default" r:id="rId13"/>
          <w:footerReference w:type="first" r:id="rId14"/>
          <w:pgSz w:w="11906" w:h="16838"/>
          <w:pgMar w:top="1440" w:right="1440" w:bottom="1440" w:left="1440" w:header="708" w:footer="708" w:gutter="0"/>
          <w:pgNumType w:start="0"/>
          <w:cols w:space="708"/>
          <w:titlePg/>
          <w:docGrid w:linePitch="360"/>
        </w:sectPr>
      </w:pPr>
    </w:p>
    <w:p w14:paraId="0493FAB8" w14:textId="77777777" w:rsidR="00194453" w:rsidRDefault="004D4771" w:rsidP="00194453">
      <w:pPr>
        <w:pStyle w:val="Heading2"/>
        <w:rPr>
          <w:rFonts w:asciiTheme="minorHAnsi" w:hAnsiTheme="minorHAnsi"/>
          <w:b/>
        </w:rPr>
      </w:pPr>
      <w:bookmarkStart w:id="92" w:name="_Toc4582706"/>
      <w:bookmarkStart w:id="93" w:name="_Toc13726541"/>
      <w:r w:rsidRPr="00F24BF2">
        <w:rPr>
          <w:rFonts w:asciiTheme="minorHAnsi" w:hAnsiTheme="minorHAnsi"/>
          <w:b/>
        </w:rPr>
        <w:lastRenderedPageBreak/>
        <w:t>Annex 13. Management Response</w:t>
      </w:r>
      <w:r w:rsidR="00551549">
        <w:rPr>
          <w:rFonts w:asciiTheme="minorHAnsi" w:hAnsiTheme="minorHAnsi"/>
          <w:b/>
        </w:rPr>
        <w:t xml:space="preserve"> (Draft)</w:t>
      </w:r>
      <w:bookmarkEnd w:id="93"/>
      <w:r w:rsidRPr="00F24BF2">
        <w:rPr>
          <w:rFonts w:asciiTheme="minorHAnsi" w:hAnsiTheme="minorHAnsi"/>
          <w:b/>
        </w:rPr>
        <w:t xml:space="preserve"> </w:t>
      </w:r>
      <w:bookmarkEnd w:id="92"/>
    </w:p>
    <w:p w14:paraId="3C0605D0" w14:textId="77777777" w:rsidR="00194453" w:rsidRPr="00194453" w:rsidRDefault="00194453" w:rsidP="00194453">
      <w:pPr>
        <w:sectPr w:rsidR="00194453" w:rsidRPr="00194453" w:rsidSect="00475B41">
          <w:pgSz w:w="16838" w:h="11906" w:orient="landscape"/>
          <w:pgMar w:top="1440" w:right="1440" w:bottom="1440" w:left="1440" w:header="708" w:footer="708" w:gutter="0"/>
          <w:cols w:space="708"/>
          <w:titlePg/>
          <w:docGrid w:linePitch="360"/>
        </w:sectPr>
      </w:pPr>
    </w:p>
    <w:p w14:paraId="4E19D367" w14:textId="77777777" w:rsidR="002D4785" w:rsidRDefault="002D4785" w:rsidP="004D4771">
      <w:pPr>
        <w:rPr>
          <w:rFonts w:cstheme="minorHAnsi"/>
          <w:sz w:val="20"/>
          <w:szCs w:val="20"/>
        </w:rPr>
      </w:pPr>
    </w:p>
    <w:tbl>
      <w:tblPr>
        <w:tblStyle w:val="TableGrid"/>
        <w:tblpPr w:leftFromText="180" w:rightFromText="180" w:vertAnchor="page" w:horzAnchor="margin" w:tblpY="3061"/>
        <w:tblW w:w="13433" w:type="dxa"/>
        <w:tblLook w:val="01E0" w:firstRow="1" w:lastRow="1" w:firstColumn="1" w:lastColumn="1" w:noHBand="0" w:noVBand="0"/>
      </w:tblPr>
      <w:tblGrid>
        <w:gridCol w:w="4867"/>
        <w:gridCol w:w="1878"/>
        <w:gridCol w:w="2700"/>
        <w:gridCol w:w="90"/>
        <w:gridCol w:w="1710"/>
        <w:gridCol w:w="2188"/>
      </w:tblGrid>
      <w:tr w:rsidR="00194453" w:rsidRPr="003D36C4" w14:paraId="334587EF" w14:textId="77777777" w:rsidTr="00194453">
        <w:tc>
          <w:tcPr>
            <w:tcW w:w="13433" w:type="dxa"/>
            <w:gridSpan w:val="6"/>
          </w:tcPr>
          <w:p w14:paraId="4FD00443" w14:textId="40FC6514" w:rsidR="00194453" w:rsidRPr="003D36C4" w:rsidRDefault="00194453" w:rsidP="00194453">
            <w:pPr>
              <w:jc w:val="both"/>
              <w:rPr>
                <w:sz w:val="20"/>
                <w:szCs w:val="20"/>
              </w:rPr>
            </w:pPr>
            <w:r w:rsidRPr="003D36C4">
              <w:rPr>
                <w:b/>
                <w:sz w:val="20"/>
                <w:szCs w:val="20"/>
              </w:rPr>
              <w:t xml:space="preserve">MTR Summary  Recommendation 1 : </w:t>
            </w:r>
            <w:r w:rsidR="00127BB6">
              <w:rPr>
                <w:b/>
                <w:sz w:val="20"/>
                <w:szCs w:val="20"/>
              </w:rPr>
              <w:t>Timeframe</w:t>
            </w:r>
          </w:p>
          <w:p w14:paraId="7A40631D" w14:textId="77777777" w:rsidR="00194453" w:rsidRPr="003D36C4" w:rsidRDefault="00194453" w:rsidP="00BE0423">
            <w:pPr>
              <w:pStyle w:val="ListParagraph"/>
              <w:numPr>
                <w:ilvl w:val="0"/>
                <w:numId w:val="123"/>
              </w:numPr>
              <w:jc w:val="both"/>
              <w:rPr>
                <w:rFonts w:cstheme="minorHAnsi"/>
                <w:sz w:val="20"/>
                <w:szCs w:val="20"/>
                <w:lang w:val="uz-Cyrl-UZ"/>
              </w:rPr>
            </w:pPr>
            <w:r w:rsidRPr="003D36C4">
              <w:rPr>
                <w:rFonts w:cstheme="minorHAnsi"/>
                <w:sz w:val="20"/>
                <w:szCs w:val="20"/>
                <w:lang w:val="en-GB"/>
              </w:rPr>
              <w:t xml:space="preserve">Extension of the project time period by 12 to 18 months: </w:t>
            </w:r>
            <w:r w:rsidRPr="003D36C4">
              <w:rPr>
                <w:rFonts w:cstheme="minorHAnsi"/>
                <w:sz w:val="20"/>
                <w:szCs w:val="20"/>
              </w:rPr>
              <w:t>appro</w:t>
            </w:r>
            <w:r w:rsidRPr="003D36C4">
              <w:rPr>
                <w:rFonts w:cstheme="minorHAnsi"/>
                <w:sz w:val="20"/>
                <w:szCs w:val="20"/>
                <w:lang w:val="en-GB"/>
              </w:rPr>
              <w:t>ximately</w:t>
            </w:r>
            <w:r w:rsidRPr="003D36C4">
              <w:rPr>
                <w:rFonts w:cstheme="minorHAnsi"/>
                <w:sz w:val="20"/>
                <w:szCs w:val="20"/>
              </w:rPr>
              <w:t xml:space="preserve"> 30% of the project implemented so more time is needed</w:t>
            </w:r>
            <w:r w:rsidRPr="003D36C4">
              <w:rPr>
                <w:rFonts w:cstheme="minorHAnsi"/>
                <w:sz w:val="20"/>
                <w:szCs w:val="20"/>
                <w:lang w:val="en-GB"/>
              </w:rPr>
              <w:t>, need to also consider</w:t>
            </w:r>
            <w:r w:rsidRPr="003D36C4">
              <w:rPr>
                <w:rFonts w:cstheme="minorHAnsi"/>
                <w:sz w:val="20"/>
                <w:szCs w:val="20"/>
              </w:rPr>
              <w:t xml:space="preserve"> other technologies (i.e. PCB specific) that may be more suitable /sustainable in Pakistan (as mentioned in the Pro Doc which mentions de-halogenation technologies.</w:t>
            </w:r>
          </w:p>
          <w:p w14:paraId="13275B81" w14:textId="77777777" w:rsidR="00194453" w:rsidRPr="003D36C4" w:rsidRDefault="00194453" w:rsidP="00BE0423">
            <w:pPr>
              <w:pStyle w:val="ListParagraph"/>
              <w:numPr>
                <w:ilvl w:val="0"/>
                <w:numId w:val="123"/>
              </w:numPr>
              <w:ind w:left="465" w:hanging="425"/>
              <w:jc w:val="both"/>
              <w:rPr>
                <w:rFonts w:cstheme="minorHAnsi"/>
                <w:sz w:val="20"/>
                <w:szCs w:val="20"/>
                <w:lang w:val="uz-Cyrl-UZ"/>
              </w:rPr>
            </w:pPr>
            <w:r w:rsidRPr="003D36C4">
              <w:rPr>
                <w:rFonts w:cstheme="minorHAnsi"/>
                <w:sz w:val="20"/>
                <w:szCs w:val="20"/>
              </w:rPr>
              <w:t>PMU to develop activities</w:t>
            </w:r>
            <w:r w:rsidRPr="003D36C4">
              <w:rPr>
                <w:rFonts w:cstheme="minorHAnsi"/>
                <w:sz w:val="20"/>
                <w:szCs w:val="20"/>
                <w:lang w:val="en-GB"/>
              </w:rPr>
              <w:t xml:space="preserve">, </w:t>
            </w:r>
            <w:r w:rsidRPr="003D36C4">
              <w:rPr>
                <w:rFonts w:cstheme="minorHAnsi"/>
                <w:sz w:val="20"/>
                <w:szCs w:val="20"/>
              </w:rPr>
              <w:t>better planned, integrated and time bound</w:t>
            </w:r>
            <w:r w:rsidRPr="003D36C4">
              <w:rPr>
                <w:rFonts w:cstheme="minorHAnsi"/>
                <w:sz w:val="20"/>
                <w:szCs w:val="20"/>
                <w:lang w:val="en-GB"/>
              </w:rPr>
              <w:t xml:space="preserve">. </w:t>
            </w:r>
            <w:r w:rsidRPr="003D36C4">
              <w:rPr>
                <w:rFonts w:cstheme="minorHAnsi"/>
                <w:sz w:val="20"/>
                <w:szCs w:val="20"/>
              </w:rPr>
              <w:t>Aim is to develop an integrated ‘POPs management system</w:t>
            </w:r>
            <w:r w:rsidRPr="003D36C4">
              <w:rPr>
                <w:rFonts w:cstheme="minorHAnsi"/>
                <w:sz w:val="20"/>
                <w:szCs w:val="20"/>
                <w:lang w:val="en-GB"/>
              </w:rPr>
              <w:t>.</w:t>
            </w:r>
          </w:p>
          <w:p w14:paraId="67EE2307" w14:textId="77777777" w:rsidR="00194453" w:rsidRPr="003D36C4" w:rsidRDefault="00194453" w:rsidP="00BE0423">
            <w:pPr>
              <w:pStyle w:val="ListParagraph"/>
              <w:numPr>
                <w:ilvl w:val="0"/>
                <w:numId w:val="123"/>
              </w:numPr>
              <w:ind w:left="465" w:hanging="425"/>
              <w:jc w:val="both"/>
              <w:rPr>
                <w:rFonts w:cstheme="minorHAnsi"/>
                <w:sz w:val="20"/>
                <w:szCs w:val="20"/>
                <w:lang w:val="uz-Cyrl-UZ"/>
              </w:rPr>
            </w:pPr>
            <w:r w:rsidRPr="003D36C4">
              <w:rPr>
                <w:rFonts w:cstheme="minorHAnsi"/>
                <w:sz w:val="20"/>
                <w:szCs w:val="20"/>
                <w:lang w:val="en-GB"/>
              </w:rPr>
              <w:t>T</w:t>
            </w:r>
            <w:r w:rsidRPr="003D36C4">
              <w:rPr>
                <w:rFonts w:cstheme="minorHAnsi"/>
                <w:sz w:val="20"/>
                <w:szCs w:val="20"/>
              </w:rPr>
              <w:t>o reinstate</w:t>
            </w:r>
            <w:r w:rsidRPr="003D36C4">
              <w:rPr>
                <w:rFonts w:cstheme="minorHAnsi"/>
                <w:sz w:val="20"/>
                <w:szCs w:val="20"/>
                <w:lang w:val="en-GB"/>
              </w:rPr>
              <w:t xml:space="preserve"> quality</w:t>
            </w:r>
            <w:r w:rsidRPr="003D36C4">
              <w:rPr>
                <w:rFonts w:cstheme="minorHAnsi"/>
                <w:sz w:val="20"/>
                <w:szCs w:val="20"/>
              </w:rPr>
              <w:t xml:space="preserve"> in activities which are currently rushed with minimal matching to project indicators and lack of verification to BAT/BEP and to specific ProDoc activities.</w:t>
            </w:r>
          </w:p>
          <w:p w14:paraId="35C2A21A" w14:textId="77777777" w:rsidR="00194453" w:rsidRPr="003D36C4" w:rsidRDefault="00194453" w:rsidP="00BE0423">
            <w:pPr>
              <w:pStyle w:val="ListParagraph"/>
              <w:numPr>
                <w:ilvl w:val="0"/>
                <w:numId w:val="123"/>
              </w:numPr>
              <w:ind w:left="465" w:hanging="425"/>
              <w:jc w:val="both"/>
              <w:rPr>
                <w:rFonts w:cstheme="minorHAnsi"/>
                <w:sz w:val="20"/>
                <w:szCs w:val="20"/>
                <w:lang w:val="uz-Cyrl-UZ"/>
              </w:rPr>
            </w:pPr>
            <w:r w:rsidRPr="003D36C4">
              <w:rPr>
                <w:rFonts w:cstheme="minorHAnsi"/>
                <w:sz w:val="20"/>
                <w:szCs w:val="20"/>
              </w:rPr>
              <w:t>A budget revision (recognizing the 5% PMU budget cap in GEF projects) would be required for this to fund the PMU for the longer period with activities being specifically lined to the ProDoc and strictly time bound.</w:t>
            </w:r>
          </w:p>
          <w:p w14:paraId="06D1A221" w14:textId="77777777" w:rsidR="00194453" w:rsidRPr="003D36C4" w:rsidRDefault="00194453" w:rsidP="00194453">
            <w:pPr>
              <w:pStyle w:val="NoSpacing1"/>
              <w:rPr>
                <w:rFonts w:asciiTheme="minorHAnsi" w:hAnsiTheme="minorHAnsi" w:cstheme="minorHAnsi"/>
                <w:b/>
                <w:sz w:val="20"/>
                <w:szCs w:val="20"/>
              </w:rPr>
            </w:pPr>
          </w:p>
        </w:tc>
      </w:tr>
      <w:tr w:rsidR="00194453" w:rsidRPr="003D36C4" w14:paraId="005E39F5" w14:textId="77777777" w:rsidTr="00194453">
        <w:tc>
          <w:tcPr>
            <w:tcW w:w="13433" w:type="dxa"/>
            <w:gridSpan w:val="6"/>
          </w:tcPr>
          <w:p w14:paraId="0D7C9B4B" w14:textId="1C26E72C" w:rsidR="00194453" w:rsidRPr="003D36C4" w:rsidRDefault="00194453" w:rsidP="006A3B97">
            <w:pPr>
              <w:jc w:val="both"/>
              <w:rPr>
                <w:rFonts w:cstheme="minorHAnsi"/>
                <w:b/>
                <w:sz w:val="20"/>
                <w:szCs w:val="20"/>
              </w:rPr>
            </w:pPr>
            <w:r w:rsidRPr="003D36C4">
              <w:rPr>
                <w:rFonts w:cstheme="minorHAnsi"/>
                <w:b/>
                <w:sz w:val="20"/>
                <w:szCs w:val="20"/>
              </w:rPr>
              <w:t>Management Response:</w:t>
            </w:r>
            <w:r w:rsidR="009C13A6">
              <w:rPr>
                <w:rFonts w:cstheme="minorHAnsi"/>
                <w:sz w:val="20"/>
                <w:szCs w:val="20"/>
              </w:rPr>
              <w:t xml:space="preserve"> </w:t>
            </w:r>
            <w:r w:rsidRPr="003D36C4">
              <w:rPr>
                <w:rFonts w:cstheme="minorHAnsi"/>
                <w:sz w:val="20"/>
                <w:szCs w:val="20"/>
              </w:rPr>
              <w:t xml:space="preserve">With approx. </w:t>
            </w:r>
            <w:r w:rsidR="00AF17F8" w:rsidRPr="009C13A6">
              <w:rPr>
                <w:rFonts w:cstheme="minorHAnsi"/>
                <w:sz w:val="20"/>
                <w:szCs w:val="20"/>
              </w:rPr>
              <w:t>3</w:t>
            </w:r>
            <w:r w:rsidR="00845C1D" w:rsidRPr="009C13A6">
              <w:rPr>
                <w:rFonts w:cstheme="minorHAnsi"/>
                <w:sz w:val="20"/>
                <w:szCs w:val="20"/>
              </w:rPr>
              <w:t>0</w:t>
            </w:r>
            <w:r w:rsidRPr="003D36C4">
              <w:rPr>
                <w:rFonts w:cstheme="minorHAnsi"/>
                <w:sz w:val="20"/>
                <w:szCs w:val="20"/>
              </w:rPr>
              <w:t>% of the project implemented (at the time of MTR)</w:t>
            </w:r>
            <w:r w:rsidRPr="003D36C4">
              <w:rPr>
                <w:rFonts w:cstheme="minorHAnsi"/>
                <w:sz w:val="20"/>
                <w:szCs w:val="20"/>
                <w:lang w:val="en-GB"/>
              </w:rPr>
              <w:t xml:space="preserve">, and the project set to end by March 2020, </w:t>
            </w:r>
            <w:r w:rsidRPr="003D36C4">
              <w:rPr>
                <w:rFonts w:cstheme="minorHAnsi"/>
                <w:sz w:val="20"/>
                <w:szCs w:val="20"/>
              </w:rPr>
              <w:t>more time is needed</w:t>
            </w:r>
            <w:r w:rsidRPr="003D36C4">
              <w:rPr>
                <w:rFonts w:cstheme="minorHAnsi"/>
                <w:sz w:val="20"/>
                <w:szCs w:val="20"/>
                <w:lang w:val="en-GB"/>
              </w:rPr>
              <w:t xml:space="preserve"> to complete the remaining activities of the project</w:t>
            </w:r>
            <w:r w:rsidRPr="003D36C4">
              <w:rPr>
                <w:rFonts w:cstheme="minorHAnsi"/>
                <w:sz w:val="20"/>
                <w:szCs w:val="20"/>
              </w:rPr>
              <w:t xml:space="preserve">. </w:t>
            </w:r>
            <w:r w:rsidRPr="003D36C4">
              <w:rPr>
                <w:rFonts w:cstheme="minorHAnsi"/>
                <w:sz w:val="20"/>
                <w:szCs w:val="20"/>
                <w:lang w:val="en-GB"/>
              </w:rPr>
              <w:t xml:space="preserve">An extension of 12-18 months will be requested by the </w:t>
            </w:r>
            <w:r w:rsidR="00302125">
              <w:rPr>
                <w:rFonts w:cstheme="minorHAnsi"/>
                <w:sz w:val="20"/>
                <w:szCs w:val="20"/>
                <w:lang w:val="en-GB"/>
              </w:rPr>
              <w:t>Ministry of Climate Change (</w:t>
            </w:r>
            <w:r w:rsidR="006A3B97">
              <w:rPr>
                <w:rFonts w:cstheme="minorHAnsi"/>
                <w:sz w:val="20"/>
                <w:szCs w:val="20"/>
                <w:lang w:val="en-GB"/>
              </w:rPr>
              <w:t>MOCC</w:t>
            </w:r>
            <w:r w:rsidR="00302125">
              <w:rPr>
                <w:rFonts w:cstheme="minorHAnsi"/>
                <w:sz w:val="20"/>
                <w:szCs w:val="20"/>
                <w:lang w:val="en-GB"/>
              </w:rPr>
              <w:t>)</w:t>
            </w:r>
            <w:r w:rsidRPr="003D36C4">
              <w:rPr>
                <w:rFonts w:cstheme="minorHAnsi"/>
                <w:sz w:val="20"/>
                <w:szCs w:val="20"/>
                <w:lang w:val="en-GB"/>
              </w:rPr>
              <w:t>, as t</w:t>
            </w:r>
            <w:r w:rsidRPr="003D36C4">
              <w:rPr>
                <w:rFonts w:cstheme="minorHAnsi"/>
                <w:sz w:val="20"/>
                <w:szCs w:val="20"/>
              </w:rPr>
              <w:t xml:space="preserve">his would also </w:t>
            </w:r>
            <w:r w:rsidR="006A3B97">
              <w:rPr>
                <w:rFonts w:cstheme="minorHAnsi"/>
                <w:sz w:val="20"/>
                <w:szCs w:val="20"/>
              </w:rPr>
              <w:t xml:space="preserve">ensure </w:t>
            </w:r>
            <w:r w:rsidRPr="003D36C4">
              <w:rPr>
                <w:rFonts w:cstheme="minorHAnsi"/>
                <w:sz w:val="20"/>
                <w:szCs w:val="20"/>
              </w:rPr>
              <w:t>POPs legislation process to be completed</w:t>
            </w:r>
            <w:r w:rsidR="006A3B97">
              <w:rPr>
                <w:rFonts w:cstheme="minorHAnsi"/>
                <w:sz w:val="20"/>
                <w:szCs w:val="20"/>
              </w:rPr>
              <w:t xml:space="preserve"> and</w:t>
            </w:r>
            <w:r w:rsidRPr="003D36C4">
              <w:rPr>
                <w:rFonts w:cstheme="minorHAnsi"/>
                <w:sz w:val="20"/>
                <w:szCs w:val="20"/>
              </w:rPr>
              <w:t xml:space="preserve"> allow other technologies to be considered (i.e. PCB specific) that may be more suitable/sustainable in the Pakistan context.  However, this will be preceded by a rapid analysis and readjustment of activities an</w:t>
            </w:r>
            <w:r w:rsidR="006A3B97">
              <w:rPr>
                <w:rFonts w:cstheme="minorHAnsi"/>
                <w:sz w:val="20"/>
                <w:szCs w:val="20"/>
              </w:rPr>
              <w:t>d timelines by the PMU in consen</w:t>
            </w:r>
            <w:r w:rsidRPr="003D36C4">
              <w:rPr>
                <w:rFonts w:cstheme="minorHAnsi"/>
                <w:sz w:val="20"/>
                <w:szCs w:val="20"/>
              </w:rPr>
              <w:t>t with the UNDP CO, in consultation with stakeholders, and using hired additional expertise as required (international or national)</w:t>
            </w:r>
            <w:r w:rsidR="006A3B97">
              <w:rPr>
                <w:rFonts w:cstheme="minorHAnsi"/>
                <w:sz w:val="20"/>
                <w:szCs w:val="20"/>
              </w:rPr>
              <w:t xml:space="preserve"> to inculcate best management practices (BAT/BEP) for integrated POPs management</w:t>
            </w:r>
            <w:r w:rsidRPr="003D36C4">
              <w:rPr>
                <w:rFonts w:cstheme="minorHAnsi"/>
                <w:sz w:val="20"/>
                <w:szCs w:val="20"/>
              </w:rPr>
              <w:t xml:space="preserve">, to develop a new plan of work, with as many integrated and/or parallel processes as feasible, in order to make up for lost time. This adjusted plan will ensure that sound milestones are embedded, with appropriate budget revision, can be drafted. This draft should be rigorously reviewed by the Project Board as well as the BRH RTA and UNDP GEF Finance, for ultimate vetting by the PSC, so that a vetted activity plan, milestones and revised budget can be put in place to accompany any extension request. </w:t>
            </w:r>
          </w:p>
        </w:tc>
      </w:tr>
      <w:tr w:rsidR="00194453" w:rsidRPr="003D36C4" w14:paraId="22341A7D" w14:textId="77777777" w:rsidTr="00192DB3">
        <w:tc>
          <w:tcPr>
            <w:tcW w:w="4867" w:type="dxa"/>
            <w:vMerge w:val="restart"/>
          </w:tcPr>
          <w:p w14:paraId="39E217D6"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Key Action(s)</w:t>
            </w:r>
          </w:p>
        </w:tc>
        <w:tc>
          <w:tcPr>
            <w:tcW w:w="1878" w:type="dxa"/>
            <w:vMerge w:val="restart"/>
          </w:tcPr>
          <w:p w14:paraId="31B9508D"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Time Frame</w:t>
            </w:r>
          </w:p>
        </w:tc>
        <w:tc>
          <w:tcPr>
            <w:tcW w:w="2790" w:type="dxa"/>
            <w:gridSpan w:val="2"/>
            <w:vMerge w:val="restart"/>
          </w:tcPr>
          <w:p w14:paraId="2D53F0FD"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Responsible Unit(s)</w:t>
            </w:r>
          </w:p>
        </w:tc>
        <w:tc>
          <w:tcPr>
            <w:tcW w:w="3898" w:type="dxa"/>
            <w:gridSpan w:val="2"/>
          </w:tcPr>
          <w:p w14:paraId="0850E37E"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Tracking*</w:t>
            </w:r>
          </w:p>
        </w:tc>
      </w:tr>
      <w:tr w:rsidR="00194453" w:rsidRPr="003D36C4" w14:paraId="0382D7D9" w14:textId="77777777" w:rsidTr="00192DB3">
        <w:tc>
          <w:tcPr>
            <w:tcW w:w="4867" w:type="dxa"/>
            <w:vMerge/>
          </w:tcPr>
          <w:p w14:paraId="43E8EC5A"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878" w:type="dxa"/>
            <w:vMerge/>
          </w:tcPr>
          <w:p w14:paraId="59C00259"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2790" w:type="dxa"/>
            <w:gridSpan w:val="2"/>
            <w:vMerge/>
          </w:tcPr>
          <w:p w14:paraId="3626FF60"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710" w:type="dxa"/>
          </w:tcPr>
          <w:p w14:paraId="111FE70F"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Comments</w:t>
            </w:r>
          </w:p>
        </w:tc>
        <w:tc>
          <w:tcPr>
            <w:tcW w:w="2188" w:type="dxa"/>
          </w:tcPr>
          <w:p w14:paraId="0FEFF47B"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Status</w:t>
            </w:r>
          </w:p>
        </w:tc>
      </w:tr>
      <w:tr w:rsidR="00194453" w:rsidRPr="003D36C4" w14:paraId="5B07D6B3" w14:textId="77777777" w:rsidTr="00192DB3">
        <w:tc>
          <w:tcPr>
            <w:tcW w:w="4867" w:type="dxa"/>
            <w:shd w:val="clear" w:color="auto" w:fill="FFFFFF" w:themeFill="background1"/>
          </w:tcPr>
          <w:p w14:paraId="4D9F460C" w14:textId="77777777" w:rsidR="00194453" w:rsidRPr="003D36C4" w:rsidRDefault="00194453" w:rsidP="00194453">
            <w:pPr>
              <w:rPr>
                <w:rFonts w:cstheme="minorHAnsi"/>
                <w:sz w:val="20"/>
                <w:szCs w:val="20"/>
              </w:rPr>
            </w:pPr>
            <w:r w:rsidRPr="003D36C4">
              <w:rPr>
                <w:rFonts w:cstheme="minorHAnsi"/>
                <w:sz w:val="20"/>
                <w:szCs w:val="20"/>
              </w:rPr>
              <w:t xml:space="preserve">First draft of revised work plan with the adjustment of activities and remaining budget </w:t>
            </w:r>
          </w:p>
        </w:tc>
        <w:tc>
          <w:tcPr>
            <w:tcW w:w="1878" w:type="dxa"/>
            <w:shd w:val="clear" w:color="auto" w:fill="FFFFFF" w:themeFill="background1"/>
          </w:tcPr>
          <w:p w14:paraId="724F0642" w14:textId="77777777" w:rsidR="00194453" w:rsidRPr="003D36C4" w:rsidRDefault="00194453" w:rsidP="006A3B97">
            <w:pPr>
              <w:ind w:left="176"/>
              <w:rPr>
                <w:rFonts w:cstheme="minorHAnsi"/>
                <w:sz w:val="20"/>
                <w:szCs w:val="20"/>
              </w:rPr>
            </w:pPr>
            <w:r w:rsidRPr="003D36C4">
              <w:rPr>
                <w:rFonts w:cstheme="minorHAnsi"/>
                <w:sz w:val="20"/>
                <w:szCs w:val="20"/>
              </w:rPr>
              <w:t xml:space="preserve">By </w:t>
            </w:r>
            <w:r w:rsidR="006A3B97">
              <w:rPr>
                <w:rFonts w:cstheme="minorHAnsi"/>
                <w:sz w:val="20"/>
                <w:szCs w:val="20"/>
              </w:rPr>
              <w:t>July</w:t>
            </w:r>
            <w:r w:rsidRPr="003D36C4">
              <w:rPr>
                <w:rFonts w:cstheme="minorHAnsi"/>
                <w:sz w:val="20"/>
                <w:szCs w:val="20"/>
              </w:rPr>
              <w:t xml:space="preserve"> 2019</w:t>
            </w:r>
          </w:p>
        </w:tc>
        <w:tc>
          <w:tcPr>
            <w:tcW w:w="2790" w:type="dxa"/>
            <w:gridSpan w:val="2"/>
            <w:shd w:val="clear" w:color="auto" w:fill="FFFFFF" w:themeFill="background1"/>
          </w:tcPr>
          <w:p w14:paraId="5CB01241" w14:textId="77777777" w:rsidR="00194453" w:rsidRPr="003D36C4" w:rsidRDefault="00194453" w:rsidP="00194453">
            <w:pPr>
              <w:ind w:left="176"/>
              <w:jc w:val="center"/>
              <w:rPr>
                <w:rFonts w:cstheme="minorHAnsi"/>
                <w:sz w:val="20"/>
                <w:szCs w:val="20"/>
              </w:rPr>
            </w:pPr>
            <w:r>
              <w:rPr>
                <w:rFonts w:cstheme="minorHAnsi"/>
                <w:sz w:val="20"/>
                <w:szCs w:val="20"/>
              </w:rPr>
              <w:t xml:space="preserve">MoCC, </w:t>
            </w:r>
            <w:r w:rsidRPr="003D36C4">
              <w:rPr>
                <w:rFonts w:cstheme="minorHAnsi"/>
                <w:sz w:val="20"/>
                <w:szCs w:val="20"/>
              </w:rPr>
              <w:t xml:space="preserve">UNDP, </w:t>
            </w:r>
            <w:r>
              <w:rPr>
                <w:rFonts w:cstheme="minorHAnsi"/>
                <w:sz w:val="20"/>
                <w:szCs w:val="20"/>
              </w:rPr>
              <w:t xml:space="preserve">POPs </w:t>
            </w:r>
            <w:r w:rsidRPr="003D36C4">
              <w:rPr>
                <w:rFonts w:cstheme="minorHAnsi"/>
                <w:sz w:val="20"/>
                <w:szCs w:val="20"/>
              </w:rPr>
              <w:t>PMU</w:t>
            </w:r>
          </w:p>
        </w:tc>
        <w:tc>
          <w:tcPr>
            <w:tcW w:w="1710" w:type="dxa"/>
            <w:shd w:val="clear" w:color="auto" w:fill="FFFFFF" w:themeFill="background1"/>
          </w:tcPr>
          <w:p w14:paraId="69B92040" w14:textId="77777777" w:rsidR="00194453" w:rsidRPr="003D36C4" w:rsidRDefault="00194453" w:rsidP="00194453">
            <w:pPr>
              <w:rPr>
                <w:rFonts w:cstheme="minorHAnsi"/>
                <w:sz w:val="20"/>
                <w:szCs w:val="20"/>
              </w:rPr>
            </w:pPr>
            <w:r w:rsidRPr="003D36C4">
              <w:rPr>
                <w:rFonts w:cstheme="minorHAnsi"/>
                <w:sz w:val="20"/>
                <w:szCs w:val="20"/>
              </w:rPr>
              <w:t>To be followed up</w:t>
            </w:r>
          </w:p>
        </w:tc>
        <w:tc>
          <w:tcPr>
            <w:tcW w:w="2188" w:type="dxa"/>
            <w:shd w:val="clear" w:color="auto" w:fill="FFFFFF" w:themeFill="background1"/>
          </w:tcPr>
          <w:p w14:paraId="7E1732E1" w14:textId="77777777" w:rsidR="00194453" w:rsidRPr="003D36C4" w:rsidRDefault="006A3B97" w:rsidP="006A3B97">
            <w:pPr>
              <w:rPr>
                <w:rFonts w:cstheme="minorHAnsi"/>
                <w:sz w:val="20"/>
                <w:szCs w:val="20"/>
              </w:rPr>
            </w:pPr>
            <w:r>
              <w:rPr>
                <w:rFonts w:cstheme="minorHAnsi"/>
                <w:sz w:val="20"/>
                <w:szCs w:val="20"/>
              </w:rPr>
              <w:t xml:space="preserve">To be </w:t>
            </w:r>
            <w:r w:rsidR="00194453" w:rsidRPr="003D36C4">
              <w:rPr>
                <w:rFonts w:cstheme="minorHAnsi"/>
                <w:sz w:val="20"/>
                <w:szCs w:val="20"/>
              </w:rPr>
              <w:t>completed</w:t>
            </w:r>
          </w:p>
        </w:tc>
      </w:tr>
      <w:tr w:rsidR="00194453" w:rsidRPr="003D36C4" w14:paraId="0F9E9486" w14:textId="77777777" w:rsidTr="00192DB3">
        <w:tc>
          <w:tcPr>
            <w:tcW w:w="4867" w:type="dxa"/>
          </w:tcPr>
          <w:p w14:paraId="56C47FB2" w14:textId="77777777" w:rsidR="00194453" w:rsidRPr="003D36C4" w:rsidRDefault="00194453" w:rsidP="00194453">
            <w:pPr>
              <w:rPr>
                <w:rFonts w:cstheme="minorHAnsi"/>
                <w:sz w:val="20"/>
                <w:szCs w:val="20"/>
              </w:rPr>
            </w:pPr>
            <w:r w:rsidRPr="003D36C4">
              <w:rPr>
                <w:rFonts w:cstheme="minorHAnsi"/>
                <w:sz w:val="20"/>
                <w:szCs w:val="20"/>
              </w:rPr>
              <w:t>PMU will call Project Board meeting to discuss the planning for 2019 and get this approved</w:t>
            </w:r>
          </w:p>
        </w:tc>
        <w:tc>
          <w:tcPr>
            <w:tcW w:w="1878" w:type="dxa"/>
          </w:tcPr>
          <w:p w14:paraId="4B63B45E" w14:textId="77777777" w:rsidR="00194453" w:rsidRPr="003D36C4" w:rsidRDefault="00194453" w:rsidP="006A3B97">
            <w:pPr>
              <w:ind w:left="176"/>
              <w:rPr>
                <w:rFonts w:cstheme="minorHAnsi"/>
                <w:sz w:val="20"/>
                <w:szCs w:val="20"/>
              </w:rPr>
            </w:pPr>
            <w:r w:rsidRPr="003D36C4">
              <w:rPr>
                <w:rFonts w:cstheme="minorHAnsi"/>
                <w:sz w:val="20"/>
                <w:szCs w:val="20"/>
              </w:rPr>
              <w:t xml:space="preserve">By </w:t>
            </w:r>
            <w:r w:rsidR="006A3B97">
              <w:rPr>
                <w:rFonts w:cstheme="minorHAnsi"/>
                <w:sz w:val="20"/>
                <w:szCs w:val="20"/>
              </w:rPr>
              <w:t>July</w:t>
            </w:r>
            <w:r w:rsidRPr="003D36C4">
              <w:rPr>
                <w:rFonts w:cstheme="minorHAnsi"/>
                <w:sz w:val="20"/>
                <w:szCs w:val="20"/>
              </w:rPr>
              <w:t xml:space="preserve"> 2019</w:t>
            </w:r>
          </w:p>
        </w:tc>
        <w:tc>
          <w:tcPr>
            <w:tcW w:w="2790" w:type="dxa"/>
            <w:gridSpan w:val="2"/>
          </w:tcPr>
          <w:p w14:paraId="4B0B58C8" w14:textId="77777777" w:rsidR="00194453" w:rsidRPr="003D36C4" w:rsidRDefault="00194453" w:rsidP="00194453">
            <w:pPr>
              <w:ind w:left="176"/>
              <w:jc w:val="center"/>
              <w:rPr>
                <w:rFonts w:cstheme="minorHAnsi"/>
                <w:sz w:val="20"/>
                <w:szCs w:val="20"/>
              </w:rPr>
            </w:pPr>
            <w:r>
              <w:rPr>
                <w:rFonts w:cstheme="minorHAnsi"/>
                <w:sz w:val="20"/>
                <w:szCs w:val="20"/>
              </w:rPr>
              <w:t xml:space="preserve">MOCC, POPs </w:t>
            </w:r>
            <w:r w:rsidRPr="003D36C4">
              <w:rPr>
                <w:rFonts w:cstheme="minorHAnsi"/>
                <w:sz w:val="20"/>
                <w:szCs w:val="20"/>
              </w:rPr>
              <w:t>PMU, UNDP</w:t>
            </w:r>
          </w:p>
        </w:tc>
        <w:tc>
          <w:tcPr>
            <w:tcW w:w="1710" w:type="dxa"/>
          </w:tcPr>
          <w:p w14:paraId="0D59DA4F" w14:textId="77777777" w:rsidR="00194453" w:rsidRPr="003D36C4" w:rsidRDefault="00194453" w:rsidP="00194453">
            <w:pPr>
              <w:rPr>
                <w:rFonts w:cstheme="minorHAnsi"/>
                <w:sz w:val="20"/>
                <w:szCs w:val="20"/>
              </w:rPr>
            </w:pPr>
            <w:r w:rsidRPr="003D36C4">
              <w:rPr>
                <w:rFonts w:cstheme="minorHAnsi"/>
                <w:sz w:val="20"/>
                <w:szCs w:val="20"/>
              </w:rPr>
              <w:t>To be followed up</w:t>
            </w:r>
          </w:p>
        </w:tc>
        <w:tc>
          <w:tcPr>
            <w:tcW w:w="2188" w:type="dxa"/>
          </w:tcPr>
          <w:p w14:paraId="4B18C085" w14:textId="77777777" w:rsidR="00194453" w:rsidRPr="003D36C4" w:rsidRDefault="006A3B97" w:rsidP="006A3B97">
            <w:pPr>
              <w:rPr>
                <w:rFonts w:cstheme="minorHAnsi"/>
                <w:sz w:val="20"/>
                <w:szCs w:val="20"/>
              </w:rPr>
            </w:pPr>
            <w:r>
              <w:rPr>
                <w:rFonts w:cstheme="minorHAnsi"/>
                <w:sz w:val="20"/>
                <w:szCs w:val="20"/>
              </w:rPr>
              <w:t xml:space="preserve">To be </w:t>
            </w:r>
            <w:r w:rsidRPr="003D36C4">
              <w:rPr>
                <w:rFonts w:cstheme="minorHAnsi"/>
                <w:sz w:val="20"/>
                <w:szCs w:val="20"/>
              </w:rPr>
              <w:t>completed</w:t>
            </w:r>
            <w:r>
              <w:rPr>
                <w:rFonts w:cstheme="minorHAnsi"/>
                <w:sz w:val="20"/>
                <w:szCs w:val="20"/>
              </w:rPr>
              <w:t xml:space="preserve"> </w:t>
            </w:r>
          </w:p>
        </w:tc>
      </w:tr>
      <w:tr w:rsidR="00194453" w:rsidRPr="003D36C4" w14:paraId="7216ADA2" w14:textId="77777777" w:rsidTr="00192DB3">
        <w:trPr>
          <w:trHeight w:val="269"/>
        </w:trPr>
        <w:tc>
          <w:tcPr>
            <w:tcW w:w="4867" w:type="dxa"/>
          </w:tcPr>
          <w:p w14:paraId="51B482DD" w14:textId="77777777" w:rsidR="00194453" w:rsidRPr="003D36C4" w:rsidRDefault="00194453" w:rsidP="00194453">
            <w:pPr>
              <w:rPr>
                <w:rFonts w:cstheme="minorHAnsi"/>
                <w:sz w:val="20"/>
                <w:szCs w:val="20"/>
              </w:rPr>
            </w:pPr>
            <w:r w:rsidRPr="003D36C4">
              <w:rPr>
                <w:rFonts w:cstheme="minorHAnsi"/>
                <w:sz w:val="20"/>
                <w:szCs w:val="20"/>
              </w:rPr>
              <w:t>PMU will introduce advanced technologies &amp; strategies for the disposal or treatment of POPs (PCBs mainly).</w:t>
            </w:r>
          </w:p>
        </w:tc>
        <w:tc>
          <w:tcPr>
            <w:tcW w:w="1878" w:type="dxa"/>
          </w:tcPr>
          <w:p w14:paraId="150D3C3E" w14:textId="77777777" w:rsidR="00194453" w:rsidRPr="003D36C4" w:rsidRDefault="00194453" w:rsidP="006A3B97">
            <w:pPr>
              <w:ind w:left="176"/>
              <w:rPr>
                <w:rFonts w:cstheme="minorHAnsi"/>
                <w:sz w:val="20"/>
                <w:szCs w:val="20"/>
              </w:rPr>
            </w:pPr>
            <w:r w:rsidRPr="003D36C4">
              <w:rPr>
                <w:rFonts w:cstheme="minorHAnsi"/>
                <w:sz w:val="20"/>
                <w:szCs w:val="20"/>
              </w:rPr>
              <w:t>By</w:t>
            </w:r>
            <w:r w:rsidR="006A3B97">
              <w:rPr>
                <w:rFonts w:cstheme="minorHAnsi"/>
                <w:sz w:val="20"/>
                <w:szCs w:val="20"/>
              </w:rPr>
              <w:t xml:space="preserve"> September</w:t>
            </w:r>
            <w:r w:rsidRPr="003D36C4">
              <w:rPr>
                <w:rFonts w:cstheme="minorHAnsi"/>
                <w:sz w:val="20"/>
                <w:szCs w:val="20"/>
              </w:rPr>
              <w:t xml:space="preserve"> 2019</w:t>
            </w:r>
          </w:p>
        </w:tc>
        <w:tc>
          <w:tcPr>
            <w:tcW w:w="2790" w:type="dxa"/>
            <w:gridSpan w:val="2"/>
          </w:tcPr>
          <w:p w14:paraId="37CCD5D7" w14:textId="77777777" w:rsidR="00194453" w:rsidRPr="003D36C4" w:rsidRDefault="00194453" w:rsidP="00194453">
            <w:pPr>
              <w:ind w:left="176"/>
              <w:jc w:val="center"/>
              <w:rPr>
                <w:rFonts w:cstheme="minorHAnsi"/>
                <w:sz w:val="20"/>
                <w:szCs w:val="20"/>
              </w:rPr>
            </w:pPr>
            <w:r>
              <w:rPr>
                <w:rFonts w:cstheme="minorHAnsi"/>
                <w:sz w:val="20"/>
                <w:szCs w:val="20"/>
              </w:rPr>
              <w:t xml:space="preserve">POPs </w:t>
            </w:r>
            <w:r w:rsidRPr="003D36C4">
              <w:rPr>
                <w:rFonts w:cstheme="minorHAnsi"/>
                <w:sz w:val="20"/>
                <w:szCs w:val="20"/>
              </w:rPr>
              <w:t>PMU</w:t>
            </w:r>
          </w:p>
        </w:tc>
        <w:tc>
          <w:tcPr>
            <w:tcW w:w="1710" w:type="dxa"/>
          </w:tcPr>
          <w:p w14:paraId="48345F3D" w14:textId="77777777" w:rsidR="00194453" w:rsidRPr="003D36C4" w:rsidRDefault="00194453" w:rsidP="00194453">
            <w:pPr>
              <w:rPr>
                <w:rFonts w:cstheme="minorHAnsi"/>
                <w:sz w:val="20"/>
                <w:szCs w:val="20"/>
              </w:rPr>
            </w:pPr>
            <w:r w:rsidRPr="003D36C4">
              <w:rPr>
                <w:rFonts w:cstheme="minorHAnsi"/>
                <w:sz w:val="20"/>
                <w:szCs w:val="20"/>
              </w:rPr>
              <w:t>To be followed up</w:t>
            </w:r>
          </w:p>
        </w:tc>
        <w:tc>
          <w:tcPr>
            <w:tcW w:w="2188" w:type="dxa"/>
          </w:tcPr>
          <w:p w14:paraId="1C36819A" w14:textId="77777777" w:rsidR="00194453" w:rsidRPr="003D36C4" w:rsidRDefault="00194453" w:rsidP="00194453">
            <w:pPr>
              <w:rPr>
                <w:rFonts w:cstheme="minorHAnsi"/>
                <w:sz w:val="20"/>
                <w:szCs w:val="20"/>
              </w:rPr>
            </w:pPr>
            <w:r w:rsidRPr="003D36C4">
              <w:rPr>
                <w:rFonts w:cstheme="minorHAnsi"/>
                <w:sz w:val="20"/>
                <w:szCs w:val="20"/>
              </w:rPr>
              <w:t>Not yet completed</w:t>
            </w:r>
          </w:p>
        </w:tc>
      </w:tr>
      <w:tr w:rsidR="00194453" w:rsidRPr="003D36C4" w14:paraId="5EA2515C" w14:textId="77777777" w:rsidTr="00192DB3">
        <w:tc>
          <w:tcPr>
            <w:tcW w:w="4867" w:type="dxa"/>
          </w:tcPr>
          <w:p w14:paraId="6B1024FF" w14:textId="77777777" w:rsidR="00194453" w:rsidRPr="003D36C4" w:rsidRDefault="00194453" w:rsidP="00194453">
            <w:pPr>
              <w:rPr>
                <w:rFonts w:cstheme="minorHAnsi"/>
                <w:sz w:val="20"/>
                <w:szCs w:val="20"/>
              </w:rPr>
            </w:pPr>
            <w:r w:rsidRPr="003D36C4">
              <w:rPr>
                <w:rFonts w:cstheme="minorHAnsi"/>
                <w:sz w:val="20"/>
                <w:szCs w:val="20"/>
              </w:rPr>
              <w:t>Another review of Project to check the progress of activities will be done.</w:t>
            </w:r>
          </w:p>
        </w:tc>
        <w:tc>
          <w:tcPr>
            <w:tcW w:w="1878" w:type="dxa"/>
          </w:tcPr>
          <w:p w14:paraId="6568424C" w14:textId="77777777" w:rsidR="00194453" w:rsidRPr="003D36C4" w:rsidRDefault="00194453" w:rsidP="006A3B97">
            <w:pPr>
              <w:ind w:left="176"/>
              <w:rPr>
                <w:rFonts w:cstheme="minorHAnsi"/>
                <w:sz w:val="20"/>
                <w:szCs w:val="20"/>
              </w:rPr>
            </w:pPr>
            <w:r w:rsidRPr="003D36C4">
              <w:rPr>
                <w:rFonts w:cstheme="minorHAnsi"/>
                <w:sz w:val="20"/>
                <w:szCs w:val="20"/>
              </w:rPr>
              <w:t xml:space="preserve">By </w:t>
            </w:r>
            <w:r w:rsidR="006A3B97">
              <w:rPr>
                <w:rFonts w:cstheme="minorHAnsi"/>
                <w:sz w:val="20"/>
                <w:szCs w:val="20"/>
              </w:rPr>
              <w:t>November</w:t>
            </w:r>
            <w:r w:rsidRPr="003D36C4">
              <w:rPr>
                <w:rFonts w:cstheme="minorHAnsi"/>
                <w:sz w:val="20"/>
                <w:szCs w:val="20"/>
              </w:rPr>
              <w:t xml:space="preserve"> 2019</w:t>
            </w:r>
          </w:p>
        </w:tc>
        <w:tc>
          <w:tcPr>
            <w:tcW w:w="2790" w:type="dxa"/>
            <w:gridSpan w:val="2"/>
          </w:tcPr>
          <w:p w14:paraId="6BC43A98" w14:textId="77777777" w:rsidR="00194453" w:rsidRPr="003D36C4" w:rsidRDefault="00194453" w:rsidP="00194453">
            <w:pPr>
              <w:ind w:right="-175"/>
              <w:jc w:val="center"/>
              <w:rPr>
                <w:rFonts w:cstheme="minorHAnsi"/>
                <w:sz w:val="20"/>
                <w:szCs w:val="20"/>
              </w:rPr>
            </w:pPr>
            <w:r>
              <w:rPr>
                <w:rFonts w:cstheme="minorHAnsi"/>
                <w:sz w:val="20"/>
                <w:szCs w:val="20"/>
              </w:rPr>
              <w:t xml:space="preserve">POPs </w:t>
            </w:r>
            <w:r w:rsidRPr="003D36C4">
              <w:rPr>
                <w:rFonts w:cstheme="minorHAnsi"/>
                <w:sz w:val="20"/>
                <w:szCs w:val="20"/>
              </w:rPr>
              <w:t>PMU</w:t>
            </w:r>
          </w:p>
        </w:tc>
        <w:tc>
          <w:tcPr>
            <w:tcW w:w="1710" w:type="dxa"/>
          </w:tcPr>
          <w:p w14:paraId="6208C304" w14:textId="77777777" w:rsidR="00194453" w:rsidRPr="003D36C4" w:rsidRDefault="00194453" w:rsidP="00194453">
            <w:pPr>
              <w:rPr>
                <w:rFonts w:cstheme="minorHAnsi"/>
                <w:sz w:val="20"/>
                <w:szCs w:val="20"/>
              </w:rPr>
            </w:pPr>
            <w:r w:rsidRPr="003D36C4">
              <w:rPr>
                <w:rFonts w:cstheme="minorHAnsi"/>
                <w:sz w:val="20"/>
                <w:szCs w:val="20"/>
              </w:rPr>
              <w:t>To be followed up</w:t>
            </w:r>
          </w:p>
        </w:tc>
        <w:tc>
          <w:tcPr>
            <w:tcW w:w="2188" w:type="dxa"/>
          </w:tcPr>
          <w:p w14:paraId="052E5C94" w14:textId="77777777" w:rsidR="00194453" w:rsidRPr="003D36C4" w:rsidRDefault="00194453" w:rsidP="00194453">
            <w:pPr>
              <w:rPr>
                <w:rFonts w:cstheme="minorHAnsi"/>
                <w:sz w:val="20"/>
                <w:szCs w:val="20"/>
              </w:rPr>
            </w:pPr>
            <w:r w:rsidRPr="003D36C4">
              <w:rPr>
                <w:rFonts w:cstheme="minorHAnsi"/>
                <w:sz w:val="20"/>
                <w:szCs w:val="20"/>
              </w:rPr>
              <w:t>Not yet completed</w:t>
            </w:r>
          </w:p>
        </w:tc>
      </w:tr>
      <w:tr w:rsidR="00194453" w:rsidRPr="003D36C4" w14:paraId="63C11C8A" w14:textId="77777777" w:rsidTr="00194453">
        <w:trPr>
          <w:trHeight w:val="722"/>
        </w:trPr>
        <w:tc>
          <w:tcPr>
            <w:tcW w:w="13433" w:type="dxa"/>
            <w:gridSpan w:val="6"/>
          </w:tcPr>
          <w:p w14:paraId="14182E16" w14:textId="77777777" w:rsidR="00194453" w:rsidRPr="003D36C4" w:rsidRDefault="00194453" w:rsidP="00194453">
            <w:pPr>
              <w:rPr>
                <w:rFonts w:cstheme="minorHAnsi"/>
                <w:b/>
                <w:sz w:val="20"/>
                <w:szCs w:val="20"/>
              </w:rPr>
            </w:pPr>
            <w:r w:rsidRPr="003D36C4">
              <w:rPr>
                <w:rFonts w:cstheme="minorHAnsi"/>
                <w:b/>
                <w:sz w:val="20"/>
                <w:szCs w:val="20"/>
              </w:rPr>
              <w:lastRenderedPageBreak/>
              <w:t>MTR Summary Recommendation 2: - Baseline:</w:t>
            </w:r>
          </w:p>
          <w:p w14:paraId="7EACB889" w14:textId="77777777" w:rsidR="00194453" w:rsidRPr="003D36C4" w:rsidRDefault="00194453" w:rsidP="00BE0423">
            <w:pPr>
              <w:pStyle w:val="ListParagraph"/>
              <w:numPr>
                <w:ilvl w:val="0"/>
                <w:numId w:val="128"/>
              </w:numPr>
              <w:jc w:val="both"/>
              <w:rPr>
                <w:rFonts w:cstheme="minorHAnsi"/>
                <w:sz w:val="20"/>
                <w:szCs w:val="20"/>
                <w:lang w:val="uz-Cyrl-UZ"/>
              </w:rPr>
            </w:pPr>
            <w:r w:rsidRPr="003D36C4">
              <w:rPr>
                <w:rFonts w:cstheme="minorHAnsi"/>
                <w:sz w:val="20"/>
                <w:szCs w:val="20"/>
              </w:rPr>
              <w:t>POPs types, quantities and locations are poorly quantified for pesticides and virtually unknown for PCBs with repeated confusion that all obsolete pesticides are POPs and that it can be assumed older transformers contain PCBs</w:t>
            </w:r>
          </w:p>
          <w:p w14:paraId="433068F7" w14:textId="77777777" w:rsidR="00194453" w:rsidRPr="003D36C4" w:rsidRDefault="00194453" w:rsidP="00BE0423">
            <w:pPr>
              <w:pStyle w:val="ListParagraph"/>
              <w:numPr>
                <w:ilvl w:val="0"/>
                <w:numId w:val="128"/>
              </w:numPr>
              <w:ind w:left="324"/>
              <w:jc w:val="both"/>
              <w:rPr>
                <w:rFonts w:cstheme="minorHAnsi"/>
                <w:sz w:val="20"/>
                <w:szCs w:val="20"/>
                <w:lang w:val="uz-Cyrl-UZ"/>
              </w:rPr>
            </w:pPr>
            <w:r w:rsidRPr="003D36C4">
              <w:rPr>
                <w:rFonts w:cstheme="minorHAnsi"/>
                <w:sz w:val="20"/>
                <w:szCs w:val="20"/>
              </w:rPr>
              <w:t>The project needs to re verify assumed POPs pesticides, which are mixed with non-POPs and start to establish what PCBs exist (locations and quantities). This needs to be done through professional inventory practices including extensive laboratory analysis.</w:t>
            </w:r>
          </w:p>
          <w:p w14:paraId="333795B0" w14:textId="77777777" w:rsidR="00194453" w:rsidRPr="003D36C4" w:rsidRDefault="00194453" w:rsidP="00BE0423">
            <w:pPr>
              <w:pStyle w:val="ListParagraph"/>
              <w:numPr>
                <w:ilvl w:val="0"/>
                <w:numId w:val="128"/>
              </w:numPr>
              <w:ind w:left="324"/>
              <w:jc w:val="both"/>
              <w:rPr>
                <w:rFonts w:cstheme="minorHAnsi"/>
                <w:sz w:val="20"/>
                <w:szCs w:val="20"/>
                <w:lang w:val="uz-Cyrl-UZ"/>
              </w:rPr>
            </w:pPr>
            <w:r w:rsidRPr="003D36C4">
              <w:rPr>
                <w:rFonts w:cstheme="minorHAnsi"/>
                <w:sz w:val="20"/>
                <w:szCs w:val="20"/>
              </w:rPr>
              <w:t xml:space="preserve">This should be done through integrating international and local expertise which would better develop informed (revised) decision making on quantity of POPs accessible for treatment and technology to be used. </w:t>
            </w:r>
          </w:p>
          <w:p w14:paraId="76763F20" w14:textId="77777777" w:rsidR="00194453" w:rsidRPr="003D36C4" w:rsidRDefault="00194453" w:rsidP="00BE0423">
            <w:pPr>
              <w:pStyle w:val="ListParagraph"/>
              <w:numPr>
                <w:ilvl w:val="0"/>
                <w:numId w:val="128"/>
              </w:numPr>
              <w:ind w:left="324"/>
              <w:jc w:val="both"/>
              <w:rPr>
                <w:rFonts w:cstheme="minorHAnsi"/>
                <w:sz w:val="20"/>
                <w:szCs w:val="20"/>
                <w:lang w:val="uz-Cyrl-UZ"/>
              </w:rPr>
            </w:pPr>
            <w:r w:rsidRPr="003D36C4">
              <w:rPr>
                <w:rFonts w:cstheme="minorHAnsi"/>
                <w:sz w:val="20"/>
                <w:szCs w:val="20"/>
              </w:rPr>
              <w:t>Reverification of POPs pesticides and the contaminated sites would allow POPs contaminated sites to be documented and would permit comparison between Pakistan and international lab st</w:t>
            </w:r>
            <w:r w:rsidRPr="003D36C4">
              <w:rPr>
                <w:rFonts w:cstheme="minorHAnsi"/>
                <w:sz w:val="20"/>
                <w:szCs w:val="20"/>
                <w:lang w:val="en-GB"/>
              </w:rPr>
              <w:t>andards</w:t>
            </w:r>
            <w:r w:rsidRPr="003D36C4">
              <w:rPr>
                <w:rFonts w:cstheme="minorHAnsi"/>
                <w:sz w:val="20"/>
                <w:szCs w:val="20"/>
              </w:rPr>
              <w:t>. The activities have already been completed in three provinces and in progress in Punjab, it will provide a new baseline for the destruction of remaining target of POPs pesticides that is approximately 760 M Tons. (While actually is far less as re-verified).</w:t>
            </w:r>
          </w:p>
          <w:p w14:paraId="3160A5B0" w14:textId="77777777" w:rsidR="00194453" w:rsidRPr="003D36C4" w:rsidRDefault="00194453" w:rsidP="00BE0423">
            <w:pPr>
              <w:pStyle w:val="ListParagraph"/>
              <w:numPr>
                <w:ilvl w:val="0"/>
                <w:numId w:val="128"/>
              </w:numPr>
              <w:ind w:left="324"/>
              <w:jc w:val="both"/>
              <w:rPr>
                <w:rFonts w:cstheme="minorHAnsi"/>
                <w:sz w:val="20"/>
                <w:szCs w:val="20"/>
                <w:lang w:val="uz-Cyrl-UZ"/>
              </w:rPr>
            </w:pPr>
            <w:r w:rsidRPr="003D36C4">
              <w:rPr>
                <w:rFonts w:cstheme="minorHAnsi"/>
                <w:sz w:val="20"/>
                <w:szCs w:val="20"/>
              </w:rPr>
              <w:t>Testing of Pakistan Laboratory capabilities for project analytical needs should be combined with international lab testing (at least initially) to act as a ‘field split’ and test performance on timely delivery of results and quality. Active measures should be made so that UNDP and PMU components are harmonized as a team.</w:t>
            </w:r>
          </w:p>
        </w:tc>
      </w:tr>
      <w:tr w:rsidR="00194453" w:rsidRPr="003D36C4" w14:paraId="0EDF44C5" w14:textId="77777777" w:rsidTr="00194453">
        <w:trPr>
          <w:trHeight w:val="264"/>
        </w:trPr>
        <w:tc>
          <w:tcPr>
            <w:tcW w:w="13433" w:type="dxa"/>
            <w:gridSpan w:val="6"/>
          </w:tcPr>
          <w:p w14:paraId="643DDA69" w14:textId="29E2E438" w:rsidR="0022173F" w:rsidRDefault="00194453" w:rsidP="00814038">
            <w:pPr>
              <w:jc w:val="both"/>
              <w:rPr>
                <w:rFonts w:cstheme="minorHAnsi"/>
                <w:sz w:val="20"/>
                <w:szCs w:val="20"/>
              </w:rPr>
            </w:pPr>
            <w:r w:rsidRPr="003D36C4">
              <w:rPr>
                <w:rFonts w:cstheme="minorHAnsi"/>
                <w:b/>
                <w:sz w:val="20"/>
                <w:szCs w:val="20"/>
              </w:rPr>
              <w:t>Management Response</w:t>
            </w:r>
            <w:r w:rsidR="00350DAF">
              <w:rPr>
                <w:rFonts w:cstheme="minorHAnsi"/>
                <w:b/>
                <w:sz w:val="20"/>
                <w:szCs w:val="20"/>
              </w:rPr>
              <w:t>s (</w:t>
            </w:r>
            <w:r w:rsidR="0090255B" w:rsidRPr="00BE0423">
              <w:rPr>
                <w:rFonts w:cstheme="minorHAnsi"/>
                <w:b/>
                <w:i/>
                <w:sz w:val="20"/>
                <w:szCs w:val="20"/>
              </w:rPr>
              <w:t xml:space="preserve">responses given </w:t>
            </w:r>
            <w:r w:rsidR="00350DAF" w:rsidRPr="00BE0423">
              <w:rPr>
                <w:rFonts w:cstheme="minorHAnsi"/>
                <w:b/>
                <w:i/>
                <w:sz w:val="20"/>
                <w:szCs w:val="20"/>
              </w:rPr>
              <w:t>by subitems of Summary Recommendation 2</w:t>
            </w:r>
            <w:r w:rsidR="00350DAF">
              <w:rPr>
                <w:rFonts w:cstheme="minorHAnsi"/>
                <w:b/>
                <w:sz w:val="20"/>
                <w:szCs w:val="20"/>
              </w:rPr>
              <w:t>)</w:t>
            </w:r>
            <w:r w:rsidRPr="003D36C4">
              <w:rPr>
                <w:rFonts w:cstheme="minorHAnsi"/>
                <w:b/>
                <w:sz w:val="20"/>
                <w:szCs w:val="20"/>
              </w:rPr>
              <w:t xml:space="preserve">: </w:t>
            </w:r>
            <w:r w:rsidRPr="003D36C4">
              <w:rPr>
                <w:rFonts w:cstheme="minorHAnsi"/>
                <w:sz w:val="20"/>
                <w:szCs w:val="20"/>
              </w:rPr>
              <w:t xml:space="preserve"> </w:t>
            </w:r>
          </w:p>
          <w:p w14:paraId="3C0608BD" w14:textId="65D01BEB" w:rsidR="0022173F" w:rsidRDefault="0022173F" w:rsidP="00814038">
            <w:pPr>
              <w:jc w:val="both"/>
              <w:rPr>
                <w:rFonts w:cstheme="minorHAnsi"/>
                <w:sz w:val="20"/>
                <w:szCs w:val="20"/>
              </w:rPr>
            </w:pPr>
          </w:p>
          <w:p w14:paraId="581A6124" w14:textId="5EDF8B82" w:rsidR="00350DAF" w:rsidRPr="00BE0423" w:rsidRDefault="00350DAF" w:rsidP="00BE0423">
            <w:pPr>
              <w:pStyle w:val="ListParagraph"/>
              <w:numPr>
                <w:ilvl w:val="0"/>
                <w:numId w:val="129"/>
              </w:numPr>
              <w:jc w:val="both"/>
              <w:rPr>
                <w:rFonts w:cstheme="minorHAnsi"/>
                <w:b/>
                <w:i/>
                <w:sz w:val="20"/>
                <w:szCs w:val="20"/>
                <w:lang w:val="uz-Cyrl-UZ"/>
              </w:rPr>
            </w:pPr>
            <w:r w:rsidRPr="00BE0423">
              <w:rPr>
                <w:rFonts w:cstheme="minorHAnsi"/>
                <w:b/>
                <w:i/>
                <w:sz w:val="20"/>
                <w:szCs w:val="20"/>
              </w:rPr>
              <w:t>POPs types, quantities and locations are poorly quantified for pesticides and virtually unknown for PCBs with repeated confusion that all obsolete pesticides are POPs and that it can be assumed older transformers contain PCBs</w:t>
            </w:r>
          </w:p>
          <w:p w14:paraId="070D8476" w14:textId="66CEB838" w:rsidR="00350DAF" w:rsidRPr="00BE0423" w:rsidRDefault="00350DAF" w:rsidP="00BE0423">
            <w:pPr>
              <w:pStyle w:val="ListParagraph"/>
              <w:numPr>
                <w:ilvl w:val="0"/>
                <w:numId w:val="129"/>
              </w:numPr>
              <w:ind w:left="324"/>
              <w:jc w:val="both"/>
              <w:rPr>
                <w:rFonts w:cstheme="minorHAnsi"/>
                <w:b/>
                <w:i/>
                <w:sz w:val="20"/>
                <w:szCs w:val="20"/>
                <w:lang w:val="uz-Cyrl-UZ"/>
              </w:rPr>
            </w:pPr>
            <w:r w:rsidRPr="00BE0423">
              <w:rPr>
                <w:rFonts w:cstheme="minorHAnsi"/>
                <w:b/>
                <w:i/>
                <w:sz w:val="20"/>
                <w:szCs w:val="20"/>
              </w:rPr>
              <w:t>The project needs to re verify assumed POPs pesticides, which are mixed with non-POPs and start to establish what PCBs exist (locations and quantities). This needs to be done through professional inventory practices including extensive laboratory analysis.</w:t>
            </w:r>
          </w:p>
          <w:p w14:paraId="2C9F694D" w14:textId="08543EF5" w:rsidR="00350DAF" w:rsidRPr="00BE0423" w:rsidRDefault="00350DAF" w:rsidP="00BE0423">
            <w:pPr>
              <w:pStyle w:val="ListParagraph"/>
              <w:numPr>
                <w:ilvl w:val="0"/>
                <w:numId w:val="129"/>
              </w:numPr>
              <w:ind w:left="324"/>
              <w:jc w:val="both"/>
              <w:rPr>
                <w:rFonts w:cstheme="minorHAnsi"/>
                <w:b/>
                <w:i/>
                <w:sz w:val="20"/>
                <w:szCs w:val="20"/>
                <w:lang w:val="uz-Cyrl-UZ"/>
              </w:rPr>
            </w:pPr>
            <w:r w:rsidRPr="00BE0423">
              <w:rPr>
                <w:rFonts w:cstheme="minorHAnsi"/>
                <w:b/>
                <w:i/>
                <w:sz w:val="20"/>
                <w:szCs w:val="20"/>
              </w:rPr>
              <w:t xml:space="preserve">This should be done through integrating international and local expertise which would better develop informed (revised) decision making on quantity of POPs accessible for treatment and technology to be used. </w:t>
            </w:r>
          </w:p>
          <w:p w14:paraId="7BCBE4ED" w14:textId="77777777" w:rsidR="00350DAF" w:rsidRDefault="00350DAF" w:rsidP="00814038">
            <w:pPr>
              <w:jc w:val="both"/>
              <w:rPr>
                <w:rFonts w:cstheme="minorHAnsi"/>
                <w:sz w:val="20"/>
                <w:szCs w:val="20"/>
              </w:rPr>
            </w:pPr>
          </w:p>
          <w:p w14:paraId="3161C3EE" w14:textId="29C5D58D" w:rsidR="00F01DF7" w:rsidRDefault="00624C82" w:rsidP="00F01DF7">
            <w:pPr>
              <w:jc w:val="both"/>
              <w:rPr>
                <w:color w:val="212121"/>
                <w:sz w:val="20"/>
                <w:szCs w:val="20"/>
                <w:shd w:val="clear" w:color="auto" w:fill="FFFFFF"/>
              </w:rPr>
            </w:pPr>
            <w:r>
              <w:rPr>
                <w:rFonts w:cstheme="minorHAnsi"/>
                <w:sz w:val="20"/>
                <w:szCs w:val="20"/>
              </w:rPr>
              <w:t xml:space="preserve">Attempts were made to identify and quantity </w:t>
            </w:r>
            <w:r w:rsidR="00194453" w:rsidRPr="00624C82">
              <w:rPr>
                <w:rFonts w:cstheme="minorHAnsi"/>
                <w:sz w:val="20"/>
                <w:szCs w:val="20"/>
              </w:rPr>
              <w:t xml:space="preserve">POPs Pesticides in all provinces by </w:t>
            </w:r>
            <w:r w:rsidR="003E0958" w:rsidRPr="00624C82">
              <w:rPr>
                <w:rFonts w:cstheme="minorHAnsi"/>
                <w:sz w:val="20"/>
                <w:szCs w:val="20"/>
              </w:rPr>
              <w:t xml:space="preserve">individual </w:t>
            </w:r>
            <w:r w:rsidR="009C13A6" w:rsidRPr="00624C82">
              <w:rPr>
                <w:rFonts w:cstheme="minorHAnsi"/>
                <w:sz w:val="20"/>
                <w:szCs w:val="20"/>
              </w:rPr>
              <w:t xml:space="preserve">technical </w:t>
            </w:r>
            <w:r w:rsidR="00194453" w:rsidRPr="00624C82">
              <w:rPr>
                <w:rFonts w:cstheme="minorHAnsi"/>
                <w:sz w:val="20"/>
                <w:szCs w:val="20"/>
              </w:rPr>
              <w:t xml:space="preserve">consultants hired by </w:t>
            </w:r>
            <w:r w:rsidR="009C13A6" w:rsidRPr="00624C82">
              <w:rPr>
                <w:rFonts w:cstheme="minorHAnsi"/>
                <w:sz w:val="20"/>
                <w:szCs w:val="20"/>
              </w:rPr>
              <w:t>project</w:t>
            </w:r>
            <w:r w:rsidR="003E0958" w:rsidRPr="00624C82">
              <w:rPr>
                <w:rFonts w:cstheme="minorHAnsi"/>
                <w:sz w:val="20"/>
                <w:szCs w:val="20"/>
              </w:rPr>
              <w:t xml:space="preserve"> in</w:t>
            </w:r>
            <w:r w:rsidR="00350DAF">
              <w:rPr>
                <w:rFonts w:cstheme="minorHAnsi"/>
                <w:sz w:val="20"/>
                <w:szCs w:val="20"/>
              </w:rPr>
              <w:t xml:space="preserve"> the</w:t>
            </w:r>
            <w:r w:rsidR="003E0958" w:rsidRPr="00624C82">
              <w:rPr>
                <w:rFonts w:cstheme="minorHAnsi"/>
                <w:sz w:val="20"/>
                <w:szCs w:val="20"/>
              </w:rPr>
              <w:t xml:space="preserve"> second &amp; third quarter of 2018</w:t>
            </w:r>
            <w:r w:rsidR="00194453" w:rsidRPr="00624C82">
              <w:rPr>
                <w:rFonts w:cstheme="minorHAnsi"/>
                <w:sz w:val="20"/>
                <w:szCs w:val="20"/>
              </w:rPr>
              <w:t xml:space="preserve">. </w:t>
            </w:r>
            <w:r w:rsidR="00C37EEE" w:rsidRPr="00624C82">
              <w:rPr>
                <w:rFonts w:cstheme="minorHAnsi"/>
                <w:sz w:val="20"/>
                <w:szCs w:val="20"/>
              </w:rPr>
              <w:t xml:space="preserve"> </w:t>
            </w:r>
            <w:r w:rsidR="00350DAF">
              <w:rPr>
                <w:rFonts w:cstheme="minorHAnsi"/>
                <w:sz w:val="20"/>
                <w:szCs w:val="20"/>
              </w:rPr>
              <w:t>The project</w:t>
            </w:r>
            <w:r w:rsidR="00C37EEE" w:rsidRPr="00624C82">
              <w:rPr>
                <w:rFonts w:cstheme="minorHAnsi"/>
                <w:sz w:val="20"/>
                <w:szCs w:val="20"/>
              </w:rPr>
              <w:t xml:space="preserve"> actively engaged all provincial and national level stakeholders to avoid any gaps in primary data collection and reconfirmation of stockpile</w:t>
            </w:r>
            <w:r>
              <w:rPr>
                <w:rFonts w:cstheme="minorHAnsi"/>
                <w:sz w:val="20"/>
                <w:szCs w:val="20"/>
              </w:rPr>
              <w:t xml:space="preserve"> location</w:t>
            </w:r>
            <w:r w:rsidR="00C37EEE" w:rsidRPr="00624C82">
              <w:rPr>
                <w:rFonts w:cstheme="minorHAnsi"/>
                <w:sz w:val="20"/>
                <w:szCs w:val="20"/>
              </w:rPr>
              <w:t xml:space="preserve">s from respective government departments. Throughout the process, </w:t>
            </w:r>
            <w:r w:rsidR="00350DAF">
              <w:rPr>
                <w:rFonts w:cstheme="minorHAnsi"/>
                <w:sz w:val="20"/>
                <w:szCs w:val="20"/>
              </w:rPr>
              <w:t xml:space="preserve">the </w:t>
            </w:r>
            <w:r w:rsidR="00C37EEE" w:rsidRPr="00624C82">
              <w:rPr>
                <w:rFonts w:cstheme="minorHAnsi"/>
                <w:sz w:val="20"/>
                <w:szCs w:val="20"/>
              </w:rPr>
              <w:t>project monitored all the field activities of consultants for reconfirmation. Draft reports were shared with all concerned departments to cross check the inventories and number of stockpiles. The final reports were released and shared with all relevant stakeholders.</w:t>
            </w:r>
            <w:r>
              <w:rPr>
                <w:rFonts w:cstheme="minorHAnsi"/>
                <w:sz w:val="20"/>
                <w:szCs w:val="20"/>
              </w:rPr>
              <w:t xml:space="preserve"> However</w:t>
            </w:r>
            <w:r w:rsidR="00B95325">
              <w:rPr>
                <w:rFonts w:cstheme="minorHAnsi"/>
                <w:sz w:val="20"/>
                <w:szCs w:val="20"/>
              </w:rPr>
              <w:t>,</w:t>
            </w:r>
            <w:r>
              <w:rPr>
                <w:rFonts w:cstheme="minorHAnsi"/>
                <w:sz w:val="20"/>
                <w:szCs w:val="20"/>
              </w:rPr>
              <w:t xml:space="preserve"> no laboratory testing took place in this preliminary reverification exercise, and this will be addressed as follow up to this MTR</w:t>
            </w:r>
            <w:r w:rsidR="00B04F5C" w:rsidRPr="00624C82">
              <w:rPr>
                <w:rFonts w:cstheme="minorHAnsi"/>
                <w:sz w:val="20"/>
                <w:szCs w:val="20"/>
              </w:rPr>
              <w:t>Estimation of POPs contaminated soil will also be completed by engaging national experts.</w:t>
            </w:r>
            <w:r w:rsidR="00350DAF">
              <w:rPr>
                <w:rFonts w:cstheme="minorHAnsi"/>
                <w:sz w:val="20"/>
                <w:szCs w:val="20"/>
              </w:rPr>
              <w:t xml:space="preserve"> Though this was done without the recommended </w:t>
            </w:r>
            <w:r>
              <w:rPr>
                <w:rFonts w:cstheme="minorHAnsi"/>
                <w:sz w:val="20"/>
                <w:szCs w:val="20"/>
              </w:rPr>
              <w:t>professional inventory practices of integrating i</w:t>
            </w:r>
            <w:r w:rsidR="00350DAF">
              <w:rPr>
                <w:rFonts w:cstheme="minorHAnsi"/>
                <w:sz w:val="20"/>
                <w:szCs w:val="20"/>
              </w:rPr>
              <w:t xml:space="preserve">nternational and national expertise, </w:t>
            </w:r>
            <w:r>
              <w:rPr>
                <w:rFonts w:cstheme="minorHAnsi"/>
                <w:sz w:val="20"/>
                <w:szCs w:val="20"/>
              </w:rPr>
              <w:t xml:space="preserve">along </w:t>
            </w:r>
            <w:r w:rsidR="00350DAF">
              <w:rPr>
                <w:rFonts w:cstheme="minorHAnsi"/>
                <w:sz w:val="20"/>
                <w:szCs w:val="20"/>
              </w:rPr>
              <w:t xml:space="preserve"> with the extensive laboratory support recommended, </w:t>
            </w:r>
            <w:r>
              <w:rPr>
                <w:rFonts w:cstheme="minorHAnsi"/>
                <w:sz w:val="20"/>
                <w:szCs w:val="20"/>
              </w:rPr>
              <w:t xml:space="preserve">the separation and quantification of POPs pesticides from other stockpiles, as well as the </w:t>
            </w:r>
            <w:r w:rsidR="00F01DF7">
              <w:rPr>
                <w:rFonts w:cstheme="minorHAnsi"/>
                <w:sz w:val="20"/>
                <w:szCs w:val="20"/>
              </w:rPr>
              <w:t>contaminated soils assessments will be carried out using the blend of international and national expertise, as well as appropriately accredited laboratories (whether national or international)</w:t>
            </w:r>
            <w:r>
              <w:rPr>
                <w:rFonts w:cstheme="minorHAnsi"/>
                <w:sz w:val="20"/>
                <w:szCs w:val="20"/>
              </w:rPr>
              <w:t xml:space="preserve"> </w:t>
            </w:r>
            <w:r w:rsidR="00F01DF7" w:rsidRPr="003D36C4">
              <w:rPr>
                <w:rFonts w:cstheme="minorHAnsi"/>
                <w:sz w:val="20"/>
                <w:szCs w:val="20"/>
              </w:rPr>
              <w:t xml:space="preserve"> It should be noted that the same figure for POPs Pesticides </w:t>
            </w:r>
            <w:r w:rsidR="00F01DF7">
              <w:rPr>
                <w:rFonts w:cstheme="minorHAnsi"/>
                <w:sz w:val="20"/>
                <w:szCs w:val="20"/>
              </w:rPr>
              <w:t xml:space="preserve">as identified by POPs project i.e. 286 MT </w:t>
            </w:r>
            <w:r w:rsidR="00F01DF7" w:rsidRPr="003D36C4">
              <w:rPr>
                <w:rFonts w:cstheme="minorHAnsi"/>
                <w:sz w:val="20"/>
                <w:szCs w:val="20"/>
              </w:rPr>
              <w:t xml:space="preserve">has been validated &amp; reported by National &amp; International team of consultants in parallel under another project of Ministry of Climate Change and UNEP titled </w:t>
            </w:r>
            <w:r w:rsidR="00F01DF7" w:rsidRPr="003D36C4">
              <w:rPr>
                <w:color w:val="212121"/>
                <w:sz w:val="20"/>
                <w:szCs w:val="20"/>
                <w:shd w:val="clear" w:color="auto" w:fill="FFFFFF"/>
              </w:rPr>
              <w:t xml:space="preserve">“Review and Update of the National Implementation Plan of Stockholm Convention on Persistent Organic Pollutants in Pakistan”. The updated National Implementation Plan of Pakistan and action plan </w:t>
            </w:r>
            <w:r w:rsidR="00F01DF7" w:rsidRPr="003D36C4">
              <w:rPr>
                <w:color w:val="212121"/>
                <w:sz w:val="20"/>
                <w:szCs w:val="20"/>
                <w:bdr w:val="none" w:sz="0" w:space="0" w:color="auto" w:frame="1"/>
                <w:shd w:val="clear" w:color="auto" w:fill="FFFFFF"/>
              </w:rPr>
              <w:t>will be submitted to Stockholm Secretariat by March 2019.</w:t>
            </w:r>
          </w:p>
          <w:p w14:paraId="0270BE8A" w14:textId="5CE83642" w:rsidR="00C37EEE" w:rsidRDefault="00C37EEE" w:rsidP="00350DAF">
            <w:pPr>
              <w:jc w:val="both"/>
              <w:rPr>
                <w:rFonts w:cstheme="minorHAnsi"/>
                <w:sz w:val="20"/>
                <w:szCs w:val="20"/>
              </w:rPr>
            </w:pPr>
          </w:p>
          <w:p w14:paraId="2D294D97" w14:textId="77777777" w:rsidR="00624C82" w:rsidRPr="00624C82" w:rsidRDefault="00624C82" w:rsidP="00350DAF">
            <w:pPr>
              <w:jc w:val="both"/>
              <w:rPr>
                <w:rFonts w:cstheme="minorHAnsi"/>
                <w:sz w:val="20"/>
                <w:szCs w:val="20"/>
              </w:rPr>
            </w:pPr>
          </w:p>
          <w:p w14:paraId="3A4A76E5" w14:textId="259E3D45" w:rsidR="00C37EEE" w:rsidRDefault="00814038" w:rsidP="00814038">
            <w:pPr>
              <w:jc w:val="both"/>
              <w:rPr>
                <w:color w:val="212121"/>
                <w:sz w:val="20"/>
                <w:szCs w:val="20"/>
                <w:shd w:val="clear" w:color="auto" w:fill="FFFFFF"/>
              </w:rPr>
            </w:pPr>
            <w:r w:rsidRPr="003D36C4">
              <w:rPr>
                <w:color w:val="212121"/>
                <w:sz w:val="20"/>
                <w:szCs w:val="20"/>
                <w:shd w:val="clear" w:color="auto" w:fill="FFFFFF"/>
              </w:rPr>
              <w:lastRenderedPageBreak/>
              <w:t xml:space="preserve">For PCBs, the inventory was totally missing from NIP Pakistan 2009 which is the baseline of this project. </w:t>
            </w:r>
            <w:r>
              <w:rPr>
                <w:color w:val="212121"/>
                <w:sz w:val="20"/>
                <w:szCs w:val="20"/>
                <w:shd w:val="clear" w:color="auto" w:fill="FFFFFF"/>
              </w:rPr>
              <w:t>The p</w:t>
            </w:r>
            <w:r w:rsidRPr="003D36C4">
              <w:rPr>
                <w:color w:val="212121"/>
                <w:sz w:val="20"/>
                <w:szCs w:val="20"/>
                <w:shd w:val="clear" w:color="auto" w:fill="FFFFFF"/>
              </w:rPr>
              <w:t xml:space="preserve">roject has started developing inventory of PCBs for </w:t>
            </w:r>
            <w:r>
              <w:rPr>
                <w:color w:val="212121"/>
                <w:sz w:val="20"/>
                <w:szCs w:val="20"/>
                <w:shd w:val="clear" w:color="auto" w:fill="FFFFFF"/>
              </w:rPr>
              <w:t>2</w:t>
            </w:r>
            <w:r w:rsidRPr="003D36C4">
              <w:rPr>
                <w:color w:val="212121"/>
                <w:sz w:val="20"/>
                <w:szCs w:val="20"/>
                <w:shd w:val="clear" w:color="auto" w:fill="FFFFFF"/>
              </w:rPr>
              <w:t xml:space="preserve">000s equipment. Initially, </w:t>
            </w:r>
            <w:r>
              <w:rPr>
                <w:color w:val="212121"/>
                <w:sz w:val="20"/>
                <w:szCs w:val="20"/>
                <w:shd w:val="clear" w:color="auto" w:fill="FFFFFF"/>
              </w:rPr>
              <w:t xml:space="preserve">only </w:t>
            </w:r>
            <w:r w:rsidRPr="003D36C4">
              <w:rPr>
                <w:color w:val="212121"/>
                <w:sz w:val="20"/>
                <w:szCs w:val="20"/>
                <w:shd w:val="clear" w:color="auto" w:fill="FFFFFF"/>
              </w:rPr>
              <w:t>60 sampl</w:t>
            </w:r>
            <w:r>
              <w:rPr>
                <w:color w:val="212121"/>
                <w:sz w:val="20"/>
                <w:szCs w:val="20"/>
                <w:shd w:val="clear" w:color="auto" w:fill="FFFFFF"/>
              </w:rPr>
              <w:t>es were collected and analyzed</w:t>
            </w:r>
            <w:r w:rsidR="00624C82">
              <w:rPr>
                <w:color w:val="212121"/>
                <w:sz w:val="20"/>
                <w:szCs w:val="20"/>
                <w:shd w:val="clear" w:color="auto" w:fill="FFFFFF"/>
              </w:rPr>
              <w:t>,</w:t>
            </w:r>
            <w:r>
              <w:rPr>
                <w:color w:val="212121"/>
                <w:sz w:val="20"/>
                <w:szCs w:val="20"/>
                <w:shd w:val="clear" w:color="auto" w:fill="FFFFFF"/>
              </w:rPr>
              <w:t xml:space="preserve"> but the p</w:t>
            </w:r>
            <w:r w:rsidRPr="003D36C4">
              <w:rPr>
                <w:color w:val="212121"/>
                <w:sz w:val="20"/>
                <w:szCs w:val="20"/>
                <w:shd w:val="clear" w:color="auto" w:fill="FFFFFF"/>
              </w:rPr>
              <w:t>roject has</w:t>
            </w:r>
            <w:r>
              <w:rPr>
                <w:color w:val="212121"/>
                <w:sz w:val="20"/>
                <w:szCs w:val="20"/>
                <w:shd w:val="clear" w:color="auto" w:fill="FFFFFF"/>
              </w:rPr>
              <w:t xml:space="preserve"> now</w:t>
            </w:r>
            <w:r w:rsidRPr="003D36C4">
              <w:rPr>
                <w:color w:val="212121"/>
                <w:sz w:val="20"/>
                <w:szCs w:val="20"/>
                <w:shd w:val="clear" w:color="auto" w:fill="FFFFFF"/>
              </w:rPr>
              <w:t xml:space="preserve"> </w:t>
            </w:r>
            <w:r>
              <w:rPr>
                <w:color w:val="212121"/>
                <w:sz w:val="20"/>
                <w:szCs w:val="20"/>
                <w:shd w:val="clear" w:color="auto" w:fill="FFFFFF"/>
              </w:rPr>
              <w:t>made a strategy to</w:t>
            </w:r>
            <w:r w:rsidR="00C37EEE">
              <w:rPr>
                <w:color w:val="212121"/>
                <w:sz w:val="20"/>
                <w:szCs w:val="20"/>
                <w:shd w:val="clear" w:color="auto" w:fill="FFFFFF"/>
              </w:rPr>
              <w:t xml:space="preserve"> develop the PCBs inventory by carrying out appropriate laboratory tests and labelling of the contaminated oil and equipment from where samples will be collected from all provinces. </w:t>
            </w:r>
          </w:p>
          <w:p w14:paraId="572247E9" w14:textId="421F2026" w:rsidR="00917221" w:rsidRDefault="00C37EEE" w:rsidP="00B95325">
            <w:pPr>
              <w:jc w:val="both"/>
              <w:rPr>
                <w:color w:val="212121"/>
                <w:sz w:val="20"/>
                <w:szCs w:val="20"/>
                <w:shd w:val="clear" w:color="auto" w:fill="FFFFFF"/>
              </w:rPr>
            </w:pPr>
            <w:r>
              <w:rPr>
                <w:color w:val="212121"/>
                <w:sz w:val="20"/>
                <w:szCs w:val="20"/>
                <w:shd w:val="clear" w:color="auto" w:fill="FFFFFF"/>
              </w:rPr>
              <w:t>The</w:t>
            </w:r>
            <w:r w:rsidR="00814038" w:rsidRPr="003D36C4">
              <w:rPr>
                <w:color w:val="212121"/>
                <w:sz w:val="20"/>
                <w:szCs w:val="20"/>
                <w:shd w:val="clear" w:color="auto" w:fill="FFFFFF"/>
              </w:rPr>
              <w:t xml:space="preserve"> </w:t>
            </w:r>
            <w:r w:rsidR="00F01DF7">
              <w:rPr>
                <w:color w:val="212121"/>
                <w:sz w:val="20"/>
                <w:szCs w:val="20"/>
                <w:shd w:val="clear" w:color="auto" w:fill="FFFFFF"/>
              </w:rPr>
              <w:t>CO</w:t>
            </w:r>
            <w:r w:rsidR="0059243A">
              <w:rPr>
                <w:color w:val="212121"/>
                <w:sz w:val="20"/>
                <w:szCs w:val="20"/>
                <w:shd w:val="clear" w:color="auto" w:fill="FFFFFF"/>
              </w:rPr>
              <w:t xml:space="preserve"> has developed the TORs for the international consultancies in coordination with the BRH colleagues and </w:t>
            </w:r>
            <w:r w:rsidR="007F3124">
              <w:rPr>
                <w:color w:val="212121"/>
                <w:sz w:val="20"/>
                <w:szCs w:val="20"/>
                <w:shd w:val="clear" w:color="auto" w:fill="FFFFFF"/>
              </w:rPr>
              <w:t xml:space="preserve">accordingly advertised. </w:t>
            </w:r>
            <w:r w:rsidR="00917221">
              <w:rPr>
                <w:color w:val="212121"/>
                <w:sz w:val="20"/>
                <w:szCs w:val="20"/>
                <w:shd w:val="clear" w:color="auto" w:fill="FFFFFF"/>
              </w:rPr>
              <w:t>T</w:t>
            </w:r>
            <w:r w:rsidR="00917221" w:rsidRPr="00917221">
              <w:rPr>
                <w:color w:val="212121"/>
                <w:sz w:val="20"/>
                <w:szCs w:val="20"/>
                <w:shd w:val="clear" w:color="auto" w:fill="FFFFFF"/>
              </w:rPr>
              <w:t xml:space="preserve">o ensure national standardization of </w:t>
            </w:r>
            <w:r w:rsidR="00917221">
              <w:rPr>
                <w:color w:val="212121"/>
                <w:sz w:val="20"/>
                <w:szCs w:val="20"/>
                <w:shd w:val="clear" w:color="auto" w:fill="FFFFFF"/>
              </w:rPr>
              <w:t xml:space="preserve">testing </w:t>
            </w:r>
            <w:r w:rsidR="00917221" w:rsidRPr="00917221">
              <w:rPr>
                <w:color w:val="212121"/>
                <w:sz w:val="20"/>
                <w:szCs w:val="20"/>
                <w:shd w:val="clear" w:color="auto" w:fill="FFFFFF"/>
              </w:rPr>
              <w:t>quality</w:t>
            </w:r>
            <w:r w:rsidR="00917221">
              <w:rPr>
                <w:color w:val="212121"/>
                <w:sz w:val="20"/>
                <w:szCs w:val="20"/>
                <w:shd w:val="clear" w:color="auto" w:fill="FFFFFF"/>
              </w:rPr>
              <w:t>, and uniformity of data across Pakistan, the internationally certified lab,</w:t>
            </w:r>
            <w:r w:rsidR="00917221" w:rsidRPr="00917221">
              <w:rPr>
                <w:color w:val="212121"/>
                <w:sz w:val="20"/>
                <w:szCs w:val="20"/>
                <w:shd w:val="clear" w:color="auto" w:fill="FFFFFF"/>
              </w:rPr>
              <w:t xml:space="preserve"> CASSCO</w:t>
            </w:r>
            <w:r w:rsidR="00917221">
              <w:rPr>
                <w:color w:val="212121"/>
                <w:sz w:val="20"/>
                <w:szCs w:val="20"/>
                <w:shd w:val="clear" w:color="auto" w:fill="FFFFFF"/>
              </w:rPr>
              <w:t>, can be used</w:t>
            </w:r>
            <w:r w:rsidR="00917221" w:rsidRPr="00917221">
              <w:rPr>
                <w:color w:val="212121"/>
                <w:sz w:val="20"/>
                <w:szCs w:val="20"/>
                <w:shd w:val="clear" w:color="auto" w:fill="FFFFFF"/>
              </w:rPr>
              <w:t xml:space="preserve"> for re-verification</w:t>
            </w:r>
            <w:r w:rsidR="00917221">
              <w:rPr>
                <w:color w:val="212121"/>
                <w:sz w:val="20"/>
                <w:szCs w:val="20"/>
                <w:shd w:val="clear" w:color="auto" w:fill="FFFFFF"/>
              </w:rPr>
              <w:t xml:space="preserve"> of limited lab samples. Apart from</w:t>
            </w:r>
            <w:r w:rsidR="00917221" w:rsidRPr="00917221">
              <w:rPr>
                <w:color w:val="212121"/>
                <w:sz w:val="20"/>
                <w:szCs w:val="20"/>
                <w:shd w:val="clear" w:color="auto" w:fill="FFFFFF"/>
              </w:rPr>
              <w:t xml:space="preserve"> help</w:t>
            </w:r>
            <w:r w:rsidR="00917221">
              <w:rPr>
                <w:color w:val="212121"/>
                <w:sz w:val="20"/>
                <w:szCs w:val="20"/>
                <w:shd w:val="clear" w:color="auto" w:fill="FFFFFF"/>
              </w:rPr>
              <w:t>ing</w:t>
            </w:r>
            <w:r w:rsidR="00917221" w:rsidRPr="00917221">
              <w:rPr>
                <w:color w:val="212121"/>
                <w:sz w:val="20"/>
                <w:szCs w:val="20"/>
                <w:shd w:val="clear" w:color="auto" w:fill="FFFFFF"/>
              </w:rPr>
              <w:t xml:space="preserve"> ensure uniformity of results (and flag</w:t>
            </w:r>
            <w:r w:rsidR="00917221">
              <w:rPr>
                <w:color w:val="212121"/>
                <w:sz w:val="20"/>
                <w:szCs w:val="20"/>
                <w:shd w:val="clear" w:color="auto" w:fill="FFFFFF"/>
              </w:rPr>
              <w:t>ging</w:t>
            </w:r>
            <w:r w:rsidR="00917221" w:rsidRPr="00917221">
              <w:rPr>
                <w:color w:val="212121"/>
                <w:sz w:val="20"/>
                <w:szCs w:val="20"/>
                <w:shd w:val="clear" w:color="auto" w:fill="FFFFFF"/>
              </w:rPr>
              <w:t xml:space="preserve"> any underperforming labs), </w:t>
            </w:r>
            <w:r w:rsidR="00917221">
              <w:rPr>
                <w:color w:val="212121"/>
                <w:sz w:val="20"/>
                <w:szCs w:val="20"/>
                <w:shd w:val="clear" w:color="auto" w:fill="FFFFFF"/>
              </w:rPr>
              <w:t>this can also help</w:t>
            </w:r>
            <w:r w:rsidR="00917221" w:rsidRPr="00917221">
              <w:rPr>
                <w:color w:val="212121"/>
                <w:sz w:val="20"/>
                <w:szCs w:val="20"/>
                <w:shd w:val="clear" w:color="auto" w:fill="FFFFFF"/>
              </w:rPr>
              <w:t xml:space="preserve"> avoid the difficulties of involving international </w:t>
            </w:r>
            <w:r w:rsidR="00917221">
              <w:rPr>
                <w:color w:val="212121"/>
                <w:sz w:val="20"/>
                <w:szCs w:val="20"/>
                <w:shd w:val="clear" w:color="auto" w:fill="FFFFFF"/>
              </w:rPr>
              <w:t>lab</w:t>
            </w:r>
            <w:r w:rsidR="00917221" w:rsidRPr="00917221">
              <w:rPr>
                <w:color w:val="212121"/>
                <w:sz w:val="20"/>
                <w:szCs w:val="20"/>
                <w:shd w:val="clear" w:color="auto" w:fill="FFFFFF"/>
              </w:rPr>
              <w:t>s</w:t>
            </w:r>
            <w:r w:rsidR="00917221">
              <w:rPr>
                <w:color w:val="212121"/>
                <w:sz w:val="20"/>
                <w:szCs w:val="20"/>
                <w:shd w:val="clear" w:color="auto" w:fill="FFFFFF"/>
              </w:rPr>
              <w:t xml:space="preserve"> and the complicated process of exporting PCB samples</w:t>
            </w:r>
            <w:r w:rsidR="00917221" w:rsidRPr="00917221">
              <w:rPr>
                <w:color w:val="212121"/>
                <w:sz w:val="20"/>
                <w:szCs w:val="20"/>
                <w:shd w:val="clear" w:color="auto" w:fill="FFFFFF"/>
              </w:rPr>
              <w:t xml:space="preserve">. In the long term, it </w:t>
            </w:r>
            <w:r w:rsidR="00917221">
              <w:rPr>
                <w:color w:val="212121"/>
                <w:sz w:val="20"/>
                <w:szCs w:val="20"/>
                <w:shd w:val="clear" w:color="auto" w:fill="FFFFFF"/>
              </w:rPr>
              <w:t>should help</w:t>
            </w:r>
            <w:r w:rsidR="00917221" w:rsidRPr="00917221">
              <w:rPr>
                <w:color w:val="212121"/>
                <w:sz w:val="20"/>
                <w:szCs w:val="20"/>
                <w:shd w:val="clear" w:color="auto" w:fill="FFFFFF"/>
              </w:rPr>
              <w:t xml:space="preserve"> strengthen labs, </w:t>
            </w:r>
            <w:r w:rsidR="00917221">
              <w:rPr>
                <w:color w:val="212121"/>
                <w:sz w:val="20"/>
                <w:szCs w:val="20"/>
                <w:shd w:val="clear" w:color="auto" w:fill="FFFFFF"/>
              </w:rPr>
              <w:t>and</w:t>
            </w:r>
            <w:r w:rsidR="00917221" w:rsidRPr="00917221">
              <w:rPr>
                <w:color w:val="212121"/>
                <w:sz w:val="20"/>
                <w:szCs w:val="20"/>
                <w:shd w:val="clear" w:color="auto" w:fill="FFFFFF"/>
              </w:rPr>
              <w:t xml:space="preserve"> can count as a post-project sustainability contribution.</w:t>
            </w:r>
          </w:p>
          <w:p w14:paraId="44F76D6F" w14:textId="77777777" w:rsidR="00917221" w:rsidRDefault="00917221" w:rsidP="00B95325">
            <w:pPr>
              <w:jc w:val="both"/>
              <w:rPr>
                <w:color w:val="212121"/>
                <w:sz w:val="20"/>
                <w:szCs w:val="20"/>
                <w:shd w:val="clear" w:color="auto" w:fill="FFFFFF"/>
              </w:rPr>
            </w:pPr>
          </w:p>
          <w:p w14:paraId="1857DDD0" w14:textId="7DE529FC" w:rsidR="007C3DDA" w:rsidRDefault="007C3DDA" w:rsidP="00194453">
            <w:pPr>
              <w:jc w:val="both"/>
              <w:rPr>
                <w:color w:val="212121"/>
                <w:sz w:val="20"/>
                <w:szCs w:val="20"/>
                <w:bdr w:val="none" w:sz="0" w:space="0" w:color="auto" w:frame="1"/>
                <w:shd w:val="clear" w:color="auto" w:fill="FFFFFF"/>
              </w:rPr>
            </w:pPr>
          </w:p>
          <w:p w14:paraId="790766BF" w14:textId="678E3FD2" w:rsidR="007C3DDA" w:rsidRPr="00BE0423" w:rsidRDefault="007C3DDA" w:rsidP="00BE0423">
            <w:pPr>
              <w:pStyle w:val="ListParagraph"/>
              <w:numPr>
                <w:ilvl w:val="0"/>
                <w:numId w:val="129"/>
              </w:numPr>
              <w:ind w:left="324"/>
              <w:jc w:val="both"/>
              <w:rPr>
                <w:rFonts w:cstheme="minorHAnsi"/>
                <w:b/>
                <w:i/>
                <w:sz w:val="20"/>
                <w:szCs w:val="20"/>
                <w:lang w:val="uz-Cyrl-UZ"/>
              </w:rPr>
            </w:pPr>
            <w:r w:rsidRPr="00BE0423">
              <w:rPr>
                <w:rFonts w:cstheme="minorHAnsi"/>
                <w:b/>
                <w:i/>
                <w:sz w:val="20"/>
                <w:szCs w:val="20"/>
              </w:rPr>
              <w:t>Reverification of POPs pesticides and the contaminated sites would allow POPs contaminated sites to be documented and would permit comparison between Pakistan and international lab st</w:t>
            </w:r>
            <w:r w:rsidRPr="00BE0423">
              <w:rPr>
                <w:rFonts w:cstheme="minorHAnsi"/>
                <w:b/>
                <w:i/>
                <w:sz w:val="20"/>
                <w:szCs w:val="20"/>
                <w:lang w:val="en-GB"/>
              </w:rPr>
              <w:t>andards</w:t>
            </w:r>
            <w:r w:rsidRPr="00BE0423">
              <w:rPr>
                <w:rFonts w:cstheme="minorHAnsi"/>
                <w:b/>
                <w:i/>
                <w:sz w:val="20"/>
                <w:szCs w:val="20"/>
              </w:rPr>
              <w:t>. The activities have already been completed in three provinces and in progress in Punjab, it will provide a new baseline for the destruction of remaining target of POPs pesticides that is approximately 760 M Tons. (While actually is far less as re-verified).</w:t>
            </w:r>
          </w:p>
          <w:p w14:paraId="5B8895F1" w14:textId="1891EEB0" w:rsidR="007C3DDA" w:rsidRPr="00BE0423" w:rsidRDefault="007C3DDA" w:rsidP="00BE0423">
            <w:pPr>
              <w:pStyle w:val="ListParagraph"/>
              <w:numPr>
                <w:ilvl w:val="0"/>
                <w:numId w:val="129"/>
              </w:numPr>
              <w:ind w:left="324"/>
              <w:jc w:val="both"/>
              <w:rPr>
                <w:rFonts w:cstheme="minorHAnsi"/>
                <w:b/>
                <w:i/>
                <w:sz w:val="20"/>
                <w:szCs w:val="20"/>
                <w:lang w:val="uz-Cyrl-UZ"/>
              </w:rPr>
            </w:pPr>
            <w:r w:rsidRPr="00BE0423">
              <w:rPr>
                <w:rFonts w:cstheme="minorHAnsi"/>
                <w:b/>
                <w:i/>
                <w:sz w:val="20"/>
                <w:szCs w:val="20"/>
              </w:rPr>
              <w:t>Testing of Pakistan Laboratory capabilities for project analytical needs should be combined with international lab testing (at least initially) to act as a ‘field split’ and test performance on timely delivery of results and quality. Active measures should be made so that UNDP and PMU components are harmonized as a team</w:t>
            </w:r>
          </w:p>
          <w:p w14:paraId="5E82B7A4" w14:textId="762E346C" w:rsidR="007C3DDA" w:rsidRDefault="00B95325" w:rsidP="009949D9">
            <w:pPr>
              <w:jc w:val="both"/>
              <w:rPr>
                <w:color w:val="212121"/>
                <w:sz w:val="20"/>
                <w:szCs w:val="20"/>
                <w:shd w:val="clear" w:color="auto" w:fill="FFFFFF"/>
              </w:rPr>
            </w:pPr>
            <w:r>
              <w:rPr>
                <w:color w:val="212121"/>
                <w:sz w:val="20"/>
                <w:szCs w:val="20"/>
                <w:shd w:val="clear" w:color="auto" w:fill="FFFFFF"/>
              </w:rPr>
              <w:t>As a follow up of this recommendation</w:t>
            </w:r>
            <w:r w:rsidR="00DE3E58">
              <w:rPr>
                <w:rFonts w:eastAsia="Times New Roman"/>
              </w:rPr>
              <w:t>, the project will use only internationally accredited national labs in any testing going forward, and for those national labs that are pursuing accreditation, this will be followed closely. To ensure national standardization of quality we can use CASSCO (an internationally accredited national lab which is already engaged under the project for PCB sampling and verification) for re-verification of POPs pesticides</w:t>
            </w:r>
            <w:r>
              <w:t>. The project will use the government latest authentic figure for POPs pesticides i.e 286MT therefore further reverification of pesticides will not be carried out and only PCB verification process will continue as there is no existing or previous inventory for PCB in Pakistan.</w:t>
            </w:r>
            <w:r w:rsidR="00DE3E58">
              <w:t xml:space="preserve"> However, </w:t>
            </w:r>
            <w:r w:rsidR="00DE3E58">
              <w:rPr>
                <w:rFonts w:eastAsia="Times New Roman"/>
              </w:rPr>
              <w:t>before destruction/disposal, there will be sample collection from various drums/containers</w:t>
            </w:r>
            <w:r w:rsidR="005303AD">
              <w:rPr>
                <w:rFonts w:eastAsia="Times New Roman"/>
              </w:rPr>
              <w:t xml:space="preserve"> (testing protocols of 10% may be considered)</w:t>
            </w:r>
            <w:r w:rsidR="00DE3E58">
              <w:rPr>
                <w:rFonts w:eastAsia="Times New Roman"/>
              </w:rPr>
              <w:t>, to be tested by CASSCO. The sampling protocol will be set to ensure that the POPs classification done as per the latest NIP is authentic and accordingly being disposed-off.</w:t>
            </w:r>
            <w:r w:rsidR="005303AD">
              <w:rPr>
                <w:rFonts w:eastAsia="Times New Roman"/>
              </w:rPr>
              <w:t xml:space="preserve"> It can at the same time, this approach can </w:t>
            </w:r>
            <w:r w:rsidR="005303AD" w:rsidRPr="005303AD">
              <w:rPr>
                <w:rFonts w:eastAsia="Times New Roman"/>
              </w:rPr>
              <w:t xml:space="preserve">help leave a post project benefit of </w:t>
            </w:r>
            <w:r w:rsidR="005303AD">
              <w:rPr>
                <w:rFonts w:eastAsia="Times New Roman"/>
              </w:rPr>
              <w:t xml:space="preserve">not only </w:t>
            </w:r>
            <w:r w:rsidR="005303AD" w:rsidRPr="005303AD">
              <w:rPr>
                <w:rFonts w:eastAsia="Times New Roman"/>
              </w:rPr>
              <w:t xml:space="preserve">knowing the quality of the NIP update, </w:t>
            </w:r>
            <w:r w:rsidR="005303AD">
              <w:rPr>
                <w:rFonts w:eastAsia="Times New Roman"/>
              </w:rPr>
              <w:t>but also</w:t>
            </w:r>
            <w:r w:rsidR="005303AD" w:rsidRPr="005303AD">
              <w:rPr>
                <w:rFonts w:eastAsia="Times New Roman"/>
              </w:rPr>
              <w:t xml:space="preserve"> the consistency of labelling, storage and quality of inventories across sites in Pakistan. </w:t>
            </w:r>
            <w:r w:rsidR="005303AD">
              <w:rPr>
                <w:rFonts w:eastAsia="Times New Roman"/>
              </w:rPr>
              <w:t>I</w:t>
            </w:r>
            <w:r w:rsidR="005303AD" w:rsidRPr="005303AD">
              <w:rPr>
                <w:rFonts w:eastAsia="Times New Roman"/>
              </w:rPr>
              <w:t xml:space="preserve">t could be a cost-effective and simpler way to address the issues raised in the MTR </w:t>
            </w:r>
            <w:r w:rsidR="005303AD">
              <w:rPr>
                <w:rFonts w:eastAsia="Times New Roman"/>
              </w:rPr>
              <w:t>about</w:t>
            </w:r>
            <w:r w:rsidR="005303AD" w:rsidRPr="005303AD">
              <w:rPr>
                <w:rFonts w:eastAsia="Times New Roman"/>
              </w:rPr>
              <w:t xml:space="preserve"> inconsistent data quality, and truly help give the government, enterprises and the labs insights on what policies, labelling and storage standards, and testing standards need to be in place to ensure that Pakistan can track its hazardous chemicals</w:t>
            </w:r>
            <w:r w:rsidR="005303AD">
              <w:rPr>
                <w:rFonts w:eastAsia="Times New Roman"/>
              </w:rPr>
              <w:t>.</w:t>
            </w:r>
          </w:p>
          <w:p w14:paraId="7469834E" w14:textId="6DE74501" w:rsidR="00194453" w:rsidRPr="009949D9" w:rsidRDefault="007C3DDA" w:rsidP="009949D9">
            <w:pPr>
              <w:jc w:val="both"/>
              <w:rPr>
                <w:rFonts w:cstheme="minorHAnsi"/>
                <w:sz w:val="20"/>
                <w:szCs w:val="20"/>
              </w:rPr>
            </w:pPr>
            <w:r>
              <w:rPr>
                <w:color w:val="212121"/>
                <w:sz w:val="20"/>
                <w:szCs w:val="20"/>
                <w:shd w:val="clear" w:color="auto" w:fill="FFFFFF"/>
              </w:rPr>
              <w:t xml:space="preserve"> </w:t>
            </w:r>
          </w:p>
        </w:tc>
      </w:tr>
      <w:tr w:rsidR="00194453" w:rsidRPr="003D36C4" w14:paraId="5AE36AD5" w14:textId="77777777" w:rsidTr="00192DB3">
        <w:trPr>
          <w:trHeight w:val="228"/>
        </w:trPr>
        <w:tc>
          <w:tcPr>
            <w:tcW w:w="4867" w:type="dxa"/>
            <w:vMerge w:val="restart"/>
          </w:tcPr>
          <w:p w14:paraId="265DEFBE"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lastRenderedPageBreak/>
              <w:t>Key Action(s)</w:t>
            </w:r>
          </w:p>
        </w:tc>
        <w:tc>
          <w:tcPr>
            <w:tcW w:w="1878" w:type="dxa"/>
            <w:vMerge w:val="restart"/>
          </w:tcPr>
          <w:p w14:paraId="7CC30C02"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Time Frame</w:t>
            </w:r>
          </w:p>
        </w:tc>
        <w:tc>
          <w:tcPr>
            <w:tcW w:w="2790" w:type="dxa"/>
            <w:gridSpan w:val="2"/>
            <w:vMerge w:val="restart"/>
          </w:tcPr>
          <w:p w14:paraId="61B0AD93"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Responsible Unit(s)</w:t>
            </w:r>
          </w:p>
        </w:tc>
        <w:tc>
          <w:tcPr>
            <w:tcW w:w="3898" w:type="dxa"/>
            <w:gridSpan w:val="2"/>
          </w:tcPr>
          <w:p w14:paraId="51FFBC30"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Tracking*</w:t>
            </w:r>
          </w:p>
        </w:tc>
      </w:tr>
      <w:tr w:rsidR="00194453" w:rsidRPr="003D36C4" w14:paraId="19419063" w14:textId="77777777" w:rsidTr="00192DB3">
        <w:tc>
          <w:tcPr>
            <w:tcW w:w="4867" w:type="dxa"/>
            <w:vMerge/>
          </w:tcPr>
          <w:p w14:paraId="61864EB6"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878" w:type="dxa"/>
            <w:vMerge/>
          </w:tcPr>
          <w:p w14:paraId="78867414"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2790" w:type="dxa"/>
            <w:gridSpan w:val="2"/>
            <w:vMerge/>
          </w:tcPr>
          <w:p w14:paraId="59202CE8"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710" w:type="dxa"/>
          </w:tcPr>
          <w:p w14:paraId="4267B40C"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Comments</w:t>
            </w:r>
          </w:p>
        </w:tc>
        <w:tc>
          <w:tcPr>
            <w:tcW w:w="2188" w:type="dxa"/>
          </w:tcPr>
          <w:p w14:paraId="1F72FC30"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Status</w:t>
            </w:r>
          </w:p>
        </w:tc>
      </w:tr>
      <w:tr w:rsidR="00194453" w:rsidRPr="003D36C4" w14:paraId="2765686D" w14:textId="77777777" w:rsidTr="00192DB3">
        <w:tc>
          <w:tcPr>
            <w:tcW w:w="4867" w:type="dxa"/>
          </w:tcPr>
          <w:p w14:paraId="034CDC5E" w14:textId="77777777" w:rsidR="00194453" w:rsidRPr="003D36C4" w:rsidRDefault="00194453" w:rsidP="00194453">
            <w:pPr>
              <w:rPr>
                <w:rFonts w:cstheme="minorHAnsi"/>
                <w:sz w:val="20"/>
                <w:szCs w:val="20"/>
              </w:rPr>
            </w:pPr>
            <w:r w:rsidRPr="003D36C4">
              <w:rPr>
                <w:rFonts w:cstheme="minorHAnsi"/>
                <w:sz w:val="20"/>
                <w:szCs w:val="20"/>
                <w:lang w:val="en-GB"/>
              </w:rPr>
              <w:t xml:space="preserve">Consultants will be engaged to work on development of inventories of POPs PCBs at national level  </w:t>
            </w:r>
          </w:p>
        </w:tc>
        <w:tc>
          <w:tcPr>
            <w:tcW w:w="1878" w:type="dxa"/>
          </w:tcPr>
          <w:p w14:paraId="36AEB0AE" w14:textId="77777777" w:rsidR="00194453" w:rsidRPr="003D36C4" w:rsidRDefault="009949D9" w:rsidP="00194453">
            <w:pPr>
              <w:ind w:left="176"/>
              <w:rPr>
                <w:rFonts w:cstheme="minorHAnsi"/>
                <w:sz w:val="20"/>
                <w:szCs w:val="20"/>
              </w:rPr>
            </w:pPr>
            <w:r>
              <w:rPr>
                <w:rFonts w:cstheme="minorHAnsi"/>
                <w:sz w:val="20"/>
                <w:szCs w:val="20"/>
              </w:rPr>
              <w:t>By March</w:t>
            </w:r>
            <w:r w:rsidR="00194453" w:rsidRPr="003D36C4">
              <w:rPr>
                <w:rFonts w:cstheme="minorHAnsi"/>
                <w:sz w:val="20"/>
                <w:szCs w:val="20"/>
              </w:rPr>
              <w:t xml:space="preserve"> 2019</w:t>
            </w:r>
          </w:p>
          <w:p w14:paraId="66BCD555" w14:textId="77777777" w:rsidR="00194453" w:rsidRPr="003D36C4" w:rsidRDefault="00194453" w:rsidP="00194453">
            <w:pPr>
              <w:ind w:left="176"/>
              <w:rPr>
                <w:rFonts w:cstheme="minorHAnsi"/>
                <w:sz w:val="20"/>
                <w:szCs w:val="20"/>
              </w:rPr>
            </w:pPr>
          </w:p>
        </w:tc>
        <w:tc>
          <w:tcPr>
            <w:tcW w:w="2790" w:type="dxa"/>
            <w:gridSpan w:val="2"/>
          </w:tcPr>
          <w:p w14:paraId="755111B7" w14:textId="77777777" w:rsidR="00194453" w:rsidRPr="003D36C4" w:rsidRDefault="00194453" w:rsidP="00194453">
            <w:pPr>
              <w:ind w:left="176"/>
              <w:rPr>
                <w:rFonts w:cstheme="minorHAnsi"/>
                <w:sz w:val="20"/>
                <w:szCs w:val="20"/>
              </w:rPr>
            </w:pPr>
            <w:r>
              <w:rPr>
                <w:rFonts w:cstheme="minorHAnsi"/>
                <w:sz w:val="20"/>
                <w:szCs w:val="20"/>
              </w:rPr>
              <w:t xml:space="preserve">POPs </w:t>
            </w:r>
            <w:r w:rsidRPr="003D36C4">
              <w:rPr>
                <w:rFonts w:cstheme="minorHAnsi"/>
                <w:sz w:val="20"/>
                <w:szCs w:val="20"/>
              </w:rPr>
              <w:t>PMU</w:t>
            </w:r>
          </w:p>
        </w:tc>
        <w:tc>
          <w:tcPr>
            <w:tcW w:w="1710" w:type="dxa"/>
          </w:tcPr>
          <w:p w14:paraId="422192A4" w14:textId="77777777" w:rsidR="00194453" w:rsidRPr="003D36C4" w:rsidRDefault="00194453" w:rsidP="00194453">
            <w:pPr>
              <w:rPr>
                <w:rFonts w:cstheme="minorHAnsi"/>
                <w:sz w:val="20"/>
                <w:szCs w:val="20"/>
              </w:rPr>
            </w:pPr>
            <w:r w:rsidRPr="003D36C4">
              <w:rPr>
                <w:rFonts w:cstheme="minorHAnsi"/>
                <w:sz w:val="20"/>
                <w:szCs w:val="20"/>
              </w:rPr>
              <w:t>To be followed up</w:t>
            </w:r>
          </w:p>
        </w:tc>
        <w:tc>
          <w:tcPr>
            <w:tcW w:w="2188" w:type="dxa"/>
          </w:tcPr>
          <w:p w14:paraId="1D036C7B" w14:textId="77777777" w:rsidR="00194453" w:rsidRPr="003D36C4" w:rsidRDefault="009949D9" w:rsidP="00194453">
            <w:pPr>
              <w:rPr>
                <w:rFonts w:cstheme="minorHAnsi"/>
                <w:sz w:val="20"/>
                <w:szCs w:val="20"/>
              </w:rPr>
            </w:pPr>
            <w:r>
              <w:rPr>
                <w:rFonts w:cstheme="minorHAnsi"/>
                <w:sz w:val="20"/>
                <w:szCs w:val="20"/>
              </w:rPr>
              <w:t>Completed</w:t>
            </w:r>
          </w:p>
        </w:tc>
      </w:tr>
      <w:tr w:rsidR="00194453" w:rsidRPr="003D36C4" w14:paraId="5D3AFFD0" w14:textId="77777777" w:rsidTr="00192DB3">
        <w:tc>
          <w:tcPr>
            <w:tcW w:w="4867" w:type="dxa"/>
          </w:tcPr>
          <w:p w14:paraId="7863EAD8" w14:textId="77777777" w:rsidR="00194453" w:rsidRPr="003D36C4" w:rsidRDefault="009949D9" w:rsidP="00B04F5C">
            <w:pPr>
              <w:rPr>
                <w:rFonts w:cstheme="minorHAnsi"/>
                <w:sz w:val="20"/>
                <w:szCs w:val="20"/>
              </w:rPr>
            </w:pPr>
            <w:r>
              <w:rPr>
                <w:rFonts w:cstheme="minorHAnsi"/>
                <w:sz w:val="20"/>
                <w:szCs w:val="20"/>
                <w:lang w:val="en-GB"/>
              </w:rPr>
              <w:t xml:space="preserve">Quantum of </w:t>
            </w:r>
            <w:r w:rsidR="00B04F5C">
              <w:rPr>
                <w:rFonts w:cstheme="minorHAnsi"/>
                <w:sz w:val="20"/>
                <w:szCs w:val="20"/>
                <w:lang w:val="en-GB"/>
              </w:rPr>
              <w:t xml:space="preserve">soil from </w:t>
            </w:r>
            <w:r>
              <w:rPr>
                <w:rFonts w:cstheme="minorHAnsi"/>
                <w:sz w:val="20"/>
                <w:szCs w:val="20"/>
                <w:lang w:val="en-GB"/>
              </w:rPr>
              <w:t>POPs contaminated sites will be evaluated and disposed o</w:t>
            </w:r>
            <w:r w:rsidR="00B04F5C">
              <w:rPr>
                <w:rFonts w:cstheme="minorHAnsi"/>
                <w:sz w:val="20"/>
                <w:szCs w:val="20"/>
                <w:lang w:val="en-GB"/>
              </w:rPr>
              <w:t>f</w:t>
            </w:r>
            <w:r>
              <w:rPr>
                <w:rFonts w:cstheme="minorHAnsi"/>
                <w:sz w:val="20"/>
                <w:szCs w:val="20"/>
                <w:lang w:val="en-GB"/>
              </w:rPr>
              <w:t>f through environmentally sound practice.</w:t>
            </w:r>
          </w:p>
        </w:tc>
        <w:tc>
          <w:tcPr>
            <w:tcW w:w="1878" w:type="dxa"/>
          </w:tcPr>
          <w:p w14:paraId="2C356B16" w14:textId="77777777" w:rsidR="00194453" w:rsidRPr="003D36C4" w:rsidRDefault="00194453" w:rsidP="00B04F5C">
            <w:pPr>
              <w:ind w:left="176"/>
              <w:rPr>
                <w:rFonts w:cstheme="minorHAnsi"/>
                <w:sz w:val="20"/>
                <w:szCs w:val="20"/>
              </w:rPr>
            </w:pPr>
            <w:r w:rsidRPr="003D36C4">
              <w:rPr>
                <w:rFonts w:cstheme="minorHAnsi"/>
                <w:sz w:val="20"/>
                <w:szCs w:val="20"/>
              </w:rPr>
              <w:t xml:space="preserve">By </w:t>
            </w:r>
            <w:r w:rsidR="00B04F5C">
              <w:rPr>
                <w:rFonts w:cstheme="minorHAnsi"/>
                <w:sz w:val="20"/>
                <w:szCs w:val="20"/>
              </w:rPr>
              <w:t>March 2020</w:t>
            </w:r>
          </w:p>
        </w:tc>
        <w:tc>
          <w:tcPr>
            <w:tcW w:w="2790" w:type="dxa"/>
            <w:gridSpan w:val="2"/>
          </w:tcPr>
          <w:p w14:paraId="185A0655" w14:textId="77777777" w:rsidR="00194453" w:rsidRPr="003D36C4" w:rsidRDefault="00194453" w:rsidP="00194453">
            <w:pPr>
              <w:ind w:left="176"/>
              <w:rPr>
                <w:rFonts w:cstheme="minorHAnsi"/>
                <w:sz w:val="20"/>
                <w:szCs w:val="20"/>
              </w:rPr>
            </w:pPr>
            <w:r>
              <w:rPr>
                <w:rFonts w:cstheme="minorHAnsi"/>
                <w:sz w:val="20"/>
                <w:szCs w:val="20"/>
              </w:rPr>
              <w:t xml:space="preserve">POPs </w:t>
            </w:r>
            <w:r w:rsidRPr="003D36C4">
              <w:rPr>
                <w:rFonts w:cstheme="minorHAnsi"/>
                <w:sz w:val="20"/>
                <w:szCs w:val="20"/>
              </w:rPr>
              <w:t>PMU</w:t>
            </w:r>
          </w:p>
        </w:tc>
        <w:tc>
          <w:tcPr>
            <w:tcW w:w="1710" w:type="dxa"/>
          </w:tcPr>
          <w:p w14:paraId="50B1AE77" w14:textId="77777777" w:rsidR="00194453" w:rsidRPr="003D36C4" w:rsidRDefault="00194453" w:rsidP="00194453">
            <w:pPr>
              <w:rPr>
                <w:rFonts w:cstheme="minorHAnsi"/>
                <w:sz w:val="20"/>
                <w:szCs w:val="20"/>
              </w:rPr>
            </w:pPr>
            <w:r w:rsidRPr="003D36C4">
              <w:rPr>
                <w:rFonts w:cstheme="minorHAnsi"/>
                <w:sz w:val="20"/>
                <w:szCs w:val="20"/>
              </w:rPr>
              <w:t>To be followed up</w:t>
            </w:r>
          </w:p>
        </w:tc>
        <w:tc>
          <w:tcPr>
            <w:tcW w:w="2188" w:type="dxa"/>
          </w:tcPr>
          <w:p w14:paraId="4B7EDEED" w14:textId="77777777" w:rsidR="00194453" w:rsidRPr="003D36C4" w:rsidRDefault="00194453" w:rsidP="00194453">
            <w:pPr>
              <w:rPr>
                <w:rFonts w:cstheme="minorHAnsi"/>
                <w:sz w:val="20"/>
                <w:szCs w:val="20"/>
              </w:rPr>
            </w:pPr>
            <w:r w:rsidRPr="003D36C4">
              <w:rPr>
                <w:rFonts w:cstheme="minorHAnsi"/>
                <w:sz w:val="20"/>
                <w:szCs w:val="20"/>
              </w:rPr>
              <w:t>Not yet completed</w:t>
            </w:r>
          </w:p>
        </w:tc>
      </w:tr>
      <w:tr w:rsidR="00B04F5C" w:rsidRPr="003D36C4" w14:paraId="14042231" w14:textId="77777777" w:rsidTr="00192DB3">
        <w:tc>
          <w:tcPr>
            <w:tcW w:w="4867" w:type="dxa"/>
          </w:tcPr>
          <w:p w14:paraId="3B74C6F9" w14:textId="77777777" w:rsidR="00B04F5C" w:rsidRDefault="00B04F5C" w:rsidP="00B04F5C">
            <w:pPr>
              <w:rPr>
                <w:rFonts w:cstheme="minorHAnsi"/>
                <w:sz w:val="20"/>
                <w:szCs w:val="20"/>
                <w:lang w:val="en-GB"/>
              </w:rPr>
            </w:pPr>
            <w:r>
              <w:rPr>
                <w:rFonts w:cstheme="minorHAnsi"/>
                <w:sz w:val="20"/>
                <w:szCs w:val="20"/>
                <w:lang w:val="en-GB"/>
              </w:rPr>
              <w:lastRenderedPageBreak/>
              <w:t xml:space="preserve">Development of TORs to engage International experts in consultation with UNDP CO and BRH </w:t>
            </w:r>
          </w:p>
        </w:tc>
        <w:tc>
          <w:tcPr>
            <w:tcW w:w="1878" w:type="dxa"/>
          </w:tcPr>
          <w:p w14:paraId="0A021454" w14:textId="77777777" w:rsidR="00B04F5C" w:rsidRPr="003D36C4" w:rsidRDefault="00B04F5C" w:rsidP="00B04F5C">
            <w:pPr>
              <w:ind w:left="176"/>
              <w:rPr>
                <w:rFonts w:cstheme="minorHAnsi"/>
                <w:sz w:val="20"/>
                <w:szCs w:val="20"/>
              </w:rPr>
            </w:pPr>
            <w:r>
              <w:rPr>
                <w:rFonts w:cstheme="minorHAnsi"/>
                <w:sz w:val="20"/>
                <w:szCs w:val="20"/>
              </w:rPr>
              <w:t>By April 2019</w:t>
            </w:r>
          </w:p>
        </w:tc>
        <w:tc>
          <w:tcPr>
            <w:tcW w:w="2790" w:type="dxa"/>
            <w:gridSpan w:val="2"/>
          </w:tcPr>
          <w:p w14:paraId="0CD29424" w14:textId="77777777" w:rsidR="00B04F5C" w:rsidRDefault="00B04F5C" w:rsidP="00194453">
            <w:pPr>
              <w:ind w:left="176"/>
              <w:rPr>
                <w:rFonts w:cstheme="minorHAnsi"/>
                <w:sz w:val="20"/>
                <w:szCs w:val="20"/>
              </w:rPr>
            </w:pPr>
            <w:r>
              <w:rPr>
                <w:rFonts w:cstheme="minorHAnsi"/>
                <w:sz w:val="20"/>
                <w:szCs w:val="20"/>
              </w:rPr>
              <w:t>POPs PMU, UNDP CO</w:t>
            </w:r>
          </w:p>
        </w:tc>
        <w:tc>
          <w:tcPr>
            <w:tcW w:w="1710" w:type="dxa"/>
          </w:tcPr>
          <w:p w14:paraId="0589D058" w14:textId="77777777" w:rsidR="00B04F5C" w:rsidRPr="003D36C4" w:rsidRDefault="00B04F5C" w:rsidP="00194453">
            <w:pPr>
              <w:rPr>
                <w:rFonts w:cstheme="minorHAnsi"/>
                <w:sz w:val="20"/>
                <w:szCs w:val="20"/>
              </w:rPr>
            </w:pPr>
            <w:r>
              <w:rPr>
                <w:rFonts w:cstheme="minorHAnsi"/>
                <w:sz w:val="20"/>
                <w:szCs w:val="20"/>
              </w:rPr>
              <w:t>To be followed up</w:t>
            </w:r>
          </w:p>
        </w:tc>
        <w:tc>
          <w:tcPr>
            <w:tcW w:w="2188" w:type="dxa"/>
          </w:tcPr>
          <w:p w14:paraId="130A7A57" w14:textId="77777777" w:rsidR="00B04F5C" w:rsidRPr="003D36C4" w:rsidRDefault="00B04F5C" w:rsidP="00194453">
            <w:pPr>
              <w:rPr>
                <w:rFonts w:cstheme="minorHAnsi"/>
                <w:sz w:val="20"/>
                <w:szCs w:val="20"/>
              </w:rPr>
            </w:pPr>
            <w:r>
              <w:rPr>
                <w:rFonts w:cstheme="minorHAnsi"/>
                <w:sz w:val="20"/>
                <w:szCs w:val="20"/>
              </w:rPr>
              <w:t>Completed</w:t>
            </w:r>
          </w:p>
        </w:tc>
      </w:tr>
      <w:tr w:rsidR="00194453" w:rsidRPr="003D36C4" w14:paraId="6B0A2484" w14:textId="77777777" w:rsidTr="00192DB3">
        <w:tc>
          <w:tcPr>
            <w:tcW w:w="4867" w:type="dxa"/>
          </w:tcPr>
          <w:p w14:paraId="7DA06952" w14:textId="77777777" w:rsidR="00194453" w:rsidRPr="003D36C4" w:rsidRDefault="00194453" w:rsidP="00194453">
            <w:pPr>
              <w:rPr>
                <w:rFonts w:cstheme="minorHAnsi"/>
                <w:sz w:val="20"/>
                <w:szCs w:val="20"/>
                <w:lang w:val="en-GB"/>
              </w:rPr>
            </w:pPr>
            <w:r w:rsidRPr="003D36C4">
              <w:rPr>
                <w:rFonts w:cstheme="minorHAnsi"/>
                <w:sz w:val="20"/>
                <w:szCs w:val="20"/>
              </w:rPr>
              <w:t>Sa</w:t>
            </w:r>
            <w:r w:rsidR="00B04F5C">
              <w:rPr>
                <w:rFonts w:cstheme="minorHAnsi"/>
                <w:sz w:val="20"/>
                <w:szCs w:val="20"/>
              </w:rPr>
              <w:t>mpling and analysis of PCBs by multiple certified national laboratories</w:t>
            </w:r>
          </w:p>
        </w:tc>
        <w:tc>
          <w:tcPr>
            <w:tcW w:w="1878" w:type="dxa"/>
          </w:tcPr>
          <w:p w14:paraId="0DF55F7C" w14:textId="77777777" w:rsidR="00194453" w:rsidRPr="003D36C4" w:rsidRDefault="00194453" w:rsidP="00194453">
            <w:pPr>
              <w:ind w:left="176"/>
              <w:rPr>
                <w:rFonts w:cstheme="minorHAnsi"/>
                <w:sz w:val="20"/>
                <w:szCs w:val="20"/>
              </w:rPr>
            </w:pPr>
            <w:r w:rsidRPr="003D36C4">
              <w:rPr>
                <w:rFonts w:cstheme="minorHAnsi"/>
                <w:sz w:val="20"/>
                <w:szCs w:val="20"/>
              </w:rPr>
              <w:t>By August 2019</w:t>
            </w:r>
          </w:p>
        </w:tc>
        <w:tc>
          <w:tcPr>
            <w:tcW w:w="2790" w:type="dxa"/>
            <w:gridSpan w:val="2"/>
          </w:tcPr>
          <w:p w14:paraId="195CD2B8" w14:textId="77777777" w:rsidR="00194453" w:rsidRPr="003D36C4" w:rsidRDefault="00194453" w:rsidP="00194453">
            <w:pPr>
              <w:ind w:left="176"/>
              <w:rPr>
                <w:rFonts w:cstheme="minorHAnsi"/>
                <w:sz w:val="20"/>
                <w:szCs w:val="20"/>
              </w:rPr>
            </w:pPr>
            <w:r>
              <w:rPr>
                <w:rFonts w:cstheme="minorHAnsi"/>
                <w:sz w:val="20"/>
                <w:szCs w:val="20"/>
              </w:rPr>
              <w:t xml:space="preserve">POPs </w:t>
            </w:r>
            <w:r w:rsidRPr="003D36C4">
              <w:rPr>
                <w:rFonts w:cstheme="minorHAnsi"/>
                <w:sz w:val="20"/>
                <w:szCs w:val="20"/>
              </w:rPr>
              <w:t>PMU</w:t>
            </w:r>
          </w:p>
          <w:p w14:paraId="190C98F0" w14:textId="77777777" w:rsidR="00194453" w:rsidRPr="003D36C4" w:rsidRDefault="00194453" w:rsidP="00194453">
            <w:pPr>
              <w:ind w:left="176"/>
              <w:rPr>
                <w:rFonts w:cstheme="minorHAnsi"/>
                <w:sz w:val="20"/>
                <w:szCs w:val="20"/>
              </w:rPr>
            </w:pPr>
          </w:p>
        </w:tc>
        <w:tc>
          <w:tcPr>
            <w:tcW w:w="1710" w:type="dxa"/>
          </w:tcPr>
          <w:p w14:paraId="1353FC97" w14:textId="77777777" w:rsidR="00194453" w:rsidRPr="003D36C4" w:rsidRDefault="00194453" w:rsidP="00194453">
            <w:pPr>
              <w:rPr>
                <w:rFonts w:cstheme="minorHAnsi"/>
                <w:sz w:val="20"/>
                <w:szCs w:val="20"/>
              </w:rPr>
            </w:pPr>
            <w:r w:rsidRPr="003D36C4">
              <w:rPr>
                <w:rFonts w:cstheme="minorHAnsi"/>
                <w:sz w:val="20"/>
                <w:szCs w:val="20"/>
              </w:rPr>
              <w:t>To be followed up</w:t>
            </w:r>
          </w:p>
        </w:tc>
        <w:tc>
          <w:tcPr>
            <w:tcW w:w="2188" w:type="dxa"/>
          </w:tcPr>
          <w:p w14:paraId="180DF8B0" w14:textId="77777777" w:rsidR="00194453" w:rsidRPr="003D36C4" w:rsidRDefault="00B04F5C" w:rsidP="00B04F5C">
            <w:pPr>
              <w:rPr>
                <w:rFonts w:cstheme="minorHAnsi"/>
                <w:sz w:val="20"/>
                <w:szCs w:val="20"/>
              </w:rPr>
            </w:pPr>
            <w:r>
              <w:rPr>
                <w:rFonts w:cstheme="minorHAnsi"/>
                <w:sz w:val="20"/>
                <w:szCs w:val="20"/>
              </w:rPr>
              <w:t>Ongoing – (</w:t>
            </w:r>
            <w:r w:rsidR="00194453" w:rsidRPr="003D36C4">
              <w:rPr>
                <w:rFonts w:cstheme="minorHAnsi"/>
                <w:sz w:val="20"/>
                <w:szCs w:val="20"/>
              </w:rPr>
              <w:t xml:space="preserve">Procurement process </w:t>
            </w:r>
            <w:r>
              <w:rPr>
                <w:rFonts w:cstheme="minorHAnsi"/>
                <w:sz w:val="20"/>
                <w:szCs w:val="20"/>
              </w:rPr>
              <w:t>has been initiated)</w:t>
            </w:r>
          </w:p>
        </w:tc>
      </w:tr>
      <w:tr w:rsidR="00194453" w:rsidRPr="003D36C4" w14:paraId="281BB3F1" w14:textId="77777777" w:rsidTr="00194453">
        <w:tc>
          <w:tcPr>
            <w:tcW w:w="13433" w:type="dxa"/>
            <w:gridSpan w:val="6"/>
          </w:tcPr>
          <w:p w14:paraId="7F27DF13" w14:textId="77777777" w:rsidR="00194453" w:rsidRPr="003D36C4" w:rsidRDefault="00194453" w:rsidP="00194453">
            <w:pPr>
              <w:rPr>
                <w:rFonts w:cstheme="minorHAnsi"/>
                <w:b/>
                <w:sz w:val="20"/>
                <w:szCs w:val="20"/>
              </w:rPr>
            </w:pPr>
            <w:r w:rsidRPr="003D36C4">
              <w:rPr>
                <w:rFonts w:cstheme="minorHAnsi"/>
                <w:b/>
                <w:sz w:val="20"/>
                <w:szCs w:val="20"/>
              </w:rPr>
              <w:t>MTR Summary Recommendation 3: Expert Backstopping</w:t>
            </w:r>
          </w:p>
          <w:p w14:paraId="37A5D74F" w14:textId="77777777" w:rsidR="00194453" w:rsidRPr="003D36C4" w:rsidRDefault="00194453" w:rsidP="00194453">
            <w:pPr>
              <w:pStyle w:val="ListParagraph"/>
              <w:numPr>
                <w:ilvl w:val="0"/>
                <w:numId w:val="120"/>
              </w:numPr>
              <w:jc w:val="both"/>
              <w:rPr>
                <w:rFonts w:cstheme="minorHAnsi"/>
                <w:sz w:val="20"/>
                <w:szCs w:val="20"/>
              </w:rPr>
            </w:pPr>
            <w:r w:rsidRPr="003D36C4">
              <w:rPr>
                <w:rFonts w:cstheme="minorHAnsi"/>
                <w:sz w:val="20"/>
                <w:szCs w:val="20"/>
              </w:rPr>
              <w:t xml:space="preserve">Appropriate international and national backstopping is required as the MTR has found multiple examples where technical expertise is lacking (i.e. identifying what is or is not a POP), in process (M/E, Reporting) and standards (BAT/BEP). This needs to be done in an integrated way so that provision of this expertise is also used to concurrently build capacity in stakeholders who will have specific roles in ongoing POPs management. </w:t>
            </w:r>
          </w:p>
          <w:p w14:paraId="7041D1D4" w14:textId="77777777" w:rsidR="00194453" w:rsidRPr="003D36C4" w:rsidRDefault="00194453" w:rsidP="00194453">
            <w:pPr>
              <w:pStyle w:val="ListParagraph"/>
              <w:numPr>
                <w:ilvl w:val="0"/>
                <w:numId w:val="120"/>
              </w:numPr>
              <w:jc w:val="both"/>
              <w:rPr>
                <w:rFonts w:cstheme="minorHAnsi"/>
                <w:sz w:val="20"/>
                <w:szCs w:val="20"/>
                <w:lang w:val="uz-Cyrl-UZ"/>
              </w:rPr>
            </w:pPr>
            <w:r w:rsidRPr="003D36C4">
              <w:rPr>
                <w:rFonts w:cstheme="minorHAnsi"/>
                <w:sz w:val="20"/>
                <w:szCs w:val="20"/>
              </w:rPr>
              <w:t>Work planning should identify where and when such expertise should be applied and who the beneficiaries from such capacity building will be.</w:t>
            </w:r>
          </w:p>
        </w:tc>
      </w:tr>
      <w:tr w:rsidR="00194453" w:rsidRPr="003D36C4" w14:paraId="6E837F23" w14:textId="77777777" w:rsidTr="00194453">
        <w:trPr>
          <w:trHeight w:val="260"/>
        </w:trPr>
        <w:tc>
          <w:tcPr>
            <w:tcW w:w="13433" w:type="dxa"/>
            <w:gridSpan w:val="6"/>
          </w:tcPr>
          <w:p w14:paraId="49D2FD31" w14:textId="5C4F2BF3" w:rsidR="00194453" w:rsidRDefault="00194453" w:rsidP="00194453">
            <w:pPr>
              <w:jc w:val="both"/>
              <w:rPr>
                <w:rFonts w:cstheme="minorHAnsi"/>
                <w:sz w:val="20"/>
                <w:szCs w:val="20"/>
              </w:rPr>
            </w:pPr>
            <w:r w:rsidRPr="003D36C4">
              <w:rPr>
                <w:rFonts w:cstheme="minorHAnsi"/>
                <w:b/>
                <w:sz w:val="20"/>
                <w:szCs w:val="20"/>
              </w:rPr>
              <w:t xml:space="preserve">Management Response: </w:t>
            </w:r>
            <w:r w:rsidRPr="003D36C4">
              <w:rPr>
                <w:rFonts w:cstheme="minorHAnsi"/>
                <w:sz w:val="20"/>
                <w:szCs w:val="20"/>
              </w:rPr>
              <w:t xml:space="preserve"> Project has already engaged International and national level consultants for not only mapping out POPs but also to prepare feasibilities and management plans for POPs. There are few locations in all provinces where the POPs stockpiles are mixed with non-POPs due to which all the stockpiles are now contaminated. To recon</w:t>
            </w:r>
            <w:r w:rsidR="00B04F5C">
              <w:rPr>
                <w:rFonts w:cstheme="minorHAnsi"/>
                <w:sz w:val="20"/>
                <w:szCs w:val="20"/>
              </w:rPr>
              <w:t>firm them through lab testing, p</w:t>
            </w:r>
            <w:r w:rsidRPr="003D36C4">
              <w:rPr>
                <w:rFonts w:cstheme="minorHAnsi"/>
                <w:sz w:val="20"/>
                <w:szCs w:val="20"/>
              </w:rPr>
              <w:t xml:space="preserve">roject </w:t>
            </w:r>
            <w:r w:rsidR="00B04F5C">
              <w:rPr>
                <w:rFonts w:cstheme="minorHAnsi"/>
                <w:sz w:val="20"/>
                <w:szCs w:val="20"/>
              </w:rPr>
              <w:t>is hiring the services of laboratories</w:t>
            </w:r>
            <w:r w:rsidRPr="003D36C4">
              <w:rPr>
                <w:rFonts w:cstheme="minorHAnsi"/>
                <w:sz w:val="20"/>
                <w:szCs w:val="20"/>
              </w:rPr>
              <w:t xml:space="preserve"> which will be engaged in sampling and testing activity of these locations. </w:t>
            </w:r>
            <w:r w:rsidR="00B95325">
              <w:rPr>
                <w:rFonts w:cstheme="minorHAnsi"/>
                <w:sz w:val="20"/>
                <w:szCs w:val="20"/>
              </w:rPr>
              <w:t xml:space="preserve">This will be ensured that the selected </w:t>
            </w:r>
            <w:r w:rsidR="00DD7187">
              <w:rPr>
                <w:rFonts w:cstheme="minorHAnsi"/>
                <w:sz w:val="20"/>
                <w:szCs w:val="20"/>
              </w:rPr>
              <w:t>national labs follows the international standards or the q</w:t>
            </w:r>
            <w:r w:rsidR="00BB03B2">
              <w:rPr>
                <w:rFonts w:cstheme="minorHAnsi"/>
                <w:sz w:val="20"/>
                <w:szCs w:val="20"/>
              </w:rPr>
              <w:t>uality of the test results will be done through comparison with international lab testing.</w:t>
            </w:r>
          </w:p>
          <w:p w14:paraId="28263902" w14:textId="77777777" w:rsidR="00BB03B2" w:rsidRPr="003D36C4" w:rsidRDefault="00BB03B2" w:rsidP="00194453">
            <w:pPr>
              <w:jc w:val="both"/>
              <w:rPr>
                <w:rFonts w:cstheme="minorHAnsi"/>
                <w:sz w:val="20"/>
                <w:szCs w:val="20"/>
              </w:rPr>
            </w:pPr>
          </w:p>
          <w:p w14:paraId="3E481612" w14:textId="77777777" w:rsidR="00194453" w:rsidRPr="003D36C4" w:rsidRDefault="00194453" w:rsidP="00194453">
            <w:pPr>
              <w:jc w:val="both"/>
              <w:rPr>
                <w:rFonts w:cstheme="minorHAnsi"/>
                <w:sz w:val="20"/>
                <w:szCs w:val="20"/>
              </w:rPr>
            </w:pPr>
            <w:r w:rsidRPr="003D36C4">
              <w:rPr>
                <w:rFonts w:cstheme="minorHAnsi"/>
                <w:sz w:val="20"/>
                <w:szCs w:val="20"/>
              </w:rPr>
              <w:t>Project has incorporated significant activities in Annual Work Plan 2019 for POPs management in various sectors. The project aims to engage international expertise to develop and finalize technical guidelines and management plans. The project shall also collaborate with UNDP regional office to identify the correct and useful resources who may prove to be beneficial for the project</w:t>
            </w:r>
            <w:r w:rsidR="00166EA0">
              <w:rPr>
                <w:rFonts w:cstheme="minorHAnsi"/>
                <w:sz w:val="20"/>
                <w:szCs w:val="20"/>
              </w:rPr>
              <w:t xml:space="preserve"> by regularly sharing all AWPs, budget revisions and all technical TORs. </w:t>
            </w:r>
            <w:r w:rsidRPr="003D36C4">
              <w:rPr>
                <w:rFonts w:cstheme="minorHAnsi"/>
                <w:sz w:val="20"/>
                <w:szCs w:val="20"/>
              </w:rPr>
              <w:t xml:space="preserve">These guidelines and plans will standardize the management of POPs in complaint with Stockholm convention at national and sub-national levels involving all the main stakeholders. </w:t>
            </w:r>
          </w:p>
        </w:tc>
      </w:tr>
      <w:tr w:rsidR="00194453" w:rsidRPr="003D36C4" w14:paraId="09C518EB" w14:textId="77777777" w:rsidTr="00192DB3">
        <w:tc>
          <w:tcPr>
            <w:tcW w:w="4867" w:type="dxa"/>
            <w:vMerge w:val="restart"/>
          </w:tcPr>
          <w:p w14:paraId="45B1504F"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Key Action(s)</w:t>
            </w:r>
          </w:p>
        </w:tc>
        <w:tc>
          <w:tcPr>
            <w:tcW w:w="1878" w:type="dxa"/>
            <w:vMerge w:val="restart"/>
          </w:tcPr>
          <w:p w14:paraId="3E62C46F"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Time Frame</w:t>
            </w:r>
          </w:p>
        </w:tc>
        <w:tc>
          <w:tcPr>
            <w:tcW w:w="2700" w:type="dxa"/>
            <w:vMerge w:val="restart"/>
          </w:tcPr>
          <w:p w14:paraId="6E16B914"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Responsible Unit(s)</w:t>
            </w:r>
          </w:p>
        </w:tc>
        <w:tc>
          <w:tcPr>
            <w:tcW w:w="3988" w:type="dxa"/>
            <w:gridSpan w:val="3"/>
          </w:tcPr>
          <w:p w14:paraId="78C71D89"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Tracking*</w:t>
            </w:r>
          </w:p>
        </w:tc>
      </w:tr>
      <w:tr w:rsidR="00194453" w:rsidRPr="003D36C4" w14:paraId="3A3C9395" w14:textId="77777777" w:rsidTr="00192DB3">
        <w:tc>
          <w:tcPr>
            <w:tcW w:w="4867" w:type="dxa"/>
            <w:vMerge/>
          </w:tcPr>
          <w:p w14:paraId="6959A47E"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878" w:type="dxa"/>
            <w:vMerge/>
          </w:tcPr>
          <w:p w14:paraId="2F086DA9"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2700" w:type="dxa"/>
            <w:vMerge/>
          </w:tcPr>
          <w:p w14:paraId="7163B7D8"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800" w:type="dxa"/>
            <w:gridSpan w:val="2"/>
          </w:tcPr>
          <w:p w14:paraId="1990D64D"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Comments</w:t>
            </w:r>
          </w:p>
        </w:tc>
        <w:tc>
          <w:tcPr>
            <w:tcW w:w="2188" w:type="dxa"/>
          </w:tcPr>
          <w:p w14:paraId="647A1320" w14:textId="77777777" w:rsidR="00194453" w:rsidRPr="003D36C4" w:rsidRDefault="00194453" w:rsidP="0019445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Status</w:t>
            </w:r>
          </w:p>
        </w:tc>
      </w:tr>
      <w:tr w:rsidR="00003713" w:rsidRPr="003D36C4" w14:paraId="0863BE9E" w14:textId="77777777" w:rsidTr="00192DB3">
        <w:tc>
          <w:tcPr>
            <w:tcW w:w="4867" w:type="dxa"/>
          </w:tcPr>
          <w:p w14:paraId="40F6969E" w14:textId="77777777" w:rsidR="00003713" w:rsidRDefault="00003713" w:rsidP="00003713">
            <w:pPr>
              <w:rPr>
                <w:rFonts w:cstheme="minorHAnsi"/>
                <w:sz w:val="20"/>
                <w:szCs w:val="20"/>
                <w:lang w:val="en-GB"/>
              </w:rPr>
            </w:pPr>
            <w:r>
              <w:rPr>
                <w:rFonts w:cstheme="minorHAnsi"/>
                <w:sz w:val="20"/>
                <w:szCs w:val="20"/>
                <w:lang w:val="en-GB"/>
              </w:rPr>
              <w:t xml:space="preserve">Identification of activities to engage International experts and develop TORs in consultation with UNDP CO and BRH </w:t>
            </w:r>
          </w:p>
        </w:tc>
        <w:tc>
          <w:tcPr>
            <w:tcW w:w="1878" w:type="dxa"/>
          </w:tcPr>
          <w:p w14:paraId="4EFCFCEB" w14:textId="77777777" w:rsidR="00003713" w:rsidRPr="003D36C4" w:rsidRDefault="00003713" w:rsidP="00003713">
            <w:pPr>
              <w:ind w:left="176"/>
              <w:rPr>
                <w:rFonts w:cstheme="minorHAnsi"/>
                <w:sz w:val="20"/>
                <w:szCs w:val="20"/>
              </w:rPr>
            </w:pPr>
            <w:r>
              <w:rPr>
                <w:rFonts w:cstheme="minorHAnsi"/>
                <w:sz w:val="20"/>
                <w:szCs w:val="20"/>
              </w:rPr>
              <w:t>By April 2019</w:t>
            </w:r>
          </w:p>
        </w:tc>
        <w:tc>
          <w:tcPr>
            <w:tcW w:w="2700" w:type="dxa"/>
          </w:tcPr>
          <w:p w14:paraId="5A7FB530" w14:textId="77777777" w:rsidR="00003713" w:rsidRDefault="00003713" w:rsidP="00003713">
            <w:pPr>
              <w:ind w:left="176"/>
              <w:rPr>
                <w:rFonts w:cstheme="minorHAnsi"/>
                <w:sz w:val="20"/>
                <w:szCs w:val="20"/>
              </w:rPr>
            </w:pPr>
            <w:r>
              <w:rPr>
                <w:rFonts w:cstheme="minorHAnsi"/>
                <w:sz w:val="20"/>
                <w:szCs w:val="20"/>
              </w:rPr>
              <w:t>POPs PMU, UNDP CO</w:t>
            </w:r>
          </w:p>
        </w:tc>
        <w:tc>
          <w:tcPr>
            <w:tcW w:w="1800" w:type="dxa"/>
            <w:gridSpan w:val="2"/>
          </w:tcPr>
          <w:p w14:paraId="7056C8E7" w14:textId="77777777" w:rsidR="00003713" w:rsidRPr="003D36C4" w:rsidRDefault="00003713" w:rsidP="00003713">
            <w:pPr>
              <w:rPr>
                <w:rFonts w:cstheme="minorHAnsi"/>
                <w:sz w:val="20"/>
                <w:szCs w:val="20"/>
              </w:rPr>
            </w:pPr>
            <w:r>
              <w:rPr>
                <w:rFonts w:cstheme="minorHAnsi"/>
                <w:sz w:val="20"/>
                <w:szCs w:val="20"/>
              </w:rPr>
              <w:t>To be followed up</w:t>
            </w:r>
          </w:p>
        </w:tc>
        <w:tc>
          <w:tcPr>
            <w:tcW w:w="2188" w:type="dxa"/>
          </w:tcPr>
          <w:p w14:paraId="4C663749" w14:textId="77777777" w:rsidR="00003713" w:rsidRPr="003D36C4" w:rsidRDefault="00003713" w:rsidP="00003713">
            <w:pPr>
              <w:rPr>
                <w:rFonts w:cstheme="minorHAnsi"/>
                <w:sz w:val="20"/>
                <w:szCs w:val="20"/>
              </w:rPr>
            </w:pPr>
            <w:r>
              <w:rPr>
                <w:rFonts w:cstheme="minorHAnsi"/>
                <w:sz w:val="20"/>
                <w:szCs w:val="20"/>
              </w:rPr>
              <w:t>Completed</w:t>
            </w:r>
          </w:p>
        </w:tc>
      </w:tr>
      <w:tr w:rsidR="00003713" w:rsidRPr="003D36C4" w14:paraId="24B8D089" w14:textId="77777777" w:rsidTr="00192DB3">
        <w:tc>
          <w:tcPr>
            <w:tcW w:w="4867" w:type="dxa"/>
          </w:tcPr>
          <w:p w14:paraId="759477BB" w14:textId="77777777" w:rsidR="00003713" w:rsidRPr="003D36C4" w:rsidRDefault="00003713" w:rsidP="000037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cs="Segoe Print"/>
                <w:sz w:val="20"/>
                <w:szCs w:val="20"/>
              </w:rPr>
            </w:pPr>
            <w:r>
              <w:rPr>
                <w:rFonts w:cs="Segoe Print"/>
                <w:sz w:val="20"/>
                <w:szCs w:val="20"/>
              </w:rPr>
              <w:t xml:space="preserve">Hiring of </w:t>
            </w:r>
            <w:r w:rsidRPr="003D36C4">
              <w:rPr>
                <w:rFonts w:cs="Segoe Print"/>
                <w:sz w:val="20"/>
                <w:szCs w:val="20"/>
              </w:rPr>
              <w:t xml:space="preserve">International consultant to work on feasibility, procurement &amp; installations of PCBs treatment technology at national level </w:t>
            </w:r>
          </w:p>
        </w:tc>
        <w:tc>
          <w:tcPr>
            <w:tcW w:w="1878" w:type="dxa"/>
          </w:tcPr>
          <w:p w14:paraId="5BC233F2" w14:textId="77777777" w:rsidR="00003713" w:rsidRPr="003D36C4" w:rsidRDefault="00003713" w:rsidP="00003713">
            <w:pPr>
              <w:ind w:left="176"/>
              <w:rPr>
                <w:rFonts w:cstheme="minorHAnsi"/>
                <w:sz w:val="20"/>
                <w:szCs w:val="20"/>
              </w:rPr>
            </w:pPr>
            <w:r w:rsidRPr="003D36C4">
              <w:rPr>
                <w:rFonts w:cstheme="minorHAnsi"/>
                <w:sz w:val="20"/>
                <w:szCs w:val="20"/>
              </w:rPr>
              <w:t>By May 2019</w:t>
            </w:r>
          </w:p>
        </w:tc>
        <w:tc>
          <w:tcPr>
            <w:tcW w:w="2700" w:type="dxa"/>
          </w:tcPr>
          <w:p w14:paraId="444FC439" w14:textId="77777777" w:rsidR="00003713" w:rsidRPr="003D36C4" w:rsidRDefault="00003713" w:rsidP="00003713">
            <w:pPr>
              <w:ind w:left="176"/>
              <w:rPr>
                <w:rFonts w:cstheme="minorHAnsi"/>
                <w:sz w:val="20"/>
                <w:szCs w:val="20"/>
              </w:rPr>
            </w:pPr>
            <w:r>
              <w:rPr>
                <w:rFonts w:cstheme="minorHAnsi"/>
                <w:sz w:val="20"/>
                <w:szCs w:val="20"/>
              </w:rPr>
              <w:t xml:space="preserve">POPs </w:t>
            </w:r>
            <w:r w:rsidRPr="003D36C4">
              <w:rPr>
                <w:rFonts w:cstheme="minorHAnsi"/>
                <w:sz w:val="20"/>
                <w:szCs w:val="20"/>
              </w:rPr>
              <w:t>PMU, UNDP</w:t>
            </w:r>
          </w:p>
        </w:tc>
        <w:tc>
          <w:tcPr>
            <w:tcW w:w="1800" w:type="dxa"/>
            <w:gridSpan w:val="2"/>
          </w:tcPr>
          <w:p w14:paraId="43279B78" w14:textId="77777777" w:rsidR="00003713" w:rsidRPr="003D36C4" w:rsidRDefault="00003713" w:rsidP="00003713">
            <w:pPr>
              <w:rPr>
                <w:rFonts w:cstheme="minorHAnsi"/>
                <w:sz w:val="20"/>
                <w:szCs w:val="20"/>
              </w:rPr>
            </w:pPr>
            <w:r w:rsidRPr="003D36C4">
              <w:rPr>
                <w:rFonts w:cstheme="minorHAnsi"/>
                <w:sz w:val="20"/>
                <w:szCs w:val="20"/>
              </w:rPr>
              <w:t>To be followed up</w:t>
            </w:r>
          </w:p>
        </w:tc>
        <w:tc>
          <w:tcPr>
            <w:tcW w:w="2188" w:type="dxa"/>
          </w:tcPr>
          <w:p w14:paraId="61841F7C" w14:textId="77777777" w:rsidR="00003713" w:rsidRPr="003D36C4" w:rsidRDefault="00003713" w:rsidP="00003713">
            <w:pPr>
              <w:rPr>
                <w:rFonts w:cstheme="minorHAnsi"/>
                <w:sz w:val="20"/>
                <w:szCs w:val="20"/>
              </w:rPr>
            </w:pPr>
            <w:r>
              <w:rPr>
                <w:rFonts w:cstheme="minorHAnsi"/>
                <w:sz w:val="20"/>
                <w:szCs w:val="20"/>
              </w:rPr>
              <w:t>Ongoing – (</w:t>
            </w:r>
            <w:r w:rsidRPr="003D36C4">
              <w:rPr>
                <w:rFonts w:cstheme="minorHAnsi"/>
                <w:sz w:val="20"/>
                <w:szCs w:val="20"/>
              </w:rPr>
              <w:t xml:space="preserve">Procurement process </w:t>
            </w:r>
            <w:r>
              <w:rPr>
                <w:rFonts w:cstheme="minorHAnsi"/>
                <w:sz w:val="20"/>
                <w:szCs w:val="20"/>
              </w:rPr>
              <w:t>has been initiated)</w:t>
            </w:r>
          </w:p>
        </w:tc>
      </w:tr>
      <w:tr w:rsidR="00003713" w:rsidRPr="003D36C4" w14:paraId="457AD6A9" w14:textId="77777777" w:rsidTr="00192DB3">
        <w:trPr>
          <w:trHeight w:val="629"/>
        </w:trPr>
        <w:tc>
          <w:tcPr>
            <w:tcW w:w="4867" w:type="dxa"/>
          </w:tcPr>
          <w:p w14:paraId="6124CE3E" w14:textId="77777777" w:rsidR="00003713" w:rsidRPr="003D36C4" w:rsidRDefault="00003713" w:rsidP="000037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cs="Segoe Print"/>
                <w:sz w:val="20"/>
                <w:szCs w:val="20"/>
              </w:rPr>
            </w:pPr>
            <w:r>
              <w:rPr>
                <w:rFonts w:cs="Segoe Print"/>
                <w:sz w:val="20"/>
                <w:szCs w:val="20"/>
              </w:rPr>
              <w:t xml:space="preserve">Hiring of </w:t>
            </w:r>
            <w:r w:rsidRPr="003D36C4">
              <w:rPr>
                <w:rFonts w:cs="Segoe Print"/>
                <w:sz w:val="20"/>
                <w:szCs w:val="20"/>
              </w:rPr>
              <w:t>International consultant for developing PCBs management plan</w:t>
            </w:r>
          </w:p>
        </w:tc>
        <w:tc>
          <w:tcPr>
            <w:tcW w:w="1878" w:type="dxa"/>
          </w:tcPr>
          <w:p w14:paraId="5C08FC62" w14:textId="77777777" w:rsidR="00003713" w:rsidRPr="003D36C4" w:rsidRDefault="00003713" w:rsidP="00003713">
            <w:pPr>
              <w:ind w:left="176"/>
              <w:rPr>
                <w:rFonts w:cstheme="minorHAnsi"/>
                <w:sz w:val="20"/>
                <w:szCs w:val="20"/>
              </w:rPr>
            </w:pPr>
            <w:r w:rsidRPr="003D36C4">
              <w:rPr>
                <w:rFonts w:cstheme="minorHAnsi"/>
                <w:sz w:val="20"/>
                <w:szCs w:val="20"/>
              </w:rPr>
              <w:t>By May 2019</w:t>
            </w:r>
          </w:p>
        </w:tc>
        <w:tc>
          <w:tcPr>
            <w:tcW w:w="2700" w:type="dxa"/>
          </w:tcPr>
          <w:p w14:paraId="5FC72FF7" w14:textId="77777777" w:rsidR="00003713" w:rsidRPr="003D36C4" w:rsidRDefault="00003713" w:rsidP="00003713">
            <w:pPr>
              <w:ind w:left="176"/>
              <w:rPr>
                <w:rFonts w:cstheme="minorHAnsi"/>
                <w:sz w:val="20"/>
                <w:szCs w:val="20"/>
              </w:rPr>
            </w:pPr>
            <w:r>
              <w:rPr>
                <w:rFonts w:cstheme="minorHAnsi"/>
                <w:sz w:val="20"/>
                <w:szCs w:val="20"/>
              </w:rPr>
              <w:t xml:space="preserve">POPs </w:t>
            </w:r>
            <w:r w:rsidRPr="003D36C4">
              <w:rPr>
                <w:rFonts w:cstheme="minorHAnsi"/>
                <w:sz w:val="20"/>
                <w:szCs w:val="20"/>
              </w:rPr>
              <w:t>PMU, UNDP</w:t>
            </w:r>
          </w:p>
        </w:tc>
        <w:tc>
          <w:tcPr>
            <w:tcW w:w="1800" w:type="dxa"/>
            <w:gridSpan w:val="2"/>
          </w:tcPr>
          <w:p w14:paraId="7787F3F0" w14:textId="77777777" w:rsidR="00003713" w:rsidRPr="003D36C4" w:rsidRDefault="00003713" w:rsidP="00003713">
            <w:pPr>
              <w:rPr>
                <w:rFonts w:cstheme="minorHAnsi"/>
                <w:sz w:val="20"/>
                <w:szCs w:val="20"/>
              </w:rPr>
            </w:pPr>
            <w:r w:rsidRPr="003D36C4">
              <w:rPr>
                <w:rFonts w:cstheme="minorHAnsi"/>
                <w:sz w:val="20"/>
                <w:szCs w:val="20"/>
              </w:rPr>
              <w:t>To be followed up</w:t>
            </w:r>
          </w:p>
        </w:tc>
        <w:tc>
          <w:tcPr>
            <w:tcW w:w="2188" w:type="dxa"/>
          </w:tcPr>
          <w:p w14:paraId="35A63CE4" w14:textId="77777777" w:rsidR="00003713" w:rsidRDefault="00003713" w:rsidP="00003713">
            <w:r w:rsidRPr="00596AD2">
              <w:rPr>
                <w:rFonts w:cstheme="minorHAnsi"/>
                <w:sz w:val="20"/>
                <w:szCs w:val="20"/>
              </w:rPr>
              <w:t>Ongoing – (Procurement process has been initiated)</w:t>
            </w:r>
          </w:p>
        </w:tc>
      </w:tr>
      <w:tr w:rsidR="00003713" w:rsidRPr="003D36C4" w14:paraId="61AF654D" w14:textId="77777777" w:rsidTr="00192DB3">
        <w:tc>
          <w:tcPr>
            <w:tcW w:w="4867" w:type="dxa"/>
          </w:tcPr>
          <w:p w14:paraId="1489F773" w14:textId="77777777" w:rsidR="00003713" w:rsidRPr="003D36C4" w:rsidRDefault="00003713" w:rsidP="000037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cs="Segoe Print"/>
                <w:sz w:val="20"/>
                <w:szCs w:val="20"/>
              </w:rPr>
            </w:pPr>
            <w:r>
              <w:rPr>
                <w:rFonts w:cs="Segoe Print"/>
                <w:sz w:val="20"/>
                <w:szCs w:val="20"/>
              </w:rPr>
              <w:t>Hiring of International consultant for development of technical guidelines for POPs in accordance of BAT and BEP</w:t>
            </w:r>
          </w:p>
        </w:tc>
        <w:tc>
          <w:tcPr>
            <w:tcW w:w="1878" w:type="dxa"/>
          </w:tcPr>
          <w:p w14:paraId="0BE6B964" w14:textId="77777777" w:rsidR="00003713" w:rsidRPr="003D36C4" w:rsidRDefault="00003713" w:rsidP="00003713">
            <w:pPr>
              <w:ind w:left="176"/>
              <w:rPr>
                <w:rFonts w:cstheme="minorHAnsi"/>
                <w:sz w:val="20"/>
                <w:szCs w:val="20"/>
              </w:rPr>
            </w:pPr>
            <w:r w:rsidRPr="003D36C4">
              <w:rPr>
                <w:rFonts w:cstheme="minorHAnsi"/>
                <w:sz w:val="20"/>
                <w:szCs w:val="20"/>
              </w:rPr>
              <w:t>By May 2019</w:t>
            </w:r>
          </w:p>
        </w:tc>
        <w:tc>
          <w:tcPr>
            <w:tcW w:w="2700" w:type="dxa"/>
          </w:tcPr>
          <w:p w14:paraId="2D62F72A" w14:textId="77777777" w:rsidR="00003713" w:rsidRPr="003D36C4" w:rsidRDefault="00003713" w:rsidP="00003713">
            <w:pPr>
              <w:ind w:left="176"/>
              <w:rPr>
                <w:rFonts w:cstheme="minorHAnsi"/>
                <w:sz w:val="20"/>
                <w:szCs w:val="20"/>
              </w:rPr>
            </w:pPr>
            <w:r>
              <w:rPr>
                <w:rFonts w:cstheme="minorHAnsi"/>
                <w:sz w:val="20"/>
                <w:szCs w:val="20"/>
              </w:rPr>
              <w:t xml:space="preserve">POPs </w:t>
            </w:r>
            <w:r w:rsidRPr="003D36C4">
              <w:rPr>
                <w:rFonts w:cstheme="minorHAnsi"/>
                <w:sz w:val="20"/>
                <w:szCs w:val="20"/>
              </w:rPr>
              <w:t>PMU, UNDP</w:t>
            </w:r>
          </w:p>
        </w:tc>
        <w:tc>
          <w:tcPr>
            <w:tcW w:w="1800" w:type="dxa"/>
            <w:gridSpan w:val="2"/>
          </w:tcPr>
          <w:p w14:paraId="48B0C4D3" w14:textId="77777777" w:rsidR="00003713" w:rsidRPr="003D36C4" w:rsidRDefault="00003713" w:rsidP="00003713">
            <w:pPr>
              <w:rPr>
                <w:rFonts w:cstheme="minorHAnsi"/>
                <w:sz w:val="20"/>
                <w:szCs w:val="20"/>
              </w:rPr>
            </w:pPr>
            <w:r w:rsidRPr="003D36C4">
              <w:rPr>
                <w:rFonts w:cstheme="minorHAnsi"/>
                <w:sz w:val="20"/>
                <w:szCs w:val="20"/>
              </w:rPr>
              <w:t>To be followed up</w:t>
            </w:r>
          </w:p>
        </w:tc>
        <w:tc>
          <w:tcPr>
            <w:tcW w:w="2188" w:type="dxa"/>
          </w:tcPr>
          <w:p w14:paraId="407B9FD4" w14:textId="77777777" w:rsidR="00003713" w:rsidRDefault="00003713" w:rsidP="00003713">
            <w:r w:rsidRPr="00596AD2">
              <w:rPr>
                <w:rFonts w:cstheme="minorHAnsi"/>
                <w:sz w:val="20"/>
                <w:szCs w:val="20"/>
              </w:rPr>
              <w:t>Ongoing – (Procurement process has been initiated)</w:t>
            </w:r>
          </w:p>
        </w:tc>
      </w:tr>
      <w:tr w:rsidR="001B2236" w:rsidRPr="003D36C4" w14:paraId="14D66889" w14:textId="77777777" w:rsidTr="00192DB3">
        <w:tc>
          <w:tcPr>
            <w:tcW w:w="4867" w:type="dxa"/>
          </w:tcPr>
          <w:p w14:paraId="23A21D6E" w14:textId="2B999CE2" w:rsidR="001B2236" w:rsidRDefault="001B2236" w:rsidP="000037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cs="Segoe Print"/>
                <w:sz w:val="20"/>
                <w:szCs w:val="20"/>
              </w:rPr>
            </w:pPr>
          </w:p>
        </w:tc>
        <w:tc>
          <w:tcPr>
            <w:tcW w:w="1878" w:type="dxa"/>
          </w:tcPr>
          <w:p w14:paraId="1D4FC314" w14:textId="77777777" w:rsidR="001B2236" w:rsidRPr="003D36C4" w:rsidRDefault="001B2236" w:rsidP="00003713">
            <w:pPr>
              <w:ind w:left="176"/>
              <w:rPr>
                <w:rFonts w:cstheme="minorHAnsi"/>
                <w:sz w:val="20"/>
                <w:szCs w:val="20"/>
              </w:rPr>
            </w:pPr>
          </w:p>
        </w:tc>
        <w:tc>
          <w:tcPr>
            <w:tcW w:w="2700" w:type="dxa"/>
          </w:tcPr>
          <w:p w14:paraId="17FB9FFF" w14:textId="77777777" w:rsidR="001B2236" w:rsidRDefault="001B2236" w:rsidP="00003713">
            <w:pPr>
              <w:ind w:left="176"/>
              <w:rPr>
                <w:rFonts w:cstheme="minorHAnsi"/>
                <w:sz w:val="20"/>
                <w:szCs w:val="20"/>
              </w:rPr>
            </w:pPr>
          </w:p>
        </w:tc>
        <w:tc>
          <w:tcPr>
            <w:tcW w:w="1800" w:type="dxa"/>
            <w:gridSpan w:val="2"/>
          </w:tcPr>
          <w:p w14:paraId="2B35C949" w14:textId="77777777" w:rsidR="001B2236" w:rsidRPr="003D36C4" w:rsidRDefault="001B2236" w:rsidP="00003713">
            <w:pPr>
              <w:rPr>
                <w:rFonts w:cstheme="minorHAnsi"/>
                <w:sz w:val="20"/>
                <w:szCs w:val="20"/>
              </w:rPr>
            </w:pPr>
          </w:p>
        </w:tc>
        <w:tc>
          <w:tcPr>
            <w:tcW w:w="2188" w:type="dxa"/>
          </w:tcPr>
          <w:p w14:paraId="4977D295" w14:textId="77777777" w:rsidR="001B2236" w:rsidRPr="00596AD2" w:rsidRDefault="001B2236" w:rsidP="00003713">
            <w:pPr>
              <w:rPr>
                <w:rFonts w:cstheme="minorHAnsi"/>
                <w:sz w:val="20"/>
                <w:szCs w:val="20"/>
              </w:rPr>
            </w:pPr>
          </w:p>
        </w:tc>
      </w:tr>
      <w:tr w:rsidR="00003713" w:rsidRPr="003D36C4" w14:paraId="38D06673" w14:textId="77777777" w:rsidTr="00194453">
        <w:tc>
          <w:tcPr>
            <w:tcW w:w="13433" w:type="dxa"/>
            <w:gridSpan w:val="6"/>
          </w:tcPr>
          <w:p w14:paraId="20CE1A49" w14:textId="77777777" w:rsidR="00003713" w:rsidRPr="003D36C4" w:rsidRDefault="00003713" w:rsidP="00003713">
            <w:pPr>
              <w:spacing w:line="259" w:lineRule="auto"/>
              <w:rPr>
                <w:rFonts w:cstheme="minorHAnsi"/>
                <w:sz w:val="20"/>
                <w:szCs w:val="20"/>
              </w:rPr>
            </w:pPr>
            <w:r w:rsidRPr="003D36C4">
              <w:rPr>
                <w:rFonts w:cstheme="minorHAnsi"/>
                <w:b/>
                <w:sz w:val="20"/>
                <w:szCs w:val="20"/>
              </w:rPr>
              <w:t>MTR Summary Recommendation 4:  Regulatory Framework Development</w:t>
            </w:r>
          </w:p>
          <w:p w14:paraId="1DD317CC" w14:textId="77777777" w:rsidR="00003713" w:rsidRPr="003D36C4" w:rsidRDefault="00003713" w:rsidP="00BE0423">
            <w:pPr>
              <w:pStyle w:val="ListParagraph"/>
              <w:numPr>
                <w:ilvl w:val="0"/>
                <w:numId w:val="130"/>
              </w:numPr>
              <w:ind w:left="324"/>
              <w:jc w:val="both"/>
              <w:rPr>
                <w:rFonts w:cstheme="minorHAnsi"/>
                <w:sz w:val="20"/>
                <w:szCs w:val="20"/>
                <w:lang w:val="uz-Cyrl-UZ"/>
              </w:rPr>
            </w:pPr>
            <w:r w:rsidRPr="003D36C4">
              <w:rPr>
                <w:rFonts w:cstheme="minorHAnsi"/>
                <w:sz w:val="20"/>
                <w:szCs w:val="20"/>
              </w:rPr>
              <w:lastRenderedPageBreak/>
              <w:t>Consideration should be given on legislation and non-legislative approaches that could achieve the project goals in the most straightforward manner.</w:t>
            </w:r>
          </w:p>
          <w:p w14:paraId="4644A634" w14:textId="77777777" w:rsidR="00003713" w:rsidRPr="003D36C4" w:rsidRDefault="00003713" w:rsidP="00BE0423">
            <w:pPr>
              <w:pStyle w:val="ListParagraph"/>
              <w:numPr>
                <w:ilvl w:val="0"/>
                <w:numId w:val="130"/>
              </w:numPr>
              <w:ind w:left="465" w:hanging="284"/>
              <w:jc w:val="both"/>
              <w:rPr>
                <w:rFonts w:cstheme="minorHAnsi"/>
                <w:sz w:val="20"/>
                <w:szCs w:val="20"/>
                <w:lang w:val="uz-Cyrl-UZ"/>
              </w:rPr>
            </w:pPr>
            <w:r w:rsidRPr="003D36C4">
              <w:rPr>
                <w:rFonts w:cstheme="minorHAnsi"/>
                <w:sz w:val="20"/>
                <w:szCs w:val="20"/>
              </w:rPr>
              <w:t xml:space="preserve">It is recommended </w:t>
            </w:r>
            <w:r w:rsidRPr="003D36C4">
              <w:rPr>
                <w:rFonts w:cstheme="minorHAnsi"/>
                <w:sz w:val="20"/>
                <w:szCs w:val="20"/>
                <w:lang w:val="en-GB"/>
              </w:rPr>
              <w:t xml:space="preserve">to </w:t>
            </w:r>
            <w:r w:rsidRPr="003D36C4">
              <w:rPr>
                <w:rFonts w:cstheme="minorHAnsi"/>
                <w:sz w:val="20"/>
                <w:szCs w:val="20"/>
              </w:rPr>
              <w:t xml:space="preserve">separate National Management Plans </w:t>
            </w:r>
            <w:r w:rsidRPr="003D36C4">
              <w:rPr>
                <w:rFonts w:cstheme="minorHAnsi"/>
                <w:sz w:val="20"/>
                <w:szCs w:val="20"/>
                <w:lang w:val="en-GB"/>
              </w:rPr>
              <w:t xml:space="preserve">for </w:t>
            </w:r>
            <w:r w:rsidRPr="003D36C4">
              <w:rPr>
                <w:rFonts w:cstheme="minorHAnsi"/>
                <w:sz w:val="20"/>
                <w:szCs w:val="20"/>
              </w:rPr>
              <w:t>PCBs/OPCPs/uPOPs</w:t>
            </w:r>
            <w:r w:rsidRPr="003D36C4">
              <w:rPr>
                <w:rFonts w:cstheme="minorHAnsi"/>
                <w:sz w:val="20"/>
                <w:szCs w:val="20"/>
                <w:lang w:val="en-GB"/>
              </w:rPr>
              <w:t xml:space="preserve">, </w:t>
            </w:r>
            <w:r w:rsidRPr="003D36C4">
              <w:rPr>
                <w:rFonts w:cstheme="minorHAnsi"/>
                <w:sz w:val="20"/>
                <w:szCs w:val="20"/>
              </w:rPr>
              <w:t xml:space="preserve">which could initially be voluntary industry approaches (Australian example) if legislation is delayed. </w:t>
            </w:r>
          </w:p>
          <w:p w14:paraId="52A90277" w14:textId="77777777" w:rsidR="00003713" w:rsidRPr="003D36C4" w:rsidRDefault="00003713" w:rsidP="00BE0423">
            <w:pPr>
              <w:pStyle w:val="ListParagraph"/>
              <w:numPr>
                <w:ilvl w:val="0"/>
                <w:numId w:val="130"/>
              </w:numPr>
              <w:ind w:left="465" w:hanging="284"/>
              <w:jc w:val="both"/>
              <w:rPr>
                <w:rFonts w:cstheme="minorHAnsi"/>
                <w:sz w:val="20"/>
                <w:szCs w:val="20"/>
                <w:lang w:val="uz-Cyrl-UZ"/>
              </w:rPr>
            </w:pPr>
            <w:r w:rsidRPr="003D36C4">
              <w:rPr>
                <w:rFonts w:cstheme="minorHAnsi"/>
                <w:sz w:val="20"/>
                <w:szCs w:val="20"/>
              </w:rPr>
              <w:t>Legislation can target updates of hazardous waste provisions for premise, activities and emissions that duplicate BAT/BEP in Stockholm. This would then capture different sectors (agriculture, electricity, other thermal industries, ship breaking) but using an existing framework. Regulators and industry need to be consulted to have a workable plan (timelines/resources/responsibilities)</w:t>
            </w:r>
          </w:p>
        </w:tc>
      </w:tr>
      <w:tr w:rsidR="00003713" w:rsidRPr="003D36C4" w14:paraId="79D6DBD5" w14:textId="77777777" w:rsidTr="00194453">
        <w:tc>
          <w:tcPr>
            <w:tcW w:w="13433" w:type="dxa"/>
            <w:gridSpan w:val="6"/>
          </w:tcPr>
          <w:p w14:paraId="2DF70DBD" w14:textId="425E40F8" w:rsidR="00003713" w:rsidRPr="003D36C4" w:rsidRDefault="00003713" w:rsidP="00003713">
            <w:pPr>
              <w:jc w:val="both"/>
              <w:rPr>
                <w:rFonts w:cs="Segoe UI"/>
                <w:color w:val="212121"/>
                <w:sz w:val="20"/>
                <w:szCs w:val="20"/>
              </w:rPr>
            </w:pPr>
            <w:r w:rsidRPr="003D36C4">
              <w:rPr>
                <w:rFonts w:cstheme="minorHAnsi"/>
                <w:b/>
                <w:sz w:val="20"/>
                <w:szCs w:val="20"/>
              </w:rPr>
              <w:lastRenderedPageBreak/>
              <w:t>Management Response:</w:t>
            </w:r>
            <w:r w:rsidRPr="003D36C4">
              <w:rPr>
                <w:rFonts w:cstheme="minorHAnsi"/>
                <w:sz w:val="20"/>
                <w:szCs w:val="20"/>
              </w:rPr>
              <w:t xml:space="preserve"> Project endorses the recommendation and has already started working on sector specific rules and guidelines in collaboration with legal consultant. The GAP analysis of the legislation on POPs in Pakistan was completed and consensus was built to go for the amendments in existing regulatory mechanism. The PMU along with legal consultant will now work on </w:t>
            </w:r>
            <w:r w:rsidRPr="003D36C4">
              <w:rPr>
                <w:rFonts w:cs="Arial"/>
                <w:color w:val="212121"/>
                <w:sz w:val="20"/>
                <w:szCs w:val="20"/>
                <w:bdr w:val="none" w:sz="0" w:space="0" w:color="auto" w:frame="1"/>
              </w:rPr>
              <w:t>draft amendments in existing Pakistan Environment Protection Act (PEPA) for inclusion of additional clauses to regulate all kinds of POPs and </w:t>
            </w:r>
            <w:r w:rsidRPr="003D36C4">
              <w:rPr>
                <w:rFonts w:cs="Arial"/>
                <w:color w:val="000000"/>
                <w:sz w:val="20"/>
                <w:szCs w:val="20"/>
                <w:bdr w:val="none" w:sz="0" w:space="0" w:color="auto" w:frame="1"/>
              </w:rPr>
              <w:t>Draft comprehensive sector-specific</w:t>
            </w:r>
            <w:r w:rsidRPr="003D36C4">
              <w:rPr>
                <w:rFonts w:cs="Arial"/>
                <w:color w:val="212121"/>
                <w:sz w:val="20"/>
                <w:szCs w:val="20"/>
                <w:bdr w:val="none" w:sz="0" w:space="0" w:color="auto" w:frame="1"/>
              </w:rPr>
              <w:t>(Agriculture/Plant Protection, Pakistan Customs, NEPRA/Ministry of Energy, Ministry of Industries and Production, Ministry of Health and EPA’s) new rules for control &amp; management o</w:t>
            </w:r>
            <w:r w:rsidRPr="003D36C4">
              <w:rPr>
                <w:rFonts w:cs="Arial"/>
                <w:color w:val="000000"/>
                <w:sz w:val="20"/>
                <w:szCs w:val="20"/>
                <w:bdr w:val="none" w:sz="0" w:space="0" w:color="auto" w:frame="1"/>
              </w:rPr>
              <w:t>f all kind</w:t>
            </w:r>
            <w:r w:rsidRPr="003D36C4">
              <w:rPr>
                <w:rFonts w:cs="Arial"/>
                <w:color w:val="212121"/>
                <w:sz w:val="20"/>
                <w:szCs w:val="20"/>
                <w:bdr w:val="none" w:sz="0" w:space="0" w:color="auto" w:frame="1"/>
              </w:rPr>
              <w:t>s</w:t>
            </w:r>
            <w:r w:rsidRPr="003D36C4">
              <w:rPr>
                <w:rFonts w:cs="Arial"/>
                <w:color w:val="000000"/>
                <w:sz w:val="20"/>
                <w:szCs w:val="20"/>
                <w:bdr w:val="none" w:sz="0" w:space="0" w:color="auto" w:frame="1"/>
              </w:rPr>
              <w:t> of POPs in Pakistan </w:t>
            </w:r>
            <w:r w:rsidRPr="003D36C4">
              <w:rPr>
                <w:rFonts w:cs="Arial"/>
                <w:color w:val="212121"/>
                <w:sz w:val="20"/>
                <w:szCs w:val="20"/>
                <w:bdr w:val="none" w:sz="0" w:space="0" w:color="auto" w:frame="1"/>
              </w:rPr>
              <w:t>and will present the Draft amendments in PEPA &amp; sector-specific newly drafted rules for POPs management to Federal/Provincial Stakeholders, Law Divisions, Parliamentary Committees and respective government bodies who would be engaged in the legislation process, ensuring support in approval of the final legislation on POPs.</w:t>
            </w:r>
            <w:r w:rsidR="0063102A">
              <w:rPr>
                <w:rFonts w:cs="Arial"/>
                <w:color w:val="212121"/>
                <w:sz w:val="20"/>
                <w:szCs w:val="20"/>
                <w:bdr w:val="none" w:sz="0" w:space="0" w:color="auto" w:frame="1"/>
              </w:rPr>
              <w:t xml:space="preserve"> It should be noted </w:t>
            </w:r>
            <w:r w:rsidR="0063102A" w:rsidRPr="00BE0423">
              <w:rPr>
                <w:sz w:val="20"/>
                <w:szCs w:val="20"/>
              </w:rPr>
              <w:t>that the PMU works very closely with the Ministry of Climate Change</w:t>
            </w:r>
            <w:r w:rsidR="0063102A">
              <w:rPr>
                <w:sz w:val="20"/>
                <w:szCs w:val="20"/>
              </w:rPr>
              <w:t>,</w:t>
            </w:r>
            <w:r w:rsidR="0063102A" w:rsidRPr="00BE0423">
              <w:rPr>
                <w:sz w:val="20"/>
                <w:szCs w:val="20"/>
              </w:rPr>
              <w:t xml:space="preserve"> and </w:t>
            </w:r>
            <w:r w:rsidR="0063102A">
              <w:rPr>
                <w:sz w:val="20"/>
                <w:szCs w:val="20"/>
              </w:rPr>
              <w:t>nothing proceeds</w:t>
            </w:r>
            <w:r w:rsidR="0063102A" w:rsidRPr="00BE0423">
              <w:rPr>
                <w:sz w:val="20"/>
                <w:szCs w:val="20"/>
              </w:rPr>
              <w:t xml:space="preserve"> without the approval of the National Project Director. The project has involved all the key departments and the ministries at every stage and has carried out extensive consultation process from the start</w:t>
            </w:r>
            <w:r w:rsidR="0063102A">
              <w:rPr>
                <w:sz w:val="20"/>
                <w:szCs w:val="20"/>
              </w:rPr>
              <w:t>. Ac</w:t>
            </w:r>
            <w:r w:rsidR="0063102A" w:rsidRPr="00BE0423">
              <w:rPr>
                <w:sz w:val="20"/>
                <w:szCs w:val="20"/>
              </w:rPr>
              <w:t xml:space="preserve">cordingly, the legislation will go to the national assembly and parliament for final approval and the </w:t>
            </w:r>
            <w:r w:rsidR="00DD7187">
              <w:rPr>
                <w:sz w:val="20"/>
                <w:szCs w:val="20"/>
              </w:rPr>
              <w:t xml:space="preserve">amended environmental </w:t>
            </w:r>
            <w:r w:rsidR="0063102A" w:rsidRPr="00BE0423">
              <w:rPr>
                <w:sz w:val="20"/>
                <w:szCs w:val="20"/>
              </w:rPr>
              <w:t xml:space="preserve">ACT will be adopted by the provincial assemblies as well. </w:t>
            </w:r>
          </w:p>
        </w:tc>
      </w:tr>
      <w:tr w:rsidR="00003713" w:rsidRPr="003D36C4" w14:paraId="7E9D05C6" w14:textId="77777777" w:rsidTr="00192DB3">
        <w:tc>
          <w:tcPr>
            <w:tcW w:w="4867" w:type="dxa"/>
            <w:vMerge w:val="restart"/>
          </w:tcPr>
          <w:p w14:paraId="42BC61DB"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Key Action(s)</w:t>
            </w:r>
          </w:p>
        </w:tc>
        <w:tc>
          <w:tcPr>
            <w:tcW w:w="1878" w:type="dxa"/>
            <w:vMerge w:val="restart"/>
          </w:tcPr>
          <w:p w14:paraId="5002E28D"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Time Frame</w:t>
            </w:r>
          </w:p>
        </w:tc>
        <w:tc>
          <w:tcPr>
            <w:tcW w:w="2700" w:type="dxa"/>
            <w:vMerge w:val="restart"/>
          </w:tcPr>
          <w:p w14:paraId="19BA2CD1"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Responsible Unit(s)</w:t>
            </w:r>
          </w:p>
        </w:tc>
        <w:tc>
          <w:tcPr>
            <w:tcW w:w="3988" w:type="dxa"/>
            <w:gridSpan w:val="3"/>
          </w:tcPr>
          <w:p w14:paraId="16560F7E"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Tracking*</w:t>
            </w:r>
          </w:p>
        </w:tc>
      </w:tr>
      <w:tr w:rsidR="00003713" w:rsidRPr="003D36C4" w14:paraId="1210E8C5" w14:textId="77777777" w:rsidTr="00192DB3">
        <w:trPr>
          <w:trHeight w:val="188"/>
        </w:trPr>
        <w:tc>
          <w:tcPr>
            <w:tcW w:w="4867" w:type="dxa"/>
            <w:vMerge/>
          </w:tcPr>
          <w:p w14:paraId="68F37530"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878" w:type="dxa"/>
            <w:vMerge/>
          </w:tcPr>
          <w:p w14:paraId="5EE3A0CE"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2700" w:type="dxa"/>
            <w:vMerge/>
          </w:tcPr>
          <w:p w14:paraId="5D9CEE07"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800" w:type="dxa"/>
            <w:gridSpan w:val="2"/>
          </w:tcPr>
          <w:p w14:paraId="686471A9"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Comments</w:t>
            </w:r>
          </w:p>
        </w:tc>
        <w:tc>
          <w:tcPr>
            <w:tcW w:w="2188" w:type="dxa"/>
          </w:tcPr>
          <w:p w14:paraId="7069488B"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Status</w:t>
            </w:r>
          </w:p>
        </w:tc>
      </w:tr>
      <w:tr w:rsidR="00003713" w:rsidRPr="003D36C4" w14:paraId="121537D9" w14:textId="77777777" w:rsidTr="00192DB3">
        <w:tc>
          <w:tcPr>
            <w:tcW w:w="4867" w:type="dxa"/>
          </w:tcPr>
          <w:p w14:paraId="2DBE932D" w14:textId="77777777" w:rsidR="00003713" w:rsidRPr="003D36C4" w:rsidRDefault="00003713" w:rsidP="00003713">
            <w:pPr>
              <w:tabs>
                <w:tab w:val="left" w:pos="360"/>
                <w:tab w:val="left" w:pos="960"/>
                <w:tab w:val="left" w:pos="1440"/>
                <w:tab w:val="left" w:pos="1920"/>
                <w:tab w:val="left" w:pos="2400"/>
                <w:tab w:val="left" w:pos="2880"/>
                <w:tab w:val="left" w:pos="3360"/>
                <w:tab w:val="left" w:pos="3840"/>
                <w:tab w:val="left" w:pos="4320"/>
              </w:tabs>
              <w:rPr>
                <w:rFonts w:cstheme="minorHAnsi"/>
                <w:sz w:val="20"/>
                <w:szCs w:val="20"/>
              </w:rPr>
            </w:pPr>
            <w:r w:rsidRPr="003D36C4">
              <w:rPr>
                <w:rFonts w:cs="Segoe Print"/>
                <w:sz w:val="20"/>
                <w:szCs w:val="20"/>
              </w:rPr>
              <w:t xml:space="preserve">International consultant to work on formulation of national technical guidelines on POPs management and control </w:t>
            </w:r>
          </w:p>
        </w:tc>
        <w:tc>
          <w:tcPr>
            <w:tcW w:w="1878" w:type="dxa"/>
          </w:tcPr>
          <w:p w14:paraId="0320F560" w14:textId="77777777" w:rsidR="00003713" w:rsidRPr="003D36C4" w:rsidRDefault="00003713" w:rsidP="00C94FBD">
            <w:pPr>
              <w:ind w:left="176"/>
              <w:rPr>
                <w:rFonts w:cstheme="minorHAnsi"/>
                <w:sz w:val="20"/>
                <w:szCs w:val="20"/>
              </w:rPr>
            </w:pPr>
            <w:r w:rsidRPr="003D36C4">
              <w:rPr>
                <w:rFonts w:cstheme="minorHAnsi"/>
                <w:sz w:val="20"/>
                <w:szCs w:val="20"/>
              </w:rPr>
              <w:t xml:space="preserve">By </w:t>
            </w:r>
            <w:r w:rsidR="00C94FBD">
              <w:rPr>
                <w:rFonts w:cstheme="minorHAnsi"/>
                <w:sz w:val="20"/>
                <w:szCs w:val="20"/>
              </w:rPr>
              <w:t xml:space="preserve">October </w:t>
            </w:r>
            <w:r w:rsidRPr="003D36C4">
              <w:rPr>
                <w:rFonts w:cstheme="minorHAnsi"/>
                <w:sz w:val="20"/>
                <w:szCs w:val="20"/>
              </w:rPr>
              <w:t>2019</w:t>
            </w:r>
          </w:p>
        </w:tc>
        <w:tc>
          <w:tcPr>
            <w:tcW w:w="2700" w:type="dxa"/>
          </w:tcPr>
          <w:p w14:paraId="2272170E" w14:textId="77777777" w:rsidR="00003713" w:rsidRPr="003D36C4" w:rsidRDefault="00003713" w:rsidP="00003713">
            <w:pPr>
              <w:rPr>
                <w:rFonts w:cstheme="minorHAnsi"/>
                <w:sz w:val="20"/>
                <w:szCs w:val="20"/>
              </w:rPr>
            </w:pPr>
            <w:r>
              <w:rPr>
                <w:rFonts w:cstheme="minorHAnsi"/>
                <w:sz w:val="20"/>
                <w:szCs w:val="20"/>
              </w:rPr>
              <w:t xml:space="preserve">POPs </w:t>
            </w:r>
            <w:r w:rsidRPr="003D36C4">
              <w:rPr>
                <w:rFonts w:cstheme="minorHAnsi"/>
                <w:sz w:val="20"/>
                <w:szCs w:val="20"/>
              </w:rPr>
              <w:t>PMU, UNDP</w:t>
            </w:r>
          </w:p>
        </w:tc>
        <w:tc>
          <w:tcPr>
            <w:tcW w:w="1800" w:type="dxa"/>
            <w:gridSpan w:val="2"/>
          </w:tcPr>
          <w:p w14:paraId="0DEB29E4" w14:textId="77777777" w:rsidR="00003713" w:rsidRPr="003D36C4" w:rsidRDefault="00003713" w:rsidP="00003713">
            <w:pPr>
              <w:rPr>
                <w:rFonts w:cstheme="minorHAnsi"/>
                <w:sz w:val="20"/>
                <w:szCs w:val="20"/>
              </w:rPr>
            </w:pPr>
            <w:r w:rsidRPr="003D36C4">
              <w:rPr>
                <w:rFonts w:cstheme="minorHAnsi"/>
                <w:sz w:val="20"/>
                <w:szCs w:val="20"/>
              </w:rPr>
              <w:t>To be followed up</w:t>
            </w:r>
          </w:p>
        </w:tc>
        <w:tc>
          <w:tcPr>
            <w:tcW w:w="2188" w:type="dxa"/>
          </w:tcPr>
          <w:p w14:paraId="11B2C3FB" w14:textId="77777777" w:rsidR="00003713" w:rsidRPr="003D36C4" w:rsidRDefault="00C94FBD" w:rsidP="00003713">
            <w:pPr>
              <w:rPr>
                <w:rFonts w:cstheme="minorHAnsi"/>
                <w:sz w:val="20"/>
                <w:szCs w:val="20"/>
              </w:rPr>
            </w:pPr>
            <w:r>
              <w:rPr>
                <w:rFonts w:cstheme="minorHAnsi"/>
                <w:sz w:val="20"/>
                <w:szCs w:val="20"/>
              </w:rPr>
              <w:t>Not completed</w:t>
            </w:r>
          </w:p>
        </w:tc>
      </w:tr>
      <w:tr w:rsidR="00003713" w:rsidRPr="003D36C4" w14:paraId="406C591D" w14:textId="77777777" w:rsidTr="00192DB3">
        <w:tc>
          <w:tcPr>
            <w:tcW w:w="4867" w:type="dxa"/>
          </w:tcPr>
          <w:p w14:paraId="530C3422" w14:textId="77777777" w:rsidR="00003713" w:rsidRPr="003D36C4" w:rsidRDefault="00003713" w:rsidP="00003713">
            <w:pPr>
              <w:jc w:val="both"/>
              <w:rPr>
                <w:rFonts w:cstheme="minorHAnsi"/>
                <w:sz w:val="20"/>
                <w:szCs w:val="20"/>
              </w:rPr>
            </w:pPr>
            <w:r w:rsidRPr="003D36C4">
              <w:rPr>
                <w:rFonts w:cstheme="minorHAnsi"/>
                <w:sz w:val="20"/>
                <w:szCs w:val="20"/>
              </w:rPr>
              <w:t xml:space="preserve">Legal Consultant for completion of legal process and amendments in existing legislation </w:t>
            </w:r>
          </w:p>
        </w:tc>
        <w:tc>
          <w:tcPr>
            <w:tcW w:w="1878" w:type="dxa"/>
          </w:tcPr>
          <w:p w14:paraId="1638CDF4" w14:textId="77777777" w:rsidR="00003713" w:rsidRPr="003D36C4" w:rsidRDefault="00C94FBD" w:rsidP="00003713">
            <w:pPr>
              <w:ind w:left="176"/>
              <w:rPr>
                <w:rFonts w:cstheme="minorHAnsi"/>
                <w:sz w:val="20"/>
                <w:szCs w:val="20"/>
              </w:rPr>
            </w:pPr>
            <w:r>
              <w:rPr>
                <w:rFonts w:cstheme="minorHAnsi"/>
                <w:sz w:val="20"/>
                <w:szCs w:val="20"/>
              </w:rPr>
              <w:t xml:space="preserve">By </w:t>
            </w:r>
            <w:r w:rsidR="00F90729">
              <w:rPr>
                <w:rFonts w:cstheme="minorHAnsi"/>
                <w:sz w:val="20"/>
                <w:szCs w:val="20"/>
              </w:rPr>
              <w:t>March</w:t>
            </w:r>
            <w:r>
              <w:rPr>
                <w:rFonts w:cstheme="minorHAnsi"/>
                <w:sz w:val="20"/>
                <w:szCs w:val="20"/>
              </w:rPr>
              <w:t xml:space="preserve"> 2020</w:t>
            </w:r>
          </w:p>
        </w:tc>
        <w:tc>
          <w:tcPr>
            <w:tcW w:w="2700" w:type="dxa"/>
          </w:tcPr>
          <w:p w14:paraId="1C41B5B3" w14:textId="7749494A" w:rsidR="00003713" w:rsidRPr="003D36C4" w:rsidRDefault="009F4C97" w:rsidP="00003713">
            <w:pPr>
              <w:rPr>
                <w:rFonts w:cstheme="minorHAnsi"/>
                <w:sz w:val="20"/>
                <w:szCs w:val="20"/>
              </w:rPr>
            </w:pPr>
            <w:r>
              <w:rPr>
                <w:rFonts w:cstheme="minorHAnsi"/>
                <w:sz w:val="20"/>
                <w:szCs w:val="20"/>
              </w:rPr>
              <w:t xml:space="preserve">Ministry of Climate Change, </w:t>
            </w:r>
            <w:r w:rsidR="00003713">
              <w:rPr>
                <w:rFonts w:cstheme="minorHAnsi"/>
                <w:sz w:val="20"/>
                <w:szCs w:val="20"/>
              </w:rPr>
              <w:t xml:space="preserve">MoCC, POPs </w:t>
            </w:r>
            <w:r w:rsidR="00003713" w:rsidRPr="003D36C4">
              <w:rPr>
                <w:rFonts w:cstheme="minorHAnsi"/>
                <w:sz w:val="20"/>
                <w:szCs w:val="20"/>
              </w:rPr>
              <w:t>PMU, UNDP</w:t>
            </w:r>
          </w:p>
        </w:tc>
        <w:tc>
          <w:tcPr>
            <w:tcW w:w="1800" w:type="dxa"/>
            <w:gridSpan w:val="2"/>
          </w:tcPr>
          <w:p w14:paraId="1FE46660" w14:textId="77777777" w:rsidR="00003713" w:rsidRPr="003D36C4" w:rsidRDefault="00003713" w:rsidP="00003713">
            <w:pPr>
              <w:rPr>
                <w:rFonts w:cstheme="minorHAnsi"/>
                <w:sz w:val="20"/>
                <w:szCs w:val="20"/>
              </w:rPr>
            </w:pPr>
            <w:r w:rsidRPr="003D36C4">
              <w:rPr>
                <w:rFonts w:cstheme="minorHAnsi"/>
                <w:sz w:val="20"/>
                <w:szCs w:val="20"/>
              </w:rPr>
              <w:t>To be followed up</w:t>
            </w:r>
          </w:p>
        </w:tc>
        <w:tc>
          <w:tcPr>
            <w:tcW w:w="2188" w:type="dxa"/>
          </w:tcPr>
          <w:p w14:paraId="18383C41" w14:textId="77777777" w:rsidR="00003713" w:rsidRPr="003D36C4" w:rsidRDefault="00003713" w:rsidP="00003713">
            <w:pPr>
              <w:rPr>
                <w:rFonts w:cstheme="minorHAnsi"/>
                <w:sz w:val="20"/>
                <w:szCs w:val="20"/>
              </w:rPr>
            </w:pPr>
            <w:r w:rsidRPr="003D36C4">
              <w:rPr>
                <w:rFonts w:cstheme="minorHAnsi"/>
                <w:sz w:val="20"/>
                <w:szCs w:val="20"/>
              </w:rPr>
              <w:t xml:space="preserve">Initiated </w:t>
            </w:r>
          </w:p>
        </w:tc>
      </w:tr>
      <w:tr w:rsidR="00003713" w:rsidRPr="003D36C4" w14:paraId="7527516F" w14:textId="77777777" w:rsidTr="00194453">
        <w:tc>
          <w:tcPr>
            <w:tcW w:w="13433" w:type="dxa"/>
            <w:gridSpan w:val="6"/>
            <w:shd w:val="clear" w:color="auto" w:fill="auto"/>
          </w:tcPr>
          <w:p w14:paraId="3D7D8762" w14:textId="6D97C838" w:rsidR="00003713" w:rsidRPr="00207F82" w:rsidRDefault="00003713" w:rsidP="00003713">
            <w:pPr>
              <w:rPr>
                <w:rFonts w:cstheme="minorHAnsi"/>
                <w:b/>
                <w:sz w:val="20"/>
                <w:szCs w:val="20"/>
              </w:rPr>
            </w:pPr>
            <w:r w:rsidRPr="003D36C4">
              <w:rPr>
                <w:rFonts w:cstheme="minorHAnsi"/>
                <w:b/>
                <w:sz w:val="20"/>
                <w:szCs w:val="20"/>
              </w:rPr>
              <w:t xml:space="preserve">MTR </w:t>
            </w:r>
            <w:r w:rsidRPr="00207F82">
              <w:rPr>
                <w:rFonts w:cstheme="minorHAnsi"/>
                <w:b/>
                <w:sz w:val="20"/>
                <w:szCs w:val="20"/>
              </w:rPr>
              <w:t xml:space="preserve">Summary Recommendation </w:t>
            </w:r>
            <w:r w:rsidR="006B2FA6">
              <w:rPr>
                <w:rFonts w:cstheme="minorHAnsi"/>
                <w:b/>
                <w:sz w:val="20"/>
                <w:szCs w:val="20"/>
              </w:rPr>
              <w:t>5</w:t>
            </w:r>
            <w:r w:rsidRPr="00207F82">
              <w:rPr>
                <w:rFonts w:cstheme="minorHAnsi"/>
                <w:b/>
                <w:sz w:val="20"/>
                <w:szCs w:val="20"/>
              </w:rPr>
              <w:t>:  Reporting</w:t>
            </w:r>
          </w:p>
          <w:p w14:paraId="13BF7F9D" w14:textId="77777777" w:rsidR="00003713" w:rsidRPr="00207F82" w:rsidRDefault="00003713" w:rsidP="00003713">
            <w:pPr>
              <w:pStyle w:val="ListParagraph"/>
              <w:numPr>
                <w:ilvl w:val="0"/>
                <w:numId w:val="55"/>
              </w:numPr>
              <w:spacing w:after="160" w:line="259" w:lineRule="auto"/>
              <w:ind w:left="465" w:hanging="284"/>
              <w:jc w:val="both"/>
              <w:rPr>
                <w:rFonts w:cstheme="minorHAnsi"/>
                <w:sz w:val="20"/>
                <w:szCs w:val="20"/>
                <w:lang w:val="uz-Cyrl-UZ"/>
              </w:rPr>
            </w:pPr>
            <w:r w:rsidRPr="00207F82">
              <w:rPr>
                <w:rFonts w:cstheme="minorHAnsi"/>
                <w:sz w:val="20"/>
                <w:szCs w:val="20"/>
              </w:rPr>
              <w:t>Reports need to be reformatted to make sure they include all of the components, objectives and activities in the ProDoc and that the same numbering of objectives/activities is then used in the PIR. AWP and other such reports to ensure consistency.</w:t>
            </w:r>
          </w:p>
          <w:p w14:paraId="348F68AD" w14:textId="77777777" w:rsidR="00003713" w:rsidRPr="003D36C4" w:rsidRDefault="00003713" w:rsidP="00003713">
            <w:pPr>
              <w:pStyle w:val="ListParagraph"/>
              <w:numPr>
                <w:ilvl w:val="0"/>
                <w:numId w:val="55"/>
              </w:numPr>
              <w:spacing w:after="160" w:line="259" w:lineRule="auto"/>
              <w:ind w:left="465" w:hanging="284"/>
              <w:jc w:val="both"/>
              <w:rPr>
                <w:rFonts w:cstheme="minorHAnsi"/>
                <w:sz w:val="20"/>
                <w:szCs w:val="20"/>
                <w:lang w:val="uz-Cyrl-UZ"/>
              </w:rPr>
            </w:pPr>
            <w:r w:rsidRPr="00207F82">
              <w:rPr>
                <w:rFonts w:cstheme="minorHAnsi"/>
                <w:sz w:val="20"/>
                <w:szCs w:val="20"/>
              </w:rPr>
              <w:t>Narrative and financial reporting needs to be both more regular (with 3 monthly reports to be provided and needs to be of sufficient detail, accuracy and alignment with</w:t>
            </w:r>
            <w:r w:rsidRPr="003D36C4">
              <w:rPr>
                <w:rFonts w:cstheme="minorHAnsi"/>
                <w:sz w:val="20"/>
                <w:szCs w:val="20"/>
              </w:rPr>
              <w:t xml:space="preserve"> the ProDoc</w:t>
            </w:r>
          </w:p>
          <w:p w14:paraId="7CAF88FD" w14:textId="77777777" w:rsidR="00003713" w:rsidRPr="003D36C4" w:rsidRDefault="00003713" w:rsidP="00003713">
            <w:pPr>
              <w:pStyle w:val="ListParagraph"/>
              <w:numPr>
                <w:ilvl w:val="0"/>
                <w:numId w:val="55"/>
              </w:numPr>
              <w:spacing w:after="160" w:line="259" w:lineRule="auto"/>
              <w:ind w:left="465" w:hanging="284"/>
              <w:jc w:val="both"/>
              <w:rPr>
                <w:rFonts w:cstheme="minorHAnsi"/>
                <w:sz w:val="20"/>
                <w:szCs w:val="20"/>
              </w:rPr>
            </w:pPr>
            <w:r w:rsidRPr="003D36C4">
              <w:rPr>
                <w:rFonts w:cstheme="minorHAnsi"/>
                <w:sz w:val="20"/>
                <w:szCs w:val="20"/>
              </w:rPr>
              <w:t xml:space="preserve">Reporting needs to include an exact break down of budget expenditure compared to individual activities to ensure the project team is accurately following the detailed budget plan provided in the ProDoc expenditure Reporting. </w:t>
            </w:r>
          </w:p>
        </w:tc>
      </w:tr>
      <w:tr w:rsidR="00003713" w:rsidRPr="003D36C4" w14:paraId="4D827571" w14:textId="77777777" w:rsidTr="00194453">
        <w:tc>
          <w:tcPr>
            <w:tcW w:w="13433" w:type="dxa"/>
            <w:gridSpan w:val="6"/>
            <w:shd w:val="clear" w:color="auto" w:fill="auto"/>
          </w:tcPr>
          <w:p w14:paraId="006C1586" w14:textId="610C5CD0" w:rsidR="00003713" w:rsidRPr="003D36C4" w:rsidRDefault="00003713" w:rsidP="00003713">
            <w:pPr>
              <w:rPr>
                <w:rFonts w:cstheme="minorHAnsi"/>
                <w:sz w:val="20"/>
                <w:szCs w:val="20"/>
              </w:rPr>
            </w:pPr>
            <w:r w:rsidRPr="003D36C4">
              <w:rPr>
                <w:rFonts w:cstheme="minorHAnsi"/>
                <w:b/>
                <w:sz w:val="20"/>
                <w:szCs w:val="20"/>
              </w:rPr>
              <w:t>Management Response:</w:t>
            </w:r>
            <w:r w:rsidR="00C72500">
              <w:rPr>
                <w:rFonts w:cstheme="minorHAnsi"/>
                <w:sz w:val="20"/>
                <w:szCs w:val="20"/>
              </w:rPr>
              <w:t xml:space="preserve"> Since the start of the MTR process, t</w:t>
            </w:r>
            <w:r w:rsidRPr="003D36C4">
              <w:rPr>
                <w:rFonts w:cstheme="minorHAnsi"/>
                <w:sz w:val="20"/>
                <w:szCs w:val="20"/>
              </w:rPr>
              <w:t xml:space="preserve">he project </w:t>
            </w:r>
            <w:r w:rsidR="00C72500">
              <w:rPr>
                <w:rFonts w:cstheme="minorHAnsi"/>
                <w:sz w:val="20"/>
                <w:szCs w:val="20"/>
              </w:rPr>
              <w:t>has made greater effort to follow</w:t>
            </w:r>
            <w:r w:rsidRPr="003D36C4">
              <w:rPr>
                <w:rFonts w:cstheme="minorHAnsi"/>
                <w:sz w:val="20"/>
                <w:szCs w:val="20"/>
              </w:rPr>
              <w:t xml:space="preserve"> UNDP and GEF reporting requirements</w:t>
            </w:r>
            <w:r w:rsidR="00C72500">
              <w:rPr>
                <w:rFonts w:cstheme="minorHAnsi"/>
                <w:sz w:val="20"/>
                <w:szCs w:val="20"/>
              </w:rPr>
              <w:t>.</w:t>
            </w:r>
            <w:r>
              <w:rPr>
                <w:rFonts w:cstheme="minorHAnsi"/>
                <w:sz w:val="20"/>
                <w:szCs w:val="20"/>
              </w:rPr>
              <w:t>. However, there were</w:t>
            </w:r>
            <w:r w:rsidRPr="003D36C4">
              <w:rPr>
                <w:rFonts w:cstheme="minorHAnsi"/>
                <w:sz w:val="20"/>
                <w:szCs w:val="20"/>
              </w:rPr>
              <w:t xml:space="preserve"> some inconsistency with contents of the few reports which will be rectified for uniform reporting.</w:t>
            </w:r>
            <w:r>
              <w:rPr>
                <w:rFonts w:cstheme="minorHAnsi"/>
                <w:sz w:val="20"/>
                <w:szCs w:val="20"/>
              </w:rPr>
              <w:t xml:space="preserve"> </w:t>
            </w:r>
            <w:r w:rsidRPr="00192DB3">
              <w:rPr>
                <w:rFonts w:cstheme="minorHAnsi"/>
                <w:sz w:val="20"/>
                <w:szCs w:val="20"/>
              </w:rPr>
              <w:t xml:space="preserve">For future </w:t>
            </w:r>
            <w:r w:rsidR="00C94FBD" w:rsidRPr="00192DB3">
              <w:rPr>
                <w:rFonts w:cstheme="minorHAnsi"/>
                <w:sz w:val="20"/>
                <w:szCs w:val="20"/>
              </w:rPr>
              <w:t>references</w:t>
            </w:r>
            <w:r w:rsidRPr="00192DB3">
              <w:rPr>
                <w:sz w:val="20"/>
                <w:szCs w:val="20"/>
              </w:rPr>
              <w:t>, it will be ensured to keep regular check in with UNDP -GEF Finance and RTA to ensure that UNDP GEF Policy as relates to oversight and financial management are followed.</w:t>
            </w:r>
            <w:r>
              <w:t xml:space="preserve"> </w:t>
            </w:r>
            <w:r w:rsidRPr="003D36C4">
              <w:rPr>
                <w:rFonts w:cstheme="minorHAnsi"/>
                <w:sz w:val="20"/>
                <w:szCs w:val="20"/>
              </w:rPr>
              <w:t xml:space="preserve">The budget </w:t>
            </w:r>
            <w:r w:rsidR="00C94FBD" w:rsidRPr="003D36C4">
              <w:rPr>
                <w:rFonts w:cstheme="minorHAnsi"/>
                <w:sz w:val="20"/>
                <w:szCs w:val="20"/>
              </w:rPr>
              <w:t>vs.</w:t>
            </w:r>
            <w:r w:rsidRPr="003D36C4">
              <w:rPr>
                <w:rFonts w:cstheme="minorHAnsi"/>
                <w:sz w:val="20"/>
                <w:szCs w:val="20"/>
              </w:rPr>
              <w:t xml:space="preserve"> expenditure as per the budget availability</w:t>
            </w:r>
            <w:r w:rsidR="00C94FBD">
              <w:rPr>
                <w:rFonts w:cstheme="minorHAnsi"/>
                <w:sz w:val="20"/>
                <w:szCs w:val="20"/>
              </w:rPr>
              <w:t xml:space="preserve"> under the budget lines of the ProD</w:t>
            </w:r>
            <w:r w:rsidRPr="003D36C4">
              <w:rPr>
                <w:rFonts w:cstheme="minorHAnsi"/>
                <w:sz w:val="20"/>
                <w:szCs w:val="20"/>
              </w:rPr>
              <w:t>oc shall</w:t>
            </w:r>
            <w:r>
              <w:rPr>
                <w:rFonts w:cstheme="minorHAnsi"/>
                <w:sz w:val="20"/>
                <w:szCs w:val="20"/>
              </w:rPr>
              <w:t xml:space="preserve"> also</w:t>
            </w:r>
            <w:r w:rsidRPr="003D36C4">
              <w:rPr>
                <w:rFonts w:cstheme="minorHAnsi"/>
                <w:sz w:val="20"/>
                <w:szCs w:val="20"/>
              </w:rPr>
              <w:t xml:space="preserve"> be developed for future referencing and budget monitoring purpose.</w:t>
            </w:r>
            <w:r w:rsidR="004D602F">
              <w:rPr>
                <w:rFonts w:cstheme="minorHAnsi"/>
                <w:sz w:val="20"/>
                <w:szCs w:val="20"/>
              </w:rPr>
              <w:t xml:space="preserve"> </w:t>
            </w:r>
            <w:r w:rsidR="004D602F" w:rsidRPr="004D602F">
              <w:rPr>
                <w:rFonts w:cstheme="minorHAnsi"/>
                <w:sz w:val="20"/>
                <w:szCs w:val="20"/>
              </w:rPr>
              <w:lastRenderedPageBreak/>
              <w:t>Given the need for an adaptive management response, it is recognized that this change</w:t>
            </w:r>
            <w:r w:rsidR="004D602F">
              <w:rPr>
                <w:rFonts w:cstheme="minorHAnsi"/>
                <w:sz w:val="20"/>
                <w:szCs w:val="20"/>
              </w:rPr>
              <w:t xml:space="preserve"> and strengthening</w:t>
            </w:r>
            <w:r w:rsidR="004D602F" w:rsidRPr="004D602F">
              <w:rPr>
                <w:rFonts w:cstheme="minorHAnsi"/>
                <w:sz w:val="20"/>
                <w:szCs w:val="20"/>
              </w:rPr>
              <w:t xml:space="preserve"> in project management </w:t>
            </w:r>
            <w:r w:rsidR="004D602F">
              <w:rPr>
                <w:rFonts w:cstheme="minorHAnsi"/>
                <w:sz w:val="20"/>
                <w:szCs w:val="20"/>
              </w:rPr>
              <w:t xml:space="preserve">processes </w:t>
            </w:r>
            <w:r w:rsidR="004D602F" w:rsidRPr="004D602F">
              <w:rPr>
                <w:rFonts w:cstheme="minorHAnsi"/>
                <w:sz w:val="20"/>
                <w:szCs w:val="20"/>
              </w:rPr>
              <w:t>will be critical to getting this project out-of-risk</w:t>
            </w:r>
            <w:r w:rsidR="004D602F">
              <w:rPr>
                <w:rFonts w:cstheme="minorHAnsi"/>
                <w:sz w:val="20"/>
                <w:szCs w:val="20"/>
              </w:rPr>
              <w:t>.</w:t>
            </w:r>
          </w:p>
        </w:tc>
      </w:tr>
      <w:tr w:rsidR="00003713" w:rsidRPr="003D36C4" w14:paraId="5F9F7AB7" w14:textId="77777777" w:rsidTr="00192DB3">
        <w:tc>
          <w:tcPr>
            <w:tcW w:w="4867" w:type="dxa"/>
            <w:vMerge w:val="restart"/>
          </w:tcPr>
          <w:p w14:paraId="20E05FFF"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lastRenderedPageBreak/>
              <w:t>Key Action(s)</w:t>
            </w:r>
          </w:p>
        </w:tc>
        <w:tc>
          <w:tcPr>
            <w:tcW w:w="1878" w:type="dxa"/>
            <w:vMerge w:val="restart"/>
          </w:tcPr>
          <w:p w14:paraId="5ACF86D0"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Time Frame</w:t>
            </w:r>
          </w:p>
        </w:tc>
        <w:tc>
          <w:tcPr>
            <w:tcW w:w="2700" w:type="dxa"/>
            <w:vMerge w:val="restart"/>
          </w:tcPr>
          <w:p w14:paraId="6673B6D9"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Responsible Unit(s)</w:t>
            </w:r>
          </w:p>
        </w:tc>
        <w:tc>
          <w:tcPr>
            <w:tcW w:w="3988" w:type="dxa"/>
            <w:gridSpan w:val="3"/>
          </w:tcPr>
          <w:p w14:paraId="003A8225"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Tracking*</w:t>
            </w:r>
          </w:p>
        </w:tc>
      </w:tr>
      <w:tr w:rsidR="00003713" w:rsidRPr="003D36C4" w14:paraId="2D4F51C0" w14:textId="77777777" w:rsidTr="00192DB3">
        <w:tc>
          <w:tcPr>
            <w:tcW w:w="4867" w:type="dxa"/>
            <w:vMerge/>
          </w:tcPr>
          <w:p w14:paraId="04339DF2"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878" w:type="dxa"/>
            <w:vMerge/>
          </w:tcPr>
          <w:p w14:paraId="4B3EF826"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2700" w:type="dxa"/>
            <w:vMerge/>
          </w:tcPr>
          <w:p w14:paraId="49C29C3A"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800" w:type="dxa"/>
            <w:gridSpan w:val="2"/>
          </w:tcPr>
          <w:p w14:paraId="49F02F6B"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Comments</w:t>
            </w:r>
          </w:p>
        </w:tc>
        <w:tc>
          <w:tcPr>
            <w:tcW w:w="2188" w:type="dxa"/>
          </w:tcPr>
          <w:p w14:paraId="1E57E740"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Status</w:t>
            </w:r>
          </w:p>
        </w:tc>
      </w:tr>
      <w:tr w:rsidR="00003713" w:rsidRPr="003D36C4" w14:paraId="662C010C" w14:textId="77777777" w:rsidTr="00192DB3">
        <w:tc>
          <w:tcPr>
            <w:tcW w:w="4867" w:type="dxa"/>
          </w:tcPr>
          <w:p w14:paraId="570001E0" w14:textId="77777777" w:rsidR="00003713" w:rsidRPr="003D36C4" w:rsidRDefault="00003713" w:rsidP="00003713">
            <w:pPr>
              <w:tabs>
                <w:tab w:val="left" w:pos="360"/>
                <w:tab w:val="left" w:pos="960"/>
                <w:tab w:val="left" w:pos="1440"/>
                <w:tab w:val="left" w:pos="1920"/>
                <w:tab w:val="left" w:pos="2400"/>
                <w:tab w:val="left" w:pos="2880"/>
                <w:tab w:val="left" w:pos="3360"/>
                <w:tab w:val="left" w:pos="3840"/>
                <w:tab w:val="left" w:pos="4320"/>
              </w:tabs>
              <w:rPr>
                <w:rFonts w:cstheme="minorHAnsi"/>
                <w:sz w:val="20"/>
                <w:szCs w:val="20"/>
              </w:rPr>
            </w:pPr>
            <w:r w:rsidRPr="003D36C4">
              <w:rPr>
                <w:rFonts w:cstheme="minorHAnsi"/>
                <w:sz w:val="20"/>
                <w:szCs w:val="20"/>
              </w:rPr>
              <w:t xml:space="preserve">Reports to be aligned for consistency </w:t>
            </w:r>
          </w:p>
        </w:tc>
        <w:tc>
          <w:tcPr>
            <w:tcW w:w="1878" w:type="dxa"/>
          </w:tcPr>
          <w:p w14:paraId="3654C106" w14:textId="77777777" w:rsidR="00003713" w:rsidRPr="003D36C4" w:rsidRDefault="00003713" w:rsidP="00C94FBD">
            <w:pPr>
              <w:rPr>
                <w:rFonts w:cstheme="minorHAnsi"/>
                <w:sz w:val="20"/>
                <w:szCs w:val="20"/>
              </w:rPr>
            </w:pPr>
            <w:r w:rsidRPr="003D36C4">
              <w:rPr>
                <w:rFonts w:cstheme="minorHAnsi"/>
                <w:sz w:val="20"/>
                <w:szCs w:val="20"/>
              </w:rPr>
              <w:t xml:space="preserve">    </w:t>
            </w:r>
            <w:r w:rsidR="00C94FBD">
              <w:rPr>
                <w:rFonts w:cstheme="minorHAnsi"/>
                <w:sz w:val="20"/>
                <w:szCs w:val="20"/>
              </w:rPr>
              <w:t>By July</w:t>
            </w:r>
            <w:r w:rsidRPr="003D36C4">
              <w:rPr>
                <w:rFonts w:cstheme="minorHAnsi"/>
                <w:sz w:val="20"/>
                <w:szCs w:val="20"/>
              </w:rPr>
              <w:t xml:space="preserve"> 2019</w:t>
            </w:r>
          </w:p>
        </w:tc>
        <w:tc>
          <w:tcPr>
            <w:tcW w:w="2700" w:type="dxa"/>
          </w:tcPr>
          <w:p w14:paraId="6C7DC411" w14:textId="77777777" w:rsidR="00003713" w:rsidRPr="003D36C4" w:rsidRDefault="00003713" w:rsidP="00003713">
            <w:pPr>
              <w:rPr>
                <w:rFonts w:cstheme="minorHAnsi"/>
                <w:sz w:val="20"/>
                <w:szCs w:val="20"/>
              </w:rPr>
            </w:pPr>
            <w:r w:rsidRPr="003D36C4">
              <w:rPr>
                <w:rFonts w:cstheme="minorHAnsi"/>
                <w:sz w:val="20"/>
                <w:szCs w:val="20"/>
              </w:rPr>
              <w:t xml:space="preserve">UNDP and </w:t>
            </w:r>
            <w:r>
              <w:rPr>
                <w:rFonts w:cstheme="minorHAnsi"/>
                <w:sz w:val="20"/>
                <w:szCs w:val="20"/>
              </w:rPr>
              <w:t xml:space="preserve">POPs </w:t>
            </w:r>
            <w:r w:rsidRPr="003D36C4">
              <w:rPr>
                <w:rFonts w:cstheme="minorHAnsi"/>
                <w:sz w:val="20"/>
                <w:szCs w:val="20"/>
              </w:rPr>
              <w:t>PMU</w:t>
            </w:r>
          </w:p>
        </w:tc>
        <w:tc>
          <w:tcPr>
            <w:tcW w:w="1800" w:type="dxa"/>
            <w:gridSpan w:val="2"/>
          </w:tcPr>
          <w:p w14:paraId="2FD7A58E" w14:textId="77777777" w:rsidR="00003713" w:rsidRPr="003D36C4" w:rsidRDefault="00003713" w:rsidP="00003713">
            <w:pPr>
              <w:rPr>
                <w:rFonts w:cstheme="minorHAnsi"/>
                <w:sz w:val="20"/>
                <w:szCs w:val="20"/>
              </w:rPr>
            </w:pPr>
            <w:r w:rsidRPr="003D36C4">
              <w:rPr>
                <w:rFonts w:cstheme="minorHAnsi"/>
                <w:sz w:val="20"/>
                <w:szCs w:val="20"/>
              </w:rPr>
              <w:t>To be followed up</w:t>
            </w:r>
          </w:p>
        </w:tc>
        <w:tc>
          <w:tcPr>
            <w:tcW w:w="2188" w:type="dxa"/>
          </w:tcPr>
          <w:p w14:paraId="7EF70948" w14:textId="77777777" w:rsidR="00003713" w:rsidRPr="003D36C4" w:rsidRDefault="00003713" w:rsidP="00003713">
            <w:pPr>
              <w:rPr>
                <w:rFonts w:cstheme="minorHAnsi"/>
                <w:sz w:val="20"/>
                <w:szCs w:val="20"/>
              </w:rPr>
            </w:pPr>
            <w:r w:rsidRPr="003D36C4">
              <w:rPr>
                <w:rFonts w:cstheme="minorHAnsi"/>
                <w:sz w:val="20"/>
                <w:szCs w:val="20"/>
              </w:rPr>
              <w:t xml:space="preserve">Not yet completed </w:t>
            </w:r>
          </w:p>
        </w:tc>
      </w:tr>
      <w:tr w:rsidR="00003713" w:rsidRPr="003D36C4" w14:paraId="68EBEABA" w14:textId="77777777" w:rsidTr="00192DB3">
        <w:tc>
          <w:tcPr>
            <w:tcW w:w="4867" w:type="dxa"/>
          </w:tcPr>
          <w:p w14:paraId="413106CC" w14:textId="77777777" w:rsidR="00003713" w:rsidRPr="003D36C4" w:rsidRDefault="00003713" w:rsidP="00003713">
            <w:pPr>
              <w:rPr>
                <w:rFonts w:cstheme="minorHAnsi"/>
                <w:sz w:val="20"/>
                <w:szCs w:val="20"/>
              </w:rPr>
            </w:pPr>
            <w:r w:rsidRPr="003D36C4">
              <w:rPr>
                <w:rFonts w:cstheme="minorHAnsi"/>
                <w:sz w:val="20"/>
                <w:szCs w:val="20"/>
              </w:rPr>
              <w:t xml:space="preserve">Quarterly reporting to be initiated </w:t>
            </w:r>
          </w:p>
        </w:tc>
        <w:tc>
          <w:tcPr>
            <w:tcW w:w="1878" w:type="dxa"/>
          </w:tcPr>
          <w:p w14:paraId="10DE86FF" w14:textId="77777777" w:rsidR="00003713" w:rsidRPr="003D36C4" w:rsidRDefault="00192DB3" w:rsidP="00003713">
            <w:pPr>
              <w:ind w:left="176"/>
              <w:rPr>
                <w:rFonts w:cstheme="minorHAnsi"/>
                <w:sz w:val="20"/>
                <w:szCs w:val="20"/>
              </w:rPr>
            </w:pPr>
            <w:r>
              <w:rPr>
                <w:rFonts w:cstheme="minorHAnsi"/>
                <w:sz w:val="20"/>
                <w:szCs w:val="20"/>
              </w:rPr>
              <w:t>Apr, Jul and Oct</w:t>
            </w:r>
            <w:r w:rsidR="00003713" w:rsidRPr="003D36C4">
              <w:rPr>
                <w:rFonts w:cstheme="minorHAnsi"/>
                <w:sz w:val="20"/>
                <w:szCs w:val="20"/>
              </w:rPr>
              <w:t xml:space="preserve"> 2019</w:t>
            </w:r>
          </w:p>
        </w:tc>
        <w:tc>
          <w:tcPr>
            <w:tcW w:w="2700" w:type="dxa"/>
          </w:tcPr>
          <w:p w14:paraId="43ED91AB" w14:textId="77777777" w:rsidR="00003713" w:rsidRPr="003D36C4" w:rsidRDefault="00003713" w:rsidP="00003713">
            <w:pPr>
              <w:rPr>
                <w:rFonts w:cstheme="minorHAnsi"/>
                <w:sz w:val="20"/>
                <w:szCs w:val="20"/>
              </w:rPr>
            </w:pPr>
            <w:r w:rsidRPr="003D36C4">
              <w:rPr>
                <w:rFonts w:cstheme="minorHAnsi"/>
                <w:sz w:val="20"/>
                <w:szCs w:val="20"/>
              </w:rPr>
              <w:t xml:space="preserve">UNDP and </w:t>
            </w:r>
            <w:r>
              <w:rPr>
                <w:rFonts w:cstheme="minorHAnsi"/>
                <w:sz w:val="20"/>
                <w:szCs w:val="20"/>
              </w:rPr>
              <w:t xml:space="preserve">POPs </w:t>
            </w:r>
            <w:r w:rsidRPr="003D36C4">
              <w:rPr>
                <w:rFonts w:cstheme="minorHAnsi"/>
                <w:sz w:val="20"/>
                <w:szCs w:val="20"/>
              </w:rPr>
              <w:t>PMU</w:t>
            </w:r>
          </w:p>
        </w:tc>
        <w:tc>
          <w:tcPr>
            <w:tcW w:w="1800" w:type="dxa"/>
            <w:gridSpan w:val="2"/>
          </w:tcPr>
          <w:p w14:paraId="0BFA2D55" w14:textId="77777777" w:rsidR="00003713" w:rsidRPr="003D36C4" w:rsidRDefault="00003713" w:rsidP="00003713">
            <w:pPr>
              <w:rPr>
                <w:rFonts w:cstheme="minorHAnsi"/>
                <w:sz w:val="20"/>
                <w:szCs w:val="20"/>
              </w:rPr>
            </w:pPr>
            <w:r w:rsidRPr="003D36C4">
              <w:rPr>
                <w:rFonts w:cstheme="minorHAnsi"/>
                <w:sz w:val="20"/>
                <w:szCs w:val="20"/>
              </w:rPr>
              <w:t>To be followed up</w:t>
            </w:r>
          </w:p>
        </w:tc>
        <w:tc>
          <w:tcPr>
            <w:tcW w:w="2188" w:type="dxa"/>
          </w:tcPr>
          <w:p w14:paraId="17A9D20D" w14:textId="77777777" w:rsidR="00003713" w:rsidRPr="003D36C4" w:rsidRDefault="00003713" w:rsidP="00003713">
            <w:pPr>
              <w:rPr>
                <w:rFonts w:cstheme="minorHAnsi"/>
                <w:sz w:val="20"/>
                <w:szCs w:val="20"/>
              </w:rPr>
            </w:pPr>
            <w:r w:rsidRPr="003D36C4">
              <w:rPr>
                <w:rFonts w:cstheme="minorHAnsi"/>
                <w:sz w:val="20"/>
                <w:szCs w:val="20"/>
              </w:rPr>
              <w:t>Ongoing till 31</w:t>
            </w:r>
            <w:r w:rsidRPr="003D36C4">
              <w:rPr>
                <w:rFonts w:cstheme="minorHAnsi"/>
                <w:sz w:val="20"/>
                <w:szCs w:val="20"/>
                <w:vertAlign w:val="superscript"/>
              </w:rPr>
              <w:t>st</w:t>
            </w:r>
            <w:r w:rsidRPr="003D36C4">
              <w:rPr>
                <w:rFonts w:cstheme="minorHAnsi"/>
                <w:sz w:val="20"/>
                <w:szCs w:val="20"/>
              </w:rPr>
              <w:t xml:space="preserve"> Dec</w:t>
            </w:r>
          </w:p>
        </w:tc>
      </w:tr>
      <w:tr w:rsidR="00003713" w:rsidRPr="003D36C4" w14:paraId="21724F35" w14:textId="77777777" w:rsidTr="00192DB3">
        <w:tc>
          <w:tcPr>
            <w:tcW w:w="4867" w:type="dxa"/>
          </w:tcPr>
          <w:p w14:paraId="3D98CFA4" w14:textId="77777777" w:rsidR="00003713" w:rsidRPr="003D36C4" w:rsidRDefault="00003713" w:rsidP="00003713">
            <w:pPr>
              <w:rPr>
                <w:rFonts w:cstheme="minorHAnsi"/>
                <w:sz w:val="20"/>
                <w:szCs w:val="20"/>
              </w:rPr>
            </w:pPr>
            <w:r w:rsidRPr="003D36C4">
              <w:rPr>
                <w:rFonts w:cstheme="minorHAnsi"/>
                <w:sz w:val="20"/>
                <w:szCs w:val="20"/>
              </w:rPr>
              <w:t xml:space="preserve">Develop budget </w:t>
            </w:r>
            <w:r w:rsidR="00C94FBD" w:rsidRPr="003D36C4">
              <w:rPr>
                <w:rFonts w:cstheme="minorHAnsi"/>
                <w:sz w:val="20"/>
                <w:szCs w:val="20"/>
              </w:rPr>
              <w:t>vs.</w:t>
            </w:r>
            <w:r w:rsidRPr="003D36C4">
              <w:rPr>
                <w:rFonts w:cstheme="minorHAnsi"/>
                <w:sz w:val="20"/>
                <w:szCs w:val="20"/>
              </w:rPr>
              <w:t xml:space="preserve"> expenditure sheet as per budget line of ProDoc </w:t>
            </w:r>
          </w:p>
          <w:p w14:paraId="2A6299E6" w14:textId="77777777" w:rsidR="00003713" w:rsidRPr="003D36C4" w:rsidRDefault="00003713" w:rsidP="00003713">
            <w:pPr>
              <w:rPr>
                <w:rFonts w:cstheme="minorHAnsi"/>
                <w:sz w:val="20"/>
                <w:szCs w:val="20"/>
              </w:rPr>
            </w:pPr>
          </w:p>
        </w:tc>
        <w:tc>
          <w:tcPr>
            <w:tcW w:w="1878" w:type="dxa"/>
          </w:tcPr>
          <w:p w14:paraId="23B6E5CC" w14:textId="77777777" w:rsidR="00003713" w:rsidRPr="003D36C4" w:rsidRDefault="00003713" w:rsidP="00003713">
            <w:pPr>
              <w:ind w:left="176"/>
              <w:rPr>
                <w:rFonts w:cstheme="minorHAnsi"/>
                <w:sz w:val="20"/>
                <w:szCs w:val="20"/>
              </w:rPr>
            </w:pPr>
            <w:r w:rsidRPr="003D36C4">
              <w:rPr>
                <w:rFonts w:cstheme="minorHAnsi"/>
                <w:sz w:val="20"/>
                <w:szCs w:val="20"/>
              </w:rPr>
              <w:t>April 2019</w:t>
            </w:r>
          </w:p>
        </w:tc>
        <w:tc>
          <w:tcPr>
            <w:tcW w:w="2700" w:type="dxa"/>
          </w:tcPr>
          <w:p w14:paraId="3A9A8366" w14:textId="77777777" w:rsidR="00003713" w:rsidRPr="003D36C4" w:rsidRDefault="00003713" w:rsidP="00003713">
            <w:pPr>
              <w:rPr>
                <w:rFonts w:cstheme="minorHAnsi"/>
                <w:sz w:val="20"/>
                <w:szCs w:val="20"/>
              </w:rPr>
            </w:pPr>
            <w:r w:rsidRPr="003D36C4">
              <w:rPr>
                <w:rFonts w:cstheme="minorHAnsi"/>
                <w:sz w:val="20"/>
                <w:szCs w:val="20"/>
              </w:rPr>
              <w:t xml:space="preserve">UNDP and </w:t>
            </w:r>
            <w:r>
              <w:rPr>
                <w:rFonts w:cstheme="minorHAnsi"/>
                <w:sz w:val="20"/>
                <w:szCs w:val="20"/>
              </w:rPr>
              <w:t xml:space="preserve">POPs </w:t>
            </w:r>
            <w:r w:rsidRPr="003D36C4">
              <w:rPr>
                <w:rFonts w:cstheme="minorHAnsi"/>
                <w:sz w:val="20"/>
                <w:szCs w:val="20"/>
              </w:rPr>
              <w:t>PMU</w:t>
            </w:r>
          </w:p>
        </w:tc>
        <w:tc>
          <w:tcPr>
            <w:tcW w:w="1800" w:type="dxa"/>
            <w:gridSpan w:val="2"/>
          </w:tcPr>
          <w:p w14:paraId="54AFB40C" w14:textId="77777777" w:rsidR="00003713" w:rsidRPr="003D36C4" w:rsidRDefault="00003713" w:rsidP="00003713">
            <w:pPr>
              <w:rPr>
                <w:rFonts w:cstheme="minorHAnsi"/>
                <w:sz w:val="20"/>
                <w:szCs w:val="20"/>
              </w:rPr>
            </w:pPr>
            <w:r w:rsidRPr="003D36C4">
              <w:rPr>
                <w:rFonts w:cstheme="minorHAnsi"/>
                <w:sz w:val="20"/>
                <w:szCs w:val="20"/>
              </w:rPr>
              <w:t>To be followed up</w:t>
            </w:r>
          </w:p>
        </w:tc>
        <w:tc>
          <w:tcPr>
            <w:tcW w:w="2188" w:type="dxa"/>
          </w:tcPr>
          <w:p w14:paraId="739B21F3" w14:textId="77777777" w:rsidR="00003713" w:rsidRPr="003D36C4" w:rsidRDefault="00192DB3" w:rsidP="00003713">
            <w:pPr>
              <w:rPr>
                <w:rFonts w:cstheme="minorHAnsi"/>
                <w:sz w:val="20"/>
                <w:szCs w:val="20"/>
              </w:rPr>
            </w:pPr>
            <w:r>
              <w:rPr>
                <w:rFonts w:cstheme="minorHAnsi"/>
                <w:sz w:val="20"/>
                <w:szCs w:val="20"/>
              </w:rPr>
              <w:t>Completed</w:t>
            </w:r>
          </w:p>
        </w:tc>
      </w:tr>
      <w:tr w:rsidR="00003713" w:rsidRPr="003D36C4" w14:paraId="51FF8490" w14:textId="77777777" w:rsidTr="00194453">
        <w:tc>
          <w:tcPr>
            <w:tcW w:w="13433" w:type="dxa"/>
            <w:gridSpan w:val="6"/>
          </w:tcPr>
          <w:p w14:paraId="39555555" w14:textId="325186AF" w:rsidR="00003713" w:rsidRPr="003D36C4" w:rsidRDefault="00003713" w:rsidP="00003713">
            <w:pPr>
              <w:jc w:val="both"/>
              <w:rPr>
                <w:rFonts w:cstheme="minorHAnsi"/>
                <w:b/>
                <w:sz w:val="20"/>
                <w:szCs w:val="20"/>
                <w:lang w:val="en-GB"/>
              </w:rPr>
            </w:pPr>
            <w:r w:rsidRPr="003D36C4">
              <w:rPr>
                <w:rFonts w:cstheme="minorHAnsi"/>
                <w:b/>
                <w:sz w:val="20"/>
                <w:szCs w:val="20"/>
              </w:rPr>
              <w:t xml:space="preserve">MTR Summary Recommendation </w:t>
            </w:r>
            <w:r w:rsidR="006B2FA6">
              <w:rPr>
                <w:rFonts w:cstheme="minorHAnsi"/>
                <w:b/>
                <w:sz w:val="20"/>
                <w:szCs w:val="20"/>
              </w:rPr>
              <w:t>6</w:t>
            </w:r>
            <w:r w:rsidRPr="003D36C4">
              <w:rPr>
                <w:rFonts w:cstheme="minorHAnsi"/>
                <w:b/>
                <w:sz w:val="20"/>
                <w:szCs w:val="20"/>
              </w:rPr>
              <w:t xml:space="preserve">: </w:t>
            </w:r>
            <w:r w:rsidRPr="003D36C4">
              <w:rPr>
                <w:rFonts w:cstheme="minorHAnsi"/>
                <w:b/>
                <w:sz w:val="20"/>
                <w:szCs w:val="20"/>
                <w:lang w:val="en-GB"/>
              </w:rPr>
              <w:t>POPs Disposal</w:t>
            </w:r>
          </w:p>
          <w:p w14:paraId="19B776BF" w14:textId="77777777" w:rsidR="00003713" w:rsidRPr="003D36C4" w:rsidRDefault="00003713" w:rsidP="00003713">
            <w:pPr>
              <w:pStyle w:val="ListParagraph"/>
              <w:numPr>
                <w:ilvl w:val="0"/>
                <w:numId w:val="121"/>
              </w:numPr>
              <w:jc w:val="both"/>
              <w:rPr>
                <w:rFonts w:cstheme="minorHAnsi"/>
                <w:sz w:val="20"/>
                <w:szCs w:val="20"/>
                <w:lang w:val="uz-Cyrl-UZ"/>
              </w:rPr>
            </w:pPr>
            <w:r w:rsidRPr="003D36C4">
              <w:rPr>
                <w:rFonts w:cstheme="minorHAnsi"/>
                <w:sz w:val="20"/>
                <w:szCs w:val="20"/>
                <w:lang w:val="uz-Cyrl-UZ"/>
              </w:rPr>
              <w:t xml:space="preserve">It is </w:t>
            </w:r>
            <w:r w:rsidRPr="003D36C4">
              <w:rPr>
                <w:rFonts w:cstheme="minorHAnsi"/>
                <w:sz w:val="20"/>
                <w:szCs w:val="20"/>
              </w:rPr>
              <w:t>recommended</w:t>
            </w:r>
            <w:r w:rsidRPr="003D36C4">
              <w:rPr>
                <w:rFonts w:cstheme="minorHAnsi"/>
                <w:sz w:val="20"/>
                <w:szCs w:val="20"/>
                <w:lang w:val="uz-Cyrl-UZ"/>
              </w:rPr>
              <w:t xml:space="preserve"> the resources for treating 1500 tonnes of POPs should be reprogrammed to identif</w:t>
            </w:r>
            <w:r w:rsidRPr="003D36C4">
              <w:rPr>
                <w:rFonts w:cstheme="minorHAnsi"/>
                <w:sz w:val="20"/>
                <w:szCs w:val="20"/>
              </w:rPr>
              <w:t>y</w:t>
            </w:r>
            <w:r w:rsidRPr="003D36C4">
              <w:rPr>
                <w:rFonts w:cstheme="minorHAnsi"/>
                <w:sz w:val="20"/>
                <w:szCs w:val="20"/>
                <w:lang w:val="uz-Cyrl-UZ"/>
              </w:rPr>
              <w:t>, test and cost seperate treatment options for (a) pesticide POPs and PCB contaminated transformer oil</w:t>
            </w:r>
          </w:p>
          <w:p w14:paraId="2E534133" w14:textId="77777777" w:rsidR="00003713" w:rsidRPr="003D36C4" w:rsidRDefault="00003713" w:rsidP="00003713">
            <w:pPr>
              <w:pStyle w:val="ListParagraph"/>
              <w:numPr>
                <w:ilvl w:val="0"/>
                <w:numId w:val="122"/>
              </w:numPr>
              <w:spacing w:after="200" w:line="276" w:lineRule="auto"/>
              <w:jc w:val="both"/>
              <w:rPr>
                <w:rFonts w:cstheme="minorHAnsi"/>
                <w:sz w:val="20"/>
                <w:szCs w:val="20"/>
              </w:rPr>
            </w:pPr>
            <w:r w:rsidRPr="003D36C4">
              <w:rPr>
                <w:rFonts w:cstheme="minorHAnsi"/>
                <w:sz w:val="20"/>
                <w:szCs w:val="20"/>
              </w:rPr>
              <w:t>For POPs pesticides, international experts should be hired to do a rapid POPs inventory assessment to identify pesticide POPs in accordance with BAT/BEP; Reverification activities have already been completed in three provinces and in progress in Punjab. But methods falls short of international best practice (actual quantification/ chemical analysis). It will provide a 'baseline' for the destruction of remaining target of POPs pesticides that is approximately 760 M Tons but with the same uncertainty regarding what is being treated.</w:t>
            </w:r>
          </w:p>
          <w:p w14:paraId="4AF903C3" w14:textId="77777777" w:rsidR="00003713" w:rsidRPr="003D36C4" w:rsidRDefault="00003713" w:rsidP="00003713">
            <w:pPr>
              <w:pStyle w:val="ListParagraph"/>
              <w:numPr>
                <w:ilvl w:val="0"/>
                <w:numId w:val="122"/>
              </w:numPr>
              <w:jc w:val="both"/>
              <w:rPr>
                <w:rFonts w:cstheme="minorHAnsi"/>
                <w:sz w:val="20"/>
                <w:szCs w:val="20"/>
                <w:lang w:val="uz-Cyrl-UZ"/>
              </w:rPr>
            </w:pPr>
            <w:r w:rsidRPr="003D36C4" w:rsidDel="00EE47F0">
              <w:rPr>
                <w:rFonts w:cstheme="minorHAnsi"/>
                <w:sz w:val="20"/>
                <w:szCs w:val="20"/>
              </w:rPr>
              <w:t xml:space="preserve"> </w:t>
            </w:r>
            <w:r w:rsidRPr="003D36C4">
              <w:rPr>
                <w:rFonts w:cstheme="minorHAnsi"/>
                <w:sz w:val="20"/>
                <w:szCs w:val="20"/>
              </w:rPr>
              <w:t xml:space="preserve">to identify, package and transport POPs pesticides in accordance with BAT/BEP so it is acceptable for receipt at a national treatment facility and for international export </w:t>
            </w:r>
          </w:p>
          <w:p w14:paraId="4E123F8F" w14:textId="77777777" w:rsidR="00003713" w:rsidRPr="003D36C4" w:rsidRDefault="00003713" w:rsidP="00003713">
            <w:pPr>
              <w:pStyle w:val="ListParagraph"/>
              <w:numPr>
                <w:ilvl w:val="0"/>
                <w:numId w:val="121"/>
              </w:numPr>
              <w:jc w:val="both"/>
              <w:rPr>
                <w:rFonts w:cstheme="minorHAnsi"/>
                <w:sz w:val="20"/>
                <w:szCs w:val="20"/>
                <w:lang w:val="uz-Cyrl-UZ"/>
              </w:rPr>
            </w:pPr>
            <w:r w:rsidRPr="003D36C4">
              <w:rPr>
                <w:rFonts w:cstheme="minorHAnsi"/>
                <w:sz w:val="20"/>
                <w:szCs w:val="20"/>
              </w:rPr>
              <w:t>New facilities for disposal to be considered or the existing incinerators to be upgraded for enhancing the country capacity and future facility under Govt is recommended</w:t>
            </w:r>
          </w:p>
          <w:p w14:paraId="2D1D241F" w14:textId="77777777" w:rsidR="00003713" w:rsidRPr="003D36C4" w:rsidRDefault="00003713" w:rsidP="00003713">
            <w:pPr>
              <w:pStyle w:val="ListParagraph"/>
              <w:numPr>
                <w:ilvl w:val="0"/>
                <w:numId w:val="121"/>
              </w:numPr>
              <w:jc w:val="both"/>
              <w:rPr>
                <w:rFonts w:cstheme="minorHAnsi"/>
                <w:sz w:val="20"/>
                <w:szCs w:val="20"/>
                <w:lang w:val="uz-Cyrl-UZ"/>
              </w:rPr>
            </w:pPr>
            <w:r w:rsidRPr="003D36C4">
              <w:rPr>
                <w:rFonts w:cstheme="minorHAnsi"/>
                <w:sz w:val="20"/>
                <w:szCs w:val="20"/>
                <w:lang w:val="uz-Cyrl-UZ"/>
              </w:rPr>
              <w:t>For PCB contaminated transformer oil</w:t>
            </w:r>
            <w:r w:rsidRPr="003D36C4">
              <w:rPr>
                <w:rFonts w:cstheme="minorHAnsi"/>
                <w:sz w:val="20"/>
                <w:szCs w:val="20"/>
              </w:rPr>
              <w:t>,</w:t>
            </w:r>
            <w:r w:rsidRPr="003D36C4">
              <w:rPr>
                <w:rFonts w:cstheme="minorHAnsi"/>
                <w:sz w:val="20"/>
                <w:szCs w:val="20"/>
                <w:lang w:val="uz-Cyrl-UZ"/>
              </w:rPr>
              <w:t xml:space="preserve"> international expert technology providers </w:t>
            </w:r>
            <w:r w:rsidRPr="003D36C4">
              <w:rPr>
                <w:rFonts w:cstheme="minorHAnsi"/>
                <w:sz w:val="20"/>
                <w:szCs w:val="20"/>
              </w:rPr>
              <w:t>should be</w:t>
            </w:r>
            <w:r w:rsidRPr="003D36C4">
              <w:rPr>
                <w:rFonts w:cstheme="minorHAnsi"/>
                <w:sz w:val="20"/>
                <w:szCs w:val="20"/>
                <w:lang w:val="uz-Cyrl-UZ"/>
              </w:rPr>
              <w:t xml:space="preserve"> engaged to trial mobile dehalogenation treatment technologies at electricity substations</w:t>
            </w:r>
          </w:p>
        </w:tc>
      </w:tr>
      <w:tr w:rsidR="00003713" w:rsidRPr="003D36C4" w14:paraId="1822FF81" w14:textId="77777777" w:rsidTr="00194453">
        <w:tc>
          <w:tcPr>
            <w:tcW w:w="13433" w:type="dxa"/>
            <w:gridSpan w:val="6"/>
          </w:tcPr>
          <w:p w14:paraId="528D7735" w14:textId="3CC7188D" w:rsidR="00003713" w:rsidRPr="003D36C4" w:rsidRDefault="00003713" w:rsidP="00003713">
            <w:pPr>
              <w:rPr>
                <w:rFonts w:cstheme="minorHAnsi"/>
                <w:sz w:val="20"/>
                <w:szCs w:val="20"/>
              </w:rPr>
            </w:pPr>
            <w:r w:rsidRPr="003D36C4">
              <w:rPr>
                <w:rFonts w:cstheme="minorHAnsi"/>
                <w:b/>
                <w:sz w:val="20"/>
                <w:szCs w:val="20"/>
              </w:rPr>
              <w:t>Management Response:</w:t>
            </w:r>
            <w:r w:rsidRPr="003D36C4">
              <w:rPr>
                <w:rFonts w:cstheme="minorHAnsi"/>
                <w:sz w:val="20"/>
                <w:szCs w:val="20"/>
              </w:rPr>
              <w:t xml:space="preserve">  It has been confirmed and verified that only 286 MT of POPs Pesticides is available in country as per record available with Government Departments and latest surveys</w:t>
            </w:r>
            <w:r>
              <w:rPr>
                <w:rFonts w:cstheme="minorHAnsi"/>
                <w:sz w:val="20"/>
                <w:szCs w:val="20"/>
              </w:rPr>
              <w:t xml:space="preserve"> done by POPs PMU &amp; Ministry of Climate Change under UNEP funded Project to update POPs inventory (revised NIP of Pakistan)</w:t>
            </w:r>
            <w:r w:rsidRPr="003D36C4">
              <w:rPr>
                <w:rFonts w:cstheme="minorHAnsi"/>
                <w:sz w:val="20"/>
                <w:szCs w:val="20"/>
              </w:rPr>
              <w:t xml:space="preserve">.  </w:t>
            </w:r>
            <w:r>
              <w:rPr>
                <w:rFonts w:cstheme="minorHAnsi"/>
                <w:sz w:val="20"/>
                <w:szCs w:val="20"/>
              </w:rPr>
              <w:t>Project has</w:t>
            </w:r>
            <w:r w:rsidRPr="003D36C4">
              <w:rPr>
                <w:rFonts w:cstheme="minorHAnsi"/>
                <w:sz w:val="20"/>
                <w:szCs w:val="20"/>
              </w:rPr>
              <w:t xml:space="preserve"> started exploring </w:t>
            </w:r>
            <w:r>
              <w:rPr>
                <w:rFonts w:cstheme="minorHAnsi"/>
                <w:sz w:val="20"/>
                <w:szCs w:val="20"/>
              </w:rPr>
              <w:t xml:space="preserve">&amp; identifying </w:t>
            </w:r>
            <w:r w:rsidRPr="003D36C4">
              <w:rPr>
                <w:rFonts w:cstheme="minorHAnsi"/>
                <w:sz w:val="20"/>
                <w:szCs w:val="20"/>
              </w:rPr>
              <w:t xml:space="preserve">other suitable facilities </w:t>
            </w:r>
            <w:r>
              <w:rPr>
                <w:rFonts w:cstheme="minorHAnsi"/>
                <w:sz w:val="20"/>
                <w:szCs w:val="20"/>
              </w:rPr>
              <w:t xml:space="preserve">within Pakistan </w:t>
            </w:r>
            <w:r w:rsidRPr="003D36C4">
              <w:rPr>
                <w:rFonts w:cstheme="minorHAnsi"/>
                <w:sz w:val="20"/>
                <w:szCs w:val="20"/>
              </w:rPr>
              <w:t xml:space="preserve">where POPs Pesticides can be destructed through BAT/BEPs. </w:t>
            </w:r>
            <w:r w:rsidR="00993D35">
              <w:rPr>
                <w:rFonts w:cstheme="minorHAnsi"/>
                <w:sz w:val="20"/>
                <w:szCs w:val="20"/>
              </w:rPr>
              <w:t xml:space="preserve">Feasibility studies of potential </w:t>
            </w:r>
            <w:r>
              <w:rPr>
                <w:rFonts w:cstheme="minorHAnsi"/>
                <w:sz w:val="20"/>
                <w:szCs w:val="20"/>
              </w:rPr>
              <w:t xml:space="preserve">Cement Kiln &amp; smelting furnace options </w:t>
            </w:r>
            <w:r w:rsidR="00F13499">
              <w:rPr>
                <w:rFonts w:cstheme="minorHAnsi"/>
                <w:sz w:val="20"/>
                <w:szCs w:val="20"/>
              </w:rPr>
              <w:t xml:space="preserve">shall be carried out and the results discussed with government, appropriate consultants, and </w:t>
            </w:r>
            <w:r>
              <w:rPr>
                <w:rFonts w:cstheme="minorHAnsi"/>
                <w:sz w:val="20"/>
                <w:szCs w:val="20"/>
              </w:rPr>
              <w:t xml:space="preserve">UNDP BRH </w:t>
            </w:r>
            <w:r w:rsidR="00F13499">
              <w:rPr>
                <w:rFonts w:cstheme="minorHAnsi"/>
                <w:sz w:val="20"/>
                <w:szCs w:val="20"/>
              </w:rPr>
              <w:t xml:space="preserve">/ </w:t>
            </w:r>
            <w:r>
              <w:rPr>
                <w:rFonts w:cstheme="minorHAnsi"/>
                <w:sz w:val="20"/>
                <w:szCs w:val="20"/>
              </w:rPr>
              <w:t>RTA</w:t>
            </w:r>
            <w:r w:rsidRPr="003D36C4">
              <w:rPr>
                <w:rFonts w:cstheme="minorHAnsi"/>
                <w:sz w:val="20"/>
                <w:szCs w:val="20"/>
              </w:rPr>
              <w:t xml:space="preserve">. For PCBs, an international consultant will be hired to carry out feasibility of procurement and installation of suitable </w:t>
            </w:r>
            <w:r w:rsidR="00F13499">
              <w:rPr>
                <w:rFonts w:cstheme="minorHAnsi"/>
                <w:sz w:val="20"/>
                <w:szCs w:val="20"/>
              </w:rPr>
              <w:t xml:space="preserve">disposal </w:t>
            </w:r>
            <w:r w:rsidRPr="003D36C4">
              <w:rPr>
                <w:rFonts w:cstheme="minorHAnsi"/>
                <w:sz w:val="20"/>
                <w:szCs w:val="20"/>
              </w:rPr>
              <w:t>technology in Pakistan.</w:t>
            </w:r>
            <w:r>
              <w:rPr>
                <w:rFonts w:cstheme="minorHAnsi"/>
                <w:sz w:val="20"/>
                <w:szCs w:val="20"/>
              </w:rPr>
              <w:t xml:space="preserve"> The cost analysis of importing PCBs </w:t>
            </w:r>
            <w:r w:rsidR="00F13499">
              <w:rPr>
                <w:rFonts w:cstheme="minorHAnsi"/>
                <w:sz w:val="20"/>
                <w:szCs w:val="20"/>
              </w:rPr>
              <w:t xml:space="preserve">mobile </w:t>
            </w:r>
            <w:r>
              <w:rPr>
                <w:rFonts w:cstheme="minorHAnsi"/>
                <w:sz w:val="20"/>
                <w:szCs w:val="20"/>
              </w:rPr>
              <w:t xml:space="preserve">treatment technology to Pakistan will be compared with provision of alternate/PCB free oil to energy sector of Pakistan. </w:t>
            </w:r>
            <w:r w:rsidR="00F13499">
              <w:rPr>
                <w:rFonts w:cstheme="minorHAnsi"/>
                <w:sz w:val="20"/>
                <w:szCs w:val="20"/>
              </w:rPr>
              <w:t xml:space="preserve"> The tender request has been</w:t>
            </w:r>
            <w:r>
              <w:rPr>
                <w:rFonts w:cstheme="minorHAnsi"/>
                <w:sz w:val="20"/>
                <w:szCs w:val="20"/>
              </w:rPr>
              <w:t xml:space="preserve"> advertised</w:t>
            </w:r>
            <w:r w:rsidR="00F13499">
              <w:rPr>
                <w:rFonts w:cstheme="minorHAnsi"/>
                <w:sz w:val="20"/>
                <w:szCs w:val="20"/>
              </w:rPr>
              <w:t>, however, should mobile PCB oil treatment units be utilized, then consideration will also have to be given to how to incorporate regulations to a) ensure frequent repeat treatments of PCB containing equipment (since there will be re-contamination of cleaned oil from the equipment walls and inner works if the equipment is not decommissioned, autoclaved and thoroughly cleaned before it is refilled with treated, clean(er) oil; and b) there will once more need to be good capacity to accurately measure and monitor PCB equipment, with a strong government inspectorate</w:t>
            </w:r>
            <w:r w:rsidR="004E1357">
              <w:rPr>
                <w:rFonts w:cstheme="minorHAnsi"/>
                <w:sz w:val="20"/>
                <w:szCs w:val="20"/>
              </w:rPr>
              <w:t xml:space="preserve"> and facility oversight to monitor oil levels. </w:t>
            </w:r>
            <w:r w:rsidR="00F13499">
              <w:rPr>
                <w:rFonts w:cstheme="minorHAnsi"/>
                <w:sz w:val="20"/>
                <w:szCs w:val="20"/>
              </w:rPr>
              <w:t xml:space="preserve"> </w:t>
            </w:r>
            <w:r>
              <w:rPr>
                <w:rFonts w:cstheme="minorHAnsi"/>
                <w:sz w:val="20"/>
                <w:szCs w:val="20"/>
              </w:rPr>
              <w:t xml:space="preserve"> . The </w:t>
            </w:r>
            <w:r w:rsidR="004E1357">
              <w:rPr>
                <w:rFonts w:cstheme="minorHAnsi"/>
                <w:sz w:val="20"/>
                <w:szCs w:val="20"/>
              </w:rPr>
              <w:t xml:space="preserve">international consultant can help with technology assessment and approach, and </w:t>
            </w:r>
            <w:r>
              <w:rPr>
                <w:rFonts w:cstheme="minorHAnsi"/>
                <w:sz w:val="20"/>
                <w:szCs w:val="20"/>
              </w:rPr>
              <w:t>technology needs to be assessed fully as per the requirement at the national level and then procured.</w:t>
            </w:r>
          </w:p>
        </w:tc>
      </w:tr>
      <w:tr w:rsidR="00003713" w:rsidRPr="003D36C4" w14:paraId="476B3975" w14:textId="77777777" w:rsidTr="00192DB3">
        <w:tc>
          <w:tcPr>
            <w:tcW w:w="4867" w:type="dxa"/>
            <w:vMerge w:val="restart"/>
          </w:tcPr>
          <w:p w14:paraId="11B0A3C6"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lastRenderedPageBreak/>
              <w:t>Key Action(s)</w:t>
            </w:r>
          </w:p>
        </w:tc>
        <w:tc>
          <w:tcPr>
            <w:tcW w:w="1878" w:type="dxa"/>
            <w:vMerge w:val="restart"/>
          </w:tcPr>
          <w:p w14:paraId="4087A757"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Time Frame</w:t>
            </w:r>
          </w:p>
        </w:tc>
        <w:tc>
          <w:tcPr>
            <w:tcW w:w="2700" w:type="dxa"/>
            <w:vMerge w:val="restart"/>
          </w:tcPr>
          <w:p w14:paraId="2F2B883A"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r w:rsidRPr="003D36C4">
              <w:rPr>
                <w:rFonts w:cstheme="minorHAnsi"/>
                <w:b/>
                <w:sz w:val="20"/>
                <w:szCs w:val="20"/>
              </w:rPr>
              <w:t>Responsible Unit(s)</w:t>
            </w:r>
          </w:p>
        </w:tc>
        <w:tc>
          <w:tcPr>
            <w:tcW w:w="3988" w:type="dxa"/>
            <w:gridSpan w:val="3"/>
          </w:tcPr>
          <w:p w14:paraId="3415E7D2"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Tracking*</w:t>
            </w:r>
          </w:p>
        </w:tc>
      </w:tr>
      <w:tr w:rsidR="00003713" w:rsidRPr="003D36C4" w14:paraId="462308E6" w14:textId="77777777" w:rsidTr="00192DB3">
        <w:tc>
          <w:tcPr>
            <w:tcW w:w="4867" w:type="dxa"/>
            <w:vMerge/>
          </w:tcPr>
          <w:p w14:paraId="778812FE"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878" w:type="dxa"/>
            <w:vMerge/>
          </w:tcPr>
          <w:p w14:paraId="3A4DA424"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2700" w:type="dxa"/>
            <w:vMerge/>
          </w:tcPr>
          <w:p w14:paraId="4F9EDB4F"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rPr>
                <w:rFonts w:cstheme="minorHAnsi"/>
                <w:b/>
                <w:sz w:val="20"/>
                <w:szCs w:val="20"/>
              </w:rPr>
            </w:pPr>
          </w:p>
        </w:tc>
        <w:tc>
          <w:tcPr>
            <w:tcW w:w="1800" w:type="dxa"/>
            <w:gridSpan w:val="2"/>
          </w:tcPr>
          <w:p w14:paraId="1C504490"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Comments</w:t>
            </w:r>
          </w:p>
        </w:tc>
        <w:tc>
          <w:tcPr>
            <w:tcW w:w="2188" w:type="dxa"/>
          </w:tcPr>
          <w:p w14:paraId="4E62FA24" w14:textId="77777777" w:rsidR="00003713" w:rsidRPr="003D36C4" w:rsidRDefault="00003713" w:rsidP="00003713">
            <w:pPr>
              <w:tabs>
                <w:tab w:val="left" w:pos="480"/>
                <w:tab w:val="left" w:pos="960"/>
                <w:tab w:val="left" w:pos="1440"/>
                <w:tab w:val="left" w:pos="1920"/>
                <w:tab w:val="left" w:pos="2400"/>
                <w:tab w:val="left" w:pos="2880"/>
                <w:tab w:val="left" w:pos="3360"/>
                <w:tab w:val="left" w:pos="3840"/>
                <w:tab w:val="left" w:pos="4320"/>
              </w:tabs>
              <w:jc w:val="center"/>
              <w:rPr>
                <w:rFonts w:cstheme="minorHAnsi"/>
                <w:b/>
                <w:sz w:val="20"/>
                <w:szCs w:val="20"/>
              </w:rPr>
            </w:pPr>
            <w:r w:rsidRPr="003D36C4">
              <w:rPr>
                <w:rFonts w:cstheme="minorHAnsi"/>
                <w:b/>
                <w:sz w:val="20"/>
                <w:szCs w:val="20"/>
              </w:rPr>
              <w:t>Status</w:t>
            </w:r>
          </w:p>
        </w:tc>
      </w:tr>
      <w:tr w:rsidR="00003713" w:rsidRPr="00C17DAF" w14:paraId="1F694EAC" w14:textId="77777777" w:rsidTr="00192DB3">
        <w:tc>
          <w:tcPr>
            <w:tcW w:w="4867" w:type="dxa"/>
          </w:tcPr>
          <w:p w14:paraId="491946E1" w14:textId="3D05B144" w:rsidR="00003713" w:rsidRPr="009C13A6" w:rsidRDefault="00003713" w:rsidP="00003713">
            <w:pPr>
              <w:rPr>
                <w:rFonts w:cstheme="minorHAnsi"/>
                <w:color w:val="000000" w:themeColor="text1"/>
                <w:sz w:val="20"/>
                <w:szCs w:val="20"/>
              </w:rPr>
            </w:pPr>
            <w:r w:rsidRPr="009C13A6">
              <w:rPr>
                <w:rFonts w:cstheme="minorHAnsi"/>
                <w:color w:val="000000" w:themeColor="text1"/>
                <w:sz w:val="20"/>
                <w:szCs w:val="20"/>
              </w:rPr>
              <w:t xml:space="preserve">Identification of POPs Pesticides Treatment Facility (cement kiln or furnace) in Pakistan &amp; feasibility </w:t>
            </w:r>
            <w:r w:rsidR="004E1357">
              <w:rPr>
                <w:rFonts w:cstheme="minorHAnsi"/>
                <w:color w:val="000000" w:themeColor="text1"/>
                <w:sz w:val="20"/>
                <w:szCs w:val="20"/>
              </w:rPr>
              <w:t xml:space="preserve">study to be carried out by independent expert to evaluate the potential of the facilities to be used for destruction, to detail any facility adjustments and associated costs (infrastructure, process and/or capacity), minimum standards for performance etc.  </w:t>
            </w:r>
          </w:p>
        </w:tc>
        <w:tc>
          <w:tcPr>
            <w:tcW w:w="1878" w:type="dxa"/>
          </w:tcPr>
          <w:p w14:paraId="69C11215" w14:textId="77777777" w:rsidR="00003713" w:rsidRPr="003D36C4" w:rsidRDefault="00192DB3" w:rsidP="00003713">
            <w:pPr>
              <w:ind w:left="176"/>
              <w:rPr>
                <w:rFonts w:cstheme="minorHAnsi"/>
                <w:sz w:val="20"/>
                <w:szCs w:val="20"/>
              </w:rPr>
            </w:pPr>
            <w:r>
              <w:rPr>
                <w:rFonts w:cstheme="minorHAnsi"/>
                <w:sz w:val="20"/>
                <w:szCs w:val="20"/>
              </w:rPr>
              <w:t>By July</w:t>
            </w:r>
            <w:r w:rsidR="00003713" w:rsidRPr="003D36C4">
              <w:rPr>
                <w:rFonts w:cstheme="minorHAnsi"/>
                <w:sz w:val="20"/>
                <w:szCs w:val="20"/>
              </w:rPr>
              <w:t xml:space="preserve"> 2019</w:t>
            </w:r>
          </w:p>
        </w:tc>
        <w:tc>
          <w:tcPr>
            <w:tcW w:w="2700" w:type="dxa"/>
          </w:tcPr>
          <w:p w14:paraId="2EDFA27F" w14:textId="77777777" w:rsidR="00003713" w:rsidRPr="003D36C4" w:rsidRDefault="00003713" w:rsidP="00003713">
            <w:pPr>
              <w:rPr>
                <w:rFonts w:cstheme="minorHAnsi"/>
                <w:sz w:val="20"/>
                <w:szCs w:val="20"/>
              </w:rPr>
            </w:pPr>
            <w:r>
              <w:rPr>
                <w:rFonts w:cstheme="minorHAnsi"/>
                <w:sz w:val="20"/>
                <w:szCs w:val="20"/>
              </w:rPr>
              <w:t xml:space="preserve">MOCC, </w:t>
            </w:r>
            <w:r w:rsidRPr="003D36C4">
              <w:rPr>
                <w:rFonts w:cstheme="minorHAnsi"/>
                <w:sz w:val="20"/>
                <w:szCs w:val="20"/>
              </w:rPr>
              <w:t>PMU</w:t>
            </w:r>
            <w:r>
              <w:rPr>
                <w:rFonts w:cstheme="minorHAnsi"/>
                <w:sz w:val="20"/>
                <w:szCs w:val="20"/>
              </w:rPr>
              <w:t xml:space="preserve"> and </w:t>
            </w:r>
            <w:r w:rsidRPr="003D36C4">
              <w:rPr>
                <w:rFonts w:cstheme="minorHAnsi"/>
                <w:sz w:val="20"/>
                <w:szCs w:val="20"/>
              </w:rPr>
              <w:t>UNDP</w:t>
            </w:r>
          </w:p>
        </w:tc>
        <w:tc>
          <w:tcPr>
            <w:tcW w:w="1800" w:type="dxa"/>
            <w:gridSpan w:val="2"/>
          </w:tcPr>
          <w:p w14:paraId="5469A712" w14:textId="77777777" w:rsidR="00003713" w:rsidRPr="003D36C4" w:rsidRDefault="00003713" w:rsidP="00003713">
            <w:pPr>
              <w:rPr>
                <w:rFonts w:cstheme="minorHAnsi"/>
                <w:sz w:val="20"/>
                <w:szCs w:val="20"/>
              </w:rPr>
            </w:pPr>
            <w:r w:rsidRPr="003D36C4">
              <w:rPr>
                <w:rFonts w:cstheme="minorHAnsi"/>
                <w:sz w:val="20"/>
                <w:szCs w:val="20"/>
              </w:rPr>
              <w:t>To be followed up</w:t>
            </w:r>
          </w:p>
        </w:tc>
        <w:tc>
          <w:tcPr>
            <w:tcW w:w="2188" w:type="dxa"/>
          </w:tcPr>
          <w:p w14:paraId="743B3B92" w14:textId="77777777" w:rsidR="00003713" w:rsidRPr="00C17DAF" w:rsidRDefault="00192DB3" w:rsidP="00003713">
            <w:pPr>
              <w:rPr>
                <w:rFonts w:cstheme="minorHAnsi"/>
                <w:sz w:val="20"/>
                <w:szCs w:val="20"/>
              </w:rPr>
            </w:pPr>
            <w:r>
              <w:rPr>
                <w:rFonts w:cstheme="minorHAnsi"/>
                <w:sz w:val="20"/>
                <w:szCs w:val="20"/>
              </w:rPr>
              <w:t>Ongoing</w:t>
            </w:r>
          </w:p>
        </w:tc>
      </w:tr>
      <w:tr w:rsidR="00192DB3" w:rsidRPr="00C17DAF" w14:paraId="5E9D00DE" w14:textId="77777777" w:rsidTr="00192DB3">
        <w:tc>
          <w:tcPr>
            <w:tcW w:w="4867" w:type="dxa"/>
          </w:tcPr>
          <w:p w14:paraId="25FBCF10" w14:textId="285DAD45" w:rsidR="00192DB3" w:rsidRPr="003D36C4" w:rsidRDefault="00C808CC" w:rsidP="00192D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cs="Segoe Print"/>
                <w:sz w:val="20"/>
                <w:szCs w:val="20"/>
              </w:rPr>
            </w:pPr>
            <w:r>
              <w:rPr>
                <w:rFonts w:cstheme="minorHAnsi"/>
                <w:color w:val="000000" w:themeColor="text1"/>
                <w:sz w:val="20"/>
                <w:szCs w:val="20"/>
              </w:rPr>
              <w:t xml:space="preserve">Independent expertise is also to be used to assess appropriate PCB disposal/treatment technologies for Pakistan, associated cost, capacity and technical needs, and the technical and legal protocols required  for their effective use.  </w:t>
            </w:r>
            <w:r w:rsidR="00192DB3">
              <w:rPr>
                <w:rFonts w:cs="Segoe Print"/>
                <w:sz w:val="20"/>
                <w:szCs w:val="20"/>
              </w:rPr>
              <w:t xml:space="preserve">Hiring of </w:t>
            </w:r>
            <w:r w:rsidR="00192DB3" w:rsidRPr="003D36C4">
              <w:rPr>
                <w:rFonts w:cs="Segoe Print"/>
                <w:sz w:val="20"/>
                <w:szCs w:val="20"/>
              </w:rPr>
              <w:t xml:space="preserve">International consultant to work on feasibility, procurement &amp; installations of PCBs treatment technology at national level </w:t>
            </w:r>
            <w:r>
              <w:rPr>
                <w:rFonts w:cs="Segoe Print"/>
                <w:sz w:val="20"/>
                <w:szCs w:val="20"/>
              </w:rPr>
              <w:t xml:space="preserve">  </w:t>
            </w:r>
          </w:p>
        </w:tc>
        <w:tc>
          <w:tcPr>
            <w:tcW w:w="1878" w:type="dxa"/>
          </w:tcPr>
          <w:p w14:paraId="48436397" w14:textId="77777777" w:rsidR="00192DB3" w:rsidRPr="003D36C4" w:rsidRDefault="00192DB3" w:rsidP="00192DB3">
            <w:pPr>
              <w:ind w:left="176"/>
              <w:rPr>
                <w:rFonts w:cstheme="minorHAnsi"/>
                <w:sz w:val="20"/>
                <w:szCs w:val="20"/>
              </w:rPr>
            </w:pPr>
            <w:r w:rsidRPr="003D36C4">
              <w:rPr>
                <w:rFonts w:cstheme="minorHAnsi"/>
                <w:sz w:val="20"/>
                <w:szCs w:val="20"/>
              </w:rPr>
              <w:t>By May 2019</w:t>
            </w:r>
          </w:p>
        </w:tc>
        <w:tc>
          <w:tcPr>
            <w:tcW w:w="2700" w:type="dxa"/>
          </w:tcPr>
          <w:p w14:paraId="5C507C55" w14:textId="77777777" w:rsidR="00192DB3" w:rsidRPr="003D36C4" w:rsidRDefault="00192DB3" w:rsidP="00192DB3">
            <w:pPr>
              <w:ind w:left="176"/>
              <w:rPr>
                <w:rFonts w:cstheme="minorHAnsi"/>
                <w:sz w:val="20"/>
                <w:szCs w:val="20"/>
              </w:rPr>
            </w:pPr>
            <w:r>
              <w:rPr>
                <w:rFonts w:cstheme="minorHAnsi"/>
                <w:sz w:val="20"/>
                <w:szCs w:val="20"/>
              </w:rPr>
              <w:t xml:space="preserve">POPs </w:t>
            </w:r>
            <w:r w:rsidRPr="003D36C4">
              <w:rPr>
                <w:rFonts w:cstheme="minorHAnsi"/>
                <w:sz w:val="20"/>
                <w:szCs w:val="20"/>
              </w:rPr>
              <w:t>PMU, UNDP</w:t>
            </w:r>
          </w:p>
        </w:tc>
        <w:tc>
          <w:tcPr>
            <w:tcW w:w="1800" w:type="dxa"/>
            <w:gridSpan w:val="2"/>
          </w:tcPr>
          <w:p w14:paraId="16BEB8F9" w14:textId="77777777" w:rsidR="00192DB3" w:rsidRPr="003D36C4" w:rsidRDefault="00192DB3" w:rsidP="00192DB3">
            <w:pPr>
              <w:rPr>
                <w:rFonts w:cstheme="minorHAnsi"/>
                <w:sz w:val="20"/>
                <w:szCs w:val="20"/>
              </w:rPr>
            </w:pPr>
            <w:r w:rsidRPr="003D36C4">
              <w:rPr>
                <w:rFonts w:cstheme="minorHAnsi"/>
                <w:sz w:val="20"/>
                <w:szCs w:val="20"/>
              </w:rPr>
              <w:t>To be followed up</w:t>
            </w:r>
          </w:p>
        </w:tc>
        <w:tc>
          <w:tcPr>
            <w:tcW w:w="2188" w:type="dxa"/>
          </w:tcPr>
          <w:p w14:paraId="2DCAF81B" w14:textId="77777777" w:rsidR="00192DB3" w:rsidRPr="003D36C4" w:rsidRDefault="00192DB3" w:rsidP="00192DB3">
            <w:pPr>
              <w:rPr>
                <w:rFonts w:cstheme="minorHAnsi"/>
                <w:sz w:val="20"/>
                <w:szCs w:val="20"/>
              </w:rPr>
            </w:pPr>
            <w:r>
              <w:rPr>
                <w:rFonts w:cstheme="minorHAnsi"/>
                <w:sz w:val="20"/>
                <w:szCs w:val="20"/>
              </w:rPr>
              <w:t>Ongoing – (</w:t>
            </w:r>
            <w:r w:rsidRPr="003D36C4">
              <w:rPr>
                <w:rFonts w:cstheme="minorHAnsi"/>
                <w:sz w:val="20"/>
                <w:szCs w:val="20"/>
              </w:rPr>
              <w:t xml:space="preserve">Procurement process </w:t>
            </w:r>
            <w:r>
              <w:rPr>
                <w:rFonts w:cstheme="minorHAnsi"/>
                <w:sz w:val="20"/>
                <w:szCs w:val="20"/>
              </w:rPr>
              <w:t>has been initiated)</w:t>
            </w:r>
          </w:p>
        </w:tc>
      </w:tr>
      <w:tr w:rsidR="001A65BB" w:rsidRPr="00C17DAF" w14:paraId="7A676B8A" w14:textId="77777777" w:rsidTr="003244F1">
        <w:tc>
          <w:tcPr>
            <w:tcW w:w="13433" w:type="dxa"/>
            <w:gridSpan w:val="6"/>
          </w:tcPr>
          <w:p w14:paraId="3A905BD9" w14:textId="3F608BFA" w:rsidR="001A65BB" w:rsidRPr="003D36C4" w:rsidRDefault="001A65BB" w:rsidP="006B2FA6">
            <w:pPr>
              <w:jc w:val="both"/>
              <w:rPr>
                <w:rFonts w:cstheme="minorHAnsi"/>
                <w:b/>
                <w:sz w:val="20"/>
                <w:szCs w:val="20"/>
              </w:rPr>
            </w:pPr>
            <w:r w:rsidRPr="003D36C4">
              <w:rPr>
                <w:rFonts w:cstheme="minorHAnsi"/>
                <w:b/>
                <w:sz w:val="20"/>
                <w:szCs w:val="20"/>
              </w:rPr>
              <w:t xml:space="preserve">MTR Summary Recommendation </w:t>
            </w:r>
            <w:r>
              <w:rPr>
                <w:rFonts w:cstheme="minorHAnsi"/>
                <w:b/>
                <w:sz w:val="20"/>
                <w:szCs w:val="20"/>
              </w:rPr>
              <w:t>7</w:t>
            </w:r>
            <w:r w:rsidRPr="003D36C4">
              <w:rPr>
                <w:rFonts w:cstheme="minorHAnsi"/>
                <w:b/>
                <w:sz w:val="20"/>
                <w:szCs w:val="20"/>
              </w:rPr>
              <w:t>: Others</w:t>
            </w:r>
          </w:p>
          <w:p w14:paraId="53082F3D" w14:textId="77777777" w:rsidR="001A6811" w:rsidRPr="00BE0423" w:rsidRDefault="001A65BB" w:rsidP="006B2FA6">
            <w:pPr>
              <w:pStyle w:val="ListParagraph"/>
              <w:numPr>
                <w:ilvl w:val="0"/>
                <w:numId w:val="131"/>
              </w:numPr>
              <w:jc w:val="both"/>
              <w:rPr>
                <w:rFonts w:cstheme="minorHAnsi"/>
                <w:sz w:val="20"/>
                <w:szCs w:val="20"/>
                <w:lang w:val="uz-Cyrl-UZ"/>
              </w:rPr>
            </w:pPr>
            <w:r w:rsidRPr="003D36C4">
              <w:rPr>
                <w:rFonts w:cstheme="minorHAnsi"/>
                <w:sz w:val="20"/>
                <w:szCs w:val="20"/>
              </w:rPr>
              <w:t xml:space="preserve">Existing contracts to be renewed should be retrofitted in light of the previous comments or other actions taken to meet these needs (ie supervision contracts) so that independent expert opinion ensures BAT/BEP are met. </w:t>
            </w:r>
          </w:p>
          <w:p w14:paraId="2B4E6AE4" w14:textId="4A5FA9F6" w:rsidR="001A65BB" w:rsidRPr="00BE0423" w:rsidRDefault="001A65BB" w:rsidP="00BE0423">
            <w:pPr>
              <w:pStyle w:val="ListParagraph"/>
              <w:numPr>
                <w:ilvl w:val="0"/>
                <w:numId w:val="131"/>
              </w:numPr>
              <w:jc w:val="both"/>
              <w:rPr>
                <w:rFonts w:cstheme="minorHAnsi"/>
                <w:sz w:val="20"/>
                <w:szCs w:val="20"/>
                <w:lang w:val="uz-Cyrl-UZ"/>
              </w:rPr>
            </w:pPr>
            <w:r w:rsidRPr="00BE0423">
              <w:rPr>
                <w:rFonts w:cstheme="minorHAnsi"/>
                <w:sz w:val="20"/>
                <w:szCs w:val="20"/>
              </w:rPr>
              <w:t>The PMU is academically well qualified but will benefit from further training to improve their capability and formal courses (Prince 2) and integration with expert consultants should be considered (especially with M/E, BAT/BEP).</w:t>
            </w:r>
          </w:p>
        </w:tc>
      </w:tr>
      <w:tr w:rsidR="001A65BB" w:rsidRPr="00C17DAF" w14:paraId="4361011D" w14:textId="77777777" w:rsidTr="003244F1">
        <w:tc>
          <w:tcPr>
            <w:tcW w:w="13433" w:type="dxa"/>
            <w:gridSpan w:val="6"/>
          </w:tcPr>
          <w:p w14:paraId="4D168DB2" w14:textId="77777777" w:rsidR="001A65BB" w:rsidRPr="003D36C4" w:rsidRDefault="001A65BB" w:rsidP="006B2FA6">
            <w:pPr>
              <w:jc w:val="both"/>
              <w:rPr>
                <w:rFonts w:cstheme="minorHAnsi"/>
                <w:sz w:val="20"/>
                <w:szCs w:val="20"/>
              </w:rPr>
            </w:pPr>
            <w:r w:rsidRPr="003D36C4">
              <w:rPr>
                <w:rFonts w:cstheme="minorHAnsi"/>
                <w:b/>
                <w:sz w:val="20"/>
                <w:szCs w:val="20"/>
              </w:rPr>
              <w:t xml:space="preserve">Management Response: </w:t>
            </w:r>
            <w:r w:rsidRPr="003D36C4">
              <w:rPr>
                <w:rFonts w:cstheme="minorHAnsi"/>
                <w:sz w:val="20"/>
                <w:szCs w:val="20"/>
              </w:rPr>
              <w:t>UNDP CO has revised the contracts of handling and disposal contractors considering all the recommendations given by MTR consultants and including SOPs to be followed from transportation till final disposal.  PMU is monitoring and supervising the activities being performed by both handling and disposal contractors. Furthermore, as per the ProDoc, PMU is also looking for alternate disposal facilities available in country which can be considered for</w:t>
            </w:r>
            <w:r>
              <w:rPr>
                <w:rFonts w:cstheme="minorHAnsi"/>
                <w:sz w:val="20"/>
                <w:szCs w:val="20"/>
              </w:rPr>
              <w:t xml:space="preserve"> the disposal of POPs</w:t>
            </w:r>
            <w:r w:rsidRPr="003D36C4">
              <w:rPr>
                <w:rFonts w:cstheme="minorHAnsi"/>
                <w:sz w:val="20"/>
                <w:szCs w:val="20"/>
              </w:rPr>
              <w:t>.</w:t>
            </w:r>
          </w:p>
          <w:p w14:paraId="006FDAAA" w14:textId="77777777" w:rsidR="001A65BB" w:rsidRDefault="001A65BB" w:rsidP="006B2FA6">
            <w:pPr>
              <w:rPr>
                <w:rFonts w:cstheme="minorHAnsi"/>
                <w:sz w:val="20"/>
                <w:szCs w:val="20"/>
              </w:rPr>
            </w:pPr>
            <w:r w:rsidRPr="003D36C4">
              <w:rPr>
                <w:rFonts w:cstheme="minorHAnsi"/>
                <w:sz w:val="20"/>
                <w:szCs w:val="20"/>
              </w:rPr>
              <w:t>To further enhance the PMU skills, training activity has been incorporated in the Annual Work Plan 2019. PMU is actively monitoring and following BAT/BEP in the recent transport and disposal activities to ensure that all SOPs are being followed. As there are only three staff members in PMU of this project, PMU is planning to engage expert consultants for key activities to be carried out during this year.</w:t>
            </w:r>
          </w:p>
          <w:p w14:paraId="328EE7AE" w14:textId="77777777" w:rsidR="0065683F" w:rsidRDefault="0065683F" w:rsidP="006B2FA6">
            <w:pPr>
              <w:rPr>
                <w:rFonts w:cstheme="minorHAnsi"/>
                <w:sz w:val="20"/>
                <w:szCs w:val="20"/>
              </w:rPr>
            </w:pPr>
          </w:p>
          <w:p w14:paraId="260C5D38" w14:textId="2C6D6704" w:rsidR="0065683F" w:rsidRDefault="0065683F" w:rsidP="006B2FA6">
            <w:pPr>
              <w:rPr>
                <w:rFonts w:cstheme="minorHAnsi"/>
                <w:sz w:val="20"/>
                <w:szCs w:val="20"/>
              </w:rPr>
            </w:pPr>
            <w:r>
              <w:rPr>
                <w:rFonts w:cstheme="minorHAnsi"/>
                <w:sz w:val="20"/>
                <w:szCs w:val="20"/>
              </w:rPr>
              <w:t xml:space="preserve">The CO and PMU will also endeavor to consult more frequently with BRH focal points on administrative, financial and technical planning to ensure that planning of procurements (and associated TORs) is logical, comprehensive and in the correct order of process so that there are appropriate assessment/feasibility steps taken before largescale decisions on technology selection and equipment procurements, capacity building etc, </w:t>
            </w:r>
            <w:r w:rsidR="00760AE1">
              <w:rPr>
                <w:rFonts w:cstheme="minorHAnsi"/>
                <w:sz w:val="20"/>
                <w:szCs w:val="20"/>
              </w:rPr>
              <w:t xml:space="preserve">are made. This will ensure efficient use of remaining funds,  and increase the likelihood of long term impact. </w:t>
            </w:r>
          </w:p>
        </w:tc>
      </w:tr>
      <w:tr w:rsidR="001A65BB" w:rsidRPr="00C17DAF" w14:paraId="1F62DD24" w14:textId="77777777" w:rsidTr="003244F1">
        <w:tc>
          <w:tcPr>
            <w:tcW w:w="4867" w:type="dxa"/>
            <w:vMerge w:val="restart"/>
          </w:tcPr>
          <w:p w14:paraId="1558A541" w14:textId="2ECA6860" w:rsidR="001A65BB" w:rsidRPr="003D36C4" w:rsidRDefault="001A65BB" w:rsidP="006B2FA6">
            <w:pPr>
              <w:jc w:val="both"/>
              <w:rPr>
                <w:rFonts w:cstheme="minorHAnsi"/>
                <w:b/>
                <w:sz w:val="20"/>
                <w:szCs w:val="20"/>
              </w:rPr>
            </w:pPr>
            <w:r w:rsidRPr="003D36C4">
              <w:rPr>
                <w:rFonts w:cstheme="minorHAnsi"/>
                <w:b/>
                <w:sz w:val="20"/>
                <w:szCs w:val="20"/>
              </w:rPr>
              <w:t>Key Action(s)</w:t>
            </w:r>
          </w:p>
        </w:tc>
        <w:tc>
          <w:tcPr>
            <w:tcW w:w="1878" w:type="dxa"/>
            <w:vMerge w:val="restart"/>
          </w:tcPr>
          <w:p w14:paraId="04C85C53" w14:textId="2612EA7E" w:rsidR="001A65BB" w:rsidRPr="003D36C4" w:rsidRDefault="001A65BB" w:rsidP="006B2FA6">
            <w:pPr>
              <w:ind w:left="176"/>
              <w:rPr>
                <w:rFonts w:cstheme="minorHAnsi"/>
                <w:sz w:val="20"/>
                <w:szCs w:val="20"/>
              </w:rPr>
            </w:pPr>
            <w:r w:rsidRPr="003D36C4">
              <w:rPr>
                <w:rFonts w:cstheme="minorHAnsi"/>
                <w:b/>
                <w:sz w:val="20"/>
                <w:szCs w:val="20"/>
              </w:rPr>
              <w:t>Time Frame</w:t>
            </w:r>
          </w:p>
        </w:tc>
        <w:tc>
          <w:tcPr>
            <w:tcW w:w="2700" w:type="dxa"/>
            <w:vMerge w:val="restart"/>
          </w:tcPr>
          <w:p w14:paraId="158A87FD" w14:textId="3EBA9F6B" w:rsidR="001A65BB" w:rsidRDefault="001A65BB" w:rsidP="006B2FA6">
            <w:pPr>
              <w:ind w:left="176"/>
              <w:rPr>
                <w:rFonts w:cstheme="minorHAnsi"/>
                <w:sz w:val="20"/>
                <w:szCs w:val="20"/>
              </w:rPr>
            </w:pPr>
            <w:r w:rsidRPr="003D36C4">
              <w:rPr>
                <w:rFonts w:cstheme="minorHAnsi"/>
                <w:b/>
                <w:sz w:val="20"/>
                <w:szCs w:val="20"/>
              </w:rPr>
              <w:t>Responsible Unit(s)</w:t>
            </w:r>
          </w:p>
        </w:tc>
        <w:tc>
          <w:tcPr>
            <w:tcW w:w="3988" w:type="dxa"/>
            <w:gridSpan w:val="3"/>
          </w:tcPr>
          <w:p w14:paraId="69B9FE6F" w14:textId="20D86681" w:rsidR="001A65BB" w:rsidRDefault="001A65BB" w:rsidP="00BE0423">
            <w:pPr>
              <w:jc w:val="center"/>
              <w:rPr>
                <w:rFonts w:cstheme="minorHAnsi"/>
                <w:sz w:val="20"/>
                <w:szCs w:val="20"/>
              </w:rPr>
            </w:pPr>
            <w:r w:rsidRPr="003D36C4">
              <w:rPr>
                <w:rFonts w:cstheme="minorHAnsi"/>
                <w:b/>
                <w:sz w:val="20"/>
                <w:szCs w:val="20"/>
              </w:rPr>
              <w:t>Tracking*</w:t>
            </w:r>
          </w:p>
        </w:tc>
      </w:tr>
      <w:tr w:rsidR="001A65BB" w:rsidRPr="00C17DAF" w14:paraId="675D9178" w14:textId="77777777" w:rsidTr="00192DB3">
        <w:tc>
          <w:tcPr>
            <w:tcW w:w="4867" w:type="dxa"/>
            <w:vMerge/>
          </w:tcPr>
          <w:p w14:paraId="6997F646" w14:textId="77777777" w:rsidR="001A65BB" w:rsidRPr="003D36C4" w:rsidRDefault="001A65BB" w:rsidP="006B2FA6">
            <w:pPr>
              <w:jc w:val="both"/>
              <w:rPr>
                <w:rFonts w:cstheme="minorHAnsi"/>
                <w:b/>
                <w:sz w:val="20"/>
                <w:szCs w:val="20"/>
              </w:rPr>
            </w:pPr>
          </w:p>
        </w:tc>
        <w:tc>
          <w:tcPr>
            <w:tcW w:w="1878" w:type="dxa"/>
            <w:vMerge/>
          </w:tcPr>
          <w:p w14:paraId="05CFBBA4" w14:textId="77777777" w:rsidR="001A65BB" w:rsidRPr="003D36C4" w:rsidRDefault="001A65BB" w:rsidP="006B2FA6">
            <w:pPr>
              <w:ind w:left="176"/>
              <w:rPr>
                <w:rFonts w:cstheme="minorHAnsi"/>
                <w:b/>
                <w:sz w:val="20"/>
                <w:szCs w:val="20"/>
              </w:rPr>
            </w:pPr>
          </w:p>
        </w:tc>
        <w:tc>
          <w:tcPr>
            <w:tcW w:w="2700" w:type="dxa"/>
            <w:vMerge/>
          </w:tcPr>
          <w:p w14:paraId="0D5E3EC0" w14:textId="77777777" w:rsidR="001A65BB" w:rsidRPr="003D36C4" w:rsidRDefault="001A65BB" w:rsidP="006B2FA6">
            <w:pPr>
              <w:ind w:left="176"/>
              <w:rPr>
                <w:rFonts w:cstheme="minorHAnsi"/>
                <w:b/>
                <w:sz w:val="20"/>
                <w:szCs w:val="20"/>
              </w:rPr>
            </w:pPr>
          </w:p>
        </w:tc>
        <w:tc>
          <w:tcPr>
            <w:tcW w:w="1800" w:type="dxa"/>
            <w:gridSpan w:val="2"/>
          </w:tcPr>
          <w:p w14:paraId="7399F9C1" w14:textId="0BA288E1" w:rsidR="001A65BB" w:rsidRPr="003D36C4" w:rsidRDefault="001A65BB" w:rsidP="006B2FA6">
            <w:pPr>
              <w:rPr>
                <w:rFonts w:cstheme="minorHAnsi"/>
                <w:b/>
                <w:sz w:val="20"/>
                <w:szCs w:val="20"/>
              </w:rPr>
            </w:pPr>
            <w:r w:rsidRPr="003D36C4">
              <w:rPr>
                <w:rFonts w:cstheme="minorHAnsi"/>
                <w:b/>
                <w:sz w:val="20"/>
                <w:szCs w:val="20"/>
              </w:rPr>
              <w:t>Comments</w:t>
            </w:r>
          </w:p>
        </w:tc>
        <w:tc>
          <w:tcPr>
            <w:tcW w:w="2188" w:type="dxa"/>
          </w:tcPr>
          <w:p w14:paraId="750F4F2E" w14:textId="7569E2DF" w:rsidR="001A65BB" w:rsidRDefault="001A65BB" w:rsidP="006B2FA6">
            <w:pPr>
              <w:rPr>
                <w:rFonts w:cstheme="minorHAnsi"/>
                <w:sz w:val="20"/>
                <w:szCs w:val="20"/>
              </w:rPr>
            </w:pPr>
            <w:r w:rsidRPr="003D36C4">
              <w:rPr>
                <w:rFonts w:cstheme="minorHAnsi"/>
                <w:b/>
                <w:sz w:val="20"/>
                <w:szCs w:val="20"/>
              </w:rPr>
              <w:t>Status</w:t>
            </w:r>
          </w:p>
        </w:tc>
      </w:tr>
      <w:tr w:rsidR="006B2FA6" w:rsidRPr="00C17DAF" w14:paraId="089A54E3" w14:textId="77777777" w:rsidTr="00192DB3">
        <w:tc>
          <w:tcPr>
            <w:tcW w:w="4867" w:type="dxa"/>
          </w:tcPr>
          <w:p w14:paraId="34366079" w14:textId="23B7362C" w:rsidR="006B2FA6" w:rsidRPr="003D36C4" w:rsidRDefault="006B2FA6" w:rsidP="006B2FA6">
            <w:pPr>
              <w:jc w:val="both"/>
              <w:rPr>
                <w:rFonts w:cstheme="minorHAnsi"/>
                <w:b/>
                <w:sz w:val="20"/>
                <w:szCs w:val="20"/>
              </w:rPr>
            </w:pPr>
            <w:r w:rsidRPr="003D36C4">
              <w:rPr>
                <w:rFonts w:cstheme="minorHAnsi"/>
                <w:sz w:val="20"/>
                <w:szCs w:val="20"/>
              </w:rPr>
              <w:lastRenderedPageBreak/>
              <w:t>Development of SOPs and incorporating in the revised contracts of the vendors</w:t>
            </w:r>
          </w:p>
        </w:tc>
        <w:tc>
          <w:tcPr>
            <w:tcW w:w="1878" w:type="dxa"/>
          </w:tcPr>
          <w:p w14:paraId="251FC120" w14:textId="46A6082E" w:rsidR="006B2FA6" w:rsidRPr="003D36C4" w:rsidRDefault="006B2FA6" w:rsidP="006B2FA6">
            <w:pPr>
              <w:ind w:left="176"/>
              <w:rPr>
                <w:rFonts w:cstheme="minorHAnsi"/>
                <w:b/>
                <w:sz w:val="20"/>
                <w:szCs w:val="20"/>
              </w:rPr>
            </w:pPr>
            <w:r>
              <w:rPr>
                <w:rFonts w:cstheme="minorHAnsi"/>
                <w:sz w:val="20"/>
                <w:szCs w:val="20"/>
              </w:rPr>
              <w:t>By January</w:t>
            </w:r>
            <w:r w:rsidRPr="003D36C4">
              <w:rPr>
                <w:rFonts w:cstheme="minorHAnsi"/>
                <w:sz w:val="20"/>
                <w:szCs w:val="20"/>
              </w:rPr>
              <w:t xml:space="preserve"> 2019</w:t>
            </w:r>
          </w:p>
        </w:tc>
        <w:tc>
          <w:tcPr>
            <w:tcW w:w="2700" w:type="dxa"/>
          </w:tcPr>
          <w:p w14:paraId="4E40A0D2" w14:textId="6A94B083" w:rsidR="006B2FA6" w:rsidRPr="003D36C4" w:rsidRDefault="006B2FA6" w:rsidP="006B2FA6">
            <w:pPr>
              <w:ind w:left="176"/>
              <w:rPr>
                <w:rFonts w:cstheme="minorHAnsi"/>
                <w:b/>
                <w:sz w:val="20"/>
                <w:szCs w:val="20"/>
              </w:rPr>
            </w:pPr>
            <w:r>
              <w:rPr>
                <w:rFonts w:cstheme="minorHAnsi"/>
                <w:sz w:val="20"/>
                <w:szCs w:val="20"/>
              </w:rPr>
              <w:t xml:space="preserve">POPs </w:t>
            </w:r>
            <w:r w:rsidRPr="003D36C4">
              <w:rPr>
                <w:rFonts w:cstheme="minorHAnsi"/>
                <w:sz w:val="20"/>
                <w:szCs w:val="20"/>
              </w:rPr>
              <w:t>PMU, UNDP, MoCC</w:t>
            </w:r>
          </w:p>
        </w:tc>
        <w:tc>
          <w:tcPr>
            <w:tcW w:w="1800" w:type="dxa"/>
            <w:gridSpan w:val="2"/>
          </w:tcPr>
          <w:p w14:paraId="20667AF9" w14:textId="65448FB1" w:rsidR="006B2FA6" w:rsidRPr="003D36C4" w:rsidRDefault="006B2FA6" w:rsidP="006B2FA6">
            <w:pPr>
              <w:rPr>
                <w:rFonts w:cstheme="minorHAnsi"/>
                <w:b/>
                <w:sz w:val="20"/>
                <w:szCs w:val="20"/>
              </w:rPr>
            </w:pPr>
            <w:r w:rsidRPr="003D36C4">
              <w:rPr>
                <w:rFonts w:cstheme="minorHAnsi"/>
                <w:sz w:val="20"/>
                <w:szCs w:val="20"/>
              </w:rPr>
              <w:t>To be followed up</w:t>
            </w:r>
          </w:p>
        </w:tc>
        <w:tc>
          <w:tcPr>
            <w:tcW w:w="2188" w:type="dxa"/>
          </w:tcPr>
          <w:p w14:paraId="16885E67" w14:textId="12496E0B" w:rsidR="006B2FA6" w:rsidRPr="003D36C4" w:rsidRDefault="006B2FA6" w:rsidP="006B2FA6">
            <w:pPr>
              <w:rPr>
                <w:rFonts w:cstheme="minorHAnsi"/>
                <w:b/>
                <w:sz w:val="20"/>
                <w:szCs w:val="20"/>
              </w:rPr>
            </w:pPr>
            <w:r w:rsidRPr="003D36C4">
              <w:rPr>
                <w:rFonts w:cstheme="minorHAnsi"/>
                <w:sz w:val="20"/>
                <w:szCs w:val="20"/>
              </w:rPr>
              <w:t>Completed</w:t>
            </w:r>
          </w:p>
        </w:tc>
      </w:tr>
      <w:tr w:rsidR="006B2FA6" w:rsidRPr="00C17DAF" w14:paraId="61CC0C74" w14:textId="77777777" w:rsidTr="00192DB3">
        <w:tc>
          <w:tcPr>
            <w:tcW w:w="4867" w:type="dxa"/>
          </w:tcPr>
          <w:p w14:paraId="0456DE37" w14:textId="6C069834" w:rsidR="006B2FA6" w:rsidRPr="003D36C4" w:rsidRDefault="006B2FA6" w:rsidP="006B2FA6">
            <w:pPr>
              <w:jc w:val="both"/>
              <w:rPr>
                <w:rFonts w:cstheme="minorHAnsi"/>
                <w:sz w:val="20"/>
                <w:szCs w:val="20"/>
              </w:rPr>
            </w:pPr>
            <w:r>
              <w:rPr>
                <w:rFonts w:cstheme="minorHAnsi"/>
                <w:sz w:val="20"/>
                <w:szCs w:val="20"/>
              </w:rPr>
              <w:t>PMU will get trainings on PMP/</w:t>
            </w:r>
            <w:r w:rsidRPr="00C94FBD">
              <w:rPr>
                <w:rFonts w:cstheme="minorHAnsi"/>
                <w:sz w:val="20"/>
                <w:szCs w:val="20"/>
              </w:rPr>
              <w:t>Prince2</w:t>
            </w:r>
          </w:p>
        </w:tc>
        <w:tc>
          <w:tcPr>
            <w:tcW w:w="1878" w:type="dxa"/>
          </w:tcPr>
          <w:p w14:paraId="13979AC2" w14:textId="5409E977" w:rsidR="006B2FA6" w:rsidRDefault="006B2FA6" w:rsidP="006B2FA6">
            <w:pPr>
              <w:ind w:left="176"/>
              <w:rPr>
                <w:rFonts w:cstheme="minorHAnsi"/>
                <w:sz w:val="20"/>
                <w:szCs w:val="20"/>
              </w:rPr>
            </w:pPr>
            <w:r w:rsidRPr="00C94FBD">
              <w:rPr>
                <w:rFonts w:cstheme="minorHAnsi"/>
                <w:sz w:val="20"/>
                <w:szCs w:val="20"/>
              </w:rPr>
              <w:t>By June 2019</w:t>
            </w:r>
          </w:p>
        </w:tc>
        <w:tc>
          <w:tcPr>
            <w:tcW w:w="2700" w:type="dxa"/>
          </w:tcPr>
          <w:p w14:paraId="3A18AF7C" w14:textId="1B4E6DB3" w:rsidR="006B2FA6" w:rsidRDefault="006B2FA6" w:rsidP="006B2FA6">
            <w:pPr>
              <w:ind w:left="176"/>
              <w:rPr>
                <w:rFonts w:cstheme="minorHAnsi"/>
                <w:sz w:val="20"/>
                <w:szCs w:val="20"/>
              </w:rPr>
            </w:pPr>
            <w:r w:rsidRPr="00C94FBD">
              <w:rPr>
                <w:rFonts w:cstheme="minorHAnsi"/>
                <w:sz w:val="20"/>
                <w:szCs w:val="20"/>
              </w:rPr>
              <w:t>POPs PMU</w:t>
            </w:r>
          </w:p>
        </w:tc>
        <w:tc>
          <w:tcPr>
            <w:tcW w:w="1800" w:type="dxa"/>
            <w:gridSpan w:val="2"/>
          </w:tcPr>
          <w:p w14:paraId="60110BED" w14:textId="2AD31BFC" w:rsidR="006B2FA6" w:rsidRPr="003D36C4" w:rsidRDefault="006B2FA6" w:rsidP="006B2FA6">
            <w:pPr>
              <w:rPr>
                <w:rFonts w:cstheme="minorHAnsi"/>
                <w:sz w:val="20"/>
                <w:szCs w:val="20"/>
              </w:rPr>
            </w:pPr>
            <w:r w:rsidRPr="00C94FBD">
              <w:rPr>
                <w:rFonts w:cstheme="minorHAnsi"/>
                <w:sz w:val="20"/>
                <w:szCs w:val="20"/>
              </w:rPr>
              <w:t>To be followed up</w:t>
            </w:r>
          </w:p>
        </w:tc>
        <w:tc>
          <w:tcPr>
            <w:tcW w:w="2188" w:type="dxa"/>
          </w:tcPr>
          <w:p w14:paraId="090361D0" w14:textId="7FE54F9C" w:rsidR="006B2FA6" w:rsidRPr="003D36C4" w:rsidRDefault="006B2FA6" w:rsidP="006B2FA6">
            <w:pPr>
              <w:rPr>
                <w:rFonts w:cstheme="minorHAnsi"/>
                <w:sz w:val="20"/>
                <w:szCs w:val="20"/>
              </w:rPr>
            </w:pPr>
            <w:r>
              <w:rPr>
                <w:rFonts w:cstheme="minorHAnsi"/>
                <w:sz w:val="20"/>
                <w:szCs w:val="20"/>
              </w:rPr>
              <w:t>Ongoing</w:t>
            </w:r>
          </w:p>
        </w:tc>
      </w:tr>
    </w:tbl>
    <w:p w14:paraId="4837356A" w14:textId="77777777" w:rsidR="00194453" w:rsidRDefault="00194453" w:rsidP="004D4771">
      <w:pPr>
        <w:rPr>
          <w:rFonts w:cstheme="minorHAnsi"/>
          <w:sz w:val="20"/>
          <w:szCs w:val="20"/>
        </w:rPr>
        <w:sectPr w:rsidR="00194453" w:rsidSect="00475B41">
          <w:type w:val="continuous"/>
          <w:pgSz w:w="16838" w:h="11906" w:orient="landscape"/>
          <w:pgMar w:top="1440" w:right="1440" w:bottom="1440" w:left="1440" w:header="708" w:footer="708" w:gutter="0"/>
          <w:cols w:space="708"/>
          <w:titlePg/>
          <w:docGrid w:linePitch="360"/>
        </w:sectPr>
      </w:pPr>
    </w:p>
    <w:p w14:paraId="09090B83" w14:textId="77777777" w:rsidR="004D4771" w:rsidRPr="005539BC" w:rsidRDefault="004D4771" w:rsidP="005539BC">
      <w:pPr>
        <w:pStyle w:val="Heading2"/>
        <w:rPr>
          <w:rFonts w:asciiTheme="minorHAnsi" w:hAnsiTheme="minorHAnsi"/>
          <w:b/>
        </w:rPr>
      </w:pPr>
      <w:bookmarkStart w:id="94" w:name="_Toc13726542"/>
      <w:r w:rsidRPr="005539BC">
        <w:rPr>
          <w:rFonts w:asciiTheme="minorHAnsi" w:hAnsiTheme="minorHAnsi"/>
          <w:b/>
        </w:rPr>
        <w:lastRenderedPageBreak/>
        <w:t>Annex 14: GEF Tracking Tool</w:t>
      </w:r>
      <w:bookmarkEnd w:id="94"/>
    </w:p>
    <w:p w14:paraId="3B0B5890" w14:textId="77777777" w:rsidR="004D4771" w:rsidRPr="00A93266" w:rsidRDefault="004D4771" w:rsidP="004D4771">
      <w:pPr>
        <w:rPr>
          <w:color w:val="000000" w:themeColor="text1"/>
        </w:rPr>
      </w:pPr>
      <w:r>
        <w:rPr>
          <w:color w:val="000000" w:themeColor="text1"/>
        </w:rPr>
        <w:t xml:space="preserve">Attached as a separate file in email. </w:t>
      </w:r>
    </w:p>
    <w:p w14:paraId="3D515A17" w14:textId="77777777" w:rsidR="004D4771" w:rsidRDefault="004D4771" w:rsidP="004D4771">
      <w:pPr>
        <w:rPr>
          <w:b/>
          <w:color w:val="2F5496" w:themeColor="accent1" w:themeShade="BF"/>
        </w:rPr>
      </w:pPr>
      <w:r>
        <w:rPr>
          <w:b/>
          <w:color w:val="2F5496" w:themeColor="accent1" w:themeShade="BF"/>
        </w:rPr>
        <w:br w:type="page"/>
      </w:r>
    </w:p>
    <w:p w14:paraId="74F9ECA9" w14:textId="77777777" w:rsidR="004D4771" w:rsidRPr="00A93266" w:rsidRDefault="004D4771" w:rsidP="004D4771">
      <w:pPr>
        <w:rPr>
          <w:b/>
          <w:color w:val="2F5496" w:themeColor="accent1" w:themeShade="BF"/>
        </w:rPr>
      </w:pPr>
    </w:p>
    <w:p w14:paraId="32F8F419" w14:textId="77777777" w:rsidR="004D4771" w:rsidRDefault="004D4771" w:rsidP="004D4771">
      <w:pPr>
        <w:pStyle w:val="Heading2"/>
        <w:rPr>
          <w:b/>
          <w:color w:val="auto"/>
          <w:sz w:val="24"/>
        </w:rPr>
      </w:pPr>
      <w:bookmarkStart w:id="95" w:name="_Toc4582707"/>
      <w:bookmarkStart w:id="96" w:name="_Toc13726543"/>
      <w:r>
        <w:rPr>
          <w:b/>
          <w:color w:val="auto"/>
          <w:sz w:val="24"/>
          <w:lang w:val="en-GB"/>
        </w:rPr>
        <w:t xml:space="preserve">Annex-A: </w:t>
      </w:r>
      <w:r w:rsidRPr="00AA358D">
        <w:rPr>
          <w:b/>
          <w:color w:val="auto"/>
          <w:sz w:val="24"/>
        </w:rPr>
        <w:t>MTR mission itinerary</w:t>
      </w:r>
      <w:bookmarkEnd w:id="95"/>
      <w:bookmarkEnd w:id="96"/>
      <w:r w:rsidRPr="00AA358D">
        <w:rPr>
          <w:b/>
          <w:color w:val="auto"/>
          <w:sz w:val="24"/>
        </w:rPr>
        <w:t xml:space="preserve"> </w:t>
      </w:r>
    </w:p>
    <w:p w14:paraId="13B941B8" w14:textId="77777777" w:rsidR="004D4771" w:rsidRPr="00A819C4" w:rsidRDefault="004D4771" w:rsidP="004D4771"/>
    <w:tbl>
      <w:tblPr>
        <w:tblW w:w="0" w:type="auto"/>
        <w:tblLook w:val="04A0" w:firstRow="1" w:lastRow="0" w:firstColumn="1" w:lastColumn="0" w:noHBand="0" w:noVBand="1"/>
      </w:tblPr>
      <w:tblGrid>
        <w:gridCol w:w="2018"/>
        <w:gridCol w:w="6998"/>
      </w:tblGrid>
      <w:tr w:rsidR="004D4771" w14:paraId="09FBD931" w14:textId="77777777" w:rsidTr="00194453">
        <w:tc>
          <w:tcPr>
            <w:tcW w:w="2018" w:type="dxa"/>
          </w:tcPr>
          <w:p w14:paraId="451AF321" w14:textId="77777777" w:rsidR="004D4771" w:rsidRPr="00A819C4" w:rsidRDefault="004D4771" w:rsidP="00194453">
            <w:pPr>
              <w:rPr>
                <w:b/>
                <w:bCs/>
                <w:sz w:val="24"/>
                <w:szCs w:val="24"/>
              </w:rPr>
            </w:pPr>
            <w:r w:rsidRPr="00A819C4">
              <w:rPr>
                <w:rFonts w:cs="Arial"/>
                <w:b/>
                <w:bCs/>
                <w:color w:val="222A35" w:themeColor="text2" w:themeShade="80"/>
                <w:sz w:val="24"/>
                <w:szCs w:val="24"/>
              </w:rPr>
              <w:t>Timeframe</w:t>
            </w:r>
          </w:p>
        </w:tc>
        <w:tc>
          <w:tcPr>
            <w:tcW w:w="6998" w:type="dxa"/>
          </w:tcPr>
          <w:p w14:paraId="35EE172D" w14:textId="77777777" w:rsidR="004D4771" w:rsidRPr="00A819C4" w:rsidRDefault="004D4771" w:rsidP="00194453">
            <w:pPr>
              <w:rPr>
                <w:sz w:val="24"/>
                <w:szCs w:val="24"/>
              </w:rPr>
            </w:pPr>
            <w:r w:rsidRPr="00A819C4">
              <w:rPr>
                <w:rFonts w:cs="Arial"/>
                <w:b/>
                <w:bCs/>
                <w:color w:val="222A35" w:themeColor="text2" w:themeShade="80"/>
                <w:sz w:val="24"/>
                <w:szCs w:val="24"/>
              </w:rPr>
              <w:t>Activity</w:t>
            </w:r>
          </w:p>
        </w:tc>
      </w:tr>
      <w:tr w:rsidR="004D4771" w14:paraId="1635C52E" w14:textId="77777777" w:rsidTr="00194453">
        <w:tc>
          <w:tcPr>
            <w:tcW w:w="2018" w:type="dxa"/>
          </w:tcPr>
          <w:p w14:paraId="1DC7D6FD" w14:textId="77777777" w:rsidR="004D4771" w:rsidRPr="00A819C4" w:rsidRDefault="004D4771" w:rsidP="00527104">
            <w:pPr>
              <w:spacing w:after="0"/>
              <w:rPr>
                <w:sz w:val="24"/>
                <w:szCs w:val="24"/>
              </w:rPr>
            </w:pPr>
            <w:r w:rsidRPr="00A819C4">
              <w:rPr>
                <w:rFonts w:eastAsia="Times New Roman"/>
                <w:sz w:val="24"/>
                <w:szCs w:val="24"/>
              </w:rPr>
              <w:t>24 July, 2018</w:t>
            </w:r>
          </w:p>
        </w:tc>
        <w:tc>
          <w:tcPr>
            <w:tcW w:w="6998" w:type="dxa"/>
          </w:tcPr>
          <w:p w14:paraId="168F6581" w14:textId="77777777" w:rsidR="004D4771" w:rsidRPr="00A819C4" w:rsidRDefault="004D4771" w:rsidP="00527104">
            <w:pPr>
              <w:spacing w:after="0"/>
              <w:rPr>
                <w:sz w:val="24"/>
                <w:szCs w:val="24"/>
              </w:rPr>
            </w:pPr>
            <w:r w:rsidRPr="00A819C4">
              <w:rPr>
                <w:rFonts w:eastAsia="Times New Roman"/>
                <w:sz w:val="24"/>
                <w:szCs w:val="24"/>
              </w:rPr>
              <w:t>Briefing the MTR Consultant (handover of Project Documents)</w:t>
            </w:r>
          </w:p>
        </w:tc>
      </w:tr>
      <w:tr w:rsidR="004D4771" w14:paraId="1DD45257" w14:textId="77777777" w:rsidTr="00194453">
        <w:tc>
          <w:tcPr>
            <w:tcW w:w="2018" w:type="dxa"/>
          </w:tcPr>
          <w:p w14:paraId="27DA3BD8" w14:textId="77777777" w:rsidR="004D4771" w:rsidRPr="00A819C4" w:rsidRDefault="004D4771" w:rsidP="00527104">
            <w:pPr>
              <w:spacing w:after="0"/>
              <w:rPr>
                <w:sz w:val="24"/>
                <w:szCs w:val="24"/>
              </w:rPr>
            </w:pPr>
            <w:r w:rsidRPr="00A819C4">
              <w:rPr>
                <w:rFonts w:eastAsia="Times New Roman"/>
                <w:sz w:val="24"/>
                <w:szCs w:val="24"/>
              </w:rPr>
              <w:t>30 July, 2018</w:t>
            </w:r>
          </w:p>
        </w:tc>
        <w:tc>
          <w:tcPr>
            <w:tcW w:w="6998" w:type="dxa"/>
          </w:tcPr>
          <w:p w14:paraId="7A36A7E7" w14:textId="77777777" w:rsidR="004D4771" w:rsidRPr="00A819C4" w:rsidRDefault="004D4771" w:rsidP="00527104">
            <w:pPr>
              <w:spacing w:after="0"/>
              <w:rPr>
                <w:sz w:val="24"/>
                <w:szCs w:val="24"/>
              </w:rPr>
            </w:pPr>
            <w:r w:rsidRPr="00A819C4">
              <w:rPr>
                <w:rFonts w:eastAsia="Times New Roman"/>
                <w:sz w:val="24"/>
                <w:szCs w:val="24"/>
              </w:rPr>
              <w:t>Document review and preparing MTR Inception Report</w:t>
            </w:r>
          </w:p>
        </w:tc>
      </w:tr>
      <w:tr w:rsidR="004D4771" w14:paraId="6F373E13" w14:textId="77777777" w:rsidTr="00194453">
        <w:tc>
          <w:tcPr>
            <w:tcW w:w="2018" w:type="dxa"/>
          </w:tcPr>
          <w:p w14:paraId="75678C2C" w14:textId="77777777" w:rsidR="004D4771" w:rsidRPr="00A819C4" w:rsidRDefault="004D4771" w:rsidP="00527104">
            <w:pPr>
              <w:spacing w:after="0"/>
              <w:rPr>
                <w:sz w:val="24"/>
                <w:szCs w:val="24"/>
              </w:rPr>
            </w:pPr>
            <w:r w:rsidRPr="00A819C4">
              <w:rPr>
                <w:rFonts w:eastAsia="Times New Roman"/>
                <w:sz w:val="24"/>
                <w:szCs w:val="24"/>
              </w:rPr>
              <w:t>09 Aug, 2018</w:t>
            </w:r>
          </w:p>
        </w:tc>
        <w:tc>
          <w:tcPr>
            <w:tcW w:w="6998" w:type="dxa"/>
          </w:tcPr>
          <w:p w14:paraId="20797982" w14:textId="77777777" w:rsidR="004D4771" w:rsidRPr="00A819C4" w:rsidRDefault="004D4771" w:rsidP="00527104">
            <w:pPr>
              <w:spacing w:after="0"/>
              <w:rPr>
                <w:sz w:val="24"/>
                <w:szCs w:val="24"/>
              </w:rPr>
            </w:pPr>
            <w:r w:rsidRPr="00A819C4">
              <w:rPr>
                <w:rFonts w:eastAsia="Times New Roman"/>
                <w:sz w:val="24"/>
                <w:szCs w:val="24"/>
              </w:rPr>
              <w:t>Finalization and Validation of MTR Inception Report-</w:t>
            </w:r>
          </w:p>
        </w:tc>
      </w:tr>
      <w:tr w:rsidR="004D4771" w14:paraId="7C75953A" w14:textId="77777777" w:rsidTr="00194453">
        <w:tc>
          <w:tcPr>
            <w:tcW w:w="2018" w:type="dxa"/>
          </w:tcPr>
          <w:p w14:paraId="3555548A" w14:textId="77777777" w:rsidR="004D4771" w:rsidRPr="00A819C4" w:rsidRDefault="004D4771" w:rsidP="00527104">
            <w:pPr>
              <w:spacing w:after="0"/>
              <w:rPr>
                <w:rFonts w:eastAsia="Times New Roman"/>
                <w:sz w:val="24"/>
                <w:szCs w:val="24"/>
              </w:rPr>
            </w:pPr>
            <w:r w:rsidRPr="00A819C4">
              <w:rPr>
                <w:rFonts w:eastAsia="Times New Roman"/>
                <w:sz w:val="24"/>
                <w:szCs w:val="24"/>
              </w:rPr>
              <w:t>09 Sep, 2018</w:t>
            </w:r>
          </w:p>
        </w:tc>
        <w:tc>
          <w:tcPr>
            <w:tcW w:w="6998" w:type="dxa"/>
          </w:tcPr>
          <w:p w14:paraId="259912DE" w14:textId="77777777" w:rsidR="004D4771" w:rsidRPr="00A819C4" w:rsidRDefault="004D4771" w:rsidP="00527104">
            <w:pPr>
              <w:spacing w:after="0"/>
              <w:rPr>
                <w:rFonts w:eastAsia="Times New Roman"/>
                <w:sz w:val="24"/>
                <w:szCs w:val="24"/>
              </w:rPr>
            </w:pPr>
            <w:r w:rsidRPr="00A819C4">
              <w:rPr>
                <w:rFonts w:eastAsia="Times New Roman"/>
                <w:sz w:val="24"/>
                <w:szCs w:val="24"/>
              </w:rPr>
              <w:t>Arrival International Consultant (Team Leader) to Islamabad</w:t>
            </w:r>
          </w:p>
        </w:tc>
      </w:tr>
      <w:tr w:rsidR="004D4771" w14:paraId="1B8889CE" w14:textId="77777777" w:rsidTr="00194453">
        <w:tc>
          <w:tcPr>
            <w:tcW w:w="2018" w:type="dxa"/>
          </w:tcPr>
          <w:p w14:paraId="45EAD652" w14:textId="77777777" w:rsidR="004D4771" w:rsidRPr="00A819C4" w:rsidRDefault="004D4771" w:rsidP="00527104">
            <w:pPr>
              <w:spacing w:after="0"/>
              <w:rPr>
                <w:rFonts w:eastAsia="Times New Roman"/>
                <w:sz w:val="24"/>
                <w:szCs w:val="24"/>
              </w:rPr>
            </w:pPr>
            <w:r w:rsidRPr="00A819C4">
              <w:rPr>
                <w:rFonts w:eastAsia="Times New Roman"/>
                <w:sz w:val="24"/>
                <w:szCs w:val="24"/>
              </w:rPr>
              <w:t>10 Sep, 2018</w:t>
            </w:r>
          </w:p>
        </w:tc>
        <w:tc>
          <w:tcPr>
            <w:tcW w:w="6998" w:type="dxa"/>
          </w:tcPr>
          <w:p w14:paraId="5D2CD231" w14:textId="77777777" w:rsidR="004D4771" w:rsidRPr="00A819C4" w:rsidRDefault="004D4771" w:rsidP="00527104">
            <w:pPr>
              <w:spacing w:after="0"/>
              <w:rPr>
                <w:rFonts w:eastAsia="Times New Roman"/>
                <w:sz w:val="24"/>
                <w:szCs w:val="24"/>
              </w:rPr>
            </w:pPr>
            <w:r w:rsidRPr="00A819C4">
              <w:rPr>
                <w:rFonts w:eastAsia="Times New Roman"/>
                <w:sz w:val="24"/>
                <w:szCs w:val="24"/>
              </w:rPr>
              <w:t>Initial Meeting with UNDP, Project Team and National Consultant</w:t>
            </w:r>
          </w:p>
        </w:tc>
      </w:tr>
      <w:tr w:rsidR="004D4771" w14:paraId="6BEEADB4" w14:textId="77777777" w:rsidTr="00194453">
        <w:tc>
          <w:tcPr>
            <w:tcW w:w="2018" w:type="dxa"/>
          </w:tcPr>
          <w:p w14:paraId="601B5BCE" w14:textId="77777777" w:rsidR="004D4771" w:rsidRPr="00A819C4" w:rsidRDefault="004D4771" w:rsidP="00194453">
            <w:pPr>
              <w:rPr>
                <w:sz w:val="24"/>
                <w:szCs w:val="24"/>
              </w:rPr>
            </w:pPr>
            <w:r w:rsidRPr="00A819C4">
              <w:rPr>
                <w:rFonts w:eastAsia="Times New Roman"/>
                <w:sz w:val="24"/>
                <w:szCs w:val="24"/>
              </w:rPr>
              <w:t>13 Aug-1</w:t>
            </w:r>
            <w:r>
              <w:rPr>
                <w:rFonts w:eastAsia="Times New Roman"/>
                <w:sz w:val="24"/>
                <w:szCs w:val="24"/>
                <w:lang w:val="en-GB"/>
              </w:rPr>
              <w:t>7</w:t>
            </w:r>
            <w:r w:rsidRPr="00A819C4">
              <w:rPr>
                <w:rFonts w:eastAsia="Times New Roman"/>
                <w:sz w:val="24"/>
                <w:szCs w:val="24"/>
              </w:rPr>
              <w:t xml:space="preserve"> Sep, 2018</w:t>
            </w:r>
          </w:p>
        </w:tc>
        <w:tc>
          <w:tcPr>
            <w:tcW w:w="6998" w:type="dxa"/>
          </w:tcPr>
          <w:p w14:paraId="149DE1FA" w14:textId="77777777" w:rsidR="004D4771" w:rsidRPr="00A819C4" w:rsidRDefault="004D4771" w:rsidP="00194453">
            <w:pPr>
              <w:spacing w:after="0" w:line="240" w:lineRule="auto"/>
              <w:rPr>
                <w:rFonts w:eastAsia="Times New Roman"/>
                <w:sz w:val="24"/>
                <w:szCs w:val="24"/>
              </w:rPr>
            </w:pPr>
            <w:r w:rsidRPr="00A819C4">
              <w:rPr>
                <w:rFonts w:eastAsia="Times New Roman"/>
                <w:sz w:val="24"/>
                <w:szCs w:val="24"/>
              </w:rPr>
              <w:t>MTR mission: stakeholder meetings, interviews, field visits</w:t>
            </w:r>
          </w:p>
          <w:p w14:paraId="07F2FC21" w14:textId="77777777" w:rsidR="004D4771" w:rsidRPr="00A819C4" w:rsidRDefault="004D4771" w:rsidP="00194453">
            <w:pPr>
              <w:shd w:val="clear" w:color="auto" w:fill="FFFFFF"/>
              <w:spacing w:after="0" w:line="240" w:lineRule="auto"/>
              <w:ind w:left="93"/>
              <w:rPr>
                <w:rFonts w:eastAsia="Times New Roman"/>
                <w:sz w:val="24"/>
                <w:szCs w:val="24"/>
              </w:rPr>
            </w:pPr>
            <w:r w:rsidRPr="00A819C4">
              <w:rPr>
                <w:rFonts w:eastAsia="Times New Roman"/>
                <w:sz w:val="24"/>
                <w:szCs w:val="24"/>
              </w:rPr>
              <w:t>20.08.2018 - Quetta</w:t>
            </w:r>
          </w:p>
          <w:p w14:paraId="0FBF3C55" w14:textId="77777777" w:rsidR="004D4771" w:rsidRPr="00A819C4" w:rsidRDefault="004D4771" w:rsidP="00194453">
            <w:pPr>
              <w:shd w:val="clear" w:color="auto" w:fill="FFFFFF"/>
              <w:spacing w:after="0" w:line="240" w:lineRule="auto"/>
              <w:ind w:left="93"/>
              <w:rPr>
                <w:rFonts w:eastAsia="Times New Roman"/>
                <w:sz w:val="24"/>
                <w:szCs w:val="24"/>
              </w:rPr>
            </w:pPr>
            <w:r w:rsidRPr="00A819C4">
              <w:rPr>
                <w:rFonts w:eastAsia="Times New Roman"/>
                <w:sz w:val="24"/>
                <w:szCs w:val="24"/>
              </w:rPr>
              <w:t>27.08.2018 - Peshawar</w:t>
            </w:r>
          </w:p>
          <w:p w14:paraId="367A4127" w14:textId="77777777" w:rsidR="004D4771" w:rsidRPr="00A819C4" w:rsidRDefault="004D4771" w:rsidP="00194453">
            <w:pPr>
              <w:shd w:val="clear" w:color="auto" w:fill="FFFFFF"/>
              <w:spacing w:after="0" w:line="240" w:lineRule="auto"/>
              <w:ind w:left="93"/>
              <w:rPr>
                <w:rFonts w:eastAsia="Times New Roman"/>
                <w:sz w:val="24"/>
                <w:szCs w:val="24"/>
              </w:rPr>
            </w:pPr>
            <w:r w:rsidRPr="00A819C4">
              <w:rPr>
                <w:rFonts w:eastAsia="Times New Roman"/>
                <w:sz w:val="24"/>
                <w:szCs w:val="24"/>
              </w:rPr>
              <w:t xml:space="preserve">30.08.2018 - </w:t>
            </w:r>
            <w:r w:rsidR="00BB30CB" w:rsidRPr="00A819C4">
              <w:rPr>
                <w:rFonts w:eastAsia="Times New Roman"/>
                <w:sz w:val="24"/>
                <w:szCs w:val="24"/>
              </w:rPr>
              <w:t>Muzzafrabad</w:t>
            </w:r>
          </w:p>
          <w:p w14:paraId="0B223875" w14:textId="77777777" w:rsidR="004D4771" w:rsidRPr="00A819C4" w:rsidRDefault="004D4771" w:rsidP="00194453">
            <w:pPr>
              <w:shd w:val="clear" w:color="auto" w:fill="FFFFFF"/>
              <w:spacing w:after="0" w:line="240" w:lineRule="auto"/>
              <w:ind w:left="93"/>
              <w:rPr>
                <w:rFonts w:eastAsia="Times New Roman"/>
                <w:sz w:val="24"/>
                <w:szCs w:val="24"/>
              </w:rPr>
            </w:pPr>
            <w:r w:rsidRPr="00A819C4">
              <w:rPr>
                <w:rFonts w:eastAsia="Times New Roman"/>
                <w:sz w:val="24"/>
                <w:szCs w:val="24"/>
              </w:rPr>
              <w:t>03.09.2018 – Gilgit</w:t>
            </w:r>
          </w:p>
          <w:p w14:paraId="3ADC9853" w14:textId="77777777" w:rsidR="004D4771" w:rsidRPr="00A819C4" w:rsidRDefault="004D4771" w:rsidP="00194453">
            <w:pPr>
              <w:shd w:val="clear" w:color="auto" w:fill="FFFFFF"/>
              <w:spacing w:after="0" w:line="240" w:lineRule="auto"/>
              <w:ind w:left="93"/>
              <w:rPr>
                <w:rFonts w:eastAsia="Times New Roman"/>
                <w:sz w:val="24"/>
                <w:szCs w:val="24"/>
              </w:rPr>
            </w:pPr>
            <w:r w:rsidRPr="00A819C4">
              <w:rPr>
                <w:rFonts w:eastAsia="Times New Roman"/>
                <w:sz w:val="24"/>
                <w:szCs w:val="24"/>
              </w:rPr>
              <w:t>06.09.2018 - Quetta</w:t>
            </w:r>
          </w:p>
          <w:p w14:paraId="3BCC8E5B" w14:textId="77777777" w:rsidR="004D4771" w:rsidRPr="00A819C4" w:rsidRDefault="004D4771" w:rsidP="00194453">
            <w:pPr>
              <w:shd w:val="clear" w:color="auto" w:fill="FFFFFF"/>
              <w:spacing w:after="0" w:line="240" w:lineRule="auto"/>
              <w:ind w:left="93"/>
              <w:rPr>
                <w:rFonts w:eastAsia="Times New Roman"/>
                <w:sz w:val="24"/>
                <w:szCs w:val="24"/>
              </w:rPr>
            </w:pPr>
            <w:r w:rsidRPr="00A819C4">
              <w:rPr>
                <w:rFonts w:eastAsia="Times New Roman"/>
                <w:sz w:val="24"/>
                <w:szCs w:val="24"/>
              </w:rPr>
              <w:t>09.09.2018 – International Consultant (Team Leader) arrival</w:t>
            </w:r>
          </w:p>
          <w:p w14:paraId="317E099C" w14:textId="77777777" w:rsidR="004D4771" w:rsidRDefault="004D4771" w:rsidP="00194453">
            <w:pPr>
              <w:shd w:val="clear" w:color="auto" w:fill="FFFFFF"/>
              <w:spacing w:after="0" w:line="240" w:lineRule="auto"/>
              <w:ind w:left="93"/>
              <w:rPr>
                <w:rFonts w:eastAsia="Times New Roman"/>
                <w:sz w:val="24"/>
                <w:szCs w:val="24"/>
              </w:rPr>
            </w:pPr>
            <w:r w:rsidRPr="00A819C4">
              <w:rPr>
                <w:rFonts w:eastAsia="Times New Roman"/>
                <w:sz w:val="24"/>
                <w:szCs w:val="24"/>
              </w:rPr>
              <w:t xml:space="preserve">10.09.2018 – Islamabad: </w:t>
            </w:r>
          </w:p>
          <w:p w14:paraId="4B436343" w14:textId="77777777" w:rsidR="004D4771" w:rsidRDefault="004D4771" w:rsidP="00194453">
            <w:pPr>
              <w:shd w:val="clear" w:color="auto" w:fill="FFFFFF"/>
              <w:spacing w:after="0" w:line="240" w:lineRule="auto"/>
              <w:ind w:left="93"/>
              <w:rPr>
                <w:rFonts w:eastAsia="Times New Roman"/>
                <w:sz w:val="24"/>
                <w:szCs w:val="24"/>
                <w:lang w:val="en-GB"/>
              </w:rPr>
            </w:pPr>
            <w:r>
              <w:rPr>
                <w:rFonts w:eastAsia="Times New Roman"/>
                <w:sz w:val="24"/>
                <w:szCs w:val="24"/>
                <w:lang w:val="en-GB"/>
              </w:rPr>
              <w:t>11.09.2018 – Islamabad</w:t>
            </w:r>
          </w:p>
          <w:p w14:paraId="7343E704" w14:textId="77777777" w:rsidR="004D4771" w:rsidRPr="00A819C4" w:rsidRDefault="004D4771" w:rsidP="00194453">
            <w:pPr>
              <w:shd w:val="clear" w:color="auto" w:fill="FFFFFF"/>
              <w:spacing w:after="0" w:line="240" w:lineRule="auto"/>
              <w:ind w:left="93"/>
              <w:rPr>
                <w:rFonts w:eastAsia="Times New Roman"/>
                <w:sz w:val="24"/>
                <w:szCs w:val="24"/>
              </w:rPr>
            </w:pPr>
            <w:r w:rsidRPr="00A819C4">
              <w:rPr>
                <w:rFonts w:eastAsia="Times New Roman"/>
                <w:sz w:val="24"/>
                <w:szCs w:val="24"/>
              </w:rPr>
              <w:t>12.09.2018 – Lahore</w:t>
            </w:r>
          </w:p>
          <w:p w14:paraId="0F0270F4" w14:textId="77777777" w:rsidR="004D4771" w:rsidRDefault="004D4771" w:rsidP="00194453">
            <w:pPr>
              <w:spacing w:after="0" w:line="240" w:lineRule="auto"/>
              <w:rPr>
                <w:rFonts w:eastAsia="Times New Roman"/>
                <w:sz w:val="24"/>
                <w:szCs w:val="24"/>
              </w:rPr>
            </w:pPr>
            <w:r w:rsidRPr="00A819C4">
              <w:rPr>
                <w:rFonts w:eastAsia="Times New Roman"/>
                <w:sz w:val="24"/>
                <w:szCs w:val="24"/>
              </w:rPr>
              <w:t xml:space="preserve">  14.09.2018 – Karachi</w:t>
            </w:r>
          </w:p>
          <w:p w14:paraId="6BB3F4B7" w14:textId="77777777" w:rsidR="004D4771" w:rsidRDefault="004D4771" w:rsidP="00194453">
            <w:pPr>
              <w:spacing w:after="0" w:line="240" w:lineRule="auto"/>
              <w:rPr>
                <w:rFonts w:eastAsia="Times New Roman"/>
                <w:sz w:val="24"/>
                <w:szCs w:val="24"/>
                <w:lang w:val="en-GB"/>
              </w:rPr>
            </w:pPr>
            <w:r>
              <w:rPr>
                <w:rFonts w:eastAsia="Times New Roman"/>
                <w:sz w:val="24"/>
                <w:szCs w:val="24"/>
                <w:lang w:val="en-GB"/>
              </w:rPr>
              <w:t xml:space="preserve">  17.09.2018 – Bestway Cement </w:t>
            </w:r>
            <w:r w:rsidR="00BB30CB">
              <w:rPr>
                <w:rFonts w:eastAsia="Times New Roman"/>
                <w:sz w:val="24"/>
                <w:szCs w:val="24"/>
                <w:lang w:val="en-GB"/>
              </w:rPr>
              <w:t>Kalar Kahar</w:t>
            </w:r>
          </w:p>
          <w:p w14:paraId="71BFF388" w14:textId="77777777" w:rsidR="004D4771" w:rsidRPr="003F2637" w:rsidRDefault="004D4771" w:rsidP="00194453">
            <w:pPr>
              <w:spacing w:after="0" w:line="240" w:lineRule="auto"/>
              <w:rPr>
                <w:rFonts w:eastAsia="Times New Roman"/>
                <w:sz w:val="24"/>
                <w:szCs w:val="24"/>
                <w:lang w:val="en-GB"/>
              </w:rPr>
            </w:pPr>
            <w:r>
              <w:rPr>
                <w:rFonts w:eastAsia="Times New Roman"/>
                <w:sz w:val="24"/>
                <w:szCs w:val="24"/>
                <w:lang w:val="en-GB"/>
              </w:rPr>
              <w:t xml:space="preserve">  19.09.2018 – UNDP Islamabad</w:t>
            </w:r>
          </w:p>
        </w:tc>
      </w:tr>
      <w:tr w:rsidR="004D4771" w14:paraId="7CB2FE31" w14:textId="77777777" w:rsidTr="00194453">
        <w:tc>
          <w:tcPr>
            <w:tcW w:w="2018" w:type="dxa"/>
          </w:tcPr>
          <w:p w14:paraId="3E8AB1A0" w14:textId="77777777" w:rsidR="004D4771" w:rsidRPr="00A819C4" w:rsidRDefault="004D4771" w:rsidP="00194453">
            <w:pPr>
              <w:rPr>
                <w:sz w:val="24"/>
                <w:szCs w:val="24"/>
              </w:rPr>
            </w:pPr>
            <w:r w:rsidRPr="00A819C4">
              <w:rPr>
                <w:rFonts w:eastAsia="Times New Roman"/>
                <w:sz w:val="24"/>
                <w:szCs w:val="24"/>
              </w:rPr>
              <w:t>1</w:t>
            </w:r>
            <w:r>
              <w:rPr>
                <w:rFonts w:eastAsia="Times New Roman"/>
                <w:sz w:val="24"/>
                <w:szCs w:val="24"/>
                <w:lang w:val="en-GB"/>
              </w:rPr>
              <w:t>8</w:t>
            </w:r>
            <w:r w:rsidRPr="00A819C4">
              <w:rPr>
                <w:rFonts w:eastAsia="Times New Roman"/>
                <w:sz w:val="24"/>
                <w:szCs w:val="24"/>
              </w:rPr>
              <w:t xml:space="preserve"> Sep, 2018</w:t>
            </w:r>
          </w:p>
        </w:tc>
        <w:tc>
          <w:tcPr>
            <w:tcW w:w="6998" w:type="dxa"/>
          </w:tcPr>
          <w:p w14:paraId="69CD1BDE" w14:textId="77777777" w:rsidR="004D4771" w:rsidRPr="00A819C4" w:rsidRDefault="004D4771" w:rsidP="00194453">
            <w:pPr>
              <w:rPr>
                <w:sz w:val="24"/>
                <w:szCs w:val="24"/>
              </w:rPr>
            </w:pPr>
            <w:r w:rsidRPr="00A819C4">
              <w:rPr>
                <w:rFonts w:eastAsia="Times New Roman"/>
                <w:sz w:val="24"/>
                <w:szCs w:val="24"/>
              </w:rPr>
              <w:t>Mission wrap-up meeting &amp; presentation of initial findings-</w:t>
            </w:r>
          </w:p>
        </w:tc>
      </w:tr>
      <w:tr w:rsidR="004D4771" w14:paraId="60069FF5" w14:textId="77777777" w:rsidTr="00194453">
        <w:tc>
          <w:tcPr>
            <w:tcW w:w="2018" w:type="dxa"/>
          </w:tcPr>
          <w:p w14:paraId="79CEA93D" w14:textId="77777777" w:rsidR="004D4771" w:rsidRPr="00B02267" w:rsidRDefault="004D4771" w:rsidP="00194453">
            <w:pPr>
              <w:rPr>
                <w:rFonts w:eastAsia="Times New Roman"/>
                <w:sz w:val="24"/>
                <w:szCs w:val="24"/>
                <w:lang w:val="en-GB"/>
              </w:rPr>
            </w:pPr>
            <w:r>
              <w:rPr>
                <w:rFonts w:eastAsia="Times New Roman"/>
                <w:sz w:val="24"/>
                <w:szCs w:val="24"/>
                <w:lang w:val="en-GB"/>
              </w:rPr>
              <w:t>19 Sep, 2018</w:t>
            </w:r>
          </w:p>
        </w:tc>
        <w:tc>
          <w:tcPr>
            <w:tcW w:w="6998" w:type="dxa"/>
          </w:tcPr>
          <w:p w14:paraId="083F8AB7" w14:textId="77777777" w:rsidR="004D4771" w:rsidRDefault="004D4771" w:rsidP="00194453">
            <w:pPr>
              <w:rPr>
                <w:rFonts w:eastAsia="Times New Roman"/>
                <w:sz w:val="24"/>
                <w:szCs w:val="24"/>
                <w:lang w:val="en-GB"/>
              </w:rPr>
            </w:pPr>
            <w:r>
              <w:rPr>
                <w:rFonts w:eastAsia="Times New Roman"/>
                <w:sz w:val="24"/>
                <w:szCs w:val="24"/>
                <w:lang w:val="en-GB"/>
              </w:rPr>
              <w:t>Presenting findings and Recommendations of MTR</w:t>
            </w:r>
          </w:p>
          <w:p w14:paraId="08B94435" w14:textId="77777777" w:rsidR="004D4771" w:rsidRPr="00B02267" w:rsidRDefault="004D4771" w:rsidP="00194453">
            <w:pPr>
              <w:pStyle w:val="ListParagraph"/>
              <w:numPr>
                <w:ilvl w:val="0"/>
                <w:numId w:val="52"/>
              </w:numPr>
              <w:rPr>
                <w:sz w:val="24"/>
                <w:szCs w:val="24"/>
                <w:lang w:val="en-GB"/>
              </w:rPr>
            </w:pPr>
            <w:r w:rsidRPr="00B02267">
              <w:rPr>
                <w:sz w:val="24"/>
                <w:szCs w:val="24"/>
                <w:lang w:val="en-GB"/>
              </w:rPr>
              <w:t>Ms. Naoko Takasu, Deputy Country Director UNDP</w:t>
            </w:r>
          </w:p>
          <w:p w14:paraId="467A61CC" w14:textId="77777777" w:rsidR="004D4771" w:rsidRPr="00B02267" w:rsidRDefault="004D4771" w:rsidP="00194453">
            <w:pPr>
              <w:pStyle w:val="ListParagraph"/>
              <w:numPr>
                <w:ilvl w:val="0"/>
                <w:numId w:val="52"/>
              </w:numPr>
              <w:rPr>
                <w:sz w:val="24"/>
                <w:szCs w:val="24"/>
                <w:lang w:val="en-GB"/>
              </w:rPr>
            </w:pPr>
            <w:r w:rsidRPr="00886A78">
              <w:rPr>
                <w:sz w:val="24"/>
                <w:szCs w:val="24"/>
                <w:lang w:val="en-GB"/>
              </w:rPr>
              <w:t>Mr. Amanullah Khan, Ass</w:t>
            </w:r>
            <w:r>
              <w:rPr>
                <w:sz w:val="24"/>
                <w:szCs w:val="24"/>
                <w:lang w:val="en-GB"/>
              </w:rPr>
              <w:t>istan</w:t>
            </w:r>
            <w:r w:rsidRPr="00886A78">
              <w:rPr>
                <w:sz w:val="24"/>
                <w:szCs w:val="24"/>
                <w:lang w:val="en-GB"/>
              </w:rPr>
              <w:t>t. Country Director UNDP</w:t>
            </w:r>
          </w:p>
        </w:tc>
      </w:tr>
      <w:tr w:rsidR="004D4771" w14:paraId="02CFC818" w14:textId="77777777" w:rsidTr="00194453">
        <w:tc>
          <w:tcPr>
            <w:tcW w:w="2018" w:type="dxa"/>
          </w:tcPr>
          <w:p w14:paraId="79335377" w14:textId="77777777" w:rsidR="004D4771" w:rsidRPr="00A819C4" w:rsidRDefault="004D4771" w:rsidP="00527104">
            <w:pPr>
              <w:spacing w:after="0"/>
              <w:rPr>
                <w:rFonts w:eastAsia="Times New Roman"/>
                <w:sz w:val="24"/>
                <w:szCs w:val="24"/>
              </w:rPr>
            </w:pPr>
            <w:r w:rsidRPr="00A819C4">
              <w:rPr>
                <w:rFonts w:eastAsia="Times New Roman"/>
                <w:sz w:val="24"/>
                <w:szCs w:val="24"/>
              </w:rPr>
              <w:t>24 Sep, 2018</w:t>
            </w:r>
          </w:p>
        </w:tc>
        <w:tc>
          <w:tcPr>
            <w:tcW w:w="6998" w:type="dxa"/>
          </w:tcPr>
          <w:p w14:paraId="4115F7CA" w14:textId="77777777" w:rsidR="004D4771" w:rsidRPr="00A819C4" w:rsidRDefault="004D4771" w:rsidP="00527104">
            <w:pPr>
              <w:spacing w:after="0"/>
              <w:rPr>
                <w:rFonts w:eastAsia="Times New Roman"/>
                <w:sz w:val="24"/>
                <w:szCs w:val="24"/>
              </w:rPr>
            </w:pPr>
            <w:r w:rsidRPr="00A819C4">
              <w:rPr>
                <w:rFonts w:eastAsia="Times New Roman"/>
                <w:sz w:val="24"/>
                <w:szCs w:val="24"/>
              </w:rPr>
              <w:t>Preparing draft report</w:t>
            </w:r>
          </w:p>
        </w:tc>
      </w:tr>
      <w:tr w:rsidR="004D4771" w14:paraId="31904CA6" w14:textId="77777777" w:rsidTr="00194453">
        <w:tc>
          <w:tcPr>
            <w:tcW w:w="2018" w:type="dxa"/>
          </w:tcPr>
          <w:p w14:paraId="783BEDAC" w14:textId="77777777" w:rsidR="004D4771" w:rsidRPr="00A819C4" w:rsidRDefault="004D4771" w:rsidP="00527104">
            <w:pPr>
              <w:spacing w:after="0"/>
              <w:rPr>
                <w:sz w:val="24"/>
                <w:szCs w:val="24"/>
              </w:rPr>
            </w:pPr>
            <w:r w:rsidRPr="00A819C4">
              <w:rPr>
                <w:rFonts w:eastAsia="Times New Roman"/>
                <w:sz w:val="24"/>
                <w:szCs w:val="24"/>
              </w:rPr>
              <w:t>01 Oct, 2018</w:t>
            </w:r>
          </w:p>
        </w:tc>
        <w:tc>
          <w:tcPr>
            <w:tcW w:w="6998" w:type="dxa"/>
          </w:tcPr>
          <w:p w14:paraId="2E19DF17" w14:textId="77777777" w:rsidR="004D4771" w:rsidRPr="00A819C4" w:rsidRDefault="004D4771" w:rsidP="00527104">
            <w:pPr>
              <w:spacing w:after="0"/>
              <w:rPr>
                <w:sz w:val="24"/>
                <w:szCs w:val="24"/>
              </w:rPr>
            </w:pPr>
            <w:r w:rsidRPr="00A819C4">
              <w:rPr>
                <w:rFonts w:eastAsia="Times New Roman"/>
                <w:sz w:val="24"/>
                <w:szCs w:val="24"/>
              </w:rPr>
              <w:t>Incorporating audit trail from feedback on draft report/Finalization of MTR report </w:t>
            </w:r>
          </w:p>
        </w:tc>
      </w:tr>
      <w:tr w:rsidR="004D4771" w14:paraId="39F130AF" w14:textId="77777777" w:rsidTr="00194453">
        <w:tc>
          <w:tcPr>
            <w:tcW w:w="2018" w:type="dxa"/>
          </w:tcPr>
          <w:p w14:paraId="07D9473D" w14:textId="77777777" w:rsidR="004D4771" w:rsidRPr="00A819C4" w:rsidRDefault="004D4771" w:rsidP="00527104">
            <w:pPr>
              <w:spacing w:after="0"/>
              <w:rPr>
                <w:sz w:val="24"/>
                <w:szCs w:val="24"/>
              </w:rPr>
            </w:pPr>
            <w:r w:rsidRPr="00A819C4">
              <w:rPr>
                <w:rFonts w:eastAsia="Times New Roman"/>
                <w:sz w:val="24"/>
                <w:szCs w:val="24"/>
              </w:rPr>
              <w:t>09 Oct, 2018</w:t>
            </w:r>
          </w:p>
        </w:tc>
        <w:tc>
          <w:tcPr>
            <w:tcW w:w="6998" w:type="dxa"/>
          </w:tcPr>
          <w:p w14:paraId="358E94DA" w14:textId="77777777" w:rsidR="004D4771" w:rsidRPr="00A819C4" w:rsidRDefault="004D4771" w:rsidP="00527104">
            <w:pPr>
              <w:spacing w:after="0"/>
              <w:rPr>
                <w:sz w:val="24"/>
                <w:szCs w:val="24"/>
              </w:rPr>
            </w:pPr>
            <w:r w:rsidRPr="00A819C4">
              <w:rPr>
                <w:rFonts w:eastAsia="Times New Roman"/>
                <w:sz w:val="24"/>
                <w:szCs w:val="24"/>
              </w:rPr>
              <w:t>Preparation &amp; Issue of Management Response</w:t>
            </w:r>
          </w:p>
        </w:tc>
      </w:tr>
      <w:tr w:rsidR="004D4771" w14:paraId="677BDEE0" w14:textId="77777777" w:rsidTr="00194453">
        <w:tc>
          <w:tcPr>
            <w:tcW w:w="2018" w:type="dxa"/>
          </w:tcPr>
          <w:p w14:paraId="74E579F8" w14:textId="77777777" w:rsidR="004D4771" w:rsidRPr="00A819C4" w:rsidRDefault="004D4771" w:rsidP="00527104">
            <w:pPr>
              <w:spacing w:after="0"/>
              <w:rPr>
                <w:sz w:val="24"/>
                <w:szCs w:val="24"/>
              </w:rPr>
            </w:pPr>
            <w:r w:rsidRPr="00A819C4">
              <w:rPr>
                <w:rFonts w:eastAsia="Times New Roman"/>
                <w:sz w:val="24"/>
                <w:szCs w:val="24"/>
              </w:rPr>
              <w:t>16 Oct, 2018</w:t>
            </w:r>
          </w:p>
        </w:tc>
        <w:tc>
          <w:tcPr>
            <w:tcW w:w="6998" w:type="dxa"/>
          </w:tcPr>
          <w:p w14:paraId="22851B7A" w14:textId="77777777" w:rsidR="004D4771" w:rsidRPr="00A819C4" w:rsidRDefault="004D4771" w:rsidP="00527104">
            <w:pPr>
              <w:spacing w:after="0"/>
              <w:rPr>
                <w:sz w:val="24"/>
                <w:szCs w:val="24"/>
              </w:rPr>
            </w:pPr>
            <w:r w:rsidRPr="00A819C4">
              <w:rPr>
                <w:rFonts w:eastAsia="Times New Roman"/>
                <w:sz w:val="24"/>
                <w:szCs w:val="24"/>
              </w:rPr>
              <w:t>Expected date of full MTR completion</w:t>
            </w:r>
          </w:p>
        </w:tc>
      </w:tr>
    </w:tbl>
    <w:p w14:paraId="16222320" w14:textId="77777777" w:rsidR="004D4771" w:rsidRDefault="004D4771" w:rsidP="004D4771">
      <w:pPr>
        <w:spacing w:after="0" w:line="240" w:lineRule="auto"/>
        <w:jc w:val="both"/>
        <w:rPr>
          <w:rFonts w:ascii="Arial" w:hAnsi="Arial" w:cs="Arial"/>
          <w:color w:val="000000" w:themeColor="text1"/>
        </w:rPr>
      </w:pPr>
    </w:p>
    <w:p w14:paraId="36AA3DBF" w14:textId="77777777" w:rsidR="004D4771" w:rsidRDefault="004D4771" w:rsidP="004D4771">
      <w:pPr>
        <w:rPr>
          <w:rFonts w:asciiTheme="majorHAnsi" w:eastAsiaTheme="majorEastAsia" w:hAnsiTheme="majorHAnsi" w:cstheme="majorBidi"/>
          <w:b/>
          <w:sz w:val="24"/>
          <w:szCs w:val="26"/>
          <w:lang w:val="en-GB"/>
        </w:rPr>
      </w:pPr>
      <w:r>
        <w:rPr>
          <w:b/>
          <w:sz w:val="24"/>
          <w:lang w:val="en-GB"/>
        </w:rPr>
        <w:br w:type="page"/>
      </w:r>
    </w:p>
    <w:p w14:paraId="3C0F87ED" w14:textId="77777777" w:rsidR="004D4771" w:rsidRDefault="004D4771" w:rsidP="004D4771">
      <w:pPr>
        <w:pStyle w:val="Heading2"/>
        <w:rPr>
          <w:b/>
          <w:color w:val="auto"/>
          <w:sz w:val="24"/>
        </w:rPr>
      </w:pPr>
      <w:bookmarkStart w:id="97" w:name="_Toc4582708"/>
      <w:bookmarkStart w:id="98" w:name="_Toc13726544"/>
      <w:r>
        <w:rPr>
          <w:b/>
          <w:color w:val="auto"/>
          <w:sz w:val="24"/>
          <w:lang w:val="en-GB"/>
        </w:rPr>
        <w:lastRenderedPageBreak/>
        <w:t xml:space="preserve">Annex-B: </w:t>
      </w:r>
      <w:r w:rsidRPr="00AA358D">
        <w:rPr>
          <w:b/>
          <w:color w:val="auto"/>
          <w:sz w:val="24"/>
        </w:rPr>
        <w:t>List of persons interviewed</w:t>
      </w:r>
      <w:bookmarkEnd w:id="97"/>
      <w:bookmarkEnd w:id="98"/>
      <w:r w:rsidRPr="00AA358D">
        <w:rPr>
          <w:b/>
          <w:color w:val="auto"/>
          <w:sz w:val="24"/>
        </w:rPr>
        <w:t xml:space="preserve"> </w:t>
      </w:r>
    </w:p>
    <w:p w14:paraId="3ADE6A23" w14:textId="77777777" w:rsidR="004D4771" w:rsidRPr="000A2FF9" w:rsidRDefault="004D4771" w:rsidP="004D4771">
      <w:pPr>
        <w:rPr>
          <w:rFonts w:cstheme="minorHAnsi"/>
          <w:sz w:val="24"/>
          <w:szCs w:val="24"/>
          <w:lang w:val="en-GB"/>
        </w:rPr>
      </w:pPr>
      <w:r w:rsidRPr="000A2FF9">
        <w:rPr>
          <w:rFonts w:cstheme="minorHAnsi"/>
          <w:sz w:val="24"/>
          <w:szCs w:val="24"/>
          <w:lang w:val="en-GB"/>
        </w:rPr>
        <w:t>List of Stakeholders Met by the MTR Team</w:t>
      </w:r>
    </w:p>
    <w:tbl>
      <w:tblPr>
        <w:tblW w:w="9067" w:type="dxa"/>
        <w:tblLook w:val="0600" w:firstRow="0" w:lastRow="0" w:firstColumn="0" w:lastColumn="0" w:noHBand="1" w:noVBand="1"/>
      </w:tblPr>
      <w:tblGrid>
        <w:gridCol w:w="2405"/>
        <w:gridCol w:w="6662"/>
      </w:tblGrid>
      <w:tr w:rsidR="004D4771" w:rsidRPr="000A2FF9" w14:paraId="3115CB89" w14:textId="77777777" w:rsidTr="00194453">
        <w:trPr>
          <w:trHeight w:val="413"/>
        </w:trPr>
        <w:tc>
          <w:tcPr>
            <w:tcW w:w="2405" w:type="dxa"/>
            <w:hideMark/>
          </w:tcPr>
          <w:p w14:paraId="019A8ECB" w14:textId="77777777" w:rsidR="004D4771" w:rsidRPr="000A2FF9" w:rsidRDefault="004D4771" w:rsidP="00194453">
            <w:pPr>
              <w:rPr>
                <w:rFonts w:cstheme="minorHAnsi"/>
                <w:sz w:val="24"/>
                <w:szCs w:val="24"/>
                <w:lang w:val="uz-Cyrl-UZ"/>
              </w:rPr>
            </w:pPr>
            <w:r w:rsidRPr="000A2FF9">
              <w:rPr>
                <w:rFonts w:cstheme="minorHAnsi"/>
                <w:bCs/>
                <w:sz w:val="24"/>
                <w:szCs w:val="24"/>
              </w:rPr>
              <w:t>Province</w:t>
            </w:r>
          </w:p>
        </w:tc>
        <w:tc>
          <w:tcPr>
            <w:tcW w:w="6662" w:type="dxa"/>
            <w:hideMark/>
          </w:tcPr>
          <w:p w14:paraId="2164BF90" w14:textId="77777777" w:rsidR="004D4771" w:rsidRPr="000A2FF9" w:rsidRDefault="004D4771" w:rsidP="00194453">
            <w:pPr>
              <w:rPr>
                <w:rFonts w:cstheme="minorHAnsi"/>
                <w:sz w:val="24"/>
                <w:szCs w:val="24"/>
                <w:lang w:val="uz-Cyrl-UZ"/>
              </w:rPr>
            </w:pPr>
            <w:r w:rsidRPr="000A2FF9">
              <w:rPr>
                <w:rFonts w:cstheme="minorHAnsi"/>
                <w:bCs/>
                <w:sz w:val="24"/>
                <w:szCs w:val="24"/>
              </w:rPr>
              <w:t>Name and Designation</w:t>
            </w:r>
          </w:p>
        </w:tc>
      </w:tr>
      <w:tr w:rsidR="004D4771" w:rsidRPr="000A2FF9" w14:paraId="03116564" w14:textId="77777777" w:rsidTr="00194453">
        <w:trPr>
          <w:trHeight w:val="1253"/>
        </w:trPr>
        <w:tc>
          <w:tcPr>
            <w:tcW w:w="2405" w:type="dxa"/>
            <w:vMerge w:val="restart"/>
            <w:hideMark/>
          </w:tcPr>
          <w:p w14:paraId="2C2E0C0B"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Peshawar KPK</w:t>
            </w:r>
          </w:p>
          <w:p w14:paraId="7D90C5D7"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Meetings on 27.08.18</w:t>
            </w:r>
          </w:p>
        </w:tc>
        <w:tc>
          <w:tcPr>
            <w:tcW w:w="6662" w:type="dxa"/>
            <w:hideMark/>
          </w:tcPr>
          <w:p w14:paraId="3602C85F" w14:textId="77777777" w:rsidR="004D4771" w:rsidRPr="000A2FF9" w:rsidRDefault="004D4771" w:rsidP="00527104">
            <w:pPr>
              <w:numPr>
                <w:ilvl w:val="0"/>
                <w:numId w:val="44"/>
              </w:numPr>
              <w:spacing w:after="0" w:line="240" w:lineRule="auto"/>
              <w:rPr>
                <w:rFonts w:cstheme="minorHAnsi"/>
                <w:sz w:val="24"/>
                <w:szCs w:val="24"/>
                <w:lang w:val="uz-Cyrl-UZ"/>
              </w:rPr>
            </w:pPr>
            <w:r w:rsidRPr="000A2FF9">
              <w:rPr>
                <w:rFonts w:cstheme="minorHAnsi"/>
                <w:sz w:val="24"/>
                <w:szCs w:val="24"/>
              </w:rPr>
              <w:t>Mr Sanauulah Director EPA, KPK</w:t>
            </w:r>
          </w:p>
          <w:p w14:paraId="23CDBF1A" w14:textId="77777777" w:rsidR="004D4771" w:rsidRPr="000A2FF9" w:rsidRDefault="004D4771" w:rsidP="00527104">
            <w:pPr>
              <w:numPr>
                <w:ilvl w:val="0"/>
                <w:numId w:val="44"/>
              </w:numPr>
              <w:spacing w:after="0" w:line="240" w:lineRule="auto"/>
              <w:rPr>
                <w:rFonts w:cstheme="minorHAnsi"/>
                <w:sz w:val="24"/>
                <w:szCs w:val="24"/>
                <w:lang w:val="uz-Cyrl-UZ"/>
              </w:rPr>
            </w:pPr>
            <w:r w:rsidRPr="000A2FF9">
              <w:rPr>
                <w:rFonts w:cstheme="minorHAnsi"/>
                <w:sz w:val="24"/>
                <w:szCs w:val="24"/>
              </w:rPr>
              <w:t>Mr Afsar Khan Dy Dir Climate Change</w:t>
            </w:r>
          </w:p>
          <w:p w14:paraId="27291313" w14:textId="77777777" w:rsidR="004D4771" w:rsidRPr="000A2FF9" w:rsidRDefault="004D4771" w:rsidP="00527104">
            <w:pPr>
              <w:numPr>
                <w:ilvl w:val="0"/>
                <w:numId w:val="44"/>
              </w:numPr>
              <w:spacing w:after="0" w:line="240" w:lineRule="auto"/>
              <w:rPr>
                <w:rFonts w:cstheme="minorHAnsi"/>
                <w:sz w:val="24"/>
                <w:szCs w:val="24"/>
                <w:lang w:val="uz-Cyrl-UZ"/>
              </w:rPr>
            </w:pPr>
            <w:r w:rsidRPr="000A2FF9">
              <w:rPr>
                <w:rFonts w:cstheme="minorHAnsi"/>
                <w:sz w:val="24"/>
                <w:szCs w:val="24"/>
              </w:rPr>
              <w:t>Mr Mohammad Ali DD EIA</w:t>
            </w:r>
          </w:p>
          <w:p w14:paraId="6DCD9671" w14:textId="77777777" w:rsidR="004D4771" w:rsidRPr="000A2FF9" w:rsidRDefault="004D4771" w:rsidP="00527104">
            <w:pPr>
              <w:numPr>
                <w:ilvl w:val="0"/>
                <w:numId w:val="44"/>
              </w:numPr>
              <w:spacing w:after="0" w:line="240" w:lineRule="auto"/>
              <w:rPr>
                <w:rFonts w:cstheme="minorHAnsi"/>
                <w:sz w:val="24"/>
                <w:szCs w:val="24"/>
                <w:lang w:val="uz-Cyrl-UZ"/>
              </w:rPr>
            </w:pPr>
            <w:r w:rsidRPr="000A2FF9">
              <w:rPr>
                <w:rFonts w:cstheme="minorHAnsi"/>
                <w:sz w:val="24"/>
                <w:szCs w:val="24"/>
              </w:rPr>
              <w:t>Ms Zakia Javid DD MEAC</w:t>
            </w:r>
          </w:p>
        </w:tc>
      </w:tr>
      <w:tr w:rsidR="004D4771" w:rsidRPr="000A2FF9" w14:paraId="57366AB9" w14:textId="77777777" w:rsidTr="00194453">
        <w:trPr>
          <w:trHeight w:val="546"/>
        </w:trPr>
        <w:tc>
          <w:tcPr>
            <w:tcW w:w="2405" w:type="dxa"/>
            <w:vMerge/>
            <w:hideMark/>
          </w:tcPr>
          <w:p w14:paraId="4D6B5604" w14:textId="77777777" w:rsidR="004D4771" w:rsidRPr="000A2FF9" w:rsidRDefault="004D4771" w:rsidP="00527104">
            <w:pPr>
              <w:spacing w:after="0"/>
              <w:rPr>
                <w:rFonts w:cstheme="minorHAnsi"/>
                <w:sz w:val="24"/>
                <w:szCs w:val="24"/>
                <w:lang w:val="uz-Cyrl-UZ"/>
              </w:rPr>
            </w:pPr>
          </w:p>
        </w:tc>
        <w:tc>
          <w:tcPr>
            <w:tcW w:w="6662" w:type="dxa"/>
            <w:hideMark/>
          </w:tcPr>
          <w:p w14:paraId="29CFA322" w14:textId="77777777" w:rsidR="004D4771" w:rsidRPr="000A2FF9" w:rsidRDefault="004D4771" w:rsidP="00527104">
            <w:pPr>
              <w:numPr>
                <w:ilvl w:val="0"/>
                <w:numId w:val="44"/>
              </w:numPr>
              <w:spacing w:after="0" w:line="240" w:lineRule="auto"/>
              <w:rPr>
                <w:rFonts w:cstheme="minorHAnsi"/>
                <w:sz w:val="24"/>
                <w:szCs w:val="24"/>
                <w:lang w:val="uz-Cyrl-UZ"/>
              </w:rPr>
            </w:pPr>
            <w:r w:rsidRPr="000A2FF9">
              <w:rPr>
                <w:rFonts w:cstheme="minorHAnsi"/>
                <w:sz w:val="24"/>
                <w:szCs w:val="24"/>
              </w:rPr>
              <w:t>Mr. Ziauddin Dir Agri Ext Plant Protection</w:t>
            </w:r>
          </w:p>
          <w:p w14:paraId="1DB22B5E" w14:textId="77777777" w:rsidR="004D4771" w:rsidRPr="000A2FF9" w:rsidRDefault="004D4771" w:rsidP="00527104">
            <w:pPr>
              <w:numPr>
                <w:ilvl w:val="0"/>
                <w:numId w:val="44"/>
              </w:numPr>
              <w:spacing w:after="0" w:line="240" w:lineRule="auto"/>
              <w:rPr>
                <w:rFonts w:cstheme="minorHAnsi"/>
                <w:sz w:val="24"/>
                <w:szCs w:val="24"/>
                <w:lang w:val="uz-Cyrl-UZ"/>
              </w:rPr>
            </w:pPr>
            <w:r w:rsidRPr="000A2FF9">
              <w:rPr>
                <w:rFonts w:cstheme="minorHAnsi"/>
                <w:sz w:val="24"/>
                <w:szCs w:val="24"/>
              </w:rPr>
              <w:t>Mr. Sh</w:t>
            </w:r>
            <w:r>
              <w:rPr>
                <w:rFonts w:cstheme="minorHAnsi"/>
                <w:sz w:val="24"/>
                <w:szCs w:val="24"/>
              </w:rPr>
              <w:t>a</w:t>
            </w:r>
            <w:r w:rsidRPr="000A2FF9">
              <w:rPr>
                <w:rFonts w:cstheme="minorHAnsi"/>
                <w:sz w:val="24"/>
                <w:szCs w:val="24"/>
              </w:rPr>
              <w:t>ukat Fed Plant Protection Department</w:t>
            </w:r>
          </w:p>
        </w:tc>
      </w:tr>
      <w:tr w:rsidR="004D4771" w:rsidRPr="000A2FF9" w14:paraId="377FA283" w14:textId="77777777" w:rsidTr="00194453">
        <w:trPr>
          <w:trHeight w:val="810"/>
        </w:trPr>
        <w:tc>
          <w:tcPr>
            <w:tcW w:w="2405" w:type="dxa"/>
            <w:vMerge/>
            <w:hideMark/>
          </w:tcPr>
          <w:p w14:paraId="5DA9102D" w14:textId="77777777" w:rsidR="004D4771" w:rsidRPr="000A2FF9" w:rsidRDefault="004D4771" w:rsidP="00527104">
            <w:pPr>
              <w:spacing w:after="0"/>
              <w:rPr>
                <w:rFonts w:cstheme="minorHAnsi"/>
                <w:sz w:val="24"/>
                <w:szCs w:val="24"/>
                <w:lang w:val="uz-Cyrl-UZ"/>
              </w:rPr>
            </w:pPr>
          </w:p>
        </w:tc>
        <w:tc>
          <w:tcPr>
            <w:tcW w:w="6662" w:type="dxa"/>
            <w:hideMark/>
          </w:tcPr>
          <w:p w14:paraId="39DE6770" w14:textId="77777777" w:rsidR="004D4771" w:rsidRPr="000A2FF9" w:rsidRDefault="004D4771" w:rsidP="00527104">
            <w:pPr>
              <w:numPr>
                <w:ilvl w:val="0"/>
                <w:numId w:val="44"/>
              </w:numPr>
              <w:spacing w:after="0" w:line="240" w:lineRule="auto"/>
              <w:rPr>
                <w:rFonts w:cstheme="minorHAnsi"/>
                <w:sz w:val="24"/>
                <w:szCs w:val="24"/>
                <w:lang w:val="uz-Cyrl-UZ"/>
              </w:rPr>
            </w:pPr>
            <w:r w:rsidRPr="000A2FF9">
              <w:rPr>
                <w:rFonts w:cstheme="minorHAnsi"/>
                <w:sz w:val="24"/>
                <w:szCs w:val="24"/>
              </w:rPr>
              <w:t>Mr. M Akbar Khan Chief PESCO</w:t>
            </w:r>
          </w:p>
          <w:p w14:paraId="24330C68" w14:textId="77777777" w:rsidR="004D4771" w:rsidRPr="000A2FF9" w:rsidRDefault="004D4771" w:rsidP="00527104">
            <w:pPr>
              <w:numPr>
                <w:ilvl w:val="0"/>
                <w:numId w:val="44"/>
              </w:numPr>
              <w:spacing w:after="0" w:line="240" w:lineRule="auto"/>
              <w:rPr>
                <w:rFonts w:cstheme="minorHAnsi"/>
                <w:sz w:val="24"/>
                <w:szCs w:val="24"/>
                <w:lang w:val="uz-Cyrl-UZ"/>
              </w:rPr>
            </w:pPr>
            <w:r w:rsidRPr="000A2FF9">
              <w:rPr>
                <w:rFonts w:cstheme="minorHAnsi"/>
                <w:sz w:val="24"/>
                <w:szCs w:val="24"/>
              </w:rPr>
              <w:t>Mr Asad Iqbal Ex En</w:t>
            </w:r>
          </w:p>
          <w:p w14:paraId="556FA7A7" w14:textId="77777777" w:rsidR="004D4771" w:rsidRPr="000A2FF9" w:rsidRDefault="004D4771" w:rsidP="00527104">
            <w:pPr>
              <w:numPr>
                <w:ilvl w:val="0"/>
                <w:numId w:val="44"/>
              </w:numPr>
              <w:spacing w:after="0" w:line="240" w:lineRule="auto"/>
              <w:rPr>
                <w:rFonts w:cstheme="minorHAnsi"/>
                <w:sz w:val="24"/>
                <w:szCs w:val="24"/>
                <w:lang w:val="uz-Cyrl-UZ"/>
              </w:rPr>
            </w:pPr>
            <w:r w:rsidRPr="000A2FF9">
              <w:rPr>
                <w:rFonts w:cstheme="minorHAnsi"/>
                <w:sz w:val="24"/>
                <w:szCs w:val="24"/>
              </w:rPr>
              <w:t>Mr Masood Shah AM Env</w:t>
            </w:r>
          </w:p>
        </w:tc>
      </w:tr>
      <w:tr w:rsidR="004D4771" w:rsidRPr="000A2FF9" w14:paraId="0FE4B082" w14:textId="77777777" w:rsidTr="00194453">
        <w:trPr>
          <w:trHeight w:val="625"/>
        </w:trPr>
        <w:tc>
          <w:tcPr>
            <w:tcW w:w="2405" w:type="dxa"/>
            <w:vMerge w:val="restart"/>
            <w:hideMark/>
          </w:tcPr>
          <w:p w14:paraId="368A4432"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Muzaffarabad AJ&amp;K</w:t>
            </w:r>
          </w:p>
          <w:p w14:paraId="71670C60"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Meetings on 30.09.18</w:t>
            </w:r>
          </w:p>
        </w:tc>
        <w:tc>
          <w:tcPr>
            <w:tcW w:w="6662" w:type="dxa"/>
            <w:hideMark/>
          </w:tcPr>
          <w:p w14:paraId="1952B364" w14:textId="77777777" w:rsidR="004D4771" w:rsidRPr="000A2FF9" w:rsidRDefault="004D4771" w:rsidP="00527104">
            <w:pPr>
              <w:numPr>
                <w:ilvl w:val="0"/>
                <w:numId w:val="45"/>
              </w:numPr>
              <w:spacing w:after="0"/>
              <w:rPr>
                <w:rFonts w:cstheme="minorHAnsi"/>
                <w:sz w:val="24"/>
                <w:szCs w:val="24"/>
                <w:lang w:val="uz-Cyrl-UZ"/>
              </w:rPr>
            </w:pPr>
            <w:r w:rsidRPr="000A2FF9">
              <w:rPr>
                <w:rFonts w:cstheme="minorHAnsi"/>
                <w:sz w:val="24"/>
                <w:szCs w:val="24"/>
              </w:rPr>
              <w:t>Mr Shafiq Abbasi DD/Dir EPA,</w:t>
            </w:r>
          </w:p>
          <w:p w14:paraId="14B8C831" w14:textId="77777777" w:rsidR="004D4771" w:rsidRPr="000A2FF9" w:rsidRDefault="004D4771" w:rsidP="00527104">
            <w:pPr>
              <w:numPr>
                <w:ilvl w:val="0"/>
                <w:numId w:val="45"/>
              </w:numPr>
              <w:spacing w:after="0"/>
              <w:rPr>
                <w:rFonts w:cstheme="minorHAnsi"/>
                <w:sz w:val="24"/>
                <w:szCs w:val="24"/>
                <w:lang w:val="uz-Cyrl-UZ"/>
              </w:rPr>
            </w:pPr>
            <w:r w:rsidRPr="000A2FF9">
              <w:rPr>
                <w:rFonts w:cstheme="minorHAnsi"/>
                <w:sz w:val="24"/>
                <w:szCs w:val="24"/>
              </w:rPr>
              <w:t>Mr. S Rashid Shah DG Climate Change</w:t>
            </w:r>
          </w:p>
        </w:tc>
      </w:tr>
      <w:tr w:rsidR="004D4771" w:rsidRPr="000A2FF9" w14:paraId="72386658" w14:textId="77777777" w:rsidTr="00194453">
        <w:trPr>
          <w:trHeight w:val="846"/>
        </w:trPr>
        <w:tc>
          <w:tcPr>
            <w:tcW w:w="2405" w:type="dxa"/>
            <w:vMerge/>
            <w:hideMark/>
          </w:tcPr>
          <w:p w14:paraId="53542140" w14:textId="77777777" w:rsidR="004D4771" w:rsidRPr="000A2FF9" w:rsidRDefault="004D4771" w:rsidP="00527104">
            <w:pPr>
              <w:spacing w:after="0"/>
              <w:rPr>
                <w:rFonts w:cstheme="minorHAnsi"/>
                <w:sz w:val="24"/>
                <w:szCs w:val="24"/>
                <w:lang w:val="uz-Cyrl-UZ"/>
              </w:rPr>
            </w:pPr>
          </w:p>
        </w:tc>
        <w:tc>
          <w:tcPr>
            <w:tcW w:w="6662" w:type="dxa"/>
            <w:hideMark/>
          </w:tcPr>
          <w:p w14:paraId="5D8C6CAA" w14:textId="77777777" w:rsidR="004D4771" w:rsidRPr="000A2FF9" w:rsidRDefault="004D4771" w:rsidP="00527104">
            <w:pPr>
              <w:numPr>
                <w:ilvl w:val="0"/>
                <w:numId w:val="45"/>
              </w:numPr>
              <w:spacing w:after="0"/>
              <w:rPr>
                <w:rFonts w:cstheme="minorHAnsi"/>
                <w:sz w:val="24"/>
                <w:szCs w:val="24"/>
                <w:lang w:val="uz-Cyrl-UZ"/>
              </w:rPr>
            </w:pPr>
            <w:r w:rsidRPr="000A2FF9">
              <w:rPr>
                <w:rFonts w:cstheme="minorHAnsi"/>
                <w:sz w:val="24"/>
                <w:szCs w:val="24"/>
              </w:rPr>
              <w:t>Engr. Abid Hussain Sec Electricity</w:t>
            </w:r>
          </w:p>
          <w:p w14:paraId="6F319C7B" w14:textId="77777777" w:rsidR="004D4771" w:rsidRPr="000A2FF9" w:rsidRDefault="004D4771" w:rsidP="00527104">
            <w:pPr>
              <w:numPr>
                <w:ilvl w:val="0"/>
                <w:numId w:val="45"/>
              </w:numPr>
              <w:spacing w:after="0"/>
              <w:rPr>
                <w:rFonts w:cstheme="minorHAnsi"/>
                <w:sz w:val="24"/>
                <w:szCs w:val="24"/>
                <w:lang w:val="uz-Cyrl-UZ"/>
              </w:rPr>
            </w:pPr>
            <w:r w:rsidRPr="000A2FF9">
              <w:rPr>
                <w:rFonts w:cstheme="minorHAnsi"/>
                <w:sz w:val="24"/>
                <w:szCs w:val="24"/>
              </w:rPr>
              <w:t>Mr. Hayat DG</w:t>
            </w:r>
          </w:p>
          <w:p w14:paraId="5D4D1C02" w14:textId="77777777" w:rsidR="004D4771" w:rsidRPr="000A2FF9" w:rsidRDefault="004D4771" w:rsidP="00527104">
            <w:pPr>
              <w:numPr>
                <w:ilvl w:val="0"/>
                <w:numId w:val="45"/>
              </w:numPr>
              <w:spacing w:after="0"/>
              <w:rPr>
                <w:rFonts w:cstheme="minorHAnsi"/>
                <w:sz w:val="24"/>
                <w:szCs w:val="24"/>
                <w:lang w:val="uz-Cyrl-UZ"/>
              </w:rPr>
            </w:pPr>
            <w:r w:rsidRPr="000A2FF9">
              <w:rPr>
                <w:rFonts w:cstheme="minorHAnsi"/>
                <w:sz w:val="24"/>
                <w:szCs w:val="24"/>
              </w:rPr>
              <w:t>Mr. Danish DD PDO</w:t>
            </w:r>
          </w:p>
        </w:tc>
      </w:tr>
      <w:tr w:rsidR="004D4771" w:rsidRPr="000A2FF9" w14:paraId="0604EAD8" w14:textId="77777777" w:rsidTr="00194453">
        <w:trPr>
          <w:trHeight w:val="944"/>
        </w:trPr>
        <w:tc>
          <w:tcPr>
            <w:tcW w:w="2405" w:type="dxa"/>
            <w:vMerge/>
            <w:hideMark/>
          </w:tcPr>
          <w:p w14:paraId="78BB3434" w14:textId="77777777" w:rsidR="004D4771" w:rsidRPr="000A2FF9" w:rsidRDefault="004D4771" w:rsidP="00527104">
            <w:pPr>
              <w:spacing w:after="0"/>
              <w:rPr>
                <w:rFonts w:cstheme="minorHAnsi"/>
                <w:sz w:val="24"/>
                <w:szCs w:val="24"/>
                <w:lang w:val="uz-Cyrl-UZ"/>
              </w:rPr>
            </w:pPr>
          </w:p>
        </w:tc>
        <w:tc>
          <w:tcPr>
            <w:tcW w:w="6662" w:type="dxa"/>
            <w:hideMark/>
          </w:tcPr>
          <w:p w14:paraId="40CEA102" w14:textId="77777777" w:rsidR="004D4771" w:rsidRPr="000A2FF9" w:rsidRDefault="004D4771" w:rsidP="00527104">
            <w:pPr>
              <w:numPr>
                <w:ilvl w:val="0"/>
                <w:numId w:val="45"/>
              </w:numPr>
              <w:spacing w:after="0"/>
              <w:rPr>
                <w:rFonts w:cstheme="minorHAnsi"/>
                <w:sz w:val="24"/>
                <w:szCs w:val="24"/>
                <w:lang w:val="uz-Cyrl-UZ"/>
              </w:rPr>
            </w:pPr>
            <w:r w:rsidRPr="000A2FF9">
              <w:rPr>
                <w:rFonts w:cstheme="minorHAnsi"/>
                <w:sz w:val="24"/>
                <w:szCs w:val="24"/>
              </w:rPr>
              <w:t>Dr Shelah Waqar Sec Agr.</w:t>
            </w:r>
          </w:p>
          <w:p w14:paraId="520395C7" w14:textId="77777777" w:rsidR="004D4771" w:rsidRPr="000A2FF9" w:rsidRDefault="004D4771" w:rsidP="00527104">
            <w:pPr>
              <w:numPr>
                <w:ilvl w:val="0"/>
                <w:numId w:val="45"/>
              </w:numPr>
              <w:spacing w:after="0"/>
              <w:rPr>
                <w:rFonts w:cstheme="minorHAnsi"/>
                <w:sz w:val="24"/>
                <w:szCs w:val="24"/>
                <w:lang w:val="uz-Cyrl-UZ"/>
              </w:rPr>
            </w:pPr>
            <w:r w:rsidRPr="000A2FF9">
              <w:rPr>
                <w:rFonts w:cstheme="minorHAnsi"/>
                <w:sz w:val="24"/>
                <w:szCs w:val="24"/>
              </w:rPr>
              <w:t>Dr. M. Bashir Butt DG Agr.</w:t>
            </w:r>
          </w:p>
          <w:p w14:paraId="6E95DB24" w14:textId="77777777" w:rsidR="004D4771" w:rsidRPr="000A2FF9" w:rsidRDefault="004D4771" w:rsidP="00527104">
            <w:pPr>
              <w:numPr>
                <w:ilvl w:val="0"/>
                <w:numId w:val="45"/>
              </w:numPr>
              <w:spacing w:after="0"/>
              <w:rPr>
                <w:rFonts w:cstheme="minorHAnsi"/>
                <w:sz w:val="24"/>
                <w:szCs w:val="24"/>
                <w:lang w:val="uz-Cyrl-UZ"/>
              </w:rPr>
            </w:pPr>
            <w:r w:rsidRPr="000A2FF9">
              <w:rPr>
                <w:rFonts w:cstheme="minorHAnsi"/>
                <w:sz w:val="24"/>
                <w:szCs w:val="24"/>
              </w:rPr>
              <w:t>Dir Pest Control</w:t>
            </w:r>
          </w:p>
        </w:tc>
      </w:tr>
      <w:tr w:rsidR="004D4771" w:rsidRPr="000A2FF9" w14:paraId="35CB0530" w14:textId="77777777" w:rsidTr="00194453">
        <w:trPr>
          <w:trHeight w:val="277"/>
        </w:trPr>
        <w:tc>
          <w:tcPr>
            <w:tcW w:w="2405" w:type="dxa"/>
            <w:vMerge w:val="restart"/>
            <w:hideMark/>
          </w:tcPr>
          <w:p w14:paraId="05B21034"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Gilgit G&amp;B</w:t>
            </w:r>
          </w:p>
          <w:p w14:paraId="1B24430E"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Meetings on 03.09.18</w:t>
            </w:r>
          </w:p>
        </w:tc>
        <w:tc>
          <w:tcPr>
            <w:tcW w:w="6662" w:type="dxa"/>
            <w:hideMark/>
          </w:tcPr>
          <w:p w14:paraId="592D3159" w14:textId="77777777" w:rsidR="004D4771" w:rsidRPr="000A2FF9" w:rsidRDefault="004D4771" w:rsidP="00527104">
            <w:pPr>
              <w:numPr>
                <w:ilvl w:val="0"/>
                <w:numId w:val="46"/>
              </w:numPr>
              <w:spacing w:after="0"/>
              <w:rPr>
                <w:rFonts w:cstheme="minorHAnsi"/>
                <w:sz w:val="24"/>
                <w:szCs w:val="24"/>
                <w:lang w:val="uz-Cyrl-UZ"/>
              </w:rPr>
            </w:pPr>
            <w:r w:rsidRPr="000A2FF9">
              <w:rPr>
                <w:rFonts w:cstheme="minorHAnsi"/>
                <w:sz w:val="24"/>
                <w:szCs w:val="24"/>
              </w:rPr>
              <w:t>Mr Khadim Hussain AD EPA</w:t>
            </w:r>
          </w:p>
        </w:tc>
      </w:tr>
      <w:tr w:rsidR="004D4771" w:rsidRPr="000A2FF9" w14:paraId="57A3B81A" w14:textId="77777777" w:rsidTr="00194453">
        <w:trPr>
          <w:trHeight w:val="536"/>
        </w:trPr>
        <w:tc>
          <w:tcPr>
            <w:tcW w:w="2405" w:type="dxa"/>
            <w:vMerge/>
            <w:hideMark/>
          </w:tcPr>
          <w:p w14:paraId="4892E4D1" w14:textId="77777777" w:rsidR="004D4771" w:rsidRPr="000A2FF9" w:rsidRDefault="004D4771" w:rsidP="00527104">
            <w:pPr>
              <w:spacing w:after="0"/>
              <w:rPr>
                <w:rFonts w:cstheme="minorHAnsi"/>
                <w:sz w:val="24"/>
                <w:szCs w:val="24"/>
                <w:lang w:val="uz-Cyrl-UZ"/>
              </w:rPr>
            </w:pPr>
          </w:p>
        </w:tc>
        <w:tc>
          <w:tcPr>
            <w:tcW w:w="6662" w:type="dxa"/>
            <w:hideMark/>
          </w:tcPr>
          <w:p w14:paraId="466112B9" w14:textId="77777777" w:rsidR="004D4771" w:rsidRPr="000A2FF9" w:rsidRDefault="004D4771" w:rsidP="00527104">
            <w:pPr>
              <w:numPr>
                <w:ilvl w:val="0"/>
                <w:numId w:val="46"/>
              </w:numPr>
              <w:spacing w:after="0"/>
              <w:rPr>
                <w:rFonts w:cstheme="minorHAnsi"/>
                <w:sz w:val="24"/>
                <w:szCs w:val="24"/>
                <w:lang w:val="uz-Cyrl-UZ"/>
              </w:rPr>
            </w:pPr>
            <w:r w:rsidRPr="000A2FF9">
              <w:rPr>
                <w:rFonts w:cstheme="minorHAnsi"/>
                <w:sz w:val="24"/>
                <w:szCs w:val="24"/>
              </w:rPr>
              <w:t>Mr. Mehmood Asghar Dir Agri</w:t>
            </w:r>
          </w:p>
          <w:p w14:paraId="15181329" w14:textId="77777777" w:rsidR="004D4771" w:rsidRPr="000A2FF9" w:rsidRDefault="004D4771" w:rsidP="00527104">
            <w:pPr>
              <w:numPr>
                <w:ilvl w:val="0"/>
                <w:numId w:val="46"/>
              </w:numPr>
              <w:spacing w:after="0"/>
              <w:rPr>
                <w:rFonts w:cstheme="minorHAnsi"/>
                <w:sz w:val="24"/>
                <w:szCs w:val="24"/>
                <w:lang w:val="uz-Cyrl-UZ"/>
              </w:rPr>
            </w:pPr>
            <w:r w:rsidRPr="000A2FF9">
              <w:rPr>
                <w:rFonts w:cstheme="minorHAnsi"/>
                <w:sz w:val="24"/>
                <w:szCs w:val="24"/>
              </w:rPr>
              <w:t>Mr. Mohammad Iqbal DD, IPM</w:t>
            </w:r>
          </w:p>
        </w:tc>
      </w:tr>
      <w:tr w:rsidR="004D4771" w:rsidRPr="00F66AC8" w14:paraId="03508A08" w14:textId="77777777" w:rsidTr="00194453">
        <w:trPr>
          <w:trHeight w:val="928"/>
        </w:trPr>
        <w:tc>
          <w:tcPr>
            <w:tcW w:w="2405" w:type="dxa"/>
            <w:vMerge/>
            <w:hideMark/>
          </w:tcPr>
          <w:p w14:paraId="3EDA9DBB" w14:textId="77777777" w:rsidR="004D4771" w:rsidRPr="000A2FF9" w:rsidRDefault="004D4771" w:rsidP="00527104">
            <w:pPr>
              <w:spacing w:after="0"/>
              <w:rPr>
                <w:rFonts w:cstheme="minorHAnsi"/>
                <w:sz w:val="24"/>
                <w:szCs w:val="24"/>
                <w:lang w:val="uz-Cyrl-UZ"/>
              </w:rPr>
            </w:pPr>
          </w:p>
        </w:tc>
        <w:tc>
          <w:tcPr>
            <w:tcW w:w="6662" w:type="dxa"/>
            <w:hideMark/>
          </w:tcPr>
          <w:p w14:paraId="63E1D211" w14:textId="77777777" w:rsidR="004D4771" w:rsidRPr="000A2FF9" w:rsidRDefault="004D4771" w:rsidP="00527104">
            <w:pPr>
              <w:numPr>
                <w:ilvl w:val="0"/>
                <w:numId w:val="46"/>
              </w:numPr>
              <w:spacing w:after="0"/>
              <w:rPr>
                <w:rFonts w:cstheme="minorHAnsi"/>
                <w:sz w:val="24"/>
                <w:szCs w:val="24"/>
                <w:lang w:val="uz-Cyrl-UZ"/>
              </w:rPr>
            </w:pPr>
            <w:r w:rsidRPr="000A2FF9">
              <w:rPr>
                <w:rFonts w:cstheme="minorHAnsi"/>
                <w:sz w:val="24"/>
                <w:szCs w:val="24"/>
              </w:rPr>
              <w:t>Engr. Ghulam Muraza, Cihief Engr, W&amp;P</w:t>
            </w:r>
          </w:p>
          <w:p w14:paraId="6944CCC9" w14:textId="77777777" w:rsidR="004D4771" w:rsidRPr="000A2FF9" w:rsidRDefault="004D4771" w:rsidP="00527104">
            <w:pPr>
              <w:numPr>
                <w:ilvl w:val="0"/>
                <w:numId w:val="46"/>
              </w:numPr>
              <w:spacing w:after="0"/>
              <w:rPr>
                <w:rFonts w:cstheme="minorHAnsi"/>
                <w:sz w:val="24"/>
                <w:szCs w:val="24"/>
                <w:lang w:val="uz-Cyrl-UZ"/>
              </w:rPr>
            </w:pPr>
            <w:r w:rsidRPr="000A2FF9">
              <w:rPr>
                <w:rFonts w:cstheme="minorHAnsi"/>
                <w:sz w:val="24"/>
                <w:szCs w:val="24"/>
              </w:rPr>
              <w:t>Mr. Mansoor Alam DS,</w:t>
            </w:r>
          </w:p>
          <w:p w14:paraId="0F712978" w14:textId="77777777" w:rsidR="004D4771" w:rsidRPr="000A2FF9" w:rsidRDefault="004D4771" w:rsidP="00527104">
            <w:pPr>
              <w:numPr>
                <w:ilvl w:val="0"/>
                <w:numId w:val="46"/>
              </w:numPr>
              <w:spacing w:after="0"/>
              <w:rPr>
                <w:rFonts w:cstheme="minorHAnsi"/>
                <w:sz w:val="24"/>
                <w:szCs w:val="24"/>
                <w:lang w:val="uz-Cyrl-UZ"/>
              </w:rPr>
            </w:pPr>
            <w:r w:rsidRPr="00561DA3">
              <w:rPr>
                <w:rFonts w:cstheme="minorHAnsi"/>
                <w:sz w:val="24"/>
                <w:szCs w:val="24"/>
                <w:lang w:val="fr-FR"/>
              </w:rPr>
              <w:t>Engr Azmat Ali, Ex En</w:t>
            </w:r>
          </w:p>
        </w:tc>
      </w:tr>
      <w:tr w:rsidR="004D4771" w:rsidRPr="000A2FF9" w14:paraId="145DBFCB" w14:textId="77777777" w:rsidTr="00194453">
        <w:trPr>
          <w:trHeight w:val="572"/>
        </w:trPr>
        <w:tc>
          <w:tcPr>
            <w:tcW w:w="2405" w:type="dxa"/>
            <w:vMerge w:val="restart"/>
            <w:hideMark/>
          </w:tcPr>
          <w:p w14:paraId="43CC198A"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Quetta Baluchistan</w:t>
            </w:r>
          </w:p>
          <w:p w14:paraId="07FCABAA"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 xml:space="preserve">Meetings on </w:t>
            </w:r>
          </w:p>
          <w:p w14:paraId="03524BCA"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07.09.18</w:t>
            </w:r>
          </w:p>
          <w:p w14:paraId="07322C40" w14:textId="77777777" w:rsidR="004D4771" w:rsidRPr="000A2FF9" w:rsidRDefault="004D4771" w:rsidP="00527104">
            <w:pPr>
              <w:spacing w:after="0"/>
              <w:rPr>
                <w:rFonts w:cstheme="minorHAnsi"/>
                <w:sz w:val="24"/>
                <w:szCs w:val="24"/>
                <w:lang w:val="uz-Cyrl-UZ"/>
              </w:rPr>
            </w:pPr>
            <w:r w:rsidRPr="000A2FF9">
              <w:rPr>
                <w:rFonts w:cstheme="minorHAnsi"/>
                <w:bCs/>
                <w:sz w:val="24"/>
                <w:szCs w:val="24"/>
              </w:rPr>
              <w:t> </w:t>
            </w:r>
          </w:p>
        </w:tc>
        <w:tc>
          <w:tcPr>
            <w:tcW w:w="6662" w:type="dxa"/>
            <w:hideMark/>
          </w:tcPr>
          <w:p w14:paraId="2AD838A5" w14:textId="77777777" w:rsidR="004D4771" w:rsidRPr="000A2FF9" w:rsidRDefault="004D4771" w:rsidP="00527104">
            <w:pPr>
              <w:numPr>
                <w:ilvl w:val="0"/>
                <w:numId w:val="47"/>
              </w:numPr>
              <w:spacing w:after="0"/>
              <w:rPr>
                <w:rFonts w:cstheme="minorHAnsi"/>
                <w:sz w:val="24"/>
                <w:szCs w:val="24"/>
                <w:lang w:val="uz-Cyrl-UZ"/>
              </w:rPr>
            </w:pPr>
            <w:r w:rsidRPr="000A2FF9">
              <w:rPr>
                <w:rFonts w:cstheme="minorHAnsi"/>
                <w:bCs/>
                <w:sz w:val="24"/>
                <w:szCs w:val="24"/>
              </w:rPr>
              <w:t>Col ® Mohammad Tariq, DG EPA</w:t>
            </w:r>
          </w:p>
          <w:p w14:paraId="4401CE8D" w14:textId="77777777" w:rsidR="004D4771" w:rsidRPr="000A2FF9" w:rsidRDefault="004D4771" w:rsidP="00527104">
            <w:pPr>
              <w:numPr>
                <w:ilvl w:val="0"/>
                <w:numId w:val="47"/>
              </w:numPr>
              <w:spacing w:after="0"/>
              <w:rPr>
                <w:rFonts w:cstheme="minorHAnsi"/>
                <w:sz w:val="24"/>
                <w:szCs w:val="24"/>
                <w:lang w:val="uz-Cyrl-UZ"/>
              </w:rPr>
            </w:pPr>
            <w:r w:rsidRPr="000A2FF9">
              <w:rPr>
                <w:rFonts w:cstheme="minorHAnsi"/>
                <w:bCs/>
                <w:sz w:val="24"/>
                <w:szCs w:val="24"/>
              </w:rPr>
              <w:t>Mr. Fateh Khan AD Env.</w:t>
            </w:r>
          </w:p>
        </w:tc>
      </w:tr>
      <w:tr w:rsidR="004D4771" w:rsidRPr="000A2FF9" w14:paraId="73E08A2D" w14:textId="77777777" w:rsidTr="00194453">
        <w:trPr>
          <w:trHeight w:val="680"/>
        </w:trPr>
        <w:tc>
          <w:tcPr>
            <w:tcW w:w="2405" w:type="dxa"/>
            <w:vMerge/>
            <w:hideMark/>
          </w:tcPr>
          <w:p w14:paraId="6B939254" w14:textId="77777777" w:rsidR="004D4771" w:rsidRPr="000A2FF9" w:rsidRDefault="004D4771" w:rsidP="00527104">
            <w:pPr>
              <w:spacing w:after="0"/>
              <w:rPr>
                <w:rFonts w:cstheme="minorHAnsi"/>
                <w:sz w:val="24"/>
                <w:szCs w:val="24"/>
                <w:lang w:val="uz-Cyrl-UZ"/>
              </w:rPr>
            </w:pPr>
          </w:p>
        </w:tc>
        <w:tc>
          <w:tcPr>
            <w:tcW w:w="6662" w:type="dxa"/>
            <w:hideMark/>
          </w:tcPr>
          <w:p w14:paraId="17619A94" w14:textId="77777777" w:rsidR="004D4771" w:rsidRPr="000A2FF9" w:rsidRDefault="004D4771" w:rsidP="00527104">
            <w:pPr>
              <w:numPr>
                <w:ilvl w:val="0"/>
                <w:numId w:val="47"/>
              </w:numPr>
              <w:spacing w:after="0"/>
              <w:rPr>
                <w:rFonts w:cstheme="minorHAnsi"/>
                <w:sz w:val="24"/>
                <w:szCs w:val="24"/>
                <w:lang w:val="uz-Cyrl-UZ"/>
              </w:rPr>
            </w:pPr>
            <w:r w:rsidRPr="000A2FF9">
              <w:rPr>
                <w:rFonts w:cstheme="minorHAnsi"/>
                <w:sz w:val="24"/>
                <w:szCs w:val="24"/>
              </w:rPr>
              <w:t>Mr. Inam ul Haq, Sec Agri</w:t>
            </w:r>
          </w:p>
          <w:p w14:paraId="1673CF33" w14:textId="77777777" w:rsidR="004D4771" w:rsidRPr="000A2FF9" w:rsidRDefault="004D4771" w:rsidP="00527104">
            <w:pPr>
              <w:numPr>
                <w:ilvl w:val="0"/>
                <w:numId w:val="47"/>
              </w:numPr>
              <w:spacing w:after="0"/>
              <w:rPr>
                <w:rFonts w:cstheme="minorHAnsi"/>
                <w:sz w:val="24"/>
                <w:szCs w:val="24"/>
                <w:lang w:val="uz-Cyrl-UZ"/>
              </w:rPr>
            </w:pPr>
            <w:r w:rsidRPr="000A2FF9">
              <w:rPr>
                <w:rFonts w:cstheme="minorHAnsi"/>
                <w:sz w:val="24"/>
                <w:szCs w:val="24"/>
              </w:rPr>
              <w:t>Dr. Arif Shah, Dir PPD Local    </w:t>
            </w:r>
          </w:p>
        </w:tc>
      </w:tr>
      <w:tr w:rsidR="004D4771" w:rsidRPr="000A2FF9" w14:paraId="30905A59" w14:textId="77777777" w:rsidTr="00194453">
        <w:trPr>
          <w:trHeight w:val="548"/>
        </w:trPr>
        <w:tc>
          <w:tcPr>
            <w:tcW w:w="2405" w:type="dxa"/>
            <w:vMerge/>
            <w:hideMark/>
          </w:tcPr>
          <w:p w14:paraId="0821D876" w14:textId="77777777" w:rsidR="004D4771" w:rsidRPr="000A2FF9" w:rsidRDefault="004D4771" w:rsidP="00527104">
            <w:pPr>
              <w:spacing w:after="0"/>
              <w:rPr>
                <w:rFonts w:cstheme="minorHAnsi"/>
                <w:sz w:val="24"/>
                <w:szCs w:val="24"/>
                <w:lang w:val="uz-Cyrl-UZ"/>
              </w:rPr>
            </w:pPr>
          </w:p>
        </w:tc>
        <w:tc>
          <w:tcPr>
            <w:tcW w:w="6662" w:type="dxa"/>
            <w:hideMark/>
          </w:tcPr>
          <w:p w14:paraId="1579E0F1" w14:textId="77777777" w:rsidR="004D4771" w:rsidRPr="000A2FF9" w:rsidRDefault="004D4771" w:rsidP="00527104">
            <w:pPr>
              <w:numPr>
                <w:ilvl w:val="0"/>
                <w:numId w:val="47"/>
              </w:numPr>
              <w:spacing w:after="0"/>
              <w:rPr>
                <w:rFonts w:cstheme="minorHAnsi"/>
                <w:sz w:val="24"/>
                <w:szCs w:val="24"/>
                <w:lang w:val="uz-Cyrl-UZ"/>
              </w:rPr>
            </w:pPr>
            <w:r w:rsidRPr="000A2FF9">
              <w:rPr>
                <w:rFonts w:cstheme="minorHAnsi"/>
                <w:sz w:val="24"/>
                <w:szCs w:val="24"/>
              </w:rPr>
              <w:t>Mr. Balig-uz-Zaman Siddique, CEO, QESCO</w:t>
            </w:r>
          </w:p>
          <w:p w14:paraId="7FB72842" w14:textId="77777777" w:rsidR="004D4771" w:rsidRPr="000A2FF9" w:rsidRDefault="004D4771" w:rsidP="00527104">
            <w:pPr>
              <w:numPr>
                <w:ilvl w:val="0"/>
                <w:numId w:val="47"/>
              </w:numPr>
              <w:spacing w:after="0"/>
              <w:rPr>
                <w:rFonts w:cstheme="minorHAnsi"/>
                <w:sz w:val="24"/>
                <w:szCs w:val="24"/>
                <w:lang w:val="uz-Cyrl-UZ"/>
              </w:rPr>
            </w:pPr>
            <w:r w:rsidRPr="000A2FF9">
              <w:rPr>
                <w:rFonts w:cstheme="minorHAnsi"/>
                <w:sz w:val="24"/>
                <w:szCs w:val="24"/>
              </w:rPr>
              <w:t>S. Uzair Ali Shah, DG HR</w:t>
            </w:r>
            <w:r>
              <w:rPr>
                <w:rFonts w:cstheme="minorHAnsi"/>
                <w:sz w:val="24"/>
                <w:szCs w:val="24"/>
              </w:rPr>
              <w:t xml:space="preserve"> </w:t>
            </w:r>
            <w:r w:rsidRPr="000A2FF9">
              <w:rPr>
                <w:rFonts w:cstheme="minorHAnsi"/>
                <w:sz w:val="24"/>
                <w:szCs w:val="24"/>
              </w:rPr>
              <w:t>&amp;</w:t>
            </w:r>
            <w:r>
              <w:rPr>
                <w:rFonts w:cstheme="minorHAnsi"/>
                <w:sz w:val="24"/>
                <w:szCs w:val="24"/>
              </w:rPr>
              <w:t xml:space="preserve"> </w:t>
            </w:r>
            <w:r w:rsidRPr="000A2FF9">
              <w:rPr>
                <w:rFonts w:cstheme="minorHAnsi"/>
                <w:sz w:val="24"/>
                <w:szCs w:val="24"/>
              </w:rPr>
              <w:t>Admin</w:t>
            </w:r>
          </w:p>
        </w:tc>
      </w:tr>
      <w:tr w:rsidR="004D4771" w:rsidRPr="000A2FF9" w14:paraId="284738A3" w14:textId="77777777" w:rsidTr="00194453">
        <w:trPr>
          <w:trHeight w:val="657"/>
        </w:trPr>
        <w:tc>
          <w:tcPr>
            <w:tcW w:w="2405" w:type="dxa"/>
            <w:vMerge/>
            <w:hideMark/>
          </w:tcPr>
          <w:p w14:paraId="2CE6D13D" w14:textId="77777777" w:rsidR="004D4771" w:rsidRPr="000A2FF9" w:rsidRDefault="004D4771" w:rsidP="00527104">
            <w:pPr>
              <w:spacing w:after="0"/>
              <w:rPr>
                <w:rFonts w:cstheme="minorHAnsi"/>
                <w:sz w:val="24"/>
                <w:szCs w:val="24"/>
                <w:lang w:val="uz-Cyrl-UZ"/>
              </w:rPr>
            </w:pPr>
          </w:p>
        </w:tc>
        <w:tc>
          <w:tcPr>
            <w:tcW w:w="6662" w:type="dxa"/>
            <w:hideMark/>
          </w:tcPr>
          <w:p w14:paraId="2DF5E0E3" w14:textId="77777777" w:rsidR="004D4771" w:rsidRPr="000A2FF9" w:rsidRDefault="004D4771" w:rsidP="00527104">
            <w:pPr>
              <w:numPr>
                <w:ilvl w:val="0"/>
                <w:numId w:val="47"/>
              </w:numPr>
              <w:spacing w:after="0"/>
              <w:rPr>
                <w:rFonts w:cstheme="minorHAnsi"/>
                <w:sz w:val="24"/>
                <w:szCs w:val="24"/>
                <w:lang w:val="uz-Cyrl-UZ"/>
              </w:rPr>
            </w:pPr>
            <w:r w:rsidRPr="000A2FF9">
              <w:rPr>
                <w:rFonts w:cstheme="minorHAnsi"/>
                <w:sz w:val="24"/>
                <w:szCs w:val="24"/>
              </w:rPr>
              <w:t>Mr Mohammad Hanif, Dir PPD Fed</w:t>
            </w:r>
          </w:p>
          <w:p w14:paraId="4CC12221" w14:textId="77777777" w:rsidR="004D4771" w:rsidRPr="000A2FF9" w:rsidRDefault="004D4771" w:rsidP="00527104">
            <w:pPr>
              <w:numPr>
                <w:ilvl w:val="0"/>
                <w:numId w:val="47"/>
              </w:numPr>
              <w:spacing w:after="0"/>
              <w:rPr>
                <w:rFonts w:cstheme="minorHAnsi"/>
                <w:sz w:val="24"/>
                <w:szCs w:val="24"/>
                <w:lang w:val="uz-Cyrl-UZ"/>
              </w:rPr>
            </w:pPr>
            <w:r w:rsidRPr="000A2FF9">
              <w:rPr>
                <w:rFonts w:cstheme="minorHAnsi"/>
                <w:sz w:val="24"/>
                <w:szCs w:val="24"/>
              </w:rPr>
              <w:t>Mr. Mohammad Rahim Store Keeper</w:t>
            </w:r>
          </w:p>
        </w:tc>
      </w:tr>
      <w:tr w:rsidR="004D4771" w:rsidRPr="000A2FF9" w14:paraId="1C44CA9C" w14:textId="77777777" w:rsidTr="00194453">
        <w:trPr>
          <w:trHeight w:val="655"/>
        </w:trPr>
        <w:tc>
          <w:tcPr>
            <w:tcW w:w="2405" w:type="dxa"/>
            <w:vMerge w:val="restart"/>
            <w:hideMark/>
          </w:tcPr>
          <w:p w14:paraId="4F54873A"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Islamabad</w:t>
            </w:r>
          </w:p>
          <w:p w14:paraId="78D496E1"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Meetings on 10,11</w:t>
            </w:r>
            <w:r>
              <w:rPr>
                <w:rFonts w:cstheme="minorHAnsi"/>
                <w:bCs/>
                <w:sz w:val="24"/>
                <w:szCs w:val="24"/>
                <w:u w:val="single"/>
              </w:rPr>
              <w:t>,</w:t>
            </w:r>
            <w:r w:rsidRPr="000A2FF9">
              <w:rPr>
                <w:rFonts w:cstheme="minorHAnsi"/>
                <w:bCs/>
                <w:sz w:val="24"/>
                <w:szCs w:val="24"/>
                <w:u w:val="single"/>
              </w:rPr>
              <w:t>17</w:t>
            </w:r>
            <w:r>
              <w:rPr>
                <w:rFonts w:cstheme="minorHAnsi"/>
                <w:bCs/>
                <w:sz w:val="24"/>
                <w:szCs w:val="24"/>
                <w:u w:val="single"/>
              </w:rPr>
              <w:t xml:space="preserve"> &amp; 19</w:t>
            </w:r>
            <w:r w:rsidRPr="000A2FF9">
              <w:rPr>
                <w:rFonts w:cstheme="minorHAnsi"/>
                <w:bCs/>
                <w:sz w:val="24"/>
                <w:szCs w:val="24"/>
                <w:u w:val="single"/>
              </w:rPr>
              <w:t>.09.2018</w:t>
            </w:r>
          </w:p>
        </w:tc>
        <w:tc>
          <w:tcPr>
            <w:tcW w:w="6662" w:type="dxa"/>
            <w:hideMark/>
          </w:tcPr>
          <w:p w14:paraId="0EAD3BA3" w14:textId="77777777" w:rsidR="004D4771" w:rsidRPr="00886A78" w:rsidRDefault="004D4771" w:rsidP="00527104">
            <w:pPr>
              <w:pStyle w:val="ListParagraph"/>
              <w:numPr>
                <w:ilvl w:val="0"/>
                <w:numId w:val="48"/>
              </w:numPr>
              <w:spacing w:after="0"/>
              <w:rPr>
                <w:sz w:val="24"/>
                <w:szCs w:val="24"/>
                <w:lang w:val="en-GB"/>
              </w:rPr>
            </w:pPr>
            <w:r w:rsidRPr="00886A78">
              <w:rPr>
                <w:sz w:val="24"/>
                <w:szCs w:val="24"/>
                <w:lang w:val="en-GB"/>
              </w:rPr>
              <w:t>Mr. Muhammad Shakeel Malik, NPD POPs Project</w:t>
            </w:r>
          </w:p>
          <w:p w14:paraId="26D5A678" w14:textId="77777777" w:rsidR="004D4771" w:rsidRPr="00886A78" w:rsidRDefault="004D4771" w:rsidP="00527104">
            <w:pPr>
              <w:pStyle w:val="ListParagraph"/>
              <w:numPr>
                <w:ilvl w:val="0"/>
                <w:numId w:val="48"/>
              </w:numPr>
              <w:spacing w:after="0"/>
              <w:rPr>
                <w:sz w:val="24"/>
                <w:szCs w:val="24"/>
                <w:lang w:val="en-GB"/>
              </w:rPr>
            </w:pPr>
            <w:r w:rsidRPr="00886A78">
              <w:rPr>
                <w:sz w:val="24"/>
                <w:szCs w:val="24"/>
                <w:lang w:val="en-GB"/>
              </w:rPr>
              <w:t>Ms. Naoko Takasu, Deputy Country Director UNDP</w:t>
            </w:r>
          </w:p>
          <w:p w14:paraId="6D6023A8" w14:textId="77777777" w:rsidR="004D4771" w:rsidRPr="001F3885" w:rsidRDefault="004D4771" w:rsidP="00527104">
            <w:pPr>
              <w:pStyle w:val="ListParagraph"/>
              <w:numPr>
                <w:ilvl w:val="0"/>
                <w:numId w:val="48"/>
              </w:numPr>
              <w:spacing w:after="0"/>
              <w:rPr>
                <w:sz w:val="24"/>
                <w:szCs w:val="24"/>
                <w:lang w:val="en-GB"/>
              </w:rPr>
            </w:pPr>
            <w:r w:rsidRPr="00886A78">
              <w:rPr>
                <w:sz w:val="24"/>
                <w:szCs w:val="24"/>
                <w:lang w:val="en-GB"/>
              </w:rPr>
              <w:t>Mr. Amanullah Khan, Ass</w:t>
            </w:r>
            <w:r>
              <w:rPr>
                <w:sz w:val="24"/>
                <w:szCs w:val="24"/>
                <w:lang w:val="en-GB"/>
              </w:rPr>
              <w:t>istan</w:t>
            </w:r>
            <w:r w:rsidRPr="00886A78">
              <w:rPr>
                <w:sz w:val="24"/>
                <w:szCs w:val="24"/>
                <w:lang w:val="en-GB"/>
              </w:rPr>
              <w:t>t. Country Director UNDP</w:t>
            </w:r>
          </w:p>
        </w:tc>
      </w:tr>
      <w:tr w:rsidR="004D4771" w:rsidRPr="000A2FF9" w14:paraId="5A535FB0" w14:textId="77777777" w:rsidTr="00194453">
        <w:trPr>
          <w:trHeight w:val="604"/>
        </w:trPr>
        <w:tc>
          <w:tcPr>
            <w:tcW w:w="2405" w:type="dxa"/>
            <w:vMerge/>
          </w:tcPr>
          <w:p w14:paraId="161D8FC7" w14:textId="77777777" w:rsidR="004D4771" w:rsidRPr="000A2FF9" w:rsidRDefault="004D4771" w:rsidP="00527104">
            <w:pPr>
              <w:spacing w:after="0"/>
              <w:rPr>
                <w:rFonts w:cstheme="minorHAnsi"/>
                <w:sz w:val="24"/>
                <w:szCs w:val="24"/>
                <w:lang w:val="uz-Cyrl-UZ"/>
              </w:rPr>
            </w:pPr>
          </w:p>
        </w:tc>
        <w:tc>
          <w:tcPr>
            <w:tcW w:w="6662" w:type="dxa"/>
          </w:tcPr>
          <w:p w14:paraId="07217540" w14:textId="77777777" w:rsidR="004D4771" w:rsidRPr="000A2FF9" w:rsidRDefault="004D4771" w:rsidP="00527104">
            <w:pPr>
              <w:numPr>
                <w:ilvl w:val="0"/>
                <w:numId w:val="48"/>
              </w:numPr>
              <w:spacing w:after="0"/>
              <w:rPr>
                <w:rFonts w:cstheme="minorHAnsi"/>
                <w:sz w:val="24"/>
                <w:szCs w:val="24"/>
                <w:lang w:val="uz-Cyrl-UZ"/>
              </w:rPr>
            </w:pPr>
            <w:r w:rsidRPr="000A2FF9">
              <w:rPr>
                <w:rFonts w:cstheme="minorHAnsi"/>
                <w:sz w:val="24"/>
                <w:szCs w:val="24"/>
              </w:rPr>
              <w:t>Mr. Wajid Ali Kazmi GM IESCO</w:t>
            </w:r>
          </w:p>
          <w:p w14:paraId="299BD551" w14:textId="77777777" w:rsidR="004D4771" w:rsidRPr="000A2FF9" w:rsidRDefault="004D4771" w:rsidP="00527104">
            <w:pPr>
              <w:numPr>
                <w:ilvl w:val="0"/>
                <w:numId w:val="48"/>
              </w:numPr>
              <w:spacing w:after="0"/>
              <w:rPr>
                <w:rFonts w:cstheme="minorHAnsi"/>
                <w:sz w:val="24"/>
                <w:szCs w:val="24"/>
              </w:rPr>
            </w:pPr>
            <w:r w:rsidRPr="000A2FF9">
              <w:rPr>
                <w:rFonts w:cstheme="minorHAnsi"/>
                <w:sz w:val="24"/>
                <w:szCs w:val="24"/>
              </w:rPr>
              <w:t>Mr. Mohammad Yasin DM</w:t>
            </w:r>
          </w:p>
        </w:tc>
      </w:tr>
      <w:tr w:rsidR="004D4771" w:rsidRPr="000A2FF9" w14:paraId="31C19C3A" w14:textId="77777777" w:rsidTr="00194453">
        <w:trPr>
          <w:trHeight w:val="604"/>
        </w:trPr>
        <w:tc>
          <w:tcPr>
            <w:tcW w:w="2405" w:type="dxa"/>
            <w:vMerge/>
            <w:hideMark/>
          </w:tcPr>
          <w:p w14:paraId="4B8AC5EB" w14:textId="77777777" w:rsidR="004D4771" w:rsidRPr="000A2FF9" w:rsidRDefault="004D4771" w:rsidP="00527104">
            <w:pPr>
              <w:spacing w:after="0"/>
              <w:rPr>
                <w:rFonts w:cstheme="minorHAnsi"/>
                <w:sz w:val="24"/>
                <w:szCs w:val="24"/>
                <w:lang w:val="uz-Cyrl-UZ"/>
              </w:rPr>
            </w:pPr>
          </w:p>
        </w:tc>
        <w:tc>
          <w:tcPr>
            <w:tcW w:w="6662" w:type="dxa"/>
            <w:hideMark/>
          </w:tcPr>
          <w:p w14:paraId="25D7A030" w14:textId="77777777" w:rsidR="004D4771" w:rsidRPr="000A2FF9" w:rsidRDefault="004D4771" w:rsidP="00527104">
            <w:pPr>
              <w:numPr>
                <w:ilvl w:val="0"/>
                <w:numId w:val="48"/>
              </w:numPr>
              <w:spacing w:after="0"/>
              <w:rPr>
                <w:rFonts w:cstheme="minorHAnsi"/>
                <w:sz w:val="24"/>
                <w:szCs w:val="24"/>
                <w:lang w:val="uz-Cyrl-UZ"/>
              </w:rPr>
            </w:pPr>
            <w:r w:rsidRPr="000A2FF9">
              <w:rPr>
                <w:rFonts w:cstheme="minorHAnsi"/>
                <w:sz w:val="24"/>
                <w:szCs w:val="24"/>
              </w:rPr>
              <w:t>Mr. Hasnain Zaigham, Sr Dir. NEPRA</w:t>
            </w:r>
          </w:p>
          <w:p w14:paraId="5C2926C8" w14:textId="77777777" w:rsidR="004D4771" w:rsidRPr="000A2FF9" w:rsidRDefault="004D4771" w:rsidP="00527104">
            <w:pPr>
              <w:numPr>
                <w:ilvl w:val="0"/>
                <w:numId w:val="48"/>
              </w:numPr>
              <w:spacing w:after="0"/>
              <w:rPr>
                <w:rFonts w:cstheme="minorHAnsi"/>
                <w:sz w:val="24"/>
                <w:szCs w:val="24"/>
                <w:lang w:val="uz-Cyrl-UZ"/>
              </w:rPr>
            </w:pPr>
            <w:r w:rsidRPr="000A2FF9">
              <w:rPr>
                <w:rFonts w:cstheme="minorHAnsi"/>
                <w:sz w:val="24"/>
                <w:szCs w:val="24"/>
              </w:rPr>
              <w:t>Mr. Hasnain Gohar AD,</w:t>
            </w:r>
          </w:p>
        </w:tc>
      </w:tr>
      <w:tr w:rsidR="004D4771" w:rsidRPr="000A2FF9" w14:paraId="1507BA87" w14:textId="77777777" w:rsidTr="00194453">
        <w:trPr>
          <w:trHeight w:val="287"/>
        </w:trPr>
        <w:tc>
          <w:tcPr>
            <w:tcW w:w="2405" w:type="dxa"/>
            <w:vMerge/>
            <w:hideMark/>
          </w:tcPr>
          <w:p w14:paraId="6B93212E" w14:textId="77777777" w:rsidR="004D4771" w:rsidRPr="000A2FF9" w:rsidRDefault="004D4771" w:rsidP="00527104">
            <w:pPr>
              <w:spacing w:after="0"/>
              <w:rPr>
                <w:rFonts w:cstheme="minorHAnsi"/>
                <w:sz w:val="24"/>
                <w:szCs w:val="24"/>
                <w:lang w:val="uz-Cyrl-UZ"/>
              </w:rPr>
            </w:pPr>
          </w:p>
        </w:tc>
        <w:tc>
          <w:tcPr>
            <w:tcW w:w="6662" w:type="dxa"/>
            <w:hideMark/>
          </w:tcPr>
          <w:p w14:paraId="066CBFD3" w14:textId="77777777" w:rsidR="004D4771" w:rsidRPr="000A2FF9" w:rsidRDefault="004D4771" w:rsidP="00527104">
            <w:pPr>
              <w:numPr>
                <w:ilvl w:val="0"/>
                <w:numId w:val="48"/>
              </w:numPr>
              <w:spacing w:after="0"/>
              <w:rPr>
                <w:rFonts w:cstheme="minorHAnsi"/>
                <w:sz w:val="24"/>
                <w:szCs w:val="24"/>
                <w:lang w:val="uz-Cyrl-UZ"/>
              </w:rPr>
            </w:pPr>
            <w:r w:rsidRPr="000A2FF9">
              <w:rPr>
                <w:rFonts w:cstheme="minorHAnsi"/>
                <w:sz w:val="24"/>
                <w:szCs w:val="24"/>
              </w:rPr>
              <w:t>Dr. Zaigham Abbas, Dir, MoCC</w:t>
            </w:r>
          </w:p>
        </w:tc>
      </w:tr>
      <w:tr w:rsidR="004D4771" w:rsidRPr="000A2FF9" w14:paraId="087F1BD9" w14:textId="77777777" w:rsidTr="00194453">
        <w:trPr>
          <w:trHeight w:val="390"/>
        </w:trPr>
        <w:tc>
          <w:tcPr>
            <w:tcW w:w="2405" w:type="dxa"/>
            <w:vMerge/>
            <w:hideMark/>
          </w:tcPr>
          <w:p w14:paraId="648B7B59" w14:textId="77777777" w:rsidR="004D4771" w:rsidRPr="000A2FF9" w:rsidRDefault="004D4771" w:rsidP="00527104">
            <w:pPr>
              <w:spacing w:after="0"/>
              <w:rPr>
                <w:rFonts w:cstheme="minorHAnsi"/>
                <w:sz w:val="24"/>
                <w:szCs w:val="24"/>
                <w:lang w:val="uz-Cyrl-UZ"/>
              </w:rPr>
            </w:pPr>
          </w:p>
        </w:tc>
        <w:tc>
          <w:tcPr>
            <w:tcW w:w="6662" w:type="dxa"/>
            <w:hideMark/>
          </w:tcPr>
          <w:p w14:paraId="5607E8E9" w14:textId="77777777" w:rsidR="004D4771" w:rsidRPr="000A2FF9" w:rsidRDefault="004D4771" w:rsidP="00527104">
            <w:pPr>
              <w:numPr>
                <w:ilvl w:val="0"/>
                <w:numId w:val="48"/>
              </w:numPr>
              <w:spacing w:after="0"/>
              <w:rPr>
                <w:rFonts w:cstheme="minorHAnsi"/>
                <w:sz w:val="24"/>
                <w:szCs w:val="24"/>
                <w:lang w:val="uz-Cyrl-UZ"/>
              </w:rPr>
            </w:pPr>
            <w:r w:rsidRPr="000A2FF9">
              <w:rPr>
                <w:rFonts w:cstheme="minorHAnsi"/>
                <w:sz w:val="24"/>
                <w:szCs w:val="24"/>
              </w:rPr>
              <w:t>Dr. S Wasim ul Hasan, Food Sec Coord, MoF&amp;A</w:t>
            </w:r>
          </w:p>
        </w:tc>
      </w:tr>
      <w:tr w:rsidR="004D4771" w:rsidRPr="000A2FF9" w14:paraId="6A5FDA93" w14:textId="77777777" w:rsidTr="00194453">
        <w:trPr>
          <w:trHeight w:val="566"/>
        </w:trPr>
        <w:tc>
          <w:tcPr>
            <w:tcW w:w="2405" w:type="dxa"/>
            <w:vMerge/>
          </w:tcPr>
          <w:p w14:paraId="0F5C0836" w14:textId="77777777" w:rsidR="004D4771" w:rsidRPr="000A2FF9" w:rsidRDefault="004D4771" w:rsidP="00527104">
            <w:pPr>
              <w:spacing w:after="0"/>
              <w:rPr>
                <w:rFonts w:cstheme="minorHAnsi"/>
                <w:sz w:val="24"/>
                <w:szCs w:val="24"/>
                <w:lang w:val="uz-Cyrl-UZ"/>
              </w:rPr>
            </w:pPr>
          </w:p>
        </w:tc>
        <w:tc>
          <w:tcPr>
            <w:tcW w:w="6662" w:type="dxa"/>
          </w:tcPr>
          <w:p w14:paraId="58B3B1D1" w14:textId="77777777" w:rsidR="004D4771" w:rsidRPr="000A2FF9" w:rsidRDefault="004D4771" w:rsidP="00527104">
            <w:pPr>
              <w:numPr>
                <w:ilvl w:val="0"/>
                <w:numId w:val="48"/>
              </w:numPr>
              <w:spacing w:after="0"/>
              <w:rPr>
                <w:rFonts w:cstheme="minorHAnsi"/>
                <w:sz w:val="24"/>
                <w:szCs w:val="24"/>
              </w:rPr>
            </w:pPr>
            <w:r w:rsidRPr="000A2FF9">
              <w:rPr>
                <w:rFonts w:cstheme="minorHAnsi"/>
                <w:sz w:val="24"/>
                <w:szCs w:val="24"/>
              </w:rPr>
              <w:t>Mr. Mohammad Aslam Chudh</w:t>
            </w:r>
            <w:r>
              <w:rPr>
                <w:rFonts w:cstheme="minorHAnsi"/>
                <w:sz w:val="24"/>
                <w:szCs w:val="24"/>
              </w:rPr>
              <w:t>a</w:t>
            </w:r>
            <w:r w:rsidRPr="000A2FF9">
              <w:rPr>
                <w:rFonts w:cstheme="minorHAnsi"/>
                <w:sz w:val="24"/>
                <w:szCs w:val="24"/>
              </w:rPr>
              <w:t>ry, JS EAD</w:t>
            </w:r>
          </w:p>
          <w:p w14:paraId="00B99398" w14:textId="77777777" w:rsidR="004D4771" w:rsidRPr="000A2FF9" w:rsidRDefault="004D4771" w:rsidP="00527104">
            <w:pPr>
              <w:numPr>
                <w:ilvl w:val="0"/>
                <w:numId w:val="48"/>
              </w:numPr>
              <w:spacing w:after="0"/>
              <w:rPr>
                <w:rFonts w:cstheme="minorHAnsi"/>
                <w:sz w:val="24"/>
                <w:szCs w:val="24"/>
              </w:rPr>
            </w:pPr>
            <w:r w:rsidRPr="000A2FF9">
              <w:rPr>
                <w:rFonts w:cstheme="minorHAnsi"/>
                <w:sz w:val="24"/>
                <w:szCs w:val="24"/>
              </w:rPr>
              <w:t>Ms. Huda Shah</w:t>
            </w:r>
          </w:p>
        </w:tc>
      </w:tr>
      <w:tr w:rsidR="004D4771" w:rsidRPr="000A2FF9" w14:paraId="13945986" w14:textId="77777777" w:rsidTr="00194453">
        <w:trPr>
          <w:trHeight w:val="1550"/>
        </w:trPr>
        <w:tc>
          <w:tcPr>
            <w:tcW w:w="2405" w:type="dxa"/>
            <w:vMerge w:val="restart"/>
            <w:hideMark/>
          </w:tcPr>
          <w:p w14:paraId="7A51279F"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Lahore, Punjab</w:t>
            </w:r>
          </w:p>
          <w:p w14:paraId="1669EB7C"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Meeting on 12,09,18</w:t>
            </w:r>
          </w:p>
        </w:tc>
        <w:tc>
          <w:tcPr>
            <w:tcW w:w="6662" w:type="dxa"/>
            <w:hideMark/>
          </w:tcPr>
          <w:p w14:paraId="787BBD19"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bCs/>
                <w:sz w:val="24"/>
                <w:szCs w:val="24"/>
              </w:rPr>
              <w:t>Ms Syeda Malaika, DG EPA</w:t>
            </w:r>
          </w:p>
          <w:p w14:paraId="3E126C1B"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bCs/>
                <w:sz w:val="24"/>
                <w:szCs w:val="24"/>
              </w:rPr>
              <w:t>Ms Nusrat Naz Dir</w:t>
            </w:r>
          </w:p>
          <w:p w14:paraId="63CA23BE"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bCs/>
                <w:sz w:val="24"/>
                <w:szCs w:val="24"/>
              </w:rPr>
              <w:t>Mr Shaheen Dir</w:t>
            </w:r>
          </w:p>
          <w:p w14:paraId="5CCA2B5B"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bCs/>
                <w:sz w:val="24"/>
                <w:szCs w:val="24"/>
              </w:rPr>
              <w:t>Mr. Ali Abbas DD</w:t>
            </w:r>
          </w:p>
          <w:p w14:paraId="52EE1B26"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bCs/>
                <w:sz w:val="24"/>
                <w:szCs w:val="24"/>
              </w:rPr>
              <w:t>Ms Pakeeza Bukhari. AD</w:t>
            </w:r>
          </w:p>
        </w:tc>
      </w:tr>
      <w:tr w:rsidR="004D4771" w:rsidRPr="000A2FF9" w14:paraId="336D202A" w14:textId="77777777" w:rsidTr="00194453">
        <w:trPr>
          <w:trHeight w:val="834"/>
        </w:trPr>
        <w:tc>
          <w:tcPr>
            <w:tcW w:w="2405" w:type="dxa"/>
            <w:vMerge/>
            <w:hideMark/>
          </w:tcPr>
          <w:p w14:paraId="3D3B1F8E" w14:textId="77777777" w:rsidR="004D4771" w:rsidRPr="000A2FF9" w:rsidRDefault="004D4771" w:rsidP="00527104">
            <w:pPr>
              <w:spacing w:after="0"/>
              <w:rPr>
                <w:rFonts w:cstheme="minorHAnsi"/>
                <w:sz w:val="24"/>
                <w:szCs w:val="24"/>
                <w:lang w:val="uz-Cyrl-UZ"/>
              </w:rPr>
            </w:pPr>
          </w:p>
        </w:tc>
        <w:tc>
          <w:tcPr>
            <w:tcW w:w="6662" w:type="dxa"/>
            <w:hideMark/>
          </w:tcPr>
          <w:p w14:paraId="20365511"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sz w:val="24"/>
                <w:szCs w:val="24"/>
                <w:lang w:val="uz-Cyrl-UZ"/>
              </w:rPr>
              <w:t xml:space="preserve">Mr. Atia Dastagir (Senior Ecologist) </w:t>
            </w:r>
            <w:r w:rsidRPr="000A2FF9">
              <w:rPr>
                <w:rFonts w:cstheme="minorHAnsi"/>
                <w:sz w:val="24"/>
                <w:szCs w:val="24"/>
                <w:lang w:val="en-GB"/>
              </w:rPr>
              <w:t>WAPDA</w:t>
            </w:r>
          </w:p>
          <w:p w14:paraId="5F6A35C8"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sz w:val="24"/>
                <w:szCs w:val="24"/>
              </w:rPr>
              <w:t>Dr. Mohammad Fayyaz</w:t>
            </w:r>
          </w:p>
          <w:p w14:paraId="089E13E0"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sz w:val="24"/>
                <w:szCs w:val="24"/>
              </w:rPr>
              <w:t>Mr.Ehsan Engineer</w:t>
            </w:r>
          </w:p>
        </w:tc>
      </w:tr>
      <w:tr w:rsidR="004D4771" w:rsidRPr="000A2FF9" w14:paraId="7BBE874C" w14:textId="77777777" w:rsidTr="00194453">
        <w:trPr>
          <w:trHeight w:val="379"/>
        </w:trPr>
        <w:tc>
          <w:tcPr>
            <w:tcW w:w="2405" w:type="dxa"/>
            <w:vMerge/>
            <w:hideMark/>
          </w:tcPr>
          <w:p w14:paraId="7C77B00A" w14:textId="77777777" w:rsidR="004D4771" w:rsidRPr="000A2FF9" w:rsidRDefault="004D4771" w:rsidP="00527104">
            <w:pPr>
              <w:spacing w:after="0"/>
              <w:rPr>
                <w:rFonts w:cstheme="minorHAnsi"/>
                <w:sz w:val="24"/>
                <w:szCs w:val="24"/>
                <w:lang w:val="uz-Cyrl-UZ"/>
              </w:rPr>
            </w:pPr>
          </w:p>
        </w:tc>
        <w:tc>
          <w:tcPr>
            <w:tcW w:w="6662" w:type="dxa"/>
            <w:hideMark/>
          </w:tcPr>
          <w:p w14:paraId="16A96619"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sz w:val="24"/>
                <w:szCs w:val="24"/>
                <w:lang w:val="uz-Cyrl-UZ"/>
              </w:rPr>
              <w:t xml:space="preserve">Mr. Mahr Khalid Mehmood (Addl. Director General) </w:t>
            </w:r>
            <w:r w:rsidRPr="000A2FF9">
              <w:rPr>
                <w:rFonts w:cstheme="minorHAnsi"/>
                <w:sz w:val="24"/>
                <w:szCs w:val="24"/>
                <w:lang w:val="en-GB"/>
              </w:rPr>
              <w:t>NTDC</w:t>
            </w:r>
          </w:p>
        </w:tc>
      </w:tr>
      <w:tr w:rsidR="004D4771" w:rsidRPr="000A2FF9" w14:paraId="0D78541D" w14:textId="77777777" w:rsidTr="00194453">
        <w:trPr>
          <w:trHeight w:val="1121"/>
        </w:trPr>
        <w:tc>
          <w:tcPr>
            <w:tcW w:w="2405" w:type="dxa"/>
            <w:vMerge/>
            <w:hideMark/>
          </w:tcPr>
          <w:p w14:paraId="575973FB" w14:textId="77777777" w:rsidR="004D4771" w:rsidRPr="000A2FF9" w:rsidRDefault="004D4771" w:rsidP="00527104">
            <w:pPr>
              <w:spacing w:after="0"/>
              <w:rPr>
                <w:rFonts w:cstheme="minorHAnsi"/>
                <w:sz w:val="24"/>
                <w:szCs w:val="24"/>
                <w:lang w:val="uz-Cyrl-UZ"/>
              </w:rPr>
            </w:pPr>
          </w:p>
        </w:tc>
        <w:tc>
          <w:tcPr>
            <w:tcW w:w="6662" w:type="dxa"/>
            <w:hideMark/>
          </w:tcPr>
          <w:p w14:paraId="1DC34A50"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sz w:val="24"/>
                <w:szCs w:val="24"/>
              </w:rPr>
              <w:t xml:space="preserve">Dr. </w:t>
            </w:r>
            <w:r w:rsidRPr="000A2FF9">
              <w:rPr>
                <w:rFonts w:cstheme="minorHAnsi"/>
                <w:sz w:val="24"/>
                <w:szCs w:val="24"/>
                <w:lang w:val="uz-Cyrl-UZ"/>
              </w:rPr>
              <w:t>Wasif Khurshid</w:t>
            </w:r>
            <w:r w:rsidRPr="000A2FF9">
              <w:rPr>
                <w:rFonts w:cstheme="minorHAnsi"/>
                <w:sz w:val="24"/>
                <w:szCs w:val="24"/>
                <w:lang w:val="en-GB"/>
              </w:rPr>
              <w:t xml:space="preserve">, </w:t>
            </w:r>
            <w:r w:rsidRPr="000A2FF9">
              <w:rPr>
                <w:rFonts w:cstheme="minorHAnsi"/>
                <w:sz w:val="24"/>
                <w:szCs w:val="24"/>
                <w:lang w:val="uz-Cyrl-UZ"/>
              </w:rPr>
              <w:t xml:space="preserve">Sec Agri </w:t>
            </w:r>
          </w:p>
          <w:p w14:paraId="6806A8A4"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sz w:val="24"/>
                <w:szCs w:val="24"/>
              </w:rPr>
              <w:t xml:space="preserve">Dr. </w:t>
            </w:r>
            <w:r w:rsidRPr="000A2FF9">
              <w:rPr>
                <w:rFonts w:cstheme="minorHAnsi"/>
                <w:sz w:val="24"/>
                <w:szCs w:val="24"/>
                <w:lang w:val="uz-Cyrl-UZ"/>
              </w:rPr>
              <w:t>Ihsanul Haq Dir, Residue Lab</w:t>
            </w:r>
          </w:p>
          <w:p w14:paraId="628083A7"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sz w:val="24"/>
                <w:szCs w:val="24"/>
                <w:lang w:val="uz-Cyrl-UZ"/>
              </w:rPr>
              <w:t>Mr Amanulla Cheema</w:t>
            </w:r>
          </w:p>
          <w:p w14:paraId="774782F8" w14:textId="77777777" w:rsidR="004D4771" w:rsidRPr="000A2FF9" w:rsidRDefault="004D4771" w:rsidP="00527104">
            <w:pPr>
              <w:numPr>
                <w:ilvl w:val="0"/>
                <w:numId w:val="49"/>
              </w:numPr>
              <w:spacing w:after="0"/>
              <w:rPr>
                <w:rFonts w:cstheme="minorHAnsi"/>
                <w:sz w:val="24"/>
                <w:szCs w:val="24"/>
                <w:lang w:val="uz-Cyrl-UZ"/>
              </w:rPr>
            </w:pPr>
            <w:r w:rsidRPr="000A2FF9">
              <w:rPr>
                <w:rFonts w:cstheme="minorHAnsi"/>
                <w:sz w:val="24"/>
                <w:szCs w:val="24"/>
                <w:lang w:val="uz-Cyrl-UZ"/>
              </w:rPr>
              <w:t>Dr. Riaz</w:t>
            </w:r>
            <w:r w:rsidRPr="000A2FF9">
              <w:rPr>
                <w:rFonts w:cstheme="minorHAnsi"/>
                <w:sz w:val="24"/>
                <w:szCs w:val="24"/>
              </w:rPr>
              <w:t xml:space="preserve"> Ahmad Dir QC</w:t>
            </w:r>
          </w:p>
        </w:tc>
      </w:tr>
      <w:tr w:rsidR="004D4771" w:rsidRPr="000A2FF9" w14:paraId="277902F2" w14:textId="77777777" w:rsidTr="00194453">
        <w:trPr>
          <w:trHeight w:val="642"/>
        </w:trPr>
        <w:tc>
          <w:tcPr>
            <w:tcW w:w="2405" w:type="dxa"/>
            <w:vMerge w:val="restart"/>
            <w:hideMark/>
          </w:tcPr>
          <w:p w14:paraId="5C3FA54A"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Karachi, Sindh</w:t>
            </w:r>
          </w:p>
          <w:p w14:paraId="10B4F009"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Meeting on 14.09.18</w:t>
            </w:r>
          </w:p>
        </w:tc>
        <w:tc>
          <w:tcPr>
            <w:tcW w:w="6662" w:type="dxa"/>
            <w:hideMark/>
          </w:tcPr>
          <w:p w14:paraId="08694F2E" w14:textId="77777777" w:rsidR="004D4771" w:rsidRPr="000A2FF9" w:rsidRDefault="004D4771" w:rsidP="00527104">
            <w:pPr>
              <w:numPr>
                <w:ilvl w:val="0"/>
                <w:numId w:val="50"/>
              </w:numPr>
              <w:spacing w:after="0"/>
              <w:rPr>
                <w:rFonts w:cstheme="minorHAnsi"/>
                <w:sz w:val="24"/>
                <w:szCs w:val="24"/>
                <w:lang w:val="uz-Cyrl-UZ"/>
              </w:rPr>
            </w:pPr>
            <w:r w:rsidRPr="000A2FF9">
              <w:rPr>
                <w:rFonts w:cstheme="minorHAnsi"/>
                <w:sz w:val="24"/>
                <w:szCs w:val="24"/>
              </w:rPr>
              <w:t>Mr.  Farooq, CEO/CFO, K Elect</w:t>
            </w:r>
          </w:p>
          <w:p w14:paraId="4B0F5D3E" w14:textId="77777777" w:rsidR="004D4771" w:rsidRPr="000A2FF9" w:rsidRDefault="004D4771" w:rsidP="00527104">
            <w:pPr>
              <w:numPr>
                <w:ilvl w:val="0"/>
                <w:numId w:val="50"/>
              </w:numPr>
              <w:spacing w:after="0"/>
              <w:rPr>
                <w:rFonts w:cstheme="minorHAnsi"/>
                <w:sz w:val="24"/>
                <w:szCs w:val="24"/>
                <w:lang w:val="uz-Cyrl-UZ"/>
              </w:rPr>
            </w:pPr>
            <w:r w:rsidRPr="000A2FF9">
              <w:rPr>
                <w:rFonts w:cstheme="minorHAnsi"/>
                <w:sz w:val="24"/>
                <w:szCs w:val="24"/>
              </w:rPr>
              <w:t>Mr. Manzoor Ahmad Dir HSE, KE</w:t>
            </w:r>
          </w:p>
        </w:tc>
      </w:tr>
      <w:tr w:rsidR="004D4771" w:rsidRPr="000A2FF9" w14:paraId="4A7BC0D0" w14:textId="77777777" w:rsidTr="00194453">
        <w:trPr>
          <w:trHeight w:val="283"/>
        </w:trPr>
        <w:tc>
          <w:tcPr>
            <w:tcW w:w="2405" w:type="dxa"/>
            <w:vMerge/>
            <w:hideMark/>
          </w:tcPr>
          <w:p w14:paraId="6872B536" w14:textId="77777777" w:rsidR="004D4771" w:rsidRPr="000A2FF9" w:rsidRDefault="004D4771" w:rsidP="00527104">
            <w:pPr>
              <w:spacing w:after="0"/>
              <w:rPr>
                <w:rFonts w:cstheme="minorHAnsi"/>
                <w:sz w:val="24"/>
                <w:szCs w:val="24"/>
                <w:lang w:val="uz-Cyrl-UZ"/>
              </w:rPr>
            </w:pPr>
          </w:p>
        </w:tc>
        <w:tc>
          <w:tcPr>
            <w:tcW w:w="6662" w:type="dxa"/>
            <w:hideMark/>
          </w:tcPr>
          <w:p w14:paraId="139EB468" w14:textId="77777777" w:rsidR="004D4771" w:rsidRPr="000A2FF9" w:rsidRDefault="004D4771" w:rsidP="00527104">
            <w:pPr>
              <w:numPr>
                <w:ilvl w:val="0"/>
                <w:numId w:val="50"/>
              </w:numPr>
              <w:spacing w:after="0"/>
              <w:rPr>
                <w:rFonts w:cstheme="minorHAnsi"/>
                <w:sz w:val="24"/>
                <w:szCs w:val="24"/>
                <w:lang w:val="uz-Cyrl-UZ"/>
              </w:rPr>
            </w:pPr>
            <w:r w:rsidRPr="000A2FF9">
              <w:rPr>
                <w:rFonts w:cstheme="minorHAnsi"/>
                <w:sz w:val="24"/>
                <w:szCs w:val="24"/>
              </w:rPr>
              <w:t>Mr. Waqar Phulpoto, Dir, EPA Sindh</w:t>
            </w:r>
          </w:p>
        </w:tc>
      </w:tr>
      <w:tr w:rsidR="004D4771" w:rsidRPr="000A2FF9" w14:paraId="061E7C15" w14:textId="77777777" w:rsidTr="00194453">
        <w:trPr>
          <w:trHeight w:val="1252"/>
        </w:trPr>
        <w:tc>
          <w:tcPr>
            <w:tcW w:w="2405" w:type="dxa"/>
            <w:vMerge/>
            <w:hideMark/>
          </w:tcPr>
          <w:p w14:paraId="08A0CCE6" w14:textId="77777777" w:rsidR="004D4771" w:rsidRPr="000A2FF9" w:rsidRDefault="004D4771" w:rsidP="00527104">
            <w:pPr>
              <w:spacing w:after="0"/>
              <w:rPr>
                <w:rFonts w:cstheme="minorHAnsi"/>
                <w:sz w:val="24"/>
                <w:szCs w:val="24"/>
                <w:lang w:val="uz-Cyrl-UZ"/>
              </w:rPr>
            </w:pPr>
          </w:p>
        </w:tc>
        <w:tc>
          <w:tcPr>
            <w:tcW w:w="6662" w:type="dxa"/>
            <w:hideMark/>
          </w:tcPr>
          <w:p w14:paraId="1BE14529" w14:textId="77777777" w:rsidR="004D4771" w:rsidRPr="000A2FF9" w:rsidRDefault="004D4771" w:rsidP="00527104">
            <w:pPr>
              <w:numPr>
                <w:ilvl w:val="0"/>
                <w:numId w:val="50"/>
              </w:numPr>
              <w:spacing w:after="0"/>
              <w:rPr>
                <w:rFonts w:cstheme="minorHAnsi"/>
                <w:sz w:val="24"/>
                <w:szCs w:val="24"/>
              </w:rPr>
            </w:pPr>
            <w:r w:rsidRPr="000A2FF9">
              <w:rPr>
                <w:rFonts w:cstheme="minorHAnsi"/>
                <w:sz w:val="24"/>
                <w:szCs w:val="24"/>
              </w:rPr>
              <w:t>Mr. Mohammad Tariq Khan Dir DPP</w:t>
            </w:r>
          </w:p>
          <w:p w14:paraId="2C26F2D0" w14:textId="77777777" w:rsidR="004D4771" w:rsidRPr="000A2FF9" w:rsidRDefault="004D4771" w:rsidP="00527104">
            <w:pPr>
              <w:numPr>
                <w:ilvl w:val="0"/>
                <w:numId w:val="50"/>
              </w:numPr>
              <w:spacing w:after="0"/>
              <w:rPr>
                <w:rFonts w:cstheme="minorHAnsi"/>
                <w:sz w:val="24"/>
                <w:szCs w:val="24"/>
              </w:rPr>
            </w:pPr>
            <w:r w:rsidRPr="000A2FF9">
              <w:rPr>
                <w:rFonts w:cstheme="minorHAnsi"/>
                <w:sz w:val="24"/>
                <w:szCs w:val="24"/>
              </w:rPr>
              <w:t>Mr.  Umer Farooq, PPD</w:t>
            </w:r>
          </w:p>
          <w:p w14:paraId="6D3DE2E3" w14:textId="77777777" w:rsidR="004D4771" w:rsidRPr="000A2FF9" w:rsidRDefault="004D4771" w:rsidP="00527104">
            <w:pPr>
              <w:numPr>
                <w:ilvl w:val="0"/>
                <w:numId w:val="50"/>
              </w:numPr>
              <w:spacing w:after="0"/>
              <w:rPr>
                <w:rFonts w:cstheme="minorHAnsi"/>
                <w:sz w:val="24"/>
                <w:szCs w:val="24"/>
              </w:rPr>
            </w:pPr>
            <w:r w:rsidRPr="000A2FF9">
              <w:rPr>
                <w:rFonts w:cstheme="minorHAnsi"/>
                <w:sz w:val="24"/>
                <w:szCs w:val="24"/>
              </w:rPr>
              <w:t>Dr. Muhammad Ishfaq, DD PP</w:t>
            </w:r>
          </w:p>
          <w:p w14:paraId="7A3609AF" w14:textId="77777777" w:rsidR="004D4771" w:rsidRPr="000A2FF9" w:rsidRDefault="004D4771" w:rsidP="00527104">
            <w:pPr>
              <w:numPr>
                <w:ilvl w:val="0"/>
                <w:numId w:val="50"/>
              </w:numPr>
              <w:spacing w:after="0"/>
              <w:rPr>
                <w:rFonts w:cstheme="minorHAnsi"/>
                <w:sz w:val="24"/>
                <w:szCs w:val="24"/>
                <w:lang w:val="uz-Cyrl-UZ"/>
              </w:rPr>
            </w:pPr>
            <w:r w:rsidRPr="000A2FF9">
              <w:rPr>
                <w:rFonts w:cstheme="minorHAnsi"/>
                <w:sz w:val="24"/>
                <w:szCs w:val="24"/>
              </w:rPr>
              <w:t>Dr. Basit, DD</w:t>
            </w:r>
          </w:p>
        </w:tc>
      </w:tr>
      <w:tr w:rsidR="004D4771" w:rsidRPr="000A2FF9" w14:paraId="57D2BADE" w14:textId="77777777" w:rsidTr="00194453">
        <w:trPr>
          <w:trHeight w:val="1269"/>
        </w:trPr>
        <w:tc>
          <w:tcPr>
            <w:tcW w:w="2405" w:type="dxa"/>
            <w:hideMark/>
          </w:tcPr>
          <w:p w14:paraId="5A8AEEB2"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Bestway</w:t>
            </w:r>
          </w:p>
          <w:p w14:paraId="1EF3FDEE" w14:textId="77777777" w:rsidR="004D4771" w:rsidRPr="000A2FF9" w:rsidRDefault="004D4771" w:rsidP="00527104">
            <w:pPr>
              <w:spacing w:after="0"/>
              <w:rPr>
                <w:rFonts w:cstheme="minorHAnsi"/>
                <w:sz w:val="24"/>
                <w:szCs w:val="24"/>
                <w:lang w:val="uz-Cyrl-UZ"/>
              </w:rPr>
            </w:pPr>
            <w:r w:rsidRPr="000A2FF9">
              <w:rPr>
                <w:rFonts w:cstheme="minorHAnsi"/>
                <w:bCs/>
                <w:sz w:val="24"/>
                <w:szCs w:val="24"/>
                <w:u w:val="single"/>
              </w:rPr>
              <w:t>17.09.18</w:t>
            </w:r>
          </w:p>
        </w:tc>
        <w:tc>
          <w:tcPr>
            <w:tcW w:w="6662" w:type="dxa"/>
            <w:hideMark/>
          </w:tcPr>
          <w:p w14:paraId="11615015" w14:textId="77777777" w:rsidR="004D4771" w:rsidRPr="000A2FF9" w:rsidRDefault="004D4771" w:rsidP="00527104">
            <w:pPr>
              <w:numPr>
                <w:ilvl w:val="0"/>
                <w:numId w:val="51"/>
              </w:numPr>
              <w:spacing w:after="0"/>
              <w:rPr>
                <w:rFonts w:cstheme="minorHAnsi"/>
                <w:sz w:val="24"/>
                <w:szCs w:val="24"/>
                <w:lang w:val="uz-Cyrl-UZ"/>
              </w:rPr>
            </w:pPr>
            <w:r w:rsidRPr="000A2FF9">
              <w:rPr>
                <w:rFonts w:cstheme="minorHAnsi"/>
                <w:sz w:val="24"/>
                <w:szCs w:val="24"/>
              </w:rPr>
              <w:t>Mr. Muhammd Fahimul Hasan SMP</w:t>
            </w:r>
          </w:p>
          <w:p w14:paraId="5D49E715" w14:textId="77777777" w:rsidR="004D4771" w:rsidRPr="000A2FF9" w:rsidRDefault="004D4771" w:rsidP="00527104">
            <w:pPr>
              <w:numPr>
                <w:ilvl w:val="0"/>
                <w:numId w:val="51"/>
              </w:numPr>
              <w:spacing w:after="0"/>
              <w:rPr>
                <w:rFonts w:cstheme="minorHAnsi"/>
                <w:sz w:val="24"/>
                <w:szCs w:val="24"/>
                <w:lang w:val="uz-Cyrl-UZ"/>
              </w:rPr>
            </w:pPr>
            <w:r w:rsidRPr="000A2FF9">
              <w:rPr>
                <w:rFonts w:cstheme="minorHAnsi"/>
                <w:sz w:val="24"/>
                <w:szCs w:val="24"/>
              </w:rPr>
              <w:t xml:space="preserve">Mr. Syed Kamran Hassan, HoD, </w:t>
            </w:r>
          </w:p>
          <w:p w14:paraId="7732E5F8" w14:textId="77777777" w:rsidR="004D4771" w:rsidRPr="000A2FF9" w:rsidRDefault="004D4771" w:rsidP="00527104">
            <w:pPr>
              <w:numPr>
                <w:ilvl w:val="0"/>
                <w:numId w:val="51"/>
              </w:numPr>
              <w:spacing w:after="0"/>
              <w:rPr>
                <w:rFonts w:cstheme="minorHAnsi"/>
                <w:sz w:val="24"/>
                <w:szCs w:val="24"/>
                <w:lang w:val="uz-Cyrl-UZ"/>
              </w:rPr>
            </w:pPr>
            <w:r w:rsidRPr="000A2FF9">
              <w:rPr>
                <w:rFonts w:cstheme="minorHAnsi"/>
                <w:sz w:val="24"/>
                <w:szCs w:val="24"/>
              </w:rPr>
              <w:t>Mr. Usman Ahmad, M HSE</w:t>
            </w:r>
          </w:p>
          <w:p w14:paraId="76AD5706" w14:textId="77777777" w:rsidR="004D4771" w:rsidRPr="00F72D66" w:rsidRDefault="004D4771" w:rsidP="00527104">
            <w:pPr>
              <w:numPr>
                <w:ilvl w:val="0"/>
                <w:numId w:val="51"/>
              </w:numPr>
              <w:spacing w:after="0"/>
              <w:rPr>
                <w:rFonts w:cstheme="minorHAnsi"/>
                <w:sz w:val="24"/>
                <w:szCs w:val="24"/>
                <w:lang w:val="uz-Cyrl-UZ"/>
              </w:rPr>
            </w:pPr>
            <w:r w:rsidRPr="000A2FF9">
              <w:rPr>
                <w:rFonts w:cstheme="minorHAnsi"/>
                <w:sz w:val="24"/>
                <w:szCs w:val="24"/>
              </w:rPr>
              <w:t xml:space="preserve">Mr. Farukh Head of Environment </w:t>
            </w:r>
          </w:p>
          <w:p w14:paraId="72F06BCD" w14:textId="77777777" w:rsidR="00F72D66" w:rsidRDefault="00F72D66" w:rsidP="00F72D66">
            <w:pPr>
              <w:spacing w:after="0"/>
              <w:rPr>
                <w:rFonts w:cstheme="minorHAnsi"/>
                <w:sz w:val="24"/>
                <w:szCs w:val="24"/>
                <w:lang w:val="uz-Cyrl-UZ"/>
              </w:rPr>
            </w:pPr>
          </w:p>
          <w:p w14:paraId="0C648399" w14:textId="77777777" w:rsidR="00F72D66" w:rsidRDefault="00F72D66" w:rsidP="00F72D66">
            <w:pPr>
              <w:spacing w:after="0"/>
              <w:rPr>
                <w:rFonts w:cstheme="minorHAnsi"/>
                <w:sz w:val="24"/>
                <w:szCs w:val="24"/>
                <w:lang w:val="uz-Cyrl-UZ"/>
              </w:rPr>
            </w:pPr>
          </w:p>
          <w:p w14:paraId="07193C42" w14:textId="77777777" w:rsidR="00F72D66" w:rsidRDefault="00F72D66" w:rsidP="00F72D66">
            <w:pPr>
              <w:spacing w:after="0"/>
              <w:rPr>
                <w:rFonts w:cstheme="minorHAnsi"/>
                <w:sz w:val="24"/>
                <w:szCs w:val="24"/>
                <w:lang w:val="uz-Cyrl-UZ"/>
              </w:rPr>
            </w:pPr>
          </w:p>
          <w:p w14:paraId="6E2961E0" w14:textId="77777777" w:rsidR="00F72D66" w:rsidRDefault="00F72D66" w:rsidP="00F72D66">
            <w:pPr>
              <w:spacing w:after="0"/>
              <w:rPr>
                <w:rFonts w:cstheme="minorHAnsi"/>
                <w:sz w:val="24"/>
                <w:szCs w:val="24"/>
                <w:lang w:val="uz-Cyrl-UZ"/>
              </w:rPr>
            </w:pPr>
          </w:p>
          <w:p w14:paraId="449CCD87" w14:textId="77777777" w:rsidR="00F72D66" w:rsidRDefault="00F72D66" w:rsidP="00F72D66">
            <w:pPr>
              <w:spacing w:after="0"/>
              <w:rPr>
                <w:rFonts w:cstheme="minorHAnsi"/>
                <w:sz w:val="24"/>
                <w:szCs w:val="24"/>
                <w:lang w:val="uz-Cyrl-UZ"/>
              </w:rPr>
            </w:pPr>
          </w:p>
          <w:p w14:paraId="4E859753" w14:textId="77777777" w:rsidR="00F72D66" w:rsidRDefault="00F72D66" w:rsidP="00F72D66">
            <w:pPr>
              <w:spacing w:after="0"/>
              <w:rPr>
                <w:rFonts w:cstheme="minorHAnsi"/>
                <w:sz w:val="24"/>
                <w:szCs w:val="24"/>
                <w:lang w:val="uz-Cyrl-UZ"/>
              </w:rPr>
            </w:pPr>
          </w:p>
          <w:p w14:paraId="760B187A" w14:textId="77777777" w:rsidR="00F72D66" w:rsidRDefault="00F72D66" w:rsidP="00F72D66">
            <w:pPr>
              <w:spacing w:after="0"/>
              <w:rPr>
                <w:rFonts w:cstheme="minorHAnsi"/>
                <w:sz w:val="24"/>
                <w:szCs w:val="24"/>
                <w:lang w:val="uz-Cyrl-UZ"/>
              </w:rPr>
            </w:pPr>
          </w:p>
          <w:p w14:paraId="22B6EB8B" w14:textId="77777777" w:rsidR="00F72D66" w:rsidRDefault="00F72D66" w:rsidP="00F72D66">
            <w:pPr>
              <w:spacing w:after="0"/>
              <w:rPr>
                <w:rFonts w:cstheme="minorHAnsi"/>
                <w:sz w:val="24"/>
                <w:szCs w:val="24"/>
                <w:lang w:val="uz-Cyrl-UZ"/>
              </w:rPr>
            </w:pPr>
          </w:p>
          <w:p w14:paraId="5E770AA3" w14:textId="77777777" w:rsidR="00F72D66" w:rsidRDefault="00F72D66" w:rsidP="00F72D66">
            <w:pPr>
              <w:spacing w:after="0"/>
              <w:rPr>
                <w:rFonts w:cstheme="minorHAnsi"/>
                <w:sz w:val="24"/>
                <w:szCs w:val="24"/>
                <w:lang w:val="uz-Cyrl-UZ"/>
              </w:rPr>
            </w:pPr>
          </w:p>
          <w:p w14:paraId="17DFF293" w14:textId="77777777" w:rsidR="00F72D66" w:rsidRDefault="00F72D66" w:rsidP="00F72D66">
            <w:pPr>
              <w:spacing w:after="0"/>
              <w:rPr>
                <w:rFonts w:cstheme="minorHAnsi"/>
                <w:sz w:val="24"/>
                <w:szCs w:val="24"/>
                <w:lang w:val="uz-Cyrl-UZ"/>
              </w:rPr>
            </w:pPr>
          </w:p>
          <w:p w14:paraId="05699F56" w14:textId="77777777" w:rsidR="00F72D66" w:rsidRDefault="00F72D66" w:rsidP="00F72D66">
            <w:pPr>
              <w:spacing w:after="0"/>
              <w:rPr>
                <w:rFonts w:cstheme="minorHAnsi"/>
                <w:sz w:val="24"/>
                <w:szCs w:val="24"/>
                <w:lang w:val="uz-Cyrl-UZ"/>
              </w:rPr>
            </w:pPr>
          </w:p>
          <w:p w14:paraId="401266FB" w14:textId="77777777" w:rsidR="00F72D66" w:rsidRDefault="00F72D66" w:rsidP="00F72D66">
            <w:pPr>
              <w:spacing w:after="0"/>
              <w:rPr>
                <w:rFonts w:cstheme="minorHAnsi"/>
                <w:sz w:val="24"/>
                <w:szCs w:val="24"/>
                <w:lang w:val="uz-Cyrl-UZ"/>
              </w:rPr>
            </w:pPr>
          </w:p>
          <w:p w14:paraId="1D0582A1" w14:textId="77777777" w:rsidR="00F72D66" w:rsidRDefault="00F72D66" w:rsidP="00F72D66">
            <w:pPr>
              <w:spacing w:after="0"/>
              <w:rPr>
                <w:rFonts w:cstheme="minorHAnsi"/>
                <w:sz w:val="24"/>
                <w:szCs w:val="24"/>
                <w:lang w:val="uz-Cyrl-UZ"/>
              </w:rPr>
            </w:pPr>
          </w:p>
          <w:p w14:paraId="77710CFD" w14:textId="77777777" w:rsidR="00F72D66" w:rsidRDefault="00F72D66" w:rsidP="00F72D66">
            <w:pPr>
              <w:spacing w:after="0"/>
              <w:rPr>
                <w:rFonts w:cstheme="minorHAnsi"/>
                <w:sz w:val="24"/>
                <w:szCs w:val="24"/>
                <w:lang w:val="uz-Cyrl-UZ"/>
              </w:rPr>
            </w:pPr>
          </w:p>
          <w:p w14:paraId="470C3015" w14:textId="77777777" w:rsidR="00F72D66" w:rsidRDefault="00F72D66" w:rsidP="00F72D66">
            <w:pPr>
              <w:spacing w:after="0"/>
              <w:rPr>
                <w:rFonts w:cstheme="minorHAnsi"/>
                <w:sz w:val="24"/>
                <w:szCs w:val="24"/>
                <w:lang w:val="uz-Cyrl-UZ"/>
              </w:rPr>
            </w:pPr>
          </w:p>
          <w:p w14:paraId="399D7E4E" w14:textId="77777777" w:rsidR="00F72D66" w:rsidRDefault="00F72D66" w:rsidP="00F72D66">
            <w:pPr>
              <w:spacing w:after="0"/>
              <w:rPr>
                <w:rFonts w:cstheme="minorHAnsi"/>
                <w:sz w:val="24"/>
                <w:szCs w:val="24"/>
                <w:lang w:val="uz-Cyrl-UZ"/>
              </w:rPr>
            </w:pPr>
          </w:p>
          <w:p w14:paraId="6A0346A8" w14:textId="77777777" w:rsidR="00F72D66" w:rsidRDefault="00F72D66" w:rsidP="00F72D66">
            <w:pPr>
              <w:spacing w:after="0"/>
              <w:rPr>
                <w:rFonts w:cstheme="minorHAnsi"/>
                <w:sz w:val="24"/>
                <w:szCs w:val="24"/>
                <w:lang w:val="uz-Cyrl-UZ"/>
              </w:rPr>
            </w:pPr>
          </w:p>
          <w:p w14:paraId="1ABA9072" w14:textId="77777777" w:rsidR="00F72D66" w:rsidRDefault="00F72D66" w:rsidP="00F72D66">
            <w:pPr>
              <w:spacing w:after="0"/>
              <w:rPr>
                <w:rFonts w:cstheme="minorHAnsi"/>
                <w:sz w:val="24"/>
                <w:szCs w:val="24"/>
                <w:lang w:val="uz-Cyrl-UZ"/>
              </w:rPr>
            </w:pPr>
          </w:p>
          <w:p w14:paraId="02443119" w14:textId="77777777" w:rsidR="00F72D66" w:rsidRDefault="00F72D66" w:rsidP="00F72D66">
            <w:pPr>
              <w:spacing w:after="0"/>
              <w:rPr>
                <w:rFonts w:cstheme="minorHAnsi"/>
                <w:sz w:val="24"/>
                <w:szCs w:val="24"/>
                <w:lang w:val="uz-Cyrl-UZ"/>
              </w:rPr>
            </w:pPr>
          </w:p>
          <w:p w14:paraId="0D1C2ABB" w14:textId="77777777" w:rsidR="00F72D66" w:rsidRDefault="00F72D66" w:rsidP="00F72D66">
            <w:pPr>
              <w:spacing w:after="0"/>
              <w:rPr>
                <w:rFonts w:cstheme="minorHAnsi"/>
                <w:sz w:val="24"/>
                <w:szCs w:val="24"/>
                <w:lang w:val="uz-Cyrl-UZ"/>
              </w:rPr>
            </w:pPr>
          </w:p>
          <w:p w14:paraId="0CA00694" w14:textId="77777777" w:rsidR="00F72D66" w:rsidRDefault="00F72D66" w:rsidP="00F72D66">
            <w:pPr>
              <w:spacing w:after="0"/>
              <w:rPr>
                <w:rFonts w:cstheme="minorHAnsi"/>
                <w:sz w:val="24"/>
                <w:szCs w:val="24"/>
                <w:lang w:val="uz-Cyrl-UZ"/>
              </w:rPr>
            </w:pPr>
          </w:p>
          <w:p w14:paraId="7229208A" w14:textId="77777777" w:rsidR="00F72D66" w:rsidRDefault="00F72D66" w:rsidP="00F72D66">
            <w:pPr>
              <w:spacing w:after="0"/>
              <w:rPr>
                <w:rFonts w:cstheme="minorHAnsi"/>
                <w:sz w:val="24"/>
                <w:szCs w:val="24"/>
                <w:lang w:val="uz-Cyrl-UZ"/>
              </w:rPr>
            </w:pPr>
          </w:p>
          <w:p w14:paraId="2ED23557" w14:textId="77777777" w:rsidR="00F72D66" w:rsidRDefault="00F72D66" w:rsidP="00F72D66">
            <w:pPr>
              <w:spacing w:after="0"/>
              <w:rPr>
                <w:rFonts w:cstheme="minorHAnsi"/>
                <w:sz w:val="24"/>
                <w:szCs w:val="24"/>
                <w:lang w:val="uz-Cyrl-UZ"/>
              </w:rPr>
            </w:pPr>
          </w:p>
          <w:p w14:paraId="51550A12" w14:textId="77777777" w:rsidR="00F72D66" w:rsidRDefault="00F72D66" w:rsidP="00F72D66">
            <w:pPr>
              <w:spacing w:after="0"/>
              <w:rPr>
                <w:rFonts w:cstheme="minorHAnsi"/>
                <w:sz w:val="24"/>
                <w:szCs w:val="24"/>
                <w:lang w:val="uz-Cyrl-UZ"/>
              </w:rPr>
            </w:pPr>
          </w:p>
          <w:p w14:paraId="4670289C" w14:textId="77777777" w:rsidR="00F72D66" w:rsidRPr="000A2FF9" w:rsidRDefault="00F72D66" w:rsidP="00F72D66">
            <w:pPr>
              <w:spacing w:after="0"/>
              <w:rPr>
                <w:rFonts w:cstheme="minorHAnsi"/>
                <w:sz w:val="24"/>
                <w:szCs w:val="24"/>
                <w:lang w:val="uz-Cyrl-UZ"/>
              </w:rPr>
            </w:pPr>
          </w:p>
        </w:tc>
      </w:tr>
    </w:tbl>
    <w:p w14:paraId="4A57BA74" w14:textId="77777777" w:rsidR="004D4771" w:rsidRDefault="00F72D66" w:rsidP="004D4771">
      <w:pPr>
        <w:rPr>
          <w:rFonts w:cstheme="minorHAnsi"/>
          <w:sz w:val="20"/>
          <w:szCs w:val="20"/>
        </w:rPr>
      </w:pPr>
      <w:r w:rsidRPr="00F72D66">
        <w:rPr>
          <w:rFonts w:cstheme="minorHAnsi"/>
          <w:noProof/>
          <w:sz w:val="20"/>
          <w:szCs w:val="20"/>
        </w:rPr>
        <w:lastRenderedPageBreak/>
        <w:drawing>
          <wp:inline distT="0" distB="0" distL="0" distR="0" wp14:anchorId="084CFCD1" wp14:editId="0C8B9BE5">
            <wp:extent cx="5731510" cy="4860901"/>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860901"/>
                    </a:xfrm>
                    <a:prstGeom prst="rect">
                      <a:avLst/>
                    </a:prstGeom>
                    <a:noFill/>
                    <a:ln>
                      <a:noFill/>
                    </a:ln>
                  </pic:spPr>
                </pic:pic>
              </a:graphicData>
            </a:graphic>
          </wp:inline>
        </w:drawing>
      </w:r>
    </w:p>
    <w:bookmarkEnd w:id="90"/>
    <w:p w14:paraId="2298CBE2" w14:textId="77777777" w:rsidR="00B613B7" w:rsidRDefault="00B613B7">
      <w:pPr>
        <w:rPr>
          <w:lang w:val="en-GB"/>
        </w:rPr>
      </w:pPr>
    </w:p>
    <w:sectPr w:rsidR="00B613B7" w:rsidSect="00475B41">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459F2" w14:textId="77777777" w:rsidR="00B3416A" w:rsidRDefault="00B3416A" w:rsidP="00370268">
      <w:pPr>
        <w:spacing w:after="0" w:line="240" w:lineRule="auto"/>
      </w:pPr>
      <w:r>
        <w:separator/>
      </w:r>
    </w:p>
  </w:endnote>
  <w:endnote w:type="continuationSeparator" w:id="0">
    <w:p w14:paraId="4ECD7BF1" w14:textId="77777777" w:rsidR="00B3416A" w:rsidRDefault="00B3416A" w:rsidP="0037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Print">
    <w:panose1 w:val="020008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975945"/>
      <w:docPartObj>
        <w:docPartGallery w:val="Page Numbers (Bottom of Page)"/>
        <w:docPartUnique/>
      </w:docPartObj>
    </w:sdtPr>
    <w:sdtEndPr>
      <w:rPr>
        <w:noProof/>
      </w:rPr>
    </w:sdtEndPr>
    <w:sdtContent>
      <w:p w14:paraId="047A4E88" w14:textId="77777777" w:rsidR="006E3701" w:rsidRDefault="006E3701">
        <w:pPr>
          <w:pStyle w:val="Footer"/>
          <w:jc w:val="center"/>
        </w:pPr>
        <w:r>
          <w:fldChar w:fldCharType="begin"/>
        </w:r>
        <w:r>
          <w:instrText xml:space="preserve"> PAGE   \* MERGEFORMAT </w:instrText>
        </w:r>
        <w:r>
          <w:fldChar w:fldCharType="separate"/>
        </w:r>
        <w:r>
          <w:rPr>
            <w:noProof/>
          </w:rPr>
          <w:t>112</w:t>
        </w:r>
        <w:r>
          <w:rPr>
            <w:noProof/>
          </w:rPr>
          <w:fldChar w:fldCharType="end"/>
        </w:r>
      </w:p>
    </w:sdtContent>
  </w:sdt>
  <w:p w14:paraId="63236017" w14:textId="77777777" w:rsidR="006E3701" w:rsidRDefault="006E3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861550"/>
      <w:docPartObj>
        <w:docPartGallery w:val="Page Numbers (Bottom of Page)"/>
        <w:docPartUnique/>
      </w:docPartObj>
    </w:sdtPr>
    <w:sdtEndPr>
      <w:rPr>
        <w:noProof/>
      </w:rPr>
    </w:sdtEndPr>
    <w:sdtContent>
      <w:p w14:paraId="738EC210" w14:textId="77777777" w:rsidR="006E3701" w:rsidRDefault="006E3701">
        <w:pPr>
          <w:pStyle w:val="Footer"/>
          <w:jc w:val="center"/>
        </w:pPr>
        <w:r>
          <w:fldChar w:fldCharType="begin"/>
        </w:r>
        <w:r>
          <w:instrText xml:space="preserve"> PAGE   \* MERGEFORMAT </w:instrText>
        </w:r>
        <w:r>
          <w:fldChar w:fldCharType="separate"/>
        </w:r>
        <w:r>
          <w:rPr>
            <w:noProof/>
          </w:rPr>
          <w:t>111</w:t>
        </w:r>
        <w:r>
          <w:rPr>
            <w:noProof/>
          </w:rPr>
          <w:fldChar w:fldCharType="end"/>
        </w:r>
      </w:p>
    </w:sdtContent>
  </w:sdt>
  <w:p w14:paraId="46B7C4D1" w14:textId="77777777" w:rsidR="006E3701" w:rsidRDefault="006E3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751856"/>
      <w:docPartObj>
        <w:docPartGallery w:val="Page Numbers (Bottom of Page)"/>
        <w:docPartUnique/>
      </w:docPartObj>
    </w:sdtPr>
    <w:sdtEndPr>
      <w:rPr>
        <w:noProof/>
      </w:rPr>
    </w:sdtEndPr>
    <w:sdtContent>
      <w:p w14:paraId="75BA3DB3" w14:textId="77777777" w:rsidR="006E3701" w:rsidRDefault="006E3701">
        <w:pPr>
          <w:pStyle w:val="Footer"/>
          <w:jc w:val="center"/>
        </w:pPr>
        <w:r>
          <w:fldChar w:fldCharType="begin"/>
        </w:r>
        <w:r>
          <w:instrText xml:space="preserve"> PAGE   \* MERGEFORMAT </w:instrText>
        </w:r>
        <w:r>
          <w:fldChar w:fldCharType="separate"/>
        </w:r>
        <w:r>
          <w:rPr>
            <w:noProof/>
          </w:rPr>
          <w:t>120</w:t>
        </w:r>
        <w:r>
          <w:rPr>
            <w:noProof/>
          </w:rPr>
          <w:fldChar w:fldCharType="end"/>
        </w:r>
      </w:p>
    </w:sdtContent>
  </w:sdt>
  <w:p w14:paraId="04DE0214" w14:textId="77777777" w:rsidR="006E3701" w:rsidRDefault="006E37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ED62" w14:textId="77777777" w:rsidR="00B3416A" w:rsidRDefault="00B3416A" w:rsidP="00370268">
      <w:pPr>
        <w:spacing w:after="0" w:line="240" w:lineRule="auto"/>
      </w:pPr>
      <w:r>
        <w:separator/>
      </w:r>
    </w:p>
  </w:footnote>
  <w:footnote w:type="continuationSeparator" w:id="0">
    <w:p w14:paraId="3E6D5442" w14:textId="77777777" w:rsidR="00B3416A" w:rsidRDefault="00B3416A" w:rsidP="00370268">
      <w:pPr>
        <w:spacing w:after="0" w:line="240" w:lineRule="auto"/>
      </w:pPr>
      <w:r>
        <w:continuationSeparator/>
      </w:r>
    </w:p>
  </w:footnote>
  <w:footnote w:id="1">
    <w:p w14:paraId="73B91A75" w14:textId="77777777" w:rsidR="006E3701" w:rsidRPr="009A16F9" w:rsidRDefault="006E3701">
      <w:pPr>
        <w:pStyle w:val="FootnoteText"/>
        <w:rPr>
          <w:sz w:val="20"/>
        </w:rPr>
      </w:pPr>
      <w:r w:rsidRPr="009A16F9">
        <w:rPr>
          <w:rStyle w:val="FootnoteReference"/>
          <w:sz w:val="20"/>
        </w:rPr>
        <w:footnoteRef/>
      </w:r>
      <w:r w:rsidRPr="009A16F9">
        <w:rPr>
          <w:sz w:val="14"/>
        </w:rPr>
        <w:t>Year wise budget provided but activities not distributed accordingly</w:t>
      </w:r>
    </w:p>
  </w:footnote>
  <w:footnote w:id="2">
    <w:p w14:paraId="1F38E6ED" w14:textId="77777777" w:rsidR="006E3701" w:rsidRPr="009A16F9" w:rsidRDefault="006E3701">
      <w:pPr>
        <w:pStyle w:val="FootnoteText"/>
        <w:rPr>
          <w:sz w:val="14"/>
        </w:rPr>
      </w:pPr>
      <w:r w:rsidRPr="009A16F9">
        <w:rPr>
          <w:rStyle w:val="FootnoteReference"/>
          <w:sz w:val="20"/>
        </w:rPr>
        <w:footnoteRef/>
      </w:r>
      <w:r w:rsidRPr="009A16F9">
        <w:rPr>
          <w:sz w:val="14"/>
        </w:rPr>
        <w:t>No indicators for M&amp;E are mentioned in the ProDoc</w:t>
      </w:r>
    </w:p>
  </w:footnote>
  <w:footnote w:id="3">
    <w:p w14:paraId="64FFE5A4" w14:textId="77777777" w:rsidR="006E3701" w:rsidRPr="009A16F9" w:rsidRDefault="006E3701" w:rsidP="00014FD5">
      <w:pPr>
        <w:spacing w:after="0" w:line="240" w:lineRule="auto"/>
        <w:jc w:val="both"/>
        <w:rPr>
          <w:rFonts w:ascii="Calibri" w:hAnsi="Calibri" w:cs="Calibri"/>
          <w:color w:val="0033CC"/>
          <w:sz w:val="14"/>
        </w:rPr>
      </w:pPr>
      <w:r w:rsidRPr="009A16F9">
        <w:rPr>
          <w:rStyle w:val="FootnoteReference"/>
          <w:sz w:val="18"/>
        </w:rPr>
        <w:footnoteRef/>
      </w:r>
      <w:r w:rsidRPr="009A16F9">
        <w:rPr>
          <w:sz w:val="18"/>
        </w:rPr>
        <w:t xml:space="preserve"> </w:t>
      </w:r>
      <w:r w:rsidRPr="009A16F9">
        <w:rPr>
          <w:rFonts w:ascii="Calibri" w:hAnsi="Calibri" w:cs="Calibri"/>
          <w:color w:val="0033CC"/>
          <w:sz w:val="14"/>
        </w:rPr>
        <w:t>Report of activity-wise Budget &amp; Expenditures (budget vs actual) was provided by the project to the NIM HACT auditors, as it was not requirement of NIM Auditors at the beginning of the HACT NIM audit, requirement was generated after the audit exit meeting was already convened, with a very tight timeline to provide the said document/report,   The same report (Budget vs Actual) was provided to NIM Auditors by the project after review of UNDP. But due to submission of the report after the given deadline, NIM Auditors, never changed the observation from HACT NIM Audit report.  Indeed, this is to confirm that complete report (Budget vs Actual Expenditure) was available with the project, which according to the POPs project, the requirement of MTR team is mis</w:t>
      </w:r>
      <w:r>
        <w:rPr>
          <w:rFonts w:ascii="Calibri" w:hAnsi="Calibri" w:cs="Calibri"/>
          <w:color w:val="0033CC"/>
          <w:sz w:val="14"/>
        </w:rPr>
        <w:t>-</w:t>
      </w:r>
      <w:r w:rsidRPr="009A16F9">
        <w:rPr>
          <w:rFonts w:ascii="Calibri" w:hAnsi="Calibri" w:cs="Calibri"/>
          <w:color w:val="0033CC"/>
          <w:sz w:val="14"/>
        </w:rPr>
        <w:t xml:space="preserve">understood, and the project shared the system generated year-wise/activity-wise ATLAS generated expenditures for the whole period from 2015 till 2018 along with balance budget. </w:t>
      </w:r>
    </w:p>
  </w:footnote>
  <w:footnote w:id="4">
    <w:p w14:paraId="4819B2B9" w14:textId="77777777" w:rsidR="006E3701" w:rsidRPr="009A16F9" w:rsidRDefault="006E3701" w:rsidP="00357EFF">
      <w:pPr>
        <w:pStyle w:val="Default"/>
        <w:rPr>
          <w:rFonts w:asciiTheme="minorHAnsi" w:hAnsiTheme="minorHAnsi" w:cstheme="minorHAnsi"/>
          <w:bCs/>
          <w:sz w:val="16"/>
          <w:szCs w:val="20"/>
        </w:rPr>
      </w:pPr>
      <w:r w:rsidRPr="009A16F9">
        <w:rPr>
          <w:rStyle w:val="FootnoteReference"/>
          <w:sz w:val="20"/>
        </w:rPr>
        <w:footnoteRef/>
      </w:r>
      <w:r w:rsidRPr="009A16F9">
        <w:rPr>
          <w:rFonts w:asciiTheme="minorHAnsi" w:hAnsiTheme="minorHAnsi" w:cstheme="minorHAnsi"/>
          <w:bCs/>
          <w:sz w:val="14"/>
          <w:szCs w:val="18"/>
        </w:rPr>
        <w:t>Approximately 30% of the indicators were on track</w:t>
      </w:r>
    </w:p>
    <w:p w14:paraId="1CEA3D80" w14:textId="77777777" w:rsidR="006E3701" w:rsidRPr="009A16F9" w:rsidRDefault="006E3701">
      <w:pPr>
        <w:pStyle w:val="FootnoteText"/>
        <w:rPr>
          <w:sz w:val="20"/>
        </w:rPr>
      </w:pPr>
      <w:r w:rsidRPr="009A16F9">
        <w:rPr>
          <w:sz w:val="20"/>
        </w:rPr>
        <w:t xml:space="preserve"> </w:t>
      </w:r>
    </w:p>
  </w:footnote>
  <w:footnote w:id="5">
    <w:p w14:paraId="61460641" w14:textId="77777777" w:rsidR="006E3701" w:rsidRPr="009A16F9" w:rsidRDefault="006E3701">
      <w:pPr>
        <w:pStyle w:val="FootnoteText"/>
        <w:rPr>
          <w:sz w:val="20"/>
        </w:rPr>
      </w:pPr>
      <w:r w:rsidRPr="009A16F9">
        <w:rPr>
          <w:rStyle w:val="FootnoteReference"/>
          <w:sz w:val="20"/>
        </w:rPr>
        <w:footnoteRef/>
      </w:r>
      <w:r w:rsidRPr="009A16F9">
        <w:rPr>
          <w:sz w:val="20"/>
        </w:rPr>
        <w:t xml:space="preserve"> </w:t>
      </w:r>
      <w:r w:rsidRPr="009A16F9">
        <w:rPr>
          <w:sz w:val="14"/>
        </w:rPr>
        <w:t>SS13: Yes it was not considered at design stage</w:t>
      </w:r>
    </w:p>
  </w:footnote>
  <w:footnote w:id="6">
    <w:p w14:paraId="566AD2A3" w14:textId="77777777" w:rsidR="006E3701" w:rsidRPr="009A16F9" w:rsidRDefault="006E3701">
      <w:pPr>
        <w:pStyle w:val="FootnoteText"/>
        <w:rPr>
          <w:sz w:val="14"/>
        </w:rPr>
      </w:pPr>
      <w:r w:rsidRPr="009A16F9">
        <w:rPr>
          <w:rStyle w:val="FootnoteReference"/>
          <w:sz w:val="20"/>
        </w:rPr>
        <w:footnoteRef/>
      </w:r>
      <w:r w:rsidRPr="009A16F9">
        <w:rPr>
          <w:sz w:val="20"/>
        </w:rPr>
        <w:t xml:space="preserve"> </w:t>
      </w:r>
      <w:r w:rsidRPr="009A16F9">
        <w:rPr>
          <w:sz w:val="14"/>
        </w:rPr>
        <w:t>The figures have been taken from the NIP for Phasing out and Elimination of POPS from Pakistan under Stockholm Convention Article 7 (a)</w:t>
      </w:r>
    </w:p>
  </w:footnote>
  <w:footnote w:id="7">
    <w:p w14:paraId="5B1FAE0D" w14:textId="77777777" w:rsidR="006E3701" w:rsidRPr="009A16F9" w:rsidRDefault="006E3701">
      <w:pPr>
        <w:pStyle w:val="FootnoteText"/>
        <w:rPr>
          <w:sz w:val="14"/>
        </w:rPr>
      </w:pPr>
      <w:r w:rsidRPr="009A16F9">
        <w:rPr>
          <w:rStyle w:val="FootnoteReference"/>
          <w:sz w:val="20"/>
        </w:rPr>
        <w:footnoteRef/>
      </w:r>
      <w:r w:rsidRPr="009A16F9">
        <w:rPr>
          <w:sz w:val="20"/>
        </w:rPr>
        <w:t xml:space="preserve"> </w:t>
      </w:r>
      <w:r w:rsidRPr="009A16F9">
        <w:rPr>
          <w:sz w:val="14"/>
        </w:rPr>
        <w:t>In 2004-05 the figures were collected by the GoP for NIP. While in 2014 the survey was conducted by UNDP, both were prior to the project. In 2018 POPs project hired national experts for reverification, who has visited the sites by themselves and verified the stocks themselves in cooperation with the concerned departments</w:t>
      </w:r>
      <w:r w:rsidRPr="009A16F9">
        <w:rPr>
          <w:rFonts w:cstheme="minorHAnsi"/>
          <w:sz w:val="16"/>
          <w:szCs w:val="20"/>
        </w:rPr>
        <w:t xml:space="preserve"> </w:t>
      </w:r>
      <w:r w:rsidRPr="009A16F9">
        <w:rPr>
          <w:sz w:val="14"/>
        </w:rPr>
        <w:t>without chemical testing and quantification in accordance with international best practice.</w:t>
      </w:r>
    </w:p>
  </w:footnote>
  <w:footnote w:id="8">
    <w:p w14:paraId="696505B5" w14:textId="77777777" w:rsidR="006E3701" w:rsidRPr="009A16F9" w:rsidRDefault="006E3701">
      <w:pPr>
        <w:pStyle w:val="FootnoteText"/>
        <w:rPr>
          <w:sz w:val="20"/>
        </w:rPr>
      </w:pPr>
      <w:r w:rsidRPr="009A16F9">
        <w:rPr>
          <w:rStyle w:val="FootnoteReference"/>
          <w:sz w:val="20"/>
        </w:rPr>
        <w:footnoteRef/>
      </w:r>
      <w:r w:rsidRPr="009A16F9">
        <w:rPr>
          <w:sz w:val="20"/>
        </w:rPr>
        <w:t xml:space="preserve"> </w:t>
      </w:r>
      <w:r w:rsidRPr="009A16F9">
        <w:rPr>
          <w:sz w:val="14"/>
        </w:rPr>
        <w:t>No data is available regarding PCBs in Pakistan. POPs PMU has signed a MOU with NEPRA to collect the data regarding the PCB contaminated oil</w:t>
      </w:r>
      <w:r>
        <w:rPr>
          <w:sz w:val="14"/>
        </w:rPr>
        <w:t xml:space="preserve"> </w:t>
      </w:r>
      <w:r w:rsidRPr="009A16F9">
        <w:rPr>
          <w:sz w:val="14"/>
        </w:rPr>
        <w:t>in Pakistan. An IC can conduct collection and reverification of PCBs data.</w:t>
      </w:r>
    </w:p>
  </w:footnote>
  <w:footnote w:id="9">
    <w:p w14:paraId="6398DA8D" w14:textId="77777777" w:rsidR="006E3701" w:rsidRPr="00E42BC3" w:rsidRDefault="006E3701" w:rsidP="00AD0405">
      <w:pPr>
        <w:pStyle w:val="FootnoteText"/>
        <w:rPr>
          <w:sz w:val="20"/>
        </w:rPr>
      </w:pPr>
      <w:r w:rsidRPr="00E42BC3">
        <w:rPr>
          <w:rStyle w:val="FootnoteReference"/>
          <w:sz w:val="20"/>
        </w:rPr>
        <w:footnoteRef/>
      </w:r>
      <w:r w:rsidRPr="00E42BC3">
        <w:rPr>
          <w:sz w:val="14"/>
        </w:rPr>
        <w:t xml:space="preserve">Objectives in the ProDoc are not distributed year wise </w:t>
      </w:r>
    </w:p>
  </w:footnote>
  <w:footnote w:id="10">
    <w:p w14:paraId="7A053F57" w14:textId="77777777" w:rsidR="006E3701" w:rsidRPr="00E42BC3" w:rsidRDefault="006E3701" w:rsidP="00AD0405">
      <w:pPr>
        <w:pStyle w:val="FootnoteText"/>
        <w:rPr>
          <w:sz w:val="20"/>
        </w:rPr>
      </w:pPr>
      <w:r w:rsidRPr="00E42BC3">
        <w:rPr>
          <w:rStyle w:val="FootnoteReference"/>
          <w:sz w:val="20"/>
        </w:rPr>
        <w:footnoteRef/>
      </w:r>
      <w:r w:rsidRPr="00E42BC3">
        <w:rPr>
          <w:sz w:val="14"/>
        </w:rPr>
        <w:t xml:space="preserve"> MTR Targets are not given in the ProDoc</w:t>
      </w:r>
    </w:p>
  </w:footnote>
  <w:footnote w:id="11">
    <w:p w14:paraId="365BF0EE" w14:textId="77777777" w:rsidR="006E3701" w:rsidRPr="006D37CF" w:rsidRDefault="006E3701" w:rsidP="00AD0405">
      <w:pPr>
        <w:pStyle w:val="FootnoteText"/>
        <w:rPr>
          <w:sz w:val="20"/>
        </w:rPr>
      </w:pPr>
      <w:r w:rsidRPr="006D37CF">
        <w:rPr>
          <w:rStyle w:val="FootnoteReference"/>
          <w:sz w:val="20"/>
        </w:rPr>
        <w:footnoteRef/>
      </w:r>
      <w:r w:rsidRPr="006D37CF">
        <w:rPr>
          <w:sz w:val="14"/>
        </w:rPr>
        <w:t>The plan itself is fulfilling country targets but the project targets are not time bound.</w:t>
      </w:r>
    </w:p>
  </w:footnote>
  <w:footnote w:id="12">
    <w:p w14:paraId="0036ABEA" w14:textId="77777777" w:rsidR="006E3701" w:rsidRPr="006D37CF" w:rsidRDefault="006E3701">
      <w:pPr>
        <w:pStyle w:val="FootnoteText"/>
        <w:rPr>
          <w:sz w:val="20"/>
        </w:rPr>
      </w:pPr>
      <w:r w:rsidRPr="006D37CF">
        <w:rPr>
          <w:rStyle w:val="FootnoteReference"/>
          <w:sz w:val="20"/>
        </w:rPr>
        <w:footnoteRef/>
      </w:r>
      <w:r w:rsidRPr="006D37CF">
        <w:rPr>
          <w:sz w:val="14"/>
        </w:rPr>
        <w:t xml:space="preserve"> Based on observations and record review</w:t>
      </w:r>
    </w:p>
  </w:footnote>
  <w:footnote w:id="13">
    <w:p w14:paraId="4C6DCE21" w14:textId="77777777" w:rsidR="006E3701" w:rsidRPr="006D37CF" w:rsidRDefault="006E3701" w:rsidP="00E36BB9">
      <w:pPr>
        <w:pStyle w:val="Heading2"/>
        <w:spacing w:before="0" w:line="240" w:lineRule="auto"/>
        <w:rPr>
          <w:rFonts w:asciiTheme="minorHAnsi" w:eastAsiaTheme="minorHAnsi" w:hAnsiTheme="minorHAnsi" w:cstheme="minorBidi"/>
          <w:color w:val="auto"/>
          <w:sz w:val="14"/>
          <w:szCs w:val="24"/>
        </w:rPr>
      </w:pPr>
      <w:r w:rsidRPr="006D37CF">
        <w:rPr>
          <w:rStyle w:val="FootnoteReference"/>
          <w:sz w:val="22"/>
        </w:rPr>
        <w:footnoteRef/>
      </w:r>
      <w:r w:rsidRPr="006D37CF">
        <w:rPr>
          <w:rFonts w:asciiTheme="minorHAnsi" w:eastAsiaTheme="minorHAnsi" w:hAnsiTheme="minorHAnsi" w:cstheme="minorBidi"/>
          <w:color w:val="auto"/>
          <w:sz w:val="14"/>
          <w:szCs w:val="24"/>
        </w:rPr>
        <w:t>Annex-2: MTR evaluative matrix</w:t>
      </w:r>
      <w:r w:rsidRPr="006D37CF">
        <w:rPr>
          <w:rFonts w:asciiTheme="minorHAnsi" w:hAnsiTheme="minorHAnsi" w:cstheme="minorHAnsi"/>
          <w:b/>
          <w:color w:val="auto"/>
          <w:sz w:val="20"/>
        </w:rPr>
        <w:t xml:space="preserve"> </w:t>
      </w:r>
      <w:r w:rsidRPr="006D37CF">
        <w:rPr>
          <w:rFonts w:asciiTheme="minorHAnsi" w:eastAsiaTheme="minorHAnsi" w:hAnsiTheme="minorHAnsi" w:cstheme="minorBidi"/>
          <w:color w:val="auto"/>
          <w:sz w:val="14"/>
          <w:szCs w:val="24"/>
        </w:rPr>
        <w:t>attached</w:t>
      </w:r>
    </w:p>
    <w:p w14:paraId="2B89A294" w14:textId="77777777" w:rsidR="006E3701" w:rsidRPr="006D37CF" w:rsidRDefault="006E3701">
      <w:pPr>
        <w:pStyle w:val="FootnoteText"/>
        <w:rPr>
          <w:sz w:val="20"/>
        </w:rPr>
      </w:pPr>
    </w:p>
  </w:footnote>
  <w:footnote w:id="14">
    <w:p w14:paraId="5A2EE0C7" w14:textId="77777777" w:rsidR="006E3701" w:rsidRPr="009A16F9" w:rsidRDefault="006E3701">
      <w:pPr>
        <w:pStyle w:val="FootnoteText"/>
        <w:rPr>
          <w:sz w:val="20"/>
        </w:rPr>
      </w:pPr>
      <w:r w:rsidRPr="009A16F9">
        <w:rPr>
          <w:rStyle w:val="FootnoteReference"/>
          <w:sz w:val="20"/>
        </w:rPr>
        <w:footnoteRef/>
      </w:r>
      <w:r w:rsidRPr="009A16F9">
        <w:rPr>
          <w:sz w:val="20"/>
        </w:rPr>
        <w:t xml:space="preserve"> </w:t>
      </w:r>
      <w:r w:rsidRPr="009A16F9">
        <w:rPr>
          <w:sz w:val="14"/>
        </w:rPr>
        <w:t>It was not the responsibility of disposal facility owners, but the client has to confirm</w:t>
      </w:r>
    </w:p>
  </w:footnote>
  <w:footnote w:id="15">
    <w:p w14:paraId="53722A67" w14:textId="77777777" w:rsidR="006E3701" w:rsidRPr="00A62322" w:rsidRDefault="006E3701">
      <w:pPr>
        <w:pStyle w:val="FootnoteText"/>
        <w:rPr>
          <w:sz w:val="20"/>
          <w:szCs w:val="20"/>
          <w:lang w:val="en-AU"/>
        </w:rPr>
      </w:pPr>
      <w:r w:rsidRPr="00A62322">
        <w:rPr>
          <w:rStyle w:val="FootnoteReference"/>
          <w:sz w:val="20"/>
          <w:szCs w:val="20"/>
        </w:rPr>
        <w:footnoteRef/>
      </w:r>
      <w:r w:rsidRPr="00A62322">
        <w:rPr>
          <w:sz w:val="20"/>
          <w:szCs w:val="20"/>
        </w:rPr>
        <w:t xml:space="preserve"> From the LogFrame and scorecards</w:t>
      </w:r>
    </w:p>
  </w:footnote>
  <w:footnote w:id="16">
    <w:p w14:paraId="5DD191C6" w14:textId="77777777" w:rsidR="006E3701" w:rsidRPr="00A62322" w:rsidRDefault="006E3701">
      <w:pPr>
        <w:pStyle w:val="FootnoteText"/>
        <w:rPr>
          <w:sz w:val="20"/>
          <w:szCs w:val="20"/>
          <w:lang w:val="en-AU"/>
        </w:rPr>
      </w:pPr>
      <w:r w:rsidRPr="00A62322">
        <w:rPr>
          <w:rStyle w:val="FootnoteReference"/>
          <w:sz w:val="20"/>
          <w:szCs w:val="20"/>
        </w:rPr>
        <w:footnoteRef/>
      </w:r>
      <w:r w:rsidRPr="00A62322">
        <w:rPr>
          <w:sz w:val="20"/>
          <w:szCs w:val="20"/>
        </w:rPr>
        <w:t xml:space="preserve"> </w:t>
      </w:r>
      <w:r w:rsidRPr="00A62322">
        <w:rPr>
          <w:sz w:val="20"/>
          <w:szCs w:val="20"/>
          <w:lang w:val="en-AU"/>
        </w:rPr>
        <w:t>From the Project Document</w:t>
      </w:r>
    </w:p>
  </w:footnote>
  <w:footnote w:id="17">
    <w:p w14:paraId="4BD24966" w14:textId="77777777" w:rsidR="006E3701" w:rsidRPr="00A62322" w:rsidRDefault="006E3701">
      <w:pPr>
        <w:pStyle w:val="FootnoteText"/>
        <w:rPr>
          <w:sz w:val="20"/>
          <w:szCs w:val="20"/>
          <w:lang w:val="en-AU"/>
        </w:rPr>
      </w:pPr>
      <w:r w:rsidRPr="00A62322">
        <w:rPr>
          <w:rStyle w:val="FootnoteReference"/>
          <w:sz w:val="20"/>
          <w:szCs w:val="20"/>
        </w:rPr>
        <w:footnoteRef/>
      </w:r>
      <w:r w:rsidRPr="00A62322">
        <w:rPr>
          <w:sz w:val="20"/>
          <w:szCs w:val="20"/>
        </w:rPr>
        <w:t xml:space="preserve"> </w:t>
      </w:r>
      <w:r w:rsidRPr="00A62322">
        <w:rPr>
          <w:sz w:val="20"/>
          <w:szCs w:val="20"/>
          <w:lang w:val="en-AU"/>
        </w:rPr>
        <w:t>Colour coded this column only</w:t>
      </w:r>
    </w:p>
  </w:footnote>
  <w:footnote w:id="18">
    <w:p w14:paraId="5D569A2E" w14:textId="77777777" w:rsidR="006E3701" w:rsidRPr="00A62322" w:rsidRDefault="006E3701">
      <w:pPr>
        <w:pStyle w:val="FootnoteText"/>
        <w:rPr>
          <w:sz w:val="20"/>
          <w:szCs w:val="20"/>
          <w:lang w:val="en-AU"/>
        </w:rPr>
      </w:pPr>
      <w:r w:rsidRPr="00A62322">
        <w:rPr>
          <w:rStyle w:val="FootnoteReference"/>
          <w:sz w:val="20"/>
          <w:szCs w:val="20"/>
        </w:rPr>
        <w:footnoteRef/>
      </w:r>
      <w:r w:rsidRPr="00A62322">
        <w:rPr>
          <w:sz w:val="20"/>
          <w:szCs w:val="20"/>
        </w:rPr>
        <w:t xml:space="preserve"> </w:t>
      </w:r>
      <w:r w:rsidRPr="00A62322">
        <w:rPr>
          <w:sz w:val="20"/>
          <w:szCs w:val="20"/>
          <w:lang w:val="en-AU"/>
        </w:rPr>
        <w:t>Ratings assigned using the 6-point Progress Towards Results Rating Scale: HS, S, MS, MU, U, HU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4BC319"/>
    <w:multiLevelType w:val="hybridMultilevel"/>
    <w:tmpl w:val="941D94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46128"/>
    <w:multiLevelType w:val="hybridMultilevel"/>
    <w:tmpl w:val="2AD0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10B40"/>
    <w:multiLevelType w:val="hybridMultilevel"/>
    <w:tmpl w:val="9B7A10A8"/>
    <w:lvl w:ilvl="0" w:tplc="C9960DE2">
      <w:start w:val="1"/>
      <w:numFmt w:val="upperRoman"/>
      <w:lvlText w:val="%1."/>
      <w:lvlJc w:val="right"/>
      <w:pPr>
        <w:ind w:left="2160" w:hanging="18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67423"/>
    <w:multiLevelType w:val="hybridMultilevel"/>
    <w:tmpl w:val="6DC23B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9638BC"/>
    <w:multiLevelType w:val="multilevel"/>
    <w:tmpl w:val="01FC633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55259E2"/>
    <w:multiLevelType w:val="hybridMultilevel"/>
    <w:tmpl w:val="BCCC4CFE"/>
    <w:lvl w:ilvl="0" w:tplc="0409000D">
      <w:start w:val="1"/>
      <w:numFmt w:val="bullet"/>
      <w:lvlText w:val=""/>
      <w:lvlJc w:val="left"/>
      <w:pPr>
        <w:ind w:left="720" w:hanging="360"/>
      </w:pPr>
      <w:rPr>
        <w:rFonts w:ascii="Wingdings" w:hAnsi="Wingdings" w:hint="default"/>
      </w:rPr>
    </w:lvl>
    <w:lvl w:ilvl="1" w:tplc="4809001B">
      <w:start w:val="1"/>
      <w:numFmt w:val="lowerRoman"/>
      <w:lvlText w:val="%2."/>
      <w:lvlJc w:val="right"/>
      <w:pPr>
        <w:ind w:left="720" w:hanging="360"/>
      </w:pPr>
      <w:rPr>
        <w:rFonts w:hint="default"/>
      </w:rPr>
    </w:lvl>
    <w:lvl w:ilvl="2" w:tplc="32AAEEC6">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255FE"/>
    <w:multiLevelType w:val="hybridMultilevel"/>
    <w:tmpl w:val="6C661088"/>
    <w:lvl w:ilvl="0" w:tplc="0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6EE1498"/>
    <w:multiLevelType w:val="multilevel"/>
    <w:tmpl w:val="7DF2202A"/>
    <w:lvl w:ilvl="0">
      <w:start w:val="1"/>
      <w:numFmt w:val="decimal"/>
      <w:lvlText w:val="%1."/>
      <w:lvlJc w:val="left"/>
      <w:pPr>
        <w:tabs>
          <w:tab w:val="num" w:pos="720"/>
        </w:tabs>
        <w:ind w:left="720" w:hanging="360"/>
      </w:pPr>
    </w:lvl>
    <w:lvl w:ilvl="1">
      <w:start w:val="1"/>
      <w:numFmt w:val="decimal"/>
      <w:lvlText w:val="%2."/>
      <w:lvlJc w:val="left"/>
      <w:pPr>
        <w:tabs>
          <w:tab w:val="num" w:pos="990"/>
        </w:tabs>
        <w:ind w:left="99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A15385"/>
    <w:multiLevelType w:val="hybridMultilevel"/>
    <w:tmpl w:val="98C0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FC00A5"/>
    <w:multiLevelType w:val="hybridMultilevel"/>
    <w:tmpl w:val="F40E63BE"/>
    <w:lvl w:ilvl="0" w:tplc="2000000F">
      <w:start w:val="1"/>
      <w:numFmt w:val="decimal"/>
      <w:lvlText w:val="%1."/>
      <w:lvlJc w:val="left"/>
      <w:pPr>
        <w:ind w:left="720" w:hanging="360"/>
      </w:pPr>
      <w:rPr>
        <w:rFonts w:hint="default"/>
      </w:rPr>
    </w:lvl>
    <w:lvl w:ilvl="1" w:tplc="00000013">
      <w:start w:val="1"/>
      <w:numFmt w:val="upperRoman"/>
      <w:lvlText w:val="%2."/>
      <w:lvlJc w:val="right"/>
      <w:pPr>
        <w:ind w:left="1440" w:hanging="360"/>
      </w:pPr>
    </w:lvl>
    <w:lvl w:ilvl="2" w:tplc="C9960DE2">
      <w:start w:val="1"/>
      <w:numFmt w:val="upperRoman"/>
      <w:lvlText w:val="%3."/>
      <w:lvlJc w:val="right"/>
      <w:pPr>
        <w:ind w:left="2160" w:hanging="180"/>
      </w:pPr>
      <w:rPr>
        <w:rFonts w:asciiTheme="minorHAnsi" w:eastAsiaTheme="minorHAnsi" w:hAnsiTheme="minorHAnsi" w:cstheme="minorHAnsi"/>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112940"/>
    <w:multiLevelType w:val="hybridMultilevel"/>
    <w:tmpl w:val="0C6CCC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4C06F3"/>
    <w:multiLevelType w:val="hybridMultilevel"/>
    <w:tmpl w:val="834EE826"/>
    <w:lvl w:ilvl="0" w:tplc="C9960DE2">
      <w:start w:val="1"/>
      <w:numFmt w:val="upperRoman"/>
      <w:lvlText w:val="%1."/>
      <w:lvlJc w:val="right"/>
      <w:pPr>
        <w:ind w:left="2160" w:hanging="18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6D46A3"/>
    <w:multiLevelType w:val="hybridMultilevel"/>
    <w:tmpl w:val="44CC9F9C"/>
    <w:lvl w:ilvl="0" w:tplc="88D0FA2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C0A2000"/>
    <w:multiLevelType w:val="hybridMultilevel"/>
    <w:tmpl w:val="A204EE66"/>
    <w:lvl w:ilvl="0" w:tplc="67CEA18A">
      <w:start w:val="1"/>
      <w:numFmt w:val="decimal"/>
      <w:lvlText w:val="%1."/>
      <w:lvlJc w:val="left"/>
      <w:pPr>
        <w:tabs>
          <w:tab w:val="num" w:pos="720"/>
        </w:tabs>
        <w:ind w:left="720" w:hanging="360"/>
      </w:pPr>
    </w:lvl>
    <w:lvl w:ilvl="1" w:tplc="A46E9A16" w:tentative="1">
      <w:start w:val="1"/>
      <w:numFmt w:val="decimal"/>
      <w:lvlText w:val="%2."/>
      <w:lvlJc w:val="left"/>
      <w:pPr>
        <w:tabs>
          <w:tab w:val="num" w:pos="1440"/>
        </w:tabs>
        <w:ind w:left="1440" w:hanging="360"/>
      </w:pPr>
    </w:lvl>
    <w:lvl w:ilvl="2" w:tplc="EBEAF98E" w:tentative="1">
      <w:start w:val="1"/>
      <w:numFmt w:val="decimal"/>
      <w:lvlText w:val="%3."/>
      <w:lvlJc w:val="left"/>
      <w:pPr>
        <w:tabs>
          <w:tab w:val="num" w:pos="2160"/>
        </w:tabs>
        <w:ind w:left="2160" w:hanging="360"/>
      </w:pPr>
    </w:lvl>
    <w:lvl w:ilvl="3" w:tplc="40FA12F8" w:tentative="1">
      <w:start w:val="1"/>
      <w:numFmt w:val="decimal"/>
      <w:lvlText w:val="%4."/>
      <w:lvlJc w:val="left"/>
      <w:pPr>
        <w:tabs>
          <w:tab w:val="num" w:pos="2880"/>
        </w:tabs>
        <w:ind w:left="2880" w:hanging="360"/>
      </w:pPr>
    </w:lvl>
    <w:lvl w:ilvl="4" w:tplc="3B5E1684" w:tentative="1">
      <w:start w:val="1"/>
      <w:numFmt w:val="decimal"/>
      <w:lvlText w:val="%5."/>
      <w:lvlJc w:val="left"/>
      <w:pPr>
        <w:tabs>
          <w:tab w:val="num" w:pos="3600"/>
        </w:tabs>
        <w:ind w:left="3600" w:hanging="360"/>
      </w:pPr>
    </w:lvl>
    <w:lvl w:ilvl="5" w:tplc="033A07B4" w:tentative="1">
      <w:start w:val="1"/>
      <w:numFmt w:val="decimal"/>
      <w:lvlText w:val="%6."/>
      <w:lvlJc w:val="left"/>
      <w:pPr>
        <w:tabs>
          <w:tab w:val="num" w:pos="4320"/>
        </w:tabs>
        <w:ind w:left="4320" w:hanging="360"/>
      </w:pPr>
    </w:lvl>
    <w:lvl w:ilvl="6" w:tplc="D24059A4" w:tentative="1">
      <w:start w:val="1"/>
      <w:numFmt w:val="decimal"/>
      <w:lvlText w:val="%7."/>
      <w:lvlJc w:val="left"/>
      <w:pPr>
        <w:tabs>
          <w:tab w:val="num" w:pos="5040"/>
        </w:tabs>
        <w:ind w:left="5040" w:hanging="360"/>
      </w:pPr>
    </w:lvl>
    <w:lvl w:ilvl="7" w:tplc="4816F658" w:tentative="1">
      <w:start w:val="1"/>
      <w:numFmt w:val="decimal"/>
      <w:lvlText w:val="%8."/>
      <w:lvlJc w:val="left"/>
      <w:pPr>
        <w:tabs>
          <w:tab w:val="num" w:pos="5760"/>
        </w:tabs>
        <w:ind w:left="5760" w:hanging="360"/>
      </w:pPr>
    </w:lvl>
    <w:lvl w:ilvl="8" w:tplc="23C24BFC" w:tentative="1">
      <w:start w:val="1"/>
      <w:numFmt w:val="decimal"/>
      <w:lvlText w:val="%9."/>
      <w:lvlJc w:val="left"/>
      <w:pPr>
        <w:tabs>
          <w:tab w:val="num" w:pos="6480"/>
        </w:tabs>
        <w:ind w:left="6480" w:hanging="360"/>
      </w:pPr>
    </w:lvl>
  </w:abstractNum>
  <w:abstractNum w:abstractNumId="17" w15:restartNumberingAfterBreak="0">
    <w:nsid w:val="0C7A688C"/>
    <w:multiLevelType w:val="hybridMultilevel"/>
    <w:tmpl w:val="1466CEF0"/>
    <w:lvl w:ilvl="0" w:tplc="C9960DE2">
      <w:start w:val="1"/>
      <w:numFmt w:val="upperRoman"/>
      <w:lvlText w:val="%1."/>
      <w:lvlJc w:val="right"/>
      <w:pPr>
        <w:ind w:left="2160" w:hanging="18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6F51A0"/>
    <w:multiLevelType w:val="hybridMultilevel"/>
    <w:tmpl w:val="8BA26B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1A46905"/>
    <w:multiLevelType w:val="hybridMultilevel"/>
    <w:tmpl w:val="67B2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14451D"/>
    <w:multiLevelType w:val="hybridMultilevel"/>
    <w:tmpl w:val="45FC33EE"/>
    <w:lvl w:ilvl="0" w:tplc="C9960DE2">
      <w:start w:val="1"/>
      <w:numFmt w:val="upperRoman"/>
      <w:lvlText w:val="%1."/>
      <w:lvlJc w:val="right"/>
      <w:pPr>
        <w:ind w:left="2160" w:hanging="18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014A7D"/>
    <w:multiLevelType w:val="hybridMultilevel"/>
    <w:tmpl w:val="B5785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3B617E"/>
    <w:multiLevelType w:val="hybridMultilevel"/>
    <w:tmpl w:val="CCD0CA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13DC178F"/>
    <w:multiLevelType w:val="hybridMultilevel"/>
    <w:tmpl w:val="E78CA13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7B6D73"/>
    <w:multiLevelType w:val="hybridMultilevel"/>
    <w:tmpl w:val="270C6BB2"/>
    <w:lvl w:ilvl="0" w:tplc="D3783C00">
      <w:start w:val="10"/>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AF3297"/>
    <w:multiLevelType w:val="hybridMultilevel"/>
    <w:tmpl w:val="00949BAA"/>
    <w:lvl w:ilvl="0" w:tplc="C9960DE2">
      <w:start w:val="1"/>
      <w:numFmt w:val="upperRoman"/>
      <w:lvlText w:val="%1."/>
      <w:lvlJc w:val="right"/>
      <w:pPr>
        <w:ind w:left="2160" w:hanging="18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1612E8"/>
    <w:multiLevelType w:val="hybridMultilevel"/>
    <w:tmpl w:val="24B0F80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1A5735B9"/>
    <w:multiLevelType w:val="hybridMultilevel"/>
    <w:tmpl w:val="6CDA45F0"/>
    <w:lvl w:ilvl="0" w:tplc="A0B23860">
      <w:start w:val="5"/>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550E54"/>
    <w:multiLevelType w:val="hybridMultilevel"/>
    <w:tmpl w:val="ABDC99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1C6E6F83"/>
    <w:multiLevelType w:val="hybridMultilevel"/>
    <w:tmpl w:val="9DF0B106"/>
    <w:lvl w:ilvl="0" w:tplc="DD942866">
      <w:start w:val="1"/>
      <w:numFmt w:val="decimal"/>
      <w:lvlText w:val="%1."/>
      <w:lvlJc w:val="left"/>
      <w:pPr>
        <w:tabs>
          <w:tab w:val="num" w:pos="720"/>
        </w:tabs>
        <w:ind w:left="720" w:hanging="360"/>
      </w:pPr>
    </w:lvl>
    <w:lvl w:ilvl="1" w:tplc="1D9C4000" w:tentative="1">
      <w:start w:val="1"/>
      <w:numFmt w:val="decimal"/>
      <w:lvlText w:val="%2."/>
      <w:lvlJc w:val="left"/>
      <w:pPr>
        <w:tabs>
          <w:tab w:val="num" w:pos="1440"/>
        </w:tabs>
        <w:ind w:left="1440" w:hanging="360"/>
      </w:pPr>
    </w:lvl>
    <w:lvl w:ilvl="2" w:tplc="A63A68EA" w:tentative="1">
      <w:start w:val="1"/>
      <w:numFmt w:val="decimal"/>
      <w:lvlText w:val="%3."/>
      <w:lvlJc w:val="left"/>
      <w:pPr>
        <w:tabs>
          <w:tab w:val="num" w:pos="2160"/>
        </w:tabs>
        <w:ind w:left="2160" w:hanging="360"/>
      </w:pPr>
    </w:lvl>
    <w:lvl w:ilvl="3" w:tplc="74320DBA" w:tentative="1">
      <w:start w:val="1"/>
      <w:numFmt w:val="decimal"/>
      <w:lvlText w:val="%4."/>
      <w:lvlJc w:val="left"/>
      <w:pPr>
        <w:tabs>
          <w:tab w:val="num" w:pos="2880"/>
        </w:tabs>
        <w:ind w:left="2880" w:hanging="360"/>
      </w:pPr>
    </w:lvl>
    <w:lvl w:ilvl="4" w:tplc="F58C8872" w:tentative="1">
      <w:start w:val="1"/>
      <w:numFmt w:val="decimal"/>
      <w:lvlText w:val="%5."/>
      <w:lvlJc w:val="left"/>
      <w:pPr>
        <w:tabs>
          <w:tab w:val="num" w:pos="3600"/>
        </w:tabs>
        <w:ind w:left="3600" w:hanging="360"/>
      </w:pPr>
    </w:lvl>
    <w:lvl w:ilvl="5" w:tplc="E2AA0FA4" w:tentative="1">
      <w:start w:val="1"/>
      <w:numFmt w:val="decimal"/>
      <w:lvlText w:val="%6."/>
      <w:lvlJc w:val="left"/>
      <w:pPr>
        <w:tabs>
          <w:tab w:val="num" w:pos="4320"/>
        </w:tabs>
        <w:ind w:left="4320" w:hanging="360"/>
      </w:pPr>
    </w:lvl>
    <w:lvl w:ilvl="6" w:tplc="6F6A9280" w:tentative="1">
      <w:start w:val="1"/>
      <w:numFmt w:val="decimal"/>
      <w:lvlText w:val="%7."/>
      <w:lvlJc w:val="left"/>
      <w:pPr>
        <w:tabs>
          <w:tab w:val="num" w:pos="5040"/>
        </w:tabs>
        <w:ind w:left="5040" w:hanging="360"/>
      </w:pPr>
    </w:lvl>
    <w:lvl w:ilvl="7" w:tplc="9E80FCE4" w:tentative="1">
      <w:start w:val="1"/>
      <w:numFmt w:val="decimal"/>
      <w:lvlText w:val="%8."/>
      <w:lvlJc w:val="left"/>
      <w:pPr>
        <w:tabs>
          <w:tab w:val="num" w:pos="5760"/>
        </w:tabs>
        <w:ind w:left="5760" w:hanging="360"/>
      </w:pPr>
    </w:lvl>
    <w:lvl w:ilvl="8" w:tplc="6BD4459E" w:tentative="1">
      <w:start w:val="1"/>
      <w:numFmt w:val="decimal"/>
      <w:lvlText w:val="%9."/>
      <w:lvlJc w:val="left"/>
      <w:pPr>
        <w:tabs>
          <w:tab w:val="num" w:pos="6480"/>
        </w:tabs>
        <w:ind w:left="6480" w:hanging="360"/>
      </w:pPr>
    </w:lvl>
  </w:abstractNum>
  <w:abstractNum w:abstractNumId="32" w15:restartNumberingAfterBreak="0">
    <w:nsid w:val="1C7D1C38"/>
    <w:multiLevelType w:val="hybridMultilevel"/>
    <w:tmpl w:val="FED86DEE"/>
    <w:lvl w:ilvl="0" w:tplc="48A8DFE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1D131B4F"/>
    <w:multiLevelType w:val="hybridMultilevel"/>
    <w:tmpl w:val="BE72BD7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4B068C"/>
    <w:multiLevelType w:val="multilevel"/>
    <w:tmpl w:val="F40628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asciiTheme="minorHAnsi" w:hAnsiTheme="minorHAnsi" w:cstheme="minorHAnsi"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37" w15:restartNumberingAfterBreak="0">
    <w:nsid w:val="20244D98"/>
    <w:multiLevelType w:val="hybridMultilevel"/>
    <w:tmpl w:val="ED9E83D8"/>
    <w:lvl w:ilvl="0" w:tplc="2000001B">
      <w:start w:val="1"/>
      <w:numFmt w:val="lowerRoman"/>
      <w:lvlText w:val="%1."/>
      <w:lvlJc w:val="right"/>
      <w:pPr>
        <w:ind w:left="2160" w:hanging="18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20B5022D"/>
    <w:multiLevelType w:val="multilevel"/>
    <w:tmpl w:val="36BA0F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6602C8"/>
    <w:multiLevelType w:val="hybridMultilevel"/>
    <w:tmpl w:val="161A4C32"/>
    <w:lvl w:ilvl="0" w:tplc="FAC26C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22D8639D"/>
    <w:multiLevelType w:val="hybridMultilevel"/>
    <w:tmpl w:val="9306E990"/>
    <w:lvl w:ilvl="0" w:tplc="C9960DE2">
      <w:start w:val="1"/>
      <w:numFmt w:val="upperRoman"/>
      <w:lvlText w:val="%1."/>
      <w:lvlJc w:val="right"/>
      <w:pPr>
        <w:ind w:left="2160" w:hanging="18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F23860"/>
    <w:multiLevelType w:val="multilevel"/>
    <w:tmpl w:val="F1F4D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24062A33"/>
    <w:multiLevelType w:val="multilevel"/>
    <w:tmpl w:val="65FCDA5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4F50108"/>
    <w:multiLevelType w:val="hybridMultilevel"/>
    <w:tmpl w:val="935CDA1E"/>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261E7927"/>
    <w:multiLevelType w:val="hybridMultilevel"/>
    <w:tmpl w:val="37E838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2A652C5A"/>
    <w:multiLevelType w:val="hybridMultilevel"/>
    <w:tmpl w:val="4F803BC2"/>
    <w:lvl w:ilvl="0" w:tplc="67DE3B32">
      <w:start w:val="1"/>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BF2133"/>
    <w:multiLevelType w:val="hybridMultilevel"/>
    <w:tmpl w:val="EBA0F70A"/>
    <w:lvl w:ilvl="0" w:tplc="20000001">
      <w:start w:val="1"/>
      <w:numFmt w:val="bullet"/>
      <w:lvlText w:val=""/>
      <w:lvlJc w:val="left"/>
      <w:pPr>
        <w:ind w:left="1876" w:hanging="360"/>
      </w:pPr>
      <w:rPr>
        <w:rFonts w:ascii="Symbol" w:hAnsi="Symbol" w:hint="default"/>
      </w:rPr>
    </w:lvl>
    <w:lvl w:ilvl="1" w:tplc="054A4400">
      <w:numFmt w:val="bullet"/>
      <w:lvlText w:val="•"/>
      <w:lvlJc w:val="left"/>
      <w:pPr>
        <w:ind w:left="2596" w:hanging="360"/>
      </w:pPr>
      <w:rPr>
        <w:rFonts w:ascii="Calibri" w:eastAsiaTheme="minorHAnsi" w:hAnsi="Calibri" w:cs="Calibri" w:hint="default"/>
      </w:rPr>
    </w:lvl>
    <w:lvl w:ilvl="2" w:tplc="20000005" w:tentative="1">
      <w:start w:val="1"/>
      <w:numFmt w:val="bullet"/>
      <w:lvlText w:val=""/>
      <w:lvlJc w:val="left"/>
      <w:pPr>
        <w:ind w:left="3316" w:hanging="360"/>
      </w:pPr>
      <w:rPr>
        <w:rFonts w:ascii="Wingdings" w:hAnsi="Wingdings" w:hint="default"/>
      </w:rPr>
    </w:lvl>
    <w:lvl w:ilvl="3" w:tplc="20000001" w:tentative="1">
      <w:start w:val="1"/>
      <w:numFmt w:val="bullet"/>
      <w:lvlText w:val=""/>
      <w:lvlJc w:val="left"/>
      <w:pPr>
        <w:ind w:left="4036" w:hanging="360"/>
      </w:pPr>
      <w:rPr>
        <w:rFonts w:ascii="Symbol" w:hAnsi="Symbol" w:hint="default"/>
      </w:rPr>
    </w:lvl>
    <w:lvl w:ilvl="4" w:tplc="20000003" w:tentative="1">
      <w:start w:val="1"/>
      <w:numFmt w:val="bullet"/>
      <w:lvlText w:val="o"/>
      <w:lvlJc w:val="left"/>
      <w:pPr>
        <w:ind w:left="4756" w:hanging="360"/>
      </w:pPr>
      <w:rPr>
        <w:rFonts w:ascii="Courier New" w:hAnsi="Courier New" w:cs="Courier New" w:hint="default"/>
      </w:rPr>
    </w:lvl>
    <w:lvl w:ilvl="5" w:tplc="20000005" w:tentative="1">
      <w:start w:val="1"/>
      <w:numFmt w:val="bullet"/>
      <w:lvlText w:val=""/>
      <w:lvlJc w:val="left"/>
      <w:pPr>
        <w:ind w:left="5476" w:hanging="360"/>
      </w:pPr>
      <w:rPr>
        <w:rFonts w:ascii="Wingdings" w:hAnsi="Wingdings" w:hint="default"/>
      </w:rPr>
    </w:lvl>
    <w:lvl w:ilvl="6" w:tplc="20000001" w:tentative="1">
      <w:start w:val="1"/>
      <w:numFmt w:val="bullet"/>
      <w:lvlText w:val=""/>
      <w:lvlJc w:val="left"/>
      <w:pPr>
        <w:ind w:left="6196" w:hanging="360"/>
      </w:pPr>
      <w:rPr>
        <w:rFonts w:ascii="Symbol" w:hAnsi="Symbol" w:hint="default"/>
      </w:rPr>
    </w:lvl>
    <w:lvl w:ilvl="7" w:tplc="20000003" w:tentative="1">
      <w:start w:val="1"/>
      <w:numFmt w:val="bullet"/>
      <w:lvlText w:val="o"/>
      <w:lvlJc w:val="left"/>
      <w:pPr>
        <w:ind w:left="6916" w:hanging="360"/>
      </w:pPr>
      <w:rPr>
        <w:rFonts w:ascii="Courier New" w:hAnsi="Courier New" w:cs="Courier New" w:hint="default"/>
      </w:rPr>
    </w:lvl>
    <w:lvl w:ilvl="8" w:tplc="20000005" w:tentative="1">
      <w:start w:val="1"/>
      <w:numFmt w:val="bullet"/>
      <w:lvlText w:val=""/>
      <w:lvlJc w:val="left"/>
      <w:pPr>
        <w:ind w:left="7636" w:hanging="360"/>
      </w:pPr>
      <w:rPr>
        <w:rFonts w:ascii="Wingdings" w:hAnsi="Wingdings" w:hint="default"/>
      </w:rPr>
    </w:lvl>
  </w:abstractNum>
  <w:abstractNum w:abstractNumId="47" w15:restartNumberingAfterBreak="0">
    <w:nsid w:val="2B33768B"/>
    <w:multiLevelType w:val="hybridMultilevel"/>
    <w:tmpl w:val="F048C1C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2CEF17B7"/>
    <w:multiLevelType w:val="hybridMultilevel"/>
    <w:tmpl w:val="0A302008"/>
    <w:lvl w:ilvl="0" w:tplc="38FA3644">
      <w:start w:val="1"/>
      <w:numFmt w:val="decimal"/>
      <w:lvlText w:val="%1."/>
      <w:lvlJc w:val="left"/>
      <w:pPr>
        <w:tabs>
          <w:tab w:val="num" w:pos="720"/>
        </w:tabs>
        <w:ind w:left="720" w:hanging="360"/>
      </w:pPr>
    </w:lvl>
    <w:lvl w:ilvl="1" w:tplc="3F9CBF16" w:tentative="1">
      <w:start w:val="1"/>
      <w:numFmt w:val="decimal"/>
      <w:lvlText w:val="%2."/>
      <w:lvlJc w:val="left"/>
      <w:pPr>
        <w:tabs>
          <w:tab w:val="num" w:pos="1440"/>
        </w:tabs>
        <w:ind w:left="1440" w:hanging="360"/>
      </w:pPr>
    </w:lvl>
    <w:lvl w:ilvl="2" w:tplc="3A646428" w:tentative="1">
      <w:start w:val="1"/>
      <w:numFmt w:val="decimal"/>
      <w:lvlText w:val="%3."/>
      <w:lvlJc w:val="left"/>
      <w:pPr>
        <w:tabs>
          <w:tab w:val="num" w:pos="2160"/>
        </w:tabs>
        <w:ind w:left="2160" w:hanging="360"/>
      </w:pPr>
    </w:lvl>
    <w:lvl w:ilvl="3" w:tplc="CA64FD42" w:tentative="1">
      <w:start w:val="1"/>
      <w:numFmt w:val="decimal"/>
      <w:lvlText w:val="%4."/>
      <w:lvlJc w:val="left"/>
      <w:pPr>
        <w:tabs>
          <w:tab w:val="num" w:pos="2880"/>
        </w:tabs>
        <w:ind w:left="2880" w:hanging="360"/>
      </w:pPr>
    </w:lvl>
    <w:lvl w:ilvl="4" w:tplc="83BC24A0" w:tentative="1">
      <w:start w:val="1"/>
      <w:numFmt w:val="decimal"/>
      <w:lvlText w:val="%5."/>
      <w:lvlJc w:val="left"/>
      <w:pPr>
        <w:tabs>
          <w:tab w:val="num" w:pos="3600"/>
        </w:tabs>
        <w:ind w:left="3600" w:hanging="360"/>
      </w:pPr>
    </w:lvl>
    <w:lvl w:ilvl="5" w:tplc="837A75EA" w:tentative="1">
      <w:start w:val="1"/>
      <w:numFmt w:val="decimal"/>
      <w:lvlText w:val="%6."/>
      <w:lvlJc w:val="left"/>
      <w:pPr>
        <w:tabs>
          <w:tab w:val="num" w:pos="4320"/>
        </w:tabs>
        <w:ind w:left="4320" w:hanging="360"/>
      </w:pPr>
    </w:lvl>
    <w:lvl w:ilvl="6" w:tplc="34343E36" w:tentative="1">
      <w:start w:val="1"/>
      <w:numFmt w:val="decimal"/>
      <w:lvlText w:val="%7."/>
      <w:lvlJc w:val="left"/>
      <w:pPr>
        <w:tabs>
          <w:tab w:val="num" w:pos="5040"/>
        </w:tabs>
        <w:ind w:left="5040" w:hanging="360"/>
      </w:pPr>
    </w:lvl>
    <w:lvl w:ilvl="7" w:tplc="28D835FE" w:tentative="1">
      <w:start w:val="1"/>
      <w:numFmt w:val="decimal"/>
      <w:lvlText w:val="%8."/>
      <w:lvlJc w:val="left"/>
      <w:pPr>
        <w:tabs>
          <w:tab w:val="num" w:pos="5760"/>
        </w:tabs>
        <w:ind w:left="5760" w:hanging="360"/>
      </w:pPr>
    </w:lvl>
    <w:lvl w:ilvl="8" w:tplc="BEAEADAA" w:tentative="1">
      <w:start w:val="1"/>
      <w:numFmt w:val="decimal"/>
      <w:lvlText w:val="%9."/>
      <w:lvlJc w:val="left"/>
      <w:pPr>
        <w:tabs>
          <w:tab w:val="num" w:pos="6480"/>
        </w:tabs>
        <w:ind w:left="6480" w:hanging="360"/>
      </w:pPr>
    </w:lvl>
  </w:abstractNum>
  <w:abstractNum w:abstractNumId="49" w15:restartNumberingAfterBreak="0">
    <w:nsid w:val="2D793CDF"/>
    <w:multiLevelType w:val="hybridMultilevel"/>
    <w:tmpl w:val="CF1282C4"/>
    <w:lvl w:ilvl="0" w:tplc="2000000F">
      <w:start w:val="1"/>
      <w:numFmt w:val="decimal"/>
      <w:lvlText w:val="%1."/>
      <w:lvlJc w:val="left"/>
      <w:pPr>
        <w:ind w:left="720" w:hanging="360"/>
      </w:pPr>
      <w:rPr>
        <w:rFonts w:hint="default"/>
      </w:rPr>
    </w:lvl>
    <w:lvl w:ilvl="1" w:tplc="00000013">
      <w:start w:val="1"/>
      <w:numFmt w:val="upperRoman"/>
      <w:lvlText w:val="%2."/>
      <w:lvlJc w:val="right"/>
      <w:pPr>
        <w:ind w:left="1440" w:hanging="360"/>
      </w:pPr>
    </w:lvl>
    <w:lvl w:ilvl="2" w:tplc="00000017">
      <w:start w:val="1"/>
      <w:numFmt w:val="lowerLetter"/>
      <w:lvlText w:val="%3)"/>
      <w:lvlJc w:val="lef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475299D"/>
    <w:multiLevelType w:val="hybridMultilevel"/>
    <w:tmpl w:val="5F8863BA"/>
    <w:lvl w:ilvl="0" w:tplc="00000013">
      <w:start w:val="1"/>
      <w:numFmt w:val="upp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93180A"/>
    <w:multiLevelType w:val="hybridMultilevel"/>
    <w:tmpl w:val="8D3CE3EC"/>
    <w:lvl w:ilvl="0" w:tplc="2A8802F4">
      <w:start w:val="1"/>
      <w:numFmt w:val="decimal"/>
      <w:lvlText w:val="%1."/>
      <w:lvlJc w:val="left"/>
      <w:pPr>
        <w:ind w:left="720" w:hanging="360"/>
      </w:pPr>
      <w:rPr>
        <w:rFonts w:eastAsia="Times New Roman" w:cs="Times New Roman" w:hint="default"/>
        <w:color w:val="222222"/>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36150003"/>
    <w:multiLevelType w:val="hybridMultilevel"/>
    <w:tmpl w:val="60B22504"/>
    <w:lvl w:ilvl="0" w:tplc="2000001B">
      <w:start w:val="1"/>
      <w:numFmt w:val="lowerRoman"/>
      <w:lvlText w:val="%1."/>
      <w:lvlJc w:val="right"/>
      <w:pPr>
        <w:ind w:left="2160" w:hanging="18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36616DC5"/>
    <w:multiLevelType w:val="hybridMultilevel"/>
    <w:tmpl w:val="0D62E1D4"/>
    <w:lvl w:ilvl="0" w:tplc="46D014C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6BD29E3"/>
    <w:multiLevelType w:val="multilevel"/>
    <w:tmpl w:val="EFE25404"/>
    <w:lvl w:ilvl="0">
      <w:start w:val="1"/>
      <w:numFmt w:val="decimal"/>
      <w:lvlText w:val="%1."/>
      <w:lvlJc w:val="left"/>
      <w:pPr>
        <w:ind w:left="720" w:hanging="360"/>
      </w:pPr>
      <w:rPr>
        <w:rFonts w:hint="default"/>
        <w:sz w:val="22"/>
      </w:rPr>
    </w:lvl>
    <w:lvl w:ilvl="1">
      <w:start w:val="4"/>
      <w:numFmt w:val="decimal"/>
      <w:isLgl/>
      <w:lvlText w:val="%1.%2"/>
      <w:lvlJc w:val="left"/>
      <w:pPr>
        <w:ind w:left="720" w:hanging="360"/>
      </w:pPr>
      <w:rPr>
        <w:rFonts w:cs="Arial" w:hint="default"/>
        <w:b/>
        <w:sz w:val="20"/>
      </w:rPr>
    </w:lvl>
    <w:lvl w:ilvl="2">
      <w:start w:val="1"/>
      <w:numFmt w:val="decimal"/>
      <w:isLgl/>
      <w:lvlText w:val="%1.%2.%3"/>
      <w:lvlJc w:val="left"/>
      <w:pPr>
        <w:ind w:left="1080" w:hanging="720"/>
      </w:pPr>
      <w:rPr>
        <w:rFonts w:cs="Arial" w:hint="default"/>
        <w:b/>
        <w:sz w:val="20"/>
      </w:rPr>
    </w:lvl>
    <w:lvl w:ilvl="3">
      <w:start w:val="1"/>
      <w:numFmt w:val="decimal"/>
      <w:isLgl/>
      <w:lvlText w:val="%1.%2.%3.%4"/>
      <w:lvlJc w:val="left"/>
      <w:pPr>
        <w:ind w:left="1080" w:hanging="720"/>
      </w:pPr>
      <w:rPr>
        <w:rFonts w:cs="Arial" w:hint="default"/>
        <w:b/>
        <w:sz w:val="20"/>
      </w:rPr>
    </w:lvl>
    <w:lvl w:ilvl="4">
      <w:start w:val="1"/>
      <w:numFmt w:val="decimal"/>
      <w:isLgl/>
      <w:lvlText w:val="%1.%2.%3.%4.%5"/>
      <w:lvlJc w:val="left"/>
      <w:pPr>
        <w:ind w:left="1440" w:hanging="1080"/>
      </w:pPr>
      <w:rPr>
        <w:rFonts w:cs="Arial" w:hint="default"/>
        <w:b/>
        <w:sz w:val="20"/>
      </w:rPr>
    </w:lvl>
    <w:lvl w:ilvl="5">
      <w:start w:val="1"/>
      <w:numFmt w:val="decimal"/>
      <w:isLgl/>
      <w:lvlText w:val="%1.%2.%3.%4.%5.%6"/>
      <w:lvlJc w:val="left"/>
      <w:pPr>
        <w:ind w:left="1440" w:hanging="1080"/>
      </w:pPr>
      <w:rPr>
        <w:rFonts w:cs="Arial" w:hint="default"/>
        <w:b/>
        <w:sz w:val="20"/>
      </w:rPr>
    </w:lvl>
    <w:lvl w:ilvl="6">
      <w:start w:val="1"/>
      <w:numFmt w:val="decimal"/>
      <w:isLgl/>
      <w:lvlText w:val="%1.%2.%3.%4.%5.%6.%7"/>
      <w:lvlJc w:val="left"/>
      <w:pPr>
        <w:ind w:left="1800" w:hanging="1440"/>
      </w:pPr>
      <w:rPr>
        <w:rFonts w:cs="Arial" w:hint="default"/>
        <w:b/>
        <w:sz w:val="20"/>
      </w:rPr>
    </w:lvl>
    <w:lvl w:ilvl="7">
      <w:start w:val="1"/>
      <w:numFmt w:val="decimal"/>
      <w:isLgl/>
      <w:lvlText w:val="%1.%2.%3.%4.%5.%6.%7.%8"/>
      <w:lvlJc w:val="left"/>
      <w:pPr>
        <w:ind w:left="1800" w:hanging="1440"/>
      </w:pPr>
      <w:rPr>
        <w:rFonts w:cs="Arial" w:hint="default"/>
        <w:b/>
        <w:sz w:val="20"/>
      </w:rPr>
    </w:lvl>
    <w:lvl w:ilvl="8">
      <w:start w:val="1"/>
      <w:numFmt w:val="decimal"/>
      <w:isLgl/>
      <w:lvlText w:val="%1.%2.%3.%4.%5.%6.%7.%8.%9"/>
      <w:lvlJc w:val="left"/>
      <w:pPr>
        <w:ind w:left="2160" w:hanging="1800"/>
      </w:pPr>
      <w:rPr>
        <w:rFonts w:cs="Arial" w:hint="default"/>
        <w:b/>
        <w:sz w:val="20"/>
      </w:rPr>
    </w:lvl>
  </w:abstractNum>
  <w:abstractNum w:abstractNumId="56" w15:restartNumberingAfterBreak="0">
    <w:nsid w:val="37476817"/>
    <w:multiLevelType w:val="hybridMultilevel"/>
    <w:tmpl w:val="FB0C7E20"/>
    <w:lvl w:ilvl="0" w:tplc="C9960DE2">
      <w:start w:val="1"/>
      <w:numFmt w:val="upperRoman"/>
      <w:lvlText w:val="%1."/>
      <w:lvlJc w:val="right"/>
      <w:pPr>
        <w:ind w:left="2160" w:hanging="18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BB6864"/>
    <w:multiLevelType w:val="hybridMultilevel"/>
    <w:tmpl w:val="EEC0F5AC"/>
    <w:lvl w:ilvl="0" w:tplc="1D54A8E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3A214460"/>
    <w:multiLevelType w:val="hybridMultilevel"/>
    <w:tmpl w:val="B800706C"/>
    <w:lvl w:ilvl="0" w:tplc="C9960DE2">
      <w:start w:val="1"/>
      <w:numFmt w:val="upperRoman"/>
      <w:lvlText w:val="%1."/>
      <w:lvlJc w:val="right"/>
      <w:pPr>
        <w:ind w:left="2160" w:hanging="18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AAF02A1"/>
    <w:multiLevelType w:val="hybridMultilevel"/>
    <w:tmpl w:val="98B49B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3AF928A9"/>
    <w:multiLevelType w:val="hybridMultilevel"/>
    <w:tmpl w:val="2ED03902"/>
    <w:lvl w:ilvl="0" w:tplc="C9960DE2">
      <w:start w:val="1"/>
      <w:numFmt w:val="upperRoman"/>
      <w:lvlText w:val="%1."/>
      <w:lvlJc w:val="right"/>
      <w:pPr>
        <w:ind w:left="2160" w:hanging="18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943076"/>
    <w:multiLevelType w:val="hybridMultilevel"/>
    <w:tmpl w:val="8ADA4D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E353D90"/>
    <w:multiLevelType w:val="hybridMultilevel"/>
    <w:tmpl w:val="161A4C32"/>
    <w:lvl w:ilvl="0" w:tplc="FAC26C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AD7E1B"/>
    <w:multiLevelType w:val="hybridMultilevel"/>
    <w:tmpl w:val="E0DCE8D6"/>
    <w:lvl w:ilvl="0" w:tplc="153E2C92">
      <w:start w:val="1"/>
      <w:numFmt w:val="decimal"/>
      <w:lvlText w:val="%1."/>
      <w:lvlJc w:val="left"/>
      <w:pPr>
        <w:ind w:left="360" w:hanging="360"/>
      </w:pPr>
      <w:rPr>
        <w:color w:val="00206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1772217"/>
    <w:multiLevelType w:val="hybridMultilevel"/>
    <w:tmpl w:val="2F5E6DBA"/>
    <w:lvl w:ilvl="0" w:tplc="F864C21C">
      <w:start w:val="1"/>
      <w:numFmt w:val="decimal"/>
      <w:lvlText w:val="%1."/>
      <w:lvlJc w:val="left"/>
      <w:pPr>
        <w:tabs>
          <w:tab w:val="num" w:pos="720"/>
        </w:tabs>
        <w:ind w:left="720" w:hanging="360"/>
      </w:pPr>
    </w:lvl>
    <w:lvl w:ilvl="1" w:tplc="4FE0DA6A" w:tentative="1">
      <w:start w:val="1"/>
      <w:numFmt w:val="decimal"/>
      <w:lvlText w:val="%2."/>
      <w:lvlJc w:val="left"/>
      <w:pPr>
        <w:tabs>
          <w:tab w:val="num" w:pos="1440"/>
        </w:tabs>
        <w:ind w:left="1440" w:hanging="360"/>
      </w:pPr>
    </w:lvl>
    <w:lvl w:ilvl="2" w:tplc="94BEB426" w:tentative="1">
      <w:start w:val="1"/>
      <w:numFmt w:val="decimal"/>
      <w:lvlText w:val="%3."/>
      <w:lvlJc w:val="left"/>
      <w:pPr>
        <w:tabs>
          <w:tab w:val="num" w:pos="2160"/>
        </w:tabs>
        <w:ind w:left="2160" w:hanging="360"/>
      </w:pPr>
    </w:lvl>
    <w:lvl w:ilvl="3" w:tplc="B9AA52EC" w:tentative="1">
      <w:start w:val="1"/>
      <w:numFmt w:val="decimal"/>
      <w:lvlText w:val="%4."/>
      <w:lvlJc w:val="left"/>
      <w:pPr>
        <w:tabs>
          <w:tab w:val="num" w:pos="2880"/>
        </w:tabs>
        <w:ind w:left="2880" w:hanging="360"/>
      </w:pPr>
    </w:lvl>
    <w:lvl w:ilvl="4" w:tplc="AAD434B4" w:tentative="1">
      <w:start w:val="1"/>
      <w:numFmt w:val="decimal"/>
      <w:lvlText w:val="%5."/>
      <w:lvlJc w:val="left"/>
      <w:pPr>
        <w:tabs>
          <w:tab w:val="num" w:pos="3600"/>
        </w:tabs>
        <w:ind w:left="3600" w:hanging="360"/>
      </w:pPr>
    </w:lvl>
    <w:lvl w:ilvl="5" w:tplc="2F68FF72" w:tentative="1">
      <w:start w:val="1"/>
      <w:numFmt w:val="decimal"/>
      <w:lvlText w:val="%6."/>
      <w:lvlJc w:val="left"/>
      <w:pPr>
        <w:tabs>
          <w:tab w:val="num" w:pos="4320"/>
        </w:tabs>
        <w:ind w:left="4320" w:hanging="360"/>
      </w:pPr>
    </w:lvl>
    <w:lvl w:ilvl="6" w:tplc="769CA304" w:tentative="1">
      <w:start w:val="1"/>
      <w:numFmt w:val="decimal"/>
      <w:lvlText w:val="%7."/>
      <w:lvlJc w:val="left"/>
      <w:pPr>
        <w:tabs>
          <w:tab w:val="num" w:pos="5040"/>
        </w:tabs>
        <w:ind w:left="5040" w:hanging="360"/>
      </w:pPr>
    </w:lvl>
    <w:lvl w:ilvl="7" w:tplc="6EDE9EC6" w:tentative="1">
      <w:start w:val="1"/>
      <w:numFmt w:val="decimal"/>
      <w:lvlText w:val="%8."/>
      <w:lvlJc w:val="left"/>
      <w:pPr>
        <w:tabs>
          <w:tab w:val="num" w:pos="5760"/>
        </w:tabs>
        <w:ind w:left="5760" w:hanging="360"/>
      </w:pPr>
    </w:lvl>
    <w:lvl w:ilvl="8" w:tplc="A516BA84" w:tentative="1">
      <w:start w:val="1"/>
      <w:numFmt w:val="decimal"/>
      <w:lvlText w:val="%9."/>
      <w:lvlJc w:val="left"/>
      <w:pPr>
        <w:tabs>
          <w:tab w:val="num" w:pos="6480"/>
        </w:tabs>
        <w:ind w:left="6480" w:hanging="360"/>
      </w:pPr>
    </w:lvl>
  </w:abstractNum>
  <w:abstractNum w:abstractNumId="68" w15:restartNumberingAfterBreak="0">
    <w:nsid w:val="42CB26D2"/>
    <w:multiLevelType w:val="hybridMultilevel"/>
    <w:tmpl w:val="8D884116"/>
    <w:lvl w:ilvl="0" w:tplc="20000015">
      <w:start w:val="1"/>
      <w:numFmt w:val="upp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3B670AB"/>
    <w:multiLevelType w:val="hybridMultilevel"/>
    <w:tmpl w:val="60B22504"/>
    <w:lvl w:ilvl="0" w:tplc="2000001B">
      <w:start w:val="1"/>
      <w:numFmt w:val="lowerRoman"/>
      <w:lvlText w:val="%1."/>
      <w:lvlJc w:val="right"/>
      <w:pPr>
        <w:ind w:left="2160" w:hanging="18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44117BDD"/>
    <w:multiLevelType w:val="hybridMultilevel"/>
    <w:tmpl w:val="54BA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6F1B76"/>
    <w:multiLevelType w:val="multilevel"/>
    <w:tmpl w:val="B5C6E7F2"/>
    <w:lvl w:ilvl="0">
      <w:start w:val="1"/>
      <w:numFmt w:val="upperRoman"/>
      <w:lvlText w:val="%1."/>
      <w:lvlJc w:val="right"/>
      <w:pPr>
        <w:ind w:left="720" w:hanging="360"/>
      </w:pPr>
    </w:lvl>
    <w:lvl w:ilvl="1">
      <w:start w:val="2"/>
      <w:numFmt w:val="decimal"/>
      <w:isLgl/>
      <w:lvlText w:val="%1.%2"/>
      <w:lvlJc w:val="left"/>
      <w:pPr>
        <w:ind w:left="928" w:hanging="360"/>
      </w:pPr>
      <w:rPr>
        <w:rFonts w:asciiTheme="majorHAnsi" w:eastAsiaTheme="majorEastAsia" w:hAnsiTheme="majorHAnsi" w:cstheme="majorBidi" w:hint="default"/>
        <w:b/>
        <w:sz w:val="24"/>
      </w:rPr>
    </w:lvl>
    <w:lvl w:ilvl="2">
      <w:start w:val="1"/>
      <w:numFmt w:val="decimal"/>
      <w:isLgl/>
      <w:lvlText w:val="%1.%2.%3"/>
      <w:lvlJc w:val="left"/>
      <w:pPr>
        <w:ind w:left="1080" w:hanging="720"/>
      </w:pPr>
      <w:rPr>
        <w:rFonts w:asciiTheme="majorHAnsi" w:eastAsiaTheme="majorEastAsia" w:hAnsiTheme="majorHAnsi" w:cstheme="majorBidi" w:hint="default"/>
        <w:b/>
        <w:sz w:val="24"/>
      </w:rPr>
    </w:lvl>
    <w:lvl w:ilvl="3">
      <w:start w:val="1"/>
      <w:numFmt w:val="decimal"/>
      <w:isLgl/>
      <w:lvlText w:val="%1.%2.%3.%4"/>
      <w:lvlJc w:val="left"/>
      <w:pPr>
        <w:ind w:left="1080" w:hanging="720"/>
      </w:pPr>
      <w:rPr>
        <w:rFonts w:asciiTheme="majorHAnsi" w:eastAsiaTheme="majorEastAsia" w:hAnsiTheme="majorHAnsi" w:cstheme="majorBidi" w:hint="default"/>
        <w:b/>
        <w:sz w:val="24"/>
      </w:rPr>
    </w:lvl>
    <w:lvl w:ilvl="4">
      <w:start w:val="1"/>
      <w:numFmt w:val="decimal"/>
      <w:isLgl/>
      <w:lvlText w:val="%1.%2.%3.%4.%5"/>
      <w:lvlJc w:val="left"/>
      <w:pPr>
        <w:ind w:left="1440" w:hanging="1080"/>
      </w:pPr>
      <w:rPr>
        <w:rFonts w:asciiTheme="majorHAnsi" w:eastAsiaTheme="majorEastAsia" w:hAnsiTheme="majorHAnsi" w:cstheme="majorBidi" w:hint="default"/>
        <w:b/>
        <w:sz w:val="24"/>
      </w:rPr>
    </w:lvl>
    <w:lvl w:ilvl="5">
      <w:start w:val="1"/>
      <w:numFmt w:val="decimal"/>
      <w:isLgl/>
      <w:lvlText w:val="%1.%2.%3.%4.%5.%6"/>
      <w:lvlJc w:val="left"/>
      <w:pPr>
        <w:ind w:left="1440" w:hanging="1080"/>
      </w:pPr>
      <w:rPr>
        <w:rFonts w:asciiTheme="majorHAnsi" w:eastAsiaTheme="majorEastAsia" w:hAnsiTheme="majorHAnsi" w:cstheme="majorBidi" w:hint="default"/>
        <w:b/>
        <w:sz w:val="24"/>
      </w:rPr>
    </w:lvl>
    <w:lvl w:ilvl="6">
      <w:start w:val="1"/>
      <w:numFmt w:val="decimal"/>
      <w:isLgl/>
      <w:lvlText w:val="%1.%2.%3.%4.%5.%6.%7"/>
      <w:lvlJc w:val="left"/>
      <w:pPr>
        <w:ind w:left="1800" w:hanging="1440"/>
      </w:pPr>
      <w:rPr>
        <w:rFonts w:asciiTheme="majorHAnsi" w:eastAsiaTheme="majorEastAsia" w:hAnsiTheme="majorHAnsi" w:cstheme="majorBidi" w:hint="default"/>
        <w:b/>
        <w:sz w:val="24"/>
      </w:rPr>
    </w:lvl>
    <w:lvl w:ilvl="7">
      <w:start w:val="1"/>
      <w:numFmt w:val="decimal"/>
      <w:isLgl/>
      <w:lvlText w:val="%1.%2.%3.%4.%5.%6.%7.%8"/>
      <w:lvlJc w:val="left"/>
      <w:pPr>
        <w:ind w:left="1800" w:hanging="1440"/>
      </w:pPr>
      <w:rPr>
        <w:rFonts w:asciiTheme="majorHAnsi" w:eastAsiaTheme="majorEastAsia" w:hAnsiTheme="majorHAnsi" w:cstheme="majorBidi" w:hint="default"/>
        <w:b/>
        <w:sz w:val="24"/>
      </w:rPr>
    </w:lvl>
    <w:lvl w:ilvl="8">
      <w:start w:val="1"/>
      <w:numFmt w:val="decimal"/>
      <w:isLgl/>
      <w:lvlText w:val="%1.%2.%3.%4.%5.%6.%7.%8.%9"/>
      <w:lvlJc w:val="left"/>
      <w:pPr>
        <w:ind w:left="1800" w:hanging="1440"/>
      </w:pPr>
      <w:rPr>
        <w:rFonts w:asciiTheme="majorHAnsi" w:eastAsiaTheme="majorEastAsia" w:hAnsiTheme="majorHAnsi" w:cstheme="majorBidi" w:hint="default"/>
        <w:b/>
        <w:sz w:val="24"/>
      </w:rPr>
    </w:lvl>
  </w:abstractNum>
  <w:abstractNum w:abstractNumId="73" w15:restartNumberingAfterBreak="0">
    <w:nsid w:val="44ED0B3C"/>
    <w:multiLevelType w:val="hybridMultilevel"/>
    <w:tmpl w:val="74D693D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457D14CA"/>
    <w:multiLevelType w:val="hybridMultilevel"/>
    <w:tmpl w:val="5F1ABE3A"/>
    <w:lvl w:ilvl="0" w:tplc="40FC51EC">
      <w:start w:val="1"/>
      <w:numFmt w:val="decimal"/>
      <w:lvlText w:val="%1."/>
      <w:lvlJc w:val="left"/>
      <w:pPr>
        <w:tabs>
          <w:tab w:val="num" w:pos="720"/>
        </w:tabs>
        <w:ind w:left="720" w:hanging="360"/>
      </w:pPr>
    </w:lvl>
    <w:lvl w:ilvl="1" w:tplc="379CDBAA" w:tentative="1">
      <w:start w:val="1"/>
      <w:numFmt w:val="decimal"/>
      <w:lvlText w:val="%2."/>
      <w:lvlJc w:val="left"/>
      <w:pPr>
        <w:tabs>
          <w:tab w:val="num" w:pos="1440"/>
        </w:tabs>
        <w:ind w:left="1440" w:hanging="360"/>
      </w:pPr>
    </w:lvl>
    <w:lvl w:ilvl="2" w:tplc="81CA89D8" w:tentative="1">
      <w:start w:val="1"/>
      <w:numFmt w:val="decimal"/>
      <w:lvlText w:val="%3."/>
      <w:lvlJc w:val="left"/>
      <w:pPr>
        <w:tabs>
          <w:tab w:val="num" w:pos="2160"/>
        </w:tabs>
        <w:ind w:left="2160" w:hanging="360"/>
      </w:pPr>
    </w:lvl>
    <w:lvl w:ilvl="3" w:tplc="CEA41D8E" w:tentative="1">
      <w:start w:val="1"/>
      <w:numFmt w:val="decimal"/>
      <w:lvlText w:val="%4."/>
      <w:lvlJc w:val="left"/>
      <w:pPr>
        <w:tabs>
          <w:tab w:val="num" w:pos="2880"/>
        </w:tabs>
        <w:ind w:left="2880" w:hanging="360"/>
      </w:pPr>
    </w:lvl>
    <w:lvl w:ilvl="4" w:tplc="4926C3AE" w:tentative="1">
      <w:start w:val="1"/>
      <w:numFmt w:val="decimal"/>
      <w:lvlText w:val="%5."/>
      <w:lvlJc w:val="left"/>
      <w:pPr>
        <w:tabs>
          <w:tab w:val="num" w:pos="3600"/>
        </w:tabs>
        <w:ind w:left="3600" w:hanging="360"/>
      </w:pPr>
    </w:lvl>
    <w:lvl w:ilvl="5" w:tplc="92E4D6BC" w:tentative="1">
      <w:start w:val="1"/>
      <w:numFmt w:val="decimal"/>
      <w:lvlText w:val="%6."/>
      <w:lvlJc w:val="left"/>
      <w:pPr>
        <w:tabs>
          <w:tab w:val="num" w:pos="4320"/>
        </w:tabs>
        <w:ind w:left="4320" w:hanging="360"/>
      </w:pPr>
    </w:lvl>
    <w:lvl w:ilvl="6" w:tplc="8924ACAE" w:tentative="1">
      <w:start w:val="1"/>
      <w:numFmt w:val="decimal"/>
      <w:lvlText w:val="%7."/>
      <w:lvlJc w:val="left"/>
      <w:pPr>
        <w:tabs>
          <w:tab w:val="num" w:pos="5040"/>
        </w:tabs>
        <w:ind w:left="5040" w:hanging="360"/>
      </w:pPr>
    </w:lvl>
    <w:lvl w:ilvl="7" w:tplc="0658CA0E" w:tentative="1">
      <w:start w:val="1"/>
      <w:numFmt w:val="decimal"/>
      <w:lvlText w:val="%8."/>
      <w:lvlJc w:val="left"/>
      <w:pPr>
        <w:tabs>
          <w:tab w:val="num" w:pos="5760"/>
        </w:tabs>
        <w:ind w:left="5760" w:hanging="360"/>
      </w:pPr>
    </w:lvl>
    <w:lvl w:ilvl="8" w:tplc="17DCD006" w:tentative="1">
      <w:start w:val="1"/>
      <w:numFmt w:val="decimal"/>
      <w:lvlText w:val="%9."/>
      <w:lvlJc w:val="left"/>
      <w:pPr>
        <w:tabs>
          <w:tab w:val="num" w:pos="6480"/>
        </w:tabs>
        <w:ind w:left="6480" w:hanging="360"/>
      </w:pPr>
    </w:lvl>
  </w:abstractNum>
  <w:abstractNum w:abstractNumId="75"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197FD0"/>
    <w:multiLevelType w:val="hybridMultilevel"/>
    <w:tmpl w:val="18363A08"/>
    <w:lvl w:ilvl="0" w:tplc="419EC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BB10A2C"/>
    <w:multiLevelType w:val="multilevel"/>
    <w:tmpl w:val="F40628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asciiTheme="minorHAnsi" w:hAnsiTheme="minorHAnsi" w:cstheme="minorHAnsi"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1" w15:restartNumberingAfterBreak="0">
    <w:nsid w:val="4CA47705"/>
    <w:multiLevelType w:val="hybridMultilevel"/>
    <w:tmpl w:val="462A460C"/>
    <w:lvl w:ilvl="0" w:tplc="3EB4C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221636"/>
    <w:multiLevelType w:val="hybridMultilevel"/>
    <w:tmpl w:val="670C97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50162E7F"/>
    <w:multiLevelType w:val="hybridMultilevel"/>
    <w:tmpl w:val="D122A548"/>
    <w:lvl w:ilvl="0" w:tplc="D18C765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4" w15:restartNumberingAfterBreak="0">
    <w:nsid w:val="50C42A54"/>
    <w:multiLevelType w:val="hybridMultilevel"/>
    <w:tmpl w:val="14BE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2043181"/>
    <w:multiLevelType w:val="hybridMultilevel"/>
    <w:tmpl w:val="C9A43FA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6" w15:restartNumberingAfterBreak="0">
    <w:nsid w:val="55B667E4"/>
    <w:multiLevelType w:val="hybridMultilevel"/>
    <w:tmpl w:val="B248095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6B7698F"/>
    <w:multiLevelType w:val="hybridMultilevel"/>
    <w:tmpl w:val="FDF40C78"/>
    <w:lvl w:ilvl="0" w:tplc="20000019">
      <w:start w:val="1"/>
      <w:numFmt w:val="lowerLetter"/>
      <w:lvlText w:val="%1."/>
      <w:lvlJc w:val="left"/>
      <w:pPr>
        <w:ind w:left="720" w:hanging="360"/>
      </w:pPr>
      <w:rPr>
        <w:rFonts w:hint="default"/>
        <w:b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58D658D9"/>
    <w:multiLevelType w:val="hybridMultilevel"/>
    <w:tmpl w:val="A59495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59CF34A5"/>
    <w:multiLevelType w:val="hybridMultilevel"/>
    <w:tmpl w:val="DCFEBABE"/>
    <w:lvl w:ilvl="0" w:tplc="65BEBC6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C5A43A1"/>
    <w:multiLevelType w:val="hybridMultilevel"/>
    <w:tmpl w:val="9964FC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2" w15:restartNumberingAfterBreak="0">
    <w:nsid w:val="5D391BCE"/>
    <w:multiLevelType w:val="hybridMultilevel"/>
    <w:tmpl w:val="CEB4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EA475B6"/>
    <w:multiLevelType w:val="hybridMultilevel"/>
    <w:tmpl w:val="383809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1084BF1"/>
    <w:multiLevelType w:val="hybridMultilevel"/>
    <w:tmpl w:val="3928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11532F8"/>
    <w:multiLevelType w:val="hybridMultilevel"/>
    <w:tmpl w:val="0890F63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3F461DE"/>
    <w:multiLevelType w:val="hybridMultilevel"/>
    <w:tmpl w:val="8760EFF4"/>
    <w:lvl w:ilvl="0" w:tplc="7184483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7" w15:restartNumberingAfterBreak="0">
    <w:nsid w:val="64B24E72"/>
    <w:multiLevelType w:val="hybridMultilevel"/>
    <w:tmpl w:val="DE74C76E"/>
    <w:lvl w:ilvl="0" w:tplc="0CEAA9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FB4D8D"/>
    <w:multiLevelType w:val="hybridMultilevel"/>
    <w:tmpl w:val="AD541F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8D61740"/>
    <w:multiLevelType w:val="hybridMultilevel"/>
    <w:tmpl w:val="53CA07E0"/>
    <w:lvl w:ilvl="0" w:tplc="929CE654">
      <w:start w:val="1"/>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A7F46F6"/>
    <w:multiLevelType w:val="hybridMultilevel"/>
    <w:tmpl w:val="FED86DEE"/>
    <w:lvl w:ilvl="0" w:tplc="48A8DFE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2" w15:restartNumberingAfterBreak="0">
    <w:nsid w:val="6B126C6C"/>
    <w:multiLevelType w:val="multilevel"/>
    <w:tmpl w:val="5492D4FA"/>
    <w:lvl w:ilvl="0">
      <w:start w:val="1"/>
      <w:numFmt w:val="upperRoman"/>
      <w:lvlText w:val="%1."/>
      <w:lvlJc w:val="right"/>
      <w:pPr>
        <w:ind w:left="720" w:hanging="360"/>
      </w:pPr>
    </w:lvl>
    <w:lvl w:ilvl="1">
      <w:start w:val="2"/>
      <w:numFmt w:val="decimal"/>
      <w:isLgl/>
      <w:lvlText w:val="%1.%2"/>
      <w:lvlJc w:val="left"/>
      <w:pPr>
        <w:ind w:left="928" w:hanging="360"/>
      </w:pPr>
      <w:rPr>
        <w:rFonts w:asciiTheme="majorHAnsi" w:eastAsiaTheme="majorEastAsia" w:hAnsiTheme="majorHAnsi" w:cstheme="majorBidi" w:hint="default"/>
        <w:b/>
        <w:sz w:val="24"/>
      </w:rPr>
    </w:lvl>
    <w:lvl w:ilvl="2">
      <w:start w:val="1"/>
      <w:numFmt w:val="decimal"/>
      <w:isLgl/>
      <w:lvlText w:val="%1.%2.%3"/>
      <w:lvlJc w:val="left"/>
      <w:pPr>
        <w:ind w:left="1080" w:hanging="720"/>
      </w:pPr>
      <w:rPr>
        <w:rFonts w:asciiTheme="majorHAnsi" w:eastAsiaTheme="majorEastAsia" w:hAnsiTheme="majorHAnsi" w:cstheme="majorBidi" w:hint="default"/>
        <w:b/>
        <w:sz w:val="24"/>
      </w:rPr>
    </w:lvl>
    <w:lvl w:ilvl="3">
      <w:start w:val="1"/>
      <w:numFmt w:val="decimal"/>
      <w:isLgl/>
      <w:lvlText w:val="%1.%2.%3.%4"/>
      <w:lvlJc w:val="left"/>
      <w:pPr>
        <w:ind w:left="1080" w:hanging="720"/>
      </w:pPr>
      <w:rPr>
        <w:rFonts w:asciiTheme="majorHAnsi" w:eastAsiaTheme="majorEastAsia" w:hAnsiTheme="majorHAnsi" w:cstheme="majorBidi" w:hint="default"/>
        <w:b/>
        <w:sz w:val="24"/>
      </w:rPr>
    </w:lvl>
    <w:lvl w:ilvl="4">
      <w:start w:val="1"/>
      <w:numFmt w:val="decimal"/>
      <w:isLgl/>
      <w:lvlText w:val="%1.%2.%3.%4.%5"/>
      <w:lvlJc w:val="left"/>
      <w:pPr>
        <w:ind w:left="1440" w:hanging="1080"/>
      </w:pPr>
      <w:rPr>
        <w:rFonts w:asciiTheme="majorHAnsi" w:eastAsiaTheme="majorEastAsia" w:hAnsiTheme="majorHAnsi" w:cstheme="majorBidi" w:hint="default"/>
        <w:b/>
        <w:sz w:val="24"/>
      </w:rPr>
    </w:lvl>
    <w:lvl w:ilvl="5">
      <w:start w:val="1"/>
      <w:numFmt w:val="decimal"/>
      <w:isLgl/>
      <w:lvlText w:val="%1.%2.%3.%4.%5.%6"/>
      <w:lvlJc w:val="left"/>
      <w:pPr>
        <w:ind w:left="1440" w:hanging="1080"/>
      </w:pPr>
      <w:rPr>
        <w:rFonts w:asciiTheme="majorHAnsi" w:eastAsiaTheme="majorEastAsia" w:hAnsiTheme="majorHAnsi" w:cstheme="majorBidi" w:hint="default"/>
        <w:b/>
        <w:sz w:val="24"/>
      </w:rPr>
    </w:lvl>
    <w:lvl w:ilvl="6">
      <w:start w:val="1"/>
      <w:numFmt w:val="decimal"/>
      <w:isLgl/>
      <w:lvlText w:val="%1.%2.%3.%4.%5.%6.%7"/>
      <w:lvlJc w:val="left"/>
      <w:pPr>
        <w:ind w:left="1800" w:hanging="1440"/>
      </w:pPr>
      <w:rPr>
        <w:rFonts w:asciiTheme="majorHAnsi" w:eastAsiaTheme="majorEastAsia" w:hAnsiTheme="majorHAnsi" w:cstheme="majorBidi" w:hint="default"/>
        <w:b/>
        <w:sz w:val="24"/>
      </w:rPr>
    </w:lvl>
    <w:lvl w:ilvl="7">
      <w:start w:val="1"/>
      <w:numFmt w:val="decimal"/>
      <w:isLgl/>
      <w:lvlText w:val="%1.%2.%3.%4.%5.%6.%7.%8"/>
      <w:lvlJc w:val="left"/>
      <w:pPr>
        <w:ind w:left="1800" w:hanging="1440"/>
      </w:pPr>
      <w:rPr>
        <w:rFonts w:asciiTheme="majorHAnsi" w:eastAsiaTheme="majorEastAsia" w:hAnsiTheme="majorHAnsi" w:cstheme="majorBidi" w:hint="default"/>
        <w:b/>
        <w:sz w:val="24"/>
      </w:rPr>
    </w:lvl>
    <w:lvl w:ilvl="8">
      <w:start w:val="1"/>
      <w:numFmt w:val="decimal"/>
      <w:isLgl/>
      <w:lvlText w:val="%1.%2.%3.%4.%5.%6.%7.%8.%9"/>
      <w:lvlJc w:val="left"/>
      <w:pPr>
        <w:ind w:left="1800" w:hanging="1440"/>
      </w:pPr>
      <w:rPr>
        <w:rFonts w:asciiTheme="majorHAnsi" w:eastAsiaTheme="majorEastAsia" w:hAnsiTheme="majorHAnsi" w:cstheme="majorBidi" w:hint="default"/>
        <w:b/>
        <w:sz w:val="24"/>
      </w:rPr>
    </w:lvl>
  </w:abstractNum>
  <w:abstractNum w:abstractNumId="103" w15:restartNumberingAfterBreak="0">
    <w:nsid w:val="6D0823AE"/>
    <w:multiLevelType w:val="hybridMultilevel"/>
    <w:tmpl w:val="6CDA45F0"/>
    <w:lvl w:ilvl="0" w:tplc="A0B23860">
      <w:start w:val="5"/>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D896B76"/>
    <w:multiLevelType w:val="hybridMultilevel"/>
    <w:tmpl w:val="62AE3C20"/>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06" w15:restartNumberingAfterBreak="0">
    <w:nsid w:val="6DF94AA3"/>
    <w:multiLevelType w:val="hybridMultilevel"/>
    <w:tmpl w:val="344CB0B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7" w15:restartNumberingAfterBreak="0">
    <w:nsid w:val="6F474478"/>
    <w:multiLevelType w:val="hybridMultilevel"/>
    <w:tmpl w:val="DD76819A"/>
    <w:lvl w:ilvl="0" w:tplc="C9960DE2">
      <w:start w:val="1"/>
      <w:numFmt w:val="upperRoman"/>
      <w:lvlText w:val="%1."/>
      <w:lvlJc w:val="right"/>
      <w:pPr>
        <w:ind w:left="2160" w:hanging="18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3A55492"/>
    <w:multiLevelType w:val="hybridMultilevel"/>
    <w:tmpl w:val="3A58A728"/>
    <w:lvl w:ilvl="0" w:tplc="2DC40D7C">
      <w:start w:val="1"/>
      <w:numFmt w:val="decimal"/>
      <w:lvlText w:val="%1."/>
      <w:lvlJc w:val="left"/>
      <w:pPr>
        <w:tabs>
          <w:tab w:val="num" w:pos="720"/>
        </w:tabs>
        <w:ind w:left="720" w:hanging="360"/>
      </w:pPr>
    </w:lvl>
    <w:lvl w:ilvl="1" w:tplc="A9245CE0" w:tentative="1">
      <w:start w:val="1"/>
      <w:numFmt w:val="decimal"/>
      <w:lvlText w:val="%2."/>
      <w:lvlJc w:val="left"/>
      <w:pPr>
        <w:tabs>
          <w:tab w:val="num" w:pos="1440"/>
        </w:tabs>
        <w:ind w:left="1440" w:hanging="360"/>
      </w:pPr>
    </w:lvl>
    <w:lvl w:ilvl="2" w:tplc="7B92FA6C" w:tentative="1">
      <w:start w:val="1"/>
      <w:numFmt w:val="decimal"/>
      <w:lvlText w:val="%3."/>
      <w:lvlJc w:val="left"/>
      <w:pPr>
        <w:tabs>
          <w:tab w:val="num" w:pos="2160"/>
        </w:tabs>
        <w:ind w:left="2160" w:hanging="360"/>
      </w:pPr>
    </w:lvl>
    <w:lvl w:ilvl="3" w:tplc="B9E41798" w:tentative="1">
      <w:start w:val="1"/>
      <w:numFmt w:val="decimal"/>
      <w:lvlText w:val="%4."/>
      <w:lvlJc w:val="left"/>
      <w:pPr>
        <w:tabs>
          <w:tab w:val="num" w:pos="2880"/>
        </w:tabs>
        <w:ind w:left="2880" w:hanging="360"/>
      </w:pPr>
    </w:lvl>
    <w:lvl w:ilvl="4" w:tplc="ABD2380A" w:tentative="1">
      <w:start w:val="1"/>
      <w:numFmt w:val="decimal"/>
      <w:lvlText w:val="%5."/>
      <w:lvlJc w:val="left"/>
      <w:pPr>
        <w:tabs>
          <w:tab w:val="num" w:pos="3600"/>
        </w:tabs>
        <w:ind w:left="3600" w:hanging="360"/>
      </w:pPr>
    </w:lvl>
    <w:lvl w:ilvl="5" w:tplc="2C7ACF82" w:tentative="1">
      <w:start w:val="1"/>
      <w:numFmt w:val="decimal"/>
      <w:lvlText w:val="%6."/>
      <w:lvlJc w:val="left"/>
      <w:pPr>
        <w:tabs>
          <w:tab w:val="num" w:pos="4320"/>
        </w:tabs>
        <w:ind w:left="4320" w:hanging="360"/>
      </w:pPr>
    </w:lvl>
    <w:lvl w:ilvl="6" w:tplc="46B0574A" w:tentative="1">
      <w:start w:val="1"/>
      <w:numFmt w:val="decimal"/>
      <w:lvlText w:val="%7."/>
      <w:lvlJc w:val="left"/>
      <w:pPr>
        <w:tabs>
          <w:tab w:val="num" w:pos="5040"/>
        </w:tabs>
        <w:ind w:left="5040" w:hanging="360"/>
      </w:pPr>
    </w:lvl>
    <w:lvl w:ilvl="7" w:tplc="14CAF140" w:tentative="1">
      <w:start w:val="1"/>
      <w:numFmt w:val="decimal"/>
      <w:lvlText w:val="%8."/>
      <w:lvlJc w:val="left"/>
      <w:pPr>
        <w:tabs>
          <w:tab w:val="num" w:pos="5760"/>
        </w:tabs>
        <w:ind w:left="5760" w:hanging="360"/>
      </w:pPr>
    </w:lvl>
    <w:lvl w:ilvl="8" w:tplc="E34C58FA" w:tentative="1">
      <w:start w:val="1"/>
      <w:numFmt w:val="decimal"/>
      <w:lvlText w:val="%9."/>
      <w:lvlJc w:val="left"/>
      <w:pPr>
        <w:tabs>
          <w:tab w:val="num" w:pos="6480"/>
        </w:tabs>
        <w:ind w:left="6480" w:hanging="360"/>
      </w:pPr>
    </w:lvl>
  </w:abstractNum>
  <w:abstractNum w:abstractNumId="110" w15:restartNumberingAfterBreak="0">
    <w:nsid w:val="757E33F0"/>
    <w:multiLevelType w:val="hybridMultilevel"/>
    <w:tmpl w:val="65224CF8"/>
    <w:lvl w:ilvl="0" w:tplc="36EA25A8">
      <w:start w:val="1"/>
      <w:numFmt w:val="decimal"/>
      <w:lvlText w:val="%1."/>
      <w:lvlJc w:val="left"/>
      <w:pPr>
        <w:tabs>
          <w:tab w:val="num" w:pos="720"/>
        </w:tabs>
        <w:ind w:left="720" w:hanging="360"/>
      </w:pPr>
    </w:lvl>
    <w:lvl w:ilvl="1" w:tplc="00A281D2" w:tentative="1">
      <w:start w:val="1"/>
      <w:numFmt w:val="decimal"/>
      <w:lvlText w:val="%2."/>
      <w:lvlJc w:val="left"/>
      <w:pPr>
        <w:tabs>
          <w:tab w:val="num" w:pos="1440"/>
        </w:tabs>
        <w:ind w:left="1440" w:hanging="360"/>
      </w:pPr>
    </w:lvl>
    <w:lvl w:ilvl="2" w:tplc="D6E0D1C8" w:tentative="1">
      <w:start w:val="1"/>
      <w:numFmt w:val="decimal"/>
      <w:lvlText w:val="%3."/>
      <w:lvlJc w:val="left"/>
      <w:pPr>
        <w:tabs>
          <w:tab w:val="num" w:pos="2160"/>
        </w:tabs>
        <w:ind w:left="2160" w:hanging="360"/>
      </w:pPr>
    </w:lvl>
    <w:lvl w:ilvl="3" w:tplc="5FB61EF2" w:tentative="1">
      <w:start w:val="1"/>
      <w:numFmt w:val="decimal"/>
      <w:lvlText w:val="%4."/>
      <w:lvlJc w:val="left"/>
      <w:pPr>
        <w:tabs>
          <w:tab w:val="num" w:pos="2880"/>
        </w:tabs>
        <w:ind w:left="2880" w:hanging="360"/>
      </w:pPr>
    </w:lvl>
    <w:lvl w:ilvl="4" w:tplc="6EBC8978" w:tentative="1">
      <w:start w:val="1"/>
      <w:numFmt w:val="decimal"/>
      <w:lvlText w:val="%5."/>
      <w:lvlJc w:val="left"/>
      <w:pPr>
        <w:tabs>
          <w:tab w:val="num" w:pos="3600"/>
        </w:tabs>
        <w:ind w:left="3600" w:hanging="360"/>
      </w:pPr>
    </w:lvl>
    <w:lvl w:ilvl="5" w:tplc="6886355A" w:tentative="1">
      <w:start w:val="1"/>
      <w:numFmt w:val="decimal"/>
      <w:lvlText w:val="%6."/>
      <w:lvlJc w:val="left"/>
      <w:pPr>
        <w:tabs>
          <w:tab w:val="num" w:pos="4320"/>
        </w:tabs>
        <w:ind w:left="4320" w:hanging="360"/>
      </w:pPr>
    </w:lvl>
    <w:lvl w:ilvl="6" w:tplc="208E2D2A" w:tentative="1">
      <w:start w:val="1"/>
      <w:numFmt w:val="decimal"/>
      <w:lvlText w:val="%7."/>
      <w:lvlJc w:val="left"/>
      <w:pPr>
        <w:tabs>
          <w:tab w:val="num" w:pos="5040"/>
        </w:tabs>
        <w:ind w:left="5040" w:hanging="360"/>
      </w:pPr>
    </w:lvl>
    <w:lvl w:ilvl="7" w:tplc="F0688598" w:tentative="1">
      <w:start w:val="1"/>
      <w:numFmt w:val="decimal"/>
      <w:lvlText w:val="%8."/>
      <w:lvlJc w:val="left"/>
      <w:pPr>
        <w:tabs>
          <w:tab w:val="num" w:pos="5760"/>
        </w:tabs>
        <w:ind w:left="5760" w:hanging="360"/>
      </w:pPr>
    </w:lvl>
    <w:lvl w:ilvl="8" w:tplc="88547310" w:tentative="1">
      <w:start w:val="1"/>
      <w:numFmt w:val="decimal"/>
      <w:lvlText w:val="%9."/>
      <w:lvlJc w:val="left"/>
      <w:pPr>
        <w:tabs>
          <w:tab w:val="num" w:pos="6480"/>
        </w:tabs>
        <w:ind w:left="6480" w:hanging="360"/>
      </w:pPr>
    </w:lvl>
  </w:abstractNum>
  <w:abstractNum w:abstractNumId="111" w15:restartNumberingAfterBreak="0">
    <w:nsid w:val="796B4B5C"/>
    <w:multiLevelType w:val="hybridMultilevel"/>
    <w:tmpl w:val="E7FEB4A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2" w15:restartNumberingAfterBreak="0">
    <w:nsid w:val="7A9620EC"/>
    <w:multiLevelType w:val="hybridMultilevel"/>
    <w:tmpl w:val="219A902E"/>
    <w:lvl w:ilvl="0" w:tplc="4B14B758">
      <w:start w:val="5"/>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510A7C"/>
    <w:multiLevelType w:val="hybridMultilevel"/>
    <w:tmpl w:val="A684B63C"/>
    <w:lvl w:ilvl="0" w:tplc="2000000F">
      <w:start w:val="1"/>
      <w:numFmt w:val="decimal"/>
      <w:lvlText w:val="%1."/>
      <w:lvlJc w:val="left"/>
      <w:pPr>
        <w:ind w:left="720" w:hanging="360"/>
      </w:pPr>
      <w:rPr>
        <w:rFonts w:hint="default"/>
      </w:rPr>
    </w:lvl>
    <w:lvl w:ilvl="1" w:tplc="00000013">
      <w:start w:val="1"/>
      <w:numFmt w:val="upperRoman"/>
      <w:lvlText w:val="%2."/>
      <w:lvlJc w:val="righ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4"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5" w15:restartNumberingAfterBreak="0">
    <w:nsid w:val="7DDA77BD"/>
    <w:multiLevelType w:val="hybridMultilevel"/>
    <w:tmpl w:val="BA3C31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7E5E23C9"/>
    <w:multiLevelType w:val="hybridMultilevel"/>
    <w:tmpl w:val="5B9E47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7"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8" w15:restartNumberingAfterBreak="0">
    <w:nsid w:val="7E960239"/>
    <w:multiLevelType w:val="hybridMultilevel"/>
    <w:tmpl w:val="046E69C4"/>
    <w:lvl w:ilvl="0" w:tplc="E730B988">
      <w:start w:val="1"/>
      <w:numFmt w:val="decimal"/>
      <w:lvlText w:val="%1."/>
      <w:lvlJc w:val="left"/>
      <w:pPr>
        <w:tabs>
          <w:tab w:val="num" w:pos="720"/>
        </w:tabs>
        <w:ind w:left="720" w:hanging="360"/>
      </w:pPr>
    </w:lvl>
    <w:lvl w:ilvl="1" w:tplc="2496F182" w:tentative="1">
      <w:start w:val="1"/>
      <w:numFmt w:val="decimal"/>
      <w:lvlText w:val="%2."/>
      <w:lvlJc w:val="left"/>
      <w:pPr>
        <w:tabs>
          <w:tab w:val="num" w:pos="1440"/>
        </w:tabs>
        <w:ind w:left="1440" w:hanging="360"/>
      </w:pPr>
    </w:lvl>
    <w:lvl w:ilvl="2" w:tplc="899A5F66" w:tentative="1">
      <w:start w:val="1"/>
      <w:numFmt w:val="decimal"/>
      <w:lvlText w:val="%3."/>
      <w:lvlJc w:val="left"/>
      <w:pPr>
        <w:tabs>
          <w:tab w:val="num" w:pos="2160"/>
        </w:tabs>
        <w:ind w:left="2160" w:hanging="360"/>
      </w:pPr>
    </w:lvl>
    <w:lvl w:ilvl="3" w:tplc="42A64DCA" w:tentative="1">
      <w:start w:val="1"/>
      <w:numFmt w:val="decimal"/>
      <w:lvlText w:val="%4."/>
      <w:lvlJc w:val="left"/>
      <w:pPr>
        <w:tabs>
          <w:tab w:val="num" w:pos="2880"/>
        </w:tabs>
        <w:ind w:left="2880" w:hanging="360"/>
      </w:pPr>
    </w:lvl>
    <w:lvl w:ilvl="4" w:tplc="D592EDC8" w:tentative="1">
      <w:start w:val="1"/>
      <w:numFmt w:val="decimal"/>
      <w:lvlText w:val="%5."/>
      <w:lvlJc w:val="left"/>
      <w:pPr>
        <w:tabs>
          <w:tab w:val="num" w:pos="3600"/>
        </w:tabs>
        <w:ind w:left="3600" w:hanging="360"/>
      </w:pPr>
    </w:lvl>
    <w:lvl w:ilvl="5" w:tplc="D954056C" w:tentative="1">
      <w:start w:val="1"/>
      <w:numFmt w:val="decimal"/>
      <w:lvlText w:val="%6."/>
      <w:lvlJc w:val="left"/>
      <w:pPr>
        <w:tabs>
          <w:tab w:val="num" w:pos="4320"/>
        </w:tabs>
        <w:ind w:left="4320" w:hanging="360"/>
      </w:pPr>
    </w:lvl>
    <w:lvl w:ilvl="6" w:tplc="54D0FF8A" w:tentative="1">
      <w:start w:val="1"/>
      <w:numFmt w:val="decimal"/>
      <w:lvlText w:val="%7."/>
      <w:lvlJc w:val="left"/>
      <w:pPr>
        <w:tabs>
          <w:tab w:val="num" w:pos="5040"/>
        </w:tabs>
        <w:ind w:left="5040" w:hanging="360"/>
      </w:pPr>
    </w:lvl>
    <w:lvl w:ilvl="7" w:tplc="F4646652" w:tentative="1">
      <w:start w:val="1"/>
      <w:numFmt w:val="decimal"/>
      <w:lvlText w:val="%8."/>
      <w:lvlJc w:val="left"/>
      <w:pPr>
        <w:tabs>
          <w:tab w:val="num" w:pos="5760"/>
        </w:tabs>
        <w:ind w:left="5760" w:hanging="360"/>
      </w:pPr>
    </w:lvl>
    <w:lvl w:ilvl="8" w:tplc="BF5238C4" w:tentative="1">
      <w:start w:val="1"/>
      <w:numFmt w:val="decimal"/>
      <w:lvlText w:val="%9."/>
      <w:lvlJc w:val="left"/>
      <w:pPr>
        <w:tabs>
          <w:tab w:val="num" w:pos="6480"/>
        </w:tabs>
        <w:ind w:left="6480" w:hanging="360"/>
      </w:pPr>
    </w:lvl>
  </w:abstractNum>
  <w:num w:numId="1">
    <w:abstractNumId w:val="105"/>
  </w:num>
  <w:num w:numId="2">
    <w:abstractNumId w:val="7"/>
  </w:num>
  <w:num w:numId="3">
    <w:abstractNumId w:val="80"/>
  </w:num>
  <w:num w:numId="4">
    <w:abstractNumId w:val="83"/>
  </w:num>
  <w:num w:numId="5">
    <w:abstractNumId w:val="52"/>
  </w:num>
  <w:num w:numId="6">
    <w:abstractNumId w:val="43"/>
  </w:num>
  <w:num w:numId="7">
    <w:abstractNumId w:val="72"/>
  </w:num>
  <w:num w:numId="8">
    <w:abstractNumId w:val="15"/>
  </w:num>
  <w:num w:numId="9">
    <w:abstractNumId w:val="96"/>
  </w:num>
  <w:num w:numId="10">
    <w:abstractNumId w:val="5"/>
  </w:num>
  <w:num w:numId="11">
    <w:abstractNumId w:val="97"/>
  </w:num>
  <w:num w:numId="12">
    <w:abstractNumId w:val="28"/>
  </w:num>
  <w:num w:numId="13">
    <w:abstractNumId w:val="22"/>
  </w:num>
  <w:num w:numId="14">
    <w:abstractNumId w:val="84"/>
  </w:num>
  <w:num w:numId="15">
    <w:abstractNumId w:val="33"/>
  </w:num>
  <w:num w:numId="16">
    <w:abstractNumId w:val="89"/>
  </w:num>
  <w:num w:numId="17">
    <w:abstractNumId w:val="23"/>
  </w:num>
  <w:num w:numId="18">
    <w:abstractNumId w:val="73"/>
  </w:num>
  <w:num w:numId="19">
    <w:abstractNumId w:val="102"/>
  </w:num>
  <w:num w:numId="20">
    <w:abstractNumId w:val="57"/>
  </w:num>
  <w:num w:numId="21">
    <w:abstractNumId w:val="30"/>
  </w:num>
  <w:num w:numId="22">
    <w:abstractNumId w:val="113"/>
  </w:num>
  <w:num w:numId="23">
    <w:abstractNumId w:val="55"/>
  </w:num>
  <w:num w:numId="24">
    <w:abstractNumId w:val="88"/>
  </w:num>
  <w:num w:numId="25">
    <w:abstractNumId w:val="68"/>
  </w:num>
  <w:num w:numId="26">
    <w:abstractNumId w:val="63"/>
  </w:num>
  <w:num w:numId="27">
    <w:abstractNumId w:val="37"/>
  </w:num>
  <w:num w:numId="28">
    <w:abstractNumId w:val="53"/>
  </w:num>
  <w:num w:numId="29">
    <w:abstractNumId w:val="32"/>
  </w:num>
  <w:num w:numId="30">
    <w:abstractNumId w:val="18"/>
  </w:num>
  <w:num w:numId="31">
    <w:abstractNumId w:val="59"/>
  </w:num>
  <w:num w:numId="32">
    <w:abstractNumId w:val="47"/>
  </w:num>
  <w:num w:numId="33">
    <w:abstractNumId w:val="116"/>
  </w:num>
  <w:num w:numId="34">
    <w:abstractNumId w:val="91"/>
  </w:num>
  <w:num w:numId="35">
    <w:abstractNumId w:val="12"/>
  </w:num>
  <w:num w:numId="36">
    <w:abstractNumId w:val="82"/>
  </w:num>
  <w:num w:numId="37">
    <w:abstractNumId w:val="46"/>
  </w:num>
  <w:num w:numId="38">
    <w:abstractNumId w:val="11"/>
  </w:num>
  <w:num w:numId="39">
    <w:abstractNumId w:val="49"/>
  </w:num>
  <w:num w:numId="40">
    <w:abstractNumId w:val="106"/>
  </w:num>
  <w:num w:numId="41">
    <w:abstractNumId w:val="44"/>
  </w:num>
  <w:num w:numId="42">
    <w:abstractNumId w:val="86"/>
  </w:num>
  <w:num w:numId="43">
    <w:abstractNumId w:val="111"/>
  </w:num>
  <w:num w:numId="44">
    <w:abstractNumId w:val="48"/>
  </w:num>
  <w:num w:numId="45">
    <w:abstractNumId w:val="31"/>
  </w:num>
  <w:num w:numId="46">
    <w:abstractNumId w:val="110"/>
  </w:num>
  <w:num w:numId="47">
    <w:abstractNumId w:val="74"/>
  </w:num>
  <w:num w:numId="48">
    <w:abstractNumId w:val="109"/>
  </w:num>
  <w:num w:numId="49">
    <w:abstractNumId w:val="118"/>
  </w:num>
  <w:num w:numId="50">
    <w:abstractNumId w:val="67"/>
  </w:num>
  <w:num w:numId="51">
    <w:abstractNumId w:val="16"/>
  </w:num>
  <w:num w:numId="52">
    <w:abstractNumId w:val="115"/>
  </w:num>
  <w:num w:numId="53">
    <w:abstractNumId w:val="61"/>
  </w:num>
  <w:num w:numId="54">
    <w:abstractNumId w:val="34"/>
  </w:num>
  <w:num w:numId="55">
    <w:abstractNumId w:val="70"/>
  </w:num>
  <w:num w:numId="56">
    <w:abstractNumId w:val="51"/>
  </w:num>
  <w:num w:numId="57">
    <w:abstractNumId w:val="42"/>
  </w:num>
  <w:num w:numId="58">
    <w:abstractNumId w:val="2"/>
  </w:num>
  <w:num w:numId="59">
    <w:abstractNumId w:val="24"/>
  </w:num>
  <w:num w:numId="60">
    <w:abstractNumId w:val="54"/>
  </w:num>
  <w:num w:numId="61">
    <w:abstractNumId w:val="78"/>
  </w:num>
  <w:num w:numId="62">
    <w:abstractNumId w:val="19"/>
  </w:num>
  <w:num w:numId="63">
    <w:abstractNumId w:val="9"/>
  </w:num>
  <w:num w:numId="64">
    <w:abstractNumId w:val="35"/>
  </w:num>
  <w:num w:numId="65">
    <w:abstractNumId w:val="36"/>
  </w:num>
  <w:num w:numId="66">
    <w:abstractNumId w:val="62"/>
  </w:num>
  <w:num w:numId="67">
    <w:abstractNumId w:val="69"/>
  </w:num>
  <w:num w:numId="68">
    <w:abstractNumId w:val="1"/>
  </w:num>
  <w:num w:numId="69">
    <w:abstractNumId w:val="64"/>
  </w:num>
  <w:num w:numId="70">
    <w:abstractNumId w:val="79"/>
  </w:num>
  <w:num w:numId="71">
    <w:abstractNumId w:val="108"/>
  </w:num>
  <w:num w:numId="72">
    <w:abstractNumId w:val="75"/>
  </w:num>
  <w:num w:numId="73">
    <w:abstractNumId w:val="77"/>
  </w:num>
  <w:num w:numId="74">
    <w:abstractNumId w:val="50"/>
  </w:num>
  <w:num w:numId="75">
    <w:abstractNumId w:val="100"/>
  </w:num>
  <w:num w:numId="76">
    <w:abstractNumId w:val="14"/>
  </w:num>
  <w:num w:numId="77">
    <w:abstractNumId w:val="117"/>
  </w:num>
  <w:num w:numId="78">
    <w:abstractNumId w:val="114"/>
  </w:num>
  <w:num w:numId="79">
    <w:abstractNumId w:val="65"/>
  </w:num>
  <w:num w:numId="80">
    <w:abstractNumId w:val="87"/>
  </w:num>
  <w:num w:numId="81">
    <w:abstractNumId w:val="25"/>
  </w:num>
  <w:num w:numId="82">
    <w:abstractNumId w:val="104"/>
  </w:num>
  <w:num w:numId="83">
    <w:abstractNumId w:val="76"/>
  </w:num>
  <w:num w:numId="84">
    <w:abstractNumId w:val="6"/>
  </w:num>
  <w:num w:numId="85">
    <w:abstractNumId w:val="0"/>
  </w:num>
  <w:num w:numId="86">
    <w:abstractNumId w:val="66"/>
  </w:num>
  <w:num w:numId="87">
    <w:abstractNumId w:val="94"/>
  </w:num>
  <w:num w:numId="88">
    <w:abstractNumId w:val="71"/>
  </w:num>
  <w:num w:numId="89">
    <w:abstractNumId w:val="41"/>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0"/>
  </w:num>
  <w:num w:numId="101">
    <w:abstractNumId w:val="3"/>
  </w:num>
  <w:num w:numId="102">
    <w:abstractNumId w:val="56"/>
  </w:num>
  <w:num w:numId="103">
    <w:abstractNumId w:val="27"/>
  </w:num>
  <w:num w:numId="104">
    <w:abstractNumId w:val="13"/>
  </w:num>
  <w:num w:numId="105">
    <w:abstractNumId w:val="21"/>
  </w:num>
  <w:num w:numId="106">
    <w:abstractNumId w:val="107"/>
  </w:num>
  <w:num w:numId="107">
    <w:abstractNumId w:val="60"/>
  </w:num>
  <w:num w:numId="108">
    <w:abstractNumId w:val="58"/>
  </w:num>
  <w:num w:numId="109">
    <w:abstractNumId w:val="17"/>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8"/>
  </w:num>
  <w:num w:numId="113">
    <w:abstractNumId w:val="85"/>
  </w:num>
  <w:num w:numId="114">
    <w:abstractNumId w:val="20"/>
  </w:num>
  <w:num w:numId="115">
    <w:abstractNumId w:val="10"/>
  </w:num>
  <w:num w:numId="116">
    <w:abstractNumId w:val="92"/>
  </w:num>
  <w:num w:numId="117">
    <w:abstractNumId w:val="8"/>
  </w:num>
  <w:num w:numId="118">
    <w:abstractNumId w:val="38"/>
  </w:num>
  <w:num w:numId="119">
    <w:abstractNumId w:val="81"/>
  </w:num>
  <w:num w:numId="120">
    <w:abstractNumId w:val="4"/>
  </w:num>
  <w:num w:numId="121">
    <w:abstractNumId w:val="93"/>
  </w:num>
  <w:num w:numId="122">
    <w:abstractNumId w:val="95"/>
  </w:num>
  <w:num w:numId="123">
    <w:abstractNumId w:val="39"/>
  </w:num>
  <w:num w:numId="124">
    <w:abstractNumId w:val="26"/>
  </w:num>
  <w:num w:numId="125">
    <w:abstractNumId w:val="29"/>
  </w:num>
  <w:num w:numId="126">
    <w:abstractNumId w:val="112"/>
  </w:num>
  <w:num w:numId="127">
    <w:abstractNumId w:val="103"/>
  </w:num>
  <w:num w:numId="128">
    <w:abstractNumId w:val="45"/>
  </w:num>
  <w:num w:numId="129">
    <w:abstractNumId w:val="99"/>
  </w:num>
  <w:num w:numId="130">
    <w:abstractNumId w:val="90"/>
  </w:num>
  <w:num w:numId="131">
    <w:abstractNumId w:val="10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8F"/>
    <w:rsid w:val="00000B4D"/>
    <w:rsid w:val="00001917"/>
    <w:rsid w:val="00003713"/>
    <w:rsid w:val="0000594E"/>
    <w:rsid w:val="00005FA1"/>
    <w:rsid w:val="000064D8"/>
    <w:rsid w:val="0000684A"/>
    <w:rsid w:val="00010825"/>
    <w:rsid w:val="000147AB"/>
    <w:rsid w:val="00014FD5"/>
    <w:rsid w:val="00017285"/>
    <w:rsid w:val="000174AD"/>
    <w:rsid w:val="0002010D"/>
    <w:rsid w:val="00024372"/>
    <w:rsid w:val="000243A8"/>
    <w:rsid w:val="00024D91"/>
    <w:rsid w:val="000261D1"/>
    <w:rsid w:val="00026461"/>
    <w:rsid w:val="00031D61"/>
    <w:rsid w:val="000331F3"/>
    <w:rsid w:val="0003506E"/>
    <w:rsid w:val="00036EC6"/>
    <w:rsid w:val="00041047"/>
    <w:rsid w:val="0004239F"/>
    <w:rsid w:val="00042B66"/>
    <w:rsid w:val="00044F99"/>
    <w:rsid w:val="00050D24"/>
    <w:rsid w:val="00050FAC"/>
    <w:rsid w:val="000527AF"/>
    <w:rsid w:val="000548E1"/>
    <w:rsid w:val="00055B08"/>
    <w:rsid w:val="000560AA"/>
    <w:rsid w:val="000565FA"/>
    <w:rsid w:val="00057878"/>
    <w:rsid w:val="000602EA"/>
    <w:rsid w:val="00060B0F"/>
    <w:rsid w:val="000612BF"/>
    <w:rsid w:val="000620F5"/>
    <w:rsid w:val="00064D9B"/>
    <w:rsid w:val="00065812"/>
    <w:rsid w:val="00065C74"/>
    <w:rsid w:val="00066860"/>
    <w:rsid w:val="00066BE9"/>
    <w:rsid w:val="00070F9B"/>
    <w:rsid w:val="0007283C"/>
    <w:rsid w:val="00074702"/>
    <w:rsid w:val="00074A02"/>
    <w:rsid w:val="0007520B"/>
    <w:rsid w:val="00080EB0"/>
    <w:rsid w:val="00080F88"/>
    <w:rsid w:val="00081432"/>
    <w:rsid w:val="000840C2"/>
    <w:rsid w:val="0008625C"/>
    <w:rsid w:val="0008779F"/>
    <w:rsid w:val="00087DC5"/>
    <w:rsid w:val="000909FD"/>
    <w:rsid w:val="00091CF6"/>
    <w:rsid w:val="00092212"/>
    <w:rsid w:val="00094AA3"/>
    <w:rsid w:val="0009785E"/>
    <w:rsid w:val="00097F92"/>
    <w:rsid w:val="00097FC2"/>
    <w:rsid w:val="000A031C"/>
    <w:rsid w:val="000A1096"/>
    <w:rsid w:val="000A2FF9"/>
    <w:rsid w:val="000A357C"/>
    <w:rsid w:val="000A61D4"/>
    <w:rsid w:val="000A71EF"/>
    <w:rsid w:val="000A7AEC"/>
    <w:rsid w:val="000B1DD3"/>
    <w:rsid w:val="000B2BAE"/>
    <w:rsid w:val="000B2D09"/>
    <w:rsid w:val="000B4E30"/>
    <w:rsid w:val="000B5996"/>
    <w:rsid w:val="000B6888"/>
    <w:rsid w:val="000C1707"/>
    <w:rsid w:val="000C51FC"/>
    <w:rsid w:val="000C7452"/>
    <w:rsid w:val="000C78F0"/>
    <w:rsid w:val="000D1EF3"/>
    <w:rsid w:val="000D31C6"/>
    <w:rsid w:val="000D6EBF"/>
    <w:rsid w:val="000D71D1"/>
    <w:rsid w:val="000E07C3"/>
    <w:rsid w:val="000E1140"/>
    <w:rsid w:val="000E3667"/>
    <w:rsid w:val="000F40BE"/>
    <w:rsid w:val="000F6D1F"/>
    <w:rsid w:val="00101110"/>
    <w:rsid w:val="0010185B"/>
    <w:rsid w:val="00105F47"/>
    <w:rsid w:val="0010756B"/>
    <w:rsid w:val="00110100"/>
    <w:rsid w:val="00110A92"/>
    <w:rsid w:val="00110CAF"/>
    <w:rsid w:val="0011485F"/>
    <w:rsid w:val="00115E4C"/>
    <w:rsid w:val="00116878"/>
    <w:rsid w:val="00116FA4"/>
    <w:rsid w:val="00122C09"/>
    <w:rsid w:val="00123C56"/>
    <w:rsid w:val="00127BB6"/>
    <w:rsid w:val="00127D6A"/>
    <w:rsid w:val="0013288F"/>
    <w:rsid w:val="00136671"/>
    <w:rsid w:val="00146635"/>
    <w:rsid w:val="00151A08"/>
    <w:rsid w:val="00153032"/>
    <w:rsid w:val="00153B25"/>
    <w:rsid w:val="00153F0E"/>
    <w:rsid w:val="00154070"/>
    <w:rsid w:val="00155114"/>
    <w:rsid w:val="0015665B"/>
    <w:rsid w:val="00161CCD"/>
    <w:rsid w:val="00165F8C"/>
    <w:rsid w:val="00166412"/>
    <w:rsid w:val="0016662B"/>
    <w:rsid w:val="00166EA0"/>
    <w:rsid w:val="00167719"/>
    <w:rsid w:val="001701D4"/>
    <w:rsid w:val="0017108A"/>
    <w:rsid w:val="00172CD8"/>
    <w:rsid w:val="001745A2"/>
    <w:rsid w:val="00180160"/>
    <w:rsid w:val="00183724"/>
    <w:rsid w:val="00183FAC"/>
    <w:rsid w:val="00185A2E"/>
    <w:rsid w:val="001928C3"/>
    <w:rsid w:val="00192C88"/>
    <w:rsid w:val="00192DB3"/>
    <w:rsid w:val="00193289"/>
    <w:rsid w:val="00193B77"/>
    <w:rsid w:val="00194111"/>
    <w:rsid w:val="00194453"/>
    <w:rsid w:val="00194A37"/>
    <w:rsid w:val="00195249"/>
    <w:rsid w:val="001974F2"/>
    <w:rsid w:val="001A2DF4"/>
    <w:rsid w:val="001A4BB4"/>
    <w:rsid w:val="001A4CA3"/>
    <w:rsid w:val="001A5012"/>
    <w:rsid w:val="001A65BB"/>
    <w:rsid w:val="001A6811"/>
    <w:rsid w:val="001A6BA4"/>
    <w:rsid w:val="001B0845"/>
    <w:rsid w:val="001B1EA7"/>
    <w:rsid w:val="001B2236"/>
    <w:rsid w:val="001B6394"/>
    <w:rsid w:val="001B700A"/>
    <w:rsid w:val="001C6A82"/>
    <w:rsid w:val="001C7310"/>
    <w:rsid w:val="001D285E"/>
    <w:rsid w:val="001D4035"/>
    <w:rsid w:val="001D5670"/>
    <w:rsid w:val="001D7244"/>
    <w:rsid w:val="001D7E6F"/>
    <w:rsid w:val="001E0BDE"/>
    <w:rsid w:val="001E39E1"/>
    <w:rsid w:val="001E3F93"/>
    <w:rsid w:val="001E443D"/>
    <w:rsid w:val="001E476F"/>
    <w:rsid w:val="001E4A83"/>
    <w:rsid w:val="001E5226"/>
    <w:rsid w:val="001E5306"/>
    <w:rsid w:val="001F2ACA"/>
    <w:rsid w:val="001F3885"/>
    <w:rsid w:val="001F3FC8"/>
    <w:rsid w:val="001F7F21"/>
    <w:rsid w:val="00200567"/>
    <w:rsid w:val="00201090"/>
    <w:rsid w:val="002026DD"/>
    <w:rsid w:val="002026FC"/>
    <w:rsid w:val="0020283A"/>
    <w:rsid w:val="00202968"/>
    <w:rsid w:val="002073F1"/>
    <w:rsid w:val="00213E02"/>
    <w:rsid w:val="0021702D"/>
    <w:rsid w:val="00217D48"/>
    <w:rsid w:val="00220B0E"/>
    <w:rsid w:val="0022173F"/>
    <w:rsid w:val="00221751"/>
    <w:rsid w:val="00221969"/>
    <w:rsid w:val="00221D20"/>
    <w:rsid w:val="00221E94"/>
    <w:rsid w:val="00221EC4"/>
    <w:rsid w:val="0022227A"/>
    <w:rsid w:val="00222D80"/>
    <w:rsid w:val="00226F8E"/>
    <w:rsid w:val="002324CF"/>
    <w:rsid w:val="00232BE1"/>
    <w:rsid w:val="002341D9"/>
    <w:rsid w:val="00234EB4"/>
    <w:rsid w:val="00235019"/>
    <w:rsid w:val="00240F1B"/>
    <w:rsid w:val="0024265D"/>
    <w:rsid w:val="0024345A"/>
    <w:rsid w:val="00243F80"/>
    <w:rsid w:val="0024434C"/>
    <w:rsid w:val="002477A3"/>
    <w:rsid w:val="002508B7"/>
    <w:rsid w:val="00251533"/>
    <w:rsid w:val="00251B2C"/>
    <w:rsid w:val="002535B6"/>
    <w:rsid w:val="00255521"/>
    <w:rsid w:val="00255A78"/>
    <w:rsid w:val="0026062E"/>
    <w:rsid w:val="00261660"/>
    <w:rsid w:val="00263567"/>
    <w:rsid w:val="002670C7"/>
    <w:rsid w:val="0026782E"/>
    <w:rsid w:val="00267A6B"/>
    <w:rsid w:val="00271097"/>
    <w:rsid w:val="00271388"/>
    <w:rsid w:val="00273787"/>
    <w:rsid w:val="00276342"/>
    <w:rsid w:val="002779A1"/>
    <w:rsid w:val="00277BB6"/>
    <w:rsid w:val="00280B3B"/>
    <w:rsid w:val="002826C5"/>
    <w:rsid w:val="002830EE"/>
    <w:rsid w:val="002843BB"/>
    <w:rsid w:val="00284CC8"/>
    <w:rsid w:val="00286413"/>
    <w:rsid w:val="0029095C"/>
    <w:rsid w:val="00295573"/>
    <w:rsid w:val="002A120D"/>
    <w:rsid w:val="002A45C2"/>
    <w:rsid w:val="002A64EF"/>
    <w:rsid w:val="002B04BB"/>
    <w:rsid w:val="002B1CDC"/>
    <w:rsid w:val="002B3D2D"/>
    <w:rsid w:val="002B4253"/>
    <w:rsid w:val="002B4766"/>
    <w:rsid w:val="002B6769"/>
    <w:rsid w:val="002B7C55"/>
    <w:rsid w:val="002B7F46"/>
    <w:rsid w:val="002C0B5C"/>
    <w:rsid w:val="002C15BF"/>
    <w:rsid w:val="002C7EC1"/>
    <w:rsid w:val="002D060C"/>
    <w:rsid w:val="002D1DFF"/>
    <w:rsid w:val="002D36AC"/>
    <w:rsid w:val="002D4785"/>
    <w:rsid w:val="002D6BCC"/>
    <w:rsid w:val="002E0406"/>
    <w:rsid w:val="002E45FE"/>
    <w:rsid w:val="002E492D"/>
    <w:rsid w:val="002E5243"/>
    <w:rsid w:val="002E5871"/>
    <w:rsid w:val="002E5FBB"/>
    <w:rsid w:val="002E7854"/>
    <w:rsid w:val="002F0E17"/>
    <w:rsid w:val="002F4A74"/>
    <w:rsid w:val="002F5D62"/>
    <w:rsid w:val="002F7429"/>
    <w:rsid w:val="003013E4"/>
    <w:rsid w:val="00302125"/>
    <w:rsid w:val="00302BEA"/>
    <w:rsid w:val="0030395B"/>
    <w:rsid w:val="00303970"/>
    <w:rsid w:val="00303F99"/>
    <w:rsid w:val="003049E3"/>
    <w:rsid w:val="00305158"/>
    <w:rsid w:val="003066B2"/>
    <w:rsid w:val="00307057"/>
    <w:rsid w:val="00310633"/>
    <w:rsid w:val="00310E3B"/>
    <w:rsid w:val="00311D15"/>
    <w:rsid w:val="0031428D"/>
    <w:rsid w:val="00320EC6"/>
    <w:rsid w:val="00320F6C"/>
    <w:rsid w:val="00321B91"/>
    <w:rsid w:val="0032288E"/>
    <w:rsid w:val="003244F1"/>
    <w:rsid w:val="00326358"/>
    <w:rsid w:val="00327833"/>
    <w:rsid w:val="003302D9"/>
    <w:rsid w:val="00331AD2"/>
    <w:rsid w:val="00334094"/>
    <w:rsid w:val="00340F05"/>
    <w:rsid w:val="0034159F"/>
    <w:rsid w:val="00346B88"/>
    <w:rsid w:val="00347382"/>
    <w:rsid w:val="00347648"/>
    <w:rsid w:val="00350DAF"/>
    <w:rsid w:val="00351CDF"/>
    <w:rsid w:val="00352F21"/>
    <w:rsid w:val="00353C3C"/>
    <w:rsid w:val="003556D8"/>
    <w:rsid w:val="00355D13"/>
    <w:rsid w:val="0035684B"/>
    <w:rsid w:val="00357EFF"/>
    <w:rsid w:val="003607A8"/>
    <w:rsid w:val="00364726"/>
    <w:rsid w:val="003677D9"/>
    <w:rsid w:val="003677E8"/>
    <w:rsid w:val="00367BD0"/>
    <w:rsid w:val="00370268"/>
    <w:rsid w:val="00377B41"/>
    <w:rsid w:val="00377C6A"/>
    <w:rsid w:val="00382899"/>
    <w:rsid w:val="003837E9"/>
    <w:rsid w:val="00386C5A"/>
    <w:rsid w:val="00386D06"/>
    <w:rsid w:val="0038754F"/>
    <w:rsid w:val="00390852"/>
    <w:rsid w:val="00390930"/>
    <w:rsid w:val="00392650"/>
    <w:rsid w:val="0039315A"/>
    <w:rsid w:val="00394B24"/>
    <w:rsid w:val="003A14C7"/>
    <w:rsid w:val="003A4054"/>
    <w:rsid w:val="003A7C17"/>
    <w:rsid w:val="003B0074"/>
    <w:rsid w:val="003B13FF"/>
    <w:rsid w:val="003B1E35"/>
    <w:rsid w:val="003C1B56"/>
    <w:rsid w:val="003C1E83"/>
    <w:rsid w:val="003C2440"/>
    <w:rsid w:val="003C385B"/>
    <w:rsid w:val="003C588F"/>
    <w:rsid w:val="003C5994"/>
    <w:rsid w:val="003C5EAC"/>
    <w:rsid w:val="003C66AB"/>
    <w:rsid w:val="003C6CEF"/>
    <w:rsid w:val="003C705B"/>
    <w:rsid w:val="003C7665"/>
    <w:rsid w:val="003C7926"/>
    <w:rsid w:val="003C7A5A"/>
    <w:rsid w:val="003D4185"/>
    <w:rsid w:val="003E0958"/>
    <w:rsid w:val="003E1187"/>
    <w:rsid w:val="003E1572"/>
    <w:rsid w:val="003E18F4"/>
    <w:rsid w:val="003E21F3"/>
    <w:rsid w:val="003E2DF6"/>
    <w:rsid w:val="003E3850"/>
    <w:rsid w:val="003E42F5"/>
    <w:rsid w:val="003E45B6"/>
    <w:rsid w:val="003E59B6"/>
    <w:rsid w:val="003F029E"/>
    <w:rsid w:val="003F1220"/>
    <w:rsid w:val="003F151A"/>
    <w:rsid w:val="003F1AC3"/>
    <w:rsid w:val="003F1D82"/>
    <w:rsid w:val="003F2637"/>
    <w:rsid w:val="003F3245"/>
    <w:rsid w:val="003F3D52"/>
    <w:rsid w:val="003F6B42"/>
    <w:rsid w:val="00403BBE"/>
    <w:rsid w:val="004040C1"/>
    <w:rsid w:val="0040576D"/>
    <w:rsid w:val="00406279"/>
    <w:rsid w:val="0041040A"/>
    <w:rsid w:val="00410AD2"/>
    <w:rsid w:val="0041113D"/>
    <w:rsid w:val="004128B8"/>
    <w:rsid w:val="004135EB"/>
    <w:rsid w:val="0041380B"/>
    <w:rsid w:val="00413F22"/>
    <w:rsid w:val="0041477E"/>
    <w:rsid w:val="00414959"/>
    <w:rsid w:val="004163F0"/>
    <w:rsid w:val="00416668"/>
    <w:rsid w:val="00423BD2"/>
    <w:rsid w:val="004314B7"/>
    <w:rsid w:val="004316DC"/>
    <w:rsid w:val="004329B1"/>
    <w:rsid w:val="00432E88"/>
    <w:rsid w:val="0043617D"/>
    <w:rsid w:val="0044066C"/>
    <w:rsid w:val="00442651"/>
    <w:rsid w:val="0044365B"/>
    <w:rsid w:val="004479B5"/>
    <w:rsid w:val="00451698"/>
    <w:rsid w:val="004517ED"/>
    <w:rsid w:val="00453938"/>
    <w:rsid w:val="00453C12"/>
    <w:rsid w:val="0045430F"/>
    <w:rsid w:val="00454C23"/>
    <w:rsid w:val="00456410"/>
    <w:rsid w:val="00457345"/>
    <w:rsid w:val="0046169A"/>
    <w:rsid w:val="00461B9B"/>
    <w:rsid w:val="00462377"/>
    <w:rsid w:val="0046482A"/>
    <w:rsid w:val="00465FA3"/>
    <w:rsid w:val="004713FC"/>
    <w:rsid w:val="004714B1"/>
    <w:rsid w:val="00474EB3"/>
    <w:rsid w:val="00475B41"/>
    <w:rsid w:val="00476DB5"/>
    <w:rsid w:val="0048118F"/>
    <w:rsid w:val="004817B7"/>
    <w:rsid w:val="004830C8"/>
    <w:rsid w:val="004839E2"/>
    <w:rsid w:val="00483DF1"/>
    <w:rsid w:val="004868EB"/>
    <w:rsid w:val="0049041D"/>
    <w:rsid w:val="00490EE8"/>
    <w:rsid w:val="00492928"/>
    <w:rsid w:val="00494178"/>
    <w:rsid w:val="004951AD"/>
    <w:rsid w:val="0049577E"/>
    <w:rsid w:val="004957D8"/>
    <w:rsid w:val="004961F8"/>
    <w:rsid w:val="004966B6"/>
    <w:rsid w:val="00496D44"/>
    <w:rsid w:val="004A0A0B"/>
    <w:rsid w:val="004A0B01"/>
    <w:rsid w:val="004A1650"/>
    <w:rsid w:val="004A1D7B"/>
    <w:rsid w:val="004A3BD7"/>
    <w:rsid w:val="004A5E24"/>
    <w:rsid w:val="004A6781"/>
    <w:rsid w:val="004B224F"/>
    <w:rsid w:val="004B310E"/>
    <w:rsid w:val="004C1221"/>
    <w:rsid w:val="004C19E5"/>
    <w:rsid w:val="004C295D"/>
    <w:rsid w:val="004C4A46"/>
    <w:rsid w:val="004D08C2"/>
    <w:rsid w:val="004D2B57"/>
    <w:rsid w:val="004D3C50"/>
    <w:rsid w:val="004D4771"/>
    <w:rsid w:val="004D602F"/>
    <w:rsid w:val="004E0D2F"/>
    <w:rsid w:val="004E1357"/>
    <w:rsid w:val="004E4087"/>
    <w:rsid w:val="004E5146"/>
    <w:rsid w:val="004E5AE5"/>
    <w:rsid w:val="004F195E"/>
    <w:rsid w:val="004F3BEE"/>
    <w:rsid w:val="004F4F96"/>
    <w:rsid w:val="004F66CC"/>
    <w:rsid w:val="004F6B41"/>
    <w:rsid w:val="00501136"/>
    <w:rsid w:val="005027C6"/>
    <w:rsid w:val="00504AFE"/>
    <w:rsid w:val="00504B9F"/>
    <w:rsid w:val="00505931"/>
    <w:rsid w:val="00514131"/>
    <w:rsid w:val="005158B3"/>
    <w:rsid w:val="00516AEA"/>
    <w:rsid w:val="0051747A"/>
    <w:rsid w:val="0052345A"/>
    <w:rsid w:val="00523BE9"/>
    <w:rsid w:val="00526757"/>
    <w:rsid w:val="00527104"/>
    <w:rsid w:val="00527163"/>
    <w:rsid w:val="005303AD"/>
    <w:rsid w:val="0053112F"/>
    <w:rsid w:val="00532FFE"/>
    <w:rsid w:val="005347CD"/>
    <w:rsid w:val="005359FF"/>
    <w:rsid w:val="00535F19"/>
    <w:rsid w:val="005369F0"/>
    <w:rsid w:val="00537AC9"/>
    <w:rsid w:val="005404F8"/>
    <w:rsid w:val="0054058E"/>
    <w:rsid w:val="00541978"/>
    <w:rsid w:val="00551549"/>
    <w:rsid w:val="0055265B"/>
    <w:rsid w:val="005539BC"/>
    <w:rsid w:val="005552A1"/>
    <w:rsid w:val="005574A3"/>
    <w:rsid w:val="0055768E"/>
    <w:rsid w:val="00561DA3"/>
    <w:rsid w:val="00567D48"/>
    <w:rsid w:val="0057087D"/>
    <w:rsid w:val="00570B0A"/>
    <w:rsid w:val="00573B15"/>
    <w:rsid w:val="005743BD"/>
    <w:rsid w:val="005752F7"/>
    <w:rsid w:val="00575669"/>
    <w:rsid w:val="00577564"/>
    <w:rsid w:val="00577685"/>
    <w:rsid w:val="00577F5D"/>
    <w:rsid w:val="0058035D"/>
    <w:rsid w:val="005818CA"/>
    <w:rsid w:val="0058335A"/>
    <w:rsid w:val="00583A2F"/>
    <w:rsid w:val="00586085"/>
    <w:rsid w:val="00590D0E"/>
    <w:rsid w:val="0059243A"/>
    <w:rsid w:val="005930D9"/>
    <w:rsid w:val="00594F61"/>
    <w:rsid w:val="00596A73"/>
    <w:rsid w:val="005A2074"/>
    <w:rsid w:val="005A33C6"/>
    <w:rsid w:val="005A7ACA"/>
    <w:rsid w:val="005B7588"/>
    <w:rsid w:val="005C22C3"/>
    <w:rsid w:val="005C43D4"/>
    <w:rsid w:val="005C5BFF"/>
    <w:rsid w:val="005C66D4"/>
    <w:rsid w:val="005D001E"/>
    <w:rsid w:val="005D1716"/>
    <w:rsid w:val="005D1E41"/>
    <w:rsid w:val="005D4AD7"/>
    <w:rsid w:val="005D5442"/>
    <w:rsid w:val="005E088B"/>
    <w:rsid w:val="005E12AE"/>
    <w:rsid w:val="005E146A"/>
    <w:rsid w:val="005E193B"/>
    <w:rsid w:val="005E3635"/>
    <w:rsid w:val="005E58F5"/>
    <w:rsid w:val="005E6371"/>
    <w:rsid w:val="005E6D7D"/>
    <w:rsid w:val="005F06FC"/>
    <w:rsid w:val="005F1F49"/>
    <w:rsid w:val="005F3482"/>
    <w:rsid w:val="005F3F88"/>
    <w:rsid w:val="006004DA"/>
    <w:rsid w:val="006014CA"/>
    <w:rsid w:val="0060248C"/>
    <w:rsid w:val="006025A3"/>
    <w:rsid w:val="0060271D"/>
    <w:rsid w:val="006038BA"/>
    <w:rsid w:val="00603C7D"/>
    <w:rsid w:val="00603CC4"/>
    <w:rsid w:val="00607B35"/>
    <w:rsid w:val="00607DAC"/>
    <w:rsid w:val="0061477C"/>
    <w:rsid w:val="006167E1"/>
    <w:rsid w:val="00617BBA"/>
    <w:rsid w:val="00621CAD"/>
    <w:rsid w:val="006235A8"/>
    <w:rsid w:val="006239A9"/>
    <w:rsid w:val="00624903"/>
    <w:rsid w:val="00624C82"/>
    <w:rsid w:val="00627AF6"/>
    <w:rsid w:val="00630132"/>
    <w:rsid w:val="00630476"/>
    <w:rsid w:val="0063102A"/>
    <w:rsid w:val="00631DB6"/>
    <w:rsid w:val="00632C38"/>
    <w:rsid w:val="006341CC"/>
    <w:rsid w:val="00634D19"/>
    <w:rsid w:val="00635010"/>
    <w:rsid w:val="00640668"/>
    <w:rsid w:val="006409C4"/>
    <w:rsid w:val="006409FB"/>
    <w:rsid w:val="00644BD6"/>
    <w:rsid w:val="00646C66"/>
    <w:rsid w:val="00647326"/>
    <w:rsid w:val="0064788C"/>
    <w:rsid w:val="006533FF"/>
    <w:rsid w:val="00654974"/>
    <w:rsid w:val="006564A2"/>
    <w:rsid w:val="0065683F"/>
    <w:rsid w:val="00660E59"/>
    <w:rsid w:val="00662FCF"/>
    <w:rsid w:val="00664B35"/>
    <w:rsid w:val="0066503A"/>
    <w:rsid w:val="006656E1"/>
    <w:rsid w:val="00665BEA"/>
    <w:rsid w:val="0066639A"/>
    <w:rsid w:val="006705C0"/>
    <w:rsid w:val="00672793"/>
    <w:rsid w:val="00675888"/>
    <w:rsid w:val="00677791"/>
    <w:rsid w:val="0068008F"/>
    <w:rsid w:val="00680FC7"/>
    <w:rsid w:val="006937AD"/>
    <w:rsid w:val="006938BC"/>
    <w:rsid w:val="006946DE"/>
    <w:rsid w:val="00695E3C"/>
    <w:rsid w:val="00696CFA"/>
    <w:rsid w:val="00696E0F"/>
    <w:rsid w:val="006A0EDE"/>
    <w:rsid w:val="006A116A"/>
    <w:rsid w:val="006A1C20"/>
    <w:rsid w:val="006A2AF3"/>
    <w:rsid w:val="006A3B97"/>
    <w:rsid w:val="006A4B71"/>
    <w:rsid w:val="006A5C25"/>
    <w:rsid w:val="006A68B8"/>
    <w:rsid w:val="006A6A67"/>
    <w:rsid w:val="006B2FA6"/>
    <w:rsid w:val="006B33A5"/>
    <w:rsid w:val="006B40E8"/>
    <w:rsid w:val="006B5753"/>
    <w:rsid w:val="006C1CB6"/>
    <w:rsid w:val="006C37AF"/>
    <w:rsid w:val="006C547B"/>
    <w:rsid w:val="006C5C5E"/>
    <w:rsid w:val="006C67A6"/>
    <w:rsid w:val="006C790E"/>
    <w:rsid w:val="006D049D"/>
    <w:rsid w:val="006D370A"/>
    <w:rsid w:val="006D37CF"/>
    <w:rsid w:val="006D3B3B"/>
    <w:rsid w:val="006D5B18"/>
    <w:rsid w:val="006D71C8"/>
    <w:rsid w:val="006D7F71"/>
    <w:rsid w:val="006E2D4E"/>
    <w:rsid w:val="006E3701"/>
    <w:rsid w:val="006E55D8"/>
    <w:rsid w:val="006E5D4D"/>
    <w:rsid w:val="006E70A3"/>
    <w:rsid w:val="006E70F9"/>
    <w:rsid w:val="006E7411"/>
    <w:rsid w:val="006F3DF0"/>
    <w:rsid w:val="006F7A29"/>
    <w:rsid w:val="006F7F70"/>
    <w:rsid w:val="007022EE"/>
    <w:rsid w:val="00703AA7"/>
    <w:rsid w:val="00705C75"/>
    <w:rsid w:val="00705D3E"/>
    <w:rsid w:val="0070735F"/>
    <w:rsid w:val="00707878"/>
    <w:rsid w:val="00707995"/>
    <w:rsid w:val="00707D87"/>
    <w:rsid w:val="007101CA"/>
    <w:rsid w:val="0071041A"/>
    <w:rsid w:val="00710F03"/>
    <w:rsid w:val="00711B0F"/>
    <w:rsid w:val="00714665"/>
    <w:rsid w:val="007149A5"/>
    <w:rsid w:val="00715B89"/>
    <w:rsid w:val="007160A5"/>
    <w:rsid w:val="00716A1B"/>
    <w:rsid w:val="00720224"/>
    <w:rsid w:val="00721E0E"/>
    <w:rsid w:val="00722186"/>
    <w:rsid w:val="007226C7"/>
    <w:rsid w:val="00722F18"/>
    <w:rsid w:val="00725576"/>
    <w:rsid w:val="007305D2"/>
    <w:rsid w:val="00731D69"/>
    <w:rsid w:val="0073238C"/>
    <w:rsid w:val="00733034"/>
    <w:rsid w:val="007353A7"/>
    <w:rsid w:val="00735B4F"/>
    <w:rsid w:val="007453B3"/>
    <w:rsid w:val="00750311"/>
    <w:rsid w:val="00757822"/>
    <w:rsid w:val="00760459"/>
    <w:rsid w:val="00760AE1"/>
    <w:rsid w:val="007613CA"/>
    <w:rsid w:val="007618CD"/>
    <w:rsid w:val="00762A6C"/>
    <w:rsid w:val="00762CB3"/>
    <w:rsid w:val="007633F5"/>
    <w:rsid w:val="00763840"/>
    <w:rsid w:val="00764FFF"/>
    <w:rsid w:val="00765AAE"/>
    <w:rsid w:val="00766575"/>
    <w:rsid w:val="00771F35"/>
    <w:rsid w:val="00772054"/>
    <w:rsid w:val="00772BF7"/>
    <w:rsid w:val="0078137A"/>
    <w:rsid w:val="0078213F"/>
    <w:rsid w:val="0078420B"/>
    <w:rsid w:val="007865BE"/>
    <w:rsid w:val="00786CE6"/>
    <w:rsid w:val="00787019"/>
    <w:rsid w:val="0078715A"/>
    <w:rsid w:val="00790367"/>
    <w:rsid w:val="0079111F"/>
    <w:rsid w:val="00791F4C"/>
    <w:rsid w:val="0079468A"/>
    <w:rsid w:val="00795A37"/>
    <w:rsid w:val="007A1064"/>
    <w:rsid w:val="007A30FE"/>
    <w:rsid w:val="007A3C6B"/>
    <w:rsid w:val="007A3D13"/>
    <w:rsid w:val="007A5BCA"/>
    <w:rsid w:val="007B03D6"/>
    <w:rsid w:val="007B05A5"/>
    <w:rsid w:val="007B1B9E"/>
    <w:rsid w:val="007B234A"/>
    <w:rsid w:val="007B5739"/>
    <w:rsid w:val="007B650D"/>
    <w:rsid w:val="007B6538"/>
    <w:rsid w:val="007C2B5B"/>
    <w:rsid w:val="007C3DDA"/>
    <w:rsid w:val="007C40F8"/>
    <w:rsid w:val="007D3D8E"/>
    <w:rsid w:val="007D4014"/>
    <w:rsid w:val="007D434A"/>
    <w:rsid w:val="007D7095"/>
    <w:rsid w:val="007D7D11"/>
    <w:rsid w:val="007F2744"/>
    <w:rsid w:val="007F2B25"/>
    <w:rsid w:val="007F3124"/>
    <w:rsid w:val="007F3D58"/>
    <w:rsid w:val="007F4140"/>
    <w:rsid w:val="007F7063"/>
    <w:rsid w:val="007F77F7"/>
    <w:rsid w:val="007F7C64"/>
    <w:rsid w:val="00800A8C"/>
    <w:rsid w:val="008014B3"/>
    <w:rsid w:val="00801FE3"/>
    <w:rsid w:val="008040C3"/>
    <w:rsid w:val="00805B2B"/>
    <w:rsid w:val="00806122"/>
    <w:rsid w:val="00806F78"/>
    <w:rsid w:val="00807565"/>
    <w:rsid w:val="008110A6"/>
    <w:rsid w:val="00811A1F"/>
    <w:rsid w:val="00814038"/>
    <w:rsid w:val="008160C4"/>
    <w:rsid w:val="00817D18"/>
    <w:rsid w:val="00820EAD"/>
    <w:rsid w:val="00823635"/>
    <w:rsid w:val="008238CC"/>
    <w:rsid w:val="008254BA"/>
    <w:rsid w:val="00826857"/>
    <w:rsid w:val="008325B1"/>
    <w:rsid w:val="00840207"/>
    <w:rsid w:val="00840D18"/>
    <w:rsid w:val="00840D72"/>
    <w:rsid w:val="00840E7C"/>
    <w:rsid w:val="00841C81"/>
    <w:rsid w:val="00842BC9"/>
    <w:rsid w:val="008431DB"/>
    <w:rsid w:val="00845C1D"/>
    <w:rsid w:val="00846BB9"/>
    <w:rsid w:val="00850E9A"/>
    <w:rsid w:val="00852805"/>
    <w:rsid w:val="00853B8C"/>
    <w:rsid w:val="00857793"/>
    <w:rsid w:val="008615BA"/>
    <w:rsid w:val="00863E85"/>
    <w:rsid w:val="00864BA3"/>
    <w:rsid w:val="008663D2"/>
    <w:rsid w:val="008721C6"/>
    <w:rsid w:val="008757D4"/>
    <w:rsid w:val="00880A9A"/>
    <w:rsid w:val="00881F00"/>
    <w:rsid w:val="0088605C"/>
    <w:rsid w:val="00886A78"/>
    <w:rsid w:val="00887086"/>
    <w:rsid w:val="008872A2"/>
    <w:rsid w:val="00887767"/>
    <w:rsid w:val="00891BFE"/>
    <w:rsid w:val="0089318E"/>
    <w:rsid w:val="00893780"/>
    <w:rsid w:val="008951C8"/>
    <w:rsid w:val="00895A87"/>
    <w:rsid w:val="00897BC8"/>
    <w:rsid w:val="00897E35"/>
    <w:rsid w:val="008A11E0"/>
    <w:rsid w:val="008A498B"/>
    <w:rsid w:val="008A5B40"/>
    <w:rsid w:val="008B2BB1"/>
    <w:rsid w:val="008B6F82"/>
    <w:rsid w:val="008B7AA7"/>
    <w:rsid w:val="008C5680"/>
    <w:rsid w:val="008C6142"/>
    <w:rsid w:val="008C71E3"/>
    <w:rsid w:val="008C7831"/>
    <w:rsid w:val="008D211A"/>
    <w:rsid w:val="008D3C68"/>
    <w:rsid w:val="008D4039"/>
    <w:rsid w:val="008D602B"/>
    <w:rsid w:val="008D6084"/>
    <w:rsid w:val="008D6C5E"/>
    <w:rsid w:val="008D7AD2"/>
    <w:rsid w:val="008E1C96"/>
    <w:rsid w:val="008E2293"/>
    <w:rsid w:val="008F0406"/>
    <w:rsid w:val="008F0CAD"/>
    <w:rsid w:val="008F1E9E"/>
    <w:rsid w:val="008F292E"/>
    <w:rsid w:val="008F34D5"/>
    <w:rsid w:val="0090255B"/>
    <w:rsid w:val="00903607"/>
    <w:rsid w:val="0090509E"/>
    <w:rsid w:val="009110E1"/>
    <w:rsid w:val="009134A6"/>
    <w:rsid w:val="00913B69"/>
    <w:rsid w:val="00916C64"/>
    <w:rsid w:val="00917221"/>
    <w:rsid w:val="009201CD"/>
    <w:rsid w:val="0092111A"/>
    <w:rsid w:val="009223C5"/>
    <w:rsid w:val="00935938"/>
    <w:rsid w:val="00936B40"/>
    <w:rsid w:val="00942096"/>
    <w:rsid w:val="00942599"/>
    <w:rsid w:val="00946C18"/>
    <w:rsid w:val="0095027B"/>
    <w:rsid w:val="009502FD"/>
    <w:rsid w:val="00952A41"/>
    <w:rsid w:val="0095538A"/>
    <w:rsid w:val="009574AC"/>
    <w:rsid w:val="009579BE"/>
    <w:rsid w:val="00961155"/>
    <w:rsid w:val="00961E3A"/>
    <w:rsid w:val="009630C6"/>
    <w:rsid w:val="00963E54"/>
    <w:rsid w:val="0096751F"/>
    <w:rsid w:val="00967FE5"/>
    <w:rsid w:val="00971D11"/>
    <w:rsid w:val="0097217B"/>
    <w:rsid w:val="00973F93"/>
    <w:rsid w:val="00975870"/>
    <w:rsid w:val="00976C82"/>
    <w:rsid w:val="00977479"/>
    <w:rsid w:val="00980800"/>
    <w:rsid w:val="0098327F"/>
    <w:rsid w:val="00983F69"/>
    <w:rsid w:val="009914E5"/>
    <w:rsid w:val="00993D35"/>
    <w:rsid w:val="009949D9"/>
    <w:rsid w:val="009956B1"/>
    <w:rsid w:val="009A16F9"/>
    <w:rsid w:val="009A1A32"/>
    <w:rsid w:val="009A1A9D"/>
    <w:rsid w:val="009A1DE0"/>
    <w:rsid w:val="009A3158"/>
    <w:rsid w:val="009A5CFE"/>
    <w:rsid w:val="009A5ED5"/>
    <w:rsid w:val="009A6645"/>
    <w:rsid w:val="009A733F"/>
    <w:rsid w:val="009B74B7"/>
    <w:rsid w:val="009C13A6"/>
    <w:rsid w:val="009C350E"/>
    <w:rsid w:val="009C631B"/>
    <w:rsid w:val="009C76B7"/>
    <w:rsid w:val="009D0682"/>
    <w:rsid w:val="009D0EBB"/>
    <w:rsid w:val="009E2FE9"/>
    <w:rsid w:val="009E4A22"/>
    <w:rsid w:val="009E77CF"/>
    <w:rsid w:val="009F25C5"/>
    <w:rsid w:val="009F264F"/>
    <w:rsid w:val="009F392A"/>
    <w:rsid w:val="009F43F8"/>
    <w:rsid w:val="009F4868"/>
    <w:rsid w:val="009F4C97"/>
    <w:rsid w:val="009F647A"/>
    <w:rsid w:val="009F6550"/>
    <w:rsid w:val="009F6BD9"/>
    <w:rsid w:val="00A02A56"/>
    <w:rsid w:val="00A04728"/>
    <w:rsid w:val="00A05808"/>
    <w:rsid w:val="00A068DD"/>
    <w:rsid w:val="00A0691E"/>
    <w:rsid w:val="00A0692E"/>
    <w:rsid w:val="00A06B30"/>
    <w:rsid w:val="00A07BF4"/>
    <w:rsid w:val="00A07F3E"/>
    <w:rsid w:val="00A10BEB"/>
    <w:rsid w:val="00A1128D"/>
    <w:rsid w:val="00A1134E"/>
    <w:rsid w:val="00A12E8C"/>
    <w:rsid w:val="00A14C92"/>
    <w:rsid w:val="00A17CC8"/>
    <w:rsid w:val="00A17E5D"/>
    <w:rsid w:val="00A20D78"/>
    <w:rsid w:val="00A2208E"/>
    <w:rsid w:val="00A24099"/>
    <w:rsid w:val="00A2478B"/>
    <w:rsid w:val="00A256CA"/>
    <w:rsid w:val="00A33C66"/>
    <w:rsid w:val="00A34090"/>
    <w:rsid w:val="00A34356"/>
    <w:rsid w:val="00A3436F"/>
    <w:rsid w:val="00A34A97"/>
    <w:rsid w:val="00A34AAC"/>
    <w:rsid w:val="00A35DA8"/>
    <w:rsid w:val="00A36541"/>
    <w:rsid w:val="00A3699C"/>
    <w:rsid w:val="00A41775"/>
    <w:rsid w:val="00A4274E"/>
    <w:rsid w:val="00A42836"/>
    <w:rsid w:val="00A42D97"/>
    <w:rsid w:val="00A4435C"/>
    <w:rsid w:val="00A45BB7"/>
    <w:rsid w:val="00A47AD3"/>
    <w:rsid w:val="00A51B86"/>
    <w:rsid w:val="00A51BA3"/>
    <w:rsid w:val="00A521EA"/>
    <w:rsid w:val="00A52A8C"/>
    <w:rsid w:val="00A5398B"/>
    <w:rsid w:val="00A55D3F"/>
    <w:rsid w:val="00A56F69"/>
    <w:rsid w:val="00A57436"/>
    <w:rsid w:val="00A6036D"/>
    <w:rsid w:val="00A62322"/>
    <w:rsid w:val="00A627F7"/>
    <w:rsid w:val="00A65072"/>
    <w:rsid w:val="00A66A90"/>
    <w:rsid w:val="00A6758F"/>
    <w:rsid w:val="00A70CF9"/>
    <w:rsid w:val="00A72E38"/>
    <w:rsid w:val="00A74CD2"/>
    <w:rsid w:val="00A77FE6"/>
    <w:rsid w:val="00A8188A"/>
    <w:rsid w:val="00A819C4"/>
    <w:rsid w:val="00A81A13"/>
    <w:rsid w:val="00A81F4B"/>
    <w:rsid w:val="00A83C88"/>
    <w:rsid w:val="00A87335"/>
    <w:rsid w:val="00A902B7"/>
    <w:rsid w:val="00A91B66"/>
    <w:rsid w:val="00A9290F"/>
    <w:rsid w:val="00A93F80"/>
    <w:rsid w:val="00A94F8D"/>
    <w:rsid w:val="00A96DC7"/>
    <w:rsid w:val="00A97573"/>
    <w:rsid w:val="00AA02D6"/>
    <w:rsid w:val="00AA139E"/>
    <w:rsid w:val="00AA2E92"/>
    <w:rsid w:val="00AA358D"/>
    <w:rsid w:val="00AA4915"/>
    <w:rsid w:val="00AA4F92"/>
    <w:rsid w:val="00AA5271"/>
    <w:rsid w:val="00AA59F2"/>
    <w:rsid w:val="00AA6388"/>
    <w:rsid w:val="00AA6765"/>
    <w:rsid w:val="00AA728F"/>
    <w:rsid w:val="00AB13E3"/>
    <w:rsid w:val="00AB6FFA"/>
    <w:rsid w:val="00AB7DDA"/>
    <w:rsid w:val="00AC03BC"/>
    <w:rsid w:val="00AC15E2"/>
    <w:rsid w:val="00AC332A"/>
    <w:rsid w:val="00AC40BE"/>
    <w:rsid w:val="00AC5C96"/>
    <w:rsid w:val="00AC6640"/>
    <w:rsid w:val="00AC7F66"/>
    <w:rsid w:val="00AD0405"/>
    <w:rsid w:val="00AD0C45"/>
    <w:rsid w:val="00AD0F0F"/>
    <w:rsid w:val="00AD2DE2"/>
    <w:rsid w:val="00AD3379"/>
    <w:rsid w:val="00AD5615"/>
    <w:rsid w:val="00AE4E58"/>
    <w:rsid w:val="00AE6AE5"/>
    <w:rsid w:val="00AE7CEA"/>
    <w:rsid w:val="00AF17F8"/>
    <w:rsid w:val="00AF2A3C"/>
    <w:rsid w:val="00AF35D1"/>
    <w:rsid w:val="00AF6931"/>
    <w:rsid w:val="00AF6F18"/>
    <w:rsid w:val="00B01593"/>
    <w:rsid w:val="00B02267"/>
    <w:rsid w:val="00B04F5C"/>
    <w:rsid w:val="00B053CC"/>
    <w:rsid w:val="00B05F97"/>
    <w:rsid w:val="00B061CC"/>
    <w:rsid w:val="00B100E9"/>
    <w:rsid w:val="00B117D8"/>
    <w:rsid w:val="00B124B6"/>
    <w:rsid w:val="00B156DA"/>
    <w:rsid w:val="00B15EFF"/>
    <w:rsid w:val="00B1713A"/>
    <w:rsid w:val="00B174F7"/>
    <w:rsid w:val="00B20608"/>
    <w:rsid w:val="00B20ACB"/>
    <w:rsid w:val="00B237DF"/>
    <w:rsid w:val="00B24984"/>
    <w:rsid w:val="00B26ADB"/>
    <w:rsid w:val="00B3058D"/>
    <w:rsid w:val="00B31F94"/>
    <w:rsid w:val="00B32C36"/>
    <w:rsid w:val="00B338D2"/>
    <w:rsid w:val="00B3416A"/>
    <w:rsid w:val="00B34FF4"/>
    <w:rsid w:val="00B36588"/>
    <w:rsid w:val="00B378C4"/>
    <w:rsid w:val="00B40420"/>
    <w:rsid w:val="00B40F5E"/>
    <w:rsid w:val="00B4300B"/>
    <w:rsid w:val="00B44A9C"/>
    <w:rsid w:val="00B455FD"/>
    <w:rsid w:val="00B52AB1"/>
    <w:rsid w:val="00B532F6"/>
    <w:rsid w:val="00B56AD0"/>
    <w:rsid w:val="00B613B7"/>
    <w:rsid w:val="00B64435"/>
    <w:rsid w:val="00B6565F"/>
    <w:rsid w:val="00B7003F"/>
    <w:rsid w:val="00B70F59"/>
    <w:rsid w:val="00B71126"/>
    <w:rsid w:val="00B723A2"/>
    <w:rsid w:val="00B72661"/>
    <w:rsid w:val="00B72B0D"/>
    <w:rsid w:val="00B7323C"/>
    <w:rsid w:val="00B76CE2"/>
    <w:rsid w:val="00B77B1C"/>
    <w:rsid w:val="00B806A5"/>
    <w:rsid w:val="00B821C9"/>
    <w:rsid w:val="00B909DA"/>
    <w:rsid w:val="00B90D3C"/>
    <w:rsid w:val="00B91265"/>
    <w:rsid w:val="00B925D0"/>
    <w:rsid w:val="00B93213"/>
    <w:rsid w:val="00B94632"/>
    <w:rsid w:val="00B95325"/>
    <w:rsid w:val="00B95995"/>
    <w:rsid w:val="00B95C85"/>
    <w:rsid w:val="00B97481"/>
    <w:rsid w:val="00BA03B5"/>
    <w:rsid w:val="00BA5892"/>
    <w:rsid w:val="00BA5A10"/>
    <w:rsid w:val="00BB03B2"/>
    <w:rsid w:val="00BB21F2"/>
    <w:rsid w:val="00BB2EE0"/>
    <w:rsid w:val="00BB30CB"/>
    <w:rsid w:val="00BB321D"/>
    <w:rsid w:val="00BB658E"/>
    <w:rsid w:val="00BB797B"/>
    <w:rsid w:val="00BC1471"/>
    <w:rsid w:val="00BD2229"/>
    <w:rsid w:val="00BD2BD1"/>
    <w:rsid w:val="00BD3E7C"/>
    <w:rsid w:val="00BD70BE"/>
    <w:rsid w:val="00BD74E4"/>
    <w:rsid w:val="00BE0423"/>
    <w:rsid w:val="00BE202F"/>
    <w:rsid w:val="00BE27E6"/>
    <w:rsid w:val="00BE5F14"/>
    <w:rsid w:val="00BE6C06"/>
    <w:rsid w:val="00BF0317"/>
    <w:rsid w:val="00BF3431"/>
    <w:rsid w:val="00BF5AF3"/>
    <w:rsid w:val="00BF620B"/>
    <w:rsid w:val="00BF730A"/>
    <w:rsid w:val="00C00FD3"/>
    <w:rsid w:val="00C0225A"/>
    <w:rsid w:val="00C024DB"/>
    <w:rsid w:val="00C03D58"/>
    <w:rsid w:val="00C04CD6"/>
    <w:rsid w:val="00C0519F"/>
    <w:rsid w:val="00C06CA6"/>
    <w:rsid w:val="00C169DB"/>
    <w:rsid w:val="00C208D9"/>
    <w:rsid w:val="00C30158"/>
    <w:rsid w:val="00C3045E"/>
    <w:rsid w:val="00C35434"/>
    <w:rsid w:val="00C35ACB"/>
    <w:rsid w:val="00C3673D"/>
    <w:rsid w:val="00C37C6A"/>
    <w:rsid w:val="00C37EEE"/>
    <w:rsid w:val="00C4176C"/>
    <w:rsid w:val="00C43D63"/>
    <w:rsid w:val="00C45A2B"/>
    <w:rsid w:val="00C45F42"/>
    <w:rsid w:val="00C466CB"/>
    <w:rsid w:val="00C50BDB"/>
    <w:rsid w:val="00C53A96"/>
    <w:rsid w:val="00C56AFE"/>
    <w:rsid w:val="00C608FE"/>
    <w:rsid w:val="00C62600"/>
    <w:rsid w:val="00C62B3F"/>
    <w:rsid w:val="00C62FE9"/>
    <w:rsid w:val="00C6456A"/>
    <w:rsid w:val="00C6509A"/>
    <w:rsid w:val="00C72500"/>
    <w:rsid w:val="00C73539"/>
    <w:rsid w:val="00C7396C"/>
    <w:rsid w:val="00C74D4A"/>
    <w:rsid w:val="00C7546C"/>
    <w:rsid w:val="00C75985"/>
    <w:rsid w:val="00C770D3"/>
    <w:rsid w:val="00C808CC"/>
    <w:rsid w:val="00C83CDC"/>
    <w:rsid w:val="00C8467E"/>
    <w:rsid w:val="00C86580"/>
    <w:rsid w:val="00C8756A"/>
    <w:rsid w:val="00C943E9"/>
    <w:rsid w:val="00C94968"/>
    <w:rsid w:val="00C94FBD"/>
    <w:rsid w:val="00C956EF"/>
    <w:rsid w:val="00C9618B"/>
    <w:rsid w:val="00C96D2E"/>
    <w:rsid w:val="00C974EB"/>
    <w:rsid w:val="00CA16E5"/>
    <w:rsid w:val="00CA26CB"/>
    <w:rsid w:val="00CA5691"/>
    <w:rsid w:val="00CA6863"/>
    <w:rsid w:val="00CB1299"/>
    <w:rsid w:val="00CB228D"/>
    <w:rsid w:val="00CB4F90"/>
    <w:rsid w:val="00CB5022"/>
    <w:rsid w:val="00CB520A"/>
    <w:rsid w:val="00CC212A"/>
    <w:rsid w:val="00CC2FC1"/>
    <w:rsid w:val="00CC37E0"/>
    <w:rsid w:val="00CC46AB"/>
    <w:rsid w:val="00CC4B14"/>
    <w:rsid w:val="00CC586E"/>
    <w:rsid w:val="00CD1084"/>
    <w:rsid w:val="00CD1EC7"/>
    <w:rsid w:val="00CD342F"/>
    <w:rsid w:val="00CE1C02"/>
    <w:rsid w:val="00CE21C2"/>
    <w:rsid w:val="00CF16E9"/>
    <w:rsid w:val="00CF7602"/>
    <w:rsid w:val="00CF7CD3"/>
    <w:rsid w:val="00D01361"/>
    <w:rsid w:val="00D03690"/>
    <w:rsid w:val="00D03C27"/>
    <w:rsid w:val="00D04565"/>
    <w:rsid w:val="00D04BBD"/>
    <w:rsid w:val="00D06EFB"/>
    <w:rsid w:val="00D0712D"/>
    <w:rsid w:val="00D12596"/>
    <w:rsid w:val="00D13097"/>
    <w:rsid w:val="00D14872"/>
    <w:rsid w:val="00D16DC9"/>
    <w:rsid w:val="00D2087B"/>
    <w:rsid w:val="00D22B40"/>
    <w:rsid w:val="00D26CF8"/>
    <w:rsid w:val="00D30F27"/>
    <w:rsid w:val="00D3192D"/>
    <w:rsid w:val="00D330E2"/>
    <w:rsid w:val="00D359BC"/>
    <w:rsid w:val="00D367C9"/>
    <w:rsid w:val="00D36CA8"/>
    <w:rsid w:val="00D42865"/>
    <w:rsid w:val="00D44651"/>
    <w:rsid w:val="00D44E67"/>
    <w:rsid w:val="00D4757D"/>
    <w:rsid w:val="00D531B8"/>
    <w:rsid w:val="00D6122E"/>
    <w:rsid w:val="00D66DE2"/>
    <w:rsid w:val="00D676A3"/>
    <w:rsid w:val="00D70CFA"/>
    <w:rsid w:val="00D71F55"/>
    <w:rsid w:val="00D743C7"/>
    <w:rsid w:val="00D7446E"/>
    <w:rsid w:val="00D751BF"/>
    <w:rsid w:val="00D75C5C"/>
    <w:rsid w:val="00D80420"/>
    <w:rsid w:val="00D80E28"/>
    <w:rsid w:val="00D823E6"/>
    <w:rsid w:val="00D83087"/>
    <w:rsid w:val="00D85749"/>
    <w:rsid w:val="00D86C1C"/>
    <w:rsid w:val="00D87291"/>
    <w:rsid w:val="00D90A9E"/>
    <w:rsid w:val="00D919A9"/>
    <w:rsid w:val="00D93A64"/>
    <w:rsid w:val="00D94E06"/>
    <w:rsid w:val="00DA05A6"/>
    <w:rsid w:val="00DA0ABB"/>
    <w:rsid w:val="00DA1727"/>
    <w:rsid w:val="00DA420E"/>
    <w:rsid w:val="00DA7ADC"/>
    <w:rsid w:val="00DB5BB5"/>
    <w:rsid w:val="00DC032B"/>
    <w:rsid w:val="00DC1919"/>
    <w:rsid w:val="00DC36CC"/>
    <w:rsid w:val="00DC3FFE"/>
    <w:rsid w:val="00DD0F8A"/>
    <w:rsid w:val="00DD33ED"/>
    <w:rsid w:val="00DD68BC"/>
    <w:rsid w:val="00DD6EF7"/>
    <w:rsid w:val="00DD7187"/>
    <w:rsid w:val="00DD791E"/>
    <w:rsid w:val="00DE2554"/>
    <w:rsid w:val="00DE2FD5"/>
    <w:rsid w:val="00DE3B8F"/>
    <w:rsid w:val="00DE3E58"/>
    <w:rsid w:val="00DE4BC5"/>
    <w:rsid w:val="00DE6E06"/>
    <w:rsid w:val="00DE7F06"/>
    <w:rsid w:val="00DF1182"/>
    <w:rsid w:val="00DF1B2B"/>
    <w:rsid w:val="00DF26F2"/>
    <w:rsid w:val="00DF60E3"/>
    <w:rsid w:val="00DF7E38"/>
    <w:rsid w:val="00E01260"/>
    <w:rsid w:val="00E0131D"/>
    <w:rsid w:val="00E0298B"/>
    <w:rsid w:val="00E03B41"/>
    <w:rsid w:val="00E067B1"/>
    <w:rsid w:val="00E07A22"/>
    <w:rsid w:val="00E07AF7"/>
    <w:rsid w:val="00E07CFD"/>
    <w:rsid w:val="00E07E8F"/>
    <w:rsid w:val="00E10863"/>
    <w:rsid w:val="00E12407"/>
    <w:rsid w:val="00E132D9"/>
    <w:rsid w:val="00E14ADA"/>
    <w:rsid w:val="00E16CB7"/>
    <w:rsid w:val="00E170D2"/>
    <w:rsid w:val="00E20160"/>
    <w:rsid w:val="00E2206E"/>
    <w:rsid w:val="00E246FD"/>
    <w:rsid w:val="00E24F00"/>
    <w:rsid w:val="00E33630"/>
    <w:rsid w:val="00E364A8"/>
    <w:rsid w:val="00E36BB9"/>
    <w:rsid w:val="00E4030A"/>
    <w:rsid w:val="00E41252"/>
    <w:rsid w:val="00E42BC3"/>
    <w:rsid w:val="00E47B15"/>
    <w:rsid w:val="00E5497F"/>
    <w:rsid w:val="00E57364"/>
    <w:rsid w:val="00E60FEF"/>
    <w:rsid w:val="00E672A0"/>
    <w:rsid w:val="00E67ECE"/>
    <w:rsid w:val="00E708F0"/>
    <w:rsid w:val="00E71FF8"/>
    <w:rsid w:val="00E723EE"/>
    <w:rsid w:val="00E72D4E"/>
    <w:rsid w:val="00E75603"/>
    <w:rsid w:val="00E762F3"/>
    <w:rsid w:val="00E82925"/>
    <w:rsid w:val="00E829BA"/>
    <w:rsid w:val="00E83D87"/>
    <w:rsid w:val="00E86348"/>
    <w:rsid w:val="00E86FE4"/>
    <w:rsid w:val="00E94539"/>
    <w:rsid w:val="00EA2400"/>
    <w:rsid w:val="00EA4B43"/>
    <w:rsid w:val="00EA5D48"/>
    <w:rsid w:val="00EA6DB9"/>
    <w:rsid w:val="00EA7F03"/>
    <w:rsid w:val="00EB3439"/>
    <w:rsid w:val="00EB3E5B"/>
    <w:rsid w:val="00EB504F"/>
    <w:rsid w:val="00EB614B"/>
    <w:rsid w:val="00EB73F6"/>
    <w:rsid w:val="00EC0FF5"/>
    <w:rsid w:val="00EC10A8"/>
    <w:rsid w:val="00EC1B76"/>
    <w:rsid w:val="00EC3E8F"/>
    <w:rsid w:val="00EC4F9F"/>
    <w:rsid w:val="00EC5B86"/>
    <w:rsid w:val="00EC7655"/>
    <w:rsid w:val="00ED2118"/>
    <w:rsid w:val="00ED25C3"/>
    <w:rsid w:val="00ED2FEC"/>
    <w:rsid w:val="00ED457A"/>
    <w:rsid w:val="00ED4A04"/>
    <w:rsid w:val="00EE0F7F"/>
    <w:rsid w:val="00EE47F0"/>
    <w:rsid w:val="00EF0EAB"/>
    <w:rsid w:val="00EF1C37"/>
    <w:rsid w:val="00F005DA"/>
    <w:rsid w:val="00F00E9C"/>
    <w:rsid w:val="00F016CD"/>
    <w:rsid w:val="00F01DF7"/>
    <w:rsid w:val="00F032BE"/>
    <w:rsid w:val="00F04694"/>
    <w:rsid w:val="00F047B1"/>
    <w:rsid w:val="00F05430"/>
    <w:rsid w:val="00F06B64"/>
    <w:rsid w:val="00F076EE"/>
    <w:rsid w:val="00F1085F"/>
    <w:rsid w:val="00F11037"/>
    <w:rsid w:val="00F12C8C"/>
    <w:rsid w:val="00F13499"/>
    <w:rsid w:val="00F13F15"/>
    <w:rsid w:val="00F164EE"/>
    <w:rsid w:val="00F1709A"/>
    <w:rsid w:val="00F17C50"/>
    <w:rsid w:val="00F249D8"/>
    <w:rsid w:val="00F271A4"/>
    <w:rsid w:val="00F33435"/>
    <w:rsid w:val="00F34D3C"/>
    <w:rsid w:val="00F35004"/>
    <w:rsid w:val="00F36B2C"/>
    <w:rsid w:val="00F403CD"/>
    <w:rsid w:val="00F405D0"/>
    <w:rsid w:val="00F4490E"/>
    <w:rsid w:val="00F46B1B"/>
    <w:rsid w:val="00F46E14"/>
    <w:rsid w:val="00F476AE"/>
    <w:rsid w:val="00F5084B"/>
    <w:rsid w:val="00F51AC9"/>
    <w:rsid w:val="00F53EC4"/>
    <w:rsid w:val="00F60AF4"/>
    <w:rsid w:val="00F64237"/>
    <w:rsid w:val="00F65BE1"/>
    <w:rsid w:val="00F65E7B"/>
    <w:rsid w:val="00F66AC8"/>
    <w:rsid w:val="00F675A7"/>
    <w:rsid w:val="00F67C9D"/>
    <w:rsid w:val="00F70136"/>
    <w:rsid w:val="00F71A5D"/>
    <w:rsid w:val="00F72D66"/>
    <w:rsid w:val="00F74A7C"/>
    <w:rsid w:val="00F74CCA"/>
    <w:rsid w:val="00F76D7A"/>
    <w:rsid w:val="00F82101"/>
    <w:rsid w:val="00F83E19"/>
    <w:rsid w:val="00F85CE4"/>
    <w:rsid w:val="00F86DA3"/>
    <w:rsid w:val="00F9040F"/>
    <w:rsid w:val="00F90729"/>
    <w:rsid w:val="00F913EE"/>
    <w:rsid w:val="00F926B4"/>
    <w:rsid w:val="00F93427"/>
    <w:rsid w:val="00F935E9"/>
    <w:rsid w:val="00F94315"/>
    <w:rsid w:val="00F95481"/>
    <w:rsid w:val="00F95AAE"/>
    <w:rsid w:val="00F95BC2"/>
    <w:rsid w:val="00F972B2"/>
    <w:rsid w:val="00F972BC"/>
    <w:rsid w:val="00F977CD"/>
    <w:rsid w:val="00FA0070"/>
    <w:rsid w:val="00FA0A32"/>
    <w:rsid w:val="00FA1110"/>
    <w:rsid w:val="00FA25BE"/>
    <w:rsid w:val="00FA321C"/>
    <w:rsid w:val="00FA67D0"/>
    <w:rsid w:val="00FA687D"/>
    <w:rsid w:val="00FB2771"/>
    <w:rsid w:val="00FB2DEF"/>
    <w:rsid w:val="00FB3B41"/>
    <w:rsid w:val="00FB3CAB"/>
    <w:rsid w:val="00FB5910"/>
    <w:rsid w:val="00FB7ED6"/>
    <w:rsid w:val="00FC0206"/>
    <w:rsid w:val="00FC2AA0"/>
    <w:rsid w:val="00FC3FF0"/>
    <w:rsid w:val="00FC6156"/>
    <w:rsid w:val="00FC6AAC"/>
    <w:rsid w:val="00FC6D9E"/>
    <w:rsid w:val="00FD02F3"/>
    <w:rsid w:val="00FD0AA9"/>
    <w:rsid w:val="00FD56E9"/>
    <w:rsid w:val="00FD5822"/>
    <w:rsid w:val="00FD5A89"/>
    <w:rsid w:val="00FD721D"/>
    <w:rsid w:val="00FE0073"/>
    <w:rsid w:val="00FE3528"/>
    <w:rsid w:val="00FF0A95"/>
    <w:rsid w:val="00FF14D3"/>
    <w:rsid w:val="00FF1573"/>
    <w:rsid w:val="00FF3194"/>
    <w:rsid w:val="00FF51F3"/>
    <w:rsid w:val="00F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3B15F8"/>
  <w15:docId w15:val="{B5C2CAEC-9044-48F3-9FF0-3CDE6DC0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FBB"/>
  </w:style>
  <w:style w:type="paragraph" w:styleId="Heading1">
    <w:name w:val="heading 1"/>
    <w:basedOn w:val="Normal"/>
    <w:next w:val="Normal"/>
    <w:link w:val="Heading1Char"/>
    <w:uiPriority w:val="9"/>
    <w:qFormat/>
    <w:rsid w:val="00E07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1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61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9265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8B7AA7"/>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nhideWhenUsed/>
    <w:rsid w:val="008B7AA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10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61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9265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8B7AA7"/>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rsid w:val="008B7AA7"/>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07E8F"/>
    <w:pPr>
      <w:spacing w:after="0" w:line="240" w:lineRule="auto"/>
    </w:pPr>
    <w:rPr>
      <w:rFonts w:eastAsiaTheme="minorEastAsia"/>
    </w:rPr>
  </w:style>
  <w:style w:type="character" w:customStyle="1" w:styleId="NoSpacingChar">
    <w:name w:val="No Spacing Char"/>
    <w:basedOn w:val="DefaultParagraphFont"/>
    <w:link w:val="NoSpacing"/>
    <w:uiPriority w:val="1"/>
    <w:rsid w:val="00E07E8F"/>
    <w:rPr>
      <w:rFonts w:eastAsiaTheme="minorEastAsia"/>
      <w:lang w:val="en-US"/>
    </w:rPr>
  </w:style>
  <w:style w:type="paragraph" w:styleId="ListParagraph">
    <w:name w:val="List Paragraph"/>
    <w:aliases w:val="List Paragraph1,List Paragraph (numbered (a)),WB Para,Bullets,List_Paragraph,Multilevel para_II,Bullit"/>
    <w:basedOn w:val="Normal"/>
    <w:link w:val="ListParagraphChar"/>
    <w:uiPriority w:val="34"/>
    <w:qFormat/>
    <w:rsid w:val="00E07E8F"/>
    <w:pPr>
      <w:ind w:left="720"/>
      <w:contextualSpacing/>
    </w:pPr>
  </w:style>
  <w:style w:type="character" w:customStyle="1" w:styleId="ListParagraphChar">
    <w:name w:val="List Paragraph Char"/>
    <w:aliases w:val="List Paragraph1 Char,List Paragraph (numbered (a)) Char,WB Para Char,Bullets Char,List_Paragraph Char,Multilevel para_II Char,Bullit Char"/>
    <w:link w:val="ListParagraph"/>
    <w:uiPriority w:val="34"/>
    <w:rsid w:val="00AF35D1"/>
  </w:style>
  <w:style w:type="paragraph" w:styleId="Header">
    <w:name w:val="header"/>
    <w:basedOn w:val="Normal"/>
    <w:link w:val="HeaderChar"/>
    <w:uiPriority w:val="99"/>
    <w:unhideWhenUsed/>
    <w:rsid w:val="00370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268"/>
  </w:style>
  <w:style w:type="paragraph" w:styleId="Footer">
    <w:name w:val="footer"/>
    <w:basedOn w:val="Normal"/>
    <w:link w:val="FooterChar"/>
    <w:uiPriority w:val="99"/>
    <w:unhideWhenUsed/>
    <w:rsid w:val="00370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268"/>
  </w:style>
  <w:style w:type="paragraph" w:styleId="TOCHeading">
    <w:name w:val="TOC Heading"/>
    <w:basedOn w:val="Heading1"/>
    <w:next w:val="Normal"/>
    <w:uiPriority w:val="39"/>
    <w:unhideWhenUsed/>
    <w:qFormat/>
    <w:rsid w:val="00201090"/>
    <w:pPr>
      <w:outlineLvl w:val="9"/>
    </w:pPr>
  </w:style>
  <w:style w:type="paragraph" w:styleId="TOC1">
    <w:name w:val="toc 1"/>
    <w:basedOn w:val="Normal"/>
    <w:next w:val="Normal"/>
    <w:autoRedefine/>
    <w:uiPriority w:val="39"/>
    <w:unhideWhenUsed/>
    <w:qFormat/>
    <w:rsid w:val="00C73539"/>
    <w:pPr>
      <w:spacing w:after="100"/>
    </w:pPr>
  </w:style>
  <w:style w:type="paragraph" w:styleId="TOC2">
    <w:name w:val="toc 2"/>
    <w:basedOn w:val="Normal"/>
    <w:next w:val="Normal"/>
    <w:autoRedefine/>
    <w:uiPriority w:val="39"/>
    <w:unhideWhenUsed/>
    <w:qFormat/>
    <w:rsid w:val="00696CFA"/>
    <w:pPr>
      <w:tabs>
        <w:tab w:val="left" w:pos="880"/>
        <w:tab w:val="right" w:leader="dot" w:pos="9016"/>
      </w:tabs>
      <w:spacing w:after="100"/>
      <w:ind w:left="220"/>
    </w:pPr>
    <w:rPr>
      <w:b/>
      <w:noProof/>
    </w:rPr>
  </w:style>
  <w:style w:type="paragraph" w:styleId="TOC3">
    <w:name w:val="toc 3"/>
    <w:basedOn w:val="Normal"/>
    <w:next w:val="Normal"/>
    <w:autoRedefine/>
    <w:uiPriority w:val="39"/>
    <w:unhideWhenUsed/>
    <w:qFormat/>
    <w:rsid w:val="00C73539"/>
    <w:pPr>
      <w:spacing w:after="100"/>
      <w:ind w:left="440"/>
    </w:pPr>
  </w:style>
  <w:style w:type="character" w:styleId="Hyperlink">
    <w:name w:val="Hyperlink"/>
    <w:basedOn w:val="DefaultParagraphFont"/>
    <w:uiPriority w:val="99"/>
    <w:unhideWhenUsed/>
    <w:rsid w:val="00C73539"/>
    <w:rPr>
      <w:color w:val="0563C1" w:themeColor="hyperlink"/>
      <w:u w:val="single"/>
    </w:rPr>
  </w:style>
  <w:style w:type="table" w:styleId="TableGrid">
    <w:name w:val="Table Grid"/>
    <w:basedOn w:val="TableNormal"/>
    <w:rsid w:val="00A9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3F"/>
    <w:rPr>
      <w:rFonts w:ascii="Segoe UI" w:hAnsi="Segoe UI" w:cs="Segoe UI"/>
      <w:sz w:val="18"/>
      <w:szCs w:val="18"/>
    </w:rPr>
  </w:style>
  <w:style w:type="character" w:customStyle="1" w:styleId="UnresolvedMention1">
    <w:name w:val="Unresolved Mention1"/>
    <w:basedOn w:val="DefaultParagraphFont"/>
    <w:uiPriority w:val="99"/>
    <w:semiHidden/>
    <w:unhideWhenUsed/>
    <w:rsid w:val="007453B3"/>
    <w:rPr>
      <w:color w:val="605E5C"/>
      <w:shd w:val="clear" w:color="auto" w:fill="E1DFDD"/>
    </w:rPr>
  </w:style>
  <w:style w:type="paragraph" w:customStyle="1" w:styleId="Default">
    <w:name w:val="Default"/>
    <w:rsid w:val="0048118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8118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removeautoformat">
    <w:name w:val="remove_auto_format"/>
    <w:basedOn w:val="Normal"/>
    <w:rsid w:val="0048118F"/>
    <w:pPr>
      <w:spacing w:before="100" w:beforeAutospacing="1" w:after="100" w:afterAutospacing="1" w:line="240" w:lineRule="auto"/>
    </w:pPr>
    <w:rPr>
      <w:rFonts w:ascii="Times New Roman" w:hAnsi="Times New Roman" w:cs="Times New Roman"/>
      <w:sz w:val="20"/>
      <w:szCs w:val="20"/>
      <w:lang w:val="en-AU"/>
    </w:rPr>
  </w:style>
  <w:style w:type="character" w:customStyle="1" w:styleId="apple-converted-space">
    <w:name w:val="apple-converted-space"/>
    <w:basedOn w:val="DefaultParagraphFont"/>
    <w:rsid w:val="0048118F"/>
  </w:style>
  <w:style w:type="character" w:styleId="CommentReference">
    <w:name w:val="annotation reference"/>
    <w:basedOn w:val="DefaultParagraphFont"/>
    <w:uiPriority w:val="99"/>
    <w:unhideWhenUsed/>
    <w:rsid w:val="0024434C"/>
    <w:rPr>
      <w:sz w:val="16"/>
      <w:szCs w:val="16"/>
    </w:rPr>
  </w:style>
  <w:style w:type="paragraph" w:styleId="CommentText">
    <w:name w:val="annotation text"/>
    <w:basedOn w:val="Normal"/>
    <w:link w:val="CommentTextChar"/>
    <w:unhideWhenUsed/>
    <w:rsid w:val="0024434C"/>
    <w:pPr>
      <w:spacing w:after="200" w:line="240" w:lineRule="auto"/>
    </w:pPr>
    <w:rPr>
      <w:sz w:val="20"/>
      <w:szCs w:val="20"/>
    </w:rPr>
  </w:style>
  <w:style w:type="character" w:customStyle="1" w:styleId="CommentTextChar">
    <w:name w:val="Comment Text Char"/>
    <w:basedOn w:val="DefaultParagraphFont"/>
    <w:link w:val="CommentText"/>
    <w:rsid w:val="0024434C"/>
    <w:rPr>
      <w:sz w:val="20"/>
      <w:szCs w:val="20"/>
      <w:lang w:val="en-US"/>
    </w:rPr>
  </w:style>
  <w:style w:type="paragraph" w:customStyle="1" w:styleId="m2939058846482053096ydpa9c74165yiv8430616768msonormal">
    <w:name w:val="m_2939058846482053096ydpa9c74165yiv8430616768msonormal"/>
    <w:basedOn w:val="Normal"/>
    <w:rsid w:val="00F405D0"/>
    <w:pPr>
      <w:spacing w:before="100" w:beforeAutospacing="1" w:after="100" w:afterAutospacing="1" w:line="240" w:lineRule="auto"/>
    </w:pPr>
    <w:rPr>
      <w:rFonts w:ascii="Calibri" w:eastAsiaTheme="minorEastAsia" w:hAnsi="Calibri" w:cs="Calibri"/>
    </w:rPr>
  </w:style>
  <w:style w:type="paragraph" w:styleId="CommentSubject">
    <w:name w:val="annotation subject"/>
    <w:basedOn w:val="CommentText"/>
    <w:next w:val="CommentText"/>
    <w:link w:val="CommentSubjectChar"/>
    <w:unhideWhenUsed/>
    <w:rsid w:val="00EA6DB9"/>
    <w:pPr>
      <w:spacing w:after="160"/>
    </w:pPr>
    <w:rPr>
      <w:b/>
      <w:bCs/>
    </w:rPr>
  </w:style>
  <w:style w:type="character" w:customStyle="1" w:styleId="CommentSubjectChar">
    <w:name w:val="Comment Subject Char"/>
    <w:basedOn w:val="CommentTextChar"/>
    <w:link w:val="CommentSubject"/>
    <w:rsid w:val="00EA6DB9"/>
    <w:rPr>
      <w:b/>
      <w:bCs/>
      <w:sz w:val="20"/>
      <w:szCs w:val="20"/>
      <w:lang w:val="en-US"/>
    </w:rPr>
  </w:style>
  <w:style w:type="paragraph" w:styleId="Revision">
    <w:name w:val="Revision"/>
    <w:hidden/>
    <w:rsid w:val="0000594E"/>
    <w:pPr>
      <w:spacing w:after="0" w:line="240" w:lineRule="auto"/>
    </w:p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unhideWhenUsed/>
    <w:rsid w:val="0009785E"/>
    <w:pPr>
      <w:spacing w:after="0" w:line="240" w:lineRule="auto"/>
    </w:pPr>
    <w:rPr>
      <w:sz w:val="24"/>
      <w:szCs w:val="24"/>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09785E"/>
    <w:rPr>
      <w:sz w:val="24"/>
      <w:szCs w:val="24"/>
    </w:rPr>
  </w:style>
  <w:style w:type="character" w:styleId="FootnoteReference">
    <w:name w:val="footnote reference"/>
    <w:aliases w:val="16 Point,Superscript 6 Point,Superscript 6 Point + 11 pt,ftref,fr,Footnote Ref in FtNote,Style 24,o,SUPERS"/>
    <w:basedOn w:val="DefaultParagraphFont"/>
    <w:uiPriority w:val="99"/>
    <w:unhideWhenUsed/>
    <w:rsid w:val="0009785E"/>
    <w:rPr>
      <w:vertAlign w:val="superscript"/>
    </w:rPr>
  </w:style>
  <w:style w:type="paragraph" w:customStyle="1" w:styleId="TableParagraph">
    <w:name w:val="Table Paragraph"/>
    <w:basedOn w:val="Normal"/>
    <w:uiPriority w:val="1"/>
    <w:qFormat/>
    <w:rsid w:val="00696E0F"/>
    <w:pPr>
      <w:widowControl w:val="0"/>
      <w:autoSpaceDE w:val="0"/>
      <w:autoSpaceDN w:val="0"/>
      <w:adjustRightInd w:val="0"/>
      <w:spacing w:before="117" w:after="0" w:line="240" w:lineRule="auto"/>
      <w:ind w:left="468"/>
    </w:pPr>
    <w:rPr>
      <w:rFonts w:ascii="Arial" w:hAnsi="Arial" w:cs="Arial"/>
      <w:sz w:val="24"/>
      <w:szCs w:val="24"/>
    </w:rPr>
  </w:style>
  <w:style w:type="paragraph" w:customStyle="1" w:styleId="TableT">
    <w:name w:val="TableT"/>
    <w:basedOn w:val="Normal"/>
    <w:autoRedefine/>
    <w:uiPriority w:val="99"/>
    <w:rsid w:val="004868EB"/>
    <w:pPr>
      <w:spacing w:after="60" w:line="240" w:lineRule="auto"/>
    </w:pPr>
    <w:rPr>
      <w:rFonts w:ascii="Garamond" w:eastAsia="Times New Roman" w:hAnsi="Garamond" w:cs="Times New Roman"/>
      <w:noProof/>
      <w:color w:val="FF0000"/>
      <w:sz w:val="18"/>
      <w:szCs w:val="18"/>
      <w:shd w:val="clear" w:color="auto" w:fill="FF0000"/>
    </w:rPr>
  </w:style>
  <w:style w:type="character" w:customStyle="1" w:styleId="UnresolvedMention2">
    <w:name w:val="Unresolved Mention2"/>
    <w:basedOn w:val="DefaultParagraphFont"/>
    <w:uiPriority w:val="99"/>
    <w:semiHidden/>
    <w:unhideWhenUsed/>
    <w:rsid w:val="003066B2"/>
    <w:rPr>
      <w:color w:val="605E5C"/>
      <w:shd w:val="clear" w:color="auto" w:fill="E1DFDD"/>
    </w:rPr>
  </w:style>
  <w:style w:type="character" w:styleId="FollowedHyperlink">
    <w:name w:val="FollowedHyperlink"/>
    <w:basedOn w:val="DefaultParagraphFont"/>
    <w:unhideWhenUsed/>
    <w:rsid w:val="00AB7DDA"/>
    <w:rPr>
      <w:color w:val="954F72" w:themeColor="followedHyperlink"/>
      <w:u w:val="single"/>
    </w:rPr>
  </w:style>
  <w:style w:type="paragraph" w:styleId="BodyText">
    <w:name w:val="Body Text"/>
    <w:basedOn w:val="Normal"/>
    <w:link w:val="BodyTextChar"/>
    <w:uiPriority w:val="99"/>
    <w:rsid w:val="008B7AA7"/>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B7AA7"/>
    <w:rPr>
      <w:rFonts w:ascii="Times New Roman" w:eastAsia="Times New Roman" w:hAnsi="Times New Roman" w:cs="Times New Roman"/>
      <w:sz w:val="24"/>
      <w:szCs w:val="24"/>
    </w:rPr>
  </w:style>
  <w:style w:type="paragraph" w:styleId="BodyText3">
    <w:name w:val="Body Text 3"/>
    <w:basedOn w:val="Normal"/>
    <w:link w:val="BodyText3Char"/>
    <w:uiPriority w:val="99"/>
    <w:rsid w:val="008B7AA7"/>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B7AA7"/>
    <w:rPr>
      <w:rFonts w:ascii="Times New Roman" w:eastAsia="Times New Roman" w:hAnsi="Times New Roman" w:cs="Times New Roman"/>
      <w:sz w:val="16"/>
      <w:szCs w:val="16"/>
    </w:rPr>
  </w:style>
  <w:style w:type="character" w:styleId="PageNumber">
    <w:name w:val="page number"/>
    <w:basedOn w:val="DefaultParagraphFont"/>
    <w:uiPriority w:val="99"/>
    <w:rsid w:val="008B7AA7"/>
  </w:style>
  <w:style w:type="paragraph" w:customStyle="1" w:styleId="p28">
    <w:name w:val="p28"/>
    <w:basedOn w:val="Normal"/>
    <w:rsid w:val="008B7AA7"/>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Strong">
    <w:name w:val="Strong"/>
    <w:uiPriority w:val="22"/>
    <w:qFormat/>
    <w:rsid w:val="008B7AA7"/>
    <w:rPr>
      <w:rFonts w:cs="Times New Roman"/>
      <w:b/>
      <w:bCs/>
    </w:rPr>
  </w:style>
  <w:style w:type="character" w:customStyle="1" w:styleId="atendertext1">
    <w:name w:val="a_tender_text1"/>
    <w:rsid w:val="008B7AA7"/>
    <w:rPr>
      <w:rFonts w:ascii="Arial" w:hAnsi="Arial" w:cs="Arial" w:hint="default"/>
      <w:color w:val="000000"/>
      <w:sz w:val="20"/>
      <w:szCs w:val="20"/>
    </w:rPr>
  </w:style>
  <w:style w:type="paragraph" w:customStyle="1" w:styleId="Outline">
    <w:name w:val="Outline"/>
    <w:basedOn w:val="Normal"/>
    <w:rsid w:val="008B7AA7"/>
    <w:pPr>
      <w:spacing w:before="240" w:after="0" w:line="240" w:lineRule="auto"/>
    </w:pPr>
    <w:rPr>
      <w:rFonts w:ascii="Times New Roman" w:eastAsia="Times New Roman" w:hAnsi="Times New Roman" w:cs="Times New Roman"/>
      <w:kern w:val="28"/>
      <w:sz w:val="24"/>
      <w:szCs w:val="20"/>
    </w:rPr>
  </w:style>
  <w:style w:type="character" w:customStyle="1" w:styleId="Date1">
    <w:name w:val="Date1"/>
    <w:basedOn w:val="DefaultParagraphFont"/>
    <w:rsid w:val="008B7AA7"/>
  </w:style>
  <w:style w:type="paragraph" w:customStyle="1" w:styleId="HCh">
    <w:name w:val="_ H _Ch"/>
    <w:basedOn w:val="Normal"/>
    <w:next w:val="Normal"/>
    <w:rsid w:val="008B7AA7"/>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8B7AA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8B7AA7"/>
    <w:pPr>
      <w:spacing w:line="360" w:lineRule="exact"/>
    </w:pPr>
    <w:rPr>
      <w:rFonts w:eastAsia="Times New Roman"/>
      <w:spacing w:val="-3"/>
      <w:w w:val="99"/>
      <w:sz w:val="34"/>
    </w:rPr>
  </w:style>
  <w:style w:type="paragraph" w:styleId="Title">
    <w:name w:val="Title"/>
    <w:basedOn w:val="Normal"/>
    <w:next w:val="Normal"/>
    <w:link w:val="TitleChar"/>
    <w:qFormat/>
    <w:rsid w:val="008B7AA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rsid w:val="008B7AA7"/>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8B7AA7"/>
    <w:pPr>
      <w:numPr>
        <w:ilvl w:val="1"/>
      </w:numPr>
      <w:spacing w:after="200" w:line="276" w:lineRule="auto"/>
    </w:pPr>
    <w:rPr>
      <w:rFonts w:ascii="Garamond" w:eastAsiaTheme="majorEastAsia" w:hAnsi="Garamond" w:cstheme="majorBidi"/>
      <w:i/>
      <w:iCs/>
      <w:spacing w:val="15"/>
      <w:szCs w:val="24"/>
      <w:lang w:eastAsia="ja-JP"/>
    </w:rPr>
  </w:style>
  <w:style w:type="character" w:customStyle="1" w:styleId="SubtitleChar">
    <w:name w:val="Subtitle Char"/>
    <w:basedOn w:val="DefaultParagraphFont"/>
    <w:link w:val="Subtitle"/>
    <w:uiPriority w:val="11"/>
    <w:rsid w:val="008B7AA7"/>
    <w:rPr>
      <w:rFonts w:ascii="Garamond" w:eastAsiaTheme="majorEastAsia" w:hAnsi="Garamond" w:cstheme="majorBidi"/>
      <w:i/>
      <w:iCs/>
      <w:spacing w:val="15"/>
      <w:szCs w:val="24"/>
      <w:lang w:eastAsia="ja-JP"/>
    </w:rPr>
  </w:style>
  <w:style w:type="paragraph" w:styleId="EndnoteText">
    <w:name w:val="endnote text"/>
    <w:basedOn w:val="Normal"/>
    <w:link w:val="EndnoteTextChar"/>
    <w:rsid w:val="008B7AA7"/>
    <w:pPr>
      <w:spacing w:after="0" w:line="240" w:lineRule="auto"/>
    </w:pPr>
    <w:rPr>
      <w:sz w:val="20"/>
      <w:szCs w:val="20"/>
    </w:rPr>
  </w:style>
  <w:style w:type="character" w:customStyle="1" w:styleId="EndnoteTextChar">
    <w:name w:val="Endnote Text Char"/>
    <w:basedOn w:val="DefaultParagraphFont"/>
    <w:link w:val="EndnoteText"/>
    <w:rsid w:val="008B7AA7"/>
    <w:rPr>
      <w:sz w:val="20"/>
      <w:szCs w:val="20"/>
    </w:rPr>
  </w:style>
  <w:style w:type="character" w:styleId="EndnoteReference">
    <w:name w:val="endnote reference"/>
    <w:basedOn w:val="DefaultParagraphFont"/>
    <w:rsid w:val="008B7AA7"/>
    <w:rPr>
      <w:vertAlign w:val="superscript"/>
    </w:rPr>
  </w:style>
  <w:style w:type="character" w:styleId="PlaceholderText">
    <w:name w:val="Placeholder Text"/>
    <w:basedOn w:val="DefaultParagraphFont"/>
    <w:rsid w:val="008B7AA7"/>
    <w:rPr>
      <w:color w:val="808080"/>
    </w:rPr>
  </w:style>
  <w:style w:type="character" w:customStyle="1" w:styleId="Style1">
    <w:name w:val="Style1"/>
    <w:basedOn w:val="DefaultParagraphFont"/>
    <w:uiPriority w:val="1"/>
    <w:rsid w:val="008B7AA7"/>
    <w:rPr>
      <w:rFonts w:ascii="Garamond" w:hAnsi="Garamond"/>
      <w:sz w:val="22"/>
    </w:rPr>
  </w:style>
  <w:style w:type="character" w:customStyle="1" w:styleId="GaramondStyle2">
    <w:name w:val="Garamond Style 2"/>
    <w:basedOn w:val="DefaultParagraphFont"/>
    <w:uiPriority w:val="1"/>
    <w:qFormat/>
    <w:rsid w:val="008B7AA7"/>
    <w:rPr>
      <w:rFonts w:ascii="Garamond" w:hAnsi="Garamond"/>
      <w:sz w:val="22"/>
    </w:rPr>
  </w:style>
  <w:style w:type="paragraph" w:styleId="Caption">
    <w:name w:val="caption"/>
    <w:basedOn w:val="Normal"/>
    <w:next w:val="Normal"/>
    <w:unhideWhenUsed/>
    <w:qFormat/>
    <w:rsid w:val="008B7AA7"/>
    <w:pPr>
      <w:spacing w:after="200" w:line="240" w:lineRule="auto"/>
    </w:pPr>
    <w:rPr>
      <w:rFonts w:ascii="Garamond" w:hAnsi="Garamond"/>
      <w:b/>
      <w:bCs/>
      <w:szCs w:val="18"/>
    </w:rPr>
  </w:style>
  <w:style w:type="paragraph" w:styleId="TableofFigures">
    <w:name w:val="table of figures"/>
    <w:basedOn w:val="Normal"/>
    <w:next w:val="Normal"/>
    <w:uiPriority w:val="99"/>
    <w:unhideWhenUsed/>
    <w:rsid w:val="008B7AA7"/>
    <w:pPr>
      <w:spacing w:after="0" w:line="276" w:lineRule="auto"/>
    </w:pPr>
  </w:style>
  <w:style w:type="character" w:styleId="Emphasis">
    <w:name w:val="Emphasis"/>
    <w:basedOn w:val="DefaultParagraphFont"/>
    <w:uiPriority w:val="20"/>
    <w:qFormat/>
    <w:rsid w:val="008B7AA7"/>
    <w:rPr>
      <w:i/>
      <w:iCs/>
    </w:rPr>
  </w:style>
  <w:style w:type="paragraph" w:styleId="TOC4">
    <w:name w:val="toc 4"/>
    <w:basedOn w:val="Normal"/>
    <w:next w:val="Normal"/>
    <w:autoRedefine/>
    <w:uiPriority w:val="39"/>
    <w:unhideWhenUsed/>
    <w:rsid w:val="007F2B25"/>
    <w:pPr>
      <w:spacing w:after="100" w:line="276" w:lineRule="auto"/>
      <w:ind w:left="660"/>
    </w:pPr>
    <w:rPr>
      <w:rFonts w:eastAsiaTheme="minorEastAsia"/>
    </w:rPr>
  </w:style>
  <w:style w:type="paragraph" w:styleId="TOC5">
    <w:name w:val="toc 5"/>
    <w:basedOn w:val="Normal"/>
    <w:next w:val="Normal"/>
    <w:autoRedefine/>
    <w:uiPriority w:val="39"/>
    <w:unhideWhenUsed/>
    <w:rsid w:val="007F2B25"/>
    <w:pPr>
      <w:spacing w:after="100" w:line="276" w:lineRule="auto"/>
      <w:ind w:left="880"/>
    </w:pPr>
    <w:rPr>
      <w:rFonts w:eastAsiaTheme="minorEastAsia"/>
    </w:rPr>
  </w:style>
  <w:style w:type="paragraph" w:styleId="TOC6">
    <w:name w:val="toc 6"/>
    <w:basedOn w:val="Normal"/>
    <w:next w:val="Normal"/>
    <w:autoRedefine/>
    <w:uiPriority w:val="39"/>
    <w:unhideWhenUsed/>
    <w:rsid w:val="007F2B25"/>
    <w:pPr>
      <w:spacing w:after="100" w:line="276" w:lineRule="auto"/>
      <w:ind w:left="1100"/>
    </w:pPr>
    <w:rPr>
      <w:rFonts w:eastAsiaTheme="minorEastAsia"/>
    </w:rPr>
  </w:style>
  <w:style w:type="paragraph" w:styleId="TOC7">
    <w:name w:val="toc 7"/>
    <w:basedOn w:val="Normal"/>
    <w:next w:val="Normal"/>
    <w:autoRedefine/>
    <w:uiPriority w:val="39"/>
    <w:unhideWhenUsed/>
    <w:rsid w:val="007F2B25"/>
    <w:pPr>
      <w:spacing w:after="100" w:line="276" w:lineRule="auto"/>
      <w:ind w:left="1320"/>
    </w:pPr>
    <w:rPr>
      <w:rFonts w:eastAsiaTheme="minorEastAsia"/>
    </w:rPr>
  </w:style>
  <w:style w:type="paragraph" w:styleId="TOC8">
    <w:name w:val="toc 8"/>
    <w:basedOn w:val="Normal"/>
    <w:next w:val="Normal"/>
    <w:autoRedefine/>
    <w:uiPriority w:val="39"/>
    <w:unhideWhenUsed/>
    <w:rsid w:val="007F2B25"/>
    <w:pPr>
      <w:spacing w:after="100" w:line="276" w:lineRule="auto"/>
      <w:ind w:left="1540"/>
    </w:pPr>
    <w:rPr>
      <w:rFonts w:eastAsiaTheme="minorEastAsia"/>
    </w:rPr>
  </w:style>
  <w:style w:type="paragraph" w:styleId="TOC9">
    <w:name w:val="toc 9"/>
    <w:basedOn w:val="Normal"/>
    <w:next w:val="Normal"/>
    <w:autoRedefine/>
    <w:uiPriority w:val="39"/>
    <w:unhideWhenUsed/>
    <w:rsid w:val="007F2B25"/>
    <w:pPr>
      <w:spacing w:after="100" w:line="276" w:lineRule="auto"/>
      <w:ind w:left="1760"/>
    </w:pPr>
    <w:rPr>
      <w:rFonts w:eastAsiaTheme="minorEastAsia"/>
    </w:rPr>
  </w:style>
  <w:style w:type="paragraph" w:customStyle="1" w:styleId="NoSpacing1">
    <w:name w:val="No Spacing1"/>
    <w:uiPriority w:val="1"/>
    <w:qFormat/>
    <w:rsid w:val="004D477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94953">
      <w:bodyDiv w:val="1"/>
      <w:marLeft w:val="0"/>
      <w:marRight w:val="0"/>
      <w:marTop w:val="0"/>
      <w:marBottom w:val="0"/>
      <w:divBdr>
        <w:top w:val="none" w:sz="0" w:space="0" w:color="auto"/>
        <w:left w:val="none" w:sz="0" w:space="0" w:color="auto"/>
        <w:bottom w:val="none" w:sz="0" w:space="0" w:color="auto"/>
        <w:right w:val="none" w:sz="0" w:space="0" w:color="auto"/>
      </w:divBdr>
    </w:div>
    <w:div w:id="167796928">
      <w:bodyDiv w:val="1"/>
      <w:marLeft w:val="0"/>
      <w:marRight w:val="0"/>
      <w:marTop w:val="0"/>
      <w:marBottom w:val="0"/>
      <w:divBdr>
        <w:top w:val="none" w:sz="0" w:space="0" w:color="auto"/>
        <w:left w:val="none" w:sz="0" w:space="0" w:color="auto"/>
        <w:bottom w:val="none" w:sz="0" w:space="0" w:color="auto"/>
        <w:right w:val="none" w:sz="0" w:space="0" w:color="auto"/>
      </w:divBdr>
      <w:divsChild>
        <w:div w:id="1614749345">
          <w:marLeft w:val="547"/>
          <w:marRight w:val="0"/>
          <w:marTop w:val="200"/>
          <w:marBottom w:val="0"/>
          <w:divBdr>
            <w:top w:val="none" w:sz="0" w:space="0" w:color="auto"/>
            <w:left w:val="none" w:sz="0" w:space="0" w:color="auto"/>
            <w:bottom w:val="none" w:sz="0" w:space="0" w:color="auto"/>
            <w:right w:val="none" w:sz="0" w:space="0" w:color="auto"/>
          </w:divBdr>
        </w:div>
        <w:div w:id="1956013278">
          <w:marLeft w:val="547"/>
          <w:marRight w:val="0"/>
          <w:marTop w:val="200"/>
          <w:marBottom w:val="0"/>
          <w:divBdr>
            <w:top w:val="none" w:sz="0" w:space="0" w:color="auto"/>
            <w:left w:val="none" w:sz="0" w:space="0" w:color="auto"/>
            <w:bottom w:val="none" w:sz="0" w:space="0" w:color="auto"/>
            <w:right w:val="none" w:sz="0" w:space="0" w:color="auto"/>
          </w:divBdr>
        </w:div>
        <w:div w:id="1974284226">
          <w:marLeft w:val="547"/>
          <w:marRight w:val="0"/>
          <w:marTop w:val="200"/>
          <w:marBottom w:val="0"/>
          <w:divBdr>
            <w:top w:val="none" w:sz="0" w:space="0" w:color="auto"/>
            <w:left w:val="none" w:sz="0" w:space="0" w:color="auto"/>
            <w:bottom w:val="none" w:sz="0" w:space="0" w:color="auto"/>
            <w:right w:val="none" w:sz="0" w:space="0" w:color="auto"/>
          </w:divBdr>
        </w:div>
      </w:divsChild>
    </w:div>
    <w:div w:id="219677038">
      <w:bodyDiv w:val="1"/>
      <w:marLeft w:val="0"/>
      <w:marRight w:val="0"/>
      <w:marTop w:val="0"/>
      <w:marBottom w:val="0"/>
      <w:divBdr>
        <w:top w:val="none" w:sz="0" w:space="0" w:color="auto"/>
        <w:left w:val="none" w:sz="0" w:space="0" w:color="auto"/>
        <w:bottom w:val="none" w:sz="0" w:space="0" w:color="auto"/>
        <w:right w:val="none" w:sz="0" w:space="0" w:color="auto"/>
      </w:divBdr>
      <w:divsChild>
        <w:div w:id="614287560">
          <w:marLeft w:val="1166"/>
          <w:marRight w:val="0"/>
          <w:marTop w:val="200"/>
          <w:marBottom w:val="0"/>
          <w:divBdr>
            <w:top w:val="none" w:sz="0" w:space="0" w:color="auto"/>
            <w:left w:val="none" w:sz="0" w:space="0" w:color="auto"/>
            <w:bottom w:val="none" w:sz="0" w:space="0" w:color="auto"/>
            <w:right w:val="none" w:sz="0" w:space="0" w:color="auto"/>
          </w:divBdr>
        </w:div>
        <w:div w:id="708383885">
          <w:marLeft w:val="1166"/>
          <w:marRight w:val="0"/>
          <w:marTop w:val="200"/>
          <w:marBottom w:val="0"/>
          <w:divBdr>
            <w:top w:val="none" w:sz="0" w:space="0" w:color="auto"/>
            <w:left w:val="none" w:sz="0" w:space="0" w:color="auto"/>
            <w:bottom w:val="none" w:sz="0" w:space="0" w:color="auto"/>
            <w:right w:val="none" w:sz="0" w:space="0" w:color="auto"/>
          </w:divBdr>
        </w:div>
        <w:div w:id="714280544">
          <w:marLeft w:val="1166"/>
          <w:marRight w:val="0"/>
          <w:marTop w:val="200"/>
          <w:marBottom w:val="0"/>
          <w:divBdr>
            <w:top w:val="none" w:sz="0" w:space="0" w:color="auto"/>
            <w:left w:val="none" w:sz="0" w:space="0" w:color="auto"/>
            <w:bottom w:val="none" w:sz="0" w:space="0" w:color="auto"/>
            <w:right w:val="none" w:sz="0" w:space="0" w:color="auto"/>
          </w:divBdr>
        </w:div>
        <w:div w:id="1189442013">
          <w:marLeft w:val="547"/>
          <w:marRight w:val="0"/>
          <w:marTop w:val="200"/>
          <w:marBottom w:val="0"/>
          <w:divBdr>
            <w:top w:val="none" w:sz="0" w:space="0" w:color="auto"/>
            <w:left w:val="none" w:sz="0" w:space="0" w:color="auto"/>
            <w:bottom w:val="none" w:sz="0" w:space="0" w:color="auto"/>
            <w:right w:val="none" w:sz="0" w:space="0" w:color="auto"/>
          </w:divBdr>
        </w:div>
        <w:div w:id="1352103145">
          <w:marLeft w:val="1166"/>
          <w:marRight w:val="0"/>
          <w:marTop w:val="200"/>
          <w:marBottom w:val="0"/>
          <w:divBdr>
            <w:top w:val="none" w:sz="0" w:space="0" w:color="auto"/>
            <w:left w:val="none" w:sz="0" w:space="0" w:color="auto"/>
            <w:bottom w:val="none" w:sz="0" w:space="0" w:color="auto"/>
            <w:right w:val="none" w:sz="0" w:space="0" w:color="auto"/>
          </w:divBdr>
        </w:div>
      </w:divsChild>
    </w:div>
    <w:div w:id="445657474">
      <w:bodyDiv w:val="1"/>
      <w:marLeft w:val="0"/>
      <w:marRight w:val="0"/>
      <w:marTop w:val="0"/>
      <w:marBottom w:val="0"/>
      <w:divBdr>
        <w:top w:val="none" w:sz="0" w:space="0" w:color="auto"/>
        <w:left w:val="none" w:sz="0" w:space="0" w:color="auto"/>
        <w:bottom w:val="none" w:sz="0" w:space="0" w:color="auto"/>
        <w:right w:val="none" w:sz="0" w:space="0" w:color="auto"/>
      </w:divBdr>
    </w:div>
    <w:div w:id="783427644">
      <w:bodyDiv w:val="1"/>
      <w:marLeft w:val="0"/>
      <w:marRight w:val="0"/>
      <w:marTop w:val="0"/>
      <w:marBottom w:val="0"/>
      <w:divBdr>
        <w:top w:val="none" w:sz="0" w:space="0" w:color="auto"/>
        <w:left w:val="none" w:sz="0" w:space="0" w:color="auto"/>
        <w:bottom w:val="none" w:sz="0" w:space="0" w:color="auto"/>
        <w:right w:val="none" w:sz="0" w:space="0" w:color="auto"/>
      </w:divBdr>
    </w:div>
    <w:div w:id="989405516">
      <w:bodyDiv w:val="1"/>
      <w:marLeft w:val="0"/>
      <w:marRight w:val="0"/>
      <w:marTop w:val="0"/>
      <w:marBottom w:val="0"/>
      <w:divBdr>
        <w:top w:val="none" w:sz="0" w:space="0" w:color="auto"/>
        <w:left w:val="none" w:sz="0" w:space="0" w:color="auto"/>
        <w:bottom w:val="none" w:sz="0" w:space="0" w:color="auto"/>
        <w:right w:val="none" w:sz="0" w:space="0" w:color="auto"/>
      </w:divBdr>
    </w:div>
    <w:div w:id="1103575207">
      <w:bodyDiv w:val="1"/>
      <w:marLeft w:val="0"/>
      <w:marRight w:val="0"/>
      <w:marTop w:val="0"/>
      <w:marBottom w:val="0"/>
      <w:divBdr>
        <w:top w:val="none" w:sz="0" w:space="0" w:color="auto"/>
        <w:left w:val="none" w:sz="0" w:space="0" w:color="auto"/>
        <w:bottom w:val="none" w:sz="0" w:space="0" w:color="auto"/>
        <w:right w:val="none" w:sz="0" w:space="0" w:color="auto"/>
      </w:divBdr>
      <w:divsChild>
        <w:div w:id="1677343340">
          <w:marLeft w:val="0"/>
          <w:marRight w:val="0"/>
          <w:marTop w:val="0"/>
          <w:marBottom w:val="0"/>
          <w:divBdr>
            <w:top w:val="none" w:sz="0" w:space="0" w:color="auto"/>
            <w:left w:val="none" w:sz="0" w:space="0" w:color="auto"/>
            <w:bottom w:val="none" w:sz="0" w:space="0" w:color="auto"/>
            <w:right w:val="none" w:sz="0" w:space="0" w:color="auto"/>
          </w:divBdr>
        </w:div>
        <w:div w:id="1720662406">
          <w:marLeft w:val="0"/>
          <w:marRight w:val="0"/>
          <w:marTop w:val="0"/>
          <w:marBottom w:val="0"/>
          <w:divBdr>
            <w:top w:val="none" w:sz="0" w:space="0" w:color="auto"/>
            <w:left w:val="none" w:sz="0" w:space="0" w:color="auto"/>
            <w:bottom w:val="none" w:sz="0" w:space="0" w:color="auto"/>
            <w:right w:val="none" w:sz="0" w:space="0" w:color="auto"/>
          </w:divBdr>
        </w:div>
        <w:div w:id="1893884293">
          <w:marLeft w:val="0"/>
          <w:marRight w:val="0"/>
          <w:marTop w:val="0"/>
          <w:marBottom w:val="0"/>
          <w:divBdr>
            <w:top w:val="none" w:sz="0" w:space="0" w:color="auto"/>
            <w:left w:val="none" w:sz="0" w:space="0" w:color="auto"/>
            <w:bottom w:val="none" w:sz="0" w:space="0" w:color="auto"/>
            <w:right w:val="none" w:sz="0" w:space="0" w:color="auto"/>
          </w:divBdr>
        </w:div>
      </w:divsChild>
    </w:div>
    <w:div w:id="1160578787">
      <w:bodyDiv w:val="1"/>
      <w:marLeft w:val="0"/>
      <w:marRight w:val="0"/>
      <w:marTop w:val="0"/>
      <w:marBottom w:val="0"/>
      <w:divBdr>
        <w:top w:val="none" w:sz="0" w:space="0" w:color="auto"/>
        <w:left w:val="none" w:sz="0" w:space="0" w:color="auto"/>
        <w:bottom w:val="none" w:sz="0" w:space="0" w:color="auto"/>
        <w:right w:val="none" w:sz="0" w:space="0" w:color="auto"/>
      </w:divBdr>
    </w:div>
    <w:div w:id="1204636686">
      <w:bodyDiv w:val="1"/>
      <w:marLeft w:val="0"/>
      <w:marRight w:val="0"/>
      <w:marTop w:val="0"/>
      <w:marBottom w:val="0"/>
      <w:divBdr>
        <w:top w:val="none" w:sz="0" w:space="0" w:color="auto"/>
        <w:left w:val="none" w:sz="0" w:space="0" w:color="auto"/>
        <w:bottom w:val="none" w:sz="0" w:space="0" w:color="auto"/>
        <w:right w:val="none" w:sz="0" w:space="0" w:color="auto"/>
      </w:divBdr>
      <w:divsChild>
        <w:div w:id="468783996">
          <w:marLeft w:val="0"/>
          <w:marRight w:val="0"/>
          <w:marTop w:val="0"/>
          <w:marBottom w:val="0"/>
          <w:divBdr>
            <w:top w:val="none" w:sz="0" w:space="0" w:color="auto"/>
            <w:left w:val="none" w:sz="0" w:space="0" w:color="auto"/>
            <w:bottom w:val="none" w:sz="0" w:space="0" w:color="auto"/>
            <w:right w:val="none" w:sz="0" w:space="0" w:color="auto"/>
          </w:divBdr>
          <w:divsChild>
            <w:div w:id="1056472547">
              <w:marLeft w:val="0"/>
              <w:marRight w:val="0"/>
              <w:marTop w:val="0"/>
              <w:marBottom w:val="0"/>
              <w:divBdr>
                <w:top w:val="none" w:sz="0" w:space="0" w:color="auto"/>
                <w:left w:val="none" w:sz="0" w:space="0" w:color="auto"/>
                <w:bottom w:val="none" w:sz="0" w:space="0" w:color="auto"/>
                <w:right w:val="none" w:sz="0" w:space="0" w:color="auto"/>
              </w:divBdr>
              <w:divsChild>
                <w:div w:id="7962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3735">
          <w:marLeft w:val="0"/>
          <w:marRight w:val="0"/>
          <w:marTop w:val="0"/>
          <w:marBottom w:val="0"/>
          <w:divBdr>
            <w:top w:val="none" w:sz="0" w:space="0" w:color="auto"/>
            <w:left w:val="none" w:sz="0" w:space="0" w:color="auto"/>
            <w:bottom w:val="none" w:sz="0" w:space="0" w:color="auto"/>
            <w:right w:val="none" w:sz="0" w:space="0" w:color="auto"/>
          </w:divBdr>
          <w:divsChild>
            <w:div w:id="441534063">
              <w:marLeft w:val="0"/>
              <w:marRight w:val="0"/>
              <w:marTop w:val="0"/>
              <w:marBottom w:val="0"/>
              <w:divBdr>
                <w:top w:val="none" w:sz="0" w:space="0" w:color="auto"/>
                <w:left w:val="none" w:sz="0" w:space="0" w:color="auto"/>
                <w:bottom w:val="none" w:sz="0" w:space="0" w:color="auto"/>
                <w:right w:val="none" w:sz="0" w:space="0" w:color="auto"/>
              </w:divBdr>
              <w:divsChild>
                <w:div w:id="20939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1835">
      <w:bodyDiv w:val="1"/>
      <w:marLeft w:val="0"/>
      <w:marRight w:val="0"/>
      <w:marTop w:val="0"/>
      <w:marBottom w:val="0"/>
      <w:divBdr>
        <w:top w:val="none" w:sz="0" w:space="0" w:color="auto"/>
        <w:left w:val="none" w:sz="0" w:space="0" w:color="auto"/>
        <w:bottom w:val="none" w:sz="0" w:space="0" w:color="auto"/>
        <w:right w:val="none" w:sz="0" w:space="0" w:color="auto"/>
      </w:divBdr>
    </w:div>
    <w:div w:id="1401556565">
      <w:bodyDiv w:val="1"/>
      <w:marLeft w:val="0"/>
      <w:marRight w:val="0"/>
      <w:marTop w:val="0"/>
      <w:marBottom w:val="0"/>
      <w:divBdr>
        <w:top w:val="none" w:sz="0" w:space="0" w:color="auto"/>
        <w:left w:val="none" w:sz="0" w:space="0" w:color="auto"/>
        <w:bottom w:val="none" w:sz="0" w:space="0" w:color="auto"/>
        <w:right w:val="none" w:sz="0" w:space="0" w:color="auto"/>
      </w:divBdr>
    </w:div>
    <w:div w:id="1677271060">
      <w:bodyDiv w:val="1"/>
      <w:marLeft w:val="0"/>
      <w:marRight w:val="0"/>
      <w:marTop w:val="0"/>
      <w:marBottom w:val="0"/>
      <w:divBdr>
        <w:top w:val="none" w:sz="0" w:space="0" w:color="auto"/>
        <w:left w:val="none" w:sz="0" w:space="0" w:color="auto"/>
        <w:bottom w:val="none" w:sz="0" w:space="0" w:color="auto"/>
        <w:right w:val="none" w:sz="0" w:space="0" w:color="auto"/>
      </w:divBdr>
    </w:div>
    <w:div w:id="1811480890">
      <w:bodyDiv w:val="1"/>
      <w:marLeft w:val="0"/>
      <w:marRight w:val="0"/>
      <w:marTop w:val="0"/>
      <w:marBottom w:val="0"/>
      <w:divBdr>
        <w:top w:val="none" w:sz="0" w:space="0" w:color="auto"/>
        <w:left w:val="none" w:sz="0" w:space="0" w:color="auto"/>
        <w:bottom w:val="none" w:sz="0" w:space="0" w:color="auto"/>
        <w:right w:val="none" w:sz="0" w:space="0" w:color="auto"/>
      </w:divBdr>
      <w:divsChild>
        <w:div w:id="72168640">
          <w:marLeft w:val="547"/>
          <w:marRight w:val="0"/>
          <w:marTop w:val="200"/>
          <w:marBottom w:val="0"/>
          <w:divBdr>
            <w:top w:val="none" w:sz="0" w:space="0" w:color="auto"/>
            <w:left w:val="none" w:sz="0" w:space="0" w:color="auto"/>
            <w:bottom w:val="none" w:sz="0" w:space="0" w:color="auto"/>
            <w:right w:val="none" w:sz="0" w:space="0" w:color="auto"/>
          </w:divBdr>
        </w:div>
        <w:div w:id="1286110093">
          <w:marLeft w:val="547"/>
          <w:marRight w:val="0"/>
          <w:marTop w:val="200"/>
          <w:marBottom w:val="0"/>
          <w:divBdr>
            <w:top w:val="none" w:sz="0" w:space="0" w:color="auto"/>
            <w:left w:val="none" w:sz="0" w:space="0" w:color="auto"/>
            <w:bottom w:val="none" w:sz="0" w:space="0" w:color="auto"/>
            <w:right w:val="none" w:sz="0" w:space="0" w:color="auto"/>
          </w:divBdr>
        </w:div>
      </w:divsChild>
    </w:div>
    <w:div w:id="1959137081">
      <w:bodyDiv w:val="1"/>
      <w:marLeft w:val="0"/>
      <w:marRight w:val="0"/>
      <w:marTop w:val="0"/>
      <w:marBottom w:val="0"/>
      <w:divBdr>
        <w:top w:val="none" w:sz="0" w:space="0" w:color="auto"/>
        <w:left w:val="none" w:sz="0" w:space="0" w:color="auto"/>
        <w:bottom w:val="none" w:sz="0" w:space="0" w:color="auto"/>
        <w:right w:val="none" w:sz="0" w:space="0" w:color="auto"/>
      </w:divBdr>
    </w:div>
    <w:div w:id="1966814663">
      <w:bodyDiv w:val="1"/>
      <w:marLeft w:val="0"/>
      <w:marRight w:val="0"/>
      <w:marTop w:val="0"/>
      <w:marBottom w:val="0"/>
      <w:divBdr>
        <w:top w:val="none" w:sz="0" w:space="0" w:color="auto"/>
        <w:left w:val="none" w:sz="0" w:space="0" w:color="auto"/>
        <w:bottom w:val="none" w:sz="0" w:space="0" w:color="auto"/>
        <w:right w:val="none" w:sz="0" w:space="0" w:color="auto"/>
      </w:divBdr>
    </w:div>
    <w:div w:id="2084259792">
      <w:bodyDiv w:val="1"/>
      <w:marLeft w:val="0"/>
      <w:marRight w:val="0"/>
      <w:marTop w:val="0"/>
      <w:marBottom w:val="0"/>
      <w:divBdr>
        <w:top w:val="none" w:sz="0" w:space="0" w:color="auto"/>
        <w:left w:val="none" w:sz="0" w:space="0" w:color="auto"/>
        <w:bottom w:val="none" w:sz="0" w:space="0" w:color="auto"/>
        <w:right w:val="none" w:sz="0" w:space="0" w:color="auto"/>
      </w:divBdr>
    </w:div>
    <w:div w:id="2139755614">
      <w:bodyDiv w:val="1"/>
      <w:marLeft w:val="0"/>
      <w:marRight w:val="0"/>
      <w:marTop w:val="0"/>
      <w:marBottom w:val="0"/>
      <w:divBdr>
        <w:top w:val="none" w:sz="0" w:space="0" w:color="auto"/>
        <w:left w:val="none" w:sz="0" w:space="0" w:color="auto"/>
        <w:bottom w:val="none" w:sz="0" w:space="0" w:color="auto"/>
        <w:right w:val="none" w:sz="0" w:space="0" w:color="auto"/>
      </w:divBdr>
      <w:divsChild>
        <w:div w:id="353268624">
          <w:marLeft w:val="1166"/>
          <w:marRight w:val="0"/>
          <w:marTop w:val="200"/>
          <w:marBottom w:val="0"/>
          <w:divBdr>
            <w:top w:val="none" w:sz="0" w:space="0" w:color="auto"/>
            <w:left w:val="none" w:sz="0" w:space="0" w:color="auto"/>
            <w:bottom w:val="none" w:sz="0" w:space="0" w:color="auto"/>
            <w:right w:val="none" w:sz="0" w:space="0" w:color="auto"/>
          </w:divBdr>
        </w:div>
        <w:div w:id="411783686">
          <w:marLeft w:val="1166"/>
          <w:marRight w:val="0"/>
          <w:marTop w:val="200"/>
          <w:marBottom w:val="0"/>
          <w:divBdr>
            <w:top w:val="none" w:sz="0" w:space="0" w:color="auto"/>
            <w:left w:val="none" w:sz="0" w:space="0" w:color="auto"/>
            <w:bottom w:val="none" w:sz="0" w:space="0" w:color="auto"/>
            <w:right w:val="none" w:sz="0" w:space="0" w:color="auto"/>
          </w:divBdr>
        </w:div>
        <w:div w:id="593981161">
          <w:marLeft w:val="1166"/>
          <w:marRight w:val="0"/>
          <w:marTop w:val="200"/>
          <w:marBottom w:val="0"/>
          <w:divBdr>
            <w:top w:val="none" w:sz="0" w:space="0" w:color="auto"/>
            <w:left w:val="none" w:sz="0" w:space="0" w:color="auto"/>
            <w:bottom w:val="none" w:sz="0" w:space="0" w:color="auto"/>
            <w:right w:val="none" w:sz="0" w:space="0" w:color="auto"/>
          </w:divBdr>
        </w:div>
        <w:div w:id="63919462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m.pops.int/TheConvention/ThePOPs/tabid/673/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9D40-AB02-654A-BF16-15702DA2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124</Pages>
  <Words>45434</Words>
  <Characters>258976</Characters>
  <Application>Microsoft Office Word</Application>
  <DocSecurity>0</DocSecurity>
  <Lines>2158</Lines>
  <Paragraphs>607</Paragraphs>
  <ScaleCrop>false</ScaleCrop>
  <HeadingPairs>
    <vt:vector size="2" baseType="variant">
      <vt:variant>
        <vt:lpstr>Title</vt:lpstr>
      </vt:variant>
      <vt:variant>
        <vt:i4>1</vt:i4>
      </vt:variant>
    </vt:vector>
  </HeadingPairs>
  <TitlesOfParts>
    <vt:vector size="1" baseType="lpstr">
      <vt:lpstr>GEF ID: 4477 Mid Term Review (MTR) Final Report
United Nations Development Programme 
Country: Pakistan                                        
Project Title: Comprehensive Reduction and Elimination of Persistent Organic Pollutants in Pakistan</vt:lpstr>
    </vt:vector>
  </TitlesOfParts>
  <Company>HP</Company>
  <LinksUpToDate>false</LinksUpToDate>
  <CharactersWithSpaces>303803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 ID: 4477 Mid Term Review (MTR) Final Report
United Nations Development Programme 
Country: Pakistan                                        
Project Title: Comprehensive Reduction and Elimination of Persistent Organic Pollutants in Pakistan</dc:title>
  <dc:subject>United Nations Development Programme Country: Pakistan                                        Project Title: Comprehensive reduction and elimination of Persistent Organic Pollutants in Pakistan</dc:subject>
  <dc:creator>MTR Team                                                                                                                                              Mr Stewart Henry Williams, International Consultant (Team Leader)                                       Dr. Irshad Ahmad, National Consultant (National Expert)</dc:creator>
  <cp:lastModifiedBy>Naveed Hashmi</cp:lastModifiedBy>
  <cp:revision>5</cp:revision>
  <cp:lastPrinted>2019-05-23T10:44:00Z</cp:lastPrinted>
  <dcterms:created xsi:type="dcterms:W3CDTF">2019-07-11T03:18:00Z</dcterms:created>
  <dcterms:modified xsi:type="dcterms:W3CDTF">2019-07-11T03:34:00Z</dcterms:modified>
</cp:coreProperties>
</file>