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8A61C" w14:textId="77777777" w:rsidR="0000145A" w:rsidRDefault="0000145A" w:rsidP="00571EB3">
      <w:pPr>
        <w:rPr>
          <w:b/>
          <w:color w:val="2E74B5" w:themeColor="accent1" w:themeShade="BF"/>
          <w:sz w:val="32"/>
          <w:szCs w:val="32"/>
        </w:rPr>
      </w:pPr>
    </w:p>
    <w:p w14:paraId="63552779" w14:textId="74948362" w:rsidR="007A4507" w:rsidRDefault="00F7342C" w:rsidP="0000145A">
      <w:pPr>
        <w:jc w:val="center"/>
        <w:rPr>
          <w:b/>
          <w:color w:val="2E74B5" w:themeColor="accent1" w:themeShade="BF"/>
          <w:sz w:val="32"/>
          <w:szCs w:val="32"/>
        </w:rPr>
      </w:pPr>
      <w:r w:rsidRPr="0034778F">
        <w:rPr>
          <w:b/>
          <w:color w:val="2E74B5" w:themeColor="accent1" w:themeShade="BF"/>
          <w:sz w:val="32"/>
          <w:szCs w:val="32"/>
        </w:rPr>
        <w:t>USAID-</w:t>
      </w:r>
      <w:r w:rsidR="00571EB3">
        <w:rPr>
          <w:b/>
          <w:color w:val="2E74B5" w:themeColor="accent1" w:themeShade="BF"/>
          <w:sz w:val="32"/>
          <w:szCs w:val="32"/>
        </w:rPr>
        <w:t>Funded</w:t>
      </w:r>
      <w:r w:rsidRPr="0034778F">
        <w:rPr>
          <w:b/>
          <w:color w:val="2E74B5" w:themeColor="accent1" w:themeShade="BF"/>
          <w:sz w:val="32"/>
          <w:szCs w:val="32"/>
        </w:rPr>
        <w:t xml:space="preserve"> </w:t>
      </w:r>
      <w:r w:rsidR="00571EB3">
        <w:rPr>
          <w:b/>
          <w:color w:val="2E74B5" w:themeColor="accent1" w:themeShade="BF"/>
          <w:sz w:val="32"/>
          <w:szCs w:val="32"/>
        </w:rPr>
        <w:t xml:space="preserve">SFD </w:t>
      </w:r>
      <w:r w:rsidR="008226A0" w:rsidRPr="0034778F">
        <w:rPr>
          <w:b/>
          <w:color w:val="2E74B5" w:themeColor="accent1" w:themeShade="BF"/>
          <w:sz w:val="32"/>
          <w:szCs w:val="32"/>
        </w:rPr>
        <w:t xml:space="preserve">Components of Yemen </w:t>
      </w:r>
      <w:r w:rsidR="008226A0" w:rsidRPr="0034778F">
        <w:rPr>
          <w:rStyle w:val="st"/>
          <w:b/>
          <w:color w:val="2E74B5" w:themeColor="accent1" w:themeShade="BF"/>
          <w:sz w:val="32"/>
          <w:szCs w:val="32"/>
        </w:rPr>
        <w:t>Emergency Crisis Response Project</w:t>
      </w:r>
      <w:r w:rsidR="008226A0" w:rsidRPr="0034778F">
        <w:rPr>
          <w:b/>
          <w:color w:val="2E74B5" w:themeColor="accent1" w:themeShade="BF"/>
          <w:sz w:val="32"/>
          <w:szCs w:val="32"/>
        </w:rPr>
        <w:t xml:space="preserve"> (YECRP)</w:t>
      </w:r>
    </w:p>
    <w:p w14:paraId="630A9309" w14:textId="77777777" w:rsidR="00571EB3" w:rsidRDefault="00571EB3" w:rsidP="0000145A">
      <w:pPr>
        <w:jc w:val="center"/>
        <w:rPr>
          <w:b/>
          <w:color w:val="2E74B5" w:themeColor="accent1" w:themeShade="BF"/>
          <w:sz w:val="32"/>
          <w:szCs w:val="32"/>
        </w:rPr>
      </w:pPr>
    </w:p>
    <w:p w14:paraId="4C9F7350" w14:textId="77777777" w:rsidR="00571EB3" w:rsidRDefault="00571EB3" w:rsidP="0000145A">
      <w:pPr>
        <w:jc w:val="center"/>
        <w:rPr>
          <w:b/>
          <w:color w:val="2E74B5" w:themeColor="accent1" w:themeShade="BF"/>
          <w:sz w:val="32"/>
          <w:szCs w:val="32"/>
        </w:rPr>
      </w:pPr>
    </w:p>
    <w:p w14:paraId="52D4C449" w14:textId="77777777" w:rsidR="00571EB3" w:rsidRDefault="00571EB3" w:rsidP="0000145A">
      <w:pPr>
        <w:jc w:val="center"/>
        <w:rPr>
          <w:b/>
          <w:color w:val="2E74B5" w:themeColor="accent1" w:themeShade="BF"/>
          <w:sz w:val="32"/>
          <w:szCs w:val="32"/>
        </w:rPr>
      </w:pPr>
    </w:p>
    <w:p w14:paraId="5531F8F2" w14:textId="77777777" w:rsidR="00571EB3" w:rsidRDefault="00571EB3" w:rsidP="0000145A">
      <w:pPr>
        <w:jc w:val="center"/>
        <w:rPr>
          <w:b/>
          <w:color w:val="2E74B5" w:themeColor="accent1" w:themeShade="BF"/>
          <w:sz w:val="32"/>
          <w:szCs w:val="32"/>
        </w:rPr>
      </w:pPr>
    </w:p>
    <w:p w14:paraId="17E7D02D" w14:textId="77777777" w:rsidR="00571EB3" w:rsidRDefault="00571EB3" w:rsidP="0000145A">
      <w:pPr>
        <w:jc w:val="center"/>
        <w:rPr>
          <w:b/>
          <w:color w:val="2E74B5" w:themeColor="accent1" w:themeShade="BF"/>
          <w:sz w:val="32"/>
          <w:szCs w:val="32"/>
        </w:rPr>
      </w:pPr>
    </w:p>
    <w:p w14:paraId="00814981" w14:textId="465A2B5C" w:rsidR="00571EB3" w:rsidRDefault="00571EB3" w:rsidP="0000145A">
      <w:pPr>
        <w:jc w:val="center"/>
        <w:rPr>
          <w:b/>
          <w:color w:val="2E74B5" w:themeColor="accent1" w:themeShade="BF"/>
          <w:sz w:val="32"/>
          <w:szCs w:val="32"/>
        </w:rPr>
      </w:pPr>
      <w:r>
        <w:rPr>
          <w:b/>
          <w:color w:val="2E74B5" w:themeColor="accent1" w:themeShade="BF"/>
          <w:sz w:val="32"/>
          <w:szCs w:val="32"/>
        </w:rPr>
        <w:t>Final Evaluation Report</w:t>
      </w:r>
    </w:p>
    <w:p w14:paraId="0C3E3D8B" w14:textId="4ACBBE29" w:rsidR="00571EB3" w:rsidRDefault="00571EB3" w:rsidP="0000145A">
      <w:pPr>
        <w:jc w:val="center"/>
        <w:rPr>
          <w:b/>
          <w:color w:val="2E74B5" w:themeColor="accent1" w:themeShade="BF"/>
          <w:sz w:val="32"/>
          <w:szCs w:val="32"/>
        </w:rPr>
      </w:pPr>
    </w:p>
    <w:p w14:paraId="054AFB5F" w14:textId="289A2223" w:rsidR="00571EB3" w:rsidRDefault="00571EB3" w:rsidP="0000145A">
      <w:pPr>
        <w:jc w:val="center"/>
        <w:rPr>
          <w:b/>
          <w:color w:val="2E74B5" w:themeColor="accent1" w:themeShade="BF"/>
          <w:sz w:val="32"/>
          <w:szCs w:val="32"/>
        </w:rPr>
      </w:pPr>
    </w:p>
    <w:p w14:paraId="3C1C5C27" w14:textId="270809EE" w:rsidR="00571EB3" w:rsidRDefault="00571EB3" w:rsidP="0000145A">
      <w:pPr>
        <w:jc w:val="center"/>
        <w:rPr>
          <w:b/>
          <w:color w:val="2E74B5" w:themeColor="accent1" w:themeShade="BF"/>
          <w:sz w:val="32"/>
          <w:szCs w:val="32"/>
        </w:rPr>
      </w:pPr>
    </w:p>
    <w:p w14:paraId="7A71A70E" w14:textId="7522BBBE" w:rsidR="00571EB3" w:rsidRDefault="00571EB3" w:rsidP="0000145A">
      <w:pPr>
        <w:jc w:val="center"/>
        <w:rPr>
          <w:b/>
          <w:color w:val="2E74B5" w:themeColor="accent1" w:themeShade="BF"/>
          <w:sz w:val="32"/>
          <w:szCs w:val="32"/>
        </w:rPr>
      </w:pPr>
    </w:p>
    <w:p w14:paraId="50896B5F" w14:textId="77777777" w:rsidR="00571EB3" w:rsidRDefault="00571EB3" w:rsidP="0000145A">
      <w:pPr>
        <w:jc w:val="center"/>
        <w:rPr>
          <w:b/>
          <w:color w:val="2E74B5" w:themeColor="accent1" w:themeShade="BF"/>
          <w:sz w:val="32"/>
          <w:szCs w:val="32"/>
        </w:rPr>
      </w:pPr>
    </w:p>
    <w:p w14:paraId="0CA77629" w14:textId="4AB293D6" w:rsidR="00571EB3" w:rsidRPr="00571EB3" w:rsidRDefault="00571EB3" w:rsidP="00571EB3">
      <w:pPr>
        <w:spacing w:after="0"/>
        <w:jc w:val="center"/>
        <w:rPr>
          <w:bCs/>
          <w:color w:val="2E74B5" w:themeColor="accent1" w:themeShade="BF"/>
          <w:sz w:val="32"/>
          <w:szCs w:val="32"/>
        </w:rPr>
      </w:pPr>
      <w:r w:rsidRPr="00571EB3">
        <w:rPr>
          <w:bCs/>
          <w:color w:val="2E74B5" w:themeColor="accent1" w:themeShade="BF"/>
          <w:sz w:val="32"/>
          <w:szCs w:val="32"/>
        </w:rPr>
        <w:t>Prepared by:</w:t>
      </w:r>
    </w:p>
    <w:p w14:paraId="3FDE5188" w14:textId="07F1AE96" w:rsidR="00571EB3" w:rsidRPr="00571EB3" w:rsidRDefault="00571EB3" w:rsidP="00571EB3">
      <w:pPr>
        <w:spacing w:after="0"/>
        <w:jc w:val="center"/>
        <w:rPr>
          <w:bCs/>
          <w:color w:val="2E74B5" w:themeColor="accent1" w:themeShade="BF"/>
          <w:sz w:val="32"/>
          <w:szCs w:val="32"/>
        </w:rPr>
      </w:pPr>
      <w:r w:rsidRPr="00571EB3">
        <w:rPr>
          <w:bCs/>
          <w:color w:val="2E74B5" w:themeColor="accent1" w:themeShade="BF"/>
          <w:sz w:val="32"/>
          <w:szCs w:val="32"/>
        </w:rPr>
        <w:t>Colin Reylonds, Team Leader</w:t>
      </w:r>
    </w:p>
    <w:p w14:paraId="5DC36949" w14:textId="389B80D5" w:rsidR="00571EB3" w:rsidRPr="00571EB3" w:rsidRDefault="00571EB3" w:rsidP="00571EB3">
      <w:pPr>
        <w:spacing w:after="0"/>
        <w:jc w:val="center"/>
        <w:rPr>
          <w:bCs/>
          <w:color w:val="2E74B5" w:themeColor="accent1" w:themeShade="BF"/>
          <w:sz w:val="32"/>
          <w:szCs w:val="32"/>
        </w:rPr>
      </w:pPr>
      <w:r w:rsidRPr="00571EB3">
        <w:rPr>
          <w:bCs/>
          <w:color w:val="2E74B5" w:themeColor="accent1" w:themeShade="BF"/>
          <w:sz w:val="32"/>
          <w:szCs w:val="32"/>
        </w:rPr>
        <w:t>&amp;</w:t>
      </w:r>
    </w:p>
    <w:p w14:paraId="40AA2DD7" w14:textId="46CD203A" w:rsidR="00571EB3" w:rsidRPr="00571EB3" w:rsidRDefault="00571EB3" w:rsidP="00571EB3">
      <w:pPr>
        <w:spacing w:after="0"/>
        <w:jc w:val="center"/>
        <w:rPr>
          <w:bCs/>
          <w:color w:val="2E74B5" w:themeColor="accent1" w:themeShade="BF"/>
          <w:sz w:val="32"/>
          <w:szCs w:val="32"/>
        </w:rPr>
      </w:pPr>
      <w:r w:rsidRPr="00571EB3">
        <w:rPr>
          <w:bCs/>
          <w:color w:val="2E74B5" w:themeColor="accent1" w:themeShade="BF"/>
          <w:sz w:val="32"/>
          <w:szCs w:val="32"/>
        </w:rPr>
        <w:t>Apex Consulting Firm, Sana’a, Yemen</w:t>
      </w:r>
    </w:p>
    <w:p w14:paraId="43AE52DA" w14:textId="11AD4D64" w:rsidR="00571EB3" w:rsidRDefault="00571EB3" w:rsidP="0000145A">
      <w:pPr>
        <w:jc w:val="center"/>
        <w:rPr>
          <w:b/>
          <w:color w:val="2E74B5" w:themeColor="accent1" w:themeShade="BF"/>
          <w:sz w:val="32"/>
          <w:szCs w:val="32"/>
        </w:rPr>
      </w:pPr>
    </w:p>
    <w:p w14:paraId="5C2AEA50" w14:textId="756BF1ED" w:rsidR="00571EB3" w:rsidRDefault="00571EB3" w:rsidP="008A6EC8">
      <w:pPr>
        <w:rPr>
          <w:b/>
          <w:color w:val="2E74B5" w:themeColor="accent1" w:themeShade="BF"/>
          <w:sz w:val="32"/>
          <w:szCs w:val="32"/>
        </w:rPr>
      </w:pPr>
    </w:p>
    <w:p w14:paraId="5DDB8CBA" w14:textId="77777777" w:rsidR="00571EB3" w:rsidRDefault="00571EB3" w:rsidP="00571EB3">
      <w:pPr>
        <w:jc w:val="center"/>
        <w:rPr>
          <w:b/>
          <w:color w:val="2E74B5" w:themeColor="accent1" w:themeShade="BF"/>
          <w:sz w:val="32"/>
          <w:szCs w:val="32"/>
        </w:rPr>
      </w:pPr>
      <w:r>
        <w:rPr>
          <w:b/>
          <w:color w:val="2E74B5" w:themeColor="accent1" w:themeShade="BF"/>
          <w:sz w:val="32"/>
          <w:szCs w:val="32"/>
        </w:rPr>
        <w:t>August 2019</w:t>
      </w:r>
    </w:p>
    <w:p w14:paraId="492CFC65" w14:textId="77777777" w:rsidR="00571EB3" w:rsidRDefault="00571EB3" w:rsidP="0000145A">
      <w:pPr>
        <w:jc w:val="center"/>
        <w:rPr>
          <w:b/>
          <w:color w:val="2E74B5" w:themeColor="accent1" w:themeShade="BF"/>
          <w:sz w:val="32"/>
          <w:szCs w:val="32"/>
        </w:rPr>
      </w:pPr>
    </w:p>
    <w:p w14:paraId="42F553A1" w14:textId="2F3A195F" w:rsidR="0000145A" w:rsidRDefault="0000145A" w:rsidP="0000145A">
      <w:pPr>
        <w:rPr>
          <w:b/>
          <w:color w:val="2E74B5" w:themeColor="accent1" w:themeShade="BF"/>
          <w:sz w:val="32"/>
          <w:szCs w:val="32"/>
        </w:rPr>
      </w:pPr>
    </w:p>
    <w:p w14:paraId="5D7AFF50" w14:textId="77777777" w:rsidR="00571EB3" w:rsidRPr="007A4507" w:rsidRDefault="00571EB3" w:rsidP="0000145A">
      <w:pPr>
        <w:rPr>
          <w:b/>
          <w:color w:val="2E74B5" w:themeColor="accent1" w:themeShade="BF"/>
          <w:sz w:val="32"/>
          <w:szCs w:val="32"/>
        </w:rPr>
      </w:pPr>
    </w:p>
    <w:sdt>
      <w:sdtPr>
        <w:rPr>
          <w:rFonts w:asciiTheme="minorHAnsi" w:eastAsiaTheme="minorEastAsia" w:hAnsiTheme="minorHAnsi" w:cstheme="minorBidi"/>
          <w:color w:val="auto"/>
          <w:sz w:val="22"/>
          <w:szCs w:val="22"/>
        </w:rPr>
        <w:id w:val="-1429265920"/>
        <w:docPartObj>
          <w:docPartGallery w:val="Table of Contents"/>
          <w:docPartUnique/>
        </w:docPartObj>
      </w:sdtPr>
      <w:sdtEndPr>
        <w:rPr>
          <w:b/>
          <w:bCs/>
          <w:noProof/>
        </w:rPr>
      </w:sdtEndPr>
      <w:sdtContent>
        <w:p w14:paraId="42E42506" w14:textId="69BD004D" w:rsidR="00BF18BC" w:rsidRPr="007A4507" w:rsidRDefault="007A4507" w:rsidP="007A4507">
          <w:pPr>
            <w:pStyle w:val="TOCHeading"/>
            <w:jc w:val="center"/>
            <w:rPr>
              <w:rFonts w:asciiTheme="minorHAnsi" w:hAnsiTheme="minorHAnsi"/>
              <w:color w:val="auto"/>
              <w:sz w:val="24"/>
              <w:szCs w:val="24"/>
            </w:rPr>
          </w:pPr>
          <w:r w:rsidRPr="007A4507">
            <w:rPr>
              <w:rFonts w:asciiTheme="minorHAnsi" w:eastAsiaTheme="minorEastAsia" w:hAnsiTheme="minorHAnsi" w:cstheme="minorBidi"/>
              <w:color w:val="auto"/>
              <w:sz w:val="24"/>
              <w:szCs w:val="24"/>
            </w:rPr>
            <w:t xml:space="preserve">Table of </w:t>
          </w:r>
          <w:r w:rsidR="00BF18BC" w:rsidRPr="007A4507">
            <w:rPr>
              <w:rFonts w:asciiTheme="minorHAnsi" w:hAnsiTheme="minorHAnsi"/>
              <w:color w:val="auto"/>
              <w:sz w:val="24"/>
              <w:szCs w:val="24"/>
            </w:rPr>
            <w:t>Contents</w:t>
          </w:r>
        </w:p>
        <w:p w14:paraId="014717E6" w14:textId="157F4BA2" w:rsidR="006218C8" w:rsidRDefault="00BF18BC">
          <w:pPr>
            <w:pStyle w:val="TOC1"/>
            <w:tabs>
              <w:tab w:val="right" w:leader="dot" w:pos="9350"/>
            </w:tabs>
            <w:rPr>
              <w:rFonts w:cstheme="minorBidi"/>
              <w:noProof/>
            </w:rPr>
          </w:pPr>
          <w:r w:rsidRPr="009D2E60">
            <w:rPr>
              <w:b/>
              <w:bCs/>
              <w:noProof/>
            </w:rPr>
            <w:fldChar w:fldCharType="begin"/>
          </w:r>
          <w:r w:rsidRPr="009D2E60">
            <w:rPr>
              <w:b/>
              <w:bCs/>
              <w:noProof/>
            </w:rPr>
            <w:instrText xml:space="preserve"> TOC \o "1-3" \h \z \u </w:instrText>
          </w:r>
          <w:r w:rsidRPr="009D2E60">
            <w:rPr>
              <w:b/>
              <w:bCs/>
              <w:noProof/>
            </w:rPr>
            <w:fldChar w:fldCharType="separate"/>
          </w:r>
          <w:hyperlink w:anchor="_Toc17888159" w:history="1">
            <w:r w:rsidR="006218C8" w:rsidRPr="004442AF">
              <w:rPr>
                <w:rStyle w:val="Hyperlink"/>
                <w:noProof/>
              </w:rPr>
              <w:t>Executive Summary</w:t>
            </w:r>
            <w:r w:rsidR="006218C8">
              <w:rPr>
                <w:noProof/>
                <w:webHidden/>
              </w:rPr>
              <w:tab/>
            </w:r>
            <w:r w:rsidR="006218C8">
              <w:rPr>
                <w:noProof/>
                <w:webHidden/>
              </w:rPr>
              <w:fldChar w:fldCharType="begin"/>
            </w:r>
            <w:r w:rsidR="006218C8">
              <w:rPr>
                <w:noProof/>
                <w:webHidden/>
              </w:rPr>
              <w:instrText xml:space="preserve"> PAGEREF _Toc17888159 \h </w:instrText>
            </w:r>
            <w:r w:rsidR="006218C8">
              <w:rPr>
                <w:noProof/>
                <w:webHidden/>
              </w:rPr>
            </w:r>
            <w:r w:rsidR="006218C8">
              <w:rPr>
                <w:noProof/>
                <w:webHidden/>
              </w:rPr>
              <w:fldChar w:fldCharType="separate"/>
            </w:r>
            <w:r w:rsidR="006218C8">
              <w:rPr>
                <w:noProof/>
                <w:webHidden/>
              </w:rPr>
              <w:t>3</w:t>
            </w:r>
            <w:r w:rsidR="006218C8">
              <w:rPr>
                <w:noProof/>
                <w:webHidden/>
              </w:rPr>
              <w:fldChar w:fldCharType="end"/>
            </w:r>
          </w:hyperlink>
        </w:p>
        <w:p w14:paraId="1F6C8BCD" w14:textId="2DE23D48" w:rsidR="006218C8" w:rsidRDefault="006218C8">
          <w:pPr>
            <w:pStyle w:val="TOC1"/>
            <w:tabs>
              <w:tab w:val="right" w:leader="dot" w:pos="9350"/>
            </w:tabs>
            <w:rPr>
              <w:rFonts w:cstheme="minorBidi"/>
              <w:noProof/>
            </w:rPr>
          </w:pPr>
          <w:hyperlink w:anchor="_Toc17888160" w:history="1">
            <w:r w:rsidRPr="004442AF">
              <w:rPr>
                <w:rStyle w:val="Hyperlink"/>
                <w:noProof/>
              </w:rPr>
              <w:t>1.0 Introduction</w:t>
            </w:r>
            <w:r>
              <w:rPr>
                <w:noProof/>
                <w:webHidden/>
              </w:rPr>
              <w:tab/>
            </w:r>
            <w:r>
              <w:rPr>
                <w:noProof/>
                <w:webHidden/>
              </w:rPr>
              <w:fldChar w:fldCharType="begin"/>
            </w:r>
            <w:r>
              <w:rPr>
                <w:noProof/>
                <w:webHidden/>
              </w:rPr>
              <w:instrText xml:space="preserve"> PAGEREF _Toc17888160 \h </w:instrText>
            </w:r>
            <w:r>
              <w:rPr>
                <w:noProof/>
                <w:webHidden/>
              </w:rPr>
            </w:r>
            <w:r>
              <w:rPr>
                <w:noProof/>
                <w:webHidden/>
              </w:rPr>
              <w:fldChar w:fldCharType="separate"/>
            </w:r>
            <w:r>
              <w:rPr>
                <w:noProof/>
                <w:webHidden/>
              </w:rPr>
              <w:t>6</w:t>
            </w:r>
            <w:r>
              <w:rPr>
                <w:noProof/>
                <w:webHidden/>
              </w:rPr>
              <w:fldChar w:fldCharType="end"/>
            </w:r>
          </w:hyperlink>
        </w:p>
        <w:p w14:paraId="223C08A0" w14:textId="01B21AD6" w:rsidR="006218C8" w:rsidRDefault="006218C8">
          <w:pPr>
            <w:pStyle w:val="TOC1"/>
            <w:tabs>
              <w:tab w:val="right" w:leader="dot" w:pos="9350"/>
            </w:tabs>
            <w:rPr>
              <w:rFonts w:cstheme="minorBidi"/>
              <w:noProof/>
            </w:rPr>
          </w:pPr>
          <w:hyperlink w:anchor="_Toc17888161" w:history="1">
            <w:r w:rsidRPr="004442AF">
              <w:rPr>
                <w:rStyle w:val="Hyperlink"/>
                <w:noProof/>
              </w:rPr>
              <w:t>2.0 General Methodology</w:t>
            </w:r>
            <w:r>
              <w:rPr>
                <w:noProof/>
                <w:webHidden/>
              </w:rPr>
              <w:tab/>
            </w:r>
            <w:r>
              <w:rPr>
                <w:noProof/>
                <w:webHidden/>
              </w:rPr>
              <w:fldChar w:fldCharType="begin"/>
            </w:r>
            <w:r>
              <w:rPr>
                <w:noProof/>
                <w:webHidden/>
              </w:rPr>
              <w:instrText xml:space="preserve"> PAGEREF _Toc17888161 \h </w:instrText>
            </w:r>
            <w:r>
              <w:rPr>
                <w:noProof/>
                <w:webHidden/>
              </w:rPr>
            </w:r>
            <w:r>
              <w:rPr>
                <w:noProof/>
                <w:webHidden/>
              </w:rPr>
              <w:fldChar w:fldCharType="separate"/>
            </w:r>
            <w:r>
              <w:rPr>
                <w:noProof/>
                <w:webHidden/>
              </w:rPr>
              <w:t>6</w:t>
            </w:r>
            <w:r>
              <w:rPr>
                <w:noProof/>
                <w:webHidden/>
              </w:rPr>
              <w:fldChar w:fldCharType="end"/>
            </w:r>
          </w:hyperlink>
        </w:p>
        <w:p w14:paraId="7423963C" w14:textId="1915148C" w:rsidR="006218C8" w:rsidRDefault="006218C8">
          <w:pPr>
            <w:pStyle w:val="TOC2"/>
            <w:tabs>
              <w:tab w:val="right" w:leader="dot" w:pos="9350"/>
            </w:tabs>
            <w:rPr>
              <w:rFonts w:cstheme="minorBidi"/>
              <w:noProof/>
            </w:rPr>
          </w:pPr>
          <w:hyperlink w:anchor="_Toc17888162" w:history="1">
            <w:r w:rsidRPr="004442AF">
              <w:rPr>
                <w:rStyle w:val="Hyperlink"/>
                <w:noProof/>
              </w:rPr>
              <w:t>2.1 Overview</w:t>
            </w:r>
            <w:r>
              <w:rPr>
                <w:noProof/>
                <w:webHidden/>
              </w:rPr>
              <w:tab/>
            </w:r>
            <w:r>
              <w:rPr>
                <w:noProof/>
                <w:webHidden/>
              </w:rPr>
              <w:fldChar w:fldCharType="begin"/>
            </w:r>
            <w:r>
              <w:rPr>
                <w:noProof/>
                <w:webHidden/>
              </w:rPr>
              <w:instrText xml:space="preserve"> PAGEREF _Toc17888162 \h </w:instrText>
            </w:r>
            <w:r>
              <w:rPr>
                <w:noProof/>
                <w:webHidden/>
              </w:rPr>
            </w:r>
            <w:r>
              <w:rPr>
                <w:noProof/>
                <w:webHidden/>
              </w:rPr>
              <w:fldChar w:fldCharType="separate"/>
            </w:r>
            <w:r>
              <w:rPr>
                <w:noProof/>
                <w:webHidden/>
              </w:rPr>
              <w:t>6</w:t>
            </w:r>
            <w:r>
              <w:rPr>
                <w:noProof/>
                <w:webHidden/>
              </w:rPr>
              <w:fldChar w:fldCharType="end"/>
            </w:r>
          </w:hyperlink>
        </w:p>
        <w:p w14:paraId="14477585" w14:textId="133D33D0" w:rsidR="006218C8" w:rsidRDefault="006218C8">
          <w:pPr>
            <w:pStyle w:val="TOC2"/>
            <w:tabs>
              <w:tab w:val="right" w:leader="dot" w:pos="9350"/>
            </w:tabs>
            <w:rPr>
              <w:rFonts w:cstheme="minorBidi"/>
              <w:noProof/>
            </w:rPr>
          </w:pPr>
          <w:hyperlink w:anchor="_Toc17888163" w:history="1">
            <w:r w:rsidRPr="004442AF">
              <w:rPr>
                <w:rStyle w:val="Hyperlink"/>
                <w:noProof/>
              </w:rPr>
              <w:t>2.2 Fieldwork</w:t>
            </w:r>
            <w:r>
              <w:rPr>
                <w:noProof/>
                <w:webHidden/>
              </w:rPr>
              <w:tab/>
            </w:r>
            <w:r>
              <w:rPr>
                <w:noProof/>
                <w:webHidden/>
              </w:rPr>
              <w:fldChar w:fldCharType="begin"/>
            </w:r>
            <w:r>
              <w:rPr>
                <w:noProof/>
                <w:webHidden/>
              </w:rPr>
              <w:instrText xml:space="preserve"> PAGEREF _Toc17888163 \h </w:instrText>
            </w:r>
            <w:r>
              <w:rPr>
                <w:noProof/>
                <w:webHidden/>
              </w:rPr>
            </w:r>
            <w:r>
              <w:rPr>
                <w:noProof/>
                <w:webHidden/>
              </w:rPr>
              <w:fldChar w:fldCharType="separate"/>
            </w:r>
            <w:r>
              <w:rPr>
                <w:noProof/>
                <w:webHidden/>
              </w:rPr>
              <w:t>8</w:t>
            </w:r>
            <w:r>
              <w:rPr>
                <w:noProof/>
                <w:webHidden/>
              </w:rPr>
              <w:fldChar w:fldCharType="end"/>
            </w:r>
          </w:hyperlink>
        </w:p>
        <w:p w14:paraId="147438F9" w14:textId="3050F51D" w:rsidR="006218C8" w:rsidRDefault="006218C8">
          <w:pPr>
            <w:pStyle w:val="TOC1"/>
            <w:tabs>
              <w:tab w:val="right" w:leader="dot" w:pos="9350"/>
            </w:tabs>
            <w:rPr>
              <w:rFonts w:cstheme="minorBidi"/>
              <w:noProof/>
            </w:rPr>
          </w:pPr>
          <w:hyperlink w:anchor="_Toc17888164" w:history="1">
            <w:r w:rsidRPr="004442AF">
              <w:rPr>
                <w:rStyle w:val="Hyperlink"/>
                <w:noProof/>
              </w:rPr>
              <w:t>3.0 Findings</w:t>
            </w:r>
            <w:r>
              <w:rPr>
                <w:noProof/>
                <w:webHidden/>
              </w:rPr>
              <w:tab/>
            </w:r>
            <w:r>
              <w:rPr>
                <w:noProof/>
                <w:webHidden/>
              </w:rPr>
              <w:fldChar w:fldCharType="begin"/>
            </w:r>
            <w:r>
              <w:rPr>
                <w:noProof/>
                <w:webHidden/>
              </w:rPr>
              <w:instrText xml:space="preserve"> PAGEREF _Toc17888164 \h </w:instrText>
            </w:r>
            <w:r>
              <w:rPr>
                <w:noProof/>
                <w:webHidden/>
              </w:rPr>
            </w:r>
            <w:r>
              <w:rPr>
                <w:noProof/>
                <w:webHidden/>
              </w:rPr>
              <w:fldChar w:fldCharType="separate"/>
            </w:r>
            <w:r>
              <w:rPr>
                <w:noProof/>
                <w:webHidden/>
              </w:rPr>
              <w:t>16</w:t>
            </w:r>
            <w:r>
              <w:rPr>
                <w:noProof/>
                <w:webHidden/>
              </w:rPr>
              <w:fldChar w:fldCharType="end"/>
            </w:r>
          </w:hyperlink>
        </w:p>
        <w:p w14:paraId="49BA7123" w14:textId="5E148627" w:rsidR="006218C8" w:rsidRDefault="006218C8">
          <w:pPr>
            <w:pStyle w:val="TOC2"/>
            <w:tabs>
              <w:tab w:val="right" w:leader="dot" w:pos="9350"/>
            </w:tabs>
            <w:rPr>
              <w:rFonts w:cstheme="minorBidi"/>
              <w:noProof/>
            </w:rPr>
          </w:pPr>
          <w:hyperlink w:anchor="_Toc17888165" w:history="1">
            <w:r w:rsidRPr="004442AF">
              <w:rPr>
                <w:rStyle w:val="Hyperlink"/>
                <w:noProof/>
              </w:rPr>
              <w:t>3.1 Output Level</w:t>
            </w:r>
            <w:r>
              <w:rPr>
                <w:noProof/>
                <w:webHidden/>
              </w:rPr>
              <w:tab/>
            </w:r>
            <w:r>
              <w:rPr>
                <w:noProof/>
                <w:webHidden/>
              </w:rPr>
              <w:fldChar w:fldCharType="begin"/>
            </w:r>
            <w:r>
              <w:rPr>
                <w:noProof/>
                <w:webHidden/>
              </w:rPr>
              <w:instrText xml:space="preserve"> PAGEREF _Toc17888165 \h </w:instrText>
            </w:r>
            <w:r>
              <w:rPr>
                <w:noProof/>
                <w:webHidden/>
              </w:rPr>
            </w:r>
            <w:r>
              <w:rPr>
                <w:noProof/>
                <w:webHidden/>
              </w:rPr>
              <w:fldChar w:fldCharType="separate"/>
            </w:r>
            <w:r>
              <w:rPr>
                <w:noProof/>
                <w:webHidden/>
              </w:rPr>
              <w:t>16</w:t>
            </w:r>
            <w:r>
              <w:rPr>
                <w:noProof/>
                <w:webHidden/>
              </w:rPr>
              <w:fldChar w:fldCharType="end"/>
            </w:r>
          </w:hyperlink>
        </w:p>
        <w:p w14:paraId="10932CE6" w14:textId="2A9A01AF" w:rsidR="006218C8" w:rsidRDefault="006218C8">
          <w:pPr>
            <w:pStyle w:val="TOC2"/>
            <w:tabs>
              <w:tab w:val="right" w:leader="dot" w:pos="9350"/>
            </w:tabs>
            <w:rPr>
              <w:rFonts w:cstheme="minorBidi"/>
              <w:noProof/>
            </w:rPr>
          </w:pPr>
          <w:hyperlink w:anchor="_Toc17888166" w:history="1">
            <w:r w:rsidRPr="004442AF">
              <w:rPr>
                <w:rStyle w:val="Hyperlink"/>
                <w:noProof/>
              </w:rPr>
              <w:t>3.1.1 Qualifications on Output-Level Findings</w:t>
            </w:r>
            <w:r>
              <w:rPr>
                <w:noProof/>
                <w:webHidden/>
              </w:rPr>
              <w:tab/>
            </w:r>
            <w:r>
              <w:rPr>
                <w:noProof/>
                <w:webHidden/>
              </w:rPr>
              <w:fldChar w:fldCharType="begin"/>
            </w:r>
            <w:r>
              <w:rPr>
                <w:noProof/>
                <w:webHidden/>
              </w:rPr>
              <w:instrText xml:space="preserve"> PAGEREF _Toc17888166 \h </w:instrText>
            </w:r>
            <w:r>
              <w:rPr>
                <w:noProof/>
                <w:webHidden/>
              </w:rPr>
            </w:r>
            <w:r>
              <w:rPr>
                <w:noProof/>
                <w:webHidden/>
              </w:rPr>
              <w:fldChar w:fldCharType="separate"/>
            </w:r>
            <w:r>
              <w:rPr>
                <w:noProof/>
                <w:webHidden/>
              </w:rPr>
              <w:t>20</w:t>
            </w:r>
            <w:r>
              <w:rPr>
                <w:noProof/>
                <w:webHidden/>
              </w:rPr>
              <w:fldChar w:fldCharType="end"/>
            </w:r>
          </w:hyperlink>
        </w:p>
        <w:p w14:paraId="792E3D95" w14:textId="4C0865A6" w:rsidR="006218C8" w:rsidRDefault="006218C8">
          <w:pPr>
            <w:pStyle w:val="TOC2"/>
            <w:tabs>
              <w:tab w:val="right" w:leader="dot" w:pos="9350"/>
            </w:tabs>
            <w:rPr>
              <w:rFonts w:cstheme="minorBidi"/>
              <w:noProof/>
            </w:rPr>
          </w:pPr>
          <w:hyperlink w:anchor="_Toc17888167" w:history="1">
            <w:r w:rsidRPr="004442AF">
              <w:rPr>
                <w:rStyle w:val="Hyperlink"/>
                <w:noProof/>
              </w:rPr>
              <w:t>3.2 Outcome-Level Findings</w:t>
            </w:r>
            <w:r>
              <w:rPr>
                <w:noProof/>
                <w:webHidden/>
              </w:rPr>
              <w:tab/>
            </w:r>
            <w:r>
              <w:rPr>
                <w:noProof/>
                <w:webHidden/>
              </w:rPr>
              <w:fldChar w:fldCharType="begin"/>
            </w:r>
            <w:r>
              <w:rPr>
                <w:noProof/>
                <w:webHidden/>
              </w:rPr>
              <w:instrText xml:space="preserve"> PAGEREF _Toc17888167 \h </w:instrText>
            </w:r>
            <w:r>
              <w:rPr>
                <w:noProof/>
                <w:webHidden/>
              </w:rPr>
            </w:r>
            <w:r>
              <w:rPr>
                <w:noProof/>
                <w:webHidden/>
              </w:rPr>
              <w:fldChar w:fldCharType="separate"/>
            </w:r>
            <w:r>
              <w:rPr>
                <w:noProof/>
                <w:webHidden/>
              </w:rPr>
              <w:t>24</w:t>
            </w:r>
            <w:r>
              <w:rPr>
                <w:noProof/>
                <w:webHidden/>
              </w:rPr>
              <w:fldChar w:fldCharType="end"/>
            </w:r>
          </w:hyperlink>
        </w:p>
        <w:p w14:paraId="7DFD68A6" w14:textId="11E0C2CC" w:rsidR="006218C8" w:rsidRDefault="006218C8">
          <w:pPr>
            <w:pStyle w:val="TOC3"/>
            <w:tabs>
              <w:tab w:val="right" w:leader="dot" w:pos="9350"/>
            </w:tabs>
            <w:rPr>
              <w:rFonts w:cstheme="minorBidi"/>
              <w:noProof/>
            </w:rPr>
          </w:pPr>
          <w:hyperlink w:anchor="_Toc17888168" w:history="1">
            <w:r w:rsidRPr="004442AF">
              <w:rPr>
                <w:rStyle w:val="Hyperlink"/>
                <w:noProof/>
              </w:rPr>
              <w:t>3.2.1 Numerical Analysis of Beneficiary Survey</w:t>
            </w:r>
            <w:r>
              <w:rPr>
                <w:noProof/>
                <w:webHidden/>
              </w:rPr>
              <w:tab/>
            </w:r>
            <w:r>
              <w:rPr>
                <w:noProof/>
                <w:webHidden/>
              </w:rPr>
              <w:fldChar w:fldCharType="begin"/>
            </w:r>
            <w:r>
              <w:rPr>
                <w:noProof/>
                <w:webHidden/>
              </w:rPr>
              <w:instrText xml:space="preserve"> PAGEREF _Toc17888168 \h </w:instrText>
            </w:r>
            <w:r>
              <w:rPr>
                <w:noProof/>
                <w:webHidden/>
              </w:rPr>
            </w:r>
            <w:r>
              <w:rPr>
                <w:noProof/>
                <w:webHidden/>
              </w:rPr>
              <w:fldChar w:fldCharType="separate"/>
            </w:r>
            <w:r>
              <w:rPr>
                <w:noProof/>
                <w:webHidden/>
              </w:rPr>
              <w:t>24</w:t>
            </w:r>
            <w:r>
              <w:rPr>
                <w:noProof/>
                <w:webHidden/>
              </w:rPr>
              <w:fldChar w:fldCharType="end"/>
            </w:r>
          </w:hyperlink>
        </w:p>
        <w:p w14:paraId="7DA49B51" w14:textId="557F57A7" w:rsidR="006218C8" w:rsidRDefault="006218C8">
          <w:pPr>
            <w:pStyle w:val="TOC3"/>
            <w:tabs>
              <w:tab w:val="right" w:leader="dot" w:pos="9350"/>
            </w:tabs>
            <w:rPr>
              <w:rFonts w:cstheme="minorBidi"/>
              <w:noProof/>
            </w:rPr>
          </w:pPr>
          <w:hyperlink w:anchor="_Toc17888169" w:history="1">
            <w:r w:rsidRPr="004442AF">
              <w:rPr>
                <w:rStyle w:val="Hyperlink"/>
                <w:noProof/>
              </w:rPr>
              <w:t>3.2.2 Narrative Responses to Evaluative Questions (Conclusions)</w:t>
            </w:r>
            <w:r>
              <w:rPr>
                <w:noProof/>
                <w:webHidden/>
              </w:rPr>
              <w:tab/>
            </w:r>
            <w:r>
              <w:rPr>
                <w:noProof/>
                <w:webHidden/>
              </w:rPr>
              <w:fldChar w:fldCharType="begin"/>
            </w:r>
            <w:r>
              <w:rPr>
                <w:noProof/>
                <w:webHidden/>
              </w:rPr>
              <w:instrText xml:space="preserve"> PAGEREF _Toc17888169 \h </w:instrText>
            </w:r>
            <w:r>
              <w:rPr>
                <w:noProof/>
                <w:webHidden/>
              </w:rPr>
            </w:r>
            <w:r>
              <w:rPr>
                <w:noProof/>
                <w:webHidden/>
              </w:rPr>
              <w:fldChar w:fldCharType="separate"/>
            </w:r>
            <w:r>
              <w:rPr>
                <w:noProof/>
                <w:webHidden/>
              </w:rPr>
              <w:t>29</w:t>
            </w:r>
            <w:r>
              <w:rPr>
                <w:noProof/>
                <w:webHidden/>
              </w:rPr>
              <w:fldChar w:fldCharType="end"/>
            </w:r>
          </w:hyperlink>
        </w:p>
        <w:p w14:paraId="2EE76BBC" w14:textId="2D8A8F3C" w:rsidR="006218C8" w:rsidRDefault="006218C8">
          <w:pPr>
            <w:pStyle w:val="TOC1"/>
            <w:tabs>
              <w:tab w:val="right" w:leader="dot" w:pos="9350"/>
            </w:tabs>
            <w:rPr>
              <w:rFonts w:cstheme="minorBidi"/>
              <w:noProof/>
            </w:rPr>
          </w:pPr>
          <w:hyperlink w:anchor="_Toc17888170" w:history="1">
            <w:r w:rsidRPr="004442AF">
              <w:rPr>
                <w:rStyle w:val="Hyperlink"/>
                <w:noProof/>
              </w:rPr>
              <w:t>4.0 Lessons and Associated Recommendations</w:t>
            </w:r>
            <w:r>
              <w:rPr>
                <w:noProof/>
                <w:webHidden/>
              </w:rPr>
              <w:tab/>
            </w:r>
            <w:r>
              <w:rPr>
                <w:noProof/>
                <w:webHidden/>
              </w:rPr>
              <w:fldChar w:fldCharType="begin"/>
            </w:r>
            <w:r>
              <w:rPr>
                <w:noProof/>
                <w:webHidden/>
              </w:rPr>
              <w:instrText xml:space="preserve"> PAGEREF _Toc17888170 \h </w:instrText>
            </w:r>
            <w:r>
              <w:rPr>
                <w:noProof/>
                <w:webHidden/>
              </w:rPr>
            </w:r>
            <w:r>
              <w:rPr>
                <w:noProof/>
                <w:webHidden/>
              </w:rPr>
              <w:fldChar w:fldCharType="separate"/>
            </w:r>
            <w:r>
              <w:rPr>
                <w:noProof/>
                <w:webHidden/>
              </w:rPr>
              <w:t>49</w:t>
            </w:r>
            <w:r>
              <w:rPr>
                <w:noProof/>
                <w:webHidden/>
              </w:rPr>
              <w:fldChar w:fldCharType="end"/>
            </w:r>
          </w:hyperlink>
        </w:p>
        <w:p w14:paraId="7F1CE821" w14:textId="502D637F" w:rsidR="006218C8" w:rsidRDefault="006218C8">
          <w:pPr>
            <w:pStyle w:val="TOC1"/>
            <w:tabs>
              <w:tab w:val="left" w:pos="660"/>
              <w:tab w:val="right" w:leader="dot" w:pos="9350"/>
            </w:tabs>
            <w:rPr>
              <w:rFonts w:cstheme="minorBidi"/>
              <w:noProof/>
            </w:rPr>
          </w:pPr>
          <w:hyperlink w:anchor="_Toc17888171" w:history="1">
            <w:r w:rsidRPr="004442AF">
              <w:rPr>
                <w:rStyle w:val="Hyperlink"/>
                <w:noProof/>
              </w:rPr>
              <w:t>5.0</w:t>
            </w:r>
            <w:r>
              <w:rPr>
                <w:rFonts w:cstheme="minorBidi"/>
                <w:noProof/>
              </w:rPr>
              <w:tab/>
            </w:r>
            <w:r w:rsidRPr="004442AF">
              <w:rPr>
                <w:rStyle w:val="Hyperlink"/>
                <w:noProof/>
              </w:rPr>
              <w:t>Case Studies</w:t>
            </w:r>
            <w:r>
              <w:rPr>
                <w:noProof/>
                <w:webHidden/>
              </w:rPr>
              <w:tab/>
            </w:r>
            <w:r>
              <w:rPr>
                <w:noProof/>
                <w:webHidden/>
              </w:rPr>
              <w:fldChar w:fldCharType="begin"/>
            </w:r>
            <w:r>
              <w:rPr>
                <w:noProof/>
                <w:webHidden/>
              </w:rPr>
              <w:instrText xml:space="preserve"> PAGEREF _Toc17888171 \h </w:instrText>
            </w:r>
            <w:r>
              <w:rPr>
                <w:noProof/>
                <w:webHidden/>
              </w:rPr>
            </w:r>
            <w:r>
              <w:rPr>
                <w:noProof/>
                <w:webHidden/>
              </w:rPr>
              <w:fldChar w:fldCharType="separate"/>
            </w:r>
            <w:r>
              <w:rPr>
                <w:noProof/>
                <w:webHidden/>
              </w:rPr>
              <w:t>52</w:t>
            </w:r>
            <w:r>
              <w:rPr>
                <w:noProof/>
                <w:webHidden/>
              </w:rPr>
              <w:fldChar w:fldCharType="end"/>
            </w:r>
          </w:hyperlink>
        </w:p>
        <w:p w14:paraId="13023C37" w14:textId="78E0CD9C" w:rsidR="006218C8" w:rsidRDefault="006218C8">
          <w:pPr>
            <w:pStyle w:val="TOC1"/>
            <w:tabs>
              <w:tab w:val="right" w:leader="dot" w:pos="9350"/>
            </w:tabs>
            <w:rPr>
              <w:rFonts w:cstheme="minorBidi"/>
              <w:noProof/>
            </w:rPr>
          </w:pPr>
          <w:hyperlink w:anchor="_Toc17888172" w:history="1">
            <w:r w:rsidRPr="004442AF">
              <w:rPr>
                <w:rStyle w:val="Hyperlink"/>
                <w:noProof/>
              </w:rPr>
              <w:t>Annex 1: Full List of Sub-Projects in This ECRP Component</w:t>
            </w:r>
            <w:r>
              <w:rPr>
                <w:noProof/>
                <w:webHidden/>
              </w:rPr>
              <w:tab/>
            </w:r>
            <w:r>
              <w:rPr>
                <w:noProof/>
                <w:webHidden/>
              </w:rPr>
              <w:fldChar w:fldCharType="begin"/>
            </w:r>
            <w:r>
              <w:rPr>
                <w:noProof/>
                <w:webHidden/>
              </w:rPr>
              <w:instrText xml:space="preserve"> PAGEREF _Toc17888172 \h </w:instrText>
            </w:r>
            <w:r>
              <w:rPr>
                <w:noProof/>
                <w:webHidden/>
              </w:rPr>
            </w:r>
            <w:r>
              <w:rPr>
                <w:noProof/>
                <w:webHidden/>
              </w:rPr>
              <w:fldChar w:fldCharType="separate"/>
            </w:r>
            <w:r>
              <w:rPr>
                <w:noProof/>
                <w:webHidden/>
              </w:rPr>
              <w:t>55</w:t>
            </w:r>
            <w:r>
              <w:rPr>
                <w:noProof/>
                <w:webHidden/>
              </w:rPr>
              <w:fldChar w:fldCharType="end"/>
            </w:r>
          </w:hyperlink>
        </w:p>
        <w:p w14:paraId="57CCD821" w14:textId="7D6E0C86" w:rsidR="006218C8" w:rsidRDefault="006218C8">
          <w:pPr>
            <w:pStyle w:val="TOC1"/>
            <w:tabs>
              <w:tab w:val="right" w:leader="dot" w:pos="9350"/>
            </w:tabs>
            <w:rPr>
              <w:rFonts w:cstheme="minorBidi"/>
              <w:noProof/>
            </w:rPr>
          </w:pPr>
          <w:hyperlink w:anchor="_Toc17888173" w:history="1">
            <w:r w:rsidRPr="004442AF">
              <w:rPr>
                <w:rStyle w:val="Hyperlink"/>
                <w:noProof/>
              </w:rPr>
              <w:t>Annex 2: List of Sample Sub-Projects Selected for Sample</w:t>
            </w:r>
            <w:r>
              <w:rPr>
                <w:noProof/>
                <w:webHidden/>
              </w:rPr>
              <w:tab/>
            </w:r>
            <w:r>
              <w:rPr>
                <w:noProof/>
                <w:webHidden/>
              </w:rPr>
              <w:fldChar w:fldCharType="begin"/>
            </w:r>
            <w:r>
              <w:rPr>
                <w:noProof/>
                <w:webHidden/>
              </w:rPr>
              <w:instrText xml:space="preserve"> PAGEREF _Toc17888173 \h </w:instrText>
            </w:r>
            <w:r>
              <w:rPr>
                <w:noProof/>
                <w:webHidden/>
              </w:rPr>
            </w:r>
            <w:r>
              <w:rPr>
                <w:noProof/>
                <w:webHidden/>
              </w:rPr>
              <w:fldChar w:fldCharType="separate"/>
            </w:r>
            <w:r>
              <w:rPr>
                <w:noProof/>
                <w:webHidden/>
              </w:rPr>
              <w:t>55</w:t>
            </w:r>
            <w:r>
              <w:rPr>
                <w:noProof/>
                <w:webHidden/>
              </w:rPr>
              <w:fldChar w:fldCharType="end"/>
            </w:r>
          </w:hyperlink>
        </w:p>
        <w:p w14:paraId="688C5522" w14:textId="14A951E2" w:rsidR="006218C8" w:rsidRDefault="006218C8">
          <w:pPr>
            <w:pStyle w:val="TOC1"/>
            <w:tabs>
              <w:tab w:val="right" w:leader="dot" w:pos="9350"/>
            </w:tabs>
            <w:rPr>
              <w:rFonts w:cstheme="minorBidi"/>
              <w:noProof/>
            </w:rPr>
          </w:pPr>
          <w:hyperlink w:anchor="_Toc17888174" w:history="1">
            <w:r w:rsidRPr="004442AF">
              <w:rPr>
                <w:rStyle w:val="Hyperlink"/>
                <w:noProof/>
              </w:rPr>
              <w:t>Annex 3: Tools</w:t>
            </w:r>
            <w:r>
              <w:rPr>
                <w:noProof/>
                <w:webHidden/>
              </w:rPr>
              <w:tab/>
            </w:r>
            <w:r>
              <w:rPr>
                <w:noProof/>
                <w:webHidden/>
              </w:rPr>
              <w:fldChar w:fldCharType="begin"/>
            </w:r>
            <w:r>
              <w:rPr>
                <w:noProof/>
                <w:webHidden/>
              </w:rPr>
              <w:instrText xml:space="preserve"> PAGEREF _Toc17888174 \h </w:instrText>
            </w:r>
            <w:r>
              <w:rPr>
                <w:noProof/>
                <w:webHidden/>
              </w:rPr>
            </w:r>
            <w:r>
              <w:rPr>
                <w:noProof/>
                <w:webHidden/>
              </w:rPr>
              <w:fldChar w:fldCharType="separate"/>
            </w:r>
            <w:r>
              <w:rPr>
                <w:noProof/>
                <w:webHidden/>
              </w:rPr>
              <w:t>55</w:t>
            </w:r>
            <w:r>
              <w:rPr>
                <w:noProof/>
                <w:webHidden/>
              </w:rPr>
              <w:fldChar w:fldCharType="end"/>
            </w:r>
          </w:hyperlink>
        </w:p>
        <w:p w14:paraId="6AAAEFD0" w14:textId="52284117" w:rsidR="006218C8" w:rsidRDefault="006218C8">
          <w:pPr>
            <w:pStyle w:val="TOC1"/>
            <w:tabs>
              <w:tab w:val="right" w:leader="dot" w:pos="9350"/>
            </w:tabs>
            <w:rPr>
              <w:rFonts w:cstheme="minorBidi"/>
              <w:noProof/>
            </w:rPr>
          </w:pPr>
          <w:hyperlink w:anchor="_Toc17888175" w:history="1">
            <w:r w:rsidRPr="004442AF">
              <w:rPr>
                <w:rStyle w:val="Hyperlink"/>
                <w:noProof/>
              </w:rPr>
              <w:t>Annex 4: Evaluation Terms of Reference</w:t>
            </w:r>
            <w:r>
              <w:rPr>
                <w:noProof/>
                <w:webHidden/>
              </w:rPr>
              <w:tab/>
            </w:r>
            <w:r>
              <w:rPr>
                <w:noProof/>
                <w:webHidden/>
              </w:rPr>
              <w:fldChar w:fldCharType="begin"/>
            </w:r>
            <w:r>
              <w:rPr>
                <w:noProof/>
                <w:webHidden/>
              </w:rPr>
              <w:instrText xml:space="preserve"> PAGEREF _Toc17888175 \h </w:instrText>
            </w:r>
            <w:r>
              <w:rPr>
                <w:noProof/>
                <w:webHidden/>
              </w:rPr>
            </w:r>
            <w:r>
              <w:rPr>
                <w:noProof/>
                <w:webHidden/>
              </w:rPr>
              <w:fldChar w:fldCharType="separate"/>
            </w:r>
            <w:r>
              <w:rPr>
                <w:noProof/>
                <w:webHidden/>
              </w:rPr>
              <w:t>55</w:t>
            </w:r>
            <w:r>
              <w:rPr>
                <w:noProof/>
                <w:webHidden/>
              </w:rPr>
              <w:fldChar w:fldCharType="end"/>
            </w:r>
          </w:hyperlink>
        </w:p>
        <w:p w14:paraId="456D1F09" w14:textId="3E168708" w:rsidR="00BF18BC" w:rsidRPr="009D2E60" w:rsidRDefault="00BF18BC">
          <w:r w:rsidRPr="009D2E60">
            <w:rPr>
              <w:b/>
              <w:bCs/>
              <w:noProof/>
            </w:rPr>
            <w:fldChar w:fldCharType="end"/>
          </w:r>
        </w:p>
      </w:sdtContent>
    </w:sdt>
    <w:p w14:paraId="658A0B26" w14:textId="395E83BD" w:rsidR="006B729B" w:rsidRPr="009D2E60" w:rsidRDefault="006B729B">
      <w:pPr>
        <w:rPr>
          <w:rFonts w:eastAsiaTheme="majorEastAsia" w:cstheme="majorBidi"/>
          <w:color w:val="1F4E79" w:themeColor="accent1" w:themeShade="80"/>
        </w:rPr>
      </w:pPr>
      <w:r w:rsidRPr="009D2E60">
        <w:br w:type="page"/>
      </w:r>
    </w:p>
    <w:p w14:paraId="0C7CC936" w14:textId="1AFB1D67" w:rsidR="00F37D02" w:rsidRPr="0086642F" w:rsidRDefault="00C54CC3" w:rsidP="003A1DE3">
      <w:pPr>
        <w:pStyle w:val="Heading1"/>
        <w:jc w:val="center"/>
        <w:rPr>
          <w:rFonts w:asciiTheme="minorHAnsi" w:hAnsiTheme="minorHAnsi"/>
          <w:sz w:val="24"/>
          <w:szCs w:val="24"/>
        </w:rPr>
      </w:pPr>
      <w:bookmarkStart w:id="0" w:name="_Toc17888159"/>
      <w:r w:rsidRPr="0086642F">
        <w:rPr>
          <w:rFonts w:asciiTheme="minorHAnsi" w:hAnsiTheme="minorHAnsi"/>
          <w:sz w:val="24"/>
          <w:szCs w:val="24"/>
        </w:rPr>
        <w:lastRenderedPageBreak/>
        <w:t>Executive Summary</w:t>
      </w:r>
      <w:bookmarkEnd w:id="0"/>
    </w:p>
    <w:p w14:paraId="74B2EC58" w14:textId="0F21E8A7" w:rsidR="00C54CC3" w:rsidRPr="0086642F" w:rsidRDefault="00C54CC3" w:rsidP="009362F2">
      <w:pPr>
        <w:spacing w:after="0"/>
        <w:rPr>
          <w:b/>
          <w:bCs/>
          <w:i/>
        </w:rPr>
      </w:pPr>
      <w:r w:rsidRPr="0086642F">
        <w:rPr>
          <w:b/>
          <w:bCs/>
          <w:i/>
        </w:rPr>
        <w:t>Background</w:t>
      </w:r>
    </w:p>
    <w:p w14:paraId="573533C2" w14:textId="6867F31B" w:rsidR="00C54CC3" w:rsidRDefault="00C54CC3" w:rsidP="009362F2">
      <w:pPr>
        <w:spacing w:after="0"/>
        <w:jc w:val="both"/>
      </w:pPr>
      <w:r>
        <w:t xml:space="preserve">This report addresses one of the USAID-funded components of the Emergency Crisis Response Project (ECRP) </w:t>
      </w:r>
      <w:r w:rsidRPr="009D2E60">
        <w:t>in Yemen, namely the UNDP-managed grant to the Social Fund for Development [SFD] (SAID Grant # AID-279-IO-16-00002;</w:t>
      </w:r>
      <w:r w:rsidR="009362F2">
        <w:t xml:space="preserve"> </w:t>
      </w:r>
      <w:r w:rsidRPr="009D2E60">
        <w:t xml:space="preserve">UNDP Award ID: 00097850) valued at USD$11.2M. This grant can be considered to have two direct implementers, SFD itself and the </w:t>
      </w:r>
      <w:r w:rsidRPr="009D2E60">
        <w:rPr>
          <w:rStyle w:val="st"/>
        </w:rPr>
        <w:t>Small and Micro Enterprise Promotion Service</w:t>
      </w:r>
      <w:r w:rsidRPr="009D2E60">
        <w:t xml:space="preserve"> [SMEPS] (a subsidiary of SFD</w:t>
      </w:r>
      <w:r w:rsidRPr="009D2E60">
        <w:rPr>
          <w:rStyle w:val="FootnoteReference"/>
        </w:rPr>
        <w:footnoteReference w:id="1"/>
      </w:r>
      <w:r w:rsidRPr="009D2E60">
        <w:t xml:space="preserve">).  </w:t>
      </w:r>
      <w:r w:rsidRPr="00C54CC3">
        <w:t xml:space="preserve">That the Yemeni people are suffering extreme deprivations is well established. The most important question is therefore not whether </w:t>
      </w:r>
      <w:proofErr w:type="gramStart"/>
      <w:r w:rsidRPr="00C54CC3">
        <w:t>providing assistance</w:t>
      </w:r>
      <w:proofErr w:type="gramEnd"/>
      <w:r w:rsidRPr="00C54CC3">
        <w:t xml:space="preserve"> is justified, rather it is what is the best form of assistance to provide? In complex, conflict-burdened operating environments such as this, there exists an immense range of pitfalls and challenges to be avoided or overcome.</w:t>
      </w:r>
    </w:p>
    <w:p w14:paraId="76E63736" w14:textId="77777777" w:rsidR="009362F2" w:rsidRPr="00C54CC3" w:rsidRDefault="009362F2" w:rsidP="009362F2">
      <w:pPr>
        <w:spacing w:after="0"/>
        <w:jc w:val="both"/>
      </w:pPr>
    </w:p>
    <w:p w14:paraId="2F0F86A6" w14:textId="22E70BBD" w:rsidR="00C54CC3" w:rsidRPr="0086642F" w:rsidRDefault="00C54CC3" w:rsidP="009362F2">
      <w:pPr>
        <w:spacing w:after="0"/>
        <w:rPr>
          <w:b/>
          <w:bCs/>
          <w:i/>
        </w:rPr>
      </w:pPr>
      <w:r w:rsidRPr="0086642F">
        <w:rPr>
          <w:b/>
          <w:bCs/>
          <w:i/>
        </w:rPr>
        <w:t>Approach</w:t>
      </w:r>
    </w:p>
    <w:p w14:paraId="0BD78A46" w14:textId="38D47D61" w:rsidR="00C54CC3" w:rsidRDefault="00C54CC3" w:rsidP="009362F2">
      <w:pPr>
        <w:spacing w:after="0"/>
        <w:jc w:val="both"/>
      </w:pPr>
      <w:r w:rsidRPr="009D2E60">
        <w:t>This evaluation generally followed a Tactical Conflict Assessment Framework (TCAF) derived approach. This approach was developed by USAID for initially for application in Afghanistan, but the basics of approach is generic and can be applied to any conflict or complex operating environment.</w:t>
      </w:r>
      <w:r w:rsidR="009362F2">
        <w:t xml:space="preserve"> </w:t>
      </w:r>
      <w:r w:rsidRPr="009D2E60">
        <w:t>The approach stresses the importance of gathering the highest quality data available, which in most cases are the qualitative examples of issues as reported by respondents. This approach is intended to avoid the large number of untraceable errors often introduced into research using more contrived and researcher-defined, fixed response categories.  The TCAF approach is slightly more labor intensive, in that the additional step of coding the qualitative examples obtained is necessary to produce summary statistics of findings, but this is offset by the fact that classification of data is better controlled and avoids inconsistent classification by respondents due to varying interpretation of fixed response category meaning. Most survey questions posed by this Evaluation therefore follow the model of seeking qualitative examples as responses, with a few minor exceptions included for comparative purposes or ‘header data’ acquisition.</w:t>
      </w:r>
    </w:p>
    <w:p w14:paraId="4ADABDD7" w14:textId="77777777" w:rsidR="009362F2" w:rsidRPr="009D2E60" w:rsidRDefault="009362F2" w:rsidP="009362F2">
      <w:pPr>
        <w:spacing w:after="0"/>
      </w:pPr>
    </w:p>
    <w:p w14:paraId="0919E63D" w14:textId="4649A66B" w:rsidR="00C54CC3" w:rsidRPr="0086642F" w:rsidRDefault="00C54CC3" w:rsidP="009362F2">
      <w:pPr>
        <w:spacing w:after="0"/>
        <w:rPr>
          <w:b/>
          <w:bCs/>
          <w:i/>
        </w:rPr>
      </w:pPr>
      <w:r w:rsidRPr="0086642F">
        <w:rPr>
          <w:b/>
          <w:bCs/>
          <w:i/>
        </w:rPr>
        <w:t>Field Work Summary</w:t>
      </w:r>
    </w:p>
    <w:p w14:paraId="54EDB79C" w14:textId="6581AB1C" w:rsidR="00F37D02" w:rsidRDefault="00F37D02" w:rsidP="009362F2">
      <w:pPr>
        <w:autoSpaceDE w:val="0"/>
        <w:autoSpaceDN w:val="0"/>
        <w:adjustRightInd w:val="0"/>
        <w:spacing w:after="0" w:line="276" w:lineRule="auto"/>
        <w:contextualSpacing/>
        <w:jc w:val="both"/>
        <w:rPr>
          <w:rFonts w:cs="Times New Roman"/>
          <w:color w:val="000000" w:themeColor="text1"/>
          <w:lang w:val="en-GB"/>
        </w:rPr>
      </w:pPr>
      <w:r w:rsidRPr="009D2E60">
        <w:rPr>
          <w:color w:val="000000"/>
          <w:lang w:bidi="ar-YE"/>
        </w:rPr>
        <w:t>The field</w:t>
      </w:r>
      <w:r w:rsidRPr="009D2E60">
        <w:rPr>
          <w:color w:val="000000"/>
          <w:lang w:val="en-GB"/>
        </w:rPr>
        <w:t xml:space="preserve"> activities were conducted during the months of June and July 2019. A total of 624 interviews were conducted for the purpose of this evaluation assignment. </w:t>
      </w:r>
      <w:r w:rsidRPr="009D2E60">
        <w:rPr>
          <w:rFonts w:cs="Times New Roman"/>
          <w:color w:val="000000" w:themeColor="text1"/>
          <w:lang w:val="en-GB"/>
        </w:rPr>
        <w:t>Semi-structured interviews were held with 56</w:t>
      </w:r>
      <w:r>
        <w:rPr>
          <w:rFonts w:cs="Times New Roman"/>
          <w:color w:val="000000" w:themeColor="text1"/>
          <w:lang w:val="en-GB"/>
        </w:rPr>
        <w:t>1</w:t>
      </w:r>
      <w:r w:rsidRPr="009D2E60">
        <w:rPr>
          <w:rFonts w:cs="Times New Roman"/>
          <w:color w:val="000000" w:themeColor="text1"/>
          <w:lang w:val="en-GB"/>
        </w:rPr>
        <w:t xml:space="preserve"> direct beneficiaries (41</w:t>
      </w:r>
      <w:r>
        <w:rPr>
          <w:rFonts w:cs="Times New Roman"/>
          <w:color w:val="000000" w:themeColor="text1"/>
          <w:lang w:val="en-GB"/>
        </w:rPr>
        <w:t>4</w:t>
      </w:r>
      <w:r w:rsidRPr="009D2E60">
        <w:rPr>
          <w:rFonts w:cs="Times New Roman"/>
          <w:color w:val="000000" w:themeColor="text1"/>
          <w:lang w:val="en-GB"/>
        </w:rPr>
        <w:t xml:space="preserve"> males,</w:t>
      </w:r>
      <w:r>
        <w:rPr>
          <w:rFonts w:cs="Times New Roman"/>
          <w:color w:val="000000" w:themeColor="text1"/>
          <w:lang w:val="en-GB"/>
        </w:rPr>
        <w:t xml:space="preserve"> </w:t>
      </w:r>
      <w:r w:rsidRPr="009D2E60">
        <w:rPr>
          <w:rFonts w:cs="Times New Roman"/>
          <w:color w:val="000000" w:themeColor="text1"/>
          <w:lang w:val="en-GB"/>
        </w:rPr>
        <w:t>147 Females). Furthermore, interviews were conducted with 3</w:t>
      </w:r>
      <w:r>
        <w:rPr>
          <w:rFonts w:cs="Times New Roman"/>
          <w:color w:val="000000" w:themeColor="text1"/>
          <w:lang w:val="en-GB"/>
        </w:rPr>
        <w:t>7</w:t>
      </w:r>
      <w:r w:rsidRPr="009D2E60">
        <w:rPr>
          <w:rFonts w:cs="Times New Roman"/>
          <w:color w:val="000000" w:themeColor="text1"/>
          <w:lang w:val="en-GB"/>
        </w:rPr>
        <w:t xml:space="preserve"> key informants (3</w:t>
      </w:r>
      <w:r>
        <w:rPr>
          <w:rFonts w:cs="Times New Roman"/>
          <w:color w:val="000000" w:themeColor="text1"/>
          <w:lang w:val="en-GB"/>
        </w:rPr>
        <w:t>3</w:t>
      </w:r>
      <w:r w:rsidRPr="009D2E60">
        <w:rPr>
          <w:rFonts w:cs="Times New Roman"/>
          <w:color w:val="000000" w:themeColor="text1"/>
          <w:lang w:val="en-GB"/>
        </w:rPr>
        <w:t xml:space="preserve"> Males, 4 Females), and 17 (14 Males, 3 Females) interviews were held with representatives of implementing partners. Additionally, interviews were conducted with 9 (6 Males,</w:t>
      </w:r>
      <w:r>
        <w:rPr>
          <w:rFonts w:cs="Times New Roman"/>
          <w:color w:val="000000" w:themeColor="text1"/>
          <w:lang w:val="en-GB"/>
        </w:rPr>
        <w:t xml:space="preserve"> </w:t>
      </w:r>
      <w:r w:rsidRPr="009D2E60">
        <w:rPr>
          <w:rFonts w:cs="Times New Roman"/>
          <w:color w:val="000000" w:themeColor="text1"/>
          <w:lang w:val="en-GB"/>
        </w:rPr>
        <w:t>3 Females) high</w:t>
      </w:r>
      <w:r w:rsidRPr="009D2E60">
        <w:rPr>
          <w:rFonts w:cs="Times New Roman"/>
          <w:color w:val="000000" w:themeColor="text1"/>
          <w:rtl/>
          <w:lang w:val="en-GB"/>
        </w:rPr>
        <w:t>-</w:t>
      </w:r>
      <w:r w:rsidRPr="009D2E60">
        <w:rPr>
          <w:rFonts w:cs="Times New Roman"/>
          <w:color w:val="000000" w:themeColor="text1"/>
        </w:rPr>
        <w:t>level</w:t>
      </w:r>
      <w:r w:rsidRPr="009D2E60">
        <w:rPr>
          <w:rFonts w:cs="Times New Roman"/>
          <w:color w:val="000000" w:themeColor="text1"/>
          <w:lang w:val="en-GB"/>
        </w:rPr>
        <w:t xml:space="preserve"> stakeholders of the YECRP.</w:t>
      </w:r>
    </w:p>
    <w:p w14:paraId="3A8E4C81" w14:textId="77777777" w:rsidR="009362F2" w:rsidRPr="009D2E60" w:rsidRDefault="009362F2" w:rsidP="009362F2">
      <w:pPr>
        <w:autoSpaceDE w:val="0"/>
        <w:autoSpaceDN w:val="0"/>
        <w:adjustRightInd w:val="0"/>
        <w:spacing w:after="0" w:line="276" w:lineRule="auto"/>
        <w:contextualSpacing/>
        <w:jc w:val="both"/>
        <w:rPr>
          <w:rFonts w:cs="Times New Roman"/>
          <w:color w:val="000000" w:themeColor="text1"/>
          <w:lang w:val="en-GB"/>
        </w:rPr>
      </w:pPr>
    </w:p>
    <w:p w14:paraId="1DB6E605" w14:textId="77777777" w:rsidR="00CC48DD" w:rsidRDefault="00F37D02" w:rsidP="0086642F">
      <w:pPr>
        <w:spacing w:after="0" w:line="240" w:lineRule="auto"/>
        <w:contextualSpacing/>
        <w:jc w:val="both"/>
      </w:pPr>
      <w:r>
        <w:rPr>
          <w:rFonts w:cs="Times New Roman"/>
          <w:color w:val="000000" w:themeColor="text1"/>
          <w:lang w:val="en-GB"/>
        </w:rPr>
        <w:t>T</w:t>
      </w:r>
      <w:r w:rsidRPr="009D2E60">
        <w:rPr>
          <w:rFonts w:cs="Times New Roman"/>
          <w:color w:val="000000" w:themeColor="text1"/>
          <w:lang w:val="en-GB"/>
        </w:rPr>
        <w:t>he field activities spanned various villages across 17 districts within 12 governorates, for the purpose of evaluating a sample of 25</w:t>
      </w:r>
      <w:r w:rsidRPr="009D2E60">
        <w:rPr>
          <w:rStyle w:val="FootnoteReference"/>
          <w:rFonts w:cs="Times New Roman"/>
          <w:color w:val="000000" w:themeColor="text1"/>
          <w:lang w:val="en-GB"/>
        </w:rPr>
        <w:footnoteReference w:id="2"/>
      </w:r>
      <w:r w:rsidRPr="009D2E60">
        <w:rPr>
          <w:rFonts w:cs="Times New Roman"/>
          <w:color w:val="000000" w:themeColor="text1"/>
          <w:lang w:val="en-GB"/>
        </w:rPr>
        <w:t xml:space="preserve">  sub-projects. The evaluation activities covered </w:t>
      </w:r>
      <w:r w:rsidR="00465E6A">
        <w:rPr>
          <w:rFonts w:cs="Times New Roman"/>
          <w:color w:val="000000" w:themeColor="text1"/>
          <w:lang w:val="en-GB"/>
        </w:rPr>
        <w:t>almost all types of interventions</w:t>
      </w:r>
      <w:r w:rsidR="00032C40">
        <w:rPr>
          <w:rFonts w:cs="Times New Roman"/>
          <w:color w:val="000000" w:themeColor="text1"/>
          <w:lang w:val="en-GB"/>
        </w:rPr>
        <w:t xml:space="preserve"> implemented under </w:t>
      </w:r>
      <w:r w:rsidR="005A0849">
        <w:rPr>
          <w:rFonts w:cs="Times New Roman"/>
          <w:color w:val="000000" w:themeColor="text1"/>
          <w:lang w:val="en-GB"/>
        </w:rPr>
        <w:t xml:space="preserve">identified five sectors among them 12 sub-projects were related to health, seven education sub-projects, four agriculture sub-projects and two were phychosocial support sub-projects. </w:t>
      </w:r>
      <w:r w:rsidR="005A0849">
        <w:rPr>
          <w:rFonts w:cs="Times New Roman"/>
          <w:color w:val="000000" w:themeColor="text1"/>
          <w:lang w:val="en-GB"/>
        </w:rPr>
        <w:lastRenderedPageBreak/>
        <w:t>However, the national evaluation consulting team w</w:t>
      </w:r>
      <w:r w:rsidR="005A0849">
        <w:t>as not able to conduct any site visits to microfinance subprojects due to delays in getting the needed permits from NAMCHA.</w:t>
      </w:r>
    </w:p>
    <w:p w14:paraId="347B0095" w14:textId="1C7A5FB8" w:rsidR="0086642F" w:rsidRDefault="005A0849" w:rsidP="0086642F">
      <w:pPr>
        <w:spacing w:after="0" w:line="240" w:lineRule="auto"/>
        <w:contextualSpacing/>
        <w:jc w:val="both"/>
        <w:rPr>
          <w:rFonts w:cs="Times New Roman"/>
          <w:color w:val="000000" w:themeColor="text1"/>
          <w:lang w:val="en-GB"/>
        </w:rPr>
      </w:pPr>
      <w:r>
        <w:t xml:space="preserve">   </w:t>
      </w:r>
    </w:p>
    <w:p w14:paraId="25044847" w14:textId="4CFD8242" w:rsidR="00C54CC3" w:rsidRPr="0086642F" w:rsidRDefault="00C54CC3" w:rsidP="0086642F">
      <w:pPr>
        <w:spacing w:after="0" w:line="240" w:lineRule="auto"/>
        <w:contextualSpacing/>
        <w:jc w:val="both"/>
        <w:rPr>
          <w:rFonts w:cs="Times New Roman"/>
          <w:color w:val="000000" w:themeColor="text1"/>
          <w:lang w:val="en-GB"/>
        </w:rPr>
      </w:pPr>
      <w:r w:rsidRPr="0086642F">
        <w:rPr>
          <w:b/>
          <w:bCs/>
          <w:i/>
        </w:rPr>
        <w:t>Key Findings</w:t>
      </w:r>
    </w:p>
    <w:p w14:paraId="25ED383D" w14:textId="6DD22F77" w:rsidR="003A1DE3" w:rsidRPr="009D2E60" w:rsidRDefault="00D12B48" w:rsidP="0086642F">
      <w:pPr>
        <w:spacing w:after="0"/>
        <w:jc w:val="both"/>
      </w:pPr>
      <w:r>
        <w:t>The findings of this report are provided in three sections. The first (3.1) covers findings as</w:t>
      </w:r>
      <w:r w:rsidR="0034778F">
        <w:t xml:space="preserve">sociated with the output </w:t>
      </w:r>
      <w:r w:rsidR="005A0849">
        <w:t>level and</w:t>
      </w:r>
      <w:r w:rsidR="0034778F">
        <w:t xml:space="preserve"> is </w:t>
      </w:r>
      <w:r>
        <w:t xml:space="preserve">primarily focused on </w:t>
      </w:r>
      <w:r w:rsidR="0034778F">
        <w:t>measuring performance against</w:t>
      </w:r>
      <w:r>
        <w:t xml:space="preserve"> implementation targets. The second section (3.2.1) provides a basic quantitative breakdown of the </w:t>
      </w:r>
      <w:r w:rsidR="0034778F">
        <w:t xml:space="preserve">main </w:t>
      </w:r>
      <w:r>
        <w:t xml:space="preserve">findings of the surveys conducted. The third section (3.2.2) provides a discussion of conclusions structured against each of the evaluative questions posed in the Terms of Reference for this evaluation. In all cases, data-mining is avoided and only the most robust quantitative data is presented. Discussion in relation to conclusions (evaluative questions) either cross-references this quantitative data of uses </w:t>
      </w:r>
      <w:r w:rsidR="0034778F">
        <w:t xml:space="preserve">specific </w:t>
      </w:r>
      <w:r>
        <w:t>examples to illustrate points.</w:t>
      </w:r>
      <w:r w:rsidR="005A0849">
        <w:t xml:space="preserve"> </w:t>
      </w:r>
      <w:r w:rsidR="000F5CB6">
        <w:t>While a reasonable quantity of data was collected across a wide range of both activity types and locations, the information gained is characterized by few surprises. Many of the issues encountered are predictable in a difficult operating context such as Yemen, but generally the outcomes, especially those related to increasing/restoring delivery of essential services were strong. These services included</w:t>
      </w:r>
      <w:r w:rsidR="003A1DE3">
        <w:t xml:space="preserve"> </w:t>
      </w:r>
      <w:r w:rsidR="00C60F8C" w:rsidRPr="009D2E60">
        <w:t>general healthcare</w:t>
      </w:r>
      <w:r w:rsidR="003A1DE3">
        <w:t xml:space="preserve">; </w:t>
      </w:r>
      <w:r w:rsidR="00C60F8C" w:rsidRPr="009D2E60">
        <w:t>child healthcare (including malnutrition treatment)</w:t>
      </w:r>
      <w:r w:rsidR="003A1DE3">
        <w:t xml:space="preserve">; </w:t>
      </w:r>
      <w:r w:rsidR="00C60F8C" w:rsidRPr="009D2E60">
        <w:t>women’s healthcare (including maternal health and family planning)</w:t>
      </w:r>
      <w:r w:rsidR="003A1DE3">
        <w:t xml:space="preserve">; </w:t>
      </w:r>
      <w:r w:rsidR="00C60F8C" w:rsidRPr="009D2E60">
        <w:t>dental care</w:t>
      </w:r>
      <w:r w:rsidR="003A1DE3">
        <w:t xml:space="preserve">; </w:t>
      </w:r>
      <w:r w:rsidR="00C60F8C" w:rsidRPr="009D2E60">
        <w:t>market availability of safe food supplies (agricultural and fisheries sourced)</w:t>
      </w:r>
      <w:r w:rsidR="003A1DE3">
        <w:t xml:space="preserve">; and </w:t>
      </w:r>
      <w:r w:rsidR="00C60F8C">
        <w:t>credit facilities</w:t>
      </w:r>
      <w:r w:rsidR="00C60F8C">
        <w:rPr>
          <w:rStyle w:val="FootnoteReference"/>
        </w:rPr>
        <w:footnoteReference w:id="3"/>
      </w:r>
      <w:r w:rsidR="003A1DE3">
        <w:t xml:space="preserve">. </w:t>
      </w:r>
    </w:p>
    <w:p w14:paraId="6DA33470" w14:textId="18934EF5" w:rsidR="00F37D02" w:rsidRDefault="00F37D02" w:rsidP="003A1DE3">
      <w:r>
        <w:t>Proportions of beneficiaries reporting these outcomes are as follows:</w:t>
      </w:r>
      <w:r w:rsidR="008B7B0C" w:rsidRPr="008B7B0C">
        <w:rPr>
          <w:rStyle w:val="FootnoteReference"/>
        </w:rPr>
        <w:t xml:space="preserve"> </w:t>
      </w:r>
      <w:r w:rsidR="008B7B0C" w:rsidRPr="00106A58">
        <w:rPr>
          <w:rStyle w:val="FootnoteReference"/>
        </w:rPr>
        <w:footnoteReference w:id="4"/>
      </w:r>
    </w:p>
    <w:tbl>
      <w:tblPr>
        <w:tblW w:w="9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1997"/>
        <w:gridCol w:w="1980"/>
        <w:gridCol w:w="1980"/>
      </w:tblGrid>
      <w:tr w:rsidR="00725BC6" w:rsidRPr="00CC48DD" w14:paraId="627EAAC4" w14:textId="7EADEB79" w:rsidTr="00CC48DD">
        <w:trPr>
          <w:trHeight w:val="615"/>
          <w:tblHeader/>
        </w:trPr>
        <w:tc>
          <w:tcPr>
            <w:tcW w:w="3393" w:type="dxa"/>
            <w:shd w:val="clear" w:color="auto" w:fill="A6A6A6" w:themeFill="background1" w:themeFillShade="A6"/>
            <w:hideMark/>
          </w:tcPr>
          <w:p w14:paraId="79E2E21C"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eastAsia="Times New Roman" w:cs="Arial"/>
                <w:color w:val="FFFFFF"/>
                <w:sz w:val="20"/>
                <w:szCs w:val="20"/>
                <w:lang w:val="en-AU" w:eastAsia="en-AU"/>
              </w:rPr>
              <w:t>Services being provided at time of survey</w:t>
            </w:r>
          </w:p>
        </w:tc>
        <w:tc>
          <w:tcPr>
            <w:tcW w:w="1997" w:type="dxa"/>
            <w:shd w:val="clear" w:color="auto" w:fill="A6A6A6" w:themeFill="background1" w:themeFillShade="A6"/>
            <w:noWrap/>
          </w:tcPr>
          <w:p w14:paraId="10094808" w14:textId="2B7E1556" w:rsidR="00725BC6" w:rsidRPr="00CC48DD" w:rsidRDefault="00725BC6" w:rsidP="003A1DE3">
            <w:pPr>
              <w:spacing w:after="0" w:line="240" w:lineRule="auto"/>
              <w:jc w:val="right"/>
              <w:rPr>
                <w:rFonts w:eastAsia="Times New Roman" w:cs="Times New Roman"/>
                <w:color w:val="000000"/>
                <w:sz w:val="20"/>
                <w:szCs w:val="20"/>
                <w:lang w:val="en-AU" w:eastAsia="en-AU"/>
              </w:rPr>
            </w:pPr>
            <w:r w:rsidRPr="00CC48DD">
              <w:rPr>
                <w:rFonts w:eastAsia="Times New Roman" w:cs="Times New Roman"/>
                <w:color w:val="000000"/>
                <w:sz w:val="20"/>
                <w:szCs w:val="20"/>
                <w:lang w:val="en-AU" w:eastAsia="en-AU"/>
              </w:rPr>
              <w:t>%All</w:t>
            </w:r>
          </w:p>
        </w:tc>
        <w:tc>
          <w:tcPr>
            <w:tcW w:w="1980" w:type="dxa"/>
            <w:shd w:val="clear" w:color="auto" w:fill="A6A6A6" w:themeFill="background1" w:themeFillShade="A6"/>
            <w:noWrap/>
          </w:tcPr>
          <w:p w14:paraId="38C7AC27" w14:textId="77777777" w:rsidR="00725BC6" w:rsidRPr="00CC48DD" w:rsidRDefault="00725BC6" w:rsidP="0034778F">
            <w:pPr>
              <w:spacing w:after="0" w:line="240" w:lineRule="auto"/>
              <w:jc w:val="right"/>
              <w:rPr>
                <w:rFonts w:eastAsia="Times New Roman" w:cs="Times New Roman"/>
                <w:color w:val="000000"/>
                <w:sz w:val="20"/>
                <w:szCs w:val="20"/>
                <w:lang w:val="en-AU" w:eastAsia="en-AU"/>
              </w:rPr>
            </w:pPr>
            <w:r w:rsidRPr="00CC48DD">
              <w:rPr>
                <w:rFonts w:eastAsia="Times New Roman" w:cs="Times New Roman"/>
                <w:color w:val="000000"/>
                <w:sz w:val="20"/>
                <w:szCs w:val="20"/>
                <w:lang w:val="en-AU" w:eastAsia="en-AU"/>
              </w:rPr>
              <w:t>%Females</w:t>
            </w:r>
          </w:p>
          <w:p w14:paraId="4F1D23A9" w14:textId="4CD7A2B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p>
        </w:tc>
        <w:tc>
          <w:tcPr>
            <w:tcW w:w="1980" w:type="dxa"/>
            <w:shd w:val="clear" w:color="auto" w:fill="A6A6A6" w:themeFill="background1" w:themeFillShade="A6"/>
            <w:noWrap/>
          </w:tcPr>
          <w:p w14:paraId="0A3C71F2" w14:textId="77777777" w:rsidR="00725BC6" w:rsidRPr="00CC48DD" w:rsidRDefault="00725BC6" w:rsidP="0034778F">
            <w:pPr>
              <w:spacing w:after="0" w:line="240" w:lineRule="auto"/>
              <w:jc w:val="right"/>
              <w:rPr>
                <w:rFonts w:eastAsia="Times New Roman" w:cs="Times New Roman"/>
                <w:color w:val="000000"/>
                <w:sz w:val="20"/>
                <w:szCs w:val="20"/>
                <w:lang w:val="en-AU" w:eastAsia="en-AU"/>
              </w:rPr>
            </w:pPr>
            <w:r w:rsidRPr="00CC48DD">
              <w:rPr>
                <w:rFonts w:eastAsia="Times New Roman" w:cs="Times New Roman"/>
                <w:color w:val="000000"/>
                <w:sz w:val="20"/>
                <w:szCs w:val="20"/>
                <w:lang w:val="en-AU" w:eastAsia="en-AU"/>
              </w:rPr>
              <w:t>%Males</w:t>
            </w:r>
          </w:p>
          <w:p w14:paraId="2BEDF28C" w14:textId="64708CD5"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p>
        </w:tc>
      </w:tr>
      <w:tr w:rsidR="00725BC6" w:rsidRPr="00CC48DD" w14:paraId="772C2F6B" w14:textId="4641563A" w:rsidTr="00CC48DD">
        <w:trPr>
          <w:trHeight w:val="530"/>
        </w:trPr>
        <w:tc>
          <w:tcPr>
            <w:tcW w:w="3393" w:type="dxa"/>
            <w:shd w:val="clear" w:color="auto" w:fill="auto"/>
          </w:tcPr>
          <w:p w14:paraId="306A0D1A"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Increased/improved general medical services</w:t>
            </w:r>
          </w:p>
        </w:tc>
        <w:tc>
          <w:tcPr>
            <w:tcW w:w="1997" w:type="dxa"/>
            <w:shd w:val="clear" w:color="auto" w:fill="D9D9D9" w:themeFill="background1" w:themeFillShade="D9"/>
            <w:noWrap/>
          </w:tcPr>
          <w:p w14:paraId="6F85677F"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12%</w:t>
            </w:r>
          </w:p>
        </w:tc>
        <w:tc>
          <w:tcPr>
            <w:tcW w:w="1980" w:type="dxa"/>
            <w:shd w:val="clear" w:color="auto" w:fill="BFBFBF" w:themeFill="background1" w:themeFillShade="BF"/>
            <w:noWrap/>
          </w:tcPr>
          <w:p w14:paraId="6BE07728" w14:textId="671EA719"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20%</w:t>
            </w:r>
          </w:p>
        </w:tc>
        <w:tc>
          <w:tcPr>
            <w:tcW w:w="1980" w:type="dxa"/>
            <w:shd w:val="clear" w:color="auto" w:fill="A6A6A6" w:themeFill="background1" w:themeFillShade="A6"/>
            <w:noWrap/>
          </w:tcPr>
          <w:p w14:paraId="1D483BD6" w14:textId="392D190D"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10%</w:t>
            </w:r>
          </w:p>
        </w:tc>
      </w:tr>
      <w:tr w:rsidR="00725BC6" w:rsidRPr="00CC48DD" w14:paraId="38FFBD22" w14:textId="3620CF1C" w:rsidTr="00CC48DD">
        <w:trPr>
          <w:trHeight w:val="530"/>
        </w:trPr>
        <w:tc>
          <w:tcPr>
            <w:tcW w:w="3393" w:type="dxa"/>
            <w:shd w:val="clear" w:color="auto" w:fill="auto"/>
            <w:hideMark/>
          </w:tcPr>
          <w:p w14:paraId="7524224A"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 xml:space="preserve">Increased/improved medical services specifically for women </w:t>
            </w:r>
          </w:p>
        </w:tc>
        <w:tc>
          <w:tcPr>
            <w:tcW w:w="1997" w:type="dxa"/>
            <w:shd w:val="clear" w:color="auto" w:fill="D9D9D9" w:themeFill="background1" w:themeFillShade="D9"/>
            <w:noWrap/>
            <w:hideMark/>
          </w:tcPr>
          <w:p w14:paraId="06446BFE"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10%</w:t>
            </w:r>
          </w:p>
        </w:tc>
        <w:tc>
          <w:tcPr>
            <w:tcW w:w="1980" w:type="dxa"/>
            <w:shd w:val="clear" w:color="auto" w:fill="BFBFBF" w:themeFill="background1" w:themeFillShade="BF"/>
            <w:noWrap/>
            <w:hideMark/>
          </w:tcPr>
          <w:p w14:paraId="09EFB389" w14:textId="1879C28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36%</w:t>
            </w:r>
          </w:p>
        </w:tc>
        <w:tc>
          <w:tcPr>
            <w:tcW w:w="1980" w:type="dxa"/>
            <w:shd w:val="clear" w:color="auto" w:fill="A6A6A6" w:themeFill="background1" w:themeFillShade="A6"/>
            <w:noWrap/>
            <w:hideMark/>
          </w:tcPr>
          <w:p w14:paraId="4BC75474" w14:textId="7A4EAFF8"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0%</w:t>
            </w:r>
          </w:p>
        </w:tc>
      </w:tr>
      <w:tr w:rsidR="00725BC6" w:rsidRPr="00CC48DD" w14:paraId="6B8915EE" w14:textId="1DFE9168" w:rsidTr="00CC48DD">
        <w:trPr>
          <w:trHeight w:val="710"/>
        </w:trPr>
        <w:tc>
          <w:tcPr>
            <w:tcW w:w="3393" w:type="dxa"/>
            <w:shd w:val="clear" w:color="auto" w:fill="auto"/>
            <w:hideMark/>
          </w:tcPr>
          <w:p w14:paraId="460796C5"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Increased/improved medical services specifically for young children (including treating malnutrition)</w:t>
            </w:r>
          </w:p>
        </w:tc>
        <w:tc>
          <w:tcPr>
            <w:tcW w:w="1997" w:type="dxa"/>
            <w:shd w:val="clear" w:color="auto" w:fill="D9D9D9" w:themeFill="background1" w:themeFillShade="D9"/>
            <w:noWrap/>
            <w:hideMark/>
          </w:tcPr>
          <w:p w14:paraId="2C2FE01B"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10%</w:t>
            </w:r>
          </w:p>
        </w:tc>
        <w:tc>
          <w:tcPr>
            <w:tcW w:w="1980" w:type="dxa"/>
            <w:shd w:val="clear" w:color="auto" w:fill="BFBFBF" w:themeFill="background1" w:themeFillShade="BF"/>
            <w:noWrap/>
            <w:hideMark/>
          </w:tcPr>
          <w:p w14:paraId="43B52BCC" w14:textId="37A5554B"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16%</w:t>
            </w:r>
          </w:p>
        </w:tc>
        <w:tc>
          <w:tcPr>
            <w:tcW w:w="1980" w:type="dxa"/>
            <w:shd w:val="clear" w:color="auto" w:fill="A6A6A6" w:themeFill="background1" w:themeFillShade="A6"/>
            <w:noWrap/>
            <w:hideMark/>
          </w:tcPr>
          <w:p w14:paraId="185E0F99" w14:textId="1FAA3139"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7%</w:t>
            </w:r>
          </w:p>
        </w:tc>
      </w:tr>
      <w:tr w:rsidR="00725BC6" w:rsidRPr="00CC48DD" w14:paraId="1C7F2380" w14:textId="5772ED5E" w:rsidTr="00CC48DD">
        <w:trPr>
          <w:trHeight w:val="242"/>
        </w:trPr>
        <w:tc>
          <w:tcPr>
            <w:tcW w:w="3393" w:type="dxa"/>
            <w:shd w:val="clear" w:color="auto" w:fill="auto"/>
            <w:hideMark/>
          </w:tcPr>
          <w:p w14:paraId="051B31E4"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Increased/improved dental Services</w:t>
            </w:r>
          </w:p>
        </w:tc>
        <w:tc>
          <w:tcPr>
            <w:tcW w:w="1997" w:type="dxa"/>
            <w:shd w:val="clear" w:color="auto" w:fill="D9D9D9" w:themeFill="background1" w:themeFillShade="D9"/>
            <w:noWrap/>
            <w:hideMark/>
          </w:tcPr>
          <w:p w14:paraId="7F55B6FD"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w:t>
            </w:r>
          </w:p>
        </w:tc>
        <w:tc>
          <w:tcPr>
            <w:tcW w:w="1980" w:type="dxa"/>
            <w:shd w:val="clear" w:color="auto" w:fill="BFBFBF" w:themeFill="background1" w:themeFillShade="BF"/>
            <w:noWrap/>
            <w:hideMark/>
          </w:tcPr>
          <w:p w14:paraId="165A0CD6" w14:textId="3118FDAF"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6%</w:t>
            </w:r>
          </w:p>
        </w:tc>
        <w:tc>
          <w:tcPr>
            <w:tcW w:w="1980" w:type="dxa"/>
            <w:shd w:val="clear" w:color="auto" w:fill="A6A6A6" w:themeFill="background1" w:themeFillShade="A6"/>
            <w:noWrap/>
            <w:hideMark/>
          </w:tcPr>
          <w:p w14:paraId="17AB2A36" w14:textId="2B98F291"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0%</w:t>
            </w:r>
          </w:p>
        </w:tc>
      </w:tr>
      <w:tr w:rsidR="00725BC6" w:rsidRPr="00CC48DD" w14:paraId="1A58D967" w14:textId="49C456E8" w:rsidTr="00CC48DD">
        <w:trPr>
          <w:trHeight w:val="701"/>
        </w:trPr>
        <w:tc>
          <w:tcPr>
            <w:tcW w:w="3393" w:type="dxa"/>
            <w:shd w:val="clear" w:color="auto" w:fill="auto"/>
            <w:hideMark/>
          </w:tcPr>
          <w:p w14:paraId="54819CB9"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Increased/improved psychosocial counselling services to students or others</w:t>
            </w:r>
          </w:p>
        </w:tc>
        <w:tc>
          <w:tcPr>
            <w:tcW w:w="1997" w:type="dxa"/>
            <w:shd w:val="clear" w:color="auto" w:fill="D9D9D9" w:themeFill="background1" w:themeFillShade="D9"/>
            <w:noWrap/>
            <w:hideMark/>
          </w:tcPr>
          <w:p w14:paraId="0B663A08"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15%</w:t>
            </w:r>
          </w:p>
        </w:tc>
        <w:tc>
          <w:tcPr>
            <w:tcW w:w="1980" w:type="dxa"/>
            <w:shd w:val="clear" w:color="auto" w:fill="BFBFBF" w:themeFill="background1" w:themeFillShade="BF"/>
            <w:noWrap/>
            <w:hideMark/>
          </w:tcPr>
          <w:p w14:paraId="6BCCE9B2" w14:textId="0582D776"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5%</w:t>
            </w:r>
          </w:p>
        </w:tc>
        <w:tc>
          <w:tcPr>
            <w:tcW w:w="1980" w:type="dxa"/>
            <w:shd w:val="clear" w:color="auto" w:fill="A6A6A6" w:themeFill="background1" w:themeFillShade="A6"/>
            <w:noWrap/>
            <w:hideMark/>
          </w:tcPr>
          <w:p w14:paraId="2F2E329F" w14:textId="48BC69EA"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19%</w:t>
            </w:r>
          </w:p>
        </w:tc>
      </w:tr>
      <w:tr w:rsidR="00725BC6" w:rsidRPr="00CC48DD" w14:paraId="6E32EC67" w14:textId="181DC46A" w:rsidTr="00CC48DD">
        <w:trPr>
          <w:trHeight w:val="615"/>
        </w:trPr>
        <w:tc>
          <w:tcPr>
            <w:tcW w:w="3393" w:type="dxa"/>
            <w:shd w:val="clear" w:color="auto" w:fill="auto"/>
            <w:hideMark/>
          </w:tcPr>
          <w:p w14:paraId="5D98FD83"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Teaching of young children using new methods</w:t>
            </w:r>
          </w:p>
        </w:tc>
        <w:tc>
          <w:tcPr>
            <w:tcW w:w="1997" w:type="dxa"/>
            <w:shd w:val="clear" w:color="auto" w:fill="D9D9D9" w:themeFill="background1" w:themeFillShade="D9"/>
            <w:noWrap/>
            <w:hideMark/>
          </w:tcPr>
          <w:p w14:paraId="5142742A"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32%</w:t>
            </w:r>
          </w:p>
        </w:tc>
        <w:tc>
          <w:tcPr>
            <w:tcW w:w="1980" w:type="dxa"/>
            <w:shd w:val="clear" w:color="auto" w:fill="BFBFBF" w:themeFill="background1" w:themeFillShade="BF"/>
            <w:noWrap/>
            <w:hideMark/>
          </w:tcPr>
          <w:p w14:paraId="7D6F4679" w14:textId="4F02952C"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22%</w:t>
            </w:r>
          </w:p>
        </w:tc>
        <w:tc>
          <w:tcPr>
            <w:tcW w:w="1980" w:type="dxa"/>
            <w:shd w:val="clear" w:color="auto" w:fill="A6A6A6" w:themeFill="background1" w:themeFillShade="A6"/>
            <w:noWrap/>
            <w:hideMark/>
          </w:tcPr>
          <w:p w14:paraId="30EF7A48" w14:textId="256E61E0"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35%</w:t>
            </w:r>
          </w:p>
        </w:tc>
      </w:tr>
      <w:tr w:rsidR="00725BC6" w:rsidRPr="00CC48DD" w14:paraId="14FA2277" w14:textId="5B6EB00F" w:rsidTr="00CC48DD">
        <w:trPr>
          <w:trHeight w:val="615"/>
        </w:trPr>
        <w:tc>
          <w:tcPr>
            <w:tcW w:w="3393" w:type="dxa"/>
            <w:shd w:val="clear" w:color="auto" w:fill="auto"/>
            <w:hideMark/>
          </w:tcPr>
          <w:p w14:paraId="32A419DD"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Provision of students with recreational activities</w:t>
            </w:r>
          </w:p>
        </w:tc>
        <w:tc>
          <w:tcPr>
            <w:tcW w:w="1997" w:type="dxa"/>
            <w:shd w:val="clear" w:color="auto" w:fill="D9D9D9" w:themeFill="background1" w:themeFillShade="D9"/>
            <w:noWrap/>
            <w:hideMark/>
          </w:tcPr>
          <w:p w14:paraId="5C81033B"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11%</w:t>
            </w:r>
          </w:p>
        </w:tc>
        <w:tc>
          <w:tcPr>
            <w:tcW w:w="1980" w:type="dxa"/>
            <w:shd w:val="clear" w:color="auto" w:fill="BFBFBF" w:themeFill="background1" w:themeFillShade="BF"/>
            <w:noWrap/>
            <w:hideMark/>
          </w:tcPr>
          <w:p w14:paraId="5C65E75E" w14:textId="70F06FFA"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5%</w:t>
            </w:r>
          </w:p>
        </w:tc>
        <w:tc>
          <w:tcPr>
            <w:tcW w:w="1980" w:type="dxa"/>
            <w:shd w:val="clear" w:color="auto" w:fill="A6A6A6" w:themeFill="background1" w:themeFillShade="A6"/>
            <w:noWrap/>
            <w:hideMark/>
          </w:tcPr>
          <w:p w14:paraId="4C69E16E" w14:textId="1D1B6EAD"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13%</w:t>
            </w:r>
          </w:p>
        </w:tc>
      </w:tr>
      <w:tr w:rsidR="00725BC6" w:rsidRPr="00CC48DD" w14:paraId="5E83681B" w14:textId="7EF42F9F" w:rsidTr="00CC48DD">
        <w:trPr>
          <w:trHeight w:val="315"/>
        </w:trPr>
        <w:tc>
          <w:tcPr>
            <w:tcW w:w="3393" w:type="dxa"/>
            <w:shd w:val="clear" w:color="auto" w:fill="auto"/>
            <w:hideMark/>
          </w:tcPr>
          <w:p w14:paraId="5B08D91D"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Passing on of skills to others</w:t>
            </w:r>
          </w:p>
        </w:tc>
        <w:tc>
          <w:tcPr>
            <w:tcW w:w="1997" w:type="dxa"/>
            <w:shd w:val="clear" w:color="auto" w:fill="D9D9D9" w:themeFill="background1" w:themeFillShade="D9"/>
            <w:noWrap/>
            <w:hideMark/>
          </w:tcPr>
          <w:p w14:paraId="7D7E1BFA"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20%</w:t>
            </w:r>
          </w:p>
        </w:tc>
        <w:tc>
          <w:tcPr>
            <w:tcW w:w="1980" w:type="dxa"/>
            <w:shd w:val="clear" w:color="auto" w:fill="BFBFBF" w:themeFill="background1" w:themeFillShade="BF"/>
            <w:noWrap/>
            <w:hideMark/>
          </w:tcPr>
          <w:p w14:paraId="6A043BFB" w14:textId="764C0204"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12%</w:t>
            </w:r>
          </w:p>
        </w:tc>
        <w:tc>
          <w:tcPr>
            <w:tcW w:w="1980" w:type="dxa"/>
            <w:shd w:val="clear" w:color="auto" w:fill="A6A6A6" w:themeFill="background1" w:themeFillShade="A6"/>
            <w:noWrap/>
            <w:hideMark/>
          </w:tcPr>
          <w:p w14:paraId="3F7DF742" w14:textId="6141B895"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22%</w:t>
            </w:r>
          </w:p>
        </w:tc>
      </w:tr>
      <w:tr w:rsidR="00725BC6" w:rsidRPr="00CC48DD" w14:paraId="6452D623" w14:textId="72A136E0" w:rsidTr="00CC48DD">
        <w:trPr>
          <w:trHeight w:val="662"/>
        </w:trPr>
        <w:tc>
          <w:tcPr>
            <w:tcW w:w="3393" w:type="dxa"/>
            <w:shd w:val="clear" w:color="auto" w:fill="auto"/>
            <w:hideMark/>
          </w:tcPr>
          <w:p w14:paraId="723DB86F"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Improved handling, processing or transport of agricultural products</w:t>
            </w:r>
          </w:p>
        </w:tc>
        <w:tc>
          <w:tcPr>
            <w:tcW w:w="1997" w:type="dxa"/>
            <w:shd w:val="clear" w:color="auto" w:fill="D9D9D9" w:themeFill="background1" w:themeFillShade="D9"/>
            <w:noWrap/>
            <w:hideMark/>
          </w:tcPr>
          <w:p w14:paraId="44D9785B"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6%</w:t>
            </w:r>
          </w:p>
        </w:tc>
        <w:tc>
          <w:tcPr>
            <w:tcW w:w="1980" w:type="dxa"/>
            <w:shd w:val="clear" w:color="auto" w:fill="BFBFBF" w:themeFill="background1" w:themeFillShade="BF"/>
            <w:noWrap/>
            <w:hideMark/>
          </w:tcPr>
          <w:p w14:paraId="65EB029D" w14:textId="6DE928BF"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2%</w:t>
            </w:r>
          </w:p>
        </w:tc>
        <w:tc>
          <w:tcPr>
            <w:tcW w:w="1980" w:type="dxa"/>
            <w:shd w:val="clear" w:color="auto" w:fill="A6A6A6" w:themeFill="background1" w:themeFillShade="A6"/>
            <w:noWrap/>
            <w:hideMark/>
          </w:tcPr>
          <w:p w14:paraId="03D02CC9" w14:textId="58F08E93"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7%</w:t>
            </w:r>
          </w:p>
        </w:tc>
      </w:tr>
      <w:tr w:rsidR="00725BC6" w:rsidRPr="00CC48DD" w14:paraId="7FBB0D1B" w14:textId="2FE901D9" w:rsidTr="00CC48DD">
        <w:trPr>
          <w:trHeight w:val="530"/>
        </w:trPr>
        <w:tc>
          <w:tcPr>
            <w:tcW w:w="3393" w:type="dxa"/>
            <w:shd w:val="clear" w:color="auto" w:fill="auto"/>
            <w:hideMark/>
          </w:tcPr>
          <w:p w14:paraId="58EDE29E"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lastRenderedPageBreak/>
              <w:t>Provision of more and higher quality food on the local market</w:t>
            </w:r>
          </w:p>
        </w:tc>
        <w:tc>
          <w:tcPr>
            <w:tcW w:w="1997" w:type="dxa"/>
            <w:shd w:val="clear" w:color="auto" w:fill="D9D9D9" w:themeFill="background1" w:themeFillShade="D9"/>
            <w:noWrap/>
            <w:hideMark/>
          </w:tcPr>
          <w:p w14:paraId="391BA270"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11%</w:t>
            </w:r>
          </w:p>
        </w:tc>
        <w:tc>
          <w:tcPr>
            <w:tcW w:w="1980" w:type="dxa"/>
            <w:shd w:val="clear" w:color="auto" w:fill="BFBFBF" w:themeFill="background1" w:themeFillShade="BF"/>
            <w:noWrap/>
            <w:hideMark/>
          </w:tcPr>
          <w:p w14:paraId="743370C3" w14:textId="6E073714"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0%</w:t>
            </w:r>
          </w:p>
        </w:tc>
        <w:tc>
          <w:tcPr>
            <w:tcW w:w="1980" w:type="dxa"/>
            <w:shd w:val="clear" w:color="auto" w:fill="A6A6A6" w:themeFill="background1" w:themeFillShade="A6"/>
            <w:noWrap/>
            <w:hideMark/>
          </w:tcPr>
          <w:p w14:paraId="7479CD04" w14:textId="06B1B69C"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15%</w:t>
            </w:r>
          </w:p>
        </w:tc>
      </w:tr>
      <w:tr w:rsidR="00725BC6" w:rsidRPr="00CC48DD" w14:paraId="71CD6B07" w14:textId="1650892C" w:rsidTr="00CC48DD">
        <w:trPr>
          <w:trHeight w:val="539"/>
        </w:trPr>
        <w:tc>
          <w:tcPr>
            <w:tcW w:w="3393" w:type="dxa"/>
            <w:shd w:val="clear" w:color="auto" w:fill="auto"/>
            <w:hideMark/>
          </w:tcPr>
          <w:p w14:paraId="45F2D259"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Provision of new employment to others</w:t>
            </w:r>
          </w:p>
        </w:tc>
        <w:tc>
          <w:tcPr>
            <w:tcW w:w="1997" w:type="dxa"/>
            <w:shd w:val="clear" w:color="auto" w:fill="D9D9D9" w:themeFill="background1" w:themeFillShade="D9"/>
            <w:noWrap/>
            <w:hideMark/>
          </w:tcPr>
          <w:p w14:paraId="0F7C7ED2"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3%</w:t>
            </w:r>
          </w:p>
        </w:tc>
        <w:tc>
          <w:tcPr>
            <w:tcW w:w="1980" w:type="dxa"/>
            <w:shd w:val="clear" w:color="auto" w:fill="BFBFBF" w:themeFill="background1" w:themeFillShade="BF"/>
            <w:noWrap/>
            <w:hideMark/>
          </w:tcPr>
          <w:p w14:paraId="3619F3A4" w14:textId="0F52C7D3"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1%</w:t>
            </w:r>
          </w:p>
        </w:tc>
        <w:tc>
          <w:tcPr>
            <w:tcW w:w="1980" w:type="dxa"/>
            <w:shd w:val="clear" w:color="auto" w:fill="A6A6A6" w:themeFill="background1" w:themeFillShade="A6"/>
            <w:noWrap/>
            <w:hideMark/>
          </w:tcPr>
          <w:p w14:paraId="1CA49AA5" w14:textId="1092F2E9"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4%</w:t>
            </w:r>
          </w:p>
        </w:tc>
      </w:tr>
      <w:tr w:rsidR="00725BC6" w:rsidRPr="00CC48DD" w14:paraId="57C71BA7" w14:textId="0104E0A3" w:rsidTr="00CC48DD">
        <w:trPr>
          <w:trHeight w:val="615"/>
        </w:trPr>
        <w:tc>
          <w:tcPr>
            <w:tcW w:w="3393" w:type="dxa"/>
            <w:shd w:val="clear" w:color="auto" w:fill="auto"/>
            <w:hideMark/>
          </w:tcPr>
          <w:p w14:paraId="708FE97F" w14:textId="77777777" w:rsidR="00725BC6" w:rsidRPr="00CC48DD" w:rsidRDefault="00725BC6" w:rsidP="0034778F">
            <w:pPr>
              <w:spacing w:after="0" w:line="240" w:lineRule="auto"/>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Some community social problems remain reduced as a result of the assistance</w:t>
            </w:r>
          </w:p>
        </w:tc>
        <w:tc>
          <w:tcPr>
            <w:tcW w:w="1997" w:type="dxa"/>
            <w:shd w:val="clear" w:color="auto" w:fill="D9D9D9" w:themeFill="background1" w:themeFillShade="D9"/>
            <w:noWrap/>
            <w:hideMark/>
          </w:tcPr>
          <w:p w14:paraId="5BFD9403" w14:textId="77777777"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4%</w:t>
            </w:r>
          </w:p>
        </w:tc>
        <w:tc>
          <w:tcPr>
            <w:tcW w:w="1980" w:type="dxa"/>
            <w:shd w:val="clear" w:color="auto" w:fill="BFBFBF" w:themeFill="background1" w:themeFillShade="BF"/>
            <w:noWrap/>
            <w:hideMark/>
          </w:tcPr>
          <w:p w14:paraId="2A242011" w14:textId="2E2C568C"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3%</w:t>
            </w:r>
          </w:p>
        </w:tc>
        <w:tc>
          <w:tcPr>
            <w:tcW w:w="1980" w:type="dxa"/>
            <w:shd w:val="clear" w:color="auto" w:fill="A6A6A6" w:themeFill="background1" w:themeFillShade="A6"/>
            <w:noWrap/>
            <w:hideMark/>
          </w:tcPr>
          <w:p w14:paraId="46EEF202" w14:textId="1DBBBDD4" w:rsidR="00725BC6" w:rsidRPr="00CC48DD" w:rsidRDefault="00725BC6" w:rsidP="0034778F">
            <w:pPr>
              <w:spacing w:after="0" w:line="240" w:lineRule="auto"/>
              <w:jc w:val="right"/>
              <w:rPr>
                <w:rFonts w:ascii="Calibri" w:eastAsia="Times New Roman" w:hAnsi="Calibri" w:cs="Times New Roman"/>
                <w:color w:val="000000"/>
                <w:sz w:val="20"/>
                <w:szCs w:val="20"/>
                <w:lang w:val="en-AU" w:eastAsia="en-AU"/>
              </w:rPr>
            </w:pPr>
            <w:r w:rsidRPr="00CC48DD">
              <w:rPr>
                <w:rFonts w:ascii="Calibri" w:eastAsia="Times New Roman" w:hAnsi="Calibri" w:cs="Times New Roman"/>
                <w:color w:val="000000"/>
                <w:sz w:val="20"/>
                <w:szCs w:val="20"/>
                <w:lang w:val="en-AU" w:eastAsia="en-AU"/>
              </w:rPr>
              <w:t>5%</w:t>
            </w:r>
          </w:p>
        </w:tc>
      </w:tr>
    </w:tbl>
    <w:p w14:paraId="30B7902F" w14:textId="13F59DEA" w:rsidR="0034778F" w:rsidRDefault="0034778F" w:rsidP="00AA212B">
      <w:pPr>
        <w:jc w:val="both"/>
      </w:pPr>
      <w:r>
        <w:t>Note these results also reflect the proportions of different types of activity participants accessed (e.g. activities targeting teachers had the highest numbers of participants, so “</w:t>
      </w:r>
      <w:r w:rsidRPr="0034778F">
        <w:t>Teaching of young children using new methods</w:t>
      </w:r>
      <w:r>
        <w:t>” will naturally return higher percentages in the table).</w:t>
      </w:r>
    </w:p>
    <w:p w14:paraId="187FFA45" w14:textId="28D3B950" w:rsidR="000F5CB6" w:rsidRDefault="00F37D02" w:rsidP="00AA212B">
      <w:pPr>
        <w:jc w:val="both"/>
      </w:pPr>
      <w:r>
        <w:t>Key issues arising in delivery of the assistance centered around</w:t>
      </w:r>
      <w:r w:rsidR="00AA212B">
        <w:t xml:space="preserve"> - </w:t>
      </w:r>
      <w:r w:rsidR="00BF5A83">
        <w:t>Quality of some equipment provided</w:t>
      </w:r>
      <w:r w:rsidR="00AA212B">
        <w:t xml:space="preserve">; </w:t>
      </w:r>
      <w:r w:rsidR="00BF5A83">
        <w:t>‘Rushed’ nature of some training (with limited time for practical exercises)</w:t>
      </w:r>
      <w:r w:rsidR="00AA212B">
        <w:t xml:space="preserve">; </w:t>
      </w:r>
      <w:r w:rsidR="00BF5A83">
        <w:t>Limited quantity/longevity of assistance</w:t>
      </w:r>
      <w:r w:rsidR="00AA212B">
        <w:t xml:space="preserve">; </w:t>
      </w:r>
      <w:r w:rsidR="00BF5A83">
        <w:t>Timing of assistance</w:t>
      </w:r>
      <w:r w:rsidR="00AA212B">
        <w:t xml:space="preserve">; </w:t>
      </w:r>
      <w:r w:rsidR="0034778F">
        <w:t>Remaining b</w:t>
      </w:r>
      <w:r w:rsidR="00BF5A83">
        <w:t xml:space="preserve">arriers to most vulnerable </w:t>
      </w:r>
      <w:r w:rsidR="0034778F">
        <w:t xml:space="preserve">groups </w:t>
      </w:r>
      <w:r w:rsidR="00BF5A83">
        <w:t xml:space="preserve">accessing </w:t>
      </w:r>
      <w:r w:rsidR="0034778F">
        <w:t xml:space="preserve">any </w:t>
      </w:r>
      <w:r w:rsidR="00BF5A83">
        <w:t>new/restored services</w:t>
      </w:r>
      <w:r w:rsidR="00AA212B">
        <w:t xml:space="preserve">; and </w:t>
      </w:r>
      <w:r w:rsidR="00BF5A83">
        <w:t>Costs of participation (in cases where meeting</w:t>
      </w:r>
      <w:r w:rsidR="0034778F">
        <w:t xml:space="preserve"> of</w:t>
      </w:r>
      <w:r w:rsidR="00BF5A83">
        <w:t xml:space="preserve"> part cost</w:t>
      </w:r>
      <w:r w:rsidR="0034778F">
        <w:t xml:space="preserve"> </w:t>
      </w:r>
      <w:r w:rsidR="00FC24D3">
        <w:t xml:space="preserve">of equipment acquired </w:t>
      </w:r>
      <w:r w:rsidR="0034778F">
        <w:t>by participant</w:t>
      </w:r>
      <w:r w:rsidR="00BF5A83">
        <w:t xml:space="preserve"> was required</w:t>
      </w:r>
      <w:r w:rsidR="00AB580A">
        <w:t>, or where allowances and support for attendees was regarded as not meeting full costs of attendance</w:t>
      </w:r>
      <w:r w:rsidR="00BF5A83">
        <w:t>)</w:t>
      </w:r>
      <w:r w:rsidR="00AA212B">
        <w:t xml:space="preserve">. </w:t>
      </w:r>
    </w:p>
    <w:p w14:paraId="69B961A1" w14:textId="5D78F247" w:rsidR="00C54CC3" w:rsidRPr="0086642F" w:rsidRDefault="00C54CC3" w:rsidP="00AA212B">
      <w:pPr>
        <w:spacing w:after="0"/>
        <w:rPr>
          <w:b/>
          <w:bCs/>
          <w:i/>
        </w:rPr>
      </w:pPr>
      <w:r w:rsidRPr="0086642F">
        <w:rPr>
          <w:b/>
          <w:bCs/>
          <w:i/>
        </w:rPr>
        <w:t>Recommendations</w:t>
      </w:r>
    </w:p>
    <w:p w14:paraId="302AD8D2" w14:textId="619BDF6F" w:rsidR="00BF5A83" w:rsidRDefault="00BF5A83" w:rsidP="00AA212B">
      <w:pPr>
        <w:spacing w:after="0"/>
        <w:jc w:val="both"/>
      </w:pPr>
      <w:r>
        <w:t>The evaluation provides only a limited number (4) recommendations. This reflects a desire not to make inferences beyond the true capacity of the data. While a significant number of beneficiaries were reached, not all sub-</w:t>
      </w:r>
      <w:r w:rsidR="002D784A">
        <w:t>project</w:t>
      </w:r>
      <w:r>
        <w:t xml:space="preserve"> types were covered and the sample was stratified to provide maximum representativeness at the level of the Component as a whole, rather than at the level of individual activity types. Each recommendation provided is linked to an associated lesson (see </w:t>
      </w:r>
      <w:r w:rsidR="00E56BF1">
        <w:t>section 4).</w:t>
      </w:r>
    </w:p>
    <w:p w14:paraId="33D782E9" w14:textId="77777777" w:rsidR="00AA212B" w:rsidRDefault="00AA212B" w:rsidP="00AA212B">
      <w:pPr>
        <w:spacing w:after="0"/>
        <w:jc w:val="both"/>
      </w:pPr>
    </w:p>
    <w:p w14:paraId="75A6439D" w14:textId="5BDAD4CD" w:rsidR="00E56BF1" w:rsidRPr="0086642F" w:rsidRDefault="00E56BF1" w:rsidP="0086642F">
      <w:pPr>
        <w:jc w:val="both"/>
        <w:rPr>
          <w:bCs/>
        </w:rPr>
      </w:pPr>
      <w:r w:rsidRPr="0086642F">
        <w:rPr>
          <w:bCs/>
        </w:rPr>
        <w:t xml:space="preserve">Recommendation 1. While </w:t>
      </w:r>
      <w:proofErr w:type="gramStart"/>
      <w:r w:rsidRPr="0086642F">
        <w:rPr>
          <w:bCs/>
        </w:rPr>
        <w:t>giving due considerations to</w:t>
      </w:r>
      <w:proofErr w:type="gramEnd"/>
      <w:r w:rsidRPr="0086642F">
        <w:rPr>
          <w:bCs/>
        </w:rPr>
        <w:t xml:space="preserve"> the recommendations that follow, if at all </w:t>
      </w:r>
      <w:r w:rsidR="0086642F" w:rsidRPr="0086642F">
        <w:rPr>
          <w:bCs/>
        </w:rPr>
        <w:t>possible,</w:t>
      </w:r>
      <w:r w:rsidRPr="0086642F">
        <w:rPr>
          <w:bCs/>
        </w:rPr>
        <w:t xml:space="preserve"> funding should be made available for the work of this component of ECRP </w:t>
      </w:r>
      <w:r w:rsidR="007B62CC" w:rsidRPr="0086642F">
        <w:rPr>
          <w:bCs/>
        </w:rPr>
        <w:t>to</w:t>
      </w:r>
      <w:r w:rsidRPr="0086642F">
        <w:rPr>
          <w:bCs/>
        </w:rPr>
        <w:t xml:space="preserve"> be consolidated and continued.</w:t>
      </w:r>
    </w:p>
    <w:p w14:paraId="621A8F48" w14:textId="77777777" w:rsidR="00E56BF1" w:rsidRPr="0086642F" w:rsidRDefault="00E56BF1" w:rsidP="0086642F">
      <w:pPr>
        <w:jc w:val="both"/>
        <w:rPr>
          <w:bCs/>
        </w:rPr>
      </w:pPr>
      <w:r w:rsidRPr="0086642F">
        <w:rPr>
          <w:bCs/>
        </w:rPr>
        <w:t>Recommendation 2. SFD should use their on-the-ground experience to provide feedback through UNDP to USAID on each type of activity design implemented under this ECRP component. This advice should take the form of a set of options that may assist improving outcomes without overly compromising implementation efficiency. It should not take the form of merely presenting preferred options.</w:t>
      </w:r>
    </w:p>
    <w:p w14:paraId="54A72019" w14:textId="77777777" w:rsidR="00E56BF1" w:rsidRPr="0086642F" w:rsidRDefault="00E56BF1" w:rsidP="0086642F">
      <w:pPr>
        <w:jc w:val="both"/>
        <w:rPr>
          <w:bCs/>
        </w:rPr>
      </w:pPr>
      <w:r w:rsidRPr="0086642F">
        <w:rPr>
          <w:bCs/>
        </w:rPr>
        <w:t>Recommendation 3. Future M&amp;E efforts for these types of activities should include real-time outcome monitoring, based on measures derived from stated objectives. In the absence of more direct measures, systematic and representative gathering of qualitative examples of actions or behaviors that potentially satisfy these objectives should be considered, with post-collection classification of these examples used as a means of quantitatively analyzing this information.</w:t>
      </w:r>
    </w:p>
    <w:p w14:paraId="1CB68C87" w14:textId="4C68292E" w:rsidR="00E56BF1" w:rsidRPr="0086642F" w:rsidRDefault="00E56BF1" w:rsidP="0086642F">
      <w:pPr>
        <w:jc w:val="both"/>
        <w:rPr>
          <w:bCs/>
        </w:rPr>
      </w:pPr>
      <w:r w:rsidRPr="0086642F">
        <w:rPr>
          <w:bCs/>
        </w:rPr>
        <w:t xml:space="preserve">Recommendation 4. Future agreements with </w:t>
      </w:r>
      <w:r w:rsidR="007B62CC" w:rsidRPr="0086642F">
        <w:rPr>
          <w:bCs/>
        </w:rPr>
        <w:t xml:space="preserve">any </w:t>
      </w:r>
      <w:r w:rsidRPr="0086642F">
        <w:rPr>
          <w:bCs/>
        </w:rPr>
        <w:t>implementer must include requirements for timely provision of lists of participants, including as many telephone contact details as possible. Third party monitoring should select random samples of these participants to contact and confirm details of assistance received</w:t>
      </w:r>
      <w:r w:rsidR="007B62CC" w:rsidRPr="0086642F">
        <w:rPr>
          <w:bCs/>
        </w:rPr>
        <w:t xml:space="preserve"> in order to meet routine triangulation standards</w:t>
      </w:r>
      <w:r w:rsidRPr="0086642F">
        <w:rPr>
          <w:bCs/>
        </w:rPr>
        <w:t xml:space="preserve">. </w:t>
      </w:r>
    </w:p>
    <w:p w14:paraId="083BFE3A" w14:textId="7EC6E6A7" w:rsidR="00BF18BC" w:rsidRPr="008657FD" w:rsidRDefault="00F12298" w:rsidP="00F50B41">
      <w:pPr>
        <w:pStyle w:val="Heading1"/>
        <w:rPr>
          <w:rFonts w:asciiTheme="minorHAnsi" w:hAnsiTheme="minorHAnsi"/>
          <w:sz w:val="24"/>
          <w:szCs w:val="24"/>
        </w:rPr>
      </w:pPr>
      <w:bookmarkStart w:id="1" w:name="_Toc17888160"/>
      <w:r w:rsidRPr="008657FD">
        <w:rPr>
          <w:rFonts w:asciiTheme="minorHAnsi" w:hAnsiTheme="minorHAnsi"/>
          <w:sz w:val="24"/>
          <w:szCs w:val="24"/>
        </w:rPr>
        <w:lastRenderedPageBreak/>
        <w:t xml:space="preserve">1.0 </w:t>
      </w:r>
      <w:r w:rsidR="00F50B41" w:rsidRPr="008657FD">
        <w:rPr>
          <w:rFonts w:asciiTheme="minorHAnsi" w:hAnsiTheme="minorHAnsi"/>
          <w:sz w:val="24"/>
          <w:szCs w:val="24"/>
        </w:rPr>
        <w:t>Introduction</w:t>
      </w:r>
      <w:bookmarkEnd w:id="1"/>
    </w:p>
    <w:p w14:paraId="5FEEF449" w14:textId="2F8B9432" w:rsidR="00532446" w:rsidRPr="009D2E60" w:rsidRDefault="00527FC5" w:rsidP="00F50B41">
      <w:pPr>
        <w:jc w:val="both"/>
      </w:pPr>
      <w:r>
        <w:t>This report</w:t>
      </w:r>
      <w:r w:rsidR="002C4D8E">
        <w:t xml:space="preserve"> addresses one of the USAID-funded components of the Emergency Crisis Response Project (ECRP) </w:t>
      </w:r>
      <w:r w:rsidR="00BA533B" w:rsidRPr="009D2E60">
        <w:t>in Yemen</w:t>
      </w:r>
      <w:r w:rsidR="00532446" w:rsidRPr="009D2E60">
        <w:t xml:space="preserve">, namely </w:t>
      </w:r>
      <w:r w:rsidR="006C19AE" w:rsidRPr="009D2E60">
        <w:t xml:space="preserve">the </w:t>
      </w:r>
      <w:r w:rsidR="00532446" w:rsidRPr="009D2E60">
        <w:t>UNDP-managed grant to the S</w:t>
      </w:r>
      <w:r w:rsidR="006C19AE" w:rsidRPr="009D2E60">
        <w:t>ocial Fund for Development [SFD] (</w:t>
      </w:r>
      <w:r w:rsidR="00532446" w:rsidRPr="009D2E60">
        <w:t>SAID Grant # AID-279-IO-16-00002;</w:t>
      </w:r>
      <w:r w:rsidR="00F50B41">
        <w:t xml:space="preserve"> </w:t>
      </w:r>
      <w:r w:rsidR="00532446" w:rsidRPr="009D2E60">
        <w:t>UNDP Award ID: 00097850) valued at USD$11.2M.</w:t>
      </w:r>
      <w:r w:rsidR="00F17824" w:rsidRPr="009D2E60">
        <w:t xml:space="preserve"> This grant </w:t>
      </w:r>
      <w:r w:rsidR="006C19AE" w:rsidRPr="009D2E60">
        <w:t xml:space="preserve">can be considered to have </w:t>
      </w:r>
      <w:r w:rsidR="00F17824" w:rsidRPr="009D2E60">
        <w:t xml:space="preserve">two </w:t>
      </w:r>
      <w:r w:rsidR="00E72721" w:rsidRPr="009D2E60">
        <w:t>direct implementers</w:t>
      </w:r>
      <w:r w:rsidR="00F17824" w:rsidRPr="009D2E60">
        <w:t>, SFD itself and</w:t>
      </w:r>
      <w:r w:rsidR="006C19AE" w:rsidRPr="009D2E60">
        <w:t xml:space="preserve"> the </w:t>
      </w:r>
      <w:r w:rsidR="006C19AE" w:rsidRPr="009D2E60">
        <w:rPr>
          <w:rStyle w:val="st"/>
        </w:rPr>
        <w:t>Small and Micro Enterprise Promotion Service</w:t>
      </w:r>
      <w:r w:rsidR="00F17824" w:rsidRPr="009D2E60">
        <w:t xml:space="preserve"> </w:t>
      </w:r>
      <w:r w:rsidR="006C19AE" w:rsidRPr="009D2E60">
        <w:t>[</w:t>
      </w:r>
      <w:r w:rsidR="00E72721" w:rsidRPr="009D2E60">
        <w:t>SMEPS</w:t>
      </w:r>
      <w:r w:rsidR="006C19AE" w:rsidRPr="009D2E60">
        <w:t>]</w:t>
      </w:r>
      <w:r w:rsidR="00E72721" w:rsidRPr="009D2E60">
        <w:t xml:space="preserve"> (a subsidiary of SFD</w:t>
      </w:r>
      <w:r w:rsidR="00A20F1B" w:rsidRPr="009D2E60">
        <w:rPr>
          <w:rStyle w:val="FootnoteReference"/>
        </w:rPr>
        <w:footnoteReference w:id="5"/>
      </w:r>
      <w:r w:rsidR="00E72721" w:rsidRPr="009D2E60">
        <w:t>).</w:t>
      </w:r>
      <w:r w:rsidR="008123E5" w:rsidRPr="009D2E60">
        <w:t xml:space="preserve">  </w:t>
      </w:r>
    </w:p>
    <w:p w14:paraId="6D1E8F53" w14:textId="77777777" w:rsidR="007C384D" w:rsidRPr="009D2E60" w:rsidRDefault="00B3592C" w:rsidP="00F50B41">
      <w:pPr>
        <w:jc w:val="both"/>
      </w:pPr>
      <w:r w:rsidRPr="009D2E60">
        <w:t xml:space="preserve">That the Yemeni people are suffering extreme deprivations is well established. The most important question is therefore not whether </w:t>
      </w:r>
      <w:proofErr w:type="gramStart"/>
      <w:r w:rsidRPr="009D2E60">
        <w:t>providing assistance</w:t>
      </w:r>
      <w:proofErr w:type="gramEnd"/>
      <w:r w:rsidRPr="009D2E60">
        <w:t xml:space="preserve"> is justified, rather it is what is the best form of assis</w:t>
      </w:r>
      <w:r w:rsidR="006C19AE" w:rsidRPr="009D2E60">
        <w:t>tance to provide?</w:t>
      </w:r>
      <w:r w:rsidRPr="009D2E60">
        <w:t xml:space="preserve"> In complex, conflict-burdened operating environments such as this, there exists an immense range of pitfalls and challenges to be avoided or overcome. </w:t>
      </w:r>
      <w:r w:rsidR="007C384D" w:rsidRPr="009D2E60">
        <w:t xml:space="preserve">These routinely include individual and collisional corruption, misappropriation of resources or political credit by parties to the conflict, </w:t>
      </w:r>
      <w:r w:rsidR="006C19AE" w:rsidRPr="009D2E60">
        <w:t xml:space="preserve">other </w:t>
      </w:r>
      <w:r w:rsidR="007C384D" w:rsidRPr="009D2E60">
        <w:t>political interference and extreme security</w:t>
      </w:r>
      <w:r w:rsidR="001B479C" w:rsidRPr="009D2E60">
        <w:t>/ac</w:t>
      </w:r>
      <w:r w:rsidR="0064544D" w:rsidRPr="009D2E60">
        <w:t>c</w:t>
      </w:r>
      <w:r w:rsidR="001B479C" w:rsidRPr="009D2E60">
        <w:t>ess</w:t>
      </w:r>
      <w:r w:rsidR="007C384D" w:rsidRPr="009D2E60">
        <w:t xml:space="preserve"> concerns. The Yemeni context has a strong reputation for a sustained presence of </w:t>
      </w:r>
      <w:proofErr w:type="gramStart"/>
      <w:r w:rsidR="007C384D" w:rsidRPr="009D2E60">
        <w:t>all of</w:t>
      </w:r>
      <w:proofErr w:type="gramEnd"/>
      <w:r w:rsidR="007C384D" w:rsidRPr="009D2E60">
        <w:t xml:space="preserve"> these negative factors. </w:t>
      </w:r>
      <w:r w:rsidR="00676134" w:rsidRPr="009D2E60">
        <w:t xml:space="preserve"> This makes the operating environment of the YECRP </w:t>
      </w:r>
      <w:r w:rsidR="00532446" w:rsidRPr="009D2E60">
        <w:t>component</w:t>
      </w:r>
      <w:r w:rsidR="00676134" w:rsidRPr="009D2E60">
        <w:t xml:space="preserve"> </w:t>
      </w:r>
      <w:r w:rsidR="00532446" w:rsidRPr="009D2E60">
        <w:t>under consideration particularly challenging.</w:t>
      </w:r>
    </w:p>
    <w:p w14:paraId="2E8CE300" w14:textId="4C70A0B3" w:rsidR="00E56BF1" w:rsidRDefault="00532446" w:rsidP="00F50B41">
      <w:pPr>
        <w:jc w:val="both"/>
      </w:pPr>
      <w:r w:rsidRPr="009D2E60">
        <w:t xml:space="preserve">The purpose of any evaluation is to move beyond simple monitoring of outputs and draw broader conclusions </w:t>
      </w:r>
      <w:r w:rsidR="004E3555" w:rsidRPr="009D2E60">
        <w:t>regarding</w:t>
      </w:r>
      <w:r w:rsidRPr="009D2E60">
        <w:t xml:space="preserve"> </w:t>
      </w:r>
      <w:r w:rsidR="004E3555" w:rsidRPr="009D2E60">
        <w:t xml:space="preserve">project </w:t>
      </w:r>
      <w:r w:rsidRPr="009D2E60">
        <w:t>success. Any broader conclusions reached must be firmly evidence-based. This means that a key role of any desk assessment, such as the one upon which this report is based, is to assess the quality and comprehensiveness of existing project information and its suitability for drawing evaluation-level conclusions.</w:t>
      </w:r>
      <w:r w:rsidR="00C3751D" w:rsidRPr="009D2E60">
        <w:t xml:space="preserve">  Where the existing information is adequate for doing so, there is no point</w:t>
      </w:r>
      <w:r w:rsidR="004E3555" w:rsidRPr="009D2E60">
        <w:t xml:space="preserve"> in</w:t>
      </w:r>
      <w:r w:rsidR="00C3751D" w:rsidRPr="009D2E60">
        <w:t xml:space="preserve"> the evaluative process simply duplicating collection of existing information. Rather, the key role of any new data gathering under this exercise should be to identify any quantitative or qualitative shortcomings in existing datasets and attempt to address them in a manner that allows better in</w:t>
      </w:r>
      <w:r w:rsidR="004E3555" w:rsidRPr="009D2E60">
        <w:t>formed conclusions against the e</w:t>
      </w:r>
      <w:r w:rsidR="00C3751D" w:rsidRPr="009D2E60">
        <w:t xml:space="preserve">valuative questions </w:t>
      </w:r>
      <w:r w:rsidR="004E3555" w:rsidRPr="009D2E60">
        <w:t>posed in the Terms of Reference. It is the identification of such shortcomings that must drive the planning of the evaluative process</w:t>
      </w:r>
      <w:r w:rsidR="00F50B41">
        <w:t>, w</w:t>
      </w:r>
      <w:r w:rsidR="004E3555" w:rsidRPr="009D2E60">
        <w:t>hile the desk study component of this report does present initial findings, these findings are duly qualified by a careful assessment of any limitations in existing datasets</w:t>
      </w:r>
    </w:p>
    <w:p w14:paraId="6048B7C3" w14:textId="17D1D257" w:rsidR="00BA533B" w:rsidRPr="00936F16" w:rsidRDefault="00A20F1B" w:rsidP="00F50B41">
      <w:pPr>
        <w:pStyle w:val="Heading1"/>
        <w:rPr>
          <w:rFonts w:asciiTheme="minorHAnsi" w:hAnsiTheme="minorHAnsi"/>
          <w:sz w:val="24"/>
          <w:szCs w:val="24"/>
        </w:rPr>
      </w:pPr>
      <w:bookmarkStart w:id="2" w:name="_Toc17888161"/>
      <w:r w:rsidRPr="00936F16">
        <w:rPr>
          <w:rFonts w:asciiTheme="minorHAnsi" w:hAnsiTheme="minorHAnsi"/>
          <w:sz w:val="24"/>
          <w:szCs w:val="24"/>
        </w:rPr>
        <w:t>2.0 General Methodology</w:t>
      </w:r>
      <w:bookmarkEnd w:id="2"/>
    </w:p>
    <w:p w14:paraId="38C52CFB" w14:textId="677F1FE1" w:rsidR="00A20F1B" w:rsidRPr="00F50B41" w:rsidRDefault="00A20F1B" w:rsidP="00F50B41">
      <w:pPr>
        <w:pStyle w:val="Heading2"/>
        <w:rPr>
          <w:rFonts w:asciiTheme="minorHAnsi" w:hAnsiTheme="minorHAnsi"/>
          <w:sz w:val="22"/>
          <w:szCs w:val="22"/>
        </w:rPr>
      </w:pPr>
      <w:bookmarkStart w:id="3" w:name="_Toc17888162"/>
      <w:r w:rsidRPr="009D2E60">
        <w:rPr>
          <w:rFonts w:asciiTheme="minorHAnsi" w:hAnsiTheme="minorHAnsi"/>
          <w:sz w:val="22"/>
          <w:szCs w:val="22"/>
        </w:rPr>
        <w:t>2.1 Overview</w:t>
      </w:r>
      <w:bookmarkEnd w:id="3"/>
    </w:p>
    <w:p w14:paraId="0C9312C9" w14:textId="5E7339AB" w:rsidR="00A20F1B" w:rsidRPr="009D2E60" w:rsidRDefault="00A20F1B" w:rsidP="00F50B41">
      <w:pPr>
        <w:jc w:val="both"/>
      </w:pPr>
      <w:r w:rsidRPr="009D2E60">
        <w:t xml:space="preserve">This evaluation generally followed a Tactical Conflict Assessment Framework (TCAF) derived approach. This approach was developed by USAID for initially for application in Afghanistan, but the basics of approach is generic and can be applied to any conflict or complex operating environment. </w:t>
      </w:r>
    </w:p>
    <w:p w14:paraId="3FF96A63" w14:textId="7919BB6C" w:rsidR="00A20F1B" w:rsidRPr="009D2E60" w:rsidRDefault="00A20F1B" w:rsidP="00F50B41">
      <w:pPr>
        <w:jc w:val="both"/>
      </w:pPr>
      <w:r w:rsidRPr="009D2E60">
        <w:t xml:space="preserve">The approach stresses the importance of gathering the highest quality data available, which in most cases are the qualitative examples of issues as reported by respondents. This approach is intended to avoid the large number of </w:t>
      </w:r>
      <w:r w:rsidR="00184358" w:rsidRPr="009D2E60">
        <w:t>untraceable</w:t>
      </w:r>
      <w:r w:rsidRPr="009D2E60">
        <w:t xml:space="preserve"> errors </w:t>
      </w:r>
      <w:r w:rsidR="00184358" w:rsidRPr="009D2E60">
        <w:t xml:space="preserve">often </w:t>
      </w:r>
      <w:r w:rsidRPr="009D2E60">
        <w:t xml:space="preserve">introduced into research </w:t>
      </w:r>
      <w:r w:rsidR="00184358" w:rsidRPr="009D2E60">
        <w:t>using</w:t>
      </w:r>
      <w:r w:rsidRPr="009D2E60">
        <w:t xml:space="preserve"> </w:t>
      </w:r>
      <w:r w:rsidR="00184358" w:rsidRPr="009D2E60">
        <w:t xml:space="preserve">more contrived and </w:t>
      </w:r>
      <w:r w:rsidRPr="009D2E60">
        <w:t xml:space="preserve">researcher-defined, fixed response categories. </w:t>
      </w:r>
      <w:r w:rsidR="00184358" w:rsidRPr="009D2E60">
        <w:t xml:space="preserve"> The TCAF approach is slightly more labor intensive, in that the additional step of coding the qualitative examples obtained is necessary to produce summary statistics of findings, but this is offset by the fact that classification of data is better controlled and avoids inconsistent </w:t>
      </w:r>
      <w:r w:rsidR="00184358" w:rsidRPr="009D2E60">
        <w:lastRenderedPageBreak/>
        <w:t>classification by respondents due to varying interpretation of fixed response category meaning. Most survey questions posed by this Evaluation therefore follow the model of seeking qualitative examples as responses, with a few minor exceptions included for comparative purposes or ‘header data’ acquisition.</w:t>
      </w:r>
    </w:p>
    <w:p w14:paraId="0F2427DB" w14:textId="4D267289" w:rsidR="00184358" w:rsidRPr="009D2E60" w:rsidRDefault="00184358" w:rsidP="00F50B41">
      <w:pPr>
        <w:jc w:val="both"/>
      </w:pPr>
      <w:r w:rsidRPr="009D2E60">
        <w:t>An added benefit of this approach is that it makes intentional or unintentional falsification of data much more difficult, with questionable repetitiveness in narrative responses becoming readily apparent</w:t>
      </w:r>
      <w:r w:rsidR="006355AA" w:rsidRPr="009D2E60">
        <w:t xml:space="preserve">, </w:t>
      </w:r>
      <w:r w:rsidRPr="009D2E60">
        <w:t xml:space="preserve">whereas this would go unnoticed </w:t>
      </w:r>
      <w:r w:rsidR="006355AA" w:rsidRPr="009D2E60">
        <w:t>with use of fixed response categories</w:t>
      </w:r>
      <w:r w:rsidRPr="009D2E60">
        <w:t>.</w:t>
      </w:r>
    </w:p>
    <w:p w14:paraId="5704C58A" w14:textId="744D6261" w:rsidR="006355AA" w:rsidRPr="009D2E60" w:rsidRDefault="006355AA" w:rsidP="00F50B41">
      <w:pPr>
        <w:jc w:val="both"/>
      </w:pPr>
      <w:r w:rsidRPr="009D2E60">
        <w:t xml:space="preserve">Both beneficiary and higher-level stakeholders were surveyed using this approach. Beneficiary samples were originally based on a resource envelope that allowed access </w:t>
      </w:r>
      <w:r w:rsidR="005A49C4">
        <w:t xml:space="preserve">to up </w:t>
      </w:r>
      <w:r w:rsidRPr="009D2E60">
        <w:t xml:space="preserve">to </w:t>
      </w:r>
      <w:r w:rsidR="002C4D8E">
        <w:t>30 USAID-supported ECRP sub-projects implemented by SFD.</w:t>
      </w:r>
      <w:r w:rsidRPr="009D2E60">
        <w:t xml:space="preserve"> These sample sub-projects were selected </w:t>
      </w:r>
      <w:proofErr w:type="gramStart"/>
      <w:r w:rsidRPr="009D2E60">
        <w:t>on the basis of</w:t>
      </w:r>
      <w:proofErr w:type="gramEnd"/>
      <w:r w:rsidRPr="009D2E60">
        <w:t xml:space="preserve"> a relevant stratification of numbers of sub-projects of different types matching the proportions of such sub-projects across ECRP. A secondary filter of accessibility was necessarily applied to develop the final list of 30 sub-projects chosen. The beneficiaries of each selected sub-project were then initially </w:t>
      </w:r>
      <w:r w:rsidR="002B379D" w:rsidRPr="009D2E60">
        <w:t xml:space="preserve">randomly selected in </w:t>
      </w:r>
      <w:proofErr w:type="gramStart"/>
      <w:r w:rsidR="002B379D" w:rsidRPr="009D2E60">
        <w:t>sufficient</w:t>
      </w:r>
      <w:proofErr w:type="gramEnd"/>
      <w:r w:rsidR="002B379D" w:rsidRPr="009D2E60">
        <w:t xml:space="preserve"> numbers to provide a modest 90% confidence level and 10% margin of error for results.</w:t>
      </w:r>
    </w:p>
    <w:p w14:paraId="358193A4" w14:textId="34520FB7" w:rsidR="004C27FA" w:rsidRPr="009D2E60" w:rsidRDefault="002B379D" w:rsidP="00F50B41">
      <w:pPr>
        <w:jc w:val="both"/>
      </w:pPr>
      <w:r w:rsidRPr="009D2E60">
        <w:t xml:space="preserve">In practice (see next section), accessing some types of sub-projects proved problematic, particularly coffee and other cropping related projects, due to an inability to obtain required travel permits for accessing them. In addition, locating individual beneficiaries of accessible sub-project proved challenging and sampling often reverted to a basis of ‘taking who we could find’, rather than relying on random selections. While the numbers of beneficiaries surveyed for some sub-projects meets or exceeds the requirements for representativeness at the 90% confidence level and 10% margin of error level, selection was not </w:t>
      </w:r>
      <w:r w:rsidR="00F50B41" w:rsidRPr="009D2E60">
        <w:t>random,</w:t>
      </w:r>
      <w:r w:rsidRPr="009D2E60">
        <w:t xml:space="preserve"> and the biases introduced by ‘findability’ of beneficiaries is highly unpredictable. Therefore, while numerical analysis of the beneficiaries </w:t>
      </w:r>
      <w:r w:rsidR="002C4D8E" w:rsidRPr="009D2E60">
        <w:t>(</w:t>
      </w:r>
      <w:r w:rsidR="002C4D8E">
        <w:t xml:space="preserve">561 total, 147 </w:t>
      </w:r>
      <w:r w:rsidR="00F50B41">
        <w:t>females</w:t>
      </w:r>
      <w:r w:rsidR="002C4D8E">
        <w:t>, 414 male</w:t>
      </w:r>
      <w:r w:rsidR="00F50B41">
        <w:t>s</w:t>
      </w:r>
      <w:r w:rsidR="002C4D8E" w:rsidRPr="009D2E60">
        <w:t>)</w:t>
      </w:r>
      <w:r w:rsidR="002C4D8E">
        <w:t>,</w:t>
      </w:r>
      <w:r w:rsidR="002C4D8E" w:rsidRPr="009D2E60">
        <w:t xml:space="preserve"> </w:t>
      </w:r>
      <w:r w:rsidR="002C4D8E">
        <w:t xml:space="preserve">who are </w:t>
      </w:r>
      <w:r w:rsidRPr="009D2E60">
        <w:t>surveyed is pr</w:t>
      </w:r>
      <w:r w:rsidR="004C27FA" w:rsidRPr="009D2E60">
        <w:t>ovided, no specific level of statistical representativeness is claimed.</w:t>
      </w:r>
      <w:r w:rsidR="005A49C4">
        <w:t xml:space="preserve"> A revised version of the original survey was developed after initial testing that included a greater proportion of pre-specified response categories, but narrative responses where retained where appropriate.</w:t>
      </w:r>
    </w:p>
    <w:p w14:paraId="2B9FF74C" w14:textId="1068CA88" w:rsidR="008A6EC8" w:rsidRPr="008A6EC8" w:rsidRDefault="004C27FA" w:rsidP="00B13AD0">
      <w:pPr>
        <w:jc w:val="both"/>
      </w:pPr>
      <w:r w:rsidRPr="009D2E60">
        <w:t xml:space="preserve">Selection of the sample of </w:t>
      </w:r>
      <w:r w:rsidR="000A1ED7" w:rsidRPr="009D2E60">
        <w:t>higher-level</w:t>
      </w:r>
      <w:r w:rsidRPr="009D2E60">
        <w:t xml:space="preserve"> stakeholders was even more opportunistic, with the evaluation dependent on an initial list provided by UNDP, which was supplemented by implementer assisted meetings in the field. Because of the smaller number of </w:t>
      </w:r>
      <w:r w:rsidR="00FC49CA" w:rsidRPr="009D2E60">
        <w:t>higher-level</w:t>
      </w:r>
      <w:r w:rsidRPr="009D2E60">
        <w:t xml:space="preserve"> stakeholders accessed, and the inability to stratify inclusions in any representative way, a numerical analysis of this data would likely be misleading and is avoided. Rather a qualitative </w:t>
      </w:r>
      <w:r w:rsidR="002B1F66" w:rsidRPr="009D2E60">
        <w:t>synthesis</w:t>
      </w:r>
      <w:r w:rsidRPr="009D2E60">
        <w:t xml:space="preserve"> of the information gathered was undertaken and points of interest included in reporting as required.</w:t>
      </w:r>
    </w:p>
    <w:p w14:paraId="7B365B6A" w14:textId="12F6F77F" w:rsidR="00A13826" w:rsidRPr="00F50B41" w:rsidRDefault="004C27FA" w:rsidP="00F50B41">
      <w:pPr>
        <w:pStyle w:val="Heading2"/>
        <w:rPr>
          <w:rFonts w:asciiTheme="minorHAnsi" w:hAnsiTheme="minorHAnsi"/>
          <w:sz w:val="22"/>
          <w:szCs w:val="22"/>
        </w:rPr>
      </w:pPr>
      <w:bookmarkStart w:id="4" w:name="_Toc17888163"/>
      <w:r w:rsidRPr="009D2E60">
        <w:rPr>
          <w:rFonts w:asciiTheme="minorHAnsi" w:hAnsiTheme="minorHAnsi"/>
          <w:sz w:val="22"/>
          <w:szCs w:val="22"/>
        </w:rPr>
        <w:t>2.</w:t>
      </w:r>
      <w:r w:rsidR="00BA533B" w:rsidRPr="009D2E60">
        <w:rPr>
          <w:rFonts w:asciiTheme="minorHAnsi" w:hAnsiTheme="minorHAnsi"/>
          <w:sz w:val="22"/>
          <w:szCs w:val="22"/>
        </w:rPr>
        <w:t>2</w:t>
      </w:r>
      <w:r w:rsidRPr="009D2E60">
        <w:rPr>
          <w:rFonts w:asciiTheme="minorHAnsi" w:hAnsiTheme="minorHAnsi"/>
          <w:sz w:val="22"/>
          <w:szCs w:val="22"/>
        </w:rPr>
        <w:t xml:space="preserve"> Fieldwork</w:t>
      </w:r>
      <w:bookmarkEnd w:id="4"/>
    </w:p>
    <w:p w14:paraId="67E36421" w14:textId="7C9D0B89" w:rsidR="00B12370" w:rsidRPr="009D2E60" w:rsidRDefault="002C0A0E" w:rsidP="00F50B41">
      <w:pPr>
        <w:jc w:val="both"/>
      </w:pPr>
      <w:r w:rsidRPr="009D2E60">
        <w:rPr>
          <w:color w:val="000000"/>
          <w:lang w:val="en-GB"/>
        </w:rPr>
        <w:t xml:space="preserve">To </w:t>
      </w:r>
      <w:r w:rsidR="00734984" w:rsidRPr="009D2E60">
        <w:rPr>
          <w:color w:val="000000"/>
          <w:lang w:val="en-GB"/>
        </w:rPr>
        <w:t>carry out</w:t>
      </w:r>
      <w:r w:rsidRPr="009D2E60">
        <w:rPr>
          <w:color w:val="000000"/>
          <w:lang w:val="en-GB"/>
        </w:rPr>
        <w:t xml:space="preserve"> the evaluation </w:t>
      </w:r>
      <w:r w:rsidR="00734984" w:rsidRPr="009D2E60">
        <w:rPr>
          <w:color w:val="000000"/>
          <w:lang w:val="en-GB"/>
        </w:rPr>
        <w:t>assignment</w:t>
      </w:r>
      <w:r w:rsidRPr="009D2E60">
        <w:rPr>
          <w:color w:val="000000"/>
          <w:lang w:val="en-GB"/>
        </w:rPr>
        <w:t xml:space="preserve">, a team of field </w:t>
      </w:r>
      <w:r w:rsidR="001623D1" w:rsidRPr="009D2E60">
        <w:rPr>
          <w:color w:val="000000"/>
          <w:lang w:val="en-GB"/>
        </w:rPr>
        <w:t>enumerators</w:t>
      </w:r>
      <w:r w:rsidRPr="009D2E60">
        <w:rPr>
          <w:color w:val="000000"/>
          <w:lang w:val="en-GB"/>
        </w:rPr>
        <w:t xml:space="preserve">, coordinators and supervisors was mobilized and trained. In addition, core staff members were mobilized as personnel for project management, data management, quality control, data translation, analysis and reporting. </w:t>
      </w:r>
      <w:r w:rsidR="00734984" w:rsidRPr="009D2E60">
        <w:rPr>
          <w:lang w:val="en-GB"/>
        </w:rPr>
        <w:t>A</w:t>
      </w:r>
      <w:r w:rsidR="00734984" w:rsidRPr="009D2E60">
        <w:t xml:space="preserve"> three-day, face- to-face, training for 25 field enumerators, 3 field coordinators, 5 translators, and 3 </w:t>
      </w:r>
      <w:r w:rsidR="00452300">
        <w:t>quality contr</w:t>
      </w:r>
      <w:r w:rsidR="00CA07DF">
        <w:t>o</w:t>
      </w:r>
      <w:r w:rsidR="00452300">
        <w:t xml:space="preserve">l </w:t>
      </w:r>
      <w:r w:rsidR="00CA07DF">
        <w:t>(</w:t>
      </w:r>
      <w:r w:rsidR="00734984" w:rsidRPr="009D2E60">
        <w:t>QC</w:t>
      </w:r>
      <w:r w:rsidR="00CA07DF">
        <w:t>)</w:t>
      </w:r>
      <w:r w:rsidR="00734984" w:rsidRPr="009D2E60">
        <w:t xml:space="preserve"> officers, was conducted before the start of field activities. The enumerators were gathered from the targeted governorates/districts. The training</w:t>
      </w:r>
      <w:r w:rsidR="00734984" w:rsidRPr="009D2E60">
        <w:rPr>
          <w:color w:val="000000"/>
          <w:lang w:val="en-GB"/>
        </w:rPr>
        <w:t xml:space="preserve"> ensured that the entire team understood the assignment’s mandate as well as the </w:t>
      </w:r>
      <w:r w:rsidR="00B12370" w:rsidRPr="009D2E60">
        <w:rPr>
          <w:color w:val="000000"/>
          <w:lang w:val="en-GB"/>
        </w:rPr>
        <w:t xml:space="preserve">tasks to be implemented at the different stages, including the types of </w:t>
      </w:r>
      <w:r w:rsidR="00734984" w:rsidRPr="009D2E60">
        <w:rPr>
          <w:color w:val="000000"/>
          <w:lang w:val="en-GB"/>
        </w:rPr>
        <w:t>data to be collected, compiled and analysed.</w:t>
      </w:r>
      <w:r w:rsidR="00734984" w:rsidRPr="009D2E60">
        <w:t xml:space="preserve"> </w:t>
      </w:r>
      <w:r w:rsidR="0099216D" w:rsidRPr="009D2E60">
        <w:tab/>
      </w:r>
    </w:p>
    <w:p w14:paraId="0BAAD658" w14:textId="7238DC16" w:rsidR="002C0A0E" w:rsidRPr="009D2E60" w:rsidRDefault="000B39FA" w:rsidP="00F50B41">
      <w:pPr>
        <w:autoSpaceDE w:val="0"/>
        <w:autoSpaceDN w:val="0"/>
        <w:adjustRightInd w:val="0"/>
        <w:spacing w:after="0" w:line="276" w:lineRule="auto"/>
        <w:contextualSpacing/>
        <w:jc w:val="both"/>
        <w:rPr>
          <w:color w:val="000000"/>
          <w:lang w:val="en-GB"/>
        </w:rPr>
      </w:pPr>
      <w:r w:rsidRPr="009D2E60">
        <w:rPr>
          <w:color w:val="000000"/>
          <w:lang w:val="en-GB"/>
        </w:rPr>
        <w:lastRenderedPageBreak/>
        <w:t xml:space="preserve">During field activities, </w:t>
      </w:r>
      <w:r w:rsidR="002C0A0E" w:rsidRPr="009D2E60">
        <w:rPr>
          <w:color w:val="000000"/>
          <w:lang w:val="en-GB"/>
        </w:rPr>
        <w:t>Apex had</w:t>
      </w:r>
      <w:r w:rsidRPr="009D2E60">
        <w:rPr>
          <w:color w:val="000000"/>
          <w:lang w:val="en-GB"/>
        </w:rPr>
        <w:t xml:space="preserve"> </w:t>
      </w:r>
      <w:r w:rsidR="002C0A0E" w:rsidRPr="009D2E60">
        <w:rPr>
          <w:color w:val="000000"/>
          <w:lang w:val="en-GB"/>
        </w:rPr>
        <w:t xml:space="preserve">attended to matters of avoidance of harm and informed consent by ensuring that respondents were fully aware of the objectives of this evaluation activity and the issues it covered. </w:t>
      </w:r>
      <w:r w:rsidRPr="009D2E60">
        <w:rPr>
          <w:color w:val="000000"/>
          <w:lang w:val="en-GB"/>
        </w:rPr>
        <w:t>Apex</w:t>
      </w:r>
      <w:r w:rsidR="002C0A0E" w:rsidRPr="009D2E60">
        <w:rPr>
          <w:color w:val="000000"/>
          <w:lang w:val="en-GB"/>
        </w:rPr>
        <w:t xml:space="preserve"> confidentiality and anonymity policies and measures were very clearly communicated to all respondents. Absolutely all participants had the right to withdraw at any time during the interview or discussion session. Furthermore, the safety of the entire research team and the respondents was always ensured. Finally, efforts were made to conduct the research during appropriate times to ensure the respondents’ privacy and minimize the impact on their daily activities.</w:t>
      </w:r>
    </w:p>
    <w:p w14:paraId="38B6FEA4" w14:textId="77777777" w:rsidR="001623D1" w:rsidRPr="009D2E60" w:rsidRDefault="001623D1" w:rsidP="00F50B41">
      <w:pPr>
        <w:autoSpaceDE w:val="0"/>
        <w:autoSpaceDN w:val="0"/>
        <w:adjustRightInd w:val="0"/>
        <w:spacing w:after="0" w:line="276" w:lineRule="auto"/>
        <w:contextualSpacing/>
        <w:jc w:val="both"/>
        <w:rPr>
          <w:color w:val="000000"/>
          <w:lang w:val="en-GB"/>
        </w:rPr>
      </w:pPr>
    </w:p>
    <w:p w14:paraId="4329EDB3" w14:textId="6D344D0B" w:rsidR="002C0A0E" w:rsidRPr="009D2E60" w:rsidRDefault="003C085F" w:rsidP="00F50B41">
      <w:pPr>
        <w:autoSpaceDE w:val="0"/>
        <w:autoSpaceDN w:val="0"/>
        <w:adjustRightInd w:val="0"/>
        <w:spacing w:after="0" w:line="276" w:lineRule="auto"/>
        <w:contextualSpacing/>
        <w:jc w:val="both"/>
        <w:rPr>
          <w:rFonts w:cs="Times New Roman"/>
          <w:color w:val="000000" w:themeColor="text1"/>
          <w:lang w:val="en-GB"/>
        </w:rPr>
      </w:pPr>
      <w:r w:rsidRPr="009D2E60">
        <w:rPr>
          <w:color w:val="000000"/>
          <w:lang w:bidi="ar-YE"/>
        </w:rPr>
        <w:t>The field</w:t>
      </w:r>
      <w:r w:rsidR="002C0A0E" w:rsidRPr="009D2E60">
        <w:rPr>
          <w:color w:val="000000"/>
          <w:lang w:val="en-GB"/>
        </w:rPr>
        <w:t xml:space="preserve"> </w:t>
      </w:r>
      <w:r w:rsidR="00224D31" w:rsidRPr="009D2E60">
        <w:rPr>
          <w:color w:val="000000"/>
          <w:lang w:val="en-GB"/>
        </w:rPr>
        <w:t>activities</w:t>
      </w:r>
      <w:r w:rsidR="002C0A0E" w:rsidRPr="009D2E60">
        <w:rPr>
          <w:color w:val="000000"/>
          <w:lang w:val="en-GB"/>
        </w:rPr>
        <w:t xml:space="preserve"> </w:t>
      </w:r>
      <w:r w:rsidRPr="009D2E60">
        <w:rPr>
          <w:color w:val="000000"/>
          <w:lang w:val="en-GB"/>
        </w:rPr>
        <w:t xml:space="preserve">were </w:t>
      </w:r>
      <w:r w:rsidR="002C0A0E" w:rsidRPr="009D2E60">
        <w:rPr>
          <w:color w:val="000000"/>
          <w:lang w:val="en-GB"/>
        </w:rPr>
        <w:t xml:space="preserve">conducted </w:t>
      </w:r>
      <w:r w:rsidRPr="009D2E60">
        <w:rPr>
          <w:color w:val="000000"/>
          <w:lang w:val="en-GB"/>
        </w:rPr>
        <w:t>du</w:t>
      </w:r>
      <w:r w:rsidR="002C0A0E" w:rsidRPr="009D2E60">
        <w:rPr>
          <w:color w:val="000000"/>
          <w:lang w:val="en-GB"/>
        </w:rPr>
        <w:t>ring</w:t>
      </w:r>
      <w:r w:rsidRPr="009D2E60">
        <w:rPr>
          <w:color w:val="000000"/>
          <w:lang w:val="en-GB"/>
        </w:rPr>
        <w:t xml:space="preserve"> the months of</w:t>
      </w:r>
      <w:r w:rsidR="002C0A0E" w:rsidRPr="009D2E60">
        <w:rPr>
          <w:color w:val="000000"/>
          <w:lang w:val="en-GB"/>
        </w:rPr>
        <w:t xml:space="preserve"> June</w:t>
      </w:r>
      <w:r w:rsidRPr="009D2E60">
        <w:rPr>
          <w:color w:val="000000"/>
          <w:lang w:val="en-GB"/>
        </w:rPr>
        <w:t xml:space="preserve"> and </w:t>
      </w:r>
      <w:r w:rsidR="002C0A0E" w:rsidRPr="009D2E60">
        <w:rPr>
          <w:color w:val="000000"/>
          <w:lang w:val="en-GB"/>
        </w:rPr>
        <w:t xml:space="preserve">July 2019. </w:t>
      </w:r>
      <w:r w:rsidRPr="009D2E60">
        <w:rPr>
          <w:color w:val="000000"/>
          <w:lang w:val="en-GB"/>
        </w:rPr>
        <w:t xml:space="preserve">A total of </w:t>
      </w:r>
      <w:r w:rsidR="002C0A0E" w:rsidRPr="009D2E60">
        <w:rPr>
          <w:color w:val="000000"/>
          <w:lang w:val="en-GB"/>
        </w:rPr>
        <w:t>624 interviews were conducted for the purpose of this evaluation assignment.</w:t>
      </w:r>
      <w:r w:rsidRPr="009D2E60">
        <w:rPr>
          <w:color w:val="000000"/>
          <w:lang w:val="en-GB"/>
        </w:rPr>
        <w:t xml:space="preserve"> </w:t>
      </w:r>
      <w:r w:rsidR="002C0A0E" w:rsidRPr="009D2E60">
        <w:rPr>
          <w:rFonts w:cs="Times New Roman"/>
          <w:color w:val="000000" w:themeColor="text1"/>
          <w:lang w:val="en-GB"/>
        </w:rPr>
        <w:t>Semi-structured interviews were held with 56</w:t>
      </w:r>
      <w:r w:rsidR="00510D20">
        <w:rPr>
          <w:rFonts w:cs="Times New Roman"/>
          <w:color w:val="000000" w:themeColor="text1"/>
          <w:lang w:val="en-GB"/>
        </w:rPr>
        <w:t>1</w:t>
      </w:r>
      <w:r w:rsidR="002C0A0E" w:rsidRPr="009D2E60">
        <w:rPr>
          <w:rFonts w:cs="Times New Roman"/>
          <w:color w:val="000000" w:themeColor="text1"/>
          <w:lang w:val="en-GB"/>
        </w:rPr>
        <w:t xml:space="preserve"> direct beneficiaries (41</w:t>
      </w:r>
      <w:r w:rsidR="00510D20">
        <w:rPr>
          <w:rFonts w:cs="Times New Roman"/>
          <w:color w:val="000000" w:themeColor="text1"/>
          <w:lang w:val="en-GB"/>
        </w:rPr>
        <w:t>4</w:t>
      </w:r>
      <w:r w:rsidR="002C0A0E" w:rsidRPr="009D2E60">
        <w:rPr>
          <w:rFonts w:cs="Times New Roman"/>
          <w:color w:val="000000" w:themeColor="text1"/>
          <w:lang w:val="en-GB"/>
        </w:rPr>
        <w:t xml:space="preserve"> males,</w:t>
      </w:r>
      <w:r w:rsidR="00510D20">
        <w:rPr>
          <w:rFonts w:cs="Times New Roman"/>
          <w:color w:val="000000" w:themeColor="text1"/>
          <w:lang w:val="en-GB"/>
        </w:rPr>
        <w:t xml:space="preserve"> </w:t>
      </w:r>
      <w:r w:rsidR="002C0A0E" w:rsidRPr="009D2E60">
        <w:rPr>
          <w:rFonts w:cs="Times New Roman"/>
          <w:color w:val="000000" w:themeColor="text1"/>
          <w:lang w:val="en-GB"/>
        </w:rPr>
        <w:t xml:space="preserve">147 Females). </w:t>
      </w:r>
      <w:r w:rsidRPr="009D2E60">
        <w:rPr>
          <w:rFonts w:cs="Times New Roman"/>
          <w:color w:val="000000" w:themeColor="text1"/>
          <w:lang w:val="en-GB"/>
        </w:rPr>
        <w:t>Furthermore</w:t>
      </w:r>
      <w:r w:rsidR="002C0A0E" w:rsidRPr="009D2E60">
        <w:rPr>
          <w:rFonts w:cs="Times New Roman"/>
          <w:color w:val="000000" w:themeColor="text1"/>
          <w:lang w:val="en-GB"/>
        </w:rPr>
        <w:t>, interviews were conducted with 3</w:t>
      </w:r>
      <w:r w:rsidR="00510D20">
        <w:rPr>
          <w:rFonts w:cs="Times New Roman"/>
          <w:color w:val="000000" w:themeColor="text1"/>
          <w:lang w:val="en-GB"/>
        </w:rPr>
        <w:t>7</w:t>
      </w:r>
      <w:r w:rsidR="002C0A0E" w:rsidRPr="009D2E60">
        <w:rPr>
          <w:rFonts w:cs="Times New Roman"/>
          <w:color w:val="000000" w:themeColor="text1"/>
          <w:lang w:val="en-GB"/>
        </w:rPr>
        <w:t xml:space="preserve"> key informants (3</w:t>
      </w:r>
      <w:r w:rsidR="00510D20">
        <w:rPr>
          <w:rFonts w:cs="Times New Roman"/>
          <w:color w:val="000000" w:themeColor="text1"/>
          <w:lang w:val="en-GB"/>
        </w:rPr>
        <w:t>3</w:t>
      </w:r>
      <w:r w:rsidR="002C0A0E" w:rsidRPr="009D2E60">
        <w:rPr>
          <w:rFonts w:cs="Times New Roman"/>
          <w:color w:val="000000" w:themeColor="text1"/>
          <w:lang w:val="en-GB"/>
        </w:rPr>
        <w:t xml:space="preserve"> Males, 4 Females), and 17 (14 Males, 3 Females) interviews were </w:t>
      </w:r>
      <w:r w:rsidRPr="009D2E60">
        <w:rPr>
          <w:rFonts w:cs="Times New Roman"/>
          <w:color w:val="000000" w:themeColor="text1"/>
          <w:lang w:val="en-GB"/>
        </w:rPr>
        <w:t>held</w:t>
      </w:r>
      <w:r w:rsidR="002C0A0E" w:rsidRPr="009D2E60">
        <w:rPr>
          <w:rFonts w:cs="Times New Roman"/>
          <w:color w:val="000000" w:themeColor="text1"/>
          <w:lang w:val="en-GB"/>
        </w:rPr>
        <w:t xml:space="preserve"> with representatives of implementing partners. </w:t>
      </w:r>
      <w:r w:rsidRPr="009D2E60">
        <w:rPr>
          <w:rFonts w:cs="Times New Roman"/>
          <w:color w:val="000000" w:themeColor="text1"/>
          <w:lang w:val="en-GB"/>
        </w:rPr>
        <w:t>Additionally</w:t>
      </w:r>
      <w:r w:rsidR="002C0A0E" w:rsidRPr="009D2E60">
        <w:rPr>
          <w:rFonts w:cs="Times New Roman"/>
          <w:color w:val="000000" w:themeColor="text1"/>
          <w:lang w:val="en-GB"/>
        </w:rPr>
        <w:t>, interviews were conducted with 9 (</w:t>
      </w:r>
      <w:r w:rsidRPr="009D2E60">
        <w:rPr>
          <w:rFonts w:cs="Times New Roman"/>
          <w:color w:val="000000" w:themeColor="text1"/>
          <w:lang w:val="en-GB"/>
        </w:rPr>
        <w:t>6</w:t>
      </w:r>
      <w:r w:rsidR="002C0A0E" w:rsidRPr="009D2E60">
        <w:rPr>
          <w:rFonts w:cs="Times New Roman"/>
          <w:color w:val="000000" w:themeColor="text1"/>
          <w:lang w:val="en-GB"/>
        </w:rPr>
        <w:t xml:space="preserve"> Males,</w:t>
      </w:r>
      <w:r w:rsidR="00510D20">
        <w:rPr>
          <w:rFonts w:cs="Times New Roman"/>
          <w:color w:val="000000" w:themeColor="text1"/>
          <w:lang w:val="en-GB"/>
        </w:rPr>
        <w:t xml:space="preserve"> </w:t>
      </w:r>
      <w:r w:rsidRPr="009D2E60">
        <w:rPr>
          <w:rFonts w:cs="Times New Roman"/>
          <w:color w:val="000000" w:themeColor="text1"/>
          <w:lang w:val="en-GB"/>
        </w:rPr>
        <w:t>3</w:t>
      </w:r>
      <w:r w:rsidR="002C0A0E" w:rsidRPr="009D2E60">
        <w:rPr>
          <w:rFonts w:cs="Times New Roman"/>
          <w:color w:val="000000" w:themeColor="text1"/>
          <w:lang w:val="en-GB"/>
        </w:rPr>
        <w:t xml:space="preserve"> Females) high</w:t>
      </w:r>
      <w:r w:rsidR="00D41536" w:rsidRPr="009D2E60">
        <w:rPr>
          <w:rFonts w:cs="Times New Roman"/>
          <w:color w:val="000000" w:themeColor="text1"/>
          <w:rtl/>
          <w:lang w:val="en-GB"/>
        </w:rPr>
        <w:t>-</w:t>
      </w:r>
      <w:r w:rsidR="00D41536" w:rsidRPr="009D2E60">
        <w:rPr>
          <w:rFonts w:cs="Times New Roman"/>
          <w:color w:val="000000" w:themeColor="text1"/>
        </w:rPr>
        <w:t>level</w:t>
      </w:r>
      <w:r w:rsidR="002C0A0E" w:rsidRPr="009D2E60">
        <w:rPr>
          <w:rFonts w:cs="Times New Roman"/>
          <w:color w:val="000000" w:themeColor="text1"/>
          <w:lang w:val="en-GB"/>
        </w:rPr>
        <w:t xml:space="preserve"> stakeholders of the </w:t>
      </w:r>
      <w:r w:rsidR="00BB24D9" w:rsidRPr="009D2E60">
        <w:rPr>
          <w:rFonts w:cs="Times New Roman"/>
          <w:color w:val="000000" w:themeColor="text1"/>
          <w:lang w:val="en-GB"/>
        </w:rPr>
        <w:t>YECRP</w:t>
      </w:r>
      <w:r w:rsidR="002C0A0E" w:rsidRPr="009D2E60">
        <w:rPr>
          <w:rFonts w:cs="Times New Roman"/>
          <w:color w:val="000000" w:themeColor="text1"/>
          <w:lang w:val="en-GB"/>
        </w:rPr>
        <w:t>.</w:t>
      </w:r>
    </w:p>
    <w:p w14:paraId="754A9484" w14:textId="77777777" w:rsidR="00E56BF1" w:rsidRDefault="00E56BF1" w:rsidP="002C0A0E">
      <w:pPr>
        <w:spacing w:after="0" w:line="240" w:lineRule="auto"/>
        <w:contextualSpacing/>
        <w:jc w:val="both"/>
        <w:rPr>
          <w:rFonts w:cs="Times New Roman"/>
          <w:color w:val="000000" w:themeColor="text1"/>
          <w:lang w:val="en-GB"/>
        </w:rPr>
      </w:pPr>
    </w:p>
    <w:p w14:paraId="61A16930" w14:textId="48BEA110" w:rsidR="002C0A0E" w:rsidRPr="009D2E60" w:rsidRDefault="00224D31" w:rsidP="002C0A0E">
      <w:pPr>
        <w:spacing w:after="0" w:line="240" w:lineRule="auto"/>
        <w:contextualSpacing/>
        <w:jc w:val="both"/>
        <w:rPr>
          <w:rFonts w:cs="Times New Roman"/>
          <w:color w:val="000000" w:themeColor="text1"/>
          <w:lang w:val="en-GB"/>
        </w:rPr>
      </w:pPr>
      <w:r w:rsidRPr="009D2E60">
        <w:rPr>
          <w:rFonts w:cs="Times New Roman"/>
          <w:color w:val="000000" w:themeColor="text1"/>
          <w:lang w:val="en-GB"/>
        </w:rPr>
        <w:t xml:space="preserve">The field activities spanned various villages across 17 districts within 12 governorates, </w:t>
      </w:r>
      <w:r w:rsidR="00D41536" w:rsidRPr="009D2E60">
        <w:rPr>
          <w:rFonts w:cs="Times New Roman"/>
          <w:color w:val="000000" w:themeColor="text1"/>
          <w:lang w:val="en-GB"/>
        </w:rPr>
        <w:t xml:space="preserve">for the purpose of evaluating a sample of </w:t>
      </w:r>
      <w:r w:rsidR="002C0A0E" w:rsidRPr="009D2E60">
        <w:rPr>
          <w:rFonts w:cs="Times New Roman"/>
          <w:color w:val="000000" w:themeColor="text1"/>
          <w:lang w:val="en-GB"/>
        </w:rPr>
        <w:t>25</w:t>
      </w:r>
      <w:r w:rsidR="002C0A0E" w:rsidRPr="009D2E60">
        <w:rPr>
          <w:rStyle w:val="FootnoteReference"/>
          <w:rFonts w:cs="Times New Roman"/>
          <w:color w:val="000000" w:themeColor="text1"/>
          <w:lang w:val="en-GB"/>
        </w:rPr>
        <w:footnoteReference w:id="6"/>
      </w:r>
      <w:r w:rsidR="002C0A0E" w:rsidRPr="009D2E60">
        <w:rPr>
          <w:rFonts w:cs="Times New Roman"/>
          <w:color w:val="000000" w:themeColor="text1"/>
          <w:lang w:val="en-GB"/>
        </w:rPr>
        <w:t xml:space="preserve">  sub-project</w:t>
      </w:r>
      <w:r w:rsidR="00D41536" w:rsidRPr="009D2E60">
        <w:rPr>
          <w:rFonts w:cs="Times New Roman"/>
          <w:color w:val="000000" w:themeColor="text1"/>
          <w:lang w:val="en-GB"/>
        </w:rPr>
        <w:t>s</w:t>
      </w:r>
      <w:r w:rsidR="002C0A0E" w:rsidRPr="009D2E60">
        <w:rPr>
          <w:rFonts w:cs="Times New Roman"/>
          <w:color w:val="000000" w:themeColor="text1"/>
          <w:lang w:val="en-GB"/>
        </w:rPr>
        <w:t>. The evaluation activities covered the following sectors:</w:t>
      </w:r>
    </w:p>
    <w:tbl>
      <w:tblPr>
        <w:tblStyle w:val="GridTable5Dark-Accent3"/>
        <w:tblW w:w="9355" w:type="dxa"/>
        <w:tblLook w:val="04A0" w:firstRow="1" w:lastRow="0" w:firstColumn="1" w:lastColumn="0" w:noHBand="0" w:noVBand="1"/>
      </w:tblPr>
      <w:tblGrid>
        <w:gridCol w:w="1540"/>
        <w:gridCol w:w="7815"/>
      </w:tblGrid>
      <w:tr w:rsidR="002C0A0E" w:rsidRPr="009D2E60" w14:paraId="33462FEB" w14:textId="77777777" w:rsidTr="00936F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84D2EB5" w14:textId="77777777" w:rsidR="002C0A0E" w:rsidRPr="009D2E60" w:rsidRDefault="002C0A0E" w:rsidP="002C0A0E">
            <w:pPr>
              <w:jc w:val="both"/>
              <w:rPr>
                <w:rFonts w:eastAsia="Times New Roman" w:cs="Times New Roman"/>
                <w:color w:val="FFFFFF"/>
              </w:rPr>
            </w:pPr>
            <w:r w:rsidRPr="009D2E60">
              <w:rPr>
                <w:rFonts w:cs="Times New Roman"/>
                <w:color w:val="000000" w:themeColor="text1"/>
                <w:lang w:val="en-GB"/>
              </w:rPr>
              <w:t xml:space="preserve"> </w:t>
            </w:r>
            <w:r w:rsidRPr="009D2E60">
              <w:rPr>
                <w:rFonts w:eastAsia="Times New Roman" w:cs="Times New Roman"/>
                <w:color w:val="FFFFFF"/>
              </w:rPr>
              <w:t>Sector</w:t>
            </w:r>
          </w:p>
        </w:tc>
        <w:tc>
          <w:tcPr>
            <w:tcW w:w="7815" w:type="dxa"/>
            <w:noWrap/>
            <w:hideMark/>
          </w:tcPr>
          <w:p w14:paraId="1405882F" w14:textId="77777777" w:rsidR="002C0A0E" w:rsidRPr="009D2E60" w:rsidRDefault="002C0A0E" w:rsidP="002C0A0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rPr>
            </w:pPr>
            <w:r w:rsidRPr="009D2E60">
              <w:rPr>
                <w:rFonts w:eastAsia="Times New Roman" w:cs="Times New Roman"/>
                <w:color w:val="FFFFFF"/>
              </w:rPr>
              <w:t>No. Subprojects</w:t>
            </w:r>
          </w:p>
        </w:tc>
      </w:tr>
      <w:tr w:rsidR="002C0A0E" w:rsidRPr="009D2E60" w14:paraId="23244DB4"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6A910BB" w14:textId="77777777" w:rsidR="002C0A0E" w:rsidRPr="009D2E60" w:rsidRDefault="002C0A0E" w:rsidP="002C0A0E">
            <w:pPr>
              <w:jc w:val="both"/>
              <w:rPr>
                <w:rFonts w:eastAsia="Times New Roman" w:cs="Times New Roman"/>
                <w:color w:val="000000"/>
              </w:rPr>
            </w:pPr>
            <w:r w:rsidRPr="009D2E60">
              <w:rPr>
                <w:rFonts w:eastAsia="Times New Roman" w:cs="Times New Roman"/>
                <w:color w:val="000000"/>
              </w:rPr>
              <w:t>Agriculture</w:t>
            </w:r>
          </w:p>
        </w:tc>
        <w:tc>
          <w:tcPr>
            <w:tcW w:w="7815" w:type="dxa"/>
            <w:noWrap/>
            <w:hideMark/>
          </w:tcPr>
          <w:p w14:paraId="3EF39EEA" w14:textId="77777777" w:rsidR="002C0A0E" w:rsidRPr="009D2E60" w:rsidRDefault="002C0A0E" w:rsidP="002C0A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D2E60">
              <w:rPr>
                <w:rFonts w:eastAsia="Times New Roman" w:cs="Times New Roman"/>
                <w:color w:val="000000"/>
              </w:rPr>
              <w:t>4</w:t>
            </w:r>
          </w:p>
        </w:tc>
      </w:tr>
      <w:tr w:rsidR="002C0A0E" w:rsidRPr="009D2E60" w14:paraId="29622F53"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2C5ABF0" w14:textId="77777777" w:rsidR="002C0A0E" w:rsidRPr="009D2E60" w:rsidRDefault="002C0A0E" w:rsidP="002C0A0E">
            <w:pPr>
              <w:jc w:val="both"/>
              <w:rPr>
                <w:rFonts w:eastAsia="Times New Roman" w:cs="Times New Roman"/>
                <w:color w:val="000000"/>
              </w:rPr>
            </w:pPr>
            <w:r w:rsidRPr="009D2E60">
              <w:rPr>
                <w:rFonts w:eastAsia="Times New Roman" w:cs="Times New Roman"/>
                <w:color w:val="000000"/>
              </w:rPr>
              <w:t>Education</w:t>
            </w:r>
          </w:p>
        </w:tc>
        <w:tc>
          <w:tcPr>
            <w:tcW w:w="7815" w:type="dxa"/>
            <w:noWrap/>
            <w:hideMark/>
          </w:tcPr>
          <w:p w14:paraId="3461DCD9" w14:textId="77777777" w:rsidR="002C0A0E" w:rsidRPr="009D2E60" w:rsidRDefault="002C0A0E" w:rsidP="002C0A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D2E60">
              <w:rPr>
                <w:rFonts w:eastAsia="Times New Roman" w:cs="Times New Roman"/>
                <w:color w:val="000000"/>
              </w:rPr>
              <w:t>7</w:t>
            </w:r>
          </w:p>
        </w:tc>
      </w:tr>
      <w:tr w:rsidR="002C0A0E" w:rsidRPr="009D2E60" w14:paraId="5764B6F3"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6BE495C" w14:textId="77777777" w:rsidR="002C0A0E" w:rsidRPr="009D2E60" w:rsidRDefault="002C0A0E" w:rsidP="002C0A0E">
            <w:pPr>
              <w:jc w:val="both"/>
              <w:rPr>
                <w:rFonts w:eastAsia="Times New Roman" w:cs="Times New Roman"/>
                <w:color w:val="000000"/>
              </w:rPr>
            </w:pPr>
            <w:r w:rsidRPr="009D2E60">
              <w:rPr>
                <w:rFonts w:eastAsia="Times New Roman" w:cs="Times New Roman"/>
                <w:color w:val="000000"/>
              </w:rPr>
              <w:t>Health</w:t>
            </w:r>
          </w:p>
        </w:tc>
        <w:tc>
          <w:tcPr>
            <w:tcW w:w="7815" w:type="dxa"/>
            <w:noWrap/>
            <w:hideMark/>
          </w:tcPr>
          <w:p w14:paraId="3D112FD4" w14:textId="77777777" w:rsidR="002C0A0E" w:rsidRPr="009D2E60" w:rsidRDefault="002C0A0E" w:rsidP="002C0A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D2E60">
              <w:rPr>
                <w:rFonts w:eastAsia="Times New Roman" w:cs="Times New Roman"/>
                <w:color w:val="000000"/>
              </w:rPr>
              <w:t>12</w:t>
            </w:r>
          </w:p>
        </w:tc>
      </w:tr>
      <w:tr w:rsidR="002C0A0E" w:rsidRPr="009D2E60" w14:paraId="71DE1AAA"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DCB6770" w14:textId="154BB287" w:rsidR="002C0A0E" w:rsidRPr="009D2E60" w:rsidRDefault="00D41536" w:rsidP="002C0A0E">
            <w:pPr>
              <w:jc w:val="both"/>
              <w:rPr>
                <w:rFonts w:eastAsia="Times New Roman" w:cs="Times New Roman"/>
                <w:color w:val="000000"/>
              </w:rPr>
            </w:pPr>
            <w:r w:rsidRPr="009D2E60">
              <w:rPr>
                <w:rFonts w:eastAsia="Times New Roman" w:cs="Times New Roman"/>
                <w:color w:val="000000"/>
              </w:rPr>
              <w:t>Psychosocial</w:t>
            </w:r>
          </w:p>
        </w:tc>
        <w:tc>
          <w:tcPr>
            <w:tcW w:w="7815" w:type="dxa"/>
            <w:noWrap/>
            <w:hideMark/>
          </w:tcPr>
          <w:p w14:paraId="0F4C0164" w14:textId="77777777" w:rsidR="002C0A0E" w:rsidRPr="009D2E60" w:rsidRDefault="002C0A0E" w:rsidP="002C0A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D2E60">
              <w:rPr>
                <w:rFonts w:eastAsia="Times New Roman" w:cs="Times New Roman"/>
                <w:color w:val="000000"/>
              </w:rPr>
              <w:t>2</w:t>
            </w:r>
          </w:p>
        </w:tc>
      </w:tr>
      <w:tr w:rsidR="002C0A0E" w:rsidRPr="009D2E60" w14:paraId="21774115"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0B1D494" w14:textId="77777777" w:rsidR="002C0A0E" w:rsidRPr="009D2E60" w:rsidRDefault="002C0A0E" w:rsidP="002C0A0E">
            <w:pPr>
              <w:jc w:val="both"/>
              <w:rPr>
                <w:rFonts w:eastAsia="Times New Roman" w:cs="Times New Roman"/>
                <w:color w:val="000000"/>
              </w:rPr>
            </w:pPr>
            <w:r w:rsidRPr="009D2E60">
              <w:rPr>
                <w:rFonts w:eastAsia="Times New Roman" w:cs="Times New Roman"/>
                <w:color w:val="000000"/>
              </w:rPr>
              <w:t>Microfinance</w:t>
            </w:r>
            <w:r w:rsidRPr="009D2E60">
              <w:rPr>
                <w:rStyle w:val="FootnoteReference"/>
                <w:rFonts w:eastAsia="Times New Roman" w:cs="Times New Roman"/>
                <w:color w:val="000000"/>
              </w:rPr>
              <w:footnoteReference w:id="7"/>
            </w:r>
          </w:p>
        </w:tc>
        <w:tc>
          <w:tcPr>
            <w:tcW w:w="7815" w:type="dxa"/>
            <w:noWrap/>
            <w:hideMark/>
          </w:tcPr>
          <w:p w14:paraId="71353676" w14:textId="77777777" w:rsidR="002C0A0E" w:rsidRPr="009D2E60" w:rsidRDefault="002C0A0E" w:rsidP="002C0A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D2E60">
              <w:rPr>
                <w:rFonts w:eastAsia="Times New Roman" w:cs="Times New Roman"/>
                <w:color w:val="000000"/>
              </w:rPr>
              <w:t>0</w:t>
            </w:r>
          </w:p>
        </w:tc>
      </w:tr>
    </w:tbl>
    <w:p w14:paraId="7F465110" w14:textId="77777777" w:rsidR="00BB24D9" w:rsidRPr="009D2E60" w:rsidRDefault="00BB24D9" w:rsidP="002C0A0E">
      <w:pPr>
        <w:spacing w:after="0" w:line="240" w:lineRule="auto"/>
        <w:contextualSpacing/>
        <w:jc w:val="both"/>
        <w:rPr>
          <w:rFonts w:cs="Times New Roman"/>
          <w:color w:val="000000" w:themeColor="text1"/>
          <w:lang w:val="en-GB"/>
        </w:rPr>
      </w:pPr>
    </w:p>
    <w:p w14:paraId="6E22168C" w14:textId="1F2E7B3B" w:rsidR="002C0A0E" w:rsidRDefault="00D41536" w:rsidP="00B13AD0">
      <w:pPr>
        <w:spacing w:after="0" w:line="240" w:lineRule="auto"/>
        <w:contextualSpacing/>
        <w:jc w:val="both"/>
        <w:rPr>
          <w:rFonts w:cs="Times New Roman"/>
          <w:color w:val="000000" w:themeColor="text1"/>
          <w:lang w:val="en-GB"/>
        </w:rPr>
      </w:pPr>
      <w:r w:rsidRPr="009D2E60">
        <w:rPr>
          <w:rFonts w:cs="Times New Roman"/>
          <w:color w:val="000000" w:themeColor="text1"/>
          <w:lang w:val="en-GB"/>
        </w:rPr>
        <w:t>A</w:t>
      </w:r>
      <w:r w:rsidR="002C0A0E" w:rsidRPr="009D2E60">
        <w:rPr>
          <w:rFonts w:cs="Times New Roman"/>
          <w:color w:val="000000" w:themeColor="text1"/>
          <w:lang w:val="en-GB"/>
        </w:rPr>
        <w:t xml:space="preserve"> tabular summary of the completed fieldwork is presented </w:t>
      </w:r>
      <w:r w:rsidRPr="009D2E60">
        <w:rPr>
          <w:rFonts w:cs="Times New Roman"/>
          <w:color w:val="000000" w:themeColor="text1"/>
          <w:lang w:val="en-GB"/>
        </w:rPr>
        <w:t xml:space="preserve">in the table </w:t>
      </w:r>
      <w:r w:rsidR="002C0A0E" w:rsidRPr="009D2E60">
        <w:rPr>
          <w:rFonts w:cs="Times New Roman"/>
          <w:color w:val="000000" w:themeColor="text1"/>
          <w:lang w:val="en-GB"/>
        </w:rPr>
        <w:t>below</w:t>
      </w:r>
      <w:r w:rsidRPr="009D2E60">
        <w:rPr>
          <w:rFonts w:cs="Times New Roman"/>
          <w:color w:val="000000" w:themeColor="text1"/>
          <w:lang w:val="en-GB"/>
        </w:rPr>
        <w:t xml:space="preserve">. </w:t>
      </w:r>
    </w:p>
    <w:p w14:paraId="2CC7ED4D" w14:textId="482FB226" w:rsidR="002C0A0E" w:rsidRPr="009D2E60" w:rsidRDefault="002C0A0E" w:rsidP="002C0A0E">
      <w:pPr>
        <w:autoSpaceDE w:val="0"/>
        <w:autoSpaceDN w:val="0"/>
        <w:adjustRightInd w:val="0"/>
        <w:spacing w:after="0" w:line="276" w:lineRule="auto"/>
        <w:contextualSpacing/>
        <w:jc w:val="both"/>
        <w:rPr>
          <w:rFonts w:cs="Times New Roman"/>
          <w:color w:val="000000" w:themeColor="text1"/>
          <w:lang w:val="en-GB"/>
        </w:rPr>
      </w:pPr>
      <w:r w:rsidRPr="008A6EC8">
        <w:rPr>
          <w:rFonts w:cs="Times New Roman"/>
          <w:bCs/>
          <w:color w:val="000000" w:themeColor="text1"/>
          <w:lang w:val="en-GB"/>
        </w:rPr>
        <w:t>Table</w:t>
      </w:r>
      <w:r w:rsidR="009D2E60" w:rsidRPr="008A6EC8">
        <w:rPr>
          <w:rFonts w:cs="Times New Roman"/>
          <w:bCs/>
          <w:color w:val="000000" w:themeColor="text1"/>
          <w:lang w:val="en-GB"/>
        </w:rPr>
        <w:t xml:space="preserve"> 1</w:t>
      </w:r>
      <w:r w:rsidRPr="008A6EC8">
        <w:rPr>
          <w:rFonts w:cs="Times New Roman"/>
          <w:bCs/>
          <w:color w:val="000000" w:themeColor="text1"/>
          <w:lang w:val="en-GB"/>
        </w:rPr>
        <w:t>: Summary</w:t>
      </w:r>
      <w:r w:rsidRPr="009D2E60">
        <w:rPr>
          <w:rFonts w:cs="Times New Roman"/>
          <w:color w:val="000000" w:themeColor="text1"/>
          <w:lang w:val="en-GB"/>
        </w:rPr>
        <w:t xml:space="preserve"> of completed evaluation activities</w:t>
      </w:r>
    </w:p>
    <w:tbl>
      <w:tblPr>
        <w:tblStyle w:val="GridTable1Light-Accent1"/>
        <w:tblW w:w="5003" w:type="pct"/>
        <w:tblLayout w:type="fixed"/>
        <w:tblLook w:val="04A0" w:firstRow="1" w:lastRow="0" w:firstColumn="1" w:lastColumn="0" w:noHBand="0" w:noVBand="1"/>
      </w:tblPr>
      <w:tblGrid>
        <w:gridCol w:w="532"/>
        <w:gridCol w:w="1722"/>
        <w:gridCol w:w="1252"/>
        <w:gridCol w:w="206"/>
        <w:gridCol w:w="1323"/>
        <w:gridCol w:w="990"/>
        <w:gridCol w:w="990"/>
        <w:gridCol w:w="539"/>
        <w:gridCol w:w="720"/>
        <w:gridCol w:w="1082"/>
      </w:tblGrid>
      <w:tr w:rsidR="00936F16" w:rsidRPr="009D2E60" w14:paraId="1ACCA577" w14:textId="77777777" w:rsidTr="00936F16">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84" w:type="pct"/>
            <w:shd w:val="clear" w:color="auto" w:fill="A6A6A6" w:themeFill="background1" w:themeFillShade="A6"/>
            <w:hideMark/>
          </w:tcPr>
          <w:p w14:paraId="0CE760F1" w14:textId="77777777" w:rsidR="002C0A0E" w:rsidRPr="009D2E60" w:rsidRDefault="002C0A0E" w:rsidP="002C0A0E">
            <w:pPr>
              <w:jc w:val="both"/>
              <w:rPr>
                <w:rFonts w:eastAsia="Times New Roman" w:cs="Calibri"/>
                <w:b w:val="0"/>
                <w:lang w:val="en-GB" w:eastAsia="sv-SE"/>
              </w:rPr>
            </w:pPr>
          </w:p>
        </w:tc>
        <w:tc>
          <w:tcPr>
            <w:tcW w:w="920" w:type="pct"/>
            <w:shd w:val="clear" w:color="auto" w:fill="A6A6A6" w:themeFill="background1" w:themeFillShade="A6"/>
            <w:hideMark/>
          </w:tcPr>
          <w:p w14:paraId="237EB958" w14:textId="77777777" w:rsidR="002C0A0E" w:rsidRPr="009D2E60" w:rsidRDefault="002C0A0E"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Sub-Project ID</w:t>
            </w:r>
          </w:p>
        </w:tc>
        <w:tc>
          <w:tcPr>
            <w:tcW w:w="779" w:type="pct"/>
            <w:gridSpan w:val="2"/>
            <w:shd w:val="clear" w:color="auto" w:fill="A6A6A6" w:themeFill="background1" w:themeFillShade="A6"/>
            <w:hideMark/>
          </w:tcPr>
          <w:p w14:paraId="4F993CDC" w14:textId="77777777" w:rsidR="002C0A0E" w:rsidRPr="009D2E60" w:rsidRDefault="002C0A0E"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Governorate</w:t>
            </w:r>
          </w:p>
        </w:tc>
        <w:tc>
          <w:tcPr>
            <w:tcW w:w="707" w:type="pct"/>
            <w:shd w:val="clear" w:color="auto" w:fill="A6A6A6" w:themeFill="background1" w:themeFillShade="A6"/>
            <w:hideMark/>
          </w:tcPr>
          <w:p w14:paraId="44C0A03C" w14:textId="77777777" w:rsidR="002C0A0E" w:rsidRPr="009D2E60" w:rsidRDefault="002C0A0E"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District</w:t>
            </w:r>
          </w:p>
        </w:tc>
        <w:tc>
          <w:tcPr>
            <w:tcW w:w="529" w:type="pct"/>
            <w:shd w:val="clear" w:color="auto" w:fill="A6A6A6" w:themeFill="background1" w:themeFillShade="A6"/>
            <w:hideMark/>
          </w:tcPr>
          <w:p w14:paraId="2CCFEF3F" w14:textId="77777777" w:rsidR="002C0A0E" w:rsidRPr="009D2E60" w:rsidRDefault="002C0A0E"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Sector</w:t>
            </w:r>
          </w:p>
        </w:tc>
        <w:tc>
          <w:tcPr>
            <w:tcW w:w="529" w:type="pct"/>
            <w:shd w:val="clear" w:color="auto" w:fill="A6A6A6" w:themeFill="background1" w:themeFillShade="A6"/>
            <w:hideMark/>
          </w:tcPr>
          <w:p w14:paraId="401A085F" w14:textId="473212D3" w:rsidR="002C0A0E" w:rsidRPr="009D2E60" w:rsidRDefault="008F48D8"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eastAsia="sv-SE"/>
              </w:rPr>
            </w:pPr>
            <w:r w:rsidRPr="009D2E60">
              <w:rPr>
                <w:rFonts w:eastAsia="Times New Roman" w:cs="Calibri"/>
                <w:b w:val="0"/>
                <w:lang w:val="en-GB" w:eastAsia="sv-SE"/>
              </w:rPr>
              <w:t>Surveyed Beneficiaries</w:t>
            </w:r>
          </w:p>
        </w:tc>
        <w:tc>
          <w:tcPr>
            <w:tcW w:w="288" w:type="pct"/>
            <w:shd w:val="clear" w:color="auto" w:fill="A6A6A6" w:themeFill="background1" w:themeFillShade="A6"/>
            <w:hideMark/>
          </w:tcPr>
          <w:p w14:paraId="41BFFF1A" w14:textId="047A2502" w:rsidR="002C0A0E" w:rsidRPr="009D2E60" w:rsidRDefault="002C0A0E"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KII</w:t>
            </w:r>
            <w:r w:rsidR="00CD5278" w:rsidRPr="009D2E60">
              <w:rPr>
                <w:rFonts w:eastAsia="Times New Roman" w:cs="Calibri"/>
                <w:b w:val="0"/>
                <w:lang w:val="en-GB" w:eastAsia="sv-SE"/>
              </w:rPr>
              <w:t>s</w:t>
            </w:r>
          </w:p>
        </w:tc>
        <w:tc>
          <w:tcPr>
            <w:tcW w:w="385" w:type="pct"/>
            <w:shd w:val="clear" w:color="auto" w:fill="A6A6A6" w:themeFill="background1" w:themeFillShade="A6"/>
            <w:hideMark/>
          </w:tcPr>
          <w:p w14:paraId="7DAA5312" w14:textId="34E65C92" w:rsidR="002C0A0E" w:rsidRPr="009D2E60" w:rsidRDefault="00CD5278" w:rsidP="002C0A0E">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 xml:space="preserve"># of </w:t>
            </w:r>
            <w:r w:rsidR="002C0A0E" w:rsidRPr="009D2E60">
              <w:rPr>
                <w:rFonts w:eastAsia="Times New Roman" w:cs="Calibri"/>
                <w:b w:val="0"/>
                <w:lang w:val="en-GB" w:eastAsia="sv-SE"/>
              </w:rPr>
              <w:t>IP</w:t>
            </w:r>
            <w:r w:rsidRPr="009D2E60">
              <w:rPr>
                <w:rFonts w:eastAsia="Times New Roman" w:cs="Calibri"/>
                <w:b w:val="0"/>
                <w:lang w:val="en-GB" w:eastAsia="sv-SE"/>
              </w:rPr>
              <w:t xml:space="preserve"> Reps.</w:t>
            </w:r>
          </w:p>
        </w:tc>
        <w:tc>
          <w:tcPr>
            <w:tcW w:w="578" w:type="pct"/>
            <w:shd w:val="clear" w:color="auto" w:fill="A6A6A6" w:themeFill="background1" w:themeFillShade="A6"/>
            <w:hideMark/>
          </w:tcPr>
          <w:p w14:paraId="0A41D673" w14:textId="3C44949F" w:rsidR="002C0A0E" w:rsidRPr="009D2E60" w:rsidRDefault="00CD5278" w:rsidP="00CD5278">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 of Interviewed H</w:t>
            </w:r>
            <w:r w:rsidR="002C0A0E" w:rsidRPr="009D2E60">
              <w:rPr>
                <w:rFonts w:eastAsia="Times New Roman" w:cs="Calibri"/>
                <w:b w:val="0"/>
                <w:lang w:val="en-GB" w:eastAsia="sv-SE"/>
              </w:rPr>
              <w:t>igh</w:t>
            </w:r>
            <w:r w:rsidRPr="009D2E60">
              <w:rPr>
                <w:rFonts w:eastAsia="Times New Roman" w:cs="Calibri"/>
                <w:b w:val="0"/>
                <w:lang w:val="en-GB" w:eastAsia="sv-SE"/>
              </w:rPr>
              <w:t>-Level S</w:t>
            </w:r>
            <w:r w:rsidR="002C0A0E" w:rsidRPr="009D2E60">
              <w:rPr>
                <w:rFonts w:eastAsia="Times New Roman" w:cs="Calibri"/>
                <w:b w:val="0"/>
                <w:lang w:val="en-GB" w:eastAsia="sv-SE"/>
              </w:rPr>
              <w:t>takeholders</w:t>
            </w:r>
            <w:r w:rsidRPr="009D2E60">
              <w:rPr>
                <w:rFonts w:eastAsia="Times New Roman" w:cs="Calibri"/>
                <w:b w:val="0"/>
                <w:lang w:val="en-GB" w:eastAsia="sv-SE"/>
              </w:rPr>
              <w:t xml:space="preserve"> </w:t>
            </w:r>
          </w:p>
        </w:tc>
      </w:tr>
      <w:tr w:rsidR="00936F16" w:rsidRPr="009D2E60" w14:paraId="0BC6E4DD" w14:textId="77777777" w:rsidTr="00936F16">
        <w:trPr>
          <w:trHeight w:val="557"/>
        </w:trPr>
        <w:tc>
          <w:tcPr>
            <w:cnfStyle w:val="001000000000" w:firstRow="0" w:lastRow="0" w:firstColumn="1" w:lastColumn="0" w:oddVBand="0" w:evenVBand="0" w:oddHBand="0" w:evenHBand="0" w:firstRowFirstColumn="0" w:firstRowLastColumn="0" w:lastRowFirstColumn="0" w:lastRowLastColumn="0"/>
            <w:tcW w:w="284" w:type="pct"/>
          </w:tcPr>
          <w:p w14:paraId="37F475BC"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38558D4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100-13097</w:t>
            </w:r>
          </w:p>
        </w:tc>
        <w:tc>
          <w:tcPr>
            <w:tcW w:w="669" w:type="pct"/>
            <w:hideMark/>
          </w:tcPr>
          <w:p w14:paraId="4519D0C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Lahj</w:t>
            </w:r>
            <w:proofErr w:type="spellEnd"/>
          </w:p>
        </w:tc>
        <w:tc>
          <w:tcPr>
            <w:tcW w:w="817" w:type="pct"/>
            <w:gridSpan w:val="2"/>
            <w:hideMark/>
          </w:tcPr>
          <w:p w14:paraId="0A6B696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Musaimeer</w:t>
            </w:r>
            <w:proofErr w:type="spellEnd"/>
          </w:p>
        </w:tc>
        <w:tc>
          <w:tcPr>
            <w:tcW w:w="529" w:type="pct"/>
            <w:hideMark/>
          </w:tcPr>
          <w:p w14:paraId="55B6E7E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64EBB38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35</w:t>
            </w:r>
          </w:p>
        </w:tc>
        <w:tc>
          <w:tcPr>
            <w:tcW w:w="288" w:type="pct"/>
            <w:hideMark/>
          </w:tcPr>
          <w:p w14:paraId="415332B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3</w:t>
            </w:r>
          </w:p>
        </w:tc>
        <w:tc>
          <w:tcPr>
            <w:tcW w:w="385" w:type="pct"/>
            <w:hideMark/>
          </w:tcPr>
          <w:p w14:paraId="2FCE375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152D73F9" w14:textId="2A6FD945" w:rsidR="002C0A0E" w:rsidRPr="009D2E60" w:rsidRDefault="00CD5278"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1613B2D2"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684697BF"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773873B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100-13179</w:t>
            </w:r>
          </w:p>
        </w:tc>
        <w:tc>
          <w:tcPr>
            <w:tcW w:w="669" w:type="pct"/>
            <w:hideMark/>
          </w:tcPr>
          <w:p w14:paraId="4BBB506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Taiz</w:t>
            </w:r>
          </w:p>
        </w:tc>
        <w:tc>
          <w:tcPr>
            <w:tcW w:w="817" w:type="pct"/>
            <w:gridSpan w:val="2"/>
            <w:hideMark/>
          </w:tcPr>
          <w:p w14:paraId="6C093AA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Mashra'a</w:t>
            </w:r>
            <w:proofErr w:type="spellEnd"/>
            <w:r w:rsidRPr="009D2E60">
              <w:t xml:space="preserve"> &amp; </w:t>
            </w:r>
            <w:proofErr w:type="spellStart"/>
            <w:r w:rsidRPr="009D2E60">
              <w:t>Hadnan</w:t>
            </w:r>
            <w:proofErr w:type="spellEnd"/>
          </w:p>
        </w:tc>
        <w:tc>
          <w:tcPr>
            <w:tcW w:w="529" w:type="pct"/>
            <w:hideMark/>
          </w:tcPr>
          <w:p w14:paraId="391B85A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6FE292F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16</w:t>
            </w:r>
          </w:p>
        </w:tc>
        <w:tc>
          <w:tcPr>
            <w:tcW w:w="288" w:type="pct"/>
            <w:hideMark/>
          </w:tcPr>
          <w:p w14:paraId="622CAB8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66BE257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27AF95D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7BFB5D97"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0CBFDCBD"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3783E5D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600-12700</w:t>
            </w:r>
          </w:p>
        </w:tc>
        <w:tc>
          <w:tcPr>
            <w:tcW w:w="669" w:type="pct"/>
            <w:hideMark/>
          </w:tcPr>
          <w:p w14:paraId="5A158F9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Shabwah</w:t>
            </w:r>
          </w:p>
        </w:tc>
        <w:tc>
          <w:tcPr>
            <w:tcW w:w="817" w:type="pct"/>
            <w:gridSpan w:val="2"/>
            <w:hideMark/>
          </w:tcPr>
          <w:p w14:paraId="0832AB4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Ataq</w:t>
            </w:r>
            <w:proofErr w:type="spellEnd"/>
          </w:p>
        </w:tc>
        <w:tc>
          <w:tcPr>
            <w:tcW w:w="529" w:type="pct"/>
            <w:hideMark/>
          </w:tcPr>
          <w:p w14:paraId="1AE1ED0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684F19C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26</w:t>
            </w:r>
          </w:p>
        </w:tc>
        <w:tc>
          <w:tcPr>
            <w:tcW w:w="288" w:type="pct"/>
            <w:hideMark/>
          </w:tcPr>
          <w:p w14:paraId="3D9BF6C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2356045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35F10FE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65E32B5A"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754259CC"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0D7BCF5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900-12786</w:t>
            </w:r>
          </w:p>
        </w:tc>
        <w:tc>
          <w:tcPr>
            <w:tcW w:w="669" w:type="pct"/>
            <w:hideMark/>
          </w:tcPr>
          <w:p w14:paraId="61CDE33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Taiz</w:t>
            </w:r>
          </w:p>
        </w:tc>
        <w:tc>
          <w:tcPr>
            <w:tcW w:w="817" w:type="pct"/>
            <w:gridSpan w:val="2"/>
            <w:hideMark/>
          </w:tcPr>
          <w:p w14:paraId="3291BD8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Mashra'a</w:t>
            </w:r>
            <w:proofErr w:type="spellEnd"/>
            <w:r w:rsidRPr="009D2E60">
              <w:t xml:space="preserve"> &amp; </w:t>
            </w:r>
            <w:proofErr w:type="spellStart"/>
            <w:r w:rsidRPr="009D2E60">
              <w:t>Hadnan</w:t>
            </w:r>
            <w:proofErr w:type="spellEnd"/>
          </w:p>
        </w:tc>
        <w:tc>
          <w:tcPr>
            <w:tcW w:w="529" w:type="pct"/>
            <w:hideMark/>
          </w:tcPr>
          <w:p w14:paraId="1C21692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48CC712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53</w:t>
            </w:r>
          </w:p>
        </w:tc>
        <w:tc>
          <w:tcPr>
            <w:tcW w:w="288" w:type="pct"/>
            <w:hideMark/>
          </w:tcPr>
          <w:p w14:paraId="661D0F6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03E3B08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50F86FB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5D5A7BCF"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57031467"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2C32A52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900-12787</w:t>
            </w:r>
          </w:p>
        </w:tc>
        <w:tc>
          <w:tcPr>
            <w:tcW w:w="669" w:type="pct"/>
            <w:hideMark/>
          </w:tcPr>
          <w:p w14:paraId="2DF6E56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Taiz</w:t>
            </w:r>
          </w:p>
        </w:tc>
        <w:tc>
          <w:tcPr>
            <w:tcW w:w="817" w:type="pct"/>
            <w:gridSpan w:val="2"/>
            <w:hideMark/>
          </w:tcPr>
          <w:p w14:paraId="73CB22D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Mashra'a</w:t>
            </w:r>
            <w:proofErr w:type="spellEnd"/>
            <w:r w:rsidRPr="009D2E60">
              <w:t xml:space="preserve"> &amp; </w:t>
            </w:r>
            <w:proofErr w:type="spellStart"/>
            <w:r w:rsidRPr="009D2E60">
              <w:t>Hadnan</w:t>
            </w:r>
            <w:proofErr w:type="spellEnd"/>
          </w:p>
        </w:tc>
        <w:tc>
          <w:tcPr>
            <w:tcW w:w="529" w:type="pct"/>
            <w:hideMark/>
          </w:tcPr>
          <w:p w14:paraId="53037E9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481B8E5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30</w:t>
            </w:r>
          </w:p>
        </w:tc>
        <w:tc>
          <w:tcPr>
            <w:tcW w:w="288" w:type="pct"/>
            <w:hideMark/>
          </w:tcPr>
          <w:p w14:paraId="64317221" w14:textId="10D6DDB0" w:rsidR="002C0A0E" w:rsidRPr="009D2E60" w:rsidRDefault="00544553"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Pr>
                <w:rFonts w:cs="Arial"/>
                <w:color w:val="000000"/>
              </w:rPr>
              <w:t>2</w:t>
            </w:r>
          </w:p>
        </w:tc>
        <w:tc>
          <w:tcPr>
            <w:tcW w:w="385" w:type="pct"/>
            <w:hideMark/>
          </w:tcPr>
          <w:p w14:paraId="57F44ED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5281EC7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43A6487A"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734C8C76"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5AB58A0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600-12699</w:t>
            </w:r>
          </w:p>
        </w:tc>
        <w:tc>
          <w:tcPr>
            <w:tcW w:w="669" w:type="pct"/>
            <w:hideMark/>
          </w:tcPr>
          <w:p w14:paraId="017CC51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Hadhramout</w:t>
            </w:r>
            <w:proofErr w:type="spellEnd"/>
          </w:p>
        </w:tc>
        <w:tc>
          <w:tcPr>
            <w:tcW w:w="817" w:type="pct"/>
            <w:gridSpan w:val="2"/>
            <w:hideMark/>
          </w:tcPr>
          <w:p w14:paraId="2AA21D6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Broom</w:t>
            </w:r>
          </w:p>
        </w:tc>
        <w:tc>
          <w:tcPr>
            <w:tcW w:w="529" w:type="pct"/>
            <w:hideMark/>
          </w:tcPr>
          <w:p w14:paraId="284F0A0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7B3FAAE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18</w:t>
            </w:r>
          </w:p>
        </w:tc>
        <w:tc>
          <w:tcPr>
            <w:tcW w:w="288" w:type="pct"/>
            <w:hideMark/>
          </w:tcPr>
          <w:p w14:paraId="548D577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4D627C1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563ED60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5810287B"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5D373A0C"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2ABAD46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900-12788</w:t>
            </w:r>
          </w:p>
        </w:tc>
        <w:tc>
          <w:tcPr>
            <w:tcW w:w="669" w:type="pct"/>
            <w:hideMark/>
          </w:tcPr>
          <w:p w14:paraId="5C721D9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Ibb</w:t>
            </w:r>
            <w:proofErr w:type="spellEnd"/>
          </w:p>
        </w:tc>
        <w:tc>
          <w:tcPr>
            <w:tcW w:w="817" w:type="pct"/>
            <w:gridSpan w:val="2"/>
            <w:hideMark/>
          </w:tcPr>
          <w:p w14:paraId="20E55AC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Assubrah</w:t>
            </w:r>
            <w:proofErr w:type="spellEnd"/>
          </w:p>
        </w:tc>
        <w:tc>
          <w:tcPr>
            <w:tcW w:w="529" w:type="pct"/>
            <w:hideMark/>
          </w:tcPr>
          <w:p w14:paraId="19D978D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Education </w:t>
            </w:r>
          </w:p>
        </w:tc>
        <w:tc>
          <w:tcPr>
            <w:tcW w:w="529" w:type="pct"/>
            <w:hideMark/>
          </w:tcPr>
          <w:p w14:paraId="46FD8814" w14:textId="52A71304"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4</w:t>
            </w:r>
            <w:r w:rsidR="001B72BE">
              <w:t>4</w:t>
            </w:r>
          </w:p>
        </w:tc>
        <w:tc>
          <w:tcPr>
            <w:tcW w:w="288" w:type="pct"/>
            <w:hideMark/>
          </w:tcPr>
          <w:p w14:paraId="075A350C" w14:textId="03F7096C" w:rsidR="002C0A0E" w:rsidRPr="009D2E60" w:rsidRDefault="00544553"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Pr>
                <w:rFonts w:cs="Arial"/>
                <w:color w:val="000000"/>
              </w:rPr>
              <w:t>2</w:t>
            </w:r>
          </w:p>
        </w:tc>
        <w:tc>
          <w:tcPr>
            <w:tcW w:w="385" w:type="pct"/>
            <w:hideMark/>
          </w:tcPr>
          <w:p w14:paraId="2AB1AF4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7D9F01A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5B143C1B"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7EEDE067"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06C6DAF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911-13028</w:t>
            </w:r>
          </w:p>
        </w:tc>
        <w:tc>
          <w:tcPr>
            <w:tcW w:w="669" w:type="pct"/>
            <w:hideMark/>
          </w:tcPr>
          <w:p w14:paraId="15C9E50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Baidhaa</w:t>
            </w:r>
            <w:proofErr w:type="spellEnd"/>
          </w:p>
        </w:tc>
        <w:tc>
          <w:tcPr>
            <w:tcW w:w="817" w:type="pct"/>
            <w:gridSpan w:val="2"/>
            <w:hideMark/>
          </w:tcPr>
          <w:p w14:paraId="7D6528F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Radda</w:t>
            </w:r>
            <w:proofErr w:type="spellEnd"/>
          </w:p>
        </w:tc>
        <w:tc>
          <w:tcPr>
            <w:tcW w:w="529" w:type="pct"/>
            <w:hideMark/>
          </w:tcPr>
          <w:p w14:paraId="2CE0A41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410471B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11</w:t>
            </w:r>
          </w:p>
        </w:tc>
        <w:tc>
          <w:tcPr>
            <w:tcW w:w="288" w:type="pct"/>
            <w:hideMark/>
          </w:tcPr>
          <w:p w14:paraId="628AF4A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07D9C5C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4886165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15B97DCF" w14:textId="77777777" w:rsidTr="00936F16">
        <w:trPr>
          <w:trHeight w:val="315"/>
        </w:trPr>
        <w:tc>
          <w:tcPr>
            <w:cnfStyle w:val="001000000000" w:firstRow="0" w:lastRow="0" w:firstColumn="1" w:lastColumn="0" w:oddVBand="0" w:evenVBand="0" w:oddHBand="0" w:evenHBand="0" w:firstRowFirstColumn="0" w:firstRowLastColumn="0" w:lastRowFirstColumn="0" w:lastRowLastColumn="0"/>
            <w:tcW w:w="284" w:type="pct"/>
          </w:tcPr>
          <w:p w14:paraId="3252C79A"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2CC0391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911-13025</w:t>
            </w:r>
          </w:p>
        </w:tc>
        <w:tc>
          <w:tcPr>
            <w:tcW w:w="669" w:type="pct"/>
            <w:hideMark/>
          </w:tcPr>
          <w:p w14:paraId="655AC82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Dhamar</w:t>
            </w:r>
            <w:proofErr w:type="spellEnd"/>
          </w:p>
        </w:tc>
        <w:tc>
          <w:tcPr>
            <w:tcW w:w="817" w:type="pct"/>
            <w:gridSpan w:val="2"/>
            <w:hideMark/>
          </w:tcPr>
          <w:p w14:paraId="66BE2F4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Dhamar_City</w:t>
            </w:r>
            <w:proofErr w:type="spellEnd"/>
          </w:p>
        </w:tc>
        <w:tc>
          <w:tcPr>
            <w:tcW w:w="529" w:type="pct"/>
            <w:hideMark/>
          </w:tcPr>
          <w:p w14:paraId="2927A05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703EE74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w:t>
            </w:r>
          </w:p>
        </w:tc>
        <w:tc>
          <w:tcPr>
            <w:tcW w:w="288" w:type="pct"/>
            <w:hideMark/>
          </w:tcPr>
          <w:p w14:paraId="383B2EB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hideMark/>
          </w:tcPr>
          <w:p w14:paraId="517BE4A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18FF505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6C11CF27" w14:textId="77777777" w:rsidTr="00936F16">
        <w:trPr>
          <w:trHeight w:val="525"/>
        </w:trPr>
        <w:tc>
          <w:tcPr>
            <w:cnfStyle w:val="001000000000" w:firstRow="0" w:lastRow="0" w:firstColumn="1" w:lastColumn="0" w:oddVBand="0" w:evenVBand="0" w:oddHBand="0" w:evenHBand="0" w:firstRowFirstColumn="0" w:firstRowLastColumn="0" w:lastRowFirstColumn="0" w:lastRowLastColumn="0"/>
            <w:tcW w:w="284" w:type="pct"/>
          </w:tcPr>
          <w:p w14:paraId="081C3922"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3DC8730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600-12404</w:t>
            </w:r>
          </w:p>
        </w:tc>
        <w:tc>
          <w:tcPr>
            <w:tcW w:w="669" w:type="pct"/>
            <w:hideMark/>
          </w:tcPr>
          <w:p w14:paraId="4DF22E7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Hadhramout</w:t>
            </w:r>
            <w:proofErr w:type="spellEnd"/>
          </w:p>
        </w:tc>
        <w:tc>
          <w:tcPr>
            <w:tcW w:w="817" w:type="pct"/>
            <w:gridSpan w:val="2"/>
            <w:hideMark/>
          </w:tcPr>
          <w:p w14:paraId="5EEE1B7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 Mukalla city</w:t>
            </w:r>
          </w:p>
        </w:tc>
        <w:tc>
          <w:tcPr>
            <w:tcW w:w="529" w:type="pct"/>
            <w:hideMark/>
          </w:tcPr>
          <w:p w14:paraId="6F9FBA6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5DBFFBE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5</w:t>
            </w:r>
          </w:p>
        </w:tc>
        <w:tc>
          <w:tcPr>
            <w:tcW w:w="288" w:type="pct"/>
            <w:hideMark/>
          </w:tcPr>
          <w:p w14:paraId="292ED29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3</w:t>
            </w:r>
          </w:p>
        </w:tc>
        <w:tc>
          <w:tcPr>
            <w:tcW w:w="385" w:type="pct"/>
            <w:hideMark/>
          </w:tcPr>
          <w:p w14:paraId="0450A06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24264AD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19A385AB" w14:textId="77777777" w:rsidTr="00936F16">
        <w:trPr>
          <w:trHeight w:val="755"/>
        </w:trPr>
        <w:tc>
          <w:tcPr>
            <w:cnfStyle w:val="001000000000" w:firstRow="0" w:lastRow="0" w:firstColumn="1" w:lastColumn="0" w:oddVBand="0" w:evenVBand="0" w:oddHBand="0" w:evenHBand="0" w:firstRowFirstColumn="0" w:firstRowLastColumn="0" w:lastRowFirstColumn="0" w:lastRowLastColumn="0"/>
            <w:tcW w:w="284" w:type="pct"/>
          </w:tcPr>
          <w:p w14:paraId="0244FC17"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2B87A7A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Sub-Component 2.2 (Grants): SMEs engaged in private health care provision effectively respond to health service needs</w:t>
            </w:r>
          </w:p>
        </w:tc>
        <w:tc>
          <w:tcPr>
            <w:tcW w:w="669" w:type="pct"/>
            <w:hideMark/>
          </w:tcPr>
          <w:p w14:paraId="0E371BA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Aden</w:t>
            </w:r>
          </w:p>
        </w:tc>
        <w:tc>
          <w:tcPr>
            <w:tcW w:w="817" w:type="pct"/>
            <w:gridSpan w:val="2"/>
            <w:hideMark/>
          </w:tcPr>
          <w:p w14:paraId="732C43F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Mansora</w:t>
            </w:r>
            <w:proofErr w:type="spellEnd"/>
          </w:p>
        </w:tc>
        <w:tc>
          <w:tcPr>
            <w:tcW w:w="529" w:type="pct"/>
            <w:hideMark/>
          </w:tcPr>
          <w:p w14:paraId="0438F97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18C7C2E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29</w:t>
            </w:r>
          </w:p>
        </w:tc>
        <w:tc>
          <w:tcPr>
            <w:tcW w:w="288" w:type="pct"/>
            <w:hideMark/>
          </w:tcPr>
          <w:p w14:paraId="428D860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hideMark/>
          </w:tcPr>
          <w:p w14:paraId="4A5C113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490D2DD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414D8F71" w14:textId="77777777" w:rsidTr="00936F16">
        <w:trPr>
          <w:trHeight w:val="346"/>
        </w:trPr>
        <w:tc>
          <w:tcPr>
            <w:cnfStyle w:val="001000000000" w:firstRow="0" w:lastRow="0" w:firstColumn="1" w:lastColumn="0" w:oddVBand="0" w:evenVBand="0" w:oddHBand="0" w:evenHBand="0" w:firstRowFirstColumn="0" w:firstRowLastColumn="0" w:lastRowFirstColumn="0" w:lastRowLastColumn="0"/>
            <w:tcW w:w="284" w:type="pct"/>
          </w:tcPr>
          <w:p w14:paraId="314BA353"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3DC5757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Sub-Component 2.2 (Grants): SMEs engaged in private health care provision effectively respond to health service needs</w:t>
            </w:r>
          </w:p>
        </w:tc>
        <w:tc>
          <w:tcPr>
            <w:tcW w:w="669" w:type="pct"/>
            <w:hideMark/>
          </w:tcPr>
          <w:p w14:paraId="5B37B5D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Ibb</w:t>
            </w:r>
            <w:proofErr w:type="spellEnd"/>
          </w:p>
        </w:tc>
        <w:tc>
          <w:tcPr>
            <w:tcW w:w="817" w:type="pct"/>
            <w:gridSpan w:val="2"/>
            <w:hideMark/>
          </w:tcPr>
          <w:p w14:paraId="0348A72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Makhadir</w:t>
            </w:r>
            <w:proofErr w:type="spellEnd"/>
          </w:p>
        </w:tc>
        <w:tc>
          <w:tcPr>
            <w:tcW w:w="529" w:type="pct"/>
            <w:hideMark/>
          </w:tcPr>
          <w:p w14:paraId="1540F15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7777413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w:t>
            </w:r>
          </w:p>
        </w:tc>
        <w:tc>
          <w:tcPr>
            <w:tcW w:w="288" w:type="pct"/>
            <w:hideMark/>
          </w:tcPr>
          <w:p w14:paraId="350EBF9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hideMark/>
          </w:tcPr>
          <w:p w14:paraId="11D7E1A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21F7FA6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6A755972"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5784B5F8"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1945D5B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Sub-Component 2.2 (Grants): SMEs engaged in private health care provision effectively respond to health service </w:t>
            </w:r>
            <w:proofErr w:type="gramStart"/>
            <w:r w:rsidRPr="009D2E60">
              <w:t>needs(</w:t>
            </w:r>
            <w:proofErr w:type="spellStart"/>
            <w:proofErr w:type="gramEnd"/>
            <w:r w:rsidRPr="009D2E60">
              <w:t>Khanfar</w:t>
            </w:r>
            <w:proofErr w:type="spellEnd"/>
            <w:r w:rsidRPr="009D2E60">
              <w:t>)</w:t>
            </w:r>
          </w:p>
        </w:tc>
        <w:tc>
          <w:tcPr>
            <w:tcW w:w="669" w:type="pct"/>
            <w:noWrap/>
            <w:hideMark/>
          </w:tcPr>
          <w:p w14:paraId="2724B98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Abyan</w:t>
            </w:r>
            <w:proofErr w:type="spellEnd"/>
          </w:p>
        </w:tc>
        <w:tc>
          <w:tcPr>
            <w:tcW w:w="817" w:type="pct"/>
            <w:gridSpan w:val="2"/>
            <w:hideMark/>
          </w:tcPr>
          <w:p w14:paraId="46EE470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Khanfer</w:t>
            </w:r>
            <w:proofErr w:type="spellEnd"/>
          </w:p>
        </w:tc>
        <w:tc>
          <w:tcPr>
            <w:tcW w:w="529" w:type="pct"/>
            <w:hideMark/>
          </w:tcPr>
          <w:p w14:paraId="3E27F9B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1EA2B17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16</w:t>
            </w:r>
          </w:p>
        </w:tc>
        <w:tc>
          <w:tcPr>
            <w:tcW w:w="288" w:type="pct"/>
            <w:hideMark/>
          </w:tcPr>
          <w:p w14:paraId="627F554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hideMark/>
          </w:tcPr>
          <w:p w14:paraId="49F8962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60A664C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7F070E19" w14:textId="77777777" w:rsidTr="00936F16">
        <w:trPr>
          <w:trHeight w:val="355"/>
        </w:trPr>
        <w:tc>
          <w:tcPr>
            <w:cnfStyle w:val="001000000000" w:firstRow="0" w:lastRow="0" w:firstColumn="1" w:lastColumn="0" w:oddVBand="0" w:evenVBand="0" w:oddHBand="0" w:evenHBand="0" w:firstRowFirstColumn="0" w:firstRowLastColumn="0" w:lastRowFirstColumn="0" w:lastRowLastColumn="0"/>
            <w:tcW w:w="284" w:type="pct"/>
          </w:tcPr>
          <w:p w14:paraId="32F54FDE" w14:textId="77777777" w:rsidR="00B372FC" w:rsidRPr="009D2E60" w:rsidRDefault="00B372FC" w:rsidP="00B372FC">
            <w:pPr>
              <w:pStyle w:val="ListParagraph"/>
              <w:numPr>
                <w:ilvl w:val="0"/>
                <w:numId w:val="17"/>
              </w:numPr>
              <w:rPr>
                <w:rFonts w:eastAsia="Times New Roman" w:cs="Calibri"/>
                <w:lang w:val="en-GB" w:eastAsia="sv-SE"/>
              </w:rPr>
            </w:pPr>
          </w:p>
        </w:tc>
        <w:tc>
          <w:tcPr>
            <w:tcW w:w="920" w:type="pct"/>
            <w:hideMark/>
          </w:tcPr>
          <w:p w14:paraId="0805CF3E"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400-12650</w:t>
            </w:r>
          </w:p>
        </w:tc>
        <w:tc>
          <w:tcPr>
            <w:tcW w:w="669" w:type="pct"/>
            <w:hideMark/>
          </w:tcPr>
          <w:p w14:paraId="61EC3DF6" w14:textId="5D38E25D"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Raimah</w:t>
            </w:r>
            <w:proofErr w:type="spellEnd"/>
          </w:p>
        </w:tc>
        <w:tc>
          <w:tcPr>
            <w:tcW w:w="817" w:type="pct"/>
            <w:gridSpan w:val="2"/>
            <w:hideMark/>
          </w:tcPr>
          <w:p w14:paraId="3F11E84D" w14:textId="3F699E12"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Ja'afariah</w:t>
            </w:r>
            <w:proofErr w:type="spellEnd"/>
          </w:p>
        </w:tc>
        <w:tc>
          <w:tcPr>
            <w:tcW w:w="529" w:type="pct"/>
            <w:hideMark/>
          </w:tcPr>
          <w:p w14:paraId="2D0994F6"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63A463AD"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19</w:t>
            </w:r>
          </w:p>
        </w:tc>
        <w:tc>
          <w:tcPr>
            <w:tcW w:w="288" w:type="pct"/>
            <w:hideMark/>
          </w:tcPr>
          <w:p w14:paraId="3490DA89"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1</w:t>
            </w:r>
          </w:p>
        </w:tc>
        <w:tc>
          <w:tcPr>
            <w:tcW w:w="385" w:type="pct"/>
            <w:hideMark/>
          </w:tcPr>
          <w:p w14:paraId="341C88D2"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45B9ABF7" w14:textId="77777777" w:rsidR="00B372FC" w:rsidRPr="009D2E60" w:rsidRDefault="00B372FC" w:rsidP="00B372FC">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004FD0AB"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4CB4E073"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hideMark/>
          </w:tcPr>
          <w:p w14:paraId="52136FE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500-13269</w:t>
            </w:r>
          </w:p>
        </w:tc>
        <w:tc>
          <w:tcPr>
            <w:tcW w:w="669" w:type="pct"/>
            <w:hideMark/>
          </w:tcPr>
          <w:p w14:paraId="4EB989E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Hajjah</w:t>
            </w:r>
            <w:proofErr w:type="spellEnd"/>
          </w:p>
        </w:tc>
        <w:tc>
          <w:tcPr>
            <w:tcW w:w="817" w:type="pct"/>
            <w:gridSpan w:val="2"/>
            <w:hideMark/>
          </w:tcPr>
          <w:p w14:paraId="3EEC1C3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Hajjah</w:t>
            </w:r>
            <w:proofErr w:type="spellEnd"/>
            <w:r w:rsidRPr="009D2E60">
              <w:t xml:space="preserve"> city</w:t>
            </w:r>
          </w:p>
        </w:tc>
        <w:tc>
          <w:tcPr>
            <w:tcW w:w="529" w:type="pct"/>
            <w:hideMark/>
          </w:tcPr>
          <w:p w14:paraId="0304284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hideMark/>
          </w:tcPr>
          <w:p w14:paraId="5189F6A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41</w:t>
            </w:r>
          </w:p>
        </w:tc>
        <w:tc>
          <w:tcPr>
            <w:tcW w:w="288" w:type="pct"/>
            <w:hideMark/>
          </w:tcPr>
          <w:p w14:paraId="34C8036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hideMark/>
          </w:tcPr>
          <w:p w14:paraId="7836EFF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6E9FB78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6914552E"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1104ECE4"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0500A63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600-12776</w:t>
            </w:r>
          </w:p>
        </w:tc>
        <w:tc>
          <w:tcPr>
            <w:tcW w:w="669" w:type="pct"/>
          </w:tcPr>
          <w:p w14:paraId="04F58DD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Hadhramout</w:t>
            </w:r>
            <w:proofErr w:type="spellEnd"/>
          </w:p>
        </w:tc>
        <w:tc>
          <w:tcPr>
            <w:tcW w:w="817" w:type="pct"/>
            <w:gridSpan w:val="2"/>
          </w:tcPr>
          <w:p w14:paraId="5B4E3DE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 Mukalla city</w:t>
            </w:r>
          </w:p>
        </w:tc>
        <w:tc>
          <w:tcPr>
            <w:tcW w:w="529" w:type="pct"/>
          </w:tcPr>
          <w:p w14:paraId="63AACFE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tcPr>
          <w:p w14:paraId="2AF680F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14</w:t>
            </w:r>
          </w:p>
        </w:tc>
        <w:tc>
          <w:tcPr>
            <w:tcW w:w="288" w:type="pct"/>
          </w:tcPr>
          <w:p w14:paraId="4DBDAE5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tcPr>
          <w:p w14:paraId="00D50A3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07F5504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7BCFFCBF"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4C14B850"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51EFBB1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300-13018</w:t>
            </w:r>
          </w:p>
        </w:tc>
        <w:tc>
          <w:tcPr>
            <w:tcW w:w="669" w:type="pct"/>
          </w:tcPr>
          <w:p w14:paraId="74EA308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AL-</w:t>
            </w:r>
            <w:proofErr w:type="spellStart"/>
            <w:r w:rsidRPr="009D2E60">
              <w:rPr>
                <w:color w:val="000000"/>
              </w:rPr>
              <w:t>Dhalae</w:t>
            </w:r>
            <w:proofErr w:type="spellEnd"/>
          </w:p>
        </w:tc>
        <w:tc>
          <w:tcPr>
            <w:tcW w:w="817" w:type="pct"/>
            <w:gridSpan w:val="2"/>
          </w:tcPr>
          <w:p w14:paraId="5753D76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Dhalae</w:t>
            </w:r>
            <w:proofErr w:type="spellEnd"/>
            <w:r w:rsidRPr="009D2E60">
              <w:t xml:space="preserve"> city</w:t>
            </w:r>
          </w:p>
        </w:tc>
        <w:tc>
          <w:tcPr>
            <w:tcW w:w="529" w:type="pct"/>
          </w:tcPr>
          <w:p w14:paraId="467C2F2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tcPr>
          <w:p w14:paraId="252A2B7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15</w:t>
            </w:r>
          </w:p>
        </w:tc>
        <w:tc>
          <w:tcPr>
            <w:tcW w:w="288" w:type="pct"/>
          </w:tcPr>
          <w:p w14:paraId="5DD11E9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tcPr>
          <w:p w14:paraId="3A9025F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470DE9D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lang w:val="en-GB" w:eastAsia="sv-SE"/>
              </w:rPr>
            </w:pPr>
            <w:r w:rsidRPr="009D2E60">
              <w:rPr>
                <w:rFonts w:eastAsia="Times New Roman" w:cs="Calibri"/>
                <w:color w:val="000000"/>
                <w:lang w:val="en-GB" w:eastAsia="sv-SE"/>
              </w:rPr>
              <w:t>0</w:t>
            </w:r>
          </w:p>
        </w:tc>
      </w:tr>
      <w:tr w:rsidR="00936F16" w:rsidRPr="009D2E60" w14:paraId="70550D81"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752014F5"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6AD0F8A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600-12617</w:t>
            </w:r>
          </w:p>
        </w:tc>
        <w:tc>
          <w:tcPr>
            <w:tcW w:w="669" w:type="pct"/>
          </w:tcPr>
          <w:p w14:paraId="6DE0366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color w:val="000000"/>
              </w:rPr>
              <w:t>Shabwah</w:t>
            </w:r>
          </w:p>
        </w:tc>
        <w:tc>
          <w:tcPr>
            <w:tcW w:w="817" w:type="pct"/>
            <w:gridSpan w:val="2"/>
          </w:tcPr>
          <w:p w14:paraId="4D93BA2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Ataq</w:t>
            </w:r>
            <w:proofErr w:type="spellEnd"/>
          </w:p>
        </w:tc>
        <w:tc>
          <w:tcPr>
            <w:tcW w:w="529" w:type="pct"/>
          </w:tcPr>
          <w:p w14:paraId="37592E9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tcPr>
          <w:p w14:paraId="735CB76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w:t>
            </w:r>
          </w:p>
        </w:tc>
        <w:tc>
          <w:tcPr>
            <w:tcW w:w="288" w:type="pct"/>
          </w:tcPr>
          <w:p w14:paraId="46F41FB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tcPr>
          <w:p w14:paraId="1E7185B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0423E6A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eastAsia="Times New Roman" w:cs="Calibri"/>
                <w:color w:val="000000"/>
                <w:lang w:val="en-GB" w:eastAsia="sv-SE"/>
              </w:rPr>
              <w:t>0</w:t>
            </w:r>
          </w:p>
        </w:tc>
      </w:tr>
      <w:tr w:rsidR="00936F16" w:rsidRPr="009D2E60" w14:paraId="13B80DD6"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09F3F079"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6E5D06E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sub-component </w:t>
            </w:r>
            <w:proofErr w:type="gramStart"/>
            <w:r w:rsidRPr="009D2E60">
              <w:t>3.1 :</w:t>
            </w:r>
            <w:proofErr w:type="gramEnd"/>
            <w:r w:rsidRPr="009D2E60">
              <w:t xml:space="preserve"> Solar - Development of the value chain, usage of modern inputs and improved practices</w:t>
            </w:r>
          </w:p>
        </w:tc>
        <w:tc>
          <w:tcPr>
            <w:tcW w:w="669" w:type="pct"/>
          </w:tcPr>
          <w:p w14:paraId="01DFC26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Dhamar</w:t>
            </w:r>
            <w:proofErr w:type="spellEnd"/>
          </w:p>
        </w:tc>
        <w:tc>
          <w:tcPr>
            <w:tcW w:w="817" w:type="pct"/>
            <w:gridSpan w:val="2"/>
          </w:tcPr>
          <w:p w14:paraId="003209F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Dawran</w:t>
            </w:r>
            <w:proofErr w:type="spellEnd"/>
          </w:p>
        </w:tc>
        <w:tc>
          <w:tcPr>
            <w:tcW w:w="529" w:type="pct"/>
          </w:tcPr>
          <w:p w14:paraId="1AB6129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Agriculture</w:t>
            </w:r>
          </w:p>
        </w:tc>
        <w:tc>
          <w:tcPr>
            <w:tcW w:w="529" w:type="pct"/>
          </w:tcPr>
          <w:p w14:paraId="55F3257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31</w:t>
            </w:r>
          </w:p>
        </w:tc>
        <w:tc>
          <w:tcPr>
            <w:tcW w:w="288" w:type="pct"/>
          </w:tcPr>
          <w:p w14:paraId="6BF19CF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tcPr>
          <w:p w14:paraId="2F1FECA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76C58CD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421CAFBA"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16F79167"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3291DAE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sub-component </w:t>
            </w:r>
            <w:proofErr w:type="gramStart"/>
            <w:r w:rsidRPr="009D2E60">
              <w:t>3.1 :</w:t>
            </w:r>
            <w:proofErr w:type="gramEnd"/>
            <w:r w:rsidRPr="009D2E60">
              <w:t xml:space="preserve"> Solar - Development of the value chain, usage of modern inputs and improved practices</w:t>
            </w:r>
          </w:p>
        </w:tc>
        <w:tc>
          <w:tcPr>
            <w:tcW w:w="669" w:type="pct"/>
          </w:tcPr>
          <w:p w14:paraId="2087E2D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Ibb</w:t>
            </w:r>
            <w:proofErr w:type="spellEnd"/>
          </w:p>
        </w:tc>
        <w:tc>
          <w:tcPr>
            <w:tcW w:w="817" w:type="pct"/>
            <w:gridSpan w:val="2"/>
          </w:tcPr>
          <w:p w14:paraId="1816A69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Yareem</w:t>
            </w:r>
            <w:proofErr w:type="spellEnd"/>
          </w:p>
        </w:tc>
        <w:tc>
          <w:tcPr>
            <w:tcW w:w="529" w:type="pct"/>
          </w:tcPr>
          <w:p w14:paraId="380240E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Agriculture</w:t>
            </w:r>
          </w:p>
        </w:tc>
        <w:tc>
          <w:tcPr>
            <w:tcW w:w="529" w:type="pct"/>
          </w:tcPr>
          <w:p w14:paraId="497FD6E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24</w:t>
            </w:r>
          </w:p>
        </w:tc>
        <w:tc>
          <w:tcPr>
            <w:tcW w:w="288" w:type="pct"/>
          </w:tcPr>
          <w:p w14:paraId="4864034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tcPr>
          <w:p w14:paraId="3FDDBC5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388E31E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206C8516"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618E3960"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283C0AAB"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sub-component </w:t>
            </w:r>
            <w:proofErr w:type="gramStart"/>
            <w:r w:rsidRPr="009D2E60">
              <w:t>3.1 :</w:t>
            </w:r>
            <w:proofErr w:type="gramEnd"/>
            <w:r w:rsidRPr="009D2E60">
              <w:t xml:space="preserve"> Fisheries - Development of the value chain, usage of modern inputs and improved practices</w:t>
            </w:r>
          </w:p>
        </w:tc>
        <w:tc>
          <w:tcPr>
            <w:tcW w:w="669" w:type="pct"/>
          </w:tcPr>
          <w:p w14:paraId="2272001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Hadhramout</w:t>
            </w:r>
            <w:proofErr w:type="spellEnd"/>
          </w:p>
        </w:tc>
        <w:tc>
          <w:tcPr>
            <w:tcW w:w="817" w:type="pct"/>
            <w:gridSpan w:val="2"/>
          </w:tcPr>
          <w:p w14:paraId="0A7A2E2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Shiher</w:t>
            </w:r>
            <w:proofErr w:type="spellEnd"/>
          </w:p>
        </w:tc>
        <w:tc>
          <w:tcPr>
            <w:tcW w:w="529" w:type="pct"/>
          </w:tcPr>
          <w:p w14:paraId="0C493FB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Agriculture</w:t>
            </w:r>
          </w:p>
        </w:tc>
        <w:tc>
          <w:tcPr>
            <w:tcW w:w="529" w:type="pct"/>
          </w:tcPr>
          <w:p w14:paraId="711D6BF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23</w:t>
            </w:r>
          </w:p>
        </w:tc>
        <w:tc>
          <w:tcPr>
            <w:tcW w:w="288" w:type="pct"/>
          </w:tcPr>
          <w:p w14:paraId="10C4274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1</w:t>
            </w:r>
          </w:p>
        </w:tc>
        <w:tc>
          <w:tcPr>
            <w:tcW w:w="385" w:type="pct"/>
          </w:tcPr>
          <w:p w14:paraId="502346A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745949A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74559F44"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7E3A4D9E"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1DC0A22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 xml:space="preserve">sub-component </w:t>
            </w:r>
            <w:proofErr w:type="gramStart"/>
            <w:r w:rsidRPr="009D2E60">
              <w:t>3.1 :</w:t>
            </w:r>
            <w:proofErr w:type="gramEnd"/>
            <w:r w:rsidRPr="009D2E60">
              <w:t xml:space="preserve"> Fisheries - Development of the value chain, usage of modern inputs and improved practices</w:t>
            </w:r>
          </w:p>
        </w:tc>
        <w:tc>
          <w:tcPr>
            <w:tcW w:w="669" w:type="pct"/>
          </w:tcPr>
          <w:p w14:paraId="021A9B40"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Hadhramout</w:t>
            </w:r>
            <w:proofErr w:type="spellEnd"/>
          </w:p>
        </w:tc>
        <w:tc>
          <w:tcPr>
            <w:tcW w:w="817" w:type="pct"/>
            <w:gridSpan w:val="2"/>
          </w:tcPr>
          <w:p w14:paraId="51C2A63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 Mukalla city</w:t>
            </w:r>
          </w:p>
        </w:tc>
        <w:tc>
          <w:tcPr>
            <w:tcW w:w="529" w:type="pct"/>
          </w:tcPr>
          <w:p w14:paraId="337050A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Agriculture</w:t>
            </w:r>
          </w:p>
        </w:tc>
        <w:tc>
          <w:tcPr>
            <w:tcW w:w="529" w:type="pct"/>
          </w:tcPr>
          <w:p w14:paraId="76D2BCA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28</w:t>
            </w:r>
          </w:p>
        </w:tc>
        <w:tc>
          <w:tcPr>
            <w:tcW w:w="288" w:type="pct"/>
          </w:tcPr>
          <w:p w14:paraId="0D9C566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tcPr>
          <w:p w14:paraId="41AB20C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c>
          <w:tcPr>
            <w:tcW w:w="578" w:type="pct"/>
          </w:tcPr>
          <w:p w14:paraId="5D14719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4ED4AAB3"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13CBDA82"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0E8A68C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900-12708</w:t>
            </w:r>
          </w:p>
        </w:tc>
        <w:tc>
          <w:tcPr>
            <w:tcW w:w="669" w:type="pct"/>
          </w:tcPr>
          <w:p w14:paraId="6EE31D1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Ibb</w:t>
            </w:r>
            <w:proofErr w:type="spellEnd"/>
          </w:p>
        </w:tc>
        <w:tc>
          <w:tcPr>
            <w:tcW w:w="817" w:type="pct"/>
            <w:gridSpan w:val="2"/>
          </w:tcPr>
          <w:p w14:paraId="19E00A65"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Assubrah</w:t>
            </w:r>
            <w:proofErr w:type="spellEnd"/>
          </w:p>
        </w:tc>
        <w:tc>
          <w:tcPr>
            <w:tcW w:w="529" w:type="pct"/>
          </w:tcPr>
          <w:p w14:paraId="42FB951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PsychoSoc</w:t>
            </w:r>
            <w:proofErr w:type="spellEnd"/>
          </w:p>
        </w:tc>
        <w:tc>
          <w:tcPr>
            <w:tcW w:w="529" w:type="pct"/>
          </w:tcPr>
          <w:p w14:paraId="4893695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27</w:t>
            </w:r>
          </w:p>
        </w:tc>
        <w:tc>
          <w:tcPr>
            <w:tcW w:w="288" w:type="pct"/>
          </w:tcPr>
          <w:p w14:paraId="5A3E4F6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2</w:t>
            </w:r>
          </w:p>
        </w:tc>
        <w:tc>
          <w:tcPr>
            <w:tcW w:w="385" w:type="pct"/>
          </w:tcPr>
          <w:p w14:paraId="237A1AB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1E5F733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61800EAE"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4FA57011"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18C90A4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100-13096</w:t>
            </w:r>
          </w:p>
        </w:tc>
        <w:tc>
          <w:tcPr>
            <w:tcW w:w="669" w:type="pct"/>
          </w:tcPr>
          <w:p w14:paraId="739B1D6D"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Lahj</w:t>
            </w:r>
            <w:proofErr w:type="spellEnd"/>
          </w:p>
        </w:tc>
        <w:tc>
          <w:tcPr>
            <w:tcW w:w="817" w:type="pct"/>
            <w:gridSpan w:val="2"/>
          </w:tcPr>
          <w:p w14:paraId="20C4D92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Musaimeer</w:t>
            </w:r>
            <w:proofErr w:type="spellEnd"/>
          </w:p>
        </w:tc>
        <w:tc>
          <w:tcPr>
            <w:tcW w:w="529" w:type="pct"/>
          </w:tcPr>
          <w:p w14:paraId="3ACC99D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PsychoSoc</w:t>
            </w:r>
            <w:proofErr w:type="spellEnd"/>
          </w:p>
        </w:tc>
        <w:tc>
          <w:tcPr>
            <w:tcW w:w="529" w:type="pct"/>
          </w:tcPr>
          <w:p w14:paraId="5636CF08"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31</w:t>
            </w:r>
          </w:p>
        </w:tc>
        <w:tc>
          <w:tcPr>
            <w:tcW w:w="288" w:type="pct"/>
          </w:tcPr>
          <w:p w14:paraId="0FB13E6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3</w:t>
            </w:r>
          </w:p>
        </w:tc>
        <w:tc>
          <w:tcPr>
            <w:tcW w:w="385" w:type="pct"/>
          </w:tcPr>
          <w:p w14:paraId="1DB3966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0D9D2AC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3959276F"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08C00DFE"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4AE5888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910-12683</w:t>
            </w:r>
          </w:p>
        </w:tc>
        <w:tc>
          <w:tcPr>
            <w:tcW w:w="669" w:type="pct"/>
          </w:tcPr>
          <w:p w14:paraId="62B2EF1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rPr>
                <w:color w:val="000000"/>
              </w:rPr>
              <w:t>Amran</w:t>
            </w:r>
            <w:proofErr w:type="spellEnd"/>
          </w:p>
        </w:tc>
        <w:tc>
          <w:tcPr>
            <w:tcW w:w="817" w:type="pct"/>
            <w:gridSpan w:val="2"/>
          </w:tcPr>
          <w:p w14:paraId="058C3076"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Swoda</w:t>
            </w:r>
            <w:proofErr w:type="spellEnd"/>
            <w:r w:rsidRPr="009D2E60">
              <w:t xml:space="preserve">, </w:t>
            </w:r>
            <w:proofErr w:type="spellStart"/>
            <w:r w:rsidRPr="009D2E60">
              <w:t>Thwla</w:t>
            </w:r>
            <w:proofErr w:type="spellEnd"/>
            <w:r w:rsidRPr="009D2E60">
              <w:t xml:space="preserve">, </w:t>
            </w:r>
            <w:proofErr w:type="spellStart"/>
            <w:r w:rsidRPr="009D2E60">
              <w:t>Khamer</w:t>
            </w:r>
            <w:proofErr w:type="spellEnd"/>
            <w:r w:rsidRPr="009D2E60">
              <w:t xml:space="preserve">, </w:t>
            </w:r>
            <w:proofErr w:type="spellStart"/>
            <w:r w:rsidRPr="009D2E60">
              <w:t>Amran</w:t>
            </w:r>
            <w:proofErr w:type="spellEnd"/>
            <w:r w:rsidRPr="009D2E60">
              <w:t xml:space="preserve"> City</w:t>
            </w:r>
          </w:p>
        </w:tc>
        <w:tc>
          <w:tcPr>
            <w:tcW w:w="529" w:type="pct"/>
          </w:tcPr>
          <w:p w14:paraId="6E2BDB2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529" w:type="pct"/>
          </w:tcPr>
          <w:p w14:paraId="23847C6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13</w:t>
            </w:r>
          </w:p>
        </w:tc>
        <w:tc>
          <w:tcPr>
            <w:tcW w:w="288" w:type="pct"/>
          </w:tcPr>
          <w:p w14:paraId="2CA47B11"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cs="Arial"/>
                <w:color w:val="000000"/>
              </w:rPr>
              <w:t>0</w:t>
            </w:r>
          </w:p>
        </w:tc>
        <w:tc>
          <w:tcPr>
            <w:tcW w:w="385" w:type="pct"/>
          </w:tcPr>
          <w:p w14:paraId="3D120F3F"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w:t>
            </w:r>
          </w:p>
        </w:tc>
        <w:tc>
          <w:tcPr>
            <w:tcW w:w="578" w:type="pct"/>
          </w:tcPr>
          <w:p w14:paraId="78DFB614"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0</w:t>
            </w:r>
          </w:p>
        </w:tc>
      </w:tr>
      <w:tr w:rsidR="00936F16" w:rsidRPr="009D2E60" w14:paraId="5C878ECE" w14:textId="77777777" w:rsidTr="00936F16">
        <w:trPr>
          <w:trHeight w:val="436"/>
        </w:trPr>
        <w:tc>
          <w:tcPr>
            <w:cnfStyle w:val="001000000000" w:firstRow="0" w:lastRow="0" w:firstColumn="1" w:lastColumn="0" w:oddVBand="0" w:evenVBand="0" w:oddHBand="0" w:evenHBand="0" w:firstRowFirstColumn="0" w:firstRowLastColumn="0" w:lastRowFirstColumn="0" w:lastRowLastColumn="0"/>
            <w:tcW w:w="284" w:type="pct"/>
          </w:tcPr>
          <w:p w14:paraId="2C4AA511" w14:textId="77777777" w:rsidR="002C0A0E" w:rsidRPr="009D2E60" w:rsidRDefault="002C0A0E" w:rsidP="002C0A0E">
            <w:pPr>
              <w:pStyle w:val="ListParagraph"/>
              <w:numPr>
                <w:ilvl w:val="0"/>
                <w:numId w:val="17"/>
              </w:numPr>
              <w:rPr>
                <w:rFonts w:eastAsia="Times New Roman" w:cs="Calibri"/>
                <w:lang w:val="en-GB" w:eastAsia="sv-SE"/>
              </w:rPr>
            </w:pPr>
          </w:p>
        </w:tc>
        <w:tc>
          <w:tcPr>
            <w:tcW w:w="920" w:type="pct"/>
          </w:tcPr>
          <w:p w14:paraId="46AB4B8D" w14:textId="4FE651D7" w:rsidR="002C0A0E" w:rsidRPr="009D2E60" w:rsidRDefault="00CD5278" w:rsidP="002C0A0E">
            <w:pPr>
              <w:jc w:val="both"/>
              <w:cnfStyle w:val="000000000000" w:firstRow="0" w:lastRow="0" w:firstColumn="0" w:lastColumn="0" w:oddVBand="0" w:evenVBand="0" w:oddHBand="0" w:evenHBand="0" w:firstRowFirstColumn="0" w:firstRowLastColumn="0" w:lastRowFirstColumn="0" w:lastRowLastColumn="0"/>
            </w:pPr>
            <w:r w:rsidRPr="009D2E60">
              <w:t>All YECRP</w:t>
            </w:r>
            <w:r w:rsidR="002C0A0E" w:rsidRPr="009D2E60">
              <w:t xml:space="preserve"> sub-projects </w:t>
            </w:r>
          </w:p>
        </w:tc>
        <w:tc>
          <w:tcPr>
            <w:tcW w:w="669" w:type="pct"/>
          </w:tcPr>
          <w:p w14:paraId="347E39EA"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9D2E60">
              <w:rPr>
                <w:color w:val="000000"/>
              </w:rPr>
              <w:t>Sann’a</w:t>
            </w:r>
            <w:proofErr w:type="spellEnd"/>
          </w:p>
        </w:tc>
        <w:tc>
          <w:tcPr>
            <w:tcW w:w="817" w:type="pct"/>
            <w:gridSpan w:val="2"/>
          </w:tcPr>
          <w:p w14:paraId="698089BE"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pPr>
            <w:proofErr w:type="spellStart"/>
            <w:r w:rsidRPr="009D2E60">
              <w:t>Sann’a</w:t>
            </w:r>
            <w:proofErr w:type="spellEnd"/>
          </w:p>
        </w:tc>
        <w:tc>
          <w:tcPr>
            <w:tcW w:w="529" w:type="pct"/>
          </w:tcPr>
          <w:p w14:paraId="03311FA9"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pPr>
            <w:r w:rsidRPr="009D2E60">
              <w:t>All</w:t>
            </w:r>
          </w:p>
        </w:tc>
        <w:tc>
          <w:tcPr>
            <w:tcW w:w="529" w:type="pct"/>
          </w:tcPr>
          <w:p w14:paraId="0E983D83"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pPr>
            <w:r w:rsidRPr="009D2E60">
              <w:t>0</w:t>
            </w:r>
          </w:p>
        </w:tc>
        <w:tc>
          <w:tcPr>
            <w:tcW w:w="288" w:type="pct"/>
          </w:tcPr>
          <w:p w14:paraId="017C7707"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rPr>
                <w:rFonts w:cs="Arial"/>
                <w:color w:val="000000"/>
              </w:rPr>
              <w:t>0</w:t>
            </w:r>
          </w:p>
        </w:tc>
        <w:tc>
          <w:tcPr>
            <w:tcW w:w="385" w:type="pct"/>
          </w:tcPr>
          <w:p w14:paraId="1EEF0702"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pPr>
            <w:r w:rsidRPr="009D2E60">
              <w:t>0</w:t>
            </w:r>
          </w:p>
        </w:tc>
        <w:tc>
          <w:tcPr>
            <w:tcW w:w="578" w:type="pct"/>
          </w:tcPr>
          <w:p w14:paraId="52ECABCC" w14:textId="77777777" w:rsidR="002C0A0E" w:rsidRPr="009D2E60"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rPr>
                <w:rFonts w:eastAsia="Times New Roman" w:cs="Calibri"/>
                <w:color w:val="000000"/>
                <w:lang w:val="en-GB" w:eastAsia="sv-SE"/>
              </w:rPr>
              <w:t>9</w:t>
            </w:r>
          </w:p>
        </w:tc>
      </w:tr>
    </w:tbl>
    <w:p w14:paraId="6311750C" w14:textId="2FC4264D" w:rsidR="00CD5278" w:rsidRPr="009D2E60" w:rsidRDefault="00CD5278" w:rsidP="002C0A0E">
      <w:pPr>
        <w:autoSpaceDE w:val="0"/>
        <w:autoSpaceDN w:val="0"/>
        <w:adjustRightInd w:val="0"/>
        <w:spacing w:after="0" w:line="276" w:lineRule="auto"/>
        <w:contextualSpacing/>
        <w:jc w:val="both"/>
        <w:rPr>
          <w:rFonts w:cs="Times New Roman"/>
          <w:color w:val="000000" w:themeColor="text1"/>
          <w:lang w:val="en-GB"/>
        </w:rPr>
      </w:pPr>
    </w:p>
    <w:p w14:paraId="12FE22C1" w14:textId="719B19DB" w:rsidR="00CD5278" w:rsidRPr="009D2E60" w:rsidRDefault="00CD5278" w:rsidP="002C0A0E">
      <w:pPr>
        <w:autoSpaceDE w:val="0"/>
        <w:autoSpaceDN w:val="0"/>
        <w:adjustRightInd w:val="0"/>
        <w:spacing w:after="0" w:line="276" w:lineRule="auto"/>
        <w:contextualSpacing/>
        <w:jc w:val="both"/>
        <w:rPr>
          <w:rFonts w:cs="Times New Roman"/>
          <w:color w:val="000000" w:themeColor="text1"/>
          <w:lang w:val="en-GB"/>
        </w:rPr>
      </w:pPr>
      <w:r w:rsidRPr="009D2E60">
        <w:rPr>
          <w:rFonts w:cs="Times New Roman"/>
          <w:color w:val="000000" w:themeColor="text1"/>
          <w:lang w:val="en-GB"/>
        </w:rPr>
        <w:t xml:space="preserve">Furthermore, the table below shows more details, including gender disaggregated data, about the data collection activities, which were carried out </w:t>
      </w:r>
      <w:proofErr w:type="gramStart"/>
      <w:r w:rsidRPr="009D2E60">
        <w:rPr>
          <w:rFonts w:cs="Times New Roman"/>
          <w:color w:val="000000" w:themeColor="text1"/>
          <w:lang w:val="en-GB"/>
        </w:rPr>
        <w:t>during the course of</w:t>
      </w:r>
      <w:proofErr w:type="gramEnd"/>
      <w:r w:rsidRPr="009D2E60">
        <w:rPr>
          <w:rFonts w:cs="Times New Roman"/>
          <w:color w:val="000000" w:themeColor="text1"/>
          <w:lang w:val="en-GB"/>
        </w:rPr>
        <w:t xml:space="preserve"> this evaluation assignment. </w:t>
      </w:r>
    </w:p>
    <w:p w14:paraId="663BEB08" w14:textId="77777777" w:rsidR="00CD5278" w:rsidRPr="009D2E60" w:rsidRDefault="00CD5278" w:rsidP="002C0A0E">
      <w:pPr>
        <w:autoSpaceDE w:val="0"/>
        <w:autoSpaceDN w:val="0"/>
        <w:adjustRightInd w:val="0"/>
        <w:spacing w:after="0" w:line="276" w:lineRule="auto"/>
        <w:contextualSpacing/>
        <w:jc w:val="both"/>
        <w:rPr>
          <w:rFonts w:cs="Times New Roman"/>
          <w:color w:val="000000" w:themeColor="text1"/>
          <w:lang w:val="en-GB"/>
        </w:rPr>
      </w:pPr>
    </w:p>
    <w:p w14:paraId="14A721BD" w14:textId="06AE07E0" w:rsidR="002C0A0E" w:rsidRPr="009D2E60" w:rsidRDefault="009D2E60" w:rsidP="00936F16">
      <w:pPr>
        <w:autoSpaceDE w:val="0"/>
        <w:autoSpaceDN w:val="0"/>
        <w:adjustRightInd w:val="0"/>
        <w:spacing w:after="0" w:line="276" w:lineRule="auto"/>
        <w:contextualSpacing/>
        <w:jc w:val="both"/>
        <w:rPr>
          <w:rFonts w:cs="Times New Roman"/>
          <w:color w:val="000000" w:themeColor="text1"/>
          <w:lang w:val="en-GB"/>
        </w:rPr>
      </w:pPr>
      <w:r w:rsidRPr="009D2E60">
        <w:rPr>
          <w:rFonts w:cs="Times New Roman"/>
          <w:b/>
          <w:color w:val="000000" w:themeColor="text1"/>
          <w:lang w:val="en-GB"/>
        </w:rPr>
        <w:t xml:space="preserve">Table </w:t>
      </w:r>
      <w:r w:rsidR="002C0A0E" w:rsidRPr="009D2E60">
        <w:rPr>
          <w:rFonts w:cs="Times New Roman"/>
          <w:b/>
          <w:color w:val="000000" w:themeColor="text1"/>
          <w:lang w:val="en-GB"/>
        </w:rPr>
        <w:fldChar w:fldCharType="begin"/>
      </w:r>
      <w:r w:rsidR="002C0A0E" w:rsidRPr="009D2E60">
        <w:rPr>
          <w:rFonts w:cs="Times New Roman"/>
          <w:b/>
          <w:color w:val="000000" w:themeColor="text1"/>
          <w:lang w:val="en-GB"/>
        </w:rPr>
        <w:instrText xml:space="preserve"> SEQ Table \* ARABIC </w:instrText>
      </w:r>
      <w:r w:rsidR="002C0A0E" w:rsidRPr="009D2E60">
        <w:rPr>
          <w:rFonts w:cs="Times New Roman"/>
          <w:b/>
          <w:color w:val="000000" w:themeColor="text1"/>
          <w:lang w:val="en-GB"/>
        </w:rPr>
        <w:fldChar w:fldCharType="separate"/>
      </w:r>
      <w:r w:rsidR="002C0A0E" w:rsidRPr="009D2E60">
        <w:rPr>
          <w:rFonts w:cs="Times New Roman"/>
          <w:b/>
          <w:color w:val="000000" w:themeColor="text1"/>
          <w:lang w:val="en-GB"/>
        </w:rPr>
        <w:t>2</w:t>
      </w:r>
      <w:r w:rsidR="002C0A0E" w:rsidRPr="009D2E60">
        <w:rPr>
          <w:rFonts w:cs="Times New Roman"/>
          <w:b/>
          <w:color w:val="000000" w:themeColor="text1"/>
          <w:lang w:val="en-GB"/>
        </w:rPr>
        <w:fldChar w:fldCharType="end"/>
      </w:r>
      <w:r w:rsidR="002C0A0E" w:rsidRPr="009D2E60">
        <w:rPr>
          <w:rFonts w:cs="Times New Roman"/>
          <w:b/>
          <w:color w:val="000000" w:themeColor="text1"/>
          <w:lang w:val="en-GB"/>
        </w:rPr>
        <w:t>:</w:t>
      </w:r>
      <w:r w:rsidR="002C0A0E" w:rsidRPr="009D2E60">
        <w:rPr>
          <w:rFonts w:cs="Times New Roman"/>
          <w:color w:val="000000" w:themeColor="text1"/>
          <w:lang w:val="en-GB"/>
        </w:rPr>
        <w:t xml:space="preserve"> </w:t>
      </w:r>
      <w:r w:rsidR="00CD5278" w:rsidRPr="009D2E60">
        <w:rPr>
          <w:rFonts w:cs="Times New Roman"/>
          <w:color w:val="000000" w:themeColor="text1"/>
          <w:lang w:val="en-GB"/>
        </w:rPr>
        <w:t xml:space="preserve">Details of data collection activities </w:t>
      </w:r>
      <w:r w:rsidR="002C0A0E" w:rsidRPr="009D2E60">
        <w:rPr>
          <w:rFonts w:cs="Times New Roman"/>
          <w:color w:val="000000" w:themeColor="text1"/>
          <w:lang w:val="en-GB"/>
        </w:rPr>
        <w:t>with gender disaggregation</w:t>
      </w:r>
    </w:p>
    <w:tbl>
      <w:tblPr>
        <w:tblStyle w:val="GridTable4-Accent1"/>
        <w:tblW w:w="9715" w:type="dxa"/>
        <w:tblLayout w:type="fixed"/>
        <w:tblLook w:val="04A0" w:firstRow="1" w:lastRow="0" w:firstColumn="1" w:lastColumn="0" w:noHBand="0" w:noVBand="1"/>
      </w:tblPr>
      <w:tblGrid>
        <w:gridCol w:w="901"/>
        <w:gridCol w:w="1614"/>
        <w:gridCol w:w="990"/>
        <w:gridCol w:w="1170"/>
        <w:gridCol w:w="1170"/>
        <w:gridCol w:w="450"/>
        <w:gridCol w:w="450"/>
        <w:gridCol w:w="450"/>
        <w:gridCol w:w="450"/>
        <w:gridCol w:w="360"/>
        <w:gridCol w:w="450"/>
        <w:gridCol w:w="630"/>
        <w:gridCol w:w="630"/>
      </w:tblGrid>
      <w:tr w:rsidR="00936F16" w:rsidRPr="00936F16" w14:paraId="5C5253B4" w14:textId="77777777" w:rsidTr="00936F16">
        <w:trPr>
          <w:cnfStyle w:val="100000000000" w:firstRow="1" w:lastRow="0" w:firstColumn="0" w:lastColumn="0" w:oddVBand="0" w:evenVBand="0" w:oddHBand="0" w:evenHBand="0" w:firstRowFirstColumn="0" w:firstRowLastColumn="0" w:lastRowFirstColumn="0" w:lastRowLastColumn="0"/>
          <w:trHeight w:val="1430"/>
          <w:tblHeader/>
        </w:trPr>
        <w:tc>
          <w:tcPr>
            <w:cnfStyle w:val="001000000000" w:firstRow="0" w:lastRow="0" w:firstColumn="1" w:lastColumn="0" w:oddVBand="0" w:evenVBand="0" w:oddHBand="0" w:evenHBand="0" w:firstRowFirstColumn="0" w:firstRowLastColumn="0" w:lastRowFirstColumn="0" w:lastRowLastColumn="0"/>
            <w:tcW w:w="901" w:type="dxa"/>
            <w:hideMark/>
          </w:tcPr>
          <w:p w14:paraId="6AC5FFB0" w14:textId="77777777" w:rsidR="002C0A0E" w:rsidRPr="00936F16" w:rsidRDefault="002C0A0E" w:rsidP="002C0A0E">
            <w:pPr>
              <w:jc w:val="center"/>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w:t>
            </w:r>
          </w:p>
        </w:tc>
        <w:tc>
          <w:tcPr>
            <w:tcW w:w="1614" w:type="dxa"/>
            <w:hideMark/>
          </w:tcPr>
          <w:p w14:paraId="48EEED56"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Sub-Project ID #</w:t>
            </w:r>
          </w:p>
        </w:tc>
        <w:tc>
          <w:tcPr>
            <w:tcW w:w="990" w:type="dxa"/>
            <w:hideMark/>
          </w:tcPr>
          <w:p w14:paraId="1113D363"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Governorate</w:t>
            </w:r>
          </w:p>
        </w:tc>
        <w:tc>
          <w:tcPr>
            <w:tcW w:w="1170" w:type="dxa"/>
            <w:hideMark/>
          </w:tcPr>
          <w:p w14:paraId="40A139F5"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District</w:t>
            </w:r>
          </w:p>
        </w:tc>
        <w:tc>
          <w:tcPr>
            <w:tcW w:w="1170" w:type="dxa"/>
            <w:hideMark/>
          </w:tcPr>
          <w:p w14:paraId="0439404D" w14:textId="77777777" w:rsidR="002C0A0E" w:rsidRPr="00936F16" w:rsidRDefault="002C0A0E" w:rsidP="002C0A0E">
            <w:pPr>
              <w:ind w:left="34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Sector</w:t>
            </w:r>
          </w:p>
        </w:tc>
        <w:tc>
          <w:tcPr>
            <w:tcW w:w="450" w:type="dxa"/>
            <w:textDirection w:val="btLr"/>
            <w:hideMark/>
          </w:tcPr>
          <w:p w14:paraId="23648AB6"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Surveyed (M)</w:t>
            </w:r>
          </w:p>
        </w:tc>
        <w:tc>
          <w:tcPr>
            <w:tcW w:w="450" w:type="dxa"/>
            <w:textDirection w:val="btLr"/>
            <w:hideMark/>
          </w:tcPr>
          <w:p w14:paraId="632A3F8F"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Surveyed (F)</w:t>
            </w:r>
          </w:p>
        </w:tc>
        <w:tc>
          <w:tcPr>
            <w:tcW w:w="450" w:type="dxa"/>
            <w:textDirection w:val="btLr"/>
            <w:hideMark/>
          </w:tcPr>
          <w:p w14:paraId="66D529D0"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KIIs (M)</w:t>
            </w:r>
          </w:p>
        </w:tc>
        <w:tc>
          <w:tcPr>
            <w:tcW w:w="450" w:type="dxa"/>
            <w:textDirection w:val="btLr"/>
            <w:hideMark/>
          </w:tcPr>
          <w:p w14:paraId="1AB1FABD"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KIIs (F)</w:t>
            </w:r>
          </w:p>
        </w:tc>
        <w:tc>
          <w:tcPr>
            <w:tcW w:w="360" w:type="dxa"/>
            <w:textDirection w:val="btLr"/>
            <w:hideMark/>
          </w:tcPr>
          <w:p w14:paraId="38ECE6E6"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IP (M)</w:t>
            </w:r>
          </w:p>
        </w:tc>
        <w:tc>
          <w:tcPr>
            <w:tcW w:w="450" w:type="dxa"/>
            <w:textDirection w:val="btLr"/>
            <w:hideMark/>
          </w:tcPr>
          <w:p w14:paraId="7362CEE8"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Times New Roman"/>
                <w:b w:val="0"/>
                <w:bCs w:val="0"/>
                <w:color w:val="FFFFFF"/>
                <w:sz w:val="20"/>
                <w:szCs w:val="20"/>
                <w:lang w:val="en-GB" w:eastAsia="sv-SE"/>
              </w:rPr>
              <w:t>IPs (F)</w:t>
            </w:r>
          </w:p>
        </w:tc>
        <w:tc>
          <w:tcPr>
            <w:tcW w:w="630" w:type="dxa"/>
            <w:textDirection w:val="btLr"/>
          </w:tcPr>
          <w:p w14:paraId="30A893D1"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Calibri"/>
                <w:b w:val="0"/>
                <w:sz w:val="20"/>
                <w:szCs w:val="20"/>
                <w:lang w:val="en-GB" w:eastAsia="sv-SE"/>
              </w:rPr>
              <w:t>high stakeholders(M)</w:t>
            </w:r>
          </w:p>
        </w:tc>
        <w:tc>
          <w:tcPr>
            <w:tcW w:w="630" w:type="dxa"/>
            <w:textDirection w:val="btLr"/>
          </w:tcPr>
          <w:p w14:paraId="4E3B8461" w14:textId="77777777" w:rsidR="002C0A0E" w:rsidRPr="00936F16" w:rsidRDefault="002C0A0E" w:rsidP="002C0A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z w:val="20"/>
                <w:szCs w:val="20"/>
                <w:lang w:val="en-GB" w:eastAsia="sv-SE"/>
              </w:rPr>
            </w:pPr>
            <w:r w:rsidRPr="00936F16">
              <w:rPr>
                <w:rFonts w:eastAsia="Times New Roman" w:cs="Calibri"/>
                <w:b w:val="0"/>
                <w:sz w:val="20"/>
                <w:szCs w:val="20"/>
                <w:lang w:val="en-GB" w:eastAsia="sv-SE"/>
              </w:rPr>
              <w:t>high stakeholders(F)</w:t>
            </w:r>
          </w:p>
        </w:tc>
      </w:tr>
      <w:tr w:rsidR="00936F16" w:rsidRPr="00936F16" w14:paraId="3FD49420"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5D6211C1"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1650128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100-13097</w:t>
            </w:r>
          </w:p>
        </w:tc>
        <w:tc>
          <w:tcPr>
            <w:tcW w:w="990" w:type="dxa"/>
            <w:hideMark/>
          </w:tcPr>
          <w:p w14:paraId="18E275D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Lahj</w:t>
            </w:r>
            <w:proofErr w:type="spellEnd"/>
          </w:p>
        </w:tc>
        <w:tc>
          <w:tcPr>
            <w:tcW w:w="1170" w:type="dxa"/>
            <w:hideMark/>
          </w:tcPr>
          <w:p w14:paraId="42D0966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Musaimeer</w:t>
            </w:r>
            <w:proofErr w:type="spellEnd"/>
          </w:p>
        </w:tc>
        <w:tc>
          <w:tcPr>
            <w:tcW w:w="1170" w:type="dxa"/>
            <w:hideMark/>
          </w:tcPr>
          <w:p w14:paraId="57277FB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215C024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30</w:t>
            </w:r>
          </w:p>
        </w:tc>
        <w:tc>
          <w:tcPr>
            <w:tcW w:w="450" w:type="dxa"/>
            <w:noWrap/>
            <w:hideMark/>
          </w:tcPr>
          <w:p w14:paraId="61CF188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5</w:t>
            </w:r>
          </w:p>
        </w:tc>
        <w:tc>
          <w:tcPr>
            <w:tcW w:w="450" w:type="dxa"/>
            <w:noWrap/>
            <w:hideMark/>
          </w:tcPr>
          <w:p w14:paraId="60EC031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hideMark/>
          </w:tcPr>
          <w:p w14:paraId="593FC80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7EEA58C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7F5C19F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B5CEC9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6ECA72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3CAA0DD2"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5943621F"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09181894"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100-13179</w:t>
            </w:r>
          </w:p>
        </w:tc>
        <w:tc>
          <w:tcPr>
            <w:tcW w:w="990" w:type="dxa"/>
            <w:hideMark/>
          </w:tcPr>
          <w:p w14:paraId="7C73AD0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Taiz</w:t>
            </w:r>
          </w:p>
        </w:tc>
        <w:tc>
          <w:tcPr>
            <w:tcW w:w="1170" w:type="dxa"/>
            <w:hideMark/>
          </w:tcPr>
          <w:p w14:paraId="7CC18F0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Mashra'a</w:t>
            </w:r>
            <w:proofErr w:type="spellEnd"/>
            <w:r w:rsidRPr="00936F16">
              <w:rPr>
                <w:sz w:val="20"/>
                <w:szCs w:val="20"/>
              </w:rPr>
              <w:t xml:space="preserve"> &amp; </w:t>
            </w:r>
            <w:proofErr w:type="spellStart"/>
            <w:r w:rsidRPr="00936F16">
              <w:rPr>
                <w:sz w:val="20"/>
                <w:szCs w:val="20"/>
              </w:rPr>
              <w:t>Hadnan</w:t>
            </w:r>
            <w:proofErr w:type="spellEnd"/>
          </w:p>
        </w:tc>
        <w:tc>
          <w:tcPr>
            <w:tcW w:w="1170" w:type="dxa"/>
            <w:hideMark/>
          </w:tcPr>
          <w:p w14:paraId="2899D7D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30FA1F2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16</w:t>
            </w:r>
          </w:p>
        </w:tc>
        <w:tc>
          <w:tcPr>
            <w:tcW w:w="450" w:type="dxa"/>
            <w:noWrap/>
            <w:hideMark/>
          </w:tcPr>
          <w:p w14:paraId="068A296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7D6264F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42C9870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484D925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62F5324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395EF7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5A10416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27587F8A"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62E0FF5D"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6CB176F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600-12700</w:t>
            </w:r>
          </w:p>
        </w:tc>
        <w:tc>
          <w:tcPr>
            <w:tcW w:w="990" w:type="dxa"/>
            <w:hideMark/>
          </w:tcPr>
          <w:p w14:paraId="6F2DB5F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Shabwah</w:t>
            </w:r>
          </w:p>
        </w:tc>
        <w:tc>
          <w:tcPr>
            <w:tcW w:w="1170" w:type="dxa"/>
            <w:hideMark/>
          </w:tcPr>
          <w:p w14:paraId="47AA0B6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Ataq</w:t>
            </w:r>
            <w:proofErr w:type="spellEnd"/>
          </w:p>
        </w:tc>
        <w:tc>
          <w:tcPr>
            <w:tcW w:w="1170" w:type="dxa"/>
            <w:hideMark/>
          </w:tcPr>
          <w:p w14:paraId="618496C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3699561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21</w:t>
            </w:r>
          </w:p>
        </w:tc>
        <w:tc>
          <w:tcPr>
            <w:tcW w:w="450" w:type="dxa"/>
            <w:noWrap/>
            <w:hideMark/>
          </w:tcPr>
          <w:p w14:paraId="3389801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5</w:t>
            </w:r>
          </w:p>
        </w:tc>
        <w:tc>
          <w:tcPr>
            <w:tcW w:w="450" w:type="dxa"/>
            <w:noWrap/>
            <w:hideMark/>
          </w:tcPr>
          <w:p w14:paraId="3D04896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7217854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0B61380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2BB058B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630" w:type="dxa"/>
          </w:tcPr>
          <w:p w14:paraId="27481FF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4FF75D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56D1A74C"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0921A116"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6A2D753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900-12786</w:t>
            </w:r>
          </w:p>
        </w:tc>
        <w:tc>
          <w:tcPr>
            <w:tcW w:w="990" w:type="dxa"/>
            <w:hideMark/>
          </w:tcPr>
          <w:p w14:paraId="6CF605C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Taiz</w:t>
            </w:r>
          </w:p>
        </w:tc>
        <w:tc>
          <w:tcPr>
            <w:tcW w:w="1170" w:type="dxa"/>
            <w:hideMark/>
          </w:tcPr>
          <w:p w14:paraId="3549BFB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Mashra'a</w:t>
            </w:r>
            <w:proofErr w:type="spellEnd"/>
            <w:r w:rsidRPr="00936F16">
              <w:rPr>
                <w:sz w:val="20"/>
                <w:szCs w:val="20"/>
              </w:rPr>
              <w:t xml:space="preserve"> &amp; </w:t>
            </w:r>
            <w:proofErr w:type="spellStart"/>
            <w:r w:rsidRPr="00936F16">
              <w:rPr>
                <w:sz w:val="20"/>
                <w:szCs w:val="20"/>
              </w:rPr>
              <w:t>Hadnan</w:t>
            </w:r>
            <w:proofErr w:type="spellEnd"/>
          </w:p>
        </w:tc>
        <w:tc>
          <w:tcPr>
            <w:tcW w:w="1170" w:type="dxa"/>
            <w:hideMark/>
          </w:tcPr>
          <w:p w14:paraId="694C064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249999E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47</w:t>
            </w:r>
          </w:p>
        </w:tc>
        <w:tc>
          <w:tcPr>
            <w:tcW w:w="450" w:type="dxa"/>
            <w:noWrap/>
            <w:hideMark/>
          </w:tcPr>
          <w:p w14:paraId="33B0F62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w:t>
            </w:r>
          </w:p>
        </w:tc>
        <w:tc>
          <w:tcPr>
            <w:tcW w:w="450" w:type="dxa"/>
            <w:noWrap/>
            <w:hideMark/>
          </w:tcPr>
          <w:p w14:paraId="26E0E0F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1C23E5B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2830398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5D1AE12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B3C867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BFF28E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019553F8"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440BE5FA"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178279B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900-12787</w:t>
            </w:r>
          </w:p>
        </w:tc>
        <w:tc>
          <w:tcPr>
            <w:tcW w:w="990" w:type="dxa"/>
            <w:hideMark/>
          </w:tcPr>
          <w:p w14:paraId="03844FC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Taiz</w:t>
            </w:r>
          </w:p>
        </w:tc>
        <w:tc>
          <w:tcPr>
            <w:tcW w:w="1170" w:type="dxa"/>
            <w:hideMark/>
          </w:tcPr>
          <w:p w14:paraId="05F5472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Mashra'a</w:t>
            </w:r>
            <w:proofErr w:type="spellEnd"/>
            <w:r w:rsidRPr="00936F16">
              <w:rPr>
                <w:sz w:val="20"/>
                <w:szCs w:val="20"/>
              </w:rPr>
              <w:t xml:space="preserve"> &amp; </w:t>
            </w:r>
            <w:proofErr w:type="spellStart"/>
            <w:r w:rsidRPr="00936F16">
              <w:rPr>
                <w:sz w:val="20"/>
                <w:szCs w:val="20"/>
              </w:rPr>
              <w:t>Hadnan</w:t>
            </w:r>
            <w:proofErr w:type="spellEnd"/>
          </w:p>
        </w:tc>
        <w:tc>
          <w:tcPr>
            <w:tcW w:w="1170" w:type="dxa"/>
            <w:hideMark/>
          </w:tcPr>
          <w:p w14:paraId="2DB7966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7711FB8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29</w:t>
            </w:r>
          </w:p>
        </w:tc>
        <w:tc>
          <w:tcPr>
            <w:tcW w:w="450" w:type="dxa"/>
            <w:noWrap/>
            <w:hideMark/>
          </w:tcPr>
          <w:p w14:paraId="07EC666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13207161" w14:textId="2D54EDB7" w:rsidR="002C0A0E" w:rsidRPr="00936F16" w:rsidRDefault="00544553"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5EAA5D6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48CEC12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3ED451C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253098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6A0602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1A9309CC"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58C3138E"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4ED20CD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600-12699</w:t>
            </w:r>
          </w:p>
        </w:tc>
        <w:tc>
          <w:tcPr>
            <w:tcW w:w="990" w:type="dxa"/>
            <w:hideMark/>
          </w:tcPr>
          <w:p w14:paraId="6B43B31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Hadhramout</w:t>
            </w:r>
            <w:proofErr w:type="spellEnd"/>
          </w:p>
        </w:tc>
        <w:tc>
          <w:tcPr>
            <w:tcW w:w="1170" w:type="dxa"/>
            <w:hideMark/>
          </w:tcPr>
          <w:p w14:paraId="1F3AD73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Broom</w:t>
            </w:r>
          </w:p>
        </w:tc>
        <w:tc>
          <w:tcPr>
            <w:tcW w:w="1170" w:type="dxa"/>
            <w:hideMark/>
          </w:tcPr>
          <w:p w14:paraId="2F5F530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77017C5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17</w:t>
            </w:r>
          </w:p>
        </w:tc>
        <w:tc>
          <w:tcPr>
            <w:tcW w:w="450" w:type="dxa"/>
            <w:noWrap/>
            <w:hideMark/>
          </w:tcPr>
          <w:p w14:paraId="0F0C5AB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680200F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2FEBEAA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0897051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24AAB16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436372F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593D2A7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389D9052"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15EBA689"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0C609DE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900-12788</w:t>
            </w:r>
          </w:p>
        </w:tc>
        <w:tc>
          <w:tcPr>
            <w:tcW w:w="990" w:type="dxa"/>
            <w:hideMark/>
          </w:tcPr>
          <w:p w14:paraId="719763D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Ibb</w:t>
            </w:r>
            <w:proofErr w:type="spellEnd"/>
          </w:p>
        </w:tc>
        <w:tc>
          <w:tcPr>
            <w:tcW w:w="1170" w:type="dxa"/>
            <w:hideMark/>
          </w:tcPr>
          <w:p w14:paraId="57DEFC2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Assubrah</w:t>
            </w:r>
            <w:proofErr w:type="spellEnd"/>
          </w:p>
        </w:tc>
        <w:tc>
          <w:tcPr>
            <w:tcW w:w="1170" w:type="dxa"/>
            <w:hideMark/>
          </w:tcPr>
          <w:p w14:paraId="207C99D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Education </w:t>
            </w:r>
          </w:p>
        </w:tc>
        <w:tc>
          <w:tcPr>
            <w:tcW w:w="450" w:type="dxa"/>
            <w:hideMark/>
          </w:tcPr>
          <w:p w14:paraId="6727C5D8" w14:textId="3C0C6ACA"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r w:rsidR="001B72BE" w:rsidRPr="00936F16">
              <w:rPr>
                <w:sz w:val="20"/>
                <w:szCs w:val="20"/>
              </w:rPr>
              <w:t>5</w:t>
            </w:r>
          </w:p>
        </w:tc>
        <w:tc>
          <w:tcPr>
            <w:tcW w:w="450" w:type="dxa"/>
            <w:noWrap/>
            <w:hideMark/>
          </w:tcPr>
          <w:p w14:paraId="7BDDD46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19</w:t>
            </w:r>
          </w:p>
        </w:tc>
        <w:tc>
          <w:tcPr>
            <w:tcW w:w="450" w:type="dxa"/>
            <w:noWrap/>
            <w:hideMark/>
          </w:tcPr>
          <w:p w14:paraId="082A1A3C" w14:textId="6A026384" w:rsidR="002C0A0E" w:rsidRPr="00936F16" w:rsidRDefault="00544553"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hideMark/>
          </w:tcPr>
          <w:p w14:paraId="523D26DE" w14:textId="17DAEEE6" w:rsidR="002C0A0E" w:rsidRPr="00936F16" w:rsidRDefault="00544553"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0F08FFE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674DC79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2DEEA5B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757A68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616EC2FF" w14:textId="77777777" w:rsidTr="00936F16">
        <w:trPr>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0FB66180"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62C7187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911-13028</w:t>
            </w:r>
          </w:p>
        </w:tc>
        <w:tc>
          <w:tcPr>
            <w:tcW w:w="990" w:type="dxa"/>
            <w:hideMark/>
          </w:tcPr>
          <w:p w14:paraId="0B0219B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Baidhaa</w:t>
            </w:r>
            <w:proofErr w:type="spellEnd"/>
          </w:p>
        </w:tc>
        <w:tc>
          <w:tcPr>
            <w:tcW w:w="1170" w:type="dxa"/>
            <w:hideMark/>
          </w:tcPr>
          <w:p w14:paraId="6AA274A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Radda</w:t>
            </w:r>
            <w:proofErr w:type="spellEnd"/>
          </w:p>
        </w:tc>
        <w:tc>
          <w:tcPr>
            <w:tcW w:w="1170" w:type="dxa"/>
            <w:hideMark/>
          </w:tcPr>
          <w:p w14:paraId="7562E4D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6DF1FDB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779E7D9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11</w:t>
            </w:r>
          </w:p>
        </w:tc>
        <w:tc>
          <w:tcPr>
            <w:tcW w:w="450" w:type="dxa"/>
            <w:noWrap/>
            <w:hideMark/>
          </w:tcPr>
          <w:p w14:paraId="1644E14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6B83F98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360" w:type="dxa"/>
            <w:noWrap/>
            <w:hideMark/>
          </w:tcPr>
          <w:p w14:paraId="4109610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1FDB21A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4A5F52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5DBAC6F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41240B49" w14:textId="77777777" w:rsidTr="00936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dxa"/>
            <w:noWrap/>
          </w:tcPr>
          <w:p w14:paraId="713B9A5C"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169DA09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911-13025</w:t>
            </w:r>
          </w:p>
        </w:tc>
        <w:tc>
          <w:tcPr>
            <w:tcW w:w="990" w:type="dxa"/>
            <w:hideMark/>
          </w:tcPr>
          <w:p w14:paraId="382609A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Dhamar</w:t>
            </w:r>
            <w:proofErr w:type="spellEnd"/>
          </w:p>
        </w:tc>
        <w:tc>
          <w:tcPr>
            <w:tcW w:w="1170" w:type="dxa"/>
            <w:hideMark/>
          </w:tcPr>
          <w:p w14:paraId="264C6AB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Dhamar_City</w:t>
            </w:r>
            <w:proofErr w:type="spellEnd"/>
          </w:p>
        </w:tc>
        <w:tc>
          <w:tcPr>
            <w:tcW w:w="1170" w:type="dxa"/>
            <w:hideMark/>
          </w:tcPr>
          <w:p w14:paraId="5CA6A04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7F60C88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hideMark/>
          </w:tcPr>
          <w:p w14:paraId="3EF97DA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0455E90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6ED8787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360" w:type="dxa"/>
            <w:noWrap/>
            <w:hideMark/>
          </w:tcPr>
          <w:p w14:paraId="01927AC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6B7CB60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2A60EC7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35B504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1A351DD3"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1ED1D8A5"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737105B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600-12404</w:t>
            </w:r>
          </w:p>
        </w:tc>
        <w:tc>
          <w:tcPr>
            <w:tcW w:w="990" w:type="dxa"/>
            <w:hideMark/>
          </w:tcPr>
          <w:p w14:paraId="51F4F3C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Hadhramout</w:t>
            </w:r>
            <w:proofErr w:type="spellEnd"/>
          </w:p>
        </w:tc>
        <w:tc>
          <w:tcPr>
            <w:tcW w:w="1170" w:type="dxa"/>
            <w:hideMark/>
          </w:tcPr>
          <w:p w14:paraId="3D39F3D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 Mukalla city</w:t>
            </w:r>
          </w:p>
        </w:tc>
        <w:tc>
          <w:tcPr>
            <w:tcW w:w="1170" w:type="dxa"/>
            <w:hideMark/>
          </w:tcPr>
          <w:p w14:paraId="734C35F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4DBEA9F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4</w:t>
            </w:r>
          </w:p>
        </w:tc>
        <w:tc>
          <w:tcPr>
            <w:tcW w:w="450" w:type="dxa"/>
            <w:noWrap/>
            <w:hideMark/>
          </w:tcPr>
          <w:p w14:paraId="268BE20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5F6A998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hideMark/>
          </w:tcPr>
          <w:p w14:paraId="178FD2D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039847F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040CA71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473F71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FDA713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2F73921F"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2C5E3E6"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7CC4A38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2.2 (Grants): SMEs engaged in </w:t>
            </w:r>
            <w:r w:rsidRPr="00936F16">
              <w:rPr>
                <w:sz w:val="20"/>
                <w:szCs w:val="20"/>
              </w:rPr>
              <w:lastRenderedPageBreak/>
              <w:t>private health care provision effectively respond to health service needs</w:t>
            </w:r>
          </w:p>
        </w:tc>
        <w:tc>
          <w:tcPr>
            <w:tcW w:w="990" w:type="dxa"/>
            <w:hideMark/>
          </w:tcPr>
          <w:p w14:paraId="1EC25BF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lastRenderedPageBreak/>
              <w:t>Aden</w:t>
            </w:r>
          </w:p>
        </w:tc>
        <w:tc>
          <w:tcPr>
            <w:tcW w:w="1170" w:type="dxa"/>
            <w:hideMark/>
          </w:tcPr>
          <w:p w14:paraId="21500A0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Mansora</w:t>
            </w:r>
            <w:proofErr w:type="spellEnd"/>
          </w:p>
        </w:tc>
        <w:tc>
          <w:tcPr>
            <w:tcW w:w="1170" w:type="dxa"/>
            <w:hideMark/>
          </w:tcPr>
          <w:p w14:paraId="169E41F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505608E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hideMark/>
          </w:tcPr>
          <w:p w14:paraId="0FA18EF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26</w:t>
            </w:r>
          </w:p>
        </w:tc>
        <w:tc>
          <w:tcPr>
            <w:tcW w:w="450" w:type="dxa"/>
            <w:noWrap/>
            <w:hideMark/>
          </w:tcPr>
          <w:p w14:paraId="43F77BC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0853F1B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176C8EF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3AB6386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630" w:type="dxa"/>
          </w:tcPr>
          <w:p w14:paraId="7B9EC5F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51DB34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1100585E"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7FB9753E"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08D3BE64"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Sub-Component 2.2 (Grants): SMEs engaged in private health care provision effectively respond to health service needs</w:t>
            </w:r>
          </w:p>
        </w:tc>
        <w:tc>
          <w:tcPr>
            <w:tcW w:w="990" w:type="dxa"/>
            <w:hideMark/>
          </w:tcPr>
          <w:p w14:paraId="3E3BC75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Ibb</w:t>
            </w:r>
            <w:proofErr w:type="spellEnd"/>
          </w:p>
        </w:tc>
        <w:tc>
          <w:tcPr>
            <w:tcW w:w="1170" w:type="dxa"/>
            <w:hideMark/>
          </w:tcPr>
          <w:p w14:paraId="165B134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Makhadir</w:t>
            </w:r>
            <w:proofErr w:type="spellEnd"/>
          </w:p>
        </w:tc>
        <w:tc>
          <w:tcPr>
            <w:tcW w:w="1170" w:type="dxa"/>
            <w:hideMark/>
          </w:tcPr>
          <w:p w14:paraId="3EFE2C0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37EC081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74FE7A3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hideMark/>
          </w:tcPr>
          <w:p w14:paraId="61A3B4D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605CCD8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6344B94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5E85F7A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547B518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9F2C1C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44A4DD22"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554AD1A8"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325A0D1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2.2 (Grants): SMEs engaged in private health care provision effectively respond to health service </w:t>
            </w:r>
            <w:proofErr w:type="gramStart"/>
            <w:r w:rsidRPr="00936F16">
              <w:rPr>
                <w:sz w:val="20"/>
                <w:szCs w:val="20"/>
              </w:rPr>
              <w:t>needs(</w:t>
            </w:r>
            <w:proofErr w:type="spellStart"/>
            <w:proofErr w:type="gramEnd"/>
            <w:r w:rsidRPr="00936F16">
              <w:rPr>
                <w:sz w:val="20"/>
                <w:szCs w:val="20"/>
              </w:rPr>
              <w:t>Khanfar</w:t>
            </w:r>
            <w:proofErr w:type="spellEnd"/>
            <w:r w:rsidRPr="00936F16">
              <w:rPr>
                <w:sz w:val="20"/>
                <w:szCs w:val="20"/>
              </w:rPr>
              <w:t>)</w:t>
            </w:r>
          </w:p>
        </w:tc>
        <w:tc>
          <w:tcPr>
            <w:tcW w:w="990" w:type="dxa"/>
            <w:noWrap/>
            <w:hideMark/>
          </w:tcPr>
          <w:p w14:paraId="43B6381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Abyan</w:t>
            </w:r>
            <w:proofErr w:type="spellEnd"/>
          </w:p>
        </w:tc>
        <w:tc>
          <w:tcPr>
            <w:tcW w:w="1170" w:type="dxa"/>
            <w:hideMark/>
          </w:tcPr>
          <w:p w14:paraId="40930F1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Khanfer</w:t>
            </w:r>
            <w:proofErr w:type="spellEnd"/>
          </w:p>
        </w:tc>
        <w:tc>
          <w:tcPr>
            <w:tcW w:w="1170" w:type="dxa"/>
            <w:hideMark/>
          </w:tcPr>
          <w:p w14:paraId="64B7CB4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79FEA41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38EA91E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16</w:t>
            </w:r>
          </w:p>
        </w:tc>
        <w:tc>
          <w:tcPr>
            <w:tcW w:w="450" w:type="dxa"/>
            <w:noWrap/>
            <w:hideMark/>
          </w:tcPr>
          <w:p w14:paraId="19ECFD2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33B882A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4879376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6D504CF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CA600B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47773E7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5D6E5B" w:rsidRPr="00936F16" w14:paraId="05720305"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3C44323" w14:textId="77777777" w:rsidR="005D6E5B" w:rsidRPr="00936F16" w:rsidRDefault="005D6E5B" w:rsidP="005D6E5B">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1B504AC4"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400-12650</w:t>
            </w:r>
          </w:p>
        </w:tc>
        <w:tc>
          <w:tcPr>
            <w:tcW w:w="990" w:type="dxa"/>
            <w:hideMark/>
          </w:tcPr>
          <w:p w14:paraId="72510BC1" w14:textId="1B60AABF"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Raimah</w:t>
            </w:r>
            <w:proofErr w:type="spellEnd"/>
          </w:p>
        </w:tc>
        <w:tc>
          <w:tcPr>
            <w:tcW w:w="1170" w:type="dxa"/>
            <w:hideMark/>
          </w:tcPr>
          <w:p w14:paraId="2A3CE10D" w14:textId="5216E22A"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Ja'afariah</w:t>
            </w:r>
            <w:proofErr w:type="spellEnd"/>
          </w:p>
        </w:tc>
        <w:tc>
          <w:tcPr>
            <w:tcW w:w="1170" w:type="dxa"/>
            <w:hideMark/>
          </w:tcPr>
          <w:p w14:paraId="7C9285F6"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1C2A3132"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11</w:t>
            </w:r>
          </w:p>
        </w:tc>
        <w:tc>
          <w:tcPr>
            <w:tcW w:w="450" w:type="dxa"/>
            <w:noWrap/>
            <w:hideMark/>
          </w:tcPr>
          <w:p w14:paraId="19AE0456"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8</w:t>
            </w:r>
          </w:p>
        </w:tc>
        <w:tc>
          <w:tcPr>
            <w:tcW w:w="450" w:type="dxa"/>
            <w:noWrap/>
            <w:hideMark/>
          </w:tcPr>
          <w:p w14:paraId="43E9216C"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61B3FF54"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51572436"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17151EA3"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630" w:type="dxa"/>
          </w:tcPr>
          <w:p w14:paraId="2044FFB9"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2133201" w14:textId="77777777" w:rsidR="005D6E5B" w:rsidRPr="00936F16" w:rsidRDefault="005D6E5B" w:rsidP="005D6E5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077E24C2"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1EA8234"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hideMark/>
          </w:tcPr>
          <w:p w14:paraId="1C91BEE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500-13269</w:t>
            </w:r>
          </w:p>
        </w:tc>
        <w:tc>
          <w:tcPr>
            <w:tcW w:w="990" w:type="dxa"/>
            <w:hideMark/>
          </w:tcPr>
          <w:p w14:paraId="1E54D49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Hajjah</w:t>
            </w:r>
            <w:proofErr w:type="spellEnd"/>
          </w:p>
        </w:tc>
        <w:tc>
          <w:tcPr>
            <w:tcW w:w="1170" w:type="dxa"/>
            <w:hideMark/>
          </w:tcPr>
          <w:p w14:paraId="376BC82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Hajjah</w:t>
            </w:r>
            <w:proofErr w:type="spellEnd"/>
            <w:r w:rsidRPr="00936F16">
              <w:rPr>
                <w:sz w:val="20"/>
                <w:szCs w:val="20"/>
              </w:rPr>
              <w:t xml:space="preserve"> city</w:t>
            </w:r>
          </w:p>
        </w:tc>
        <w:tc>
          <w:tcPr>
            <w:tcW w:w="1170" w:type="dxa"/>
            <w:hideMark/>
          </w:tcPr>
          <w:p w14:paraId="3CEAFF6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hideMark/>
          </w:tcPr>
          <w:p w14:paraId="1E53D2F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30</w:t>
            </w:r>
          </w:p>
        </w:tc>
        <w:tc>
          <w:tcPr>
            <w:tcW w:w="450" w:type="dxa"/>
            <w:noWrap/>
            <w:hideMark/>
          </w:tcPr>
          <w:p w14:paraId="10D1972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11</w:t>
            </w:r>
          </w:p>
        </w:tc>
        <w:tc>
          <w:tcPr>
            <w:tcW w:w="450" w:type="dxa"/>
            <w:noWrap/>
            <w:hideMark/>
          </w:tcPr>
          <w:p w14:paraId="539FFD2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hideMark/>
          </w:tcPr>
          <w:p w14:paraId="3BBF4FB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hideMark/>
          </w:tcPr>
          <w:p w14:paraId="35618F5F"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hideMark/>
          </w:tcPr>
          <w:p w14:paraId="7AC6075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A13F6D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AF22B9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33141ACE"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D54DA1B"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0B3FF70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600-12776</w:t>
            </w:r>
          </w:p>
        </w:tc>
        <w:tc>
          <w:tcPr>
            <w:tcW w:w="990" w:type="dxa"/>
          </w:tcPr>
          <w:p w14:paraId="2FF5A53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Hadhramout</w:t>
            </w:r>
            <w:proofErr w:type="spellEnd"/>
          </w:p>
        </w:tc>
        <w:tc>
          <w:tcPr>
            <w:tcW w:w="1170" w:type="dxa"/>
          </w:tcPr>
          <w:p w14:paraId="7DD0BDC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 Mukalla city</w:t>
            </w:r>
          </w:p>
        </w:tc>
        <w:tc>
          <w:tcPr>
            <w:tcW w:w="1170" w:type="dxa"/>
          </w:tcPr>
          <w:p w14:paraId="4C0D19A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tcPr>
          <w:p w14:paraId="2D9D71C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5</w:t>
            </w:r>
          </w:p>
        </w:tc>
        <w:tc>
          <w:tcPr>
            <w:tcW w:w="450" w:type="dxa"/>
            <w:noWrap/>
          </w:tcPr>
          <w:p w14:paraId="0C22F14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w:t>
            </w:r>
          </w:p>
        </w:tc>
        <w:tc>
          <w:tcPr>
            <w:tcW w:w="450" w:type="dxa"/>
            <w:noWrap/>
          </w:tcPr>
          <w:p w14:paraId="338E1E2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tcPr>
          <w:p w14:paraId="6E27D2A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08CA1124"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4B0040E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3C6F24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2495A2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6EC966C4"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255510C0"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4B706D4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300-13018</w:t>
            </w:r>
          </w:p>
        </w:tc>
        <w:tc>
          <w:tcPr>
            <w:tcW w:w="990" w:type="dxa"/>
          </w:tcPr>
          <w:p w14:paraId="331CA98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AL-</w:t>
            </w:r>
            <w:proofErr w:type="spellStart"/>
            <w:r w:rsidRPr="00936F16">
              <w:rPr>
                <w:color w:val="000000"/>
                <w:sz w:val="20"/>
                <w:szCs w:val="20"/>
              </w:rPr>
              <w:t>Dhalae</w:t>
            </w:r>
            <w:proofErr w:type="spellEnd"/>
          </w:p>
        </w:tc>
        <w:tc>
          <w:tcPr>
            <w:tcW w:w="1170" w:type="dxa"/>
          </w:tcPr>
          <w:p w14:paraId="6DA0D2D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Dhalae</w:t>
            </w:r>
            <w:proofErr w:type="spellEnd"/>
            <w:r w:rsidRPr="00936F16">
              <w:rPr>
                <w:sz w:val="20"/>
                <w:szCs w:val="20"/>
              </w:rPr>
              <w:t xml:space="preserve"> city</w:t>
            </w:r>
          </w:p>
        </w:tc>
        <w:tc>
          <w:tcPr>
            <w:tcW w:w="1170" w:type="dxa"/>
          </w:tcPr>
          <w:p w14:paraId="4DC4AB4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tcPr>
          <w:p w14:paraId="0CEB159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15</w:t>
            </w:r>
          </w:p>
        </w:tc>
        <w:tc>
          <w:tcPr>
            <w:tcW w:w="450" w:type="dxa"/>
            <w:noWrap/>
          </w:tcPr>
          <w:p w14:paraId="31A8ED9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38AEC31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tcPr>
          <w:p w14:paraId="237F4D6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65C85E0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52CBF99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6325DB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542CD44"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32CF171D"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3F786ED4"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0A409E2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600-12617</w:t>
            </w:r>
          </w:p>
        </w:tc>
        <w:tc>
          <w:tcPr>
            <w:tcW w:w="990" w:type="dxa"/>
          </w:tcPr>
          <w:p w14:paraId="6BFFD73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color w:val="000000"/>
                <w:sz w:val="20"/>
                <w:szCs w:val="20"/>
              </w:rPr>
              <w:t>Shabwah</w:t>
            </w:r>
          </w:p>
        </w:tc>
        <w:tc>
          <w:tcPr>
            <w:tcW w:w="1170" w:type="dxa"/>
          </w:tcPr>
          <w:p w14:paraId="50EF6644"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Ataq</w:t>
            </w:r>
            <w:proofErr w:type="spellEnd"/>
          </w:p>
        </w:tc>
        <w:tc>
          <w:tcPr>
            <w:tcW w:w="1170" w:type="dxa"/>
          </w:tcPr>
          <w:p w14:paraId="0B331519"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tcPr>
          <w:p w14:paraId="41BD241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101F6A0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5</w:t>
            </w:r>
          </w:p>
        </w:tc>
        <w:tc>
          <w:tcPr>
            <w:tcW w:w="450" w:type="dxa"/>
            <w:noWrap/>
          </w:tcPr>
          <w:p w14:paraId="2033E4F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01E49235"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360" w:type="dxa"/>
            <w:noWrap/>
          </w:tcPr>
          <w:p w14:paraId="38C9BBF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2E3DD6B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5631A5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5F6A97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3EA067E4"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4DB67CD1"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6CDF2A2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w:t>
            </w:r>
            <w:proofErr w:type="gramStart"/>
            <w:r w:rsidRPr="00936F16">
              <w:rPr>
                <w:sz w:val="20"/>
                <w:szCs w:val="20"/>
              </w:rPr>
              <w:t>3.1 :</w:t>
            </w:r>
            <w:proofErr w:type="gramEnd"/>
            <w:r w:rsidRPr="00936F16">
              <w:rPr>
                <w:sz w:val="20"/>
                <w:szCs w:val="20"/>
              </w:rPr>
              <w:t xml:space="preserve"> Solar - Development of the value chain, usage of modern inputs and improved practices</w:t>
            </w:r>
          </w:p>
        </w:tc>
        <w:tc>
          <w:tcPr>
            <w:tcW w:w="990" w:type="dxa"/>
          </w:tcPr>
          <w:p w14:paraId="4860036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Dhamar</w:t>
            </w:r>
            <w:proofErr w:type="spellEnd"/>
          </w:p>
        </w:tc>
        <w:tc>
          <w:tcPr>
            <w:tcW w:w="1170" w:type="dxa"/>
          </w:tcPr>
          <w:p w14:paraId="266FC1A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Dawran</w:t>
            </w:r>
            <w:proofErr w:type="spellEnd"/>
          </w:p>
        </w:tc>
        <w:tc>
          <w:tcPr>
            <w:tcW w:w="1170" w:type="dxa"/>
          </w:tcPr>
          <w:p w14:paraId="28656D8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Agriculture</w:t>
            </w:r>
          </w:p>
        </w:tc>
        <w:tc>
          <w:tcPr>
            <w:tcW w:w="450" w:type="dxa"/>
          </w:tcPr>
          <w:p w14:paraId="5627948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27</w:t>
            </w:r>
          </w:p>
        </w:tc>
        <w:tc>
          <w:tcPr>
            <w:tcW w:w="450" w:type="dxa"/>
            <w:noWrap/>
          </w:tcPr>
          <w:p w14:paraId="477AF47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4</w:t>
            </w:r>
          </w:p>
        </w:tc>
        <w:tc>
          <w:tcPr>
            <w:tcW w:w="450" w:type="dxa"/>
            <w:noWrap/>
          </w:tcPr>
          <w:p w14:paraId="53021E4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13504C7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0A92D77D"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3E6190D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FFEEF1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227DEF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1CC346A6"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2ABE7357"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675B9E74"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w:t>
            </w:r>
            <w:proofErr w:type="gramStart"/>
            <w:r w:rsidRPr="00936F16">
              <w:rPr>
                <w:sz w:val="20"/>
                <w:szCs w:val="20"/>
              </w:rPr>
              <w:t>3.1 :</w:t>
            </w:r>
            <w:proofErr w:type="gramEnd"/>
            <w:r w:rsidRPr="00936F16">
              <w:rPr>
                <w:sz w:val="20"/>
                <w:szCs w:val="20"/>
              </w:rPr>
              <w:t xml:space="preserve"> Solar - Development of </w:t>
            </w:r>
            <w:r w:rsidRPr="00936F16">
              <w:rPr>
                <w:sz w:val="20"/>
                <w:szCs w:val="20"/>
              </w:rPr>
              <w:lastRenderedPageBreak/>
              <w:t>the value chain, usage of modern inputs and improved practices</w:t>
            </w:r>
          </w:p>
        </w:tc>
        <w:tc>
          <w:tcPr>
            <w:tcW w:w="990" w:type="dxa"/>
          </w:tcPr>
          <w:p w14:paraId="40DABDC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lastRenderedPageBreak/>
              <w:t>Ibb</w:t>
            </w:r>
            <w:proofErr w:type="spellEnd"/>
          </w:p>
        </w:tc>
        <w:tc>
          <w:tcPr>
            <w:tcW w:w="1170" w:type="dxa"/>
          </w:tcPr>
          <w:p w14:paraId="22AF5BE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Yareem</w:t>
            </w:r>
            <w:proofErr w:type="spellEnd"/>
          </w:p>
        </w:tc>
        <w:tc>
          <w:tcPr>
            <w:tcW w:w="1170" w:type="dxa"/>
          </w:tcPr>
          <w:p w14:paraId="3C647F6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Agriculture</w:t>
            </w:r>
          </w:p>
        </w:tc>
        <w:tc>
          <w:tcPr>
            <w:tcW w:w="450" w:type="dxa"/>
          </w:tcPr>
          <w:p w14:paraId="7677B8B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24</w:t>
            </w:r>
          </w:p>
        </w:tc>
        <w:tc>
          <w:tcPr>
            <w:tcW w:w="450" w:type="dxa"/>
            <w:noWrap/>
          </w:tcPr>
          <w:p w14:paraId="69F6A78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368534D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2F4802C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78A05A3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3AB312A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2E0775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84F7EE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645BC79D"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A7A0EAC"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0791911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w:t>
            </w:r>
            <w:proofErr w:type="gramStart"/>
            <w:r w:rsidRPr="00936F16">
              <w:rPr>
                <w:sz w:val="20"/>
                <w:szCs w:val="20"/>
              </w:rPr>
              <w:t>3.1 :</w:t>
            </w:r>
            <w:proofErr w:type="gramEnd"/>
            <w:r w:rsidRPr="00936F16">
              <w:rPr>
                <w:sz w:val="20"/>
                <w:szCs w:val="20"/>
              </w:rPr>
              <w:t xml:space="preserve"> Fisheries - Development of the value chain, usage of modern inputs and improved practices</w:t>
            </w:r>
          </w:p>
        </w:tc>
        <w:tc>
          <w:tcPr>
            <w:tcW w:w="990" w:type="dxa"/>
          </w:tcPr>
          <w:p w14:paraId="7677C01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Hadhramout</w:t>
            </w:r>
            <w:proofErr w:type="spellEnd"/>
          </w:p>
        </w:tc>
        <w:tc>
          <w:tcPr>
            <w:tcW w:w="1170" w:type="dxa"/>
          </w:tcPr>
          <w:p w14:paraId="6B11676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Shiher</w:t>
            </w:r>
            <w:proofErr w:type="spellEnd"/>
          </w:p>
        </w:tc>
        <w:tc>
          <w:tcPr>
            <w:tcW w:w="1170" w:type="dxa"/>
          </w:tcPr>
          <w:p w14:paraId="15B7EE7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Agriculture</w:t>
            </w:r>
          </w:p>
        </w:tc>
        <w:tc>
          <w:tcPr>
            <w:tcW w:w="450" w:type="dxa"/>
          </w:tcPr>
          <w:p w14:paraId="4C436F2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23</w:t>
            </w:r>
          </w:p>
        </w:tc>
        <w:tc>
          <w:tcPr>
            <w:tcW w:w="450" w:type="dxa"/>
            <w:noWrap/>
          </w:tcPr>
          <w:p w14:paraId="520BAF3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254DA37A"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2E8558A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4CA62C79"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1E04EDD5"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E24CFF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254BB49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0F063020"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3005CC2B"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69766A4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sub-component </w:t>
            </w:r>
            <w:proofErr w:type="gramStart"/>
            <w:r w:rsidRPr="00936F16">
              <w:rPr>
                <w:sz w:val="20"/>
                <w:szCs w:val="20"/>
              </w:rPr>
              <w:t>3.1 :</w:t>
            </w:r>
            <w:proofErr w:type="gramEnd"/>
            <w:r w:rsidRPr="00936F16">
              <w:rPr>
                <w:sz w:val="20"/>
                <w:szCs w:val="20"/>
              </w:rPr>
              <w:t xml:space="preserve"> Fisheries - Development of the value chain, usage of modern inputs and improved practices</w:t>
            </w:r>
          </w:p>
        </w:tc>
        <w:tc>
          <w:tcPr>
            <w:tcW w:w="990" w:type="dxa"/>
          </w:tcPr>
          <w:p w14:paraId="7ED9269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Hadhramout</w:t>
            </w:r>
            <w:proofErr w:type="spellEnd"/>
          </w:p>
        </w:tc>
        <w:tc>
          <w:tcPr>
            <w:tcW w:w="1170" w:type="dxa"/>
          </w:tcPr>
          <w:p w14:paraId="6BAB9E5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 Mukalla city</w:t>
            </w:r>
          </w:p>
        </w:tc>
        <w:tc>
          <w:tcPr>
            <w:tcW w:w="1170" w:type="dxa"/>
          </w:tcPr>
          <w:p w14:paraId="31E758B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Agriculture</w:t>
            </w:r>
          </w:p>
        </w:tc>
        <w:tc>
          <w:tcPr>
            <w:tcW w:w="450" w:type="dxa"/>
          </w:tcPr>
          <w:p w14:paraId="1342180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28</w:t>
            </w:r>
          </w:p>
        </w:tc>
        <w:tc>
          <w:tcPr>
            <w:tcW w:w="450" w:type="dxa"/>
            <w:noWrap/>
          </w:tcPr>
          <w:p w14:paraId="699F9D73"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2B6842B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tcPr>
          <w:p w14:paraId="59D4E6B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57A49C3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610A466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23C5F8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412A4E2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7B0EFD71"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7B71074D"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3A32005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900-12708</w:t>
            </w:r>
          </w:p>
        </w:tc>
        <w:tc>
          <w:tcPr>
            <w:tcW w:w="990" w:type="dxa"/>
          </w:tcPr>
          <w:p w14:paraId="2B44150C"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Ibb</w:t>
            </w:r>
            <w:proofErr w:type="spellEnd"/>
          </w:p>
        </w:tc>
        <w:tc>
          <w:tcPr>
            <w:tcW w:w="1170" w:type="dxa"/>
          </w:tcPr>
          <w:p w14:paraId="6DE8487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Assubrah</w:t>
            </w:r>
            <w:proofErr w:type="spellEnd"/>
          </w:p>
        </w:tc>
        <w:tc>
          <w:tcPr>
            <w:tcW w:w="1170" w:type="dxa"/>
          </w:tcPr>
          <w:p w14:paraId="03311F0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PsychoSoc</w:t>
            </w:r>
            <w:proofErr w:type="spellEnd"/>
          </w:p>
        </w:tc>
        <w:tc>
          <w:tcPr>
            <w:tcW w:w="450" w:type="dxa"/>
          </w:tcPr>
          <w:p w14:paraId="0E7F232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26</w:t>
            </w:r>
          </w:p>
        </w:tc>
        <w:tc>
          <w:tcPr>
            <w:tcW w:w="450" w:type="dxa"/>
            <w:noWrap/>
          </w:tcPr>
          <w:p w14:paraId="3E73AAE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7670C28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tcPr>
          <w:p w14:paraId="5EE28D2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344D02B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096E8E5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7156466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15D72E1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1EAA9733"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091DCBE5"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5723BCC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100-13096</w:t>
            </w:r>
          </w:p>
        </w:tc>
        <w:tc>
          <w:tcPr>
            <w:tcW w:w="990" w:type="dxa"/>
          </w:tcPr>
          <w:p w14:paraId="110DD4B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Lahj</w:t>
            </w:r>
            <w:proofErr w:type="spellEnd"/>
          </w:p>
        </w:tc>
        <w:tc>
          <w:tcPr>
            <w:tcW w:w="1170" w:type="dxa"/>
          </w:tcPr>
          <w:p w14:paraId="5AA55F3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Musaimeer</w:t>
            </w:r>
            <w:proofErr w:type="spellEnd"/>
          </w:p>
        </w:tc>
        <w:tc>
          <w:tcPr>
            <w:tcW w:w="1170" w:type="dxa"/>
          </w:tcPr>
          <w:p w14:paraId="1541D34A"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PsychoSoc</w:t>
            </w:r>
            <w:proofErr w:type="spellEnd"/>
          </w:p>
        </w:tc>
        <w:tc>
          <w:tcPr>
            <w:tcW w:w="450" w:type="dxa"/>
          </w:tcPr>
          <w:p w14:paraId="1953745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29</w:t>
            </w:r>
          </w:p>
        </w:tc>
        <w:tc>
          <w:tcPr>
            <w:tcW w:w="450" w:type="dxa"/>
            <w:noWrap/>
          </w:tcPr>
          <w:p w14:paraId="31A3A2E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c>
          <w:tcPr>
            <w:tcW w:w="450" w:type="dxa"/>
            <w:noWrap/>
          </w:tcPr>
          <w:p w14:paraId="6DAE05BB"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3</w:t>
            </w:r>
          </w:p>
        </w:tc>
        <w:tc>
          <w:tcPr>
            <w:tcW w:w="450" w:type="dxa"/>
            <w:noWrap/>
          </w:tcPr>
          <w:p w14:paraId="481EDA82"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62B1859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4F5DEB6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611DE06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5236E2E0"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936F16" w:rsidRPr="00936F16" w14:paraId="60CE9357" w14:textId="77777777" w:rsidTr="00936F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1177419E"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271D05D2"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910-12683</w:t>
            </w:r>
          </w:p>
        </w:tc>
        <w:tc>
          <w:tcPr>
            <w:tcW w:w="990" w:type="dxa"/>
          </w:tcPr>
          <w:p w14:paraId="1F74FE57"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Amran</w:t>
            </w:r>
            <w:proofErr w:type="spellEnd"/>
          </w:p>
        </w:tc>
        <w:tc>
          <w:tcPr>
            <w:tcW w:w="1170" w:type="dxa"/>
          </w:tcPr>
          <w:p w14:paraId="664E1A2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w:t>
            </w:r>
            <w:proofErr w:type="spellStart"/>
            <w:r w:rsidRPr="00936F16">
              <w:rPr>
                <w:sz w:val="20"/>
                <w:szCs w:val="20"/>
              </w:rPr>
              <w:t>Swoda</w:t>
            </w:r>
            <w:proofErr w:type="spellEnd"/>
            <w:r w:rsidRPr="00936F16">
              <w:rPr>
                <w:sz w:val="20"/>
                <w:szCs w:val="20"/>
              </w:rPr>
              <w:t xml:space="preserve">, </w:t>
            </w:r>
            <w:proofErr w:type="spellStart"/>
            <w:r w:rsidRPr="00936F16">
              <w:rPr>
                <w:sz w:val="20"/>
                <w:szCs w:val="20"/>
              </w:rPr>
              <w:t>Thwla</w:t>
            </w:r>
            <w:proofErr w:type="spellEnd"/>
            <w:r w:rsidRPr="00936F16">
              <w:rPr>
                <w:sz w:val="20"/>
                <w:szCs w:val="20"/>
              </w:rPr>
              <w:t xml:space="preserve">, </w:t>
            </w:r>
            <w:proofErr w:type="spellStart"/>
            <w:r w:rsidRPr="00936F16">
              <w:rPr>
                <w:sz w:val="20"/>
                <w:szCs w:val="20"/>
              </w:rPr>
              <w:t>Khamer</w:t>
            </w:r>
            <w:proofErr w:type="spellEnd"/>
            <w:r w:rsidRPr="00936F16">
              <w:rPr>
                <w:sz w:val="20"/>
                <w:szCs w:val="20"/>
              </w:rPr>
              <w:t xml:space="preserve">, </w:t>
            </w:r>
            <w:proofErr w:type="spellStart"/>
            <w:r w:rsidRPr="00936F16">
              <w:rPr>
                <w:sz w:val="20"/>
                <w:szCs w:val="20"/>
              </w:rPr>
              <w:t>Amran</w:t>
            </w:r>
            <w:proofErr w:type="spellEnd"/>
            <w:r w:rsidRPr="00936F16">
              <w:rPr>
                <w:sz w:val="20"/>
                <w:szCs w:val="20"/>
              </w:rPr>
              <w:t xml:space="preserve"> City</w:t>
            </w:r>
          </w:p>
        </w:tc>
        <w:tc>
          <w:tcPr>
            <w:tcW w:w="1170" w:type="dxa"/>
          </w:tcPr>
          <w:p w14:paraId="5D4E6678"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Health</w:t>
            </w:r>
          </w:p>
        </w:tc>
        <w:tc>
          <w:tcPr>
            <w:tcW w:w="450" w:type="dxa"/>
          </w:tcPr>
          <w:p w14:paraId="23BDDFB0"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463B3176"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13</w:t>
            </w:r>
          </w:p>
        </w:tc>
        <w:tc>
          <w:tcPr>
            <w:tcW w:w="450" w:type="dxa"/>
            <w:noWrap/>
          </w:tcPr>
          <w:p w14:paraId="67E5637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6626BAA1"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76D294D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1</w:t>
            </w:r>
          </w:p>
        </w:tc>
        <w:tc>
          <w:tcPr>
            <w:tcW w:w="450" w:type="dxa"/>
            <w:noWrap/>
          </w:tcPr>
          <w:p w14:paraId="07A5F573"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04C5E65E"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3723505B" w14:textId="77777777" w:rsidR="002C0A0E" w:rsidRPr="00936F16" w:rsidRDefault="002C0A0E" w:rsidP="002C0A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r>
      <w:tr w:rsidR="002C0A0E" w:rsidRPr="00936F16" w14:paraId="347F17EA" w14:textId="77777777" w:rsidTr="00936F16">
        <w:trPr>
          <w:trHeight w:val="510"/>
        </w:trPr>
        <w:tc>
          <w:tcPr>
            <w:cnfStyle w:val="001000000000" w:firstRow="0" w:lastRow="0" w:firstColumn="1" w:lastColumn="0" w:oddVBand="0" w:evenVBand="0" w:oddHBand="0" w:evenHBand="0" w:firstRowFirstColumn="0" w:firstRowLastColumn="0" w:lastRowFirstColumn="0" w:lastRowLastColumn="0"/>
            <w:tcW w:w="901" w:type="dxa"/>
            <w:noWrap/>
          </w:tcPr>
          <w:p w14:paraId="6FF75A1A" w14:textId="77777777" w:rsidR="002C0A0E" w:rsidRPr="00936F16" w:rsidRDefault="002C0A0E" w:rsidP="002C0A0E">
            <w:pPr>
              <w:pStyle w:val="ListParagraph"/>
              <w:numPr>
                <w:ilvl w:val="0"/>
                <w:numId w:val="18"/>
              </w:numPr>
              <w:jc w:val="both"/>
              <w:rPr>
                <w:rFonts w:eastAsia="Times New Roman" w:cs="Times New Roman"/>
                <w:color w:val="000000"/>
                <w:sz w:val="20"/>
                <w:szCs w:val="20"/>
                <w:lang w:val="en-GB" w:eastAsia="sv-SE"/>
              </w:rPr>
            </w:pPr>
          </w:p>
        </w:tc>
        <w:tc>
          <w:tcPr>
            <w:tcW w:w="1614" w:type="dxa"/>
          </w:tcPr>
          <w:p w14:paraId="7F488E0E" w14:textId="40D67C0D"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 xml:space="preserve">All </w:t>
            </w:r>
            <w:r w:rsidR="00CD5278" w:rsidRPr="00936F16">
              <w:rPr>
                <w:sz w:val="20"/>
                <w:szCs w:val="20"/>
              </w:rPr>
              <w:t>YECRP S</w:t>
            </w:r>
            <w:r w:rsidRPr="00936F16">
              <w:rPr>
                <w:sz w:val="20"/>
                <w:szCs w:val="20"/>
              </w:rPr>
              <w:t xml:space="preserve">ub-projects </w:t>
            </w:r>
          </w:p>
        </w:tc>
        <w:tc>
          <w:tcPr>
            <w:tcW w:w="990" w:type="dxa"/>
          </w:tcPr>
          <w:p w14:paraId="1D7E9D9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color w:val="000000"/>
                <w:sz w:val="20"/>
                <w:szCs w:val="20"/>
              </w:rPr>
              <w:t>Sann’a</w:t>
            </w:r>
            <w:proofErr w:type="spellEnd"/>
          </w:p>
        </w:tc>
        <w:tc>
          <w:tcPr>
            <w:tcW w:w="1170" w:type="dxa"/>
          </w:tcPr>
          <w:p w14:paraId="1D711A2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proofErr w:type="spellStart"/>
            <w:r w:rsidRPr="00936F16">
              <w:rPr>
                <w:sz w:val="20"/>
                <w:szCs w:val="20"/>
              </w:rPr>
              <w:t>Sann’a</w:t>
            </w:r>
            <w:proofErr w:type="spellEnd"/>
          </w:p>
        </w:tc>
        <w:tc>
          <w:tcPr>
            <w:tcW w:w="1170" w:type="dxa"/>
          </w:tcPr>
          <w:p w14:paraId="170511A7"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All</w:t>
            </w:r>
          </w:p>
        </w:tc>
        <w:tc>
          <w:tcPr>
            <w:tcW w:w="450" w:type="dxa"/>
          </w:tcPr>
          <w:p w14:paraId="3882F21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128DF53C"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6B05BDF6"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565564ED"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360" w:type="dxa"/>
            <w:noWrap/>
          </w:tcPr>
          <w:p w14:paraId="250DBAEE"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450" w:type="dxa"/>
            <w:noWrap/>
          </w:tcPr>
          <w:p w14:paraId="1AC90658"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0</w:t>
            </w:r>
          </w:p>
        </w:tc>
        <w:tc>
          <w:tcPr>
            <w:tcW w:w="630" w:type="dxa"/>
          </w:tcPr>
          <w:p w14:paraId="2D051531"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7</w:t>
            </w:r>
          </w:p>
        </w:tc>
        <w:tc>
          <w:tcPr>
            <w:tcW w:w="630" w:type="dxa"/>
          </w:tcPr>
          <w:p w14:paraId="370ACD9F" w14:textId="77777777" w:rsidR="002C0A0E" w:rsidRPr="00936F16" w:rsidRDefault="002C0A0E" w:rsidP="002C0A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eastAsia="sv-SE"/>
              </w:rPr>
            </w:pPr>
            <w:r w:rsidRPr="00936F16">
              <w:rPr>
                <w:sz w:val="20"/>
                <w:szCs w:val="20"/>
              </w:rPr>
              <w:t>2</w:t>
            </w:r>
          </w:p>
        </w:tc>
      </w:tr>
    </w:tbl>
    <w:p w14:paraId="3F5850F9" w14:textId="40EBA334" w:rsidR="00A13826" w:rsidRPr="009D2E60" w:rsidRDefault="00A13826" w:rsidP="00C20193"/>
    <w:p w14:paraId="540B71DD" w14:textId="3B7F91AE" w:rsidR="00A34BD4" w:rsidRPr="009D2E60" w:rsidRDefault="00002E20" w:rsidP="00936F16">
      <w:pPr>
        <w:jc w:val="both"/>
      </w:pPr>
      <w:r w:rsidRPr="009D2E60">
        <w:t xml:space="preserve">Most of the data collection took place during the site visits to the above subproject sites. However, some interviews had to be done over the phone because of many reasons, including the following: </w:t>
      </w:r>
      <w:r w:rsidR="00A34BD4" w:rsidRPr="009D2E60">
        <w:t xml:space="preserve"> </w:t>
      </w:r>
    </w:p>
    <w:p w14:paraId="664E0E5B" w14:textId="541F3D52" w:rsidR="00A34BD4" w:rsidRPr="009D2E60" w:rsidRDefault="00002E20" w:rsidP="00A34BD4">
      <w:pPr>
        <w:pStyle w:val="ListParagraph"/>
        <w:numPr>
          <w:ilvl w:val="0"/>
          <w:numId w:val="22"/>
        </w:numPr>
      </w:pPr>
      <w:r w:rsidRPr="009D2E60">
        <w:t>D</w:t>
      </w:r>
      <w:r w:rsidR="00A34BD4" w:rsidRPr="009D2E60">
        <w:t xml:space="preserve">ifficulties in gathering the beneficiaries because they </w:t>
      </w:r>
      <w:r w:rsidRPr="009D2E60">
        <w:t xml:space="preserve">were scattered in many remote </w:t>
      </w:r>
      <w:r w:rsidR="00A34BD4" w:rsidRPr="009D2E60">
        <w:t>villages.</w:t>
      </w:r>
    </w:p>
    <w:p w14:paraId="44F1BEBD" w14:textId="7D38B352" w:rsidR="00A34BD4" w:rsidRPr="009D2E60" w:rsidRDefault="00002E20" w:rsidP="00A34BD4">
      <w:pPr>
        <w:pStyle w:val="ListParagraph"/>
        <w:numPr>
          <w:ilvl w:val="0"/>
          <w:numId w:val="22"/>
        </w:numPr>
      </w:pPr>
      <w:r w:rsidRPr="009D2E60">
        <w:t>S</w:t>
      </w:r>
      <w:r w:rsidR="00A34BD4" w:rsidRPr="009D2E60">
        <w:t xml:space="preserve">ecurity issues in some areas. </w:t>
      </w:r>
    </w:p>
    <w:p w14:paraId="1B8B7F04" w14:textId="6D9EB74F" w:rsidR="00A34BD4" w:rsidRPr="009D2E60" w:rsidRDefault="00002E20" w:rsidP="00A34BD4">
      <w:pPr>
        <w:pStyle w:val="ListParagraph"/>
        <w:numPr>
          <w:ilvl w:val="0"/>
          <w:numId w:val="22"/>
        </w:numPr>
      </w:pPr>
      <w:r w:rsidRPr="009D2E60">
        <w:t>N</w:t>
      </w:r>
      <w:r w:rsidR="00A34BD4" w:rsidRPr="009D2E60">
        <w:t xml:space="preserve">atural obstacles such as </w:t>
      </w:r>
      <w:r w:rsidR="00CA07DF">
        <w:t xml:space="preserve">flash </w:t>
      </w:r>
      <w:r w:rsidR="00A34BD4" w:rsidRPr="009D2E60">
        <w:t>flood</w:t>
      </w:r>
      <w:r w:rsidRPr="009D2E60">
        <w:t>s</w:t>
      </w:r>
      <w:r w:rsidR="00A34BD4" w:rsidRPr="009D2E60">
        <w:t xml:space="preserve"> during site visit</w:t>
      </w:r>
      <w:r w:rsidRPr="009D2E60">
        <w:t>s which prevented the team from completing</w:t>
      </w:r>
      <w:r w:rsidR="00A34BD4" w:rsidRPr="009D2E60">
        <w:t xml:space="preserve"> the target number of interviews. </w:t>
      </w:r>
    </w:p>
    <w:p w14:paraId="4CF50AA1" w14:textId="61B85C4A" w:rsidR="00936F16" w:rsidRPr="009D2E60" w:rsidRDefault="00744E4C" w:rsidP="008A6EC8">
      <w:pPr>
        <w:rPr>
          <w:rFonts w:cs="Times New Roman"/>
          <w:color w:val="000000" w:themeColor="text1"/>
          <w:lang w:val="en-GB"/>
        </w:rPr>
      </w:pPr>
      <w:r w:rsidRPr="009D2E60">
        <w:rPr>
          <w:rFonts w:cs="Times New Roman"/>
          <w:color w:val="000000" w:themeColor="text1"/>
          <w:lang w:val="en-GB"/>
        </w:rPr>
        <w:t>A t</w:t>
      </w:r>
      <w:r w:rsidR="00865148" w:rsidRPr="009D2E60">
        <w:rPr>
          <w:rFonts w:cs="Times New Roman"/>
          <w:color w:val="000000" w:themeColor="text1"/>
          <w:lang w:val="en-GB"/>
        </w:rPr>
        <w:t xml:space="preserve">abular summary of the </w:t>
      </w:r>
      <w:r w:rsidRPr="009D2E60">
        <w:rPr>
          <w:rFonts w:cs="Times New Roman"/>
          <w:color w:val="000000" w:themeColor="text1"/>
          <w:lang w:val="en-GB"/>
        </w:rPr>
        <w:t xml:space="preserve">types of </w:t>
      </w:r>
      <w:r w:rsidR="00B372FC" w:rsidRPr="009D2E60">
        <w:rPr>
          <w:rFonts w:cs="Times New Roman"/>
          <w:color w:val="000000" w:themeColor="text1"/>
          <w:lang w:val="en-GB"/>
        </w:rPr>
        <w:t>interview</w:t>
      </w:r>
      <w:r w:rsidRPr="009D2E60">
        <w:rPr>
          <w:rFonts w:cs="Times New Roman"/>
          <w:color w:val="000000" w:themeColor="text1"/>
          <w:lang w:val="en-GB"/>
        </w:rPr>
        <w:t>s</w:t>
      </w:r>
      <w:r w:rsidR="00DA0FD5" w:rsidRPr="009D2E60">
        <w:rPr>
          <w:rFonts w:cs="Times New Roman"/>
          <w:color w:val="000000" w:themeColor="text1"/>
          <w:lang w:val="en-GB"/>
        </w:rPr>
        <w:t xml:space="preserve"> is</w:t>
      </w:r>
      <w:r w:rsidR="00865148" w:rsidRPr="009D2E60">
        <w:rPr>
          <w:rFonts w:cs="Times New Roman"/>
          <w:color w:val="000000" w:themeColor="text1"/>
          <w:lang w:val="en-GB"/>
        </w:rPr>
        <w:t xml:space="preserve"> presented below</w:t>
      </w:r>
      <w:r w:rsidRPr="009D2E60">
        <w:rPr>
          <w:rFonts w:cs="Times New Roman"/>
          <w:color w:val="000000" w:themeColor="text1"/>
          <w:lang w:val="en-GB"/>
        </w:rPr>
        <w:t xml:space="preserve">. </w:t>
      </w:r>
    </w:p>
    <w:p w14:paraId="2236666B" w14:textId="79C5185A" w:rsidR="00744E4C" w:rsidRPr="009D2E60" w:rsidRDefault="009D2E60" w:rsidP="00C20193">
      <w:r w:rsidRPr="008A6EC8">
        <w:rPr>
          <w:bCs/>
        </w:rPr>
        <w:t>Table 3</w:t>
      </w:r>
      <w:r w:rsidR="00744E4C" w:rsidRPr="008A6EC8">
        <w:rPr>
          <w:bCs/>
        </w:rPr>
        <w:t>:</w:t>
      </w:r>
      <w:r w:rsidR="00744E4C" w:rsidRPr="009D2E60">
        <w:t xml:space="preserve"> Summary of phone interviews vs. face-to-face interviews: </w:t>
      </w:r>
    </w:p>
    <w:tbl>
      <w:tblPr>
        <w:tblStyle w:val="GridTable4-Accent3"/>
        <w:tblW w:w="4955" w:type="pct"/>
        <w:tblLayout w:type="fixed"/>
        <w:tblLook w:val="04A0" w:firstRow="1" w:lastRow="0" w:firstColumn="1" w:lastColumn="0" w:noHBand="0" w:noVBand="1"/>
      </w:tblPr>
      <w:tblGrid>
        <w:gridCol w:w="519"/>
        <w:gridCol w:w="1457"/>
        <w:gridCol w:w="1351"/>
        <w:gridCol w:w="1888"/>
        <w:gridCol w:w="1442"/>
        <w:gridCol w:w="1351"/>
        <w:gridCol w:w="1258"/>
      </w:tblGrid>
      <w:tr w:rsidR="00DA0FD5" w:rsidRPr="009D2E60" w14:paraId="3AE3BF0A" w14:textId="47004D0C" w:rsidTr="00936F1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0" w:type="pct"/>
            <w:hideMark/>
          </w:tcPr>
          <w:p w14:paraId="7E80D218" w14:textId="77777777" w:rsidR="00DA0FD5" w:rsidRPr="009D2E60" w:rsidRDefault="00DA0FD5" w:rsidP="00DA0FD5">
            <w:pPr>
              <w:jc w:val="center"/>
              <w:rPr>
                <w:rFonts w:eastAsia="Times New Roman" w:cs="Calibri"/>
                <w:b w:val="0"/>
                <w:lang w:val="en-GB" w:eastAsia="sv-SE"/>
              </w:rPr>
            </w:pPr>
          </w:p>
        </w:tc>
        <w:tc>
          <w:tcPr>
            <w:tcW w:w="786" w:type="pct"/>
            <w:hideMark/>
          </w:tcPr>
          <w:p w14:paraId="2F08E997" w14:textId="77777777"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Sub-Project ID</w:t>
            </w:r>
          </w:p>
        </w:tc>
        <w:tc>
          <w:tcPr>
            <w:tcW w:w="729" w:type="pct"/>
            <w:hideMark/>
          </w:tcPr>
          <w:p w14:paraId="03F61DE6" w14:textId="77777777"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Governorate</w:t>
            </w:r>
          </w:p>
        </w:tc>
        <w:tc>
          <w:tcPr>
            <w:tcW w:w="1019" w:type="pct"/>
            <w:hideMark/>
          </w:tcPr>
          <w:p w14:paraId="13E5C471" w14:textId="77777777"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District</w:t>
            </w:r>
          </w:p>
        </w:tc>
        <w:tc>
          <w:tcPr>
            <w:tcW w:w="778" w:type="pct"/>
            <w:hideMark/>
          </w:tcPr>
          <w:p w14:paraId="70ADEC41" w14:textId="77777777"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Sector</w:t>
            </w:r>
          </w:p>
        </w:tc>
        <w:tc>
          <w:tcPr>
            <w:tcW w:w="729" w:type="pct"/>
            <w:hideMark/>
          </w:tcPr>
          <w:p w14:paraId="43309C2A" w14:textId="706CD9B3"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Face to Face Interview</w:t>
            </w:r>
            <w:r w:rsidR="00744E4C" w:rsidRPr="009D2E60">
              <w:rPr>
                <w:rFonts w:eastAsia="Times New Roman" w:cs="Calibri"/>
                <w:b w:val="0"/>
                <w:lang w:val="en-GB" w:eastAsia="sv-SE"/>
              </w:rPr>
              <w:t>s</w:t>
            </w:r>
          </w:p>
        </w:tc>
        <w:tc>
          <w:tcPr>
            <w:tcW w:w="679" w:type="pct"/>
          </w:tcPr>
          <w:p w14:paraId="719891A2" w14:textId="1AE89BF2" w:rsidR="00DA0FD5" w:rsidRPr="009D2E60" w:rsidRDefault="00DA0FD5" w:rsidP="00DA0FD5">
            <w:pPr>
              <w:cnfStyle w:val="100000000000" w:firstRow="1" w:lastRow="0" w:firstColumn="0" w:lastColumn="0" w:oddVBand="0" w:evenVBand="0" w:oddHBand="0" w:evenHBand="0" w:firstRowFirstColumn="0" w:firstRowLastColumn="0" w:lastRowFirstColumn="0" w:lastRowLastColumn="0"/>
              <w:rPr>
                <w:rFonts w:eastAsia="Times New Roman" w:cs="Calibri"/>
                <w:b w:val="0"/>
                <w:lang w:val="en-GB" w:eastAsia="sv-SE"/>
              </w:rPr>
            </w:pPr>
            <w:r w:rsidRPr="009D2E60">
              <w:rPr>
                <w:rFonts w:eastAsia="Times New Roman" w:cs="Calibri"/>
                <w:b w:val="0"/>
                <w:lang w:val="en-GB" w:eastAsia="sv-SE"/>
              </w:rPr>
              <w:t>Phone Interview</w:t>
            </w:r>
            <w:r w:rsidR="00744E4C" w:rsidRPr="009D2E60">
              <w:rPr>
                <w:rFonts w:eastAsia="Times New Roman" w:cs="Calibri"/>
                <w:b w:val="0"/>
                <w:lang w:val="en-GB" w:eastAsia="sv-SE"/>
              </w:rPr>
              <w:t>s</w:t>
            </w:r>
          </w:p>
        </w:tc>
      </w:tr>
      <w:tr w:rsidR="00DA0FD5" w:rsidRPr="009D2E60" w14:paraId="7F9EBF1B" w14:textId="0517F09C" w:rsidTr="00936F1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0" w:type="pct"/>
          </w:tcPr>
          <w:p w14:paraId="4E24BCEC"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72707EDA" w14:textId="7840DD04"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100-13097</w:t>
            </w:r>
          </w:p>
        </w:tc>
        <w:tc>
          <w:tcPr>
            <w:tcW w:w="729" w:type="pct"/>
            <w:hideMark/>
          </w:tcPr>
          <w:p w14:paraId="60BF5838" w14:textId="1CE2C5A8"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proofErr w:type="spellStart"/>
            <w:r w:rsidRPr="009D2E60">
              <w:t>Lahj</w:t>
            </w:r>
            <w:proofErr w:type="spellEnd"/>
          </w:p>
        </w:tc>
        <w:tc>
          <w:tcPr>
            <w:tcW w:w="1019" w:type="pct"/>
            <w:hideMark/>
          </w:tcPr>
          <w:p w14:paraId="27A85342" w14:textId="73D46478"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Musaimeer</w:t>
            </w:r>
            <w:proofErr w:type="spellEnd"/>
          </w:p>
        </w:tc>
        <w:tc>
          <w:tcPr>
            <w:tcW w:w="778" w:type="pct"/>
            <w:hideMark/>
          </w:tcPr>
          <w:p w14:paraId="7F8EC890" w14:textId="04843BFE"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Education</w:t>
            </w:r>
          </w:p>
        </w:tc>
        <w:tc>
          <w:tcPr>
            <w:tcW w:w="729" w:type="pct"/>
            <w:hideMark/>
          </w:tcPr>
          <w:p w14:paraId="63319144" w14:textId="65B8927C"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24</w:t>
            </w:r>
          </w:p>
        </w:tc>
        <w:tc>
          <w:tcPr>
            <w:tcW w:w="679" w:type="pct"/>
          </w:tcPr>
          <w:p w14:paraId="027654C9" w14:textId="74D88E50"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15</w:t>
            </w:r>
          </w:p>
        </w:tc>
      </w:tr>
      <w:tr w:rsidR="00DA0FD5" w:rsidRPr="009D2E60" w14:paraId="495A9EAC" w14:textId="109F5AC5" w:rsidTr="00936F16">
        <w:trPr>
          <w:trHeight w:val="315"/>
        </w:trPr>
        <w:tc>
          <w:tcPr>
            <w:cnfStyle w:val="001000000000" w:firstRow="0" w:lastRow="0" w:firstColumn="1" w:lastColumn="0" w:oddVBand="0" w:evenVBand="0" w:oddHBand="0" w:evenHBand="0" w:firstRowFirstColumn="0" w:firstRowLastColumn="0" w:lastRowFirstColumn="0" w:lastRowLastColumn="0"/>
            <w:tcW w:w="280" w:type="pct"/>
          </w:tcPr>
          <w:p w14:paraId="0816741C"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60710F0A" w14:textId="227BF475"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600-12700</w:t>
            </w:r>
          </w:p>
        </w:tc>
        <w:tc>
          <w:tcPr>
            <w:tcW w:w="729" w:type="pct"/>
            <w:hideMark/>
          </w:tcPr>
          <w:p w14:paraId="6C5AEDAA" w14:textId="2FB98AB2"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Shabwah</w:t>
            </w:r>
          </w:p>
        </w:tc>
        <w:tc>
          <w:tcPr>
            <w:tcW w:w="1019" w:type="pct"/>
            <w:hideMark/>
          </w:tcPr>
          <w:p w14:paraId="775C7656" w14:textId="6A64B582"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Ataq</w:t>
            </w:r>
            <w:proofErr w:type="spellEnd"/>
          </w:p>
        </w:tc>
        <w:tc>
          <w:tcPr>
            <w:tcW w:w="778" w:type="pct"/>
            <w:hideMark/>
          </w:tcPr>
          <w:p w14:paraId="3134AA85" w14:textId="384F2601"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Education</w:t>
            </w:r>
          </w:p>
        </w:tc>
        <w:tc>
          <w:tcPr>
            <w:tcW w:w="729" w:type="pct"/>
            <w:hideMark/>
          </w:tcPr>
          <w:p w14:paraId="28F7E6B6" w14:textId="5B42F08E"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17</w:t>
            </w:r>
          </w:p>
        </w:tc>
        <w:tc>
          <w:tcPr>
            <w:tcW w:w="679" w:type="pct"/>
          </w:tcPr>
          <w:p w14:paraId="4C69F070" w14:textId="32135266"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12</w:t>
            </w:r>
          </w:p>
        </w:tc>
      </w:tr>
      <w:tr w:rsidR="00DA0FD5" w:rsidRPr="009D2E60" w14:paraId="4DFEC4C0" w14:textId="1739E45D" w:rsidTr="00936F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 w:type="pct"/>
          </w:tcPr>
          <w:p w14:paraId="3485FC0F"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1323A18B" w14:textId="15522741"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900-12786</w:t>
            </w:r>
          </w:p>
        </w:tc>
        <w:tc>
          <w:tcPr>
            <w:tcW w:w="729" w:type="pct"/>
            <w:hideMark/>
          </w:tcPr>
          <w:p w14:paraId="58F92005" w14:textId="3EAA5D26"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Taiz</w:t>
            </w:r>
          </w:p>
        </w:tc>
        <w:tc>
          <w:tcPr>
            <w:tcW w:w="1019" w:type="pct"/>
            <w:hideMark/>
          </w:tcPr>
          <w:p w14:paraId="684E4771" w14:textId="31197099"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proofErr w:type="spellStart"/>
            <w:r w:rsidRPr="009D2E60">
              <w:t>Mashra'a</w:t>
            </w:r>
            <w:proofErr w:type="spellEnd"/>
            <w:r w:rsidRPr="009D2E60">
              <w:t xml:space="preserve"> &amp; </w:t>
            </w:r>
            <w:proofErr w:type="spellStart"/>
            <w:r w:rsidRPr="009D2E60">
              <w:t>Hadnan</w:t>
            </w:r>
            <w:proofErr w:type="spellEnd"/>
          </w:p>
        </w:tc>
        <w:tc>
          <w:tcPr>
            <w:tcW w:w="778" w:type="pct"/>
            <w:hideMark/>
          </w:tcPr>
          <w:p w14:paraId="1E179BE9" w14:textId="5D3CA456"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Education</w:t>
            </w:r>
          </w:p>
        </w:tc>
        <w:tc>
          <w:tcPr>
            <w:tcW w:w="729" w:type="pct"/>
            <w:hideMark/>
          </w:tcPr>
          <w:p w14:paraId="41114131" w14:textId="3A27937C"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55</w:t>
            </w:r>
          </w:p>
        </w:tc>
        <w:tc>
          <w:tcPr>
            <w:tcW w:w="679" w:type="pct"/>
          </w:tcPr>
          <w:p w14:paraId="22FA77F0" w14:textId="1B51C8B3"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1</w:t>
            </w:r>
          </w:p>
        </w:tc>
      </w:tr>
      <w:tr w:rsidR="00DA0FD5" w:rsidRPr="009D2E60" w14:paraId="79524FE6" w14:textId="7DD7F5D8" w:rsidTr="00936F16">
        <w:trPr>
          <w:trHeight w:val="315"/>
        </w:trPr>
        <w:tc>
          <w:tcPr>
            <w:cnfStyle w:val="001000000000" w:firstRow="0" w:lastRow="0" w:firstColumn="1" w:lastColumn="0" w:oddVBand="0" w:evenVBand="0" w:oddHBand="0" w:evenHBand="0" w:firstRowFirstColumn="0" w:firstRowLastColumn="0" w:lastRowFirstColumn="0" w:lastRowLastColumn="0"/>
            <w:tcW w:w="280" w:type="pct"/>
          </w:tcPr>
          <w:p w14:paraId="41CECC52"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35814613" w14:textId="45516421"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900-12787</w:t>
            </w:r>
          </w:p>
        </w:tc>
        <w:tc>
          <w:tcPr>
            <w:tcW w:w="729" w:type="pct"/>
            <w:hideMark/>
          </w:tcPr>
          <w:p w14:paraId="3B6A0A0A" w14:textId="0FADC715"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Taiz</w:t>
            </w:r>
          </w:p>
        </w:tc>
        <w:tc>
          <w:tcPr>
            <w:tcW w:w="1019" w:type="pct"/>
            <w:hideMark/>
          </w:tcPr>
          <w:p w14:paraId="6E0FF1E1" w14:textId="29413393"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Mashra'a</w:t>
            </w:r>
            <w:proofErr w:type="spellEnd"/>
            <w:r w:rsidRPr="009D2E60">
              <w:t xml:space="preserve"> &amp; </w:t>
            </w:r>
            <w:proofErr w:type="spellStart"/>
            <w:r w:rsidRPr="009D2E60">
              <w:t>Hadnan</w:t>
            </w:r>
            <w:proofErr w:type="spellEnd"/>
          </w:p>
        </w:tc>
        <w:tc>
          <w:tcPr>
            <w:tcW w:w="778" w:type="pct"/>
            <w:hideMark/>
          </w:tcPr>
          <w:p w14:paraId="74BF332E" w14:textId="1C2558EC"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Education</w:t>
            </w:r>
          </w:p>
        </w:tc>
        <w:tc>
          <w:tcPr>
            <w:tcW w:w="729" w:type="pct"/>
            <w:hideMark/>
          </w:tcPr>
          <w:p w14:paraId="438C52D3" w14:textId="427E3114"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31</w:t>
            </w:r>
          </w:p>
        </w:tc>
        <w:tc>
          <w:tcPr>
            <w:tcW w:w="679" w:type="pct"/>
          </w:tcPr>
          <w:p w14:paraId="60FF607E" w14:textId="7E2DACB2"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1</w:t>
            </w:r>
          </w:p>
        </w:tc>
      </w:tr>
      <w:tr w:rsidR="00DA0FD5" w:rsidRPr="009D2E60" w14:paraId="0A04A3D7" w14:textId="4025B9E2" w:rsidTr="00936F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 w:type="pct"/>
          </w:tcPr>
          <w:p w14:paraId="65D0364B"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7FBFD24E" w14:textId="351C12B4"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900-12788</w:t>
            </w:r>
          </w:p>
        </w:tc>
        <w:tc>
          <w:tcPr>
            <w:tcW w:w="729" w:type="pct"/>
            <w:hideMark/>
          </w:tcPr>
          <w:p w14:paraId="7CF3EC39" w14:textId="5DCF7834"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proofErr w:type="spellStart"/>
            <w:r w:rsidRPr="009D2E60">
              <w:t>Ibb</w:t>
            </w:r>
            <w:proofErr w:type="spellEnd"/>
          </w:p>
        </w:tc>
        <w:tc>
          <w:tcPr>
            <w:tcW w:w="1019" w:type="pct"/>
            <w:hideMark/>
          </w:tcPr>
          <w:p w14:paraId="34BA4A82" w14:textId="35F79B9B"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proofErr w:type="spellStart"/>
            <w:r w:rsidRPr="009D2E60">
              <w:t>Assubrah</w:t>
            </w:r>
            <w:proofErr w:type="spellEnd"/>
          </w:p>
        </w:tc>
        <w:tc>
          <w:tcPr>
            <w:tcW w:w="778" w:type="pct"/>
            <w:hideMark/>
          </w:tcPr>
          <w:p w14:paraId="69C9242E" w14:textId="74748A98"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Education</w:t>
            </w:r>
          </w:p>
        </w:tc>
        <w:tc>
          <w:tcPr>
            <w:tcW w:w="729" w:type="pct"/>
            <w:hideMark/>
          </w:tcPr>
          <w:p w14:paraId="4FD719C6" w14:textId="7E24A424"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38</w:t>
            </w:r>
          </w:p>
        </w:tc>
        <w:tc>
          <w:tcPr>
            <w:tcW w:w="679" w:type="pct"/>
          </w:tcPr>
          <w:p w14:paraId="0258F377" w14:textId="5EB9EFEA"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9</w:t>
            </w:r>
          </w:p>
        </w:tc>
      </w:tr>
      <w:tr w:rsidR="00DA0FD5" w:rsidRPr="009D2E60" w14:paraId="5097801D" w14:textId="2980BFF9" w:rsidTr="00936F16">
        <w:trPr>
          <w:trHeight w:val="315"/>
        </w:trPr>
        <w:tc>
          <w:tcPr>
            <w:cnfStyle w:val="001000000000" w:firstRow="0" w:lastRow="0" w:firstColumn="1" w:lastColumn="0" w:oddVBand="0" w:evenVBand="0" w:oddHBand="0" w:evenHBand="0" w:firstRowFirstColumn="0" w:firstRowLastColumn="0" w:lastRowFirstColumn="0" w:lastRowLastColumn="0"/>
            <w:tcW w:w="280" w:type="pct"/>
          </w:tcPr>
          <w:p w14:paraId="6F0E1996"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0AF88F53" w14:textId="3D4765B1"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400-12650</w:t>
            </w:r>
          </w:p>
        </w:tc>
        <w:tc>
          <w:tcPr>
            <w:tcW w:w="729" w:type="pct"/>
            <w:hideMark/>
          </w:tcPr>
          <w:p w14:paraId="7C9F1221" w14:textId="60CABD95"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Raimah</w:t>
            </w:r>
            <w:proofErr w:type="spellEnd"/>
          </w:p>
        </w:tc>
        <w:tc>
          <w:tcPr>
            <w:tcW w:w="1019" w:type="pct"/>
            <w:hideMark/>
          </w:tcPr>
          <w:p w14:paraId="7D8777EB" w14:textId="20B9001D"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proofErr w:type="spellStart"/>
            <w:r w:rsidRPr="009D2E60">
              <w:t>Ja'afariah</w:t>
            </w:r>
            <w:proofErr w:type="spellEnd"/>
          </w:p>
        </w:tc>
        <w:tc>
          <w:tcPr>
            <w:tcW w:w="778" w:type="pct"/>
            <w:hideMark/>
          </w:tcPr>
          <w:p w14:paraId="51105CFE" w14:textId="1DFF6AEE"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Health</w:t>
            </w:r>
          </w:p>
        </w:tc>
        <w:tc>
          <w:tcPr>
            <w:tcW w:w="729" w:type="pct"/>
            <w:hideMark/>
          </w:tcPr>
          <w:p w14:paraId="6BCDC8A6" w14:textId="208441C3"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sv-SE"/>
              </w:rPr>
            </w:pPr>
            <w:r w:rsidRPr="009D2E60">
              <w:t>14</w:t>
            </w:r>
          </w:p>
        </w:tc>
        <w:tc>
          <w:tcPr>
            <w:tcW w:w="679" w:type="pct"/>
          </w:tcPr>
          <w:p w14:paraId="4B517F96" w14:textId="0CDBA019"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7</w:t>
            </w:r>
          </w:p>
        </w:tc>
      </w:tr>
      <w:tr w:rsidR="00DA0FD5" w:rsidRPr="009D2E60" w14:paraId="5194EA0B" w14:textId="10987CF4" w:rsidTr="00936F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 w:type="pct"/>
          </w:tcPr>
          <w:p w14:paraId="5F1AC375"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hideMark/>
          </w:tcPr>
          <w:p w14:paraId="20C94110" w14:textId="7C623937"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300-13018</w:t>
            </w:r>
          </w:p>
        </w:tc>
        <w:tc>
          <w:tcPr>
            <w:tcW w:w="729" w:type="pct"/>
            <w:hideMark/>
          </w:tcPr>
          <w:p w14:paraId="63D1C951" w14:textId="61B49EDD"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Dhalae</w:t>
            </w:r>
            <w:proofErr w:type="spellEnd"/>
          </w:p>
        </w:tc>
        <w:tc>
          <w:tcPr>
            <w:tcW w:w="1019" w:type="pct"/>
            <w:hideMark/>
          </w:tcPr>
          <w:p w14:paraId="022525B6" w14:textId="3FB79035"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AL-</w:t>
            </w:r>
            <w:proofErr w:type="spellStart"/>
            <w:r w:rsidRPr="009D2E60">
              <w:t>Dhalae</w:t>
            </w:r>
            <w:proofErr w:type="spellEnd"/>
            <w:r w:rsidRPr="009D2E60">
              <w:t xml:space="preserve"> city</w:t>
            </w:r>
          </w:p>
        </w:tc>
        <w:tc>
          <w:tcPr>
            <w:tcW w:w="778" w:type="pct"/>
            <w:hideMark/>
          </w:tcPr>
          <w:p w14:paraId="66245F34" w14:textId="62CF18A5"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Health</w:t>
            </w:r>
          </w:p>
        </w:tc>
        <w:tc>
          <w:tcPr>
            <w:tcW w:w="729" w:type="pct"/>
            <w:hideMark/>
          </w:tcPr>
          <w:p w14:paraId="70B7ADD6" w14:textId="3D6EC100"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sv-SE"/>
              </w:rPr>
            </w:pPr>
            <w:r w:rsidRPr="009D2E60">
              <w:t>16</w:t>
            </w:r>
          </w:p>
        </w:tc>
        <w:tc>
          <w:tcPr>
            <w:tcW w:w="679" w:type="pct"/>
          </w:tcPr>
          <w:p w14:paraId="44FE5FDA" w14:textId="5CEF04A0"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2</w:t>
            </w:r>
          </w:p>
        </w:tc>
      </w:tr>
      <w:tr w:rsidR="00DA0FD5" w:rsidRPr="009D2E60" w14:paraId="012EC6ED" w14:textId="6DB00569" w:rsidTr="00936F16">
        <w:trPr>
          <w:trHeight w:val="315"/>
        </w:trPr>
        <w:tc>
          <w:tcPr>
            <w:cnfStyle w:val="001000000000" w:firstRow="0" w:lastRow="0" w:firstColumn="1" w:lastColumn="0" w:oddVBand="0" w:evenVBand="0" w:oddHBand="0" w:evenHBand="0" w:firstRowFirstColumn="0" w:firstRowLastColumn="0" w:lastRowFirstColumn="0" w:lastRowLastColumn="0"/>
            <w:tcW w:w="280" w:type="pct"/>
          </w:tcPr>
          <w:p w14:paraId="1340BEDE"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tcPr>
          <w:p w14:paraId="35E70C5D" w14:textId="5F39EC4A"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r w:rsidRPr="009D2E60">
              <w:t>600-12617</w:t>
            </w:r>
          </w:p>
        </w:tc>
        <w:tc>
          <w:tcPr>
            <w:tcW w:w="729" w:type="pct"/>
          </w:tcPr>
          <w:p w14:paraId="7BD20AB9" w14:textId="693F76D9"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color w:val="000000"/>
              </w:rPr>
            </w:pPr>
            <w:r w:rsidRPr="009D2E60">
              <w:t>Shabwah</w:t>
            </w:r>
          </w:p>
        </w:tc>
        <w:tc>
          <w:tcPr>
            <w:tcW w:w="1019" w:type="pct"/>
          </w:tcPr>
          <w:p w14:paraId="43F24B3A" w14:textId="00242463"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proofErr w:type="spellStart"/>
            <w:r w:rsidRPr="009D2E60">
              <w:t>Ataq</w:t>
            </w:r>
            <w:proofErr w:type="spellEnd"/>
          </w:p>
        </w:tc>
        <w:tc>
          <w:tcPr>
            <w:tcW w:w="778" w:type="pct"/>
          </w:tcPr>
          <w:p w14:paraId="413CB8D3" w14:textId="3DF15D04"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r w:rsidRPr="009D2E60">
              <w:t>Health</w:t>
            </w:r>
          </w:p>
        </w:tc>
        <w:tc>
          <w:tcPr>
            <w:tcW w:w="729" w:type="pct"/>
          </w:tcPr>
          <w:p w14:paraId="6AC0CABE" w14:textId="59B63290"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3</w:t>
            </w:r>
          </w:p>
        </w:tc>
        <w:tc>
          <w:tcPr>
            <w:tcW w:w="679" w:type="pct"/>
          </w:tcPr>
          <w:p w14:paraId="14CC7779" w14:textId="3DBEAB1C"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5</w:t>
            </w:r>
          </w:p>
        </w:tc>
      </w:tr>
      <w:tr w:rsidR="00DA0FD5" w:rsidRPr="009D2E60" w14:paraId="35D29048" w14:textId="031006D9" w:rsidTr="00936F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 w:type="pct"/>
          </w:tcPr>
          <w:p w14:paraId="7A9214C9"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tcPr>
          <w:p w14:paraId="5134670B" w14:textId="4C2AAFB8"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pPr>
            <w:r w:rsidRPr="009D2E60">
              <w:t>900-12708</w:t>
            </w:r>
          </w:p>
        </w:tc>
        <w:tc>
          <w:tcPr>
            <w:tcW w:w="729" w:type="pct"/>
          </w:tcPr>
          <w:p w14:paraId="6261F852" w14:textId="42BF589F"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9D2E60">
              <w:t>Ibb</w:t>
            </w:r>
            <w:proofErr w:type="spellEnd"/>
          </w:p>
        </w:tc>
        <w:tc>
          <w:tcPr>
            <w:tcW w:w="1019" w:type="pct"/>
          </w:tcPr>
          <w:p w14:paraId="63804E22" w14:textId="0594A95C"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pPr>
            <w:proofErr w:type="spellStart"/>
            <w:r w:rsidRPr="009D2E60">
              <w:t>Assubrah</w:t>
            </w:r>
            <w:proofErr w:type="spellEnd"/>
          </w:p>
        </w:tc>
        <w:tc>
          <w:tcPr>
            <w:tcW w:w="778" w:type="pct"/>
          </w:tcPr>
          <w:p w14:paraId="4C426137" w14:textId="6F8A2B95"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pPr>
            <w:proofErr w:type="spellStart"/>
            <w:r w:rsidRPr="009D2E60">
              <w:t>PsychoSoc</w:t>
            </w:r>
            <w:proofErr w:type="spellEnd"/>
          </w:p>
        </w:tc>
        <w:tc>
          <w:tcPr>
            <w:tcW w:w="729" w:type="pct"/>
          </w:tcPr>
          <w:p w14:paraId="56988FD4" w14:textId="4A7E74D5"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20</w:t>
            </w:r>
          </w:p>
        </w:tc>
        <w:tc>
          <w:tcPr>
            <w:tcW w:w="679" w:type="pct"/>
          </w:tcPr>
          <w:p w14:paraId="18E3548D" w14:textId="7054EFA9" w:rsidR="00DA0FD5" w:rsidRPr="009D2E60" w:rsidRDefault="00DA0FD5" w:rsidP="00DA0FD5">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9D2E60">
              <w:t>10</w:t>
            </w:r>
          </w:p>
        </w:tc>
      </w:tr>
      <w:tr w:rsidR="00DA0FD5" w:rsidRPr="009D2E60" w14:paraId="1B53D74B" w14:textId="642F7506" w:rsidTr="00936F16">
        <w:trPr>
          <w:trHeight w:val="315"/>
        </w:trPr>
        <w:tc>
          <w:tcPr>
            <w:cnfStyle w:val="001000000000" w:firstRow="0" w:lastRow="0" w:firstColumn="1" w:lastColumn="0" w:oddVBand="0" w:evenVBand="0" w:oddHBand="0" w:evenHBand="0" w:firstRowFirstColumn="0" w:firstRowLastColumn="0" w:lastRowFirstColumn="0" w:lastRowLastColumn="0"/>
            <w:tcW w:w="280" w:type="pct"/>
          </w:tcPr>
          <w:p w14:paraId="69F5F2F2" w14:textId="77777777" w:rsidR="00DA0FD5" w:rsidRPr="009D2E60" w:rsidRDefault="00DA0FD5" w:rsidP="00DA0FD5">
            <w:pPr>
              <w:pStyle w:val="ListParagraph"/>
              <w:numPr>
                <w:ilvl w:val="0"/>
                <w:numId w:val="19"/>
              </w:numPr>
              <w:rPr>
                <w:rFonts w:eastAsia="Times New Roman" w:cs="Calibri"/>
                <w:lang w:val="en-GB" w:eastAsia="sv-SE"/>
              </w:rPr>
            </w:pPr>
          </w:p>
        </w:tc>
        <w:tc>
          <w:tcPr>
            <w:tcW w:w="786" w:type="pct"/>
          </w:tcPr>
          <w:p w14:paraId="1B76111F" w14:textId="1CA401B5"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r w:rsidRPr="009D2E60">
              <w:t>100-13096</w:t>
            </w:r>
          </w:p>
        </w:tc>
        <w:tc>
          <w:tcPr>
            <w:tcW w:w="729" w:type="pct"/>
          </w:tcPr>
          <w:p w14:paraId="1B7B989F" w14:textId="41B793EB"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9D2E60">
              <w:t>Lahj</w:t>
            </w:r>
            <w:proofErr w:type="spellEnd"/>
          </w:p>
        </w:tc>
        <w:tc>
          <w:tcPr>
            <w:tcW w:w="1019" w:type="pct"/>
          </w:tcPr>
          <w:p w14:paraId="6F9AD4BD" w14:textId="3331D52A"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r w:rsidRPr="009D2E60">
              <w:t>Al-</w:t>
            </w:r>
            <w:proofErr w:type="spellStart"/>
            <w:r w:rsidRPr="009D2E60">
              <w:t>Musaimeer</w:t>
            </w:r>
            <w:proofErr w:type="spellEnd"/>
          </w:p>
        </w:tc>
        <w:tc>
          <w:tcPr>
            <w:tcW w:w="778" w:type="pct"/>
          </w:tcPr>
          <w:p w14:paraId="21E053B8" w14:textId="22B6D7C2"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pPr>
            <w:proofErr w:type="spellStart"/>
            <w:r w:rsidRPr="009D2E60">
              <w:t>PsychoSoc</w:t>
            </w:r>
            <w:proofErr w:type="spellEnd"/>
          </w:p>
        </w:tc>
        <w:tc>
          <w:tcPr>
            <w:tcW w:w="729" w:type="pct"/>
          </w:tcPr>
          <w:p w14:paraId="177269DC" w14:textId="5D1D9470"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19</w:t>
            </w:r>
          </w:p>
        </w:tc>
        <w:tc>
          <w:tcPr>
            <w:tcW w:w="679" w:type="pct"/>
          </w:tcPr>
          <w:p w14:paraId="0BA942D2" w14:textId="52D47B22" w:rsidR="00DA0FD5" w:rsidRPr="009D2E60" w:rsidRDefault="00DA0FD5" w:rsidP="00DA0FD5">
            <w:pPr>
              <w:jc w:val="both"/>
              <w:cnfStyle w:val="000000000000" w:firstRow="0" w:lastRow="0" w:firstColumn="0" w:lastColumn="0" w:oddVBand="0" w:evenVBand="0" w:oddHBand="0" w:evenHBand="0" w:firstRowFirstColumn="0" w:firstRowLastColumn="0" w:lastRowFirstColumn="0" w:lastRowLastColumn="0"/>
              <w:rPr>
                <w:rFonts w:cs="Arial"/>
                <w:color w:val="000000"/>
              </w:rPr>
            </w:pPr>
            <w:r w:rsidRPr="009D2E60">
              <w:t>16</w:t>
            </w:r>
          </w:p>
        </w:tc>
      </w:tr>
    </w:tbl>
    <w:p w14:paraId="15CFD914" w14:textId="5FAC68A1" w:rsidR="003F4935" w:rsidRPr="009D2E60" w:rsidRDefault="003F4935" w:rsidP="00C20193"/>
    <w:p w14:paraId="6E65AA07" w14:textId="1D80036A" w:rsidR="007B62CC" w:rsidRPr="00936F16" w:rsidRDefault="00D84C8B" w:rsidP="00936F16">
      <w:pPr>
        <w:jc w:val="both"/>
      </w:pPr>
      <w:r w:rsidRPr="009D2E60">
        <w:t xml:space="preserve">In the implementation of the field activities, Apex team used Computer Aided Personal Interviewing (CAPI), which contributed to speeding up data entry, reducing human errors, and increasing the overall quality of data. Apex enumerators used mobile devices (tablets/smartphones) to collect and transmit data electronically to an online database. Apex team used </w:t>
      </w:r>
      <w:proofErr w:type="spellStart"/>
      <w:r w:rsidRPr="009D2E60">
        <w:t>SurveyCTO</w:t>
      </w:r>
      <w:proofErr w:type="spellEnd"/>
      <w:r w:rsidRPr="009D2E60">
        <w:t xml:space="preserve">, an Open Data Kit (ODK) hosting platform. </w:t>
      </w:r>
      <w:proofErr w:type="spellStart"/>
      <w:r w:rsidRPr="009D2E60">
        <w:t>SurveyCTO</w:t>
      </w:r>
      <w:proofErr w:type="spellEnd"/>
      <w:r w:rsidRPr="009D2E60">
        <w:t xml:space="preserve"> is a product that helps to capture, transport, and process data during interviews. It is designed for filed interviews with no internet connectivity. The product is simple, secure, and flexible and is widely used in almost 50 countries.</w:t>
      </w:r>
      <w:r w:rsidR="000A2718" w:rsidRPr="009D2E60">
        <w:t xml:space="preserve"> However, in some governorates, namely </w:t>
      </w:r>
      <w:proofErr w:type="spellStart"/>
      <w:r w:rsidR="000A2718" w:rsidRPr="009D2E60">
        <w:t>Hajja</w:t>
      </w:r>
      <w:proofErr w:type="spellEnd"/>
      <w:r w:rsidR="000A2718" w:rsidRPr="009D2E60">
        <w:t xml:space="preserve">, </w:t>
      </w:r>
      <w:proofErr w:type="spellStart"/>
      <w:r w:rsidR="000A2718" w:rsidRPr="009D2E60">
        <w:t>Amran</w:t>
      </w:r>
      <w:proofErr w:type="spellEnd"/>
      <w:r w:rsidR="000A2718" w:rsidRPr="009D2E60">
        <w:t xml:space="preserve">, </w:t>
      </w:r>
      <w:proofErr w:type="spellStart"/>
      <w:proofErr w:type="gramStart"/>
      <w:r w:rsidR="000A2718" w:rsidRPr="009D2E60">
        <w:t>Dhamar</w:t>
      </w:r>
      <w:proofErr w:type="spellEnd"/>
      <w:r w:rsidR="000A2718" w:rsidRPr="009D2E60">
        <w:t xml:space="preserve"> ,</w:t>
      </w:r>
      <w:proofErr w:type="gramEnd"/>
      <w:r w:rsidR="000A2718" w:rsidRPr="009D2E60">
        <w:t xml:space="preserve"> and </w:t>
      </w:r>
      <w:proofErr w:type="spellStart"/>
      <w:r w:rsidR="000A2718" w:rsidRPr="009D2E60">
        <w:t>Ibb</w:t>
      </w:r>
      <w:proofErr w:type="spellEnd"/>
      <w:r w:rsidR="000A2718" w:rsidRPr="009D2E60">
        <w:t>,</w:t>
      </w:r>
      <w:r w:rsidR="00FD4563" w:rsidRPr="009D2E60">
        <w:t xml:space="preserve"> </w:t>
      </w:r>
      <w:r w:rsidR="000A2718" w:rsidRPr="009D2E60">
        <w:t xml:space="preserve">Apex team members were not allowed to use electronic data collection and were instructed by NAMCHA to use paper-based data collection tools instead.  </w:t>
      </w:r>
    </w:p>
    <w:p w14:paraId="4055E2AF" w14:textId="5043073D" w:rsidR="003F4935" w:rsidRPr="009D2E60" w:rsidRDefault="000A2718" w:rsidP="00936F16">
      <w:pPr>
        <w:spacing w:after="0"/>
        <w:rPr>
          <w:b/>
          <w:bCs/>
          <w:u w:val="single"/>
        </w:rPr>
      </w:pPr>
      <w:r w:rsidRPr="009D2E60">
        <w:rPr>
          <w:b/>
          <w:bCs/>
          <w:u w:val="single"/>
        </w:rPr>
        <w:t xml:space="preserve">Fieldwork </w:t>
      </w:r>
      <w:r w:rsidR="003F4935" w:rsidRPr="009D2E60">
        <w:rPr>
          <w:b/>
          <w:bCs/>
          <w:u w:val="single"/>
        </w:rPr>
        <w:t>Challenges:</w:t>
      </w:r>
    </w:p>
    <w:p w14:paraId="36798E18" w14:textId="080B4329" w:rsidR="000A2718" w:rsidRPr="009D2E60" w:rsidRDefault="000A2718" w:rsidP="00936F16">
      <w:pPr>
        <w:spacing w:after="0"/>
      </w:pPr>
      <w:r w:rsidRPr="009D2E60">
        <w:t xml:space="preserve">During the implementation of work activities, some challenges relating to coordination and site visit implementation were encountered. Below are some of those challenges: </w:t>
      </w:r>
    </w:p>
    <w:p w14:paraId="339B0622" w14:textId="7B04827B" w:rsidR="003F4935" w:rsidRPr="009D2E60" w:rsidRDefault="003F4935" w:rsidP="003F4935">
      <w:pPr>
        <w:pStyle w:val="ListParagraph"/>
        <w:numPr>
          <w:ilvl w:val="0"/>
          <w:numId w:val="20"/>
        </w:numPr>
        <w:rPr>
          <w:rFonts w:cs="Times New Roman"/>
          <w:lang w:val="en-GB"/>
        </w:rPr>
      </w:pPr>
      <w:r w:rsidRPr="009D2E60">
        <w:rPr>
          <w:rFonts w:cs="Times New Roman"/>
          <w:lang w:val="en-GB"/>
        </w:rPr>
        <w:t>Delays in receiving the beneficiary lists from the IPs cause</w:t>
      </w:r>
      <w:r w:rsidR="000A2718" w:rsidRPr="009D2E60">
        <w:rPr>
          <w:rFonts w:cs="Times New Roman"/>
          <w:lang w:val="en-GB"/>
        </w:rPr>
        <w:t>d</w:t>
      </w:r>
      <w:r w:rsidRPr="009D2E60">
        <w:rPr>
          <w:rFonts w:cs="Times New Roman"/>
          <w:lang w:val="en-GB"/>
        </w:rPr>
        <w:t xml:space="preserve"> a lot of delay</w:t>
      </w:r>
      <w:r w:rsidR="000A2718" w:rsidRPr="009D2E60">
        <w:rPr>
          <w:rFonts w:cs="Times New Roman"/>
          <w:lang w:val="en-GB"/>
        </w:rPr>
        <w:t>s</w:t>
      </w:r>
      <w:r w:rsidRPr="009D2E60">
        <w:rPr>
          <w:rFonts w:cs="Times New Roman"/>
          <w:lang w:val="en-GB"/>
        </w:rPr>
        <w:t xml:space="preserve"> in conducting the </w:t>
      </w:r>
      <w:r w:rsidR="000A2718" w:rsidRPr="009D2E60">
        <w:rPr>
          <w:rFonts w:cs="Times New Roman"/>
          <w:lang w:val="en-GB"/>
        </w:rPr>
        <w:t>e</w:t>
      </w:r>
      <w:r w:rsidRPr="009D2E60">
        <w:rPr>
          <w:rFonts w:cs="Times New Roman"/>
          <w:lang w:val="en-GB"/>
        </w:rPr>
        <w:t>valuation activities.</w:t>
      </w:r>
    </w:p>
    <w:p w14:paraId="4B068D46" w14:textId="6068ED07" w:rsidR="003152B0" w:rsidRPr="009D2E60" w:rsidRDefault="000A2718" w:rsidP="00FD4563">
      <w:pPr>
        <w:pStyle w:val="ListParagraph"/>
        <w:numPr>
          <w:ilvl w:val="0"/>
          <w:numId w:val="20"/>
        </w:numPr>
        <w:spacing w:line="276" w:lineRule="auto"/>
        <w:jc w:val="both"/>
        <w:rPr>
          <w:rFonts w:cs="Times New Roman"/>
          <w:lang w:val="en-GB"/>
        </w:rPr>
      </w:pPr>
      <w:r w:rsidRPr="009D2E60">
        <w:rPr>
          <w:rFonts w:cs="Times New Roman"/>
          <w:lang w:val="en-GB"/>
        </w:rPr>
        <w:t>Limited</w:t>
      </w:r>
      <w:r w:rsidR="003F4935" w:rsidRPr="009D2E60">
        <w:rPr>
          <w:rFonts w:cs="Times New Roman"/>
          <w:lang w:val="en-GB"/>
        </w:rPr>
        <w:t xml:space="preserve"> telecommunications coverage and internet connection cause</w:t>
      </w:r>
      <w:r w:rsidRPr="009D2E60">
        <w:rPr>
          <w:rFonts w:cs="Times New Roman"/>
          <w:lang w:val="en-GB"/>
        </w:rPr>
        <w:t>d</w:t>
      </w:r>
      <w:r w:rsidR="003F4935" w:rsidRPr="009D2E60">
        <w:rPr>
          <w:rFonts w:cs="Times New Roman"/>
          <w:lang w:val="en-GB"/>
        </w:rPr>
        <w:t xml:space="preserve"> some difficulties </w:t>
      </w:r>
      <w:r w:rsidRPr="009D2E60">
        <w:rPr>
          <w:rFonts w:cs="Times New Roman"/>
          <w:lang w:val="en-GB"/>
        </w:rPr>
        <w:t>in</w:t>
      </w:r>
      <w:r w:rsidR="003F4935" w:rsidRPr="009D2E60">
        <w:rPr>
          <w:rFonts w:cs="Times New Roman"/>
          <w:lang w:val="en-GB"/>
        </w:rPr>
        <w:t xml:space="preserve"> communicat</w:t>
      </w:r>
      <w:r w:rsidRPr="009D2E60">
        <w:rPr>
          <w:rFonts w:cs="Times New Roman"/>
          <w:lang w:val="en-GB"/>
        </w:rPr>
        <w:t>ing</w:t>
      </w:r>
      <w:r w:rsidR="003F4935" w:rsidRPr="009D2E60">
        <w:rPr>
          <w:rFonts w:cs="Times New Roman"/>
          <w:lang w:val="en-GB"/>
        </w:rPr>
        <w:t xml:space="preserve"> with IP representatives to coordinate site visits. As a result, </w:t>
      </w:r>
      <w:r w:rsidRPr="009D2E60">
        <w:rPr>
          <w:rFonts w:cs="Times New Roman"/>
          <w:lang w:val="en-GB"/>
        </w:rPr>
        <w:t>there were</w:t>
      </w:r>
      <w:r w:rsidR="003F4935" w:rsidRPr="009D2E60">
        <w:rPr>
          <w:rFonts w:cs="Times New Roman"/>
          <w:lang w:val="en-GB"/>
        </w:rPr>
        <w:t xml:space="preserve"> delay</w:t>
      </w:r>
      <w:r w:rsidRPr="009D2E60">
        <w:rPr>
          <w:rFonts w:cs="Times New Roman"/>
          <w:lang w:val="en-GB"/>
        </w:rPr>
        <w:t>s</w:t>
      </w:r>
      <w:r w:rsidR="003F4935" w:rsidRPr="009D2E60">
        <w:rPr>
          <w:rFonts w:cs="Times New Roman"/>
          <w:lang w:val="en-GB"/>
        </w:rPr>
        <w:t xml:space="preserve"> in conducting </w:t>
      </w:r>
      <w:r w:rsidR="00DA27E2" w:rsidRPr="009D2E60">
        <w:rPr>
          <w:rFonts w:cs="Times New Roman"/>
          <w:lang w:val="en-GB"/>
        </w:rPr>
        <w:t>evaluation activ</w:t>
      </w:r>
      <w:r w:rsidRPr="009D2E60">
        <w:rPr>
          <w:rFonts w:cs="Times New Roman"/>
          <w:lang w:val="en-GB"/>
        </w:rPr>
        <w:t xml:space="preserve">ities. </w:t>
      </w:r>
      <w:r w:rsidR="00966A54" w:rsidRPr="009D2E60">
        <w:rPr>
          <w:rFonts w:cs="Times New Roman"/>
          <w:lang w:val="en-GB"/>
        </w:rPr>
        <w:t xml:space="preserve"> </w:t>
      </w:r>
    </w:p>
    <w:p w14:paraId="31AA5728" w14:textId="3847AAE2" w:rsidR="00966A54" w:rsidRPr="009D2E60" w:rsidRDefault="00966A54" w:rsidP="003F4935">
      <w:pPr>
        <w:pStyle w:val="ListParagraph"/>
        <w:numPr>
          <w:ilvl w:val="0"/>
          <w:numId w:val="20"/>
        </w:numPr>
        <w:spacing w:line="276" w:lineRule="auto"/>
        <w:jc w:val="both"/>
        <w:rPr>
          <w:rFonts w:cs="Times New Roman"/>
          <w:lang w:val="en-GB"/>
        </w:rPr>
      </w:pPr>
      <w:r w:rsidRPr="009D2E60">
        <w:rPr>
          <w:rFonts w:cs="Times New Roman"/>
          <w:lang w:val="en-GB"/>
        </w:rPr>
        <w:t xml:space="preserve">Beneficiaries of many subprojects were widely dispersed making it very difficult, and time-consuming, to locate and reach them. </w:t>
      </w:r>
    </w:p>
    <w:p w14:paraId="3840001C" w14:textId="098A00C0" w:rsidR="00966A54" w:rsidRPr="009D2E60" w:rsidRDefault="00966A54" w:rsidP="003F4935">
      <w:pPr>
        <w:pStyle w:val="ListParagraph"/>
        <w:numPr>
          <w:ilvl w:val="0"/>
          <w:numId w:val="20"/>
        </w:numPr>
        <w:spacing w:line="276" w:lineRule="auto"/>
        <w:jc w:val="both"/>
        <w:rPr>
          <w:rFonts w:cs="Times New Roman"/>
          <w:lang w:val="en-GB"/>
        </w:rPr>
      </w:pPr>
      <w:r w:rsidRPr="009D2E60">
        <w:rPr>
          <w:rFonts w:cs="Times New Roman"/>
          <w:lang w:val="en-GB"/>
        </w:rPr>
        <w:t xml:space="preserve">For some beneficiaries, because of their work nature (e.g. fishermen), it was very hard to </w:t>
      </w:r>
      <w:r w:rsidR="00F878FF" w:rsidRPr="009D2E60">
        <w:rPr>
          <w:rFonts w:cs="Times New Roman"/>
          <w:lang w:val="en-GB"/>
        </w:rPr>
        <w:t xml:space="preserve">catch them and conduct the interviews with them. </w:t>
      </w:r>
    </w:p>
    <w:p w14:paraId="02EEDB4B" w14:textId="06422462" w:rsidR="00F878FF" w:rsidRPr="009D2E60" w:rsidRDefault="00F878FF" w:rsidP="00F878FF">
      <w:pPr>
        <w:pStyle w:val="ListParagraph"/>
        <w:numPr>
          <w:ilvl w:val="0"/>
          <w:numId w:val="20"/>
        </w:numPr>
        <w:spacing w:line="276" w:lineRule="auto"/>
        <w:jc w:val="both"/>
        <w:rPr>
          <w:rFonts w:cs="Times New Roman"/>
          <w:lang w:val="en-GB"/>
        </w:rPr>
      </w:pPr>
      <w:r w:rsidRPr="009D2E60">
        <w:rPr>
          <w:rFonts w:cs="Times New Roman"/>
          <w:lang w:val="en-GB"/>
        </w:rPr>
        <w:t xml:space="preserve">The many, and changing, NAMCHA permit requirements and procedures. Some of NAMCHA requirements were:  </w:t>
      </w:r>
    </w:p>
    <w:p w14:paraId="205F8D5C" w14:textId="09D33532" w:rsidR="00F878FF" w:rsidRPr="009D2E60" w:rsidRDefault="00F878FF" w:rsidP="00F878FF">
      <w:pPr>
        <w:pStyle w:val="ListParagraph"/>
        <w:numPr>
          <w:ilvl w:val="1"/>
          <w:numId w:val="20"/>
        </w:numPr>
        <w:spacing w:line="276" w:lineRule="auto"/>
        <w:jc w:val="both"/>
        <w:rPr>
          <w:rFonts w:cs="Times New Roman"/>
          <w:lang w:val="en-GB"/>
        </w:rPr>
      </w:pPr>
      <w:r w:rsidRPr="009D2E60">
        <w:rPr>
          <w:rFonts w:cs="Times New Roman"/>
          <w:lang w:val="en-GB"/>
        </w:rPr>
        <w:t xml:space="preserve">To provide them with the beneficiary lists, which Apex was not is a position to do. This was requested by NAMCHA offices in Sana’a and </w:t>
      </w:r>
      <w:proofErr w:type="spellStart"/>
      <w:r w:rsidRPr="009D2E60">
        <w:t>Amanat</w:t>
      </w:r>
      <w:proofErr w:type="spellEnd"/>
      <w:r w:rsidRPr="009D2E60">
        <w:t xml:space="preserve"> Al-</w:t>
      </w:r>
      <w:proofErr w:type="spellStart"/>
      <w:r w:rsidRPr="009D2E60">
        <w:t>Asema</w:t>
      </w:r>
      <w:proofErr w:type="spellEnd"/>
      <w:r w:rsidRPr="009D2E60">
        <w:t xml:space="preserve">. </w:t>
      </w:r>
    </w:p>
    <w:p w14:paraId="0E4B89B7" w14:textId="34979608" w:rsidR="00F878FF" w:rsidRPr="009D2E60" w:rsidRDefault="00F878FF" w:rsidP="00C508E3">
      <w:pPr>
        <w:pStyle w:val="ListParagraph"/>
        <w:numPr>
          <w:ilvl w:val="1"/>
          <w:numId w:val="20"/>
        </w:numPr>
        <w:spacing w:line="276" w:lineRule="auto"/>
        <w:jc w:val="both"/>
        <w:rPr>
          <w:rFonts w:cs="Times New Roman"/>
          <w:lang w:val="en-GB"/>
        </w:rPr>
      </w:pPr>
      <w:r w:rsidRPr="009D2E60">
        <w:rPr>
          <w:rFonts w:cs="Times New Roman"/>
          <w:lang w:val="en-GB"/>
        </w:rPr>
        <w:lastRenderedPageBreak/>
        <w:t xml:space="preserve">To have a person from NAMCHA accompanying our field interviewers during each single site visit.  </w:t>
      </w:r>
    </w:p>
    <w:p w14:paraId="74ECAEA1" w14:textId="58B5BB50" w:rsidR="00DA2C17" w:rsidRPr="009D2E60" w:rsidRDefault="003F4935" w:rsidP="003F4935">
      <w:pPr>
        <w:pStyle w:val="ListParagraph"/>
        <w:numPr>
          <w:ilvl w:val="0"/>
          <w:numId w:val="20"/>
        </w:numPr>
        <w:spacing w:line="276" w:lineRule="auto"/>
        <w:jc w:val="both"/>
        <w:rPr>
          <w:rFonts w:cs="Times New Roman"/>
          <w:lang w:val="en-GB"/>
        </w:rPr>
      </w:pPr>
      <w:r w:rsidRPr="009D2E60">
        <w:rPr>
          <w:rFonts w:cs="Times New Roman"/>
          <w:lang w:val="en-GB"/>
        </w:rPr>
        <w:t>For security reasons</w:t>
      </w:r>
      <w:r w:rsidR="000A1ED7" w:rsidRPr="009D2E60">
        <w:rPr>
          <w:rFonts w:cs="Times New Roman"/>
          <w:lang w:val="en-GB"/>
        </w:rPr>
        <w:t>,</w:t>
      </w:r>
      <w:r w:rsidRPr="009D2E60">
        <w:rPr>
          <w:rFonts w:cs="Times New Roman"/>
          <w:lang w:val="en-GB"/>
        </w:rPr>
        <w:t xml:space="preserve"> NAMCHA </w:t>
      </w:r>
      <w:r w:rsidR="000A1ED7" w:rsidRPr="009D2E60">
        <w:rPr>
          <w:rFonts w:cs="Times New Roman"/>
          <w:lang w:val="en-GB"/>
        </w:rPr>
        <w:t>delayed</w:t>
      </w:r>
      <w:r w:rsidRPr="009D2E60">
        <w:rPr>
          <w:rFonts w:cs="Times New Roman"/>
          <w:lang w:val="en-GB"/>
        </w:rPr>
        <w:t xml:space="preserve"> issuing the permit</w:t>
      </w:r>
      <w:r w:rsidR="000A1ED7" w:rsidRPr="009D2E60">
        <w:rPr>
          <w:rFonts w:cs="Times New Roman"/>
          <w:lang w:val="en-GB"/>
        </w:rPr>
        <w:t>s</w:t>
      </w:r>
      <w:r w:rsidRPr="009D2E60">
        <w:rPr>
          <w:rFonts w:cs="Times New Roman"/>
          <w:lang w:val="en-GB"/>
        </w:rPr>
        <w:t xml:space="preserve"> </w:t>
      </w:r>
      <w:r w:rsidR="000A1ED7" w:rsidRPr="009D2E60">
        <w:rPr>
          <w:rFonts w:cs="Times New Roman"/>
          <w:lang w:val="en-GB"/>
        </w:rPr>
        <w:t>to</w:t>
      </w:r>
      <w:r w:rsidRPr="009D2E60">
        <w:rPr>
          <w:rFonts w:cs="Times New Roman"/>
          <w:lang w:val="en-GB"/>
        </w:rPr>
        <w:t xml:space="preserve"> conduct the </w:t>
      </w:r>
      <w:r w:rsidR="00DC16E3" w:rsidRPr="009D2E60">
        <w:rPr>
          <w:rFonts w:cs="Times New Roman"/>
          <w:lang w:val="en-GB"/>
        </w:rPr>
        <w:t>evaluation</w:t>
      </w:r>
      <w:r w:rsidRPr="009D2E60">
        <w:rPr>
          <w:rFonts w:cs="Times New Roman"/>
          <w:lang w:val="en-GB"/>
        </w:rPr>
        <w:t xml:space="preserve"> activities </w:t>
      </w:r>
      <w:r w:rsidR="000A1ED7" w:rsidRPr="009D2E60">
        <w:rPr>
          <w:rFonts w:cs="Times New Roman"/>
          <w:lang w:val="en-GB"/>
        </w:rPr>
        <w:t>for</w:t>
      </w:r>
      <w:r w:rsidR="00DA2C17" w:rsidRPr="009D2E60">
        <w:rPr>
          <w:rFonts w:cs="Times New Roman"/>
          <w:lang w:val="en-GB"/>
        </w:rPr>
        <w:t xml:space="preserve"> the following subprojects:</w:t>
      </w:r>
    </w:p>
    <w:tbl>
      <w:tblPr>
        <w:tblStyle w:val="GridTable4"/>
        <w:tblW w:w="9090" w:type="dxa"/>
        <w:tblInd w:w="265" w:type="dxa"/>
        <w:tblLook w:val="04A0" w:firstRow="1" w:lastRow="0" w:firstColumn="1" w:lastColumn="0" w:noHBand="0" w:noVBand="1"/>
      </w:tblPr>
      <w:tblGrid>
        <w:gridCol w:w="455"/>
        <w:gridCol w:w="2070"/>
        <w:gridCol w:w="1350"/>
        <w:gridCol w:w="3615"/>
        <w:gridCol w:w="1600"/>
      </w:tblGrid>
      <w:tr w:rsidR="00DA2C17" w:rsidRPr="009D2E60" w14:paraId="1796612B" w14:textId="77777777" w:rsidTr="006A3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Pr>
          <w:p w14:paraId="13A0E532" w14:textId="556F732E" w:rsidR="00DA2C17" w:rsidRPr="009D2E60" w:rsidRDefault="002B6566" w:rsidP="00DA2C17">
            <w:pPr>
              <w:pStyle w:val="ListParagraph"/>
              <w:spacing w:line="276" w:lineRule="auto"/>
              <w:ind w:left="0"/>
              <w:jc w:val="both"/>
              <w:rPr>
                <w:rFonts w:cs="Times New Roman"/>
                <w:lang w:val="en-GB"/>
              </w:rPr>
            </w:pPr>
            <w:r w:rsidRPr="009D2E60">
              <w:rPr>
                <w:rFonts w:cs="Times New Roman"/>
                <w:lang w:val="en-GB"/>
              </w:rPr>
              <w:t>#</w:t>
            </w:r>
          </w:p>
        </w:tc>
        <w:tc>
          <w:tcPr>
            <w:tcW w:w="2070" w:type="dxa"/>
          </w:tcPr>
          <w:p w14:paraId="1E856976" w14:textId="3CEF3CE6" w:rsidR="00DA2C17" w:rsidRPr="009D2E60" w:rsidRDefault="002B6566" w:rsidP="00DA2C17">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lang w:val="en-GB"/>
              </w:rPr>
            </w:pPr>
            <w:r w:rsidRPr="009D2E60">
              <w:rPr>
                <w:rFonts w:cs="Times New Roman"/>
                <w:lang w:val="en-GB"/>
              </w:rPr>
              <w:t>Governorate</w:t>
            </w:r>
          </w:p>
        </w:tc>
        <w:tc>
          <w:tcPr>
            <w:tcW w:w="1350" w:type="dxa"/>
          </w:tcPr>
          <w:p w14:paraId="7F2B937A" w14:textId="301490CF" w:rsidR="00DA2C17" w:rsidRPr="009D2E60" w:rsidRDefault="002B6566" w:rsidP="00DA2C17">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lang w:val="en-GB"/>
              </w:rPr>
            </w:pPr>
            <w:r w:rsidRPr="009D2E60">
              <w:rPr>
                <w:rFonts w:cs="Times New Roman"/>
                <w:lang w:val="en-GB"/>
              </w:rPr>
              <w:t>Districts</w:t>
            </w:r>
          </w:p>
        </w:tc>
        <w:tc>
          <w:tcPr>
            <w:tcW w:w="3615" w:type="dxa"/>
          </w:tcPr>
          <w:p w14:paraId="45C5B7B1" w14:textId="2371BEA1" w:rsidR="00DA2C17" w:rsidRPr="009D2E60" w:rsidRDefault="002B6566" w:rsidP="00DA2C17">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lang w:val="en-GB"/>
              </w:rPr>
            </w:pPr>
            <w:proofErr w:type="spellStart"/>
            <w:r w:rsidRPr="009D2E60">
              <w:rPr>
                <w:rFonts w:cs="Times New Roman"/>
                <w:lang w:val="en-GB"/>
              </w:rPr>
              <w:t>Subprojects_ID</w:t>
            </w:r>
            <w:proofErr w:type="spellEnd"/>
          </w:p>
        </w:tc>
        <w:tc>
          <w:tcPr>
            <w:tcW w:w="1600" w:type="dxa"/>
          </w:tcPr>
          <w:p w14:paraId="4D24CB41" w14:textId="49840E72" w:rsidR="00DA2C17" w:rsidRPr="009D2E60" w:rsidRDefault="002B6566" w:rsidP="00DA2C17">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lang w:val="en-GB"/>
              </w:rPr>
            </w:pPr>
            <w:r w:rsidRPr="009D2E60">
              <w:rPr>
                <w:rFonts w:cs="Times New Roman"/>
                <w:lang w:val="en-GB"/>
              </w:rPr>
              <w:t>Sector</w:t>
            </w:r>
          </w:p>
        </w:tc>
      </w:tr>
      <w:tr w:rsidR="002B6566" w:rsidRPr="009D2E60" w14:paraId="3A9B0FBD" w14:textId="77777777" w:rsidTr="006A3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Pr>
          <w:p w14:paraId="7F1A7F51" w14:textId="77777777" w:rsidR="002B6566" w:rsidRPr="009D2E60" w:rsidRDefault="002B6566" w:rsidP="00D92911">
            <w:pPr>
              <w:pStyle w:val="ListParagraph"/>
              <w:numPr>
                <w:ilvl w:val="0"/>
                <w:numId w:val="23"/>
              </w:numPr>
              <w:spacing w:line="276" w:lineRule="auto"/>
              <w:rPr>
                <w:rFonts w:cs="Times New Roman"/>
                <w:lang w:val="en-GB"/>
              </w:rPr>
            </w:pPr>
          </w:p>
        </w:tc>
        <w:tc>
          <w:tcPr>
            <w:tcW w:w="2070" w:type="dxa"/>
          </w:tcPr>
          <w:p w14:paraId="36933851" w14:textId="3831287E"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Sanaa</w:t>
            </w:r>
          </w:p>
        </w:tc>
        <w:tc>
          <w:tcPr>
            <w:tcW w:w="1350" w:type="dxa"/>
          </w:tcPr>
          <w:p w14:paraId="48E458DC" w14:textId="50EB4290"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Bani-</w:t>
            </w:r>
            <w:proofErr w:type="spellStart"/>
            <w:r w:rsidRPr="009D2E60">
              <w:t>Mattar</w:t>
            </w:r>
            <w:proofErr w:type="spellEnd"/>
          </w:p>
        </w:tc>
        <w:tc>
          <w:tcPr>
            <w:tcW w:w="3615" w:type="dxa"/>
          </w:tcPr>
          <w:p w14:paraId="7B31DD2A" w14:textId="6C657184"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200-12876</w:t>
            </w:r>
          </w:p>
        </w:tc>
        <w:tc>
          <w:tcPr>
            <w:tcW w:w="1600" w:type="dxa"/>
          </w:tcPr>
          <w:p w14:paraId="42FE8E04" w14:textId="0AC0C1AD"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Health</w:t>
            </w:r>
          </w:p>
        </w:tc>
      </w:tr>
      <w:tr w:rsidR="002B6566" w:rsidRPr="009D2E60" w14:paraId="4D736DDA" w14:textId="77777777" w:rsidTr="006A3F66">
        <w:tc>
          <w:tcPr>
            <w:cnfStyle w:val="001000000000" w:firstRow="0" w:lastRow="0" w:firstColumn="1" w:lastColumn="0" w:oddVBand="0" w:evenVBand="0" w:oddHBand="0" w:evenHBand="0" w:firstRowFirstColumn="0" w:firstRowLastColumn="0" w:lastRowFirstColumn="0" w:lastRowLastColumn="0"/>
            <w:tcW w:w="455" w:type="dxa"/>
          </w:tcPr>
          <w:p w14:paraId="69B788CB" w14:textId="77777777" w:rsidR="002B6566" w:rsidRPr="009D2E60" w:rsidRDefault="002B6566" w:rsidP="0010124C">
            <w:pPr>
              <w:pStyle w:val="ListParagraph"/>
              <w:numPr>
                <w:ilvl w:val="0"/>
                <w:numId w:val="23"/>
              </w:numPr>
              <w:spacing w:line="276" w:lineRule="auto"/>
              <w:jc w:val="both"/>
              <w:rPr>
                <w:rFonts w:cs="Times New Roman"/>
                <w:lang w:val="en-GB"/>
              </w:rPr>
            </w:pPr>
          </w:p>
        </w:tc>
        <w:tc>
          <w:tcPr>
            <w:tcW w:w="2070" w:type="dxa"/>
          </w:tcPr>
          <w:p w14:paraId="4107CA5C" w14:textId="1FD2D2E8"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9D2E60">
              <w:t>Amanat</w:t>
            </w:r>
            <w:proofErr w:type="spellEnd"/>
            <w:r w:rsidRPr="009D2E60">
              <w:t xml:space="preserve"> Al-</w:t>
            </w:r>
            <w:proofErr w:type="spellStart"/>
            <w:r w:rsidRPr="009D2E60">
              <w:t>Asema</w:t>
            </w:r>
            <w:proofErr w:type="spellEnd"/>
          </w:p>
        </w:tc>
        <w:tc>
          <w:tcPr>
            <w:tcW w:w="1350" w:type="dxa"/>
          </w:tcPr>
          <w:p w14:paraId="62EAF380" w14:textId="75F1C593"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9D2E60">
              <w:t>Assbaien</w:t>
            </w:r>
            <w:proofErr w:type="spellEnd"/>
          </w:p>
        </w:tc>
        <w:tc>
          <w:tcPr>
            <w:tcW w:w="3615" w:type="dxa"/>
          </w:tcPr>
          <w:p w14:paraId="6A8C6BA9" w14:textId="57359A8D"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r w:rsidRPr="009D2E60">
              <w:t>100-13115</w:t>
            </w:r>
          </w:p>
        </w:tc>
        <w:tc>
          <w:tcPr>
            <w:tcW w:w="1600" w:type="dxa"/>
          </w:tcPr>
          <w:p w14:paraId="280B1D65" w14:textId="4158CF4D"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r w:rsidRPr="009D2E60">
              <w:t>Microfinance</w:t>
            </w:r>
          </w:p>
        </w:tc>
      </w:tr>
      <w:tr w:rsidR="002B6566" w:rsidRPr="009D2E60" w14:paraId="6AA74196" w14:textId="77777777" w:rsidTr="006A3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Pr>
          <w:p w14:paraId="604A2CF2" w14:textId="77777777" w:rsidR="002B6566" w:rsidRPr="009D2E60" w:rsidRDefault="002B6566" w:rsidP="0010124C">
            <w:pPr>
              <w:pStyle w:val="ListParagraph"/>
              <w:numPr>
                <w:ilvl w:val="0"/>
                <w:numId w:val="23"/>
              </w:numPr>
              <w:spacing w:line="276" w:lineRule="auto"/>
              <w:jc w:val="both"/>
              <w:rPr>
                <w:rFonts w:cs="Times New Roman"/>
                <w:lang w:val="en-GB"/>
              </w:rPr>
            </w:pPr>
          </w:p>
        </w:tc>
        <w:tc>
          <w:tcPr>
            <w:tcW w:w="2070" w:type="dxa"/>
          </w:tcPr>
          <w:p w14:paraId="18AB1735" w14:textId="76626E99"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Sanaa</w:t>
            </w:r>
          </w:p>
        </w:tc>
        <w:tc>
          <w:tcPr>
            <w:tcW w:w="1350" w:type="dxa"/>
          </w:tcPr>
          <w:p w14:paraId="76A6172E" w14:textId="3939DDCA"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Sanaa</w:t>
            </w:r>
          </w:p>
        </w:tc>
        <w:tc>
          <w:tcPr>
            <w:tcW w:w="3615" w:type="dxa"/>
          </w:tcPr>
          <w:p w14:paraId="5CD43220" w14:textId="7BFE721C"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100-13251</w:t>
            </w:r>
          </w:p>
        </w:tc>
        <w:tc>
          <w:tcPr>
            <w:tcW w:w="1600" w:type="dxa"/>
          </w:tcPr>
          <w:p w14:paraId="5393DD8D" w14:textId="1A6A4501"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Microfinance</w:t>
            </w:r>
          </w:p>
        </w:tc>
      </w:tr>
      <w:tr w:rsidR="002B6566" w:rsidRPr="009D2E60" w14:paraId="2A5F529A" w14:textId="77777777" w:rsidTr="006A3F66">
        <w:trPr>
          <w:trHeight w:val="908"/>
        </w:trPr>
        <w:tc>
          <w:tcPr>
            <w:cnfStyle w:val="001000000000" w:firstRow="0" w:lastRow="0" w:firstColumn="1" w:lastColumn="0" w:oddVBand="0" w:evenVBand="0" w:oddHBand="0" w:evenHBand="0" w:firstRowFirstColumn="0" w:firstRowLastColumn="0" w:lastRowFirstColumn="0" w:lastRowLastColumn="0"/>
            <w:tcW w:w="455" w:type="dxa"/>
          </w:tcPr>
          <w:p w14:paraId="2D8C0FC1" w14:textId="77777777" w:rsidR="002B6566" w:rsidRPr="009D2E60" w:rsidRDefault="002B6566" w:rsidP="0010124C">
            <w:pPr>
              <w:pStyle w:val="ListParagraph"/>
              <w:numPr>
                <w:ilvl w:val="0"/>
                <w:numId w:val="23"/>
              </w:numPr>
              <w:spacing w:line="276" w:lineRule="auto"/>
              <w:jc w:val="both"/>
              <w:rPr>
                <w:rFonts w:cs="Times New Roman"/>
                <w:lang w:val="en-GB"/>
              </w:rPr>
            </w:pPr>
          </w:p>
        </w:tc>
        <w:tc>
          <w:tcPr>
            <w:tcW w:w="2070" w:type="dxa"/>
          </w:tcPr>
          <w:p w14:paraId="7145270B" w14:textId="3F5C1058"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9D2E60">
              <w:t>Amanat</w:t>
            </w:r>
            <w:proofErr w:type="spellEnd"/>
            <w:r w:rsidRPr="009D2E60">
              <w:t xml:space="preserve"> Al-</w:t>
            </w:r>
            <w:proofErr w:type="spellStart"/>
            <w:r w:rsidRPr="009D2E60">
              <w:t>Asema</w:t>
            </w:r>
            <w:proofErr w:type="spellEnd"/>
          </w:p>
        </w:tc>
        <w:tc>
          <w:tcPr>
            <w:tcW w:w="1350" w:type="dxa"/>
          </w:tcPr>
          <w:p w14:paraId="04F7B93A" w14:textId="49EBE74B"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9D2E60">
              <w:t>Assbaien</w:t>
            </w:r>
            <w:proofErr w:type="spellEnd"/>
          </w:p>
        </w:tc>
        <w:tc>
          <w:tcPr>
            <w:tcW w:w="3615" w:type="dxa"/>
          </w:tcPr>
          <w:p w14:paraId="2E898CA9" w14:textId="7A151497"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r w:rsidRPr="009D2E60">
              <w:t>Sub-Component 2.2 (Grants):  SMEs engaged in private health care provision effectively respond to health service needs + Lead Firms</w:t>
            </w:r>
          </w:p>
        </w:tc>
        <w:tc>
          <w:tcPr>
            <w:tcW w:w="1600" w:type="dxa"/>
          </w:tcPr>
          <w:p w14:paraId="6DE5F7C6" w14:textId="39F5D475" w:rsidR="002B6566" w:rsidRPr="009D2E60" w:rsidRDefault="002B6566" w:rsidP="002B6566">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lang w:val="en-GB"/>
              </w:rPr>
            </w:pPr>
            <w:r w:rsidRPr="009D2E60">
              <w:rPr>
                <w:rFonts w:cs="Times New Roman"/>
                <w:lang w:val="en-GB"/>
              </w:rPr>
              <w:t>Health</w:t>
            </w:r>
          </w:p>
        </w:tc>
      </w:tr>
      <w:tr w:rsidR="002B6566" w:rsidRPr="009D2E60" w14:paraId="0BCA5328" w14:textId="77777777" w:rsidTr="006A3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Pr>
          <w:p w14:paraId="25F0B889" w14:textId="77777777" w:rsidR="002B6566" w:rsidRPr="009D2E60" w:rsidRDefault="002B6566" w:rsidP="0010124C">
            <w:pPr>
              <w:pStyle w:val="ListParagraph"/>
              <w:numPr>
                <w:ilvl w:val="0"/>
                <w:numId w:val="23"/>
              </w:numPr>
              <w:spacing w:line="276" w:lineRule="auto"/>
              <w:jc w:val="both"/>
              <w:rPr>
                <w:rFonts w:cs="Times New Roman"/>
                <w:lang w:val="en-GB"/>
              </w:rPr>
            </w:pPr>
          </w:p>
        </w:tc>
        <w:tc>
          <w:tcPr>
            <w:tcW w:w="2070" w:type="dxa"/>
          </w:tcPr>
          <w:p w14:paraId="1EE42A67" w14:textId="15C3D7B9"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Hodeida</w:t>
            </w:r>
          </w:p>
        </w:tc>
        <w:tc>
          <w:tcPr>
            <w:tcW w:w="1350" w:type="dxa"/>
          </w:tcPr>
          <w:p w14:paraId="323B6199" w14:textId="15379938"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Bura</w:t>
            </w:r>
          </w:p>
        </w:tc>
        <w:tc>
          <w:tcPr>
            <w:tcW w:w="3615" w:type="dxa"/>
          </w:tcPr>
          <w:p w14:paraId="2B1BFC8E" w14:textId="10FDB7FD"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100-13095</w:t>
            </w:r>
          </w:p>
        </w:tc>
        <w:tc>
          <w:tcPr>
            <w:tcW w:w="1600" w:type="dxa"/>
          </w:tcPr>
          <w:p w14:paraId="6BB4A27C" w14:textId="708812B0" w:rsidR="002B6566" w:rsidRPr="009D2E60" w:rsidRDefault="002B6566" w:rsidP="002B6566">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9D2E60">
              <w:t>Agriculture</w:t>
            </w:r>
          </w:p>
        </w:tc>
      </w:tr>
    </w:tbl>
    <w:p w14:paraId="2A65E846" w14:textId="1E88C11B" w:rsidR="00936F16" w:rsidRDefault="00936F16" w:rsidP="00DA2C17">
      <w:pPr>
        <w:pStyle w:val="ListParagraph"/>
        <w:spacing w:line="276" w:lineRule="auto"/>
        <w:jc w:val="both"/>
        <w:rPr>
          <w:rFonts w:cs="Times New Roman"/>
          <w:lang w:val="en-GB"/>
        </w:rPr>
      </w:pPr>
    </w:p>
    <w:p w14:paraId="4AE717CC" w14:textId="1CE7A3B5" w:rsidR="00DA2C17" w:rsidRPr="00936F16" w:rsidRDefault="00936F16" w:rsidP="00936F16">
      <w:pPr>
        <w:rPr>
          <w:rFonts w:cs="Times New Roman"/>
          <w:lang w:val="en-GB"/>
        </w:rPr>
      </w:pPr>
      <w:r>
        <w:rPr>
          <w:rFonts w:cs="Times New Roman"/>
          <w:lang w:val="en-GB"/>
        </w:rPr>
        <w:br w:type="page"/>
      </w:r>
    </w:p>
    <w:p w14:paraId="669E9D8C" w14:textId="7D8029EC" w:rsidR="009D5D14" w:rsidRPr="00936F16" w:rsidRDefault="00A20F1B" w:rsidP="00936F16">
      <w:pPr>
        <w:pStyle w:val="Heading1"/>
        <w:rPr>
          <w:rFonts w:asciiTheme="minorHAnsi" w:hAnsiTheme="minorHAnsi"/>
          <w:sz w:val="24"/>
          <w:szCs w:val="24"/>
        </w:rPr>
      </w:pPr>
      <w:bookmarkStart w:id="5" w:name="_Toc17888164"/>
      <w:r w:rsidRPr="00936F16">
        <w:rPr>
          <w:rFonts w:asciiTheme="minorHAnsi" w:hAnsiTheme="minorHAnsi"/>
          <w:sz w:val="24"/>
          <w:szCs w:val="24"/>
        </w:rPr>
        <w:lastRenderedPageBreak/>
        <w:t>3</w:t>
      </w:r>
      <w:r w:rsidR="00F12298" w:rsidRPr="00936F16">
        <w:rPr>
          <w:rFonts w:asciiTheme="minorHAnsi" w:hAnsiTheme="minorHAnsi"/>
          <w:sz w:val="24"/>
          <w:szCs w:val="24"/>
        </w:rPr>
        <w:t xml:space="preserve">.0 </w:t>
      </w:r>
      <w:r w:rsidR="00DA1924" w:rsidRPr="00936F16">
        <w:rPr>
          <w:rFonts w:asciiTheme="minorHAnsi" w:hAnsiTheme="minorHAnsi"/>
          <w:sz w:val="24"/>
          <w:szCs w:val="24"/>
        </w:rPr>
        <w:t>Findings</w:t>
      </w:r>
      <w:bookmarkEnd w:id="5"/>
      <w:r w:rsidR="007C384D" w:rsidRPr="00936F16">
        <w:rPr>
          <w:rFonts w:asciiTheme="minorHAnsi" w:hAnsiTheme="minorHAnsi"/>
          <w:sz w:val="24"/>
          <w:szCs w:val="24"/>
        </w:rPr>
        <w:t xml:space="preserve">  </w:t>
      </w:r>
    </w:p>
    <w:p w14:paraId="32F8AE7B" w14:textId="2872D786" w:rsidR="00BA533B" w:rsidRPr="00936F16" w:rsidRDefault="00A20F1B" w:rsidP="00936F16">
      <w:pPr>
        <w:pStyle w:val="Heading2"/>
        <w:rPr>
          <w:rFonts w:asciiTheme="minorHAnsi" w:hAnsiTheme="minorHAnsi"/>
          <w:sz w:val="22"/>
          <w:szCs w:val="22"/>
        </w:rPr>
      </w:pPr>
      <w:bookmarkStart w:id="6" w:name="_Toc17888165"/>
      <w:r w:rsidRPr="009D2E60">
        <w:rPr>
          <w:rFonts w:asciiTheme="minorHAnsi" w:hAnsiTheme="minorHAnsi"/>
          <w:sz w:val="22"/>
          <w:szCs w:val="22"/>
        </w:rPr>
        <w:t>3</w:t>
      </w:r>
      <w:r w:rsidR="009D5D14" w:rsidRPr="009D2E60">
        <w:rPr>
          <w:rFonts w:asciiTheme="minorHAnsi" w:hAnsiTheme="minorHAnsi"/>
          <w:sz w:val="22"/>
          <w:szCs w:val="22"/>
        </w:rPr>
        <w:t>.1 Output Level</w:t>
      </w:r>
      <w:bookmarkEnd w:id="6"/>
    </w:p>
    <w:p w14:paraId="4F1269F2" w14:textId="04FBC138" w:rsidR="00DA1924" w:rsidRPr="009D2E60" w:rsidRDefault="00DA1924">
      <w:proofErr w:type="gramStart"/>
      <w:r w:rsidRPr="009D2E60">
        <w:t>On the basis of</w:t>
      </w:r>
      <w:proofErr w:type="gramEnd"/>
      <w:r w:rsidRPr="009D2E60">
        <w:t xml:space="preserve"> reported results against the agreed indicators of success for </w:t>
      </w:r>
      <w:r w:rsidR="004E3555" w:rsidRPr="009D2E60">
        <w:t>the SFD grant component</w:t>
      </w:r>
      <w:r w:rsidR="002C4D8E">
        <w:t xml:space="preserve"> of the </w:t>
      </w:r>
      <w:r w:rsidRPr="009D2E60">
        <w:t xml:space="preserve">ECRP, strongly positive results are </w:t>
      </w:r>
      <w:r w:rsidR="006C19AE" w:rsidRPr="009D2E60">
        <w:t>apparent</w:t>
      </w:r>
      <w:r w:rsidRPr="009D2E60">
        <w:t xml:space="preserve">. </w:t>
      </w:r>
    </w:p>
    <w:p w14:paraId="10774F6B" w14:textId="77777777" w:rsidR="00DA1924" w:rsidRPr="009D2E60" w:rsidRDefault="00C4443D">
      <w:r w:rsidRPr="009D2E60">
        <w:t xml:space="preserve">The SFD </w:t>
      </w:r>
      <w:r w:rsidR="006C19AE" w:rsidRPr="009D2E60">
        <w:t>grant</w:t>
      </w:r>
      <w:r w:rsidRPr="009D2E60">
        <w:t xml:space="preserve"> </w:t>
      </w:r>
      <w:r w:rsidR="00DA1924" w:rsidRPr="009D2E60">
        <w:t>attempts to achieve the following</w:t>
      </w:r>
      <w:r w:rsidRPr="009D2E60">
        <w:t xml:space="preserve"> four key results:</w:t>
      </w:r>
    </w:p>
    <w:p w14:paraId="4C2E81EE" w14:textId="77777777" w:rsidR="00DA1924" w:rsidRPr="009D2E60" w:rsidRDefault="00DA1924" w:rsidP="00DA1924">
      <w:pPr>
        <w:pStyle w:val="ListParagraph"/>
        <w:numPr>
          <w:ilvl w:val="0"/>
          <w:numId w:val="1"/>
        </w:numPr>
        <w:spacing w:before="60"/>
        <w:rPr>
          <w:rFonts w:cs="MinionPro-Regular"/>
        </w:rPr>
      </w:pPr>
      <w:r w:rsidRPr="009D2E60">
        <w:rPr>
          <w:rFonts w:cs="MinionPro-Regular"/>
        </w:rPr>
        <w:t xml:space="preserve">Women and youth have enhanced skills to be employed in education;  </w:t>
      </w:r>
    </w:p>
    <w:p w14:paraId="2F3B5AEF" w14:textId="56F76A06" w:rsidR="00DA1924" w:rsidRPr="009D2E60" w:rsidRDefault="00DA1924" w:rsidP="00DA1924">
      <w:pPr>
        <w:pStyle w:val="ListParagraph"/>
        <w:numPr>
          <w:ilvl w:val="0"/>
          <w:numId w:val="1"/>
        </w:numPr>
        <w:rPr>
          <w:rFonts w:cs="Arial"/>
          <w:bCs/>
          <w:color w:val="000000"/>
        </w:rPr>
      </w:pPr>
      <w:r w:rsidRPr="009D2E60">
        <w:rPr>
          <w:rFonts w:cs="MinionPro-Regular"/>
        </w:rPr>
        <w:t>Community mid-wives and paramedics have enhanced capacities to provide good q</w:t>
      </w:r>
      <w:r w:rsidR="002C4D8E">
        <w:rPr>
          <w:rFonts w:cs="MinionPro-Regular"/>
        </w:rPr>
        <w:t>uality private health services;</w:t>
      </w:r>
    </w:p>
    <w:p w14:paraId="131C43A4" w14:textId="77777777" w:rsidR="00DA1924" w:rsidRPr="009D2E60" w:rsidRDefault="00DA1924" w:rsidP="00DA1924">
      <w:pPr>
        <w:pStyle w:val="ListParagraph"/>
        <w:numPr>
          <w:ilvl w:val="0"/>
          <w:numId w:val="1"/>
        </w:numPr>
        <w:shd w:val="clear" w:color="auto" w:fill="FFFFFF"/>
        <w:rPr>
          <w:color w:val="000000"/>
        </w:rPr>
      </w:pPr>
      <w:r w:rsidRPr="009D2E60">
        <w:rPr>
          <w:rFonts w:cs="Arial"/>
          <w:bCs/>
          <w:color w:val="000000"/>
        </w:rPr>
        <w:t>Fishermen, coffee, and crop farmers are enabled to expand their production through the development of the value chain, usage of modern inputs and improved practices</w:t>
      </w:r>
      <w:r w:rsidRPr="009D2E60">
        <w:t>;</w:t>
      </w:r>
    </w:p>
    <w:p w14:paraId="3E5BA2A0" w14:textId="77777777" w:rsidR="00DA1924" w:rsidRPr="009D2E60" w:rsidRDefault="00DA1924" w:rsidP="00DA1924">
      <w:pPr>
        <w:pStyle w:val="ListParagraph"/>
        <w:numPr>
          <w:ilvl w:val="0"/>
          <w:numId w:val="1"/>
        </w:numPr>
      </w:pPr>
      <w:r w:rsidRPr="009D2E60">
        <w:rPr>
          <w:rFonts w:cs="MinionPro-Regular"/>
        </w:rPr>
        <w:t>Oversight, reporting and quality assurance of project ensured.</w:t>
      </w:r>
    </w:p>
    <w:p w14:paraId="5C7AA8DE" w14:textId="77777777" w:rsidR="00C4443D" w:rsidRPr="009D2E60" w:rsidRDefault="00C4443D" w:rsidP="00C4443D">
      <w:r w:rsidRPr="009D2E60">
        <w:t>The following</w:t>
      </w:r>
      <w:r w:rsidR="006C19AE" w:rsidRPr="009D2E60">
        <w:t xml:space="preserve"> output-level</w:t>
      </w:r>
      <w:r w:rsidRPr="009D2E60">
        <w:t xml:space="preserve"> results against agreed indicators were reported as of December 2018:</w:t>
      </w:r>
    </w:p>
    <w:p w14:paraId="12CB4BA4" w14:textId="17ADA53C" w:rsidR="00C4443D" w:rsidRPr="00936F16" w:rsidRDefault="00FC3D10" w:rsidP="00C4443D">
      <w:pPr>
        <w:rPr>
          <w:bCs/>
        </w:rPr>
      </w:pPr>
      <w:r w:rsidRPr="00936F16">
        <w:rPr>
          <w:bCs/>
        </w:rPr>
        <w:t xml:space="preserve">Table </w:t>
      </w:r>
      <w:r w:rsidR="009D2E60" w:rsidRPr="00936F16">
        <w:rPr>
          <w:bCs/>
        </w:rPr>
        <w:t>4</w:t>
      </w:r>
      <w:r w:rsidRPr="00936F16">
        <w:rPr>
          <w:bCs/>
        </w:rPr>
        <w:t>.</w:t>
      </w:r>
      <w:r w:rsidR="00936F16" w:rsidRPr="00936F16">
        <w:rPr>
          <w:bCs/>
        </w:rPr>
        <w:t xml:space="preserve"> Output progress as per December 2018</w:t>
      </w:r>
    </w:p>
    <w:tbl>
      <w:tblPr>
        <w:tblW w:w="5079" w:type="pct"/>
        <w:tblLayout w:type="fixed"/>
        <w:tblLook w:val="04A0" w:firstRow="1" w:lastRow="0" w:firstColumn="1" w:lastColumn="0" w:noHBand="0" w:noVBand="1"/>
      </w:tblPr>
      <w:tblGrid>
        <w:gridCol w:w="4531"/>
        <w:gridCol w:w="842"/>
        <w:gridCol w:w="1134"/>
        <w:gridCol w:w="710"/>
        <w:gridCol w:w="709"/>
        <w:gridCol w:w="714"/>
        <w:gridCol w:w="849"/>
        <w:gridCol w:w="9"/>
      </w:tblGrid>
      <w:tr w:rsidR="009D2E60" w:rsidRPr="009D2E60" w14:paraId="0223437B" w14:textId="77777777" w:rsidTr="00936F16">
        <w:trPr>
          <w:gridAfter w:val="1"/>
          <w:wAfter w:w="5" w:type="pct"/>
          <w:trHeight w:val="450"/>
          <w:tblHeader/>
        </w:trPr>
        <w:tc>
          <w:tcPr>
            <w:tcW w:w="2385"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1C218143" w14:textId="77777777" w:rsidR="00054D2B" w:rsidRPr="009D2E60" w:rsidRDefault="00054D2B" w:rsidP="00D6666F">
            <w:pPr>
              <w:spacing w:after="0" w:line="240" w:lineRule="auto"/>
              <w:rPr>
                <w:rFonts w:eastAsia="Times New Roman" w:cs="Calibri"/>
                <w:b/>
                <w:bCs/>
              </w:rPr>
            </w:pPr>
            <w:r w:rsidRPr="009D2E60">
              <w:rPr>
                <w:rFonts w:eastAsia="Times New Roman" w:cs="Calibri"/>
                <w:b/>
                <w:bCs/>
              </w:rPr>
              <w:t>Project Performance Indicators</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C68A109" w14:textId="77777777" w:rsidR="00054D2B" w:rsidRPr="009D2E60" w:rsidRDefault="00054D2B" w:rsidP="00D6666F">
            <w:pPr>
              <w:spacing w:after="0" w:line="240" w:lineRule="auto"/>
              <w:rPr>
                <w:rFonts w:eastAsia="Times New Roman" w:cs="Calibri"/>
                <w:b/>
                <w:bCs/>
                <w:sz w:val="16"/>
                <w:szCs w:val="16"/>
              </w:rPr>
            </w:pPr>
            <w:r w:rsidRPr="009D2E60">
              <w:rPr>
                <w:rFonts w:eastAsia="Times New Roman" w:cs="Calibri"/>
                <w:b/>
                <w:bCs/>
                <w:sz w:val="16"/>
                <w:szCs w:val="16"/>
              </w:rPr>
              <w:t>Baseline (Year)</w:t>
            </w:r>
          </w:p>
        </w:tc>
        <w:tc>
          <w:tcPr>
            <w:tcW w:w="597" w:type="pct"/>
            <w:vMerge w:val="restart"/>
            <w:tcBorders>
              <w:top w:val="single" w:sz="4" w:space="0" w:color="auto"/>
              <w:left w:val="nil"/>
              <w:bottom w:val="single" w:sz="4" w:space="0" w:color="auto"/>
              <w:right w:val="single" w:sz="4" w:space="0" w:color="auto"/>
            </w:tcBorders>
            <w:shd w:val="clear" w:color="000000" w:fill="9BC2E6"/>
            <w:vAlign w:val="center"/>
            <w:hideMark/>
          </w:tcPr>
          <w:p w14:paraId="64F6AADD" w14:textId="77777777" w:rsidR="00054D2B" w:rsidRPr="009D2E60" w:rsidRDefault="00054D2B" w:rsidP="00D6666F">
            <w:pPr>
              <w:spacing w:after="0" w:line="240" w:lineRule="auto"/>
              <w:rPr>
                <w:rFonts w:eastAsia="Times New Roman" w:cs="Calibri"/>
                <w:b/>
                <w:bCs/>
                <w:sz w:val="16"/>
                <w:szCs w:val="16"/>
              </w:rPr>
            </w:pPr>
            <w:r w:rsidRPr="009D2E60">
              <w:rPr>
                <w:rFonts w:eastAsia="Times New Roman" w:cs="Calibri"/>
                <w:b/>
                <w:bCs/>
                <w:sz w:val="16"/>
                <w:szCs w:val="16"/>
              </w:rPr>
              <w:t>Cumulative Targets</w:t>
            </w:r>
          </w:p>
        </w:tc>
        <w:tc>
          <w:tcPr>
            <w:tcW w:w="374"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6605BCE5" w14:textId="77777777" w:rsidR="00054D2B" w:rsidRPr="009D2E60" w:rsidRDefault="00054D2B" w:rsidP="00D6666F">
            <w:pPr>
              <w:spacing w:after="0" w:line="240" w:lineRule="auto"/>
              <w:rPr>
                <w:rFonts w:eastAsia="Times New Roman" w:cs="Calibri"/>
                <w:b/>
                <w:bCs/>
                <w:sz w:val="16"/>
                <w:szCs w:val="16"/>
              </w:rPr>
            </w:pPr>
            <w:r w:rsidRPr="009D2E60">
              <w:rPr>
                <w:rFonts w:eastAsia="Times New Roman" w:cs="Calibri"/>
                <w:b/>
                <w:bCs/>
                <w:sz w:val="16"/>
                <w:szCs w:val="16"/>
              </w:rPr>
              <w:t xml:space="preserve">Progress Status 31 Dec 2018 </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052C8A84" w14:textId="77777777" w:rsidR="00054D2B" w:rsidRPr="009D2E60" w:rsidRDefault="00054D2B" w:rsidP="00D6666F">
            <w:pPr>
              <w:spacing w:after="0" w:line="240" w:lineRule="auto"/>
              <w:rPr>
                <w:rFonts w:eastAsia="Times New Roman" w:cs="Calibri"/>
                <w:b/>
                <w:bCs/>
                <w:sz w:val="16"/>
                <w:szCs w:val="16"/>
              </w:rPr>
            </w:pPr>
            <w:r w:rsidRPr="009D2E60">
              <w:rPr>
                <w:rFonts w:eastAsia="Times New Roman" w:cs="Calibri"/>
                <w:b/>
                <w:bCs/>
                <w:sz w:val="16"/>
                <w:szCs w:val="16"/>
              </w:rPr>
              <w:t>Male</w:t>
            </w:r>
          </w:p>
        </w:tc>
        <w:tc>
          <w:tcPr>
            <w:tcW w:w="376"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18CA9DF5" w14:textId="77777777" w:rsidR="00054D2B" w:rsidRPr="009D2E60" w:rsidRDefault="00054D2B" w:rsidP="00D6666F">
            <w:pPr>
              <w:spacing w:after="0" w:line="240" w:lineRule="auto"/>
              <w:rPr>
                <w:rFonts w:eastAsia="Times New Roman" w:cs="Calibri"/>
                <w:b/>
                <w:bCs/>
                <w:sz w:val="16"/>
                <w:szCs w:val="16"/>
              </w:rPr>
            </w:pPr>
            <w:r w:rsidRPr="009D2E60">
              <w:rPr>
                <w:rFonts w:eastAsia="Times New Roman" w:cs="Calibri"/>
                <w:b/>
                <w:bCs/>
                <w:sz w:val="16"/>
                <w:szCs w:val="16"/>
              </w:rPr>
              <w:t>Female</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8497B0"/>
            <w:vAlign w:val="center"/>
            <w:hideMark/>
          </w:tcPr>
          <w:p w14:paraId="301A75BB" w14:textId="77777777" w:rsidR="00054D2B" w:rsidRPr="009D2E60" w:rsidRDefault="00054D2B" w:rsidP="006F27C1">
            <w:pPr>
              <w:spacing w:after="0" w:line="240" w:lineRule="auto"/>
              <w:ind w:right="-112"/>
              <w:rPr>
                <w:rFonts w:eastAsia="Times New Roman" w:cs="Calibri"/>
                <w:b/>
                <w:bCs/>
                <w:sz w:val="16"/>
                <w:szCs w:val="16"/>
              </w:rPr>
            </w:pPr>
            <w:r w:rsidRPr="009D2E60">
              <w:rPr>
                <w:rFonts w:eastAsia="Times New Roman" w:cs="Calibri"/>
                <w:b/>
                <w:bCs/>
                <w:sz w:val="16"/>
                <w:szCs w:val="16"/>
              </w:rPr>
              <w:t xml:space="preserve"> % achieved against cumulative target</w:t>
            </w:r>
          </w:p>
        </w:tc>
      </w:tr>
      <w:tr w:rsidR="006F27C1" w:rsidRPr="009D2E60" w14:paraId="5B86F246" w14:textId="77777777" w:rsidTr="00936F16">
        <w:trPr>
          <w:gridAfter w:val="1"/>
          <w:wAfter w:w="5" w:type="pct"/>
          <w:trHeight w:val="509"/>
          <w:tblHeader/>
        </w:trPr>
        <w:tc>
          <w:tcPr>
            <w:tcW w:w="2385" w:type="pct"/>
            <w:vMerge/>
            <w:tcBorders>
              <w:top w:val="single" w:sz="4" w:space="0" w:color="auto"/>
              <w:left w:val="single" w:sz="4" w:space="0" w:color="auto"/>
              <w:bottom w:val="single" w:sz="4" w:space="0" w:color="auto"/>
              <w:right w:val="single" w:sz="4" w:space="0" w:color="auto"/>
            </w:tcBorders>
            <w:vAlign w:val="center"/>
            <w:hideMark/>
          </w:tcPr>
          <w:p w14:paraId="1DE0702C" w14:textId="77777777" w:rsidR="00054D2B" w:rsidRPr="009D2E60" w:rsidRDefault="00054D2B" w:rsidP="00D6666F">
            <w:pPr>
              <w:spacing w:after="0" w:line="240" w:lineRule="auto"/>
              <w:rPr>
                <w:rFonts w:eastAsia="Times New Roman" w:cs="Calibri"/>
                <w:b/>
                <w:bCs/>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463BFB16" w14:textId="77777777" w:rsidR="00054D2B" w:rsidRPr="009D2E60" w:rsidRDefault="00054D2B" w:rsidP="00D6666F">
            <w:pPr>
              <w:spacing w:after="0" w:line="240" w:lineRule="auto"/>
              <w:rPr>
                <w:rFonts w:eastAsia="Times New Roman" w:cs="Calibri"/>
                <w:b/>
                <w:bCs/>
              </w:rPr>
            </w:pPr>
          </w:p>
        </w:tc>
        <w:tc>
          <w:tcPr>
            <w:tcW w:w="597" w:type="pct"/>
            <w:vMerge/>
            <w:tcBorders>
              <w:top w:val="single" w:sz="4" w:space="0" w:color="auto"/>
              <w:left w:val="nil"/>
              <w:bottom w:val="single" w:sz="4" w:space="0" w:color="auto"/>
              <w:right w:val="single" w:sz="4" w:space="0" w:color="auto"/>
            </w:tcBorders>
            <w:vAlign w:val="center"/>
            <w:hideMark/>
          </w:tcPr>
          <w:p w14:paraId="061C6731" w14:textId="77777777" w:rsidR="00054D2B" w:rsidRPr="009D2E60" w:rsidRDefault="00054D2B" w:rsidP="00D6666F">
            <w:pPr>
              <w:spacing w:after="0" w:line="240" w:lineRule="auto"/>
              <w:rPr>
                <w:rFonts w:eastAsia="Times New Roman" w:cs="Calibri"/>
                <w:b/>
                <w:bCs/>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0AAF815F" w14:textId="77777777" w:rsidR="00054D2B" w:rsidRPr="009D2E60" w:rsidRDefault="00054D2B" w:rsidP="00D6666F">
            <w:pPr>
              <w:spacing w:after="0" w:line="240" w:lineRule="auto"/>
              <w:rPr>
                <w:rFonts w:eastAsia="Times New Roman" w:cs="Calibri"/>
                <w:b/>
                <w:bCs/>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0A02C054" w14:textId="77777777" w:rsidR="00054D2B" w:rsidRPr="009D2E60" w:rsidRDefault="00054D2B" w:rsidP="00D6666F">
            <w:pPr>
              <w:spacing w:after="0" w:line="240" w:lineRule="auto"/>
              <w:rPr>
                <w:rFonts w:eastAsia="Times New Roman" w:cs="Calibri"/>
                <w:b/>
                <w:bCs/>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26990D71" w14:textId="77777777" w:rsidR="00054D2B" w:rsidRPr="009D2E60" w:rsidRDefault="00054D2B" w:rsidP="00D6666F">
            <w:pPr>
              <w:spacing w:after="0" w:line="240" w:lineRule="auto"/>
              <w:rPr>
                <w:rFonts w:eastAsia="Times New Roman" w:cs="Calibri"/>
                <w:b/>
                <w:bCs/>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58A560FF" w14:textId="77777777" w:rsidR="00054D2B" w:rsidRPr="009D2E60" w:rsidRDefault="00054D2B" w:rsidP="00D6666F">
            <w:pPr>
              <w:spacing w:after="0" w:line="240" w:lineRule="auto"/>
              <w:rPr>
                <w:rFonts w:eastAsia="Times New Roman" w:cs="Calibri"/>
                <w:b/>
                <w:bCs/>
              </w:rPr>
            </w:pPr>
          </w:p>
        </w:tc>
      </w:tr>
      <w:tr w:rsidR="006F27C1" w:rsidRPr="009D2E60" w14:paraId="5E7B503A" w14:textId="77777777" w:rsidTr="00936F16">
        <w:trPr>
          <w:gridAfter w:val="1"/>
          <w:wAfter w:w="5" w:type="pct"/>
          <w:trHeight w:val="450"/>
          <w:tblHeader/>
        </w:trPr>
        <w:tc>
          <w:tcPr>
            <w:tcW w:w="2385" w:type="pct"/>
            <w:vMerge/>
            <w:tcBorders>
              <w:top w:val="single" w:sz="4" w:space="0" w:color="auto"/>
              <w:left w:val="single" w:sz="4" w:space="0" w:color="auto"/>
              <w:bottom w:val="single" w:sz="4" w:space="0" w:color="auto"/>
              <w:right w:val="single" w:sz="4" w:space="0" w:color="auto"/>
            </w:tcBorders>
            <w:vAlign w:val="center"/>
            <w:hideMark/>
          </w:tcPr>
          <w:p w14:paraId="630946E3" w14:textId="77777777" w:rsidR="00054D2B" w:rsidRPr="009D2E60" w:rsidRDefault="00054D2B" w:rsidP="00D6666F">
            <w:pPr>
              <w:spacing w:after="0" w:line="240" w:lineRule="auto"/>
              <w:rPr>
                <w:rFonts w:eastAsia="Times New Roman" w:cs="Calibri"/>
                <w:b/>
                <w:bCs/>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75F15C09" w14:textId="77777777" w:rsidR="00054D2B" w:rsidRPr="009D2E60" w:rsidRDefault="00054D2B" w:rsidP="00D6666F">
            <w:pPr>
              <w:spacing w:after="0" w:line="240" w:lineRule="auto"/>
              <w:rPr>
                <w:rFonts w:eastAsia="Times New Roman" w:cs="Calibri"/>
                <w:b/>
                <w:bCs/>
              </w:rPr>
            </w:pPr>
          </w:p>
        </w:tc>
        <w:tc>
          <w:tcPr>
            <w:tcW w:w="597" w:type="pct"/>
            <w:vMerge/>
            <w:tcBorders>
              <w:top w:val="single" w:sz="4" w:space="0" w:color="auto"/>
              <w:left w:val="nil"/>
              <w:bottom w:val="single" w:sz="4" w:space="0" w:color="auto"/>
              <w:right w:val="single" w:sz="4" w:space="0" w:color="auto"/>
            </w:tcBorders>
            <w:vAlign w:val="center"/>
            <w:hideMark/>
          </w:tcPr>
          <w:p w14:paraId="4764C2D9" w14:textId="77777777" w:rsidR="00054D2B" w:rsidRPr="009D2E60" w:rsidRDefault="00054D2B" w:rsidP="00D6666F">
            <w:pPr>
              <w:spacing w:after="0" w:line="240" w:lineRule="auto"/>
              <w:rPr>
                <w:rFonts w:eastAsia="Times New Roman" w:cs="Calibri"/>
                <w:b/>
                <w:bCs/>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7F93E927" w14:textId="77777777" w:rsidR="00054D2B" w:rsidRPr="009D2E60" w:rsidRDefault="00054D2B" w:rsidP="00D6666F">
            <w:pPr>
              <w:spacing w:after="0" w:line="240" w:lineRule="auto"/>
              <w:rPr>
                <w:rFonts w:eastAsia="Times New Roman" w:cs="Calibri"/>
                <w:b/>
                <w:bCs/>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686473B4" w14:textId="77777777" w:rsidR="00054D2B" w:rsidRPr="009D2E60" w:rsidRDefault="00054D2B" w:rsidP="00D6666F">
            <w:pPr>
              <w:spacing w:after="0" w:line="240" w:lineRule="auto"/>
              <w:rPr>
                <w:rFonts w:eastAsia="Times New Roman" w:cs="Calibri"/>
                <w:b/>
                <w:bCs/>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70B7A804" w14:textId="77777777" w:rsidR="00054D2B" w:rsidRPr="009D2E60" w:rsidRDefault="00054D2B" w:rsidP="00D6666F">
            <w:pPr>
              <w:spacing w:after="0" w:line="240" w:lineRule="auto"/>
              <w:rPr>
                <w:rFonts w:eastAsia="Times New Roman" w:cs="Calibri"/>
                <w:b/>
                <w:bCs/>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50B5834F" w14:textId="77777777" w:rsidR="00054D2B" w:rsidRPr="009D2E60" w:rsidRDefault="00054D2B" w:rsidP="00D6666F">
            <w:pPr>
              <w:spacing w:after="0" w:line="240" w:lineRule="auto"/>
              <w:rPr>
                <w:rFonts w:eastAsia="Times New Roman" w:cs="Calibri"/>
                <w:b/>
                <w:bCs/>
              </w:rPr>
            </w:pPr>
          </w:p>
        </w:tc>
      </w:tr>
      <w:tr w:rsidR="00054D2B" w:rsidRPr="009D2E60" w14:paraId="124E958C" w14:textId="77777777" w:rsidTr="009D2E60">
        <w:trPr>
          <w:trHeight w:val="20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C1BBCE" w14:textId="77777777" w:rsidR="00054D2B" w:rsidRPr="009D2E60" w:rsidRDefault="00054D2B" w:rsidP="00D6666F">
            <w:pPr>
              <w:spacing w:after="0" w:line="240" w:lineRule="auto"/>
              <w:rPr>
                <w:rFonts w:eastAsia="Times New Roman" w:cs="Calibri"/>
                <w:b/>
                <w:bCs/>
              </w:rPr>
            </w:pPr>
            <w:r w:rsidRPr="009D2E60">
              <w:rPr>
                <w:rFonts w:eastAsia="Times New Roman" w:cs="Calibri"/>
                <w:b/>
                <w:bCs/>
              </w:rPr>
              <w:t xml:space="preserve">Expected Outcome: Yemeni households and communities </w:t>
            </w:r>
            <w:proofErr w:type="gramStart"/>
            <w:r w:rsidRPr="009D2E60">
              <w:rPr>
                <w:rFonts w:eastAsia="Times New Roman" w:cs="Calibri"/>
                <w:b/>
                <w:bCs/>
              </w:rPr>
              <w:t>are able to</w:t>
            </w:r>
            <w:proofErr w:type="gramEnd"/>
            <w:r w:rsidRPr="009D2E60">
              <w:rPr>
                <w:rFonts w:eastAsia="Times New Roman" w:cs="Calibri"/>
                <w:b/>
                <w:bCs/>
              </w:rPr>
              <w:t xml:space="preserve"> effectively cope with the impact of the crisis and are strong drivers of the resilience-building and recovery efforts; and preserved existing implementation capacity of public service delivery institutions</w:t>
            </w:r>
          </w:p>
        </w:tc>
      </w:tr>
      <w:tr w:rsidR="006F27C1" w:rsidRPr="009D2E60" w14:paraId="3BFF81D2"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6BCBC8D0" w14:textId="77777777" w:rsidR="00054D2B" w:rsidRPr="009D2E60" w:rsidRDefault="00054D2B" w:rsidP="00D6666F">
            <w:pPr>
              <w:spacing w:after="0" w:line="240" w:lineRule="auto"/>
              <w:rPr>
                <w:rFonts w:eastAsia="Times New Roman" w:cs="Calibri"/>
              </w:rPr>
            </w:pPr>
            <w:r w:rsidRPr="009D2E60">
              <w:rPr>
                <w:rFonts w:eastAsia="Times New Roman" w:cs="Calibri"/>
              </w:rPr>
              <w:t>1. Number of people benefitting from emergency jobs and other livelihoods in crisis or post-crisis settings, disaggregated by sex</w:t>
            </w:r>
          </w:p>
        </w:tc>
        <w:tc>
          <w:tcPr>
            <w:tcW w:w="443" w:type="pct"/>
            <w:tcBorders>
              <w:top w:val="nil"/>
              <w:left w:val="nil"/>
              <w:bottom w:val="single" w:sz="4" w:space="0" w:color="auto"/>
              <w:right w:val="single" w:sz="4" w:space="0" w:color="auto"/>
            </w:tcBorders>
            <w:shd w:val="clear" w:color="auto" w:fill="auto"/>
            <w:vAlign w:val="center"/>
            <w:hideMark/>
          </w:tcPr>
          <w:p w14:paraId="03E3D32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5628D8F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9,572</w:t>
            </w:r>
          </w:p>
        </w:tc>
        <w:tc>
          <w:tcPr>
            <w:tcW w:w="374" w:type="pct"/>
            <w:tcBorders>
              <w:top w:val="nil"/>
              <w:left w:val="nil"/>
              <w:bottom w:val="single" w:sz="4" w:space="0" w:color="auto"/>
              <w:right w:val="single" w:sz="4" w:space="0" w:color="auto"/>
            </w:tcBorders>
            <w:shd w:val="clear" w:color="000000" w:fill="F4B084"/>
            <w:vAlign w:val="center"/>
            <w:hideMark/>
          </w:tcPr>
          <w:p w14:paraId="78191682" w14:textId="255EC01E" w:rsidR="00054D2B" w:rsidRPr="009D2E60" w:rsidRDefault="00F94F36" w:rsidP="00D6666F">
            <w:pPr>
              <w:spacing w:after="0" w:line="240" w:lineRule="auto"/>
              <w:rPr>
                <w:rFonts w:eastAsia="Times New Roman" w:cs="Calibri"/>
                <w:sz w:val="18"/>
                <w:szCs w:val="18"/>
              </w:rPr>
            </w:pPr>
            <w:r w:rsidRPr="009D2E60">
              <w:rPr>
                <w:rFonts w:eastAsia="Times New Roman" w:cs="Calibri"/>
                <w:sz w:val="18"/>
                <w:szCs w:val="18"/>
              </w:rPr>
              <w:t>10,003</w:t>
            </w:r>
          </w:p>
        </w:tc>
        <w:tc>
          <w:tcPr>
            <w:tcW w:w="373" w:type="pct"/>
            <w:tcBorders>
              <w:top w:val="nil"/>
              <w:left w:val="nil"/>
              <w:bottom w:val="single" w:sz="4" w:space="0" w:color="auto"/>
              <w:right w:val="single" w:sz="4" w:space="0" w:color="auto"/>
            </w:tcBorders>
            <w:shd w:val="clear" w:color="000000" w:fill="F4B084"/>
            <w:vAlign w:val="center"/>
            <w:hideMark/>
          </w:tcPr>
          <w:p w14:paraId="758166B2" w14:textId="18A6F45D" w:rsidR="00054D2B" w:rsidRPr="009D2E60" w:rsidRDefault="00F9494D" w:rsidP="00D6666F">
            <w:pPr>
              <w:spacing w:after="0" w:line="240" w:lineRule="auto"/>
              <w:rPr>
                <w:rFonts w:eastAsia="Times New Roman" w:cs="Calibri"/>
                <w:sz w:val="18"/>
                <w:szCs w:val="18"/>
              </w:rPr>
            </w:pPr>
            <w:r w:rsidRPr="009D2E60">
              <w:rPr>
                <w:rFonts w:eastAsia="Times New Roman" w:cs="Calibri"/>
                <w:sz w:val="18"/>
                <w:szCs w:val="18"/>
              </w:rPr>
              <w:t>6,</w:t>
            </w:r>
            <w:r w:rsidR="00F94F36" w:rsidRPr="009D2E60">
              <w:rPr>
                <w:rFonts w:eastAsia="Times New Roman" w:cs="Calibri"/>
                <w:sz w:val="18"/>
                <w:szCs w:val="18"/>
              </w:rPr>
              <w:t>751</w:t>
            </w:r>
          </w:p>
        </w:tc>
        <w:tc>
          <w:tcPr>
            <w:tcW w:w="376" w:type="pct"/>
            <w:tcBorders>
              <w:top w:val="nil"/>
              <w:left w:val="nil"/>
              <w:bottom w:val="single" w:sz="4" w:space="0" w:color="auto"/>
              <w:right w:val="single" w:sz="4" w:space="0" w:color="auto"/>
            </w:tcBorders>
            <w:shd w:val="clear" w:color="000000" w:fill="F4B084"/>
            <w:vAlign w:val="center"/>
            <w:hideMark/>
          </w:tcPr>
          <w:p w14:paraId="004DA30B" w14:textId="573B93D1" w:rsidR="00054D2B" w:rsidRPr="009D2E60" w:rsidRDefault="00F9494D" w:rsidP="00D6666F">
            <w:pPr>
              <w:spacing w:after="0" w:line="240" w:lineRule="auto"/>
              <w:rPr>
                <w:rFonts w:eastAsia="Times New Roman" w:cs="Calibri"/>
                <w:sz w:val="18"/>
                <w:szCs w:val="18"/>
              </w:rPr>
            </w:pPr>
            <w:r w:rsidRPr="009D2E60">
              <w:rPr>
                <w:rFonts w:eastAsia="Times New Roman" w:cs="Calibri"/>
                <w:sz w:val="18"/>
                <w:szCs w:val="18"/>
              </w:rPr>
              <w:t>3</w:t>
            </w:r>
            <w:r w:rsidR="005703FC" w:rsidRPr="009D2E60">
              <w:rPr>
                <w:rFonts w:eastAsia="Times New Roman" w:cs="Calibri"/>
                <w:sz w:val="18"/>
                <w:szCs w:val="18"/>
              </w:rPr>
              <w:t>,</w:t>
            </w:r>
            <w:r w:rsidRPr="009D2E60">
              <w:rPr>
                <w:rFonts w:eastAsia="Times New Roman" w:cs="Calibri"/>
                <w:sz w:val="18"/>
                <w:szCs w:val="18"/>
              </w:rPr>
              <w:t>2</w:t>
            </w:r>
            <w:r w:rsidR="005703FC" w:rsidRPr="009D2E60">
              <w:rPr>
                <w:rFonts w:eastAsia="Times New Roman" w:cs="Calibri"/>
                <w:sz w:val="18"/>
                <w:szCs w:val="18"/>
              </w:rPr>
              <w:t>52</w:t>
            </w:r>
          </w:p>
        </w:tc>
        <w:tc>
          <w:tcPr>
            <w:tcW w:w="447" w:type="pct"/>
            <w:tcBorders>
              <w:top w:val="nil"/>
              <w:left w:val="nil"/>
              <w:bottom w:val="single" w:sz="4" w:space="0" w:color="auto"/>
              <w:right w:val="single" w:sz="4" w:space="0" w:color="auto"/>
            </w:tcBorders>
            <w:shd w:val="clear" w:color="000000" w:fill="8497B0"/>
            <w:vAlign w:val="center"/>
            <w:hideMark/>
          </w:tcPr>
          <w:p w14:paraId="3D749185" w14:textId="2F46F67B" w:rsidR="00054D2B" w:rsidRPr="009D2E60" w:rsidRDefault="00F9494D" w:rsidP="00D6666F">
            <w:pPr>
              <w:spacing w:after="0" w:line="240" w:lineRule="auto"/>
              <w:rPr>
                <w:rFonts w:eastAsia="Times New Roman" w:cs="Calibri"/>
                <w:sz w:val="18"/>
                <w:szCs w:val="18"/>
              </w:rPr>
            </w:pPr>
            <w:r w:rsidRPr="009D2E60">
              <w:rPr>
                <w:rFonts w:eastAsia="Times New Roman" w:cs="Calibri"/>
                <w:sz w:val="18"/>
                <w:szCs w:val="18"/>
              </w:rPr>
              <w:t>10</w:t>
            </w:r>
            <w:r w:rsidR="005703FC" w:rsidRPr="009D2E60">
              <w:rPr>
                <w:rFonts w:eastAsia="Times New Roman" w:cs="Calibri"/>
                <w:sz w:val="18"/>
                <w:szCs w:val="18"/>
              </w:rPr>
              <w:t>5</w:t>
            </w:r>
            <w:r w:rsidR="00054D2B" w:rsidRPr="009D2E60">
              <w:rPr>
                <w:rFonts w:eastAsia="Times New Roman" w:cs="Calibri"/>
                <w:sz w:val="18"/>
                <w:szCs w:val="18"/>
              </w:rPr>
              <w:t>%</w:t>
            </w:r>
          </w:p>
        </w:tc>
      </w:tr>
      <w:tr w:rsidR="00936F16" w:rsidRPr="00936F16" w14:paraId="288A97A7" w14:textId="77777777" w:rsidTr="00936F16">
        <w:trPr>
          <w:gridAfter w:val="1"/>
          <w:wAfter w:w="5" w:type="pct"/>
          <w:trHeight w:val="210"/>
        </w:trPr>
        <w:tc>
          <w:tcPr>
            <w:tcW w:w="499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56758" w14:textId="6C983FA6" w:rsidR="00936F16" w:rsidRPr="009D2E60" w:rsidRDefault="00936F16" w:rsidP="00936F16">
            <w:pPr>
              <w:spacing w:after="0" w:line="240" w:lineRule="auto"/>
              <w:rPr>
                <w:rFonts w:eastAsia="Times New Roman" w:cs="Calibri"/>
                <w:b/>
                <w:bCs/>
              </w:rPr>
            </w:pPr>
            <w:r w:rsidRPr="009D2E60">
              <w:rPr>
                <w:rFonts w:eastAsia="Times New Roman" w:cs="Calibri"/>
                <w:b/>
                <w:bCs/>
              </w:rPr>
              <w:t>Expected Output 1: Women and youth have enhanced skills to be employed in education</w:t>
            </w:r>
          </w:p>
        </w:tc>
      </w:tr>
      <w:tr w:rsidR="009D2E60" w:rsidRPr="009D2E60" w14:paraId="2D614A9A" w14:textId="77777777" w:rsidTr="00936F16">
        <w:trPr>
          <w:trHeight w:val="630"/>
        </w:trPr>
        <w:tc>
          <w:tcPr>
            <w:tcW w:w="2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89EBB"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1.1. Number of direct beneficiaries (basic &amp; secondary teachers) received technical teachers' training improving skills of practicing teachers and employed in education, (disaggregated by male and female) (disaggregated by gender: 50%, Youth - female /male; Older than 35 - female/ male) </w:t>
            </w:r>
          </w:p>
        </w:tc>
        <w:tc>
          <w:tcPr>
            <w:tcW w:w="443" w:type="pct"/>
            <w:tcBorders>
              <w:top w:val="nil"/>
              <w:left w:val="nil"/>
              <w:bottom w:val="single" w:sz="4" w:space="0" w:color="auto"/>
              <w:right w:val="single" w:sz="4" w:space="0" w:color="auto"/>
            </w:tcBorders>
            <w:shd w:val="clear" w:color="auto" w:fill="auto"/>
            <w:noWrap/>
            <w:vAlign w:val="center"/>
            <w:hideMark/>
          </w:tcPr>
          <w:p w14:paraId="621E6D8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445DE9E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3,500</w:t>
            </w:r>
          </w:p>
        </w:tc>
        <w:tc>
          <w:tcPr>
            <w:tcW w:w="374" w:type="pct"/>
            <w:tcBorders>
              <w:top w:val="nil"/>
              <w:left w:val="nil"/>
              <w:bottom w:val="single" w:sz="4" w:space="0" w:color="auto"/>
              <w:right w:val="single" w:sz="4" w:space="0" w:color="auto"/>
            </w:tcBorders>
            <w:shd w:val="clear" w:color="000000" w:fill="F4B084"/>
            <w:vAlign w:val="center"/>
            <w:hideMark/>
          </w:tcPr>
          <w:p w14:paraId="61E4274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3539</w:t>
            </w:r>
          </w:p>
        </w:tc>
        <w:tc>
          <w:tcPr>
            <w:tcW w:w="373" w:type="pct"/>
            <w:tcBorders>
              <w:top w:val="nil"/>
              <w:left w:val="nil"/>
              <w:bottom w:val="single" w:sz="4" w:space="0" w:color="auto"/>
              <w:right w:val="single" w:sz="4" w:space="0" w:color="auto"/>
            </w:tcBorders>
            <w:shd w:val="clear" w:color="000000" w:fill="F4B084"/>
            <w:vAlign w:val="center"/>
            <w:hideMark/>
          </w:tcPr>
          <w:p w14:paraId="08C3A42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2924</w:t>
            </w:r>
          </w:p>
        </w:tc>
        <w:tc>
          <w:tcPr>
            <w:tcW w:w="376" w:type="pct"/>
            <w:tcBorders>
              <w:top w:val="nil"/>
              <w:left w:val="nil"/>
              <w:bottom w:val="single" w:sz="4" w:space="0" w:color="auto"/>
              <w:right w:val="single" w:sz="4" w:space="0" w:color="auto"/>
            </w:tcBorders>
            <w:shd w:val="clear" w:color="000000" w:fill="F4B084"/>
            <w:vAlign w:val="center"/>
            <w:hideMark/>
          </w:tcPr>
          <w:p w14:paraId="547CA84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615</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4D50BCA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101%</w:t>
            </w:r>
          </w:p>
        </w:tc>
      </w:tr>
      <w:tr w:rsidR="009D2E60" w:rsidRPr="009D2E60" w14:paraId="1E12E140" w14:textId="77777777" w:rsidTr="00936F16">
        <w:trPr>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0877AED2"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1.2. Number of teachers of grades 1-3 received improved teaching skill for grades 1-3 students </w:t>
            </w:r>
          </w:p>
        </w:tc>
        <w:tc>
          <w:tcPr>
            <w:tcW w:w="443" w:type="pct"/>
            <w:tcBorders>
              <w:top w:val="nil"/>
              <w:left w:val="nil"/>
              <w:bottom w:val="single" w:sz="4" w:space="0" w:color="auto"/>
              <w:right w:val="single" w:sz="4" w:space="0" w:color="auto"/>
            </w:tcBorders>
            <w:shd w:val="clear" w:color="auto" w:fill="auto"/>
            <w:noWrap/>
            <w:vAlign w:val="center"/>
            <w:hideMark/>
          </w:tcPr>
          <w:p w14:paraId="727A5C9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5B3F16C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1,000</w:t>
            </w:r>
          </w:p>
        </w:tc>
        <w:tc>
          <w:tcPr>
            <w:tcW w:w="374" w:type="pct"/>
            <w:tcBorders>
              <w:top w:val="nil"/>
              <w:left w:val="nil"/>
              <w:bottom w:val="single" w:sz="4" w:space="0" w:color="auto"/>
              <w:right w:val="single" w:sz="4" w:space="0" w:color="auto"/>
            </w:tcBorders>
            <w:shd w:val="clear" w:color="000000" w:fill="F4B084"/>
            <w:vAlign w:val="center"/>
            <w:hideMark/>
          </w:tcPr>
          <w:p w14:paraId="1E5A796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1,006</w:t>
            </w:r>
          </w:p>
        </w:tc>
        <w:tc>
          <w:tcPr>
            <w:tcW w:w="373" w:type="pct"/>
            <w:tcBorders>
              <w:top w:val="nil"/>
              <w:left w:val="nil"/>
              <w:bottom w:val="single" w:sz="4" w:space="0" w:color="auto"/>
              <w:right w:val="single" w:sz="4" w:space="0" w:color="auto"/>
            </w:tcBorders>
            <w:shd w:val="clear" w:color="000000" w:fill="F4B084"/>
            <w:vAlign w:val="center"/>
            <w:hideMark/>
          </w:tcPr>
          <w:p w14:paraId="0FEF865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772</w:t>
            </w:r>
          </w:p>
        </w:tc>
        <w:tc>
          <w:tcPr>
            <w:tcW w:w="376" w:type="pct"/>
            <w:tcBorders>
              <w:top w:val="nil"/>
              <w:left w:val="nil"/>
              <w:bottom w:val="single" w:sz="4" w:space="0" w:color="auto"/>
              <w:right w:val="single" w:sz="4" w:space="0" w:color="auto"/>
            </w:tcBorders>
            <w:shd w:val="clear" w:color="000000" w:fill="F4B084"/>
            <w:vAlign w:val="center"/>
            <w:hideMark/>
          </w:tcPr>
          <w:p w14:paraId="7300592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234</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6F68AF1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101%</w:t>
            </w:r>
          </w:p>
        </w:tc>
      </w:tr>
      <w:tr w:rsidR="009D2E60" w:rsidRPr="009D2E60" w14:paraId="1ECF7F84" w14:textId="77777777" w:rsidTr="00936F16">
        <w:trPr>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55581583"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1.3. Number of students benefiting from improved teaching skills, disaggregated by girls and boys </w:t>
            </w:r>
          </w:p>
        </w:tc>
        <w:tc>
          <w:tcPr>
            <w:tcW w:w="443" w:type="pct"/>
            <w:tcBorders>
              <w:top w:val="nil"/>
              <w:left w:val="nil"/>
              <w:bottom w:val="single" w:sz="4" w:space="0" w:color="auto"/>
              <w:right w:val="single" w:sz="4" w:space="0" w:color="auto"/>
            </w:tcBorders>
            <w:shd w:val="clear" w:color="auto" w:fill="auto"/>
            <w:noWrap/>
            <w:vAlign w:val="center"/>
            <w:hideMark/>
          </w:tcPr>
          <w:p w14:paraId="2F3E247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7E090BC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7,500</w:t>
            </w:r>
          </w:p>
        </w:tc>
        <w:tc>
          <w:tcPr>
            <w:tcW w:w="374" w:type="pct"/>
            <w:tcBorders>
              <w:top w:val="nil"/>
              <w:left w:val="nil"/>
              <w:bottom w:val="single" w:sz="4" w:space="0" w:color="auto"/>
              <w:right w:val="single" w:sz="4" w:space="0" w:color="auto"/>
            </w:tcBorders>
            <w:shd w:val="clear" w:color="000000" w:fill="F4B084"/>
            <w:vAlign w:val="center"/>
            <w:hideMark/>
          </w:tcPr>
          <w:p w14:paraId="3C16578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9,590</w:t>
            </w:r>
          </w:p>
        </w:tc>
        <w:tc>
          <w:tcPr>
            <w:tcW w:w="373" w:type="pct"/>
            <w:tcBorders>
              <w:top w:val="nil"/>
              <w:left w:val="nil"/>
              <w:bottom w:val="single" w:sz="4" w:space="0" w:color="auto"/>
              <w:right w:val="single" w:sz="4" w:space="0" w:color="auto"/>
            </w:tcBorders>
            <w:shd w:val="clear" w:color="000000" w:fill="F4B084"/>
            <w:vAlign w:val="center"/>
            <w:hideMark/>
          </w:tcPr>
          <w:p w14:paraId="40293F7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4,987</w:t>
            </w:r>
          </w:p>
        </w:tc>
        <w:tc>
          <w:tcPr>
            <w:tcW w:w="376" w:type="pct"/>
            <w:tcBorders>
              <w:top w:val="nil"/>
              <w:left w:val="nil"/>
              <w:bottom w:val="single" w:sz="4" w:space="0" w:color="auto"/>
              <w:right w:val="single" w:sz="4" w:space="0" w:color="auto"/>
            </w:tcBorders>
            <w:shd w:val="clear" w:color="000000" w:fill="F4B084"/>
            <w:vAlign w:val="center"/>
            <w:hideMark/>
          </w:tcPr>
          <w:p w14:paraId="0973CAF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4,603 </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3A3F05D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128%</w:t>
            </w:r>
          </w:p>
        </w:tc>
      </w:tr>
      <w:tr w:rsidR="006A3F66" w:rsidRPr="009D2E60" w14:paraId="277F3824" w14:textId="77777777" w:rsidTr="00936F16">
        <w:trPr>
          <w:trHeight w:val="63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195BBB34" w14:textId="77777777" w:rsidR="006A3F66" w:rsidRPr="009D2E60" w:rsidRDefault="006A3F66" w:rsidP="006A3F66">
            <w:pPr>
              <w:spacing w:after="0" w:line="240" w:lineRule="auto"/>
              <w:rPr>
                <w:rFonts w:eastAsia="Times New Roman" w:cs="Calibri"/>
              </w:rPr>
            </w:pPr>
            <w:r w:rsidRPr="009D2E60">
              <w:rPr>
                <w:rFonts w:eastAsia="Times New Roman" w:cs="Calibri"/>
              </w:rPr>
              <w:t xml:space="preserve">1.5. Number of direct beneficiaries trained on psychosocial skills, social peace, conflict management and received income for providing relevant support to the target people, (disaggregated by male and female) </w:t>
            </w:r>
            <w:r w:rsidRPr="009D2E60">
              <w:rPr>
                <w:rFonts w:eastAsia="Times New Roman" w:cs="Calibri"/>
              </w:rPr>
              <w:lastRenderedPageBreak/>
              <w:t xml:space="preserve">(disaggregated by gender: 50%, Youth - female /male; Older than 35 - female/ male; Social workers- female/male; Administrative staff- female/male; Teachers- female/males) </w:t>
            </w:r>
          </w:p>
        </w:tc>
        <w:tc>
          <w:tcPr>
            <w:tcW w:w="443" w:type="pct"/>
            <w:tcBorders>
              <w:top w:val="nil"/>
              <w:left w:val="nil"/>
              <w:bottom w:val="single" w:sz="4" w:space="0" w:color="auto"/>
              <w:right w:val="single" w:sz="4" w:space="0" w:color="auto"/>
            </w:tcBorders>
            <w:shd w:val="clear" w:color="auto" w:fill="auto"/>
            <w:vAlign w:val="center"/>
            <w:hideMark/>
          </w:tcPr>
          <w:p w14:paraId="6F2981F8" w14:textId="777B9A8C" w:rsidR="006A3F66" w:rsidRPr="006A3F66" w:rsidRDefault="006A3F66" w:rsidP="006A3F66">
            <w:pPr>
              <w:spacing w:after="0" w:line="240" w:lineRule="auto"/>
              <w:rPr>
                <w:rFonts w:eastAsia="Times New Roman" w:cs="Calibri"/>
                <w:sz w:val="18"/>
                <w:szCs w:val="18"/>
              </w:rPr>
            </w:pPr>
            <w:r w:rsidRPr="006A3F66">
              <w:rPr>
                <w:sz w:val="18"/>
                <w:szCs w:val="18"/>
              </w:rPr>
              <w:lastRenderedPageBreak/>
              <w:t>0 (2016)</w:t>
            </w:r>
          </w:p>
        </w:tc>
        <w:tc>
          <w:tcPr>
            <w:tcW w:w="597" w:type="pct"/>
            <w:tcBorders>
              <w:top w:val="nil"/>
              <w:left w:val="nil"/>
              <w:bottom w:val="single" w:sz="4" w:space="0" w:color="auto"/>
              <w:right w:val="single" w:sz="4" w:space="0" w:color="auto"/>
            </w:tcBorders>
            <w:shd w:val="clear" w:color="000000" w:fill="FFFFFF"/>
            <w:vAlign w:val="center"/>
            <w:hideMark/>
          </w:tcPr>
          <w:p w14:paraId="266BFD42" w14:textId="78FCC9D5" w:rsidR="006A3F66" w:rsidRPr="006A3F66" w:rsidRDefault="006A3F66" w:rsidP="006A3F66">
            <w:pPr>
              <w:spacing w:after="0" w:line="240" w:lineRule="auto"/>
              <w:rPr>
                <w:rFonts w:eastAsia="Times New Roman" w:cs="Calibri"/>
                <w:sz w:val="18"/>
                <w:szCs w:val="18"/>
              </w:rPr>
            </w:pPr>
            <w:r w:rsidRPr="006A3F66">
              <w:rPr>
                <w:sz w:val="18"/>
                <w:szCs w:val="18"/>
              </w:rPr>
              <w:t>750</w:t>
            </w:r>
          </w:p>
        </w:tc>
        <w:tc>
          <w:tcPr>
            <w:tcW w:w="374" w:type="pct"/>
            <w:tcBorders>
              <w:top w:val="nil"/>
              <w:left w:val="nil"/>
              <w:bottom w:val="single" w:sz="4" w:space="0" w:color="auto"/>
              <w:right w:val="single" w:sz="4" w:space="0" w:color="auto"/>
            </w:tcBorders>
            <w:shd w:val="clear" w:color="000000" w:fill="F4B084"/>
            <w:vAlign w:val="center"/>
            <w:hideMark/>
          </w:tcPr>
          <w:p w14:paraId="17DF91B0" w14:textId="38D1117F" w:rsidR="006A3F66" w:rsidRPr="006A3F66" w:rsidRDefault="006A3F66" w:rsidP="006A3F66">
            <w:pPr>
              <w:spacing w:after="0" w:line="240" w:lineRule="auto"/>
              <w:rPr>
                <w:rFonts w:eastAsia="Times New Roman" w:cs="Calibri"/>
                <w:sz w:val="18"/>
                <w:szCs w:val="18"/>
              </w:rPr>
            </w:pPr>
            <w:r w:rsidRPr="006A3F66">
              <w:rPr>
                <w:sz w:val="18"/>
                <w:szCs w:val="18"/>
              </w:rPr>
              <w:t>730</w:t>
            </w:r>
          </w:p>
        </w:tc>
        <w:tc>
          <w:tcPr>
            <w:tcW w:w="373" w:type="pct"/>
            <w:tcBorders>
              <w:top w:val="nil"/>
              <w:left w:val="nil"/>
              <w:bottom w:val="single" w:sz="4" w:space="0" w:color="auto"/>
              <w:right w:val="single" w:sz="4" w:space="0" w:color="auto"/>
            </w:tcBorders>
            <w:shd w:val="clear" w:color="000000" w:fill="F4B084"/>
            <w:vAlign w:val="center"/>
            <w:hideMark/>
          </w:tcPr>
          <w:p w14:paraId="76E4D611" w14:textId="57366F1A" w:rsidR="006A3F66" w:rsidRPr="006A3F66" w:rsidRDefault="006A3F66" w:rsidP="006A3F66">
            <w:pPr>
              <w:spacing w:after="0" w:line="240" w:lineRule="auto"/>
              <w:rPr>
                <w:rFonts w:eastAsia="Times New Roman" w:cs="Calibri"/>
                <w:sz w:val="18"/>
                <w:szCs w:val="18"/>
              </w:rPr>
            </w:pPr>
            <w:r w:rsidRPr="006A3F66">
              <w:rPr>
                <w:sz w:val="18"/>
                <w:szCs w:val="18"/>
              </w:rPr>
              <w:t>664</w:t>
            </w:r>
          </w:p>
        </w:tc>
        <w:tc>
          <w:tcPr>
            <w:tcW w:w="376" w:type="pct"/>
            <w:tcBorders>
              <w:top w:val="nil"/>
              <w:left w:val="nil"/>
              <w:bottom w:val="single" w:sz="4" w:space="0" w:color="auto"/>
              <w:right w:val="single" w:sz="4" w:space="0" w:color="auto"/>
            </w:tcBorders>
            <w:shd w:val="clear" w:color="000000" w:fill="F4B084"/>
            <w:vAlign w:val="center"/>
            <w:hideMark/>
          </w:tcPr>
          <w:p w14:paraId="43F52ECE" w14:textId="68651E9C" w:rsidR="006A3F66" w:rsidRPr="006A3F66" w:rsidRDefault="006A3F66" w:rsidP="006A3F66">
            <w:pPr>
              <w:spacing w:after="0" w:line="240" w:lineRule="auto"/>
              <w:rPr>
                <w:rFonts w:eastAsia="Times New Roman" w:cs="Calibri"/>
                <w:sz w:val="18"/>
                <w:szCs w:val="18"/>
              </w:rPr>
            </w:pPr>
            <w:r w:rsidRPr="006A3F66">
              <w:rPr>
                <w:sz w:val="18"/>
                <w:szCs w:val="18"/>
              </w:rPr>
              <w:t>66</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30116C94" w14:textId="5C838451" w:rsidR="006A3F66" w:rsidRPr="006A3F66" w:rsidRDefault="006A3F66" w:rsidP="006A3F66">
            <w:pPr>
              <w:spacing w:after="0" w:line="240" w:lineRule="auto"/>
              <w:rPr>
                <w:rFonts w:eastAsia="Times New Roman" w:cs="Calibri"/>
                <w:sz w:val="18"/>
                <w:szCs w:val="18"/>
              </w:rPr>
            </w:pPr>
            <w:r w:rsidRPr="006A3F66">
              <w:rPr>
                <w:sz w:val="18"/>
                <w:szCs w:val="18"/>
              </w:rPr>
              <w:t>97%</w:t>
            </w:r>
          </w:p>
        </w:tc>
      </w:tr>
      <w:tr w:rsidR="009D2E60" w:rsidRPr="009D2E60" w14:paraId="5C7CB9D7" w14:textId="77777777" w:rsidTr="00936F16">
        <w:trPr>
          <w:trHeight w:val="42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569996C4" w14:textId="77777777" w:rsidR="00054D2B" w:rsidRPr="009D2E60" w:rsidRDefault="00054D2B" w:rsidP="00D6666F">
            <w:pPr>
              <w:spacing w:after="0" w:line="240" w:lineRule="auto"/>
              <w:rPr>
                <w:rFonts w:eastAsia="Times New Roman" w:cs="Calibri"/>
              </w:rPr>
            </w:pPr>
            <w:r w:rsidRPr="009D2E60">
              <w:rPr>
                <w:rFonts w:eastAsia="Times New Roman" w:cs="Calibri"/>
              </w:rPr>
              <w:t>1.6. Number of people and students benefiting from psychosocial support, (disaggregated by boys and girls) disaggregated by gender and children (Students - female/male;</w:t>
            </w:r>
          </w:p>
        </w:tc>
        <w:tc>
          <w:tcPr>
            <w:tcW w:w="443" w:type="pct"/>
            <w:tcBorders>
              <w:top w:val="nil"/>
              <w:left w:val="nil"/>
              <w:bottom w:val="single" w:sz="4" w:space="0" w:color="auto"/>
              <w:right w:val="single" w:sz="4" w:space="0" w:color="auto"/>
            </w:tcBorders>
            <w:shd w:val="clear" w:color="auto" w:fill="auto"/>
            <w:vAlign w:val="center"/>
            <w:hideMark/>
          </w:tcPr>
          <w:p w14:paraId="5D39C74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0(2016)</w:t>
            </w:r>
          </w:p>
        </w:tc>
        <w:tc>
          <w:tcPr>
            <w:tcW w:w="597" w:type="pct"/>
            <w:tcBorders>
              <w:top w:val="nil"/>
              <w:left w:val="nil"/>
              <w:bottom w:val="single" w:sz="4" w:space="0" w:color="auto"/>
              <w:right w:val="single" w:sz="4" w:space="0" w:color="auto"/>
            </w:tcBorders>
            <w:shd w:val="clear" w:color="000000" w:fill="FFFFFF"/>
            <w:vAlign w:val="center"/>
            <w:hideMark/>
          </w:tcPr>
          <w:p w14:paraId="0C9FB69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15,000</w:t>
            </w:r>
          </w:p>
        </w:tc>
        <w:tc>
          <w:tcPr>
            <w:tcW w:w="374" w:type="pct"/>
            <w:tcBorders>
              <w:top w:val="nil"/>
              <w:left w:val="nil"/>
              <w:bottom w:val="single" w:sz="4" w:space="0" w:color="auto"/>
              <w:right w:val="single" w:sz="4" w:space="0" w:color="auto"/>
            </w:tcBorders>
            <w:shd w:val="clear" w:color="000000" w:fill="F4B084"/>
            <w:vAlign w:val="center"/>
            <w:hideMark/>
          </w:tcPr>
          <w:p w14:paraId="662D25C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17,550</w:t>
            </w:r>
          </w:p>
        </w:tc>
        <w:tc>
          <w:tcPr>
            <w:tcW w:w="373" w:type="pct"/>
            <w:tcBorders>
              <w:top w:val="nil"/>
              <w:left w:val="nil"/>
              <w:bottom w:val="single" w:sz="4" w:space="0" w:color="auto"/>
              <w:right w:val="single" w:sz="4" w:space="0" w:color="auto"/>
            </w:tcBorders>
            <w:shd w:val="clear" w:color="000000" w:fill="F4B084"/>
            <w:noWrap/>
            <w:vAlign w:val="center"/>
            <w:hideMark/>
          </w:tcPr>
          <w:p w14:paraId="6D0F62D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9,828 </w:t>
            </w:r>
          </w:p>
        </w:tc>
        <w:tc>
          <w:tcPr>
            <w:tcW w:w="376" w:type="pct"/>
            <w:tcBorders>
              <w:top w:val="nil"/>
              <w:left w:val="nil"/>
              <w:bottom w:val="single" w:sz="4" w:space="0" w:color="auto"/>
              <w:right w:val="single" w:sz="4" w:space="0" w:color="auto"/>
            </w:tcBorders>
            <w:shd w:val="clear" w:color="000000" w:fill="F4B084"/>
            <w:noWrap/>
            <w:vAlign w:val="center"/>
            <w:hideMark/>
          </w:tcPr>
          <w:p w14:paraId="024EBAC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7,722 </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215F34E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117%</w:t>
            </w:r>
          </w:p>
        </w:tc>
      </w:tr>
      <w:tr w:rsidR="009D2E60" w:rsidRPr="009D2E60" w14:paraId="1E5E9797" w14:textId="77777777" w:rsidTr="00936F16">
        <w:trPr>
          <w:trHeight w:val="42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37F241A0"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1.7. Number of students received (Recreational </w:t>
            </w:r>
            <w:proofErr w:type="gramStart"/>
            <w:r w:rsidRPr="009D2E60">
              <w:rPr>
                <w:rFonts w:eastAsia="Times New Roman" w:cs="Calibri"/>
              </w:rPr>
              <w:t>Kits)  arts</w:t>
            </w:r>
            <w:proofErr w:type="gramEnd"/>
            <w:r w:rsidRPr="009D2E60">
              <w:rPr>
                <w:rFonts w:eastAsia="Times New Roman" w:cs="Calibri"/>
              </w:rPr>
              <w:t xml:space="preserve"> and reading materials enhancing reading, writing and numeracy skills for students grades 1-3</w:t>
            </w:r>
          </w:p>
        </w:tc>
        <w:tc>
          <w:tcPr>
            <w:tcW w:w="443" w:type="pct"/>
            <w:tcBorders>
              <w:top w:val="nil"/>
              <w:left w:val="nil"/>
              <w:bottom w:val="single" w:sz="4" w:space="0" w:color="auto"/>
              <w:right w:val="single" w:sz="4" w:space="0" w:color="auto"/>
            </w:tcBorders>
            <w:shd w:val="clear" w:color="auto" w:fill="auto"/>
            <w:vAlign w:val="center"/>
            <w:hideMark/>
          </w:tcPr>
          <w:p w14:paraId="63CC6CC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34758CA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50,000</w:t>
            </w:r>
          </w:p>
        </w:tc>
        <w:tc>
          <w:tcPr>
            <w:tcW w:w="374" w:type="pct"/>
            <w:tcBorders>
              <w:top w:val="nil"/>
              <w:left w:val="nil"/>
              <w:bottom w:val="single" w:sz="4" w:space="0" w:color="auto"/>
              <w:right w:val="single" w:sz="4" w:space="0" w:color="auto"/>
            </w:tcBorders>
            <w:shd w:val="clear" w:color="000000" w:fill="F4B084"/>
            <w:noWrap/>
            <w:vAlign w:val="center"/>
            <w:hideMark/>
          </w:tcPr>
          <w:p w14:paraId="1CA16FE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62,517</w:t>
            </w:r>
          </w:p>
        </w:tc>
        <w:tc>
          <w:tcPr>
            <w:tcW w:w="373" w:type="pct"/>
            <w:tcBorders>
              <w:top w:val="nil"/>
              <w:left w:val="nil"/>
              <w:bottom w:val="single" w:sz="4" w:space="0" w:color="auto"/>
              <w:right w:val="single" w:sz="4" w:space="0" w:color="auto"/>
            </w:tcBorders>
            <w:shd w:val="clear" w:color="000000" w:fill="F4B084"/>
            <w:noWrap/>
            <w:vAlign w:val="center"/>
            <w:hideMark/>
          </w:tcPr>
          <w:p w14:paraId="784FDD1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34,614</w:t>
            </w:r>
          </w:p>
        </w:tc>
        <w:tc>
          <w:tcPr>
            <w:tcW w:w="376" w:type="pct"/>
            <w:tcBorders>
              <w:top w:val="nil"/>
              <w:left w:val="nil"/>
              <w:bottom w:val="single" w:sz="4" w:space="0" w:color="auto"/>
              <w:right w:val="single" w:sz="4" w:space="0" w:color="auto"/>
            </w:tcBorders>
            <w:shd w:val="clear" w:color="000000" w:fill="F4B084"/>
            <w:noWrap/>
            <w:vAlign w:val="center"/>
            <w:hideMark/>
          </w:tcPr>
          <w:p w14:paraId="2AE0CCB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27,903</w:t>
            </w:r>
          </w:p>
        </w:tc>
        <w:tc>
          <w:tcPr>
            <w:tcW w:w="452" w:type="pct"/>
            <w:gridSpan w:val="2"/>
            <w:tcBorders>
              <w:top w:val="nil"/>
              <w:left w:val="nil"/>
              <w:bottom w:val="single" w:sz="4" w:space="0" w:color="auto"/>
              <w:right w:val="single" w:sz="4" w:space="0" w:color="auto"/>
            </w:tcBorders>
            <w:shd w:val="clear" w:color="000000" w:fill="8497B0"/>
            <w:vAlign w:val="center"/>
            <w:hideMark/>
          </w:tcPr>
          <w:p w14:paraId="0D194AF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125%</w:t>
            </w:r>
          </w:p>
        </w:tc>
      </w:tr>
      <w:tr w:rsidR="000D38E7" w:rsidRPr="000D38E7" w14:paraId="46955A62" w14:textId="77777777" w:rsidTr="000D38E7">
        <w:trPr>
          <w:gridAfter w:val="1"/>
          <w:wAfter w:w="5" w:type="pct"/>
          <w:trHeight w:val="205"/>
        </w:trPr>
        <w:tc>
          <w:tcPr>
            <w:tcW w:w="499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75BB1" w14:textId="290BC280" w:rsidR="000D38E7" w:rsidRPr="009D2E60" w:rsidRDefault="000D38E7" w:rsidP="000D38E7">
            <w:pPr>
              <w:spacing w:after="0" w:line="240" w:lineRule="auto"/>
              <w:rPr>
                <w:rFonts w:eastAsia="Times New Roman" w:cs="Calibri"/>
                <w:b/>
                <w:bCs/>
              </w:rPr>
            </w:pPr>
            <w:r w:rsidRPr="009D2E60">
              <w:rPr>
                <w:rFonts w:eastAsia="Times New Roman" w:cs="Calibri"/>
                <w:b/>
                <w:bCs/>
              </w:rPr>
              <w:t>Expected Output 2.1: Community mid-wives and paramedics have enhanced capacities to provide good quality private health services</w:t>
            </w:r>
          </w:p>
        </w:tc>
      </w:tr>
      <w:tr w:rsidR="006F27C1" w:rsidRPr="009D2E60" w14:paraId="0ACB6412" w14:textId="77777777" w:rsidTr="00936F16">
        <w:trPr>
          <w:gridAfter w:val="1"/>
          <w:wAfter w:w="5" w:type="pct"/>
          <w:trHeight w:val="420"/>
        </w:trPr>
        <w:tc>
          <w:tcPr>
            <w:tcW w:w="2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94D92" w14:textId="77777777" w:rsidR="00054D2B" w:rsidRPr="009D2E60" w:rsidRDefault="00054D2B" w:rsidP="00D6666F">
            <w:pPr>
              <w:spacing w:after="0" w:line="240" w:lineRule="auto"/>
              <w:rPr>
                <w:rFonts w:eastAsia="Times New Roman" w:cs="Calibri"/>
              </w:rPr>
            </w:pPr>
            <w:r w:rsidRPr="009D2E60">
              <w:rPr>
                <w:rFonts w:eastAsia="Times New Roman" w:cs="Calibri"/>
              </w:rPr>
              <w:t>2.1.1. Number of direct beneficiaries who received 20- day certification course on health care delivery as community mid-wives with (Midwifery Kit) start-up medical kits, along with income support (disaggregated by female, male)</w:t>
            </w:r>
          </w:p>
        </w:tc>
        <w:tc>
          <w:tcPr>
            <w:tcW w:w="443" w:type="pct"/>
            <w:tcBorders>
              <w:top w:val="nil"/>
              <w:left w:val="nil"/>
              <w:bottom w:val="single" w:sz="4" w:space="0" w:color="auto"/>
              <w:right w:val="single" w:sz="4" w:space="0" w:color="auto"/>
            </w:tcBorders>
            <w:shd w:val="clear" w:color="auto" w:fill="auto"/>
            <w:vAlign w:val="center"/>
            <w:hideMark/>
          </w:tcPr>
          <w:p w14:paraId="61E1D06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xml:space="preserve">0 (2016) </w:t>
            </w:r>
          </w:p>
        </w:tc>
        <w:tc>
          <w:tcPr>
            <w:tcW w:w="597" w:type="pct"/>
            <w:tcBorders>
              <w:top w:val="nil"/>
              <w:left w:val="nil"/>
              <w:bottom w:val="single" w:sz="4" w:space="0" w:color="auto"/>
              <w:right w:val="single" w:sz="4" w:space="0" w:color="auto"/>
            </w:tcBorders>
            <w:shd w:val="clear" w:color="auto" w:fill="auto"/>
            <w:noWrap/>
            <w:vAlign w:val="center"/>
            <w:hideMark/>
          </w:tcPr>
          <w:p w14:paraId="2F05BF2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380</w:t>
            </w:r>
          </w:p>
        </w:tc>
        <w:tc>
          <w:tcPr>
            <w:tcW w:w="374" w:type="pct"/>
            <w:tcBorders>
              <w:top w:val="nil"/>
              <w:left w:val="nil"/>
              <w:bottom w:val="single" w:sz="4" w:space="0" w:color="auto"/>
              <w:right w:val="single" w:sz="4" w:space="0" w:color="auto"/>
            </w:tcBorders>
            <w:shd w:val="clear" w:color="000000" w:fill="F4B084"/>
            <w:vAlign w:val="center"/>
            <w:hideMark/>
          </w:tcPr>
          <w:p w14:paraId="0A827DE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514</w:t>
            </w:r>
          </w:p>
        </w:tc>
        <w:tc>
          <w:tcPr>
            <w:tcW w:w="373" w:type="pct"/>
            <w:tcBorders>
              <w:top w:val="nil"/>
              <w:left w:val="nil"/>
              <w:bottom w:val="single" w:sz="4" w:space="0" w:color="auto"/>
              <w:right w:val="single" w:sz="4" w:space="0" w:color="auto"/>
            </w:tcBorders>
            <w:shd w:val="clear" w:color="000000" w:fill="F4B084"/>
            <w:vAlign w:val="center"/>
            <w:hideMark/>
          </w:tcPr>
          <w:p w14:paraId="4B23E44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w:t>
            </w:r>
          </w:p>
        </w:tc>
        <w:tc>
          <w:tcPr>
            <w:tcW w:w="376" w:type="pct"/>
            <w:tcBorders>
              <w:top w:val="nil"/>
              <w:left w:val="nil"/>
              <w:bottom w:val="single" w:sz="4" w:space="0" w:color="auto"/>
              <w:right w:val="single" w:sz="4" w:space="0" w:color="auto"/>
            </w:tcBorders>
            <w:shd w:val="clear" w:color="000000" w:fill="F4B084"/>
            <w:noWrap/>
            <w:vAlign w:val="center"/>
            <w:hideMark/>
          </w:tcPr>
          <w:p w14:paraId="3AF837F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514</w:t>
            </w:r>
          </w:p>
        </w:tc>
        <w:tc>
          <w:tcPr>
            <w:tcW w:w="447" w:type="pct"/>
            <w:tcBorders>
              <w:top w:val="nil"/>
              <w:left w:val="nil"/>
              <w:bottom w:val="single" w:sz="4" w:space="0" w:color="auto"/>
              <w:right w:val="single" w:sz="4" w:space="0" w:color="auto"/>
            </w:tcBorders>
            <w:shd w:val="clear" w:color="000000" w:fill="8497B0"/>
            <w:vAlign w:val="center"/>
            <w:hideMark/>
          </w:tcPr>
          <w:p w14:paraId="5F884BA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135%</w:t>
            </w:r>
          </w:p>
        </w:tc>
      </w:tr>
      <w:tr w:rsidR="006F27C1" w:rsidRPr="009D2E60" w14:paraId="673B7590" w14:textId="77777777" w:rsidTr="00936F16">
        <w:trPr>
          <w:gridAfter w:val="1"/>
          <w:wAfter w:w="5" w:type="pct"/>
          <w:trHeight w:val="63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37CAB991"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2.1.2. Number of direct beneficiaries received 18-day training course on integrated management of childhood illnesses (IMCI), primary health care services as paramedic/primary health workers with medical kits, along with income support provided by the project (disaggregated by female, male) </w:t>
            </w:r>
          </w:p>
        </w:tc>
        <w:tc>
          <w:tcPr>
            <w:tcW w:w="443" w:type="pct"/>
            <w:tcBorders>
              <w:top w:val="nil"/>
              <w:left w:val="nil"/>
              <w:bottom w:val="single" w:sz="4" w:space="0" w:color="auto"/>
              <w:right w:val="single" w:sz="4" w:space="0" w:color="auto"/>
            </w:tcBorders>
            <w:shd w:val="clear" w:color="auto" w:fill="auto"/>
            <w:vAlign w:val="center"/>
            <w:hideMark/>
          </w:tcPr>
          <w:p w14:paraId="773DBDE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16AB12A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393</w:t>
            </w:r>
          </w:p>
        </w:tc>
        <w:tc>
          <w:tcPr>
            <w:tcW w:w="374" w:type="pct"/>
            <w:tcBorders>
              <w:top w:val="nil"/>
              <w:left w:val="nil"/>
              <w:bottom w:val="single" w:sz="4" w:space="0" w:color="auto"/>
              <w:right w:val="single" w:sz="4" w:space="0" w:color="auto"/>
            </w:tcBorders>
            <w:shd w:val="clear" w:color="000000" w:fill="F4B084"/>
            <w:vAlign w:val="center"/>
            <w:hideMark/>
          </w:tcPr>
          <w:p w14:paraId="3BF81C8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647</w:t>
            </w:r>
          </w:p>
        </w:tc>
        <w:tc>
          <w:tcPr>
            <w:tcW w:w="373" w:type="pct"/>
            <w:tcBorders>
              <w:top w:val="nil"/>
              <w:left w:val="nil"/>
              <w:bottom w:val="single" w:sz="4" w:space="0" w:color="auto"/>
              <w:right w:val="single" w:sz="4" w:space="0" w:color="auto"/>
            </w:tcBorders>
            <w:shd w:val="clear" w:color="000000" w:fill="F4B084"/>
            <w:vAlign w:val="center"/>
            <w:hideMark/>
          </w:tcPr>
          <w:p w14:paraId="386B9B9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404</w:t>
            </w:r>
          </w:p>
        </w:tc>
        <w:tc>
          <w:tcPr>
            <w:tcW w:w="376" w:type="pct"/>
            <w:tcBorders>
              <w:top w:val="nil"/>
              <w:left w:val="nil"/>
              <w:bottom w:val="single" w:sz="4" w:space="0" w:color="auto"/>
              <w:right w:val="single" w:sz="4" w:space="0" w:color="auto"/>
            </w:tcBorders>
            <w:shd w:val="clear" w:color="000000" w:fill="F4B084"/>
            <w:vAlign w:val="center"/>
            <w:hideMark/>
          </w:tcPr>
          <w:p w14:paraId="133DF32A" w14:textId="78726969" w:rsidR="00054D2B" w:rsidRPr="009D2E60" w:rsidRDefault="006F44C9" w:rsidP="00D6666F">
            <w:pPr>
              <w:spacing w:after="0" w:line="240" w:lineRule="auto"/>
              <w:rPr>
                <w:rFonts w:eastAsia="Times New Roman" w:cs="Calibri"/>
                <w:sz w:val="18"/>
                <w:szCs w:val="18"/>
              </w:rPr>
            </w:pPr>
            <w:r w:rsidRPr="009D2E60">
              <w:rPr>
                <w:rFonts w:eastAsia="Times New Roman" w:cs="Calibri"/>
                <w:sz w:val="18"/>
                <w:szCs w:val="18"/>
              </w:rPr>
              <w:t>243</w:t>
            </w:r>
          </w:p>
        </w:tc>
        <w:tc>
          <w:tcPr>
            <w:tcW w:w="447" w:type="pct"/>
            <w:tcBorders>
              <w:top w:val="nil"/>
              <w:left w:val="nil"/>
              <w:bottom w:val="single" w:sz="4" w:space="0" w:color="auto"/>
              <w:right w:val="single" w:sz="4" w:space="0" w:color="auto"/>
            </w:tcBorders>
            <w:shd w:val="clear" w:color="000000" w:fill="8497B0"/>
            <w:vAlign w:val="center"/>
            <w:hideMark/>
          </w:tcPr>
          <w:p w14:paraId="4AA641E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165%</w:t>
            </w:r>
          </w:p>
        </w:tc>
      </w:tr>
      <w:tr w:rsidR="006F27C1" w:rsidRPr="009D2E60" w14:paraId="26669F23"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6F1A010F" w14:textId="77777777" w:rsidR="00054D2B" w:rsidRPr="009D2E60" w:rsidRDefault="00054D2B" w:rsidP="00D6666F">
            <w:pPr>
              <w:spacing w:after="0" w:line="240" w:lineRule="auto"/>
              <w:rPr>
                <w:rFonts w:eastAsia="Times New Roman" w:cs="Calibri"/>
              </w:rPr>
            </w:pPr>
            <w:r w:rsidRPr="009D2E60">
              <w:rPr>
                <w:rFonts w:eastAsia="Times New Roman" w:cs="Calibri"/>
              </w:rPr>
              <w:t>2.1.3. Number of health management staff and cadres received long-term health management training courses as direct beneficiary with income support (disaggregated by female, male)</w:t>
            </w:r>
          </w:p>
        </w:tc>
        <w:tc>
          <w:tcPr>
            <w:tcW w:w="443" w:type="pct"/>
            <w:tcBorders>
              <w:top w:val="nil"/>
              <w:left w:val="nil"/>
              <w:bottom w:val="single" w:sz="4" w:space="0" w:color="auto"/>
              <w:right w:val="single" w:sz="4" w:space="0" w:color="auto"/>
            </w:tcBorders>
            <w:shd w:val="clear" w:color="auto" w:fill="auto"/>
            <w:vAlign w:val="center"/>
            <w:hideMark/>
          </w:tcPr>
          <w:p w14:paraId="53A77DE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5B96F97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165</w:t>
            </w:r>
          </w:p>
        </w:tc>
        <w:tc>
          <w:tcPr>
            <w:tcW w:w="374" w:type="pct"/>
            <w:tcBorders>
              <w:top w:val="nil"/>
              <w:left w:val="nil"/>
              <w:bottom w:val="single" w:sz="4" w:space="0" w:color="auto"/>
              <w:right w:val="single" w:sz="4" w:space="0" w:color="auto"/>
            </w:tcBorders>
            <w:shd w:val="clear" w:color="000000" w:fill="F4B084"/>
            <w:noWrap/>
            <w:vAlign w:val="center"/>
            <w:hideMark/>
          </w:tcPr>
          <w:p w14:paraId="49EC1FB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161</w:t>
            </w:r>
          </w:p>
        </w:tc>
        <w:tc>
          <w:tcPr>
            <w:tcW w:w="373" w:type="pct"/>
            <w:tcBorders>
              <w:top w:val="nil"/>
              <w:left w:val="nil"/>
              <w:bottom w:val="single" w:sz="4" w:space="0" w:color="auto"/>
              <w:right w:val="single" w:sz="4" w:space="0" w:color="auto"/>
            </w:tcBorders>
            <w:shd w:val="clear" w:color="000000" w:fill="F4B084"/>
            <w:noWrap/>
            <w:vAlign w:val="center"/>
            <w:hideMark/>
          </w:tcPr>
          <w:p w14:paraId="0288B99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143</w:t>
            </w:r>
          </w:p>
        </w:tc>
        <w:tc>
          <w:tcPr>
            <w:tcW w:w="376" w:type="pct"/>
            <w:tcBorders>
              <w:top w:val="nil"/>
              <w:left w:val="nil"/>
              <w:bottom w:val="single" w:sz="4" w:space="0" w:color="auto"/>
              <w:right w:val="single" w:sz="4" w:space="0" w:color="auto"/>
            </w:tcBorders>
            <w:shd w:val="clear" w:color="000000" w:fill="F4B084"/>
            <w:noWrap/>
            <w:vAlign w:val="center"/>
            <w:hideMark/>
          </w:tcPr>
          <w:p w14:paraId="5245C6F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18</w:t>
            </w:r>
          </w:p>
        </w:tc>
        <w:tc>
          <w:tcPr>
            <w:tcW w:w="447" w:type="pct"/>
            <w:tcBorders>
              <w:top w:val="nil"/>
              <w:left w:val="nil"/>
              <w:bottom w:val="single" w:sz="4" w:space="0" w:color="auto"/>
              <w:right w:val="single" w:sz="4" w:space="0" w:color="auto"/>
            </w:tcBorders>
            <w:shd w:val="clear" w:color="000000" w:fill="8497B0"/>
            <w:vAlign w:val="center"/>
            <w:hideMark/>
          </w:tcPr>
          <w:p w14:paraId="59EE4F5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98%</w:t>
            </w:r>
          </w:p>
        </w:tc>
      </w:tr>
      <w:tr w:rsidR="006F27C1" w:rsidRPr="009D2E60" w14:paraId="25C68673"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49F3D615"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2.1.4. Number of assistant physicians trained on internal and surgical diagnosis skills </w:t>
            </w:r>
          </w:p>
        </w:tc>
        <w:tc>
          <w:tcPr>
            <w:tcW w:w="443" w:type="pct"/>
            <w:tcBorders>
              <w:top w:val="nil"/>
              <w:left w:val="nil"/>
              <w:bottom w:val="single" w:sz="4" w:space="0" w:color="auto"/>
              <w:right w:val="single" w:sz="4" w:space="0" w:color="auto"/>
            </w:tcBorders>
            <w:shd w:val="clear" w:color="auto" w:fill="auto"/>
            <w:vAlign w:val="center"/>
            <w:hideMark/>
          </w:tcPr>
          <w:p w14:paraId="2A68D1B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1241935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48</w:t>
            </w:r>
          </w:p>
        </w:tc>
        <w:tc>
          <w:tcPr>
            <w:tcW w:w="374" w:type="pct"/>
            <w:tcBorders>
              <w:top w:val="nil"/>
              <w:left w:val="nil"/>
              <w:bottom w:val="single" w:sz="4" w:space="0" w:color="auto"/>
              <w:right w:val="single" w:sz="4" w:space="0" w:color="auto"/>
            </w:tcBorders>
            <w:shd w:val="clear" w:color="000000" w:fill="F4B084"/>
            <w:noWrap/>
            <w:vAlign w:val="bottom"/>
            <w:hideMark/>
          </w:tcPr>
          <w:p w14:paraId="78BE969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72</w:t>
            </w:r>
          </w:p>
        </w:tc>
        <w:tc>
          <w:tcPr>
            <w:tcW w:w="373" w:type="pct"/>
            <w:tcBorders>
              <w:top w:val="nil"/>
              <w:left w:val="nil"/>
              <w:bottom w:val="single" w:sz="4" w:space="0" w:color="auto"/>
              <w:right w:val="single" w:sz="4" w:space="0" w:color="auto"/>
            </w:tcBorders>
            <w:shd w:val="clear" w:color="000000" w:fill="F4B084"/>
            <w:noWrap/>
            <w:vAlign w:val="center"/>
            <w:hideMark/>
          </w:tcPr>
          <w:p w14:paraId="42A345B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57</w:t>
            </w:r>
          </w:p>
        </w:tc>
        <w:tc>
          <w:tcPr>
            <w:tcW w:w="376" w:type="pct"/>
            <w:tcBorders>
              <w:top w:val="nil"/>
              <w:left w:val="nil"/>
              <w:bottom w:val="single" w:sz="4" w:space="0" w:color="auto"/>
              <w:right w:val="single" w:sz="4" w:space="0" w:color="auto"/>
            </w:tcBorders>
            <w:shd w:val="clear" w:color="000000" w:fill="F4B084"/>
            <w:vAlign w:val="center"/>
            <w:hideMark/>
          </w:tcPr>
          <w:p w14:paraId="0CB56B7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15</w:t>
            </w:r>
          </w:p>
        </w:tc>
        <w:tc>
          <w:tcPr>
            <w:tcW w:w="447" w:type="pct"/>
            <w:tcBorders>
              <w:top w:val="nil"/>
              <w:left w:val="nil"/>
              <w:bottom w:val="single" w:sz="4" w:space="0" w:color="auto"/>
              <w:right w:val="single" w:sz="4" w:space="0" w:color="auto"/>
            </w:tcBorders>
            <w:shd w:val="clear" w:color="000000" w:fill="8497B0"/>
            <w:vAlign w:val="center"/>
            <w:hideMark/>
          </w:tcPr>
          <w:p w14:paraId="26E7CD9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150%</w:t>
            </w:r>
          </w:p>
        </w:tc>
      </w:tr>
      <w:tr w:rsidR="006F27C1" w:rsidRPr="009D2E60" w14:paraId="16E1C26A"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4C20C1E5" w14:textId="77777777" w:rsidR="00054D2B" w:rsidRPr="009D2E60" w:rsidRDefault="00054D2B" w:rsidP="00D6666F">
            <w:pPr>
              <w:spacing w:after="0" w:line="240" w:lineRule="auto"/>
              <w:rPr>
                <w:rFonts w:eastAsia="Times New Roman" w:cs="Calibri"/>
              </w:rPr>
            </w:pPr>
            <w:r w:rsidRPr="009D2E60">
              <w:rPr>
                <w:rFonts w:eastAsia="Times New Roman" w:cs="Calibri"/>
              </w:rPr>
              <w:t>2.1.5. Number of nurses and midwives trained on premature and neonatal care services</w:t>
            </w:r>
          </w:p>
        </w:tc>
        <w:tc>
          <w:tcPr>
            <w:tcW w:w="443" w:type="pct"/>
            <w:tcBorders>
              <w:top w:val="nil"/>
              <w:left w:val="nil"/>
              <w:bottom w:val="single" w:sz="4" w:space="0" w:color="auto"/>
              <w:right w:val="single" w:sz="4" w:space="0" w:color="auto"/>
            </w:tcBorders>
            <w:shd w:val="clear" w:color="auto" w:fill="auto"/>
            <w:vAlign w:val="center"/>
            <w:hideMark/>
          </w:tcPr>
          <w:p w14:paraId="1FBB390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6C88467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w:t>
            </w:r>
          </w:p>
        </w:tc>
        <w:tc>
          <w:tcPr>
            <w:tcW w:w="374" w:type="pct"/>
            <w:tcBorders>
              <w:top w:val="nil"/>
              <w:left w:val="nil"/>
              <w:bottom w:val="single" w:sz="4" w:space="0" w:color="auto"/>
              <w:right w:val="single" w:sz="4" w:space="0" w:color="auto"/>
            </w:tcBorders>
            <w:shd w:val="clear" w:color="000000" w:fill="F4B084"/>
            <w:vAlign w:val="center"/>
            <w:hideMark/>
          </w:tcPr>
          <w:p w14:paraId="4303490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95</w:t>
            </w:r>
          </w:p>
        </w:tc>
        <w:tc>
          <w:tcPr>
            <w:tcW w:w="373" w:type="pct"/>
            <w:tcBorders>
              <w:top w:val="nil"/>
              <w:left w:val="nil"/>
              <w:bottom w:val="single" w:sz="4" w:space="0" w:color="auto"/>
              <w:right w:val="single" w:sz="4" w:space="0" w:color="auto"/>
            </w:tcBorders>
            <w:shd w:val="clear" w:color="000000" w:fill="F4B084"/>
            <w:noWrap/>
            <w:vAlign w:val="center"/>
            <w:hideMark/>
          </w:tcPr>
          <w:p w14:paraId="70153B4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23</w:t>
            </w:r>
          </w:p>
        </w:tc>
        <w:tc>
          <w:tcPr>
            <w:tcW w:w="376" w:type="pct"/>
            <w:tcBorders>
              <w:top w:val="nil"/>
              <w:left w:val="nil"/>
              <w:bottom w:val="single" w:sz="4" w:space="0" w:color="auto"/>
              <w:right w:val="single" w:sz="4" w:space="0" w:color="auto"/>
            </w:tcBorders>
            <w:shd w:val="clear" w:color="000000" w:fill="F4B084"/>
            <w:noWrap/>
            <w:vAlign w:val="center"/>
            <w:hideMark/>
          </w:tcPr>
          <w:p w14:paraId="798FF34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72</w:t>
            </w:r>
          </w:p>
        </w:tc>
        <w:tc>
          <w:tcPr>
            <w:tcW w:w="447" w:type="pct"/>
            <w:tcBorders>
              <w:top w:val="nil"/>
              <w:left w:val="nil"/>
              <w:bottom w:val="single" w:sz="4" w:space="0" w:color="auto"/>
              <w:right w:val="single" w:sz="4" w:space="0" w:color="auto"/>
            </w:tcBorders>
            <w:shd w:val="clear" w:color="000000" w:fill="8497B0"/>
            <w:vAlign w:val="center"/>
            <w:hideMark/>
          </w:tcPr>
          <w:p w14:paraId="2275A90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792%</w:t>
            </w:r>
          </w:p>
        </w:tc>
      </w:tr>
      <w:tr w:rsidR="006F27C1" w:rsidRPr="009D2E60" w14:paraId="26163989"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6DEC2CAE" w14:textId="77777777" w:rsidR="00054D2B" w:rsidRPr="009D2E60" w:rsidRDefault="00054D2B" w:rsidP="00D6666F">
            <w:pPr>
              <w:spacing w:after="0" w:line="240" w:lineRule="auto"/>
              <w:rPr>
                <w:rFonts w:eastAsia="Times New Roman" w:cs="Calibri"/>
              </w:rPr>
            </w:pPr>
            <w:r w:rsidRPr="009D2E60">
              <w:rPr>
                <w:rFonts w:eastAsia="Times New Roman" w:cs="Calibri"/>
              </w:rPr>
              <w:t>2.1.6. Number of high school graduates enrolled in health diploma courses and completed as qualified health cadre and staff</w:t>
            </w:r>
          </w:p>
        </w:tc>
        <w:tc>
          <w:tcPr>
            <w:tcW w:w="443" w:type="pct"/>
            <w:tcBorders>
              <w:top w:val="nil"/>
              <w:left w:val="nil"/>
              <w:bottom w:val="single" w:sz="4" w:space="0" w:color="auto"/>
              <w:right w:val="single" w:sz="4" w:space="0" w:color="auto"/>
            </w:tcBorders>
            <w:shd w:val="clear" w:color="auto" w:fill="auto"/>
            <w:vAlign w:val="center"/>
            <w:hideMark/>
          </w:tcPr>
          <w:p w14:paraId="187AF6B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vAlign w:val="center"/>
            <w:hideMark/>
          </w:tcPr>
          <w:p w14:paraId="405691E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66</w:t>
            </w:r>
          </w:p>
        </w:tc>
        <w:tc>
          <w:tcPr>
            <w:tcW w:w="374" w:type="pct"/>
            <w:tcBorders>
              <w:top w:val="nil"/>
              <w:left w:val="nil"/>
              <w:bottom w:val="single" w:sz="4" w:space="0" w:color="auto"/>
              <w:right w:val="single" w:sz="4" w:space="0" w:color="auto"/>
            </w:tcBorders>
            <w:shd w:val="clear" w:color="000000" w:fill="F4B084"/>
            <w:vAlign w:val="center"/>
            <w:hideMark/>
          </w:tcPr>
          <w:p w14:paraId="5429490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64</w:t>
            </w:r>
          </w:p>
        </w:tc>
        <w:tc>
          <w:tcPr>
            <w:tcW w:w="373" w:type="pct"/>
            <w:tcBorders>
              <w:top w:val="nil"/>
              <w:left w:val="nil"/>
              <w:bottom w:val="single" w:sz="4" w:space="0" w:color="auto"/>
              <w:right w:val="single" w:sz="4" w:space="0" w:color="auto"/>
            </w:tcBorders>
            <w:shd w:val="clear" w:color="000000" w:fill="F4B084"/>
            <w:vAlign w:val="center"/>
            <w:hideMark/>
          </w:tcPr>
          <w:p w14:paraId="4EE45FA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48</w:t>
            </w:r>
          </w:p>
        </w:tc>
        <w:tc>
          <w:tcPr>
            <w:tcW w:w="376" w:type="pct"/>
            <w:tcBorders>
              <w:top w:val="nil"/>
              <w:left w:val="nil"/>
              <w:bottom w:val="single" w:sz="4" w:space="0" w:color="auto"/>
              <w:right w:val="single" w:sz="4" w:space="0" w:color="auto"/>
            </w:tcBorders>
            <w:shd w:val="clear" w:color="000000" w:fill="F4B084"/>
            <w:vAlign w:val="center"/>
            <w:hideMark/>
          </w:tcPr>
          <w:p w14:paraId="2A363AA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w:t>
            </w:r>
          </w:p>
        </w:tc>
        <w:tc>
          <w:tcPr>
            <w:tcW w:w="447" w:type="pct"/>
            <w:tcBorders>
              <w:top w:val="nil"/>
              <w:left w:val="nil"/>
              <w:bottom w:val="single" w:sz="4" w:space="0" w:color="auto"/>
              <w:right w:val="single" w:sz="4" w:space="0" w:color="auto"/>
            </w:tcBorders>
            <w:shd w:val="clear" w:color="000000" w:fill="8497B0"/>
            <w:vAlign w:val="center"/>
            <w:hideMark/>
          </w:tcPr>
          <w:p w14:paraId="3F11BEE9" w14:textId="77777777" w:rsidR="00054D2B" w:rsidRDefault="00054D2B" w:rsidP="00D6666F">
            <w:pPr>
              <w:spacing w:after="0" w:line="240" w:lineRule="auto"/>
              <w:rPr>
                <w:rFonts w:eastAsia="Times New Roman" w:cs="Calibri"/>
                <w:sz w:val="18"/>
                <w:szCs w:val="18"/>
              </w:rPr>
            </w:pPr>
            <w:r w:rsidRPr="009D2E60">
              <w:rPr>
                <w:rFonts w:eastAsia="Times New Roman" w:cs="Calibri"/>
                <w:sz w:val="18"/>
                <w:szCs w:val="18"/>
              </w:rPr>
              <w:t>97%</w:t>
            </w:r>
          </w:p>
          <w:p w14:paraId="6FC92B1E" w14:textId="77777777" w:rsidR="000D38E7" w:rsidRDefault="000D38E7" w:rsidP="00D6666F">
            <w:pPr>
              <w:spacing w:after="0" w:line="240" w:lineRule="auto"/>
              <w:rPr>
                <w:rFonts w:eastAsia="Times New Roman" w:cs="Calibri"/>
                <w:sz w:val="18"/>
                <w:szCs w:val="18"/>
              </w:rPr>
            </w:pPr>
          </w:p>
          <w:p w14:paraId="6573BA29" w14:textId="77777777" w:rsidR="000D38E7" w:rsidRDefault="000D38E7" w:rsidP="00D6666F">
            <w:pPr>
              <w:spacing w:after="0" w:line="240" w:lineRule="auto"/>
              <w:rPr>
                <w:rFonts w:eastAsia="Times New Roman" w:cs="Calibri"/>
                <w:sz w:val="18"/>
                <w:szCs w:val="18"/>
              </w:rPr>
            </w:pPr>
          </w:p>
          <w:p w14:paraId="22485E95" w14:textId="77777777" w:rsidR="000D38E7" w:rsidRDefault="000D38E7" w:rsidP="00D6666F">
            <w:pPr>
              <w:spacing w:after="0" w:line="240" w:lineRule="auto"/>
              <w:rPr>
                <w:rFonts w:eastAsia="Times New Roman" w:cs="Calibri"/>
                <w:sz w:val="18"/>
                <w:szCs w:val="18"/>
              </w:rPr>
            </w:pPr>
          </w:p>
          <w:p w14:paraId="254D3767" w14:textId="77777777" w:rsidR="000D38E7" w:rsidRDefault="000D38E7" w:rsidP="00D6666F">
            <w:pPr>
              <w:spacing w:after="0" w:line="240" w:lineRule="auto"/>
              <w:rPr>
                <w:rFonts w:eastAsia="Times New Roman" w:cs="Calibri"/>
                <w:sz w:val="18"/>
                <w:szCs w:val="18"/>
              </w:rPr>
            </w:pPr>
          </w:p>
          <w:p w14:paraId="79C21CEA" w14:textId="77777777" w:rsidR="000D38E7" w:rsidRDefault="000D38E7" w:rsidP="00D6666F">
            <w:pPr>
              <w:spacing w:after="0" w:line="240" w:lineRule="auto"/>
              <w:rPr>
                <w:rFonts w:eastAsia="Times New Roman" w:cs="Calibri"/>
                <w:sz w:val="18"/>
                <w:szCs w:val="18"/>
              </w:rPr>
            </w:pPr>
          </w:p>
          <w:p w14:paraId="7D75AA61" w14:textId="1E533918" w:rsidR="000D38E7" w:rsidRPr="009D2E60" w:rsidRDefault="000D38E7" w:rsidP="00D6666F">
            <w:pPr>
              <w:spacing w:after="0" w:line="240" w:lineRule="auto"/>
              <w:rPr>
                <w:rFonts w:eastAsia="Times New Roman" w:cs="Calibri"/>
                <w:sz w:val="18"/>
                <w:szCs w:val="18"/>
              </w:rPr>
            </w:pPr>
          </w:p>
        </w:tc>
      </w:tr>
      <w:tr w:rsidR="000D38E7" w:rsidRPr="009D2E60" w14:paraId="5C4604CF" w14:textId="77777777" w:rsidTr="000D38E7">
        <w:trPr>
          <w:gridAfter w:val="1"/>
          <w:wAfter w:w="5" w:type="pct"/>
          <w:trHeight w:val="210"/>
        </w:trPr>
        <w:tc>
          <w:tcPr>
            <w:tcW w:w="499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67DE3" w14:textId="09BB85A4" w:rsidR="000D38E7" w:rsidRPr="000D38E7" w:rsidRDefault="000D38E7" w:rsidP="000D38E7">
            <w:pPr>
              <w:spacing w:after="0" w:line="240" w:lineRule="auto"/>
              <w:rPr>
                <w:rFonts w:eastAsia="Times New Roman" w:cs="Calibri"/>
                <w:b/>
                <w:bCs/>
              </w:rPr>
            </w:pPr>
            <w:r w:rsidRPr="009D2E60">
              <w:rPr>
                <w:rFonts w:eastAsia="Times New Roman" w:cs="Calibri"/>
                <w:b/>
                <w:bCs/>
              </w:rPr>
              <w:lastRenderedPageBreak/>
              <w:t>Expected Output 2.2: SMEs engaged in private health care provision effectively respond to health service needs</w:t>
            </w:r>
          </w:p>
          <w:p w14:paraId="18E9CC0E" w14:textId="28CC9BFD" w:rsidR="000D38E7" w:rsidRPr="009D2E60" w:rsidRDefault="000D38E7" w:rsidP="000D38E7">
            <w:pPr>
              <w:spacing w:after="0" w:line="240" w:lineRule="auto"/>
              <w:rPr>
                <w:rFonts w:eastAsia="Times New Roman" w:cs="Calibri"/>
                <w:b/>
                <w:bCs/>
                <w:sz w:val="18"/>
                <w:szCs w:val="18"/>
              </w:rPr>
            </w:pPr>
            <w:r w:rsidRPr="009D2E60">
              <w:rPr>
                <w:rFonts w:eastAsia="Times New Roman" w:cs="Calibri"/>
                <w:b/>
                <w:bCs/>
                <w:sz w:val="18"/>
                <w:szCs w:val="18"/>
              </w:rPr>
              <w:t> </w:t>
            </w:r>
          </w:p>
        </w:tc>
      </w:tr>
      <w:tr w:rsidR="009D2E60" w:rsidRPr="009D2E60" w14:paraId="1D19F0C5" w14:textId="77777777" w:rsidTr="00936F16">
        <w:trPr>
          <w:gridAfter w:val="1"/>
          <w:wAfter w:w="5" w:type="pct"/>
          <w:trHeight w:val="420"/>
        </w:trPr>
        <w:tc>
          <w:tcPr>
            <w:tcW w:w="23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335D3B"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2.2.1. Number of SME consultants, received training in business (Edge / Business plans &amp; consultancy) to strengthen their capacities to provider business plans &amp; consultancy to the beneficiaries   </w:t>
            </w:r>
          </w:p>
        </w:tc>
        <w:tc>
          <w:tcPr>
            <w:tcW w:w="443" w:type="pct"/>
            <w:tcBorders>
              <w:top w:val="nil"/>
              <w:left w:val="nil"/>
              <w:bottom w:val="single" w:sz="4" w:space="0" w:color="auto"/>
              <w:right w:val="single" w:sz="4" w:space="0" w:color="auto"/>
            </w:tcBorders>
            <w:shd w:val="clear" w:color="auto" w:fill="auto"/>
            <w:vAlign w:val="center"/>
            <w:hideMark/>
          </w:tcPr>
          <w:p w14:paraId="1E8C66B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0(2018)</w:t>
            </w:r>
          </w:p>
        </w:tc>
        <w:tc>
          <w:tcPr>
            <w:tcW w:w="597" w:type="pct"/>
            <w:tcBorders>
              <w:top w:val="nil"/>
              <w:left w:val="nil"/>
              <w:bottom w:val="single" w:sz="4" w:space="0" w:color="auto"/>
              <w:right w:val="single" w:sz="4" w:space="0" w:color="auto"/>
            </w:tcBorders>
            <w:shd w:val="clear" w:color="auto" w:fill="auto"/>
            <w:vAlign w:val="center"/>
            <w:hideMark/>
          </w:tcPr>
          <w:p w14:paraId="0B4D62D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30</w:t>
            </w:r>
          </w:p>
        </w:tc>
        <w:tc>
          <w:tcPr>
            <w:tcW w:w="374" w:type="pct"/>
            <w:tcBorders>
              <w:top w:val="nil"/>
              <w:left w:val="nil"/>
              <w:bottom w:val="single" w:sz="4" w:space="0" w:color="auto"/>
              <w:right w:val="single" w:sz="4" w:space="0" w:color="auto"/>
            </w:tcBorders>
            <w:shd w:val="clear" w:color="000000" w:fill="F4B084"/>
            <w:vAlign w:val="center"/>
            <w:hideMark/>
          </w:tcPr>
          <w:p w14:paraId="32D6465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35</w:t>
            </w:r>
          </w:p>
        </w:tc>
        <w:tc>
          <w:tcPr>
            <w:tcW w:w="373" w:type="pct"/>
            <w:tcBorders>
              <w:top w:val="nil"/>
              <w:left w:val="nil"/>
              <w:bottom w:val="single" w:sz="4" w:space="0" w:color="auto"/>
              <w:right w:val="single" w:sz="4" w:space="0" w:color="auto"/>
            </w:tcBorders>
            <w:shd w:val="clear" w:color="000000" w:fill="F4B084"/>
            <w:vAlign w:val="center"/>
            <w:hideMark/>
          </w:tcPr>
          <w:p w14:paraId="61568A0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21</w:t>
            </w:r>
          </w:p>
        </w:tc>
        <w:tc>
          <w:tcPr>
            <w:tcW w:w="376" w:type="pct"/>
            <w:tcBorders>
              <w:top w:val="nil"/>
              <w:left w:val="nil"/>
              <w:bottom w:val="single" w:sz="4" w:space="0" w:color="auto"/>
              <w:right w:val="single" w:sz="4" w:space="0" w:color="auto"/>
            </w:tcBorders>
            <w:shd w:val="clear" w:color="000000" w:fill="F4B084"/>
            <w:vAlign w:val="center"/>
            <w:hideMark/>
          </w:tcPr>
          <w:p w14:paraId="4FFAB88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w:t>
            </w:r>
          </w:p>
        </w:tc>
        <w:tc>
          <w:tcPr>
            <w:tcW w:w="447" w:type="pct"/>
            <w:tcBorders>
              <w:top w:val="nil"/>
              <w:left w:val="nil"/>
              <w:bottom w:val="single" w:sz="4" w:space="0" w:color="auto"/>
              <w:right w:val="single" w:sz="4" w:space="0" w:color="auto"/>
            </w:tcBorders>
            <w:shd w:val="clear" w:color="000000" w:fill="8497B0"/>
            <w:vAlign w:val="center"/>
            <w:hideMark/>
          </w:tcPr>
          <w:p w14:paraId="6086593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117%</w:t>
            </w:r>
          </w:p>
        </w:tc>
      </w:tr>
      <w:tr w:rsidR="009D2E60" w:rsidRPr="009D2E60" w14:paraId="08E42679"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000000" w:fill="FFFFFF"/>
            <w:vAlign w:val="center"/>
            <w:hideMark/>
          </w:tcPr>
          <w:p w14:paraId="07368239"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2.2.2 Number of </w:t>
            </w:r>
            <w:proofErr w:type="gramStart"/>
            <w:r w:rsidRPr="009D2E60">
              <w:rPr>
                <w:rFonts w:eastAsia="Times New Roman" w:cs="Calibri"/>
              </w:rPr>
              <w:t>staff</w:t>
            </w:r>
            <w:proofErr w:type="gramEnd"/>
            <w:r w:rsidRPr="009D2E60">
              <w:rPr>
                <w:rFonts w:eastAsia="Times New Roman" w:cs="Calibri"/>
              </w:rPr>
              <w:t xml:space="preserve"> from lead-firms such as dental labs &amp; medical industries received training in business continuity</w:t>
            </w:r>
          </w:p>
        </w:tc>
        <w:tc>
          <w:tcPr>
            <w:tcW w:w="443" w:type="pct"/>
            <w:tcBorders>
              <w:top w:val="nil"/>
              <w:left w:val="nil"/>
              <w:bottom w:val="single" w:sz="4" w:space="0" w:color="auto"/>
              <w:right w:val="single" w:sz="4" w:space="0" w:color="auto"/>
            </w:tcBorders>
            <w:shd w:val="clear" w:color="auto" w:fill="auto"/>
            <w:vAlign w:val="center"/>
            <w:hideMark/>
          </w:tcPr>
          <w:p w14:paraId="512E713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0(2018)</w:t>
            </w:r>
          </w:p>
        </w:tc>
        <w:tc>
          <w:tcPr>
            <w:tcW w:w="597" w:type="pct"/>
            <w:tcBorders>
              <w:top w:val="nil"/>
              <w:left w:val="nil"/>
              <w:bottom w:val="single" w:sz="4" w:space="0" w:color="auto"/>
              <w:right w:val="single" w:sz="4" w:space="0" w:color="auto"/>
            </w:tcBorders>
            <w:shd w:val="clear" w:color="auto" w:fill="auto"/>
            <w:vAlign w:val="center"/>
            <w:hideMark/>
          </w:tcPr>
          <w:p w14:paraId="7DBA20C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w:t>
            </w:r>
          </w:p>
        </w:tc>
        <w:tc>
          <w:tcPr>
            <w:tcW w:w="374" w:type="pct"/>
            <w:tcBorders>
              <w:top w:val="nil"/>
              <w:left w:val="nil"/>
              <w:bottom w:val="single" w:sz="4" w:space="0" w:color="auto"/>
              <w:right w:val="single" w:sz="4" w:space="0" w:color="auto"/>
            </w:tcBorders>
            <w:shd w:val="clear" w:color="000000" w:fill="F4B084"/>
            <w:vAlign w:val="center"/>
            <w:hideMark/>
          </w:tcPr>
          <w:p w14:paraId="688824F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19</w:t>
            </w:r>
          </w:p>
        </w:tc>
        <w:tc>
          <w:tcPr>
            <w:tcW w:w="373" w:type="pct"/>
            <w:tcBorders>
              <w:top w:val="nil"/>
              <w:left w:val="nil"/>
              <w:bottom w:val="single" w:sz="4" w:space="0" w:color="auto"/>
              <w:right w:val="single" w:sz="4" w:space="0" w:color="auto"/>
            </w:tcBorders>
            <w:shd w:val="clear" w:color="000000" w:fill="F4B084"/>
            <w:vAlign w:val="center"/>
            <w:hideMark/>
          </w:tcPr>
          <w:p w14:paraId="49FE29A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w:t>
            </w:r>
          </w:p>
        </w:tc>
        <w:tc>
          <w:tcPr>
            <w:tcW w:w="376" w:type="pct"/>
            <w:tcBorders>
              <w:top w:val="nil"/>
              <w:left w:val="nil"/>
              <w:bottom w:val="single" w:sz="4" w:space="0" w:color="auto"/>
              <w:right w:val="single" w:sz="4" w:space="0" w:color="auto"/>
            </w:tcBorders>
            <w:shd w:val="clear" w:color="000000" w:fill="F4B084"/>
            <w:vAlign w:val="center"/>
            <w:hideMark/>
          </w:tcPr>
          <w:p w14:paraId="369118C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w:t>
            </w:r>
          </w:p>
        </w:tc>
        <w:tc>
          <w:tcPr>
            <w:tcW w:w="447" w:type="pct"/>
            <w:tcBorders>
              <w:top w:val="nil"/>
              <w:left w:val="nil"/>
              <w:bottom w:val="single" w:sz="4" w:space="0" w:color="auto"/>
              <w:right w:val="single" w:sz="4" w:space="0" w:color="auto"/>
            </w:tcBorders>
            <w:shd w:val="clear" w:color="000000" w:fill="8497B0"/>
            <w:vAlign w:val="center"/>
            <w:hideMark/>
          </w:tcPr>
          <w:p w14:paraId="776F6E3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190%</w:t>
            </w:r>
          </w:p>
        </w:tc>
      </w:tr>
      <w:tr w:rsidR="006F27C1" w:rsidRPr="009D2E60" w14:paraId="6ACC62DE"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33A4B86A"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2.2.3. Number of SMEs owned by business women such as mid-wives, doctors, pharmacologists, etc. received support </w:t>
            </w:r>
            <w:proofErr w:type="gramStart"/>
            <w:r w:rsidRPr="009D2E60">
              <w:rPr>
                <w:rFonts w:eastAsia="Times New Roman" w:cs="Calibri"/>
                <w:color w:val="000000"/>
              </w:rPr>
              <w:t>( consultancy</w:t>
            </w:r>
            <w:proofErr w:type="gramEnd"/>
            <w:r w:rsidRPr="009D2E60">
              <w:rPr>
                <w:rFonts w:eastAsia="Times New Roman" w:cs="Calibri"/>
                <w:color w:val="000000"/>
              </w:rPr>
              <w:t xml:space="preserve"> in business planning and management ) to strengthen their capacities to become resilient  private health care providers.   </w:t>
            </w:r>
          </w:p>
        </w:tc>
        <w:tc>
          <w:tcPr>
            <w:tcW w:w="443" w:type="pct"/>
            <w:tcBorders>
              <w:top w:val="nil"/>
              <w:left w:val="nil"/>
              <w:bottom w:val="single" w:sz="4" w:space="0" w:color="auto"/>
              <w:right w:val="single" w:sz="4" w:space="0" w:color="auto"/>
            </w:tcBorders>
            <w:shd w:val="clear" w:color="auto" w:fill="auto"/>
            <w:vAlign w:val="center"/>
            <w:hideMark/>
          </w:tcPr>
          <w:p w14:paraId="514386C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0(2018)</w:t>
            </w:r>
          </w:p>
        </w:tc>
        <w:tc>
          <w:tcPr>
            <w:tcW w:w="597" w:type="pct"/>
            <w:tcBorders>
              <w:top w:val="nil"/>
              <w:left w:val="nil"/>
              <w:bottom w:val="single" w:sz="4" w:space="0" w:color="auto"/>
              <w:right w:val="single" w:sz="4" w:space="0" w:color="auto"/>
            </w:tcBorders>
            <w:shd w:val="clear" w:color="auto" w:fill="auto"/>
            <w:vAlign w:val="center"/>
            <w:hideMark/>
          </w:tcPr>
          <w:p w14:paraId="2696A36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329</w:t>
            </w:r>
          </w:p>
        </w:tc>
        <w:tc>
          <w:tcPr>
            <w:tcW w:w="374" w:type="pct"/>
            <w:tcBorders>
              <w:top w:val="nil"/>
              <w:left w:val="nil"/>
              <w:bottom w:val="single" w:sz="4" w:space="0" w:color="auto"/>
              <w:right w:val="single" w:sz="4" w:space="0" w:color="auto"/>
            </w:tcBorders>
            <w:shd w:val="clear" w:color="000000" w:fill="F4B084"/>
            <w:vAlign w:val="center"/>
            <w:hideMark/>
          </w:tcPr>
          <w:p w14:paraId="7C07DD8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336</w:t>
            </w:r>
          </w:p>
        </w:tc>
        <w:tc>
          <w:tcPr>
            <w:tcW w:w="373" w:type="pct"/>
            <w:tcBorders>
              <w:top w:val="nil"/>
              <w:left w:val="nil"/>
              <w:bottom w:val="single" w:sz="4" w:space="0" w:color="auto"/>
              <w:right w:val="single" w:sz="4" w:space="0" w:color="auto"/>
            </w:tcBorders>
            <w:shd w:val="clear" w:color="000000" w:fill="F4B084"/>
            <w:vAlign w:val="center"/>
            <w:hideMark/>
          </w:tcPr>
          <w:p w14:paraId="54CAF4A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w:t>
            </w:r>
          </w:p>
        </w:tc>
        <w:tc>
          <w:tcPr>
            <w:tcW w:w="376" w:type="pct"/>
            <w:tcBorders>
              <w:top w:val="nil"/>
              <w:left w:val="nil"/>
              <w:bottom w:val="single" w:sz="4" w:space="0" w:color="auto"/>
              <w:right w:val="single" w:sz="4" w:space="0" w:color="auto"/>
            </w:tcBorders>
            <w:shd w:val="clear" w:color="000000" w:fill="F4B084"/>
            <w:vAlign w:val="center"/>
            <w:hideMark/>
          </w:tcPr>
          <w:p w14:paraId="0917F4A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336</w:t>
            </w:r>
          </w:p>
        </w:tc>
        <w:tc>
          <w:tcPr>
            <w:tcW w:w="447" w:type="pct"/>
            <w:tcBorders>
              <w:top w:val="nil"/>
              <w:left w:val="nil"/>
              <w:bottom w:val="single" w:sz="4" w:space="0" w:color="auto"/>
              <w:right w:val="single" w:sz="4" w:space="0" w:color="auto"/>
            </w:tcBorders>
            <w:shd w:val="clear" w:color="000000" w:fill="8497B0"/>
            <w:vAlign w:val="center"/>
            <w:hideMark/>
          </w:tcPr>
          <w:p w14:paraId="7711393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102%</w:t>
            </w:r>
          </w:p>
        </w:tc>
      </w:tr>
      <w:tr w:rsidR="009D2E60" w:rsidRPr="009D2E60" w14:paraId="3DB1EB71"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3DF9DCE7"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2.2.4. Number of SMEs owned by business women such as mid-wives, </w:t>
            </w:r>
            <w:proofErr w:type="gramStart"/>
            <w:r w:rsidRPr="009D2E60">
              <w:rPr>
                <w:rFonts w:eastAsia="Times New Roman" w:cs="Calibri"/>
                <w:color w:val="000000"/>
              </w:rPr>
              <w:t>doctors ,</w:t>
            </w:r>
            <w:proofErr w:type="gramEnd"/>
            <w:r w:rsidRPr="009D2E60">
              <w:rPr>
                <w:rFonts w:eastAsia="Times New Roman" w:cs="Calibri"/>
                <w:color w:val="000000"/>
              </w:rPr>
              <w:t xml:space="preserve"> pharmacies and etc. received  (financial grants  ) resilient  private health care providers.   </w:t>
            </w:r>
          </w:p>
        </w:tc>
        <w:tc>
          <w:tcPr>
            <w:tcW w:w="443" w:type="pct"/>
            <w:tcBorders>
              <w:top w:val="nil"/>
              <w:left w:val="nil"/>
              <w:bottom w:val="single" w:sz="4" w:space="0" w:color="auto"/>
              <w:right w:val="single" w:sz="4" w:space="0" w:color="auto"/>
            </w:tcBorders>
            <w:shd w:val="clear" w:color="auto" w:fill="auto"/>
            <w:vAlign w:val="center"/>
            <w:hideMark/>
          </w:tcPr>
          <w:p w14:paraId="359C664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0(2018)</w:t>
            </w:r>
          </w:p>
        </w:tc>
        <w:tc>
          <w:tcPr>
            <w:tcW w:w="597" w:type="pct"/>
            <w:tcBorders>
              <w:top w:val="nil"/>
              <w:left w:val="nil"/>
              <w:bottom w:val="single" w:sz="4" w:space="0" w:color="auto"/>
              <w:right w:val="single" w:sz="4" w:space="0" w:color="auto"/>
            </w:tcBorders>
            <w:shd w:val="clear" w:color="000000" w:fill="FFFFFF"/>
            <w:vAlign w:val="center"/>
            <w:hideMark/>
          </w:tcPr>
          <w:p w14:paraId="4C0D96C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329</w:t>
            </w:r>
          </w:p>
        </w:tc>
        <w:tc>
          <w:tcPr>
            <w:tcW w:w="374" w:type="pct"/>
            <w:tcBorders>
              <w:top w:val="nil"/>
              <w:left w:val="nil"/>
              <w:bottom w:val="single" w:sz="4" w:space="0" w:color="auto"/>
              <w:right w:val="single" w:sz="4" w:space="0" w:color="auto"/>
            </w:tcBorders>
            <w:shd w:val="clear" w:color="000000" w:fill="F4B084"/>
            <w:vAlign w:val="center"/>
            <w:hideMark/>
          </w:tcPr>
          <w:p w14:paraId="405D2A7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336</w:t>
            </w:r>
          </w:p>
        </w:tc>
        <w:tc>
          <w:tcPr>
            <w:tcW w:w="373" w:type="pct"/>
            <w:tcBorders>
              <w:top w:val="nil"/>
              <w:left w:val="nil"/>
              <w:bottom w:val="single" w:sz="4" w:space="0" w:color="auto"/>
              <w:right w:val="single" w:sz="4" w:space="0" w:color="auto"/>
            </w:tcBorders>
            <w:shd w:val="clear" w:color="000000" w:fill="F4B084"/>
            <w:vAlign w:val="center"/>
            <w:hideMark/>
          </w:tcPr>
          <w:p w14:paraId="5133654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vAlign w:val="center"/>
            <w:hideMark/>
          </w:tcPr>
          <w:p w14:paraId="3BC168A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336</w:t>
            </w:r>
          </w:p>
        </w:tc>
        <w:tc>
          <w:tcPr>
            <w:tcW w:w="447" w:type="pct"/>
            <w:tcBorders>
              <w:top w:val="nil"/>
              <w:left w:val="nil"/>
              <w:bottom w:val="single" w:sz="4" w:space="0" w:color="auto"/>
              <w:right w:val="single" w:sz="4" w:space="0" w:color="auto"/>
            </w:tcBorders>
            <w:shd w:val="clear" w:color="000000" w:fill="8497B0"/>
            <w:vAlign w:val="center"/>
            <w:hideMark/>
          </w:tcPr>
          <w:p w14:paraId="05D7AA6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102%</w:t>
            </w:r>
          </w:p>
        </w:tc>
      </w:tr>
      <w:tr w:rsidR="009D2E60" w:rsidRPr="009D2E60" w14:paraId="7E7CC8AF"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6DA231B4"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2.2.5. Number of lead firms received grants</w:t>
            </w:r>
          </w:p>
        </w:tc>
        <w:tc>
          <w:tcPr>
            <w:tcW w:w="443" w:type="pct"/>
            <w:tcBorders>
              <w:top w:val="nil"/>
              <w:left w:val="nil"/>
              <w:bottom w:val="single" w:sz="4" w:space="0" w:color="auto"/>
              <w:right w:val="single" w:sz="4" w:space="0" w:color="auto"/>
            </w:tcBorders>
            <w:shd w:val="clear" w:color="auto" w:fill="auto"/>
            <w:vAlign w:val="center"/>
            <w:hideMark/>
          </w:tcPr>
          <w:p w14:paraId="0259B69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0(2018)</w:t>
            </w:r>
          </w:p>
        </w:tc>
        <w:tc>
          <w:tcPr>
            <w:tcW w:w="597" w:type="pct"/>
            <w:tcBorders>
              <w:top w:val="nil"/>
              <w:left w:val="nil"/>
              <w:bottom w:val="single" w:sz="4" w:space="0" w:color="auto"/>
              <w:right w:val="single" w:sz="4" w:space="0" w:color="auto"/>
            </w:tcBorders>
            <w:shd w:val="clear" w:color="000000" w:fill="FFFFFF"/>
            <w:vAlign w:val="center"/>
            <w:hideMark/>
          </w:tcPr>
          <w:p w14:paraId="46BD62A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w:t>
            </w:r>
          </w:p>
        </w:tc>
        <w:tc>
          <w:tcPr>
            <w:tcW w:w="374" w:type="pct"/>
            <w:tcBorders>
              <w:top w:val="nil"/>
              <w:left w:val="nil"/>
              <w:bottom w:val="single" w:sz="4" w:space="0" w:color="auto"/>
              <w:right w:val="single" w:sz="4" w:space="0" w:color="auto"/>
            </w:tcBorders>
            <w:shd w:val="clear" w:color="000000" w:fill="F4B084"/>
            <w:vAlign w:val="center"/>
            <w:hideMark/>
          </w:tcPr>
          <w:p w14:paraId="6A7E0D7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w:t>
            </w:r>
          </w:p>
        </w:tc>
        <w:tc>
          <w:tcPr>
            <w:tcW w:w="373" w:type="pct"/>
            <w:tcBorders>
              <w:top w:val="nil"/>
              <w:left w:val="nil"/>
              <w:bottom w:val="single" w:sz="4" w:space="0" w:color="auto"/>
              <w:right w:val="single" w:sz="4" w:space="0" w:color="auto"/>
            </w:tcBorders>
            <w:shd w:val="clear" w:color="000000" w:fill="F4B084"/>
            <w:vAlign w:val="center"/>
            <w:hideMark/>
          </w:tcPr>
          <w:p w14:paraId="00D8521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11</w:t>
            </w:r>
          </w:p>
        </w:tc>
        <w:tc>
          <w:tcPr>
            <w:tcW w:w="376" w:type="pct"/>
            <w:tcBorders>
              <w:top w:val="nil"/>
              <w:left w:val="nil"/>
              <w:bottom w:val="single" w:sz="4" w:space="0" w:color="auto"/>
              <w:right w:val="single" w:sz="4" w:space="0" w:color="auto"/>
            </w:tcBorders>
            <w:shd w:val="clear" w:color="000000" w:fill="F4B084"/>
            <w:vAlign w:val="center"/>
            <w:hideMark/>
          </w:tcPr>
          <w:p w14:paraId="05D1585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w:t>
            </w:r>
          </w:p>
        </w:tc>
        <w:tc>
          <w:tcPr>
            <w:tcW w:w="447" w:type="pct"/>
            <w:tcBorders>
              <w:top w:val="nil"/>
              <w:left w:val="nil"/>
              <w:bottom w:val="single" w:sz="4" w:space="0" w:color="auto"/>
              <w:right w:val="single" w:sz="4" w:space="0" w:color="auto"/>
            </w:tcBorders>
            <w:shd w:val="clear" w:color="000000" w:fill="8497B0"/>
            <w:vAlign w:val="center"/>
            <w:hideMark/>
          </w:tcPr>
          <w:p w14:paraId="4B36558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120%</w:t>
            </w:r>
          </w:p>
        </w:tc>
      </w:tr>
      <w:tr w:rsidR="006F27C1" w:rsidRPr="009D2E60" w14:paraId="1731662A"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142BE6F3"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2.2.6.  Number of people benefiting from access to improved private health services, disaggregated by gender and children (Female / male) </w:t>
            </w:r>
          </w:p>
        </w:tc>
        <w:tc>
          <w:tcPr>
            <w:tcW w:w="443" w:type="pct"/>
            <w:tcBorders>
              <w:top w:val="nil"/>
              <w:left w:val="nil"/>
              <w:bottom w:val="single" w:sz="4" w:space="0" w:color="auto"/>
              <w:right w:val="single" w:sz="4" w:space="0" w:color="auto"/>
            </w:tcBorders>
            <w:shd w:val="clear" w:color="auto" w:fill="auto"/>
            <w:vAlign w:val="center"/>
            <w:hideMark/>
          </w:tcPr>
          <w:p w14:paraId="7347B80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216C479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4" w:type="pct"/>
            <w:tcBorders>
              <w:top w:val="nil"/>
              <w:left w:val="nil"/>
              <w:bottom w:val="single" w:sz="4" w:space="0" w:color="auto"/>
              <w:right w:val="single" w:sz="4" w:space="0" w:color="auto"/>
            </w:tcBorders>
            <w:shd w:val="clear" w:color="000000" w:fill="F4B084"/>
            <w:vAlign w:val="center"/>
            <w:hideMark/>
          </w:tcPr>
          <w:p w14:paraId="5202BAA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5390</w:t>
            </w:r>
          </w:p>
        </w:tc>
        <w:tc>
          <w:tcPr>
            <w:tcW w:w="373" w:type="pct"/>
            <w:tcBorders>
              <w:top w:val="nil"/>
              <w:left w:val="nil"/>
              <w:bottom w:val="single" w:sz="4" w:space="0" w:color="auto"/>
              <w:right w:val="single" w:sz="4" w:space="0" w:color="auto"/>
            </w:tcBorders>
            <w:shd w:val="clear" w:color="000000" w:fill="F4B084"/>
            <w:vAlign w:val="center"/>
            <w:hideMark/>
          </w:tcPr>
          <w:p w14:paraId="4DBE7F5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3558</w:t>
            </w:r>
          </w:p>
        </w:tc>
        <w:tc>
          <w:tcPr>
            <w:tcW w:w="376" w:type="pct"/>
            <w:tcBorders>
              <w:top w:val="nil"/>
              <w:left w:val="nil"/>
              <w:bottom w:val="single" w:sz="4" w:space="0" w:color="auto"/>
              <w:right w:val="single" w:sz="4" w:space="0" w:color="auto"/>
            </w:tcBorders>
            <w:shd w:val="clear" w:color="000000" w:fill="F4B084"/>
            <w:vAlign w:val="center"/>
            <w:hideMark/>
          </w:tcPr>
          <w:p w14:paraId="2028FA9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1832</w:t>
            </w:r>
          </w:p>
        </w:tc>
        <w:tc>
          <w:tcPr>
            <w:tcW w:w="447" w:type="pct"/>
            <w:tcBorders>
              <w:top w:val="nil"/>
              <w:left w:val="nil"/>
              <w:bottom w:val="single" w:sz="4" w:space="0" w:color="auto"/>
              <w:right w:val="single" w:sz="4" w:space="0" w:color="auto"/>
            </w:tcBorders>
            <w:shd w:val="clear" w:color="000000" w:fill="8497B0"/>
            <w:vAlign w:val="center"/>
            <w:hideMark/>
          </w:tcPr>
          <w:p w14:paraId="5F212FB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r>
      <w:tr w:rsidR="000D38E7" w:rsidRPr="009D2E60" w14:paraId="1CE3B763" w14:textId="77777777" w:rsidTr="000D38E7">
        <w:trPr>
          <w:gridAfter w:val="1"/>
          <w:wAfter w:w="5" w:type="pct"/>
          <w:trHeight w:val="205"/>
        </w:trPr>
        <w:tc>
          <w:tcPr>
            <w:tcW w:w="499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12EF7" w14:textId="03A35A94" w:rsidR="000D38E7" w:rsidRPr="009D2E60" w:rsidRDefault="000D38E7" w:rsidP="000D38E7">
            <w:pPr>
              <w:spacing w:after="0" w:line="240" w:lineRule="auto"/>
              <w:ind w:right="-96"/>
              <w:rPr>
                <w:rFonts w:eastAsia="Times New Roman" w:cs="Calibri"/>
                <w:b/>
                <w:bCs/>
              </w:rPr>
            </w:pPr>
            <w:r w:rsidRPr="009D2E60">
              <w:rPr>
                <w:rFonts w:eastAsia="Times New Roman" w:cs="Calibri"/>
                <w:b/>
                <w:bCs/>
              </w:rPr>
              <w:t>Expected Output 3.1: Fishermen, coffee and crop farmers are enabled to expand their production through the development of the value chain, usage of modern inputs and improved practices</w:t>
            </w:r>
          </w:p>
        </w:tc>
      </w:tr>
      <w:tr w:rsidR="009D2E60" w:rsidRPr="009D2E60" w14:paraId="61F48388" w14:textId="77777777" w:rsidTr="00936F16">
        <w:trPr>
          <w:gridAfter w:val="1"/>
          <w:wAfter w:w="5" w:type="pct"/>
          <w:trHeight w:val="210"/>
        </w:trPr>
        <w:tc>
          <w:tcPr>
            <w:tcW w:w="23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F1BF7"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3.1.1 Number of trainers developed by </w:t>
            </w:r>
            <w:proofErr w:type="spellStart"/>
            <w:r w:rsidRPr="009D2E60">
              <w:rPr>
                <w:rFonts w:eastAsia="Times New Roman" w:cs="Calibri"/>
              </w:rPr>
              <w:t>ToT</w:t>
            </w:r>
            <w:proofErr w:type="spellEnd"/>
            <w:r w:rsidRPr="009D2E60">
              <w:rPr>
                <w:rFonts w:eastAsia="Times New Roman" w:cs="Calibri"/>
              </w:rPr>
              <w:t xml:space="preserve"> for providing technical training to fishermen </w:t>
            </w:r>
          </w:p>
        </w:tc>
        <w:tc>
          <w:tcPr>
            <w:tcW w:w="443" w:type="pct"/>
            <w:tcBorders>
              <w:top w:val="nil"/>
              <w:left w:val="nil"/>
              <w:bottom w:val="single" w:sz="4" w:space="0" w:color="auto"/>
              <w:right w:val="single" w:sz="4" w:space="0" w:color="auto"/>
            </w:tcBorders>
            <w:shd w:val="clear" w:color="000000" w:fill="FFFFFF"/>
            <w:vAlign w:val="center"/>
            <w:hideMark/>
          </w:tcPr>
          <w:p w14:paraId="63E0CC1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4203584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30</w:t>
            </w:r>
          </w:p>
        </w:tc>
        <w:tc>
          <w:tcPr>
            <w:tcW w:w="374" w:type="pct"/>
            <w:tcBorders>
              <w:top w:val="nil"/>
              <w:left w:val="nil"/>
              <w:bottom w:val="single" w:sz="4" w:space="0" w:color="auto"/>
              <w:right w:val="single" w:sz="4" w:space="0" w:color="auto"/>
            </w:tcBorders>
            <w:shd w:val="clear" w:color="000000" w:fill="F4B084"/>
            <w:vAlign w:val="center"/>
            <w:hideMark/>
          </w:tcPr>
          <w:p w14:paraId="155DF97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44</w:t>
            </w:r>
          </w:p>
        </w:tc>
        <w:tc>
          <w:tcPr>
            <w:tcW w:w="373" w:type="pct"/>
            <w:tcBorders>
              <w:top w:val="nil"/>
              <w:left w:val="nil"/>
              <w:bottom w:val="single" w:sz="4" w:space="0" w:color="auto"/>
              <w:right w:val="single" w:sz="4" w:space="0" w:color="auto"/>
            </w:tcBorders>
            <w:shd w:val="clear" w:color="000000" w:fill="F4B084"/>
            <w:vAlign w:val="center"/>
            <w:hideMark/>
          </w:tcPr>
          <w:p w14:paraId="51388FD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44</w:t>
            </w:r>
          </w:p>
        </w:tc>
        <w:tc>
          <w:tcPr>
            <w:tcW w:w="376" w:type="pct"/>
            <w:tcBorders>
              <w:top w:val="nil"/>
              <w:left w:val="nil"/>
              <w:bottom w:val="single" w:sz="4" w:space="0" w:color="auto"/>
              <w:right w:val="single" w:sz="4" w:space="0" w:color="auto"/>
            </w:tcBorders>
            <w:shd w:val="clear" w:color="000000" w:fill="F4B084"/>
            <w:vAlign w:val="center"/>
            <w:hideMark/>
          </w:tcPr>
          <w:p w14:paraId="01F21E3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w:t>
            </w:r>
          </w:p>
        </w:tc>
        <w:tc>
          <w:tcPr>
            <w:tcW w:w="447" w:type="pct"/>
            <w:tcBorders>
              <w:top w:val="nil"/>
              <w:left w:val="nil"/>
              <w:bottom w:val="single" w:sz="4" w:space="0" w:color="auto"/>
              <w:right w:val="single" w:sz="4" w:space="0" w:color="auto"/>
            </w:tcBorders>
            <w:shd w:val="clear" w:color="000000" w:fill="8497B0"/>
            <w:vAlign w:val="center"/>
            <w:hideMark/>
          </w:tcPr>
          <w:p w14:paraId="407EF7C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147%</w:t>
            </w:r>
          </w:p>
        </w:tc>
      </w:tr>
      <w:tr w:rsidR="009D2E60" w:rsidRPr="009D2E60" w14:paraId="1651287C"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000000" w:fill="FFFFFF"/>
            <w:vAlign w:val="center"/>
            <w:hideMark/>
          </w:tcPr>
          <w:p w14:paraId="7C66DB02"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3.1.2 Number of trainers developed by </w:t>
            </w:r>
            <w:proofErr w:type="spellStart"/>
            <w:r w:rsidRPr="009D2E60">
              <w:rPr>
                <w:rFonts w:eastAsia="Times New Roman" w:cs="Calibri"/>
              </w:rPr>
              <w:t>ToT</w:t>
            </w:r>
            <w:proofErr w:type="spellEnd"/>
            <w:r w:rsidRPr="009D2E60">
              <w:rPr>
                <w:rFonts w:eastAsia="Times New Roman" w:cs="Calibri"/>
              </w:rPr>
              <w:t xml:space="preserve"> for providing technical training </w:t>
            </w:r>
            <w:proofErr w:type="gramStart"/>
            <w:r w:rsidRPr="009D2E60">
              <w:rPr>
                <w:rFonts w:eastAsia="Times New Roman" w:cs="Calibri"/>
              </w:rPr>
              <w:t>to  coffee</w:t>
            </w:r>
            <w:proofErr w:type="gramEnd"/>
            <w:r w:rsidRPr="009D2E60">
              <w:rPr>
                <w:rFonts w:eastAsia="Times New Roman" w:cs="Calibri"/>
              </w:rPr>
              <w:t xml:space="preserve"> farmers </w:t>
            </w:r>
          </w:p>
        </w:tc>
        <w:tc>
          <w:tcPr>
            <w:tcW w:w="443" w:type="pct"/>
            <w:tcBorders>
              <w:top w:val="nil"/>
              <w:left w:val="nil"/>
              <w:bottom w:val="single" w:sz="4" w:space="0" w:color="auto"/>
              <w:right w:val="single" w:sz="4" w:space="0" w:color="auto"/>
            </w:tcBorders>
            <w:shd w:val="clear" w:color="000000" w:fill="FFFFFF"/>
            <w:vAlign w:val="center"/>
            <w:hideMark/>
          </w:tcPr>
          <w:p w14:paraId="10ECDD6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69F7889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30</w:t>
            </w:r>
          </w:p>
        </w:tc>
        <w:tc>
          <w:tcPr>
            <w:tcW w:w="374" w:type="pct"/>
            <w:tcBorders>
              <w:top w:val="nil"/>
              <w:left w:val="nil"/>
              <w:bottom w:val="single" w:sz="4" w:space="0" w:color="auto"/>
              <w:right w:val="single" w:sz="4" w:space="0" w:color="auto"/>
            </w:tcBorders>
            <w:shd w:val="clear" w:color="000000" w:fill="F4B084"/>
            <w:vAlign w:val="center"/>
            <w:hideMark/>
          </w:tcPr>
          <w:p w14:paraId="5841166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47</w:t>
            </w:r>
          </w:p>
        </w:tc>
        <w:tc>
          <w:tcPr>
            <w:tcW w:w="373" w:type="pct"/>
            <w:tcBorders>
              <w:top w:val="nil"/>
              <w:left w:val="nil"/>
              <w:bottom w:val="single" w:sz="4" w:space="0" w:color="auto"/>
              <w:right w:val="single" w:sz="4" w:space="0" w:color="auto"/>
            </w:tcBorders>
            <w:shd w:val="clear" w:color="000000" w:fill="F4B084"/>
            <w:vAlign w:val="center"/>
            <w:hideMark/>
          </w:tcPr>
          <w:p w14:paraId="5406253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w:t>
            </w:r>
          </w:p>
        </w:tc>
        <w:tc>
          <w:tcPr>
            <w:tcW w:w="376" w:type="pct"/>
            <w:tcBorders>
              <w:top w:val="nil"/>
              <w:left w:val="nil"/>
              <w:bottom w:val="single" w:sz="4" w:space="0" w:color="auto"/>
              <w:right w:val="single" w:sz="4" w:space="0" w:color="auto"/>
            </w:tcBorders>
            <w:shd w:val="clear" w:color="000000" w:fill="F4B084"/>
            <w:vAlign w:val="center"/>
            <w:hideMark/>
          </w:tcPr>
          <w:p w14:paraId="0ACDC19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41</w:t>
            </w:r>
          </w:p>
        </w:tc>
        <w:tc>
          <w:tcPr>
            <w:tcW w:w="447" w:type="pct"/>
            <w:tcBorders>
              <w:top w:val="nil"/>
              <w:left w:val="nil"/>
              <w:bottom w:val="single" w:sz="4" w:space="0" w:color="auto"/>
              <w:right w:val="single" w:sz="4" w:space="0" w:color="auto"/>
            </w:tcBorders>
            <w:shd w:val="clear" w:color="000000" w:fill="8497B0"/>
            <w:vAlign w:val="center"/>
            <w:hideMark/>
          </w:tcPr>
          <w:p w14:paraId="128869D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157%</w:t>
            </w:r>
          </w:p>
        </w:tc>
      </w:tr>
      <w:tr w:rsidR="009D2E60" w:rsidRPr="009D2E60" w14:paraId="079343B8"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428AEC8C"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3.1. 3 Number of trainers developed by </w:t>
            </w:r>
            <w:proofErr w:type="spellStart"/>
            <w:r w:rsidRPr="009D2E60">
              <w:rPr>
                <w:rFonts w:eastAsia="Times New Roman" w:cs="Calibri"/>
                <w:color w:val="000000"/>
              </w:rPr>
              <w:t>ToT</w:t>
            </w:r>
            <w:proofErr w:type="spellEnd"/>
            <w:r w:rsidRPr="009D2E60">
              <w:rPr>
                <w:rFonts w:eastAsia="Times New Roman" w:cs="Calibri"/>
                <w:color w:val="000000"/>
              </w:rPr>
              <w:t xml:space="preserve"> for providing technical training on solar energy technology </w:t>
            </w:r>
          </w:p>
        </w:tc>
        <w:tc>
          <w:tcPr>
            <w:tcW w:w="443" w:type="pct"/>
            <w:tcBorders>
              <w:top w:val="nil"/>
              <w:left w:val="nil"/>
              <w:bottom w:val="single" w:sz="4" w:space="0" w:color="auto"/>
              <w:right w:val="single" w:sz="4" w:space="0" w:color="auto"/>
            </w:tcBorders>
            <w:shd w:val="clear" w:color="000000" w:fill="FFFFFF"/>
            <w:vAlign w:val="center"/>
            <w:hideMark/>
          </w:tcPr>
          <w:p w14:paraId="66A185F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0(2016)</w:t>
            </w:r>
          </w:p>
        </w:tc>
        <w:tc>
          <w:tcPr>
            <w:tcW w:w="597" w:type="pct"/>
            <w:tcBorders>
              <w:top w:val="nil"/>
              <w:left w:val="nil"/>
              <w:bottom w:val="single" w:sz="4" w:space="0" w:color="auto"/>
              <w:right w:val="single" w:sz="4" w:space="0" w:color="auto"/>
            </w:tcBorders>
            <w:shd w:val="clear" w:color="000000" w:fill="FFFFFF"/>
            <w:vAlign w:val="center"/>
            <w:hideMark/>
          </w:tcPr>
          <w:p w14:paraId="5D9DE73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w:t>
            </w:r>
          </w:p>
        </w:tc>
        <w:tc>
          <w:tcPr>
            <w:tcW w:w="374" w:type="pct"/>
            <w:tcBorders>
              <w:top w:val="nil"/>
              <w:left w:val="nil"/>
              <w:bottom w:val="single" w:sz="4" w:space="0" w:color="auto"/>
              <w:right w:val="single" w:sz="4" w:space="0" w:color="auto"/>
            </w:tcBorders>
            <w:shd w:val="clear" w:color="000000" w:fill="F4B084"/>
            <w:vAlign w:val="center"/>
            <w:hideMark/>
          </w:tcPr>
          <w:p w14:paraId="0DBB2A0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47</w:t>
            </w:r>
          </w:p>
        </w:tc>
        <w:tc>
          <w:tcPr>
            <w:tcW w:w="373" w:type="pct"/>
            <w:tcBorders>
              <w:top w:val="nil"/>
              <w:left w:val="nil"/>
              <w:bottom w:val="single" w:sz="4" w:space="0" w:color="auto"/>
              <w:right w:val="single" w:sz="4" w:space="0" w:color="auto"/>
            </w:tcBorders>
            <w:shd w:val="clear" w:color="000000" w:fill="F4B084"/>
            <w:vAlign w:val="center"/>
            <w:hideMark/>
          </w:tcPr>
          <w:p w14:paraId="60491A1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40</w:t>
            </w:r>
          </w:p>
        </w:tc>
        <w:tc>
          <w:tcPr>
            <w:tcW w:w="376" w:type="pct"/>
            <w:tcBorders>
              <w:top w:val="nil"/>
              <w:left w:val="nil"/>
              <w:bottom w:val="single" w:sz="4" w:space="0" w:color="auto"/>
              <w:right w:val="single" w:sz="4" w:space="0" w:color="auto"/>
            </w:tcBorders>
            <w:shd w:val="clear" w:color="000000" w:fill="F4B084"/>
            <w:vAlign w:val="center"/>
            <w:hideMark/>
          </w:tcPr>
          <w:p w14:paraId="6F7B281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w:t>
            </w:r>
          </w:p>
        </w:tc>
        <w:tc>
          <w:tcPr>
            <w:tcW w:w="447" w:type="pct"/>
            <w:tcBorders>
              <w:top w:val="nil"/>
              <w:left w:val="nil"/>
              <w:bottom w:val="single" w:sz="4" w:space="0" w:color="auto"/>
              <w:right w:val="single" w:sz="4" w:space="0" w:color="auto"/>
            </w:tcBorders>
            <w:shd w:val="clear" w:color="000000" w:fill="8497B0"/>
            <w:vAlign w:val="center"/>
            <w:hideMark/>
          </w:tcPr>
          <w:p w14:paraId="62BCFF1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235%</w:t>
            </w:r>
          </w:p>
        </w:tc>
      </w:tr>
      <w:tr w:rsidR="009D2E60" w:rsidRPr="009D2E60" w14:paraId="3AFBEED2"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379990F5"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3.2.1 Number </w:t>
            </w:r>
            <w:proofErr w:type="gramStart"/>
            <w:r w:rsidRPr="009D2E60">
              <w:rPr>
                <w:rFonts w:eastAsia="Times New Roman" w:cs="Calibri"/>
                <w:color w:val="000000"/>
              </w:rPr>
              <w:t>of  fishermen</w:t>
            </w:r>
            <w:proofErr w:type="gramEnd"/>
            <w:r w:rsidRPr="009D2E60">
              <w:rPr>
                <w:rFonts w:eastAsia="Times New Roman" w:cs="Calibri"/>
                <w:color w:val="000000"/>
              </w:rPr>
              <w:t xml:space="preserve">  who participated in technical training programme and benefited from the project direct support </w:t>
            </w:r>
          </w:p>
        </w:tc>
        <w:tc>
          <w:tcPr>
            <w:tcW w:w="443" w:type="pct"/>
            <w:tcBorders>
              <w:top w:val="nil"/>
              <w:left w:val="nil"/>
              <w:bottom w:val="single" w:sz="4" w:space="0" w:color="auto"/>
              <w:right w:val="single" w:sz="4" w:space="0" w:color="auto"/>
            </w:tcBorders>
            <w:shd w:val="clear" w:color="000000" w:fill="FFFFFF"/>
            <w:noWrap/>
            <w:vAlign w:val="center"/>
            <w:hideMark/>
          </w:tcPr>
          <w:p w14:paraId="195AD9C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4D625C4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200</w:t>
            </w:r>
          </w:p>
        </w:tc>
        <w:tc>
          <w:tcPr>
            <w:tcW w:w="374" w:type="pct"/>
            <w:tcBorders>
              <w:top w:val="nil"/>
              <w:left w:val="nil"/>
              <w:bottom w:val="single" w:sz="4" w:space="0" w:color="auto"/>
              <w:right w:val="single" w:sz="4" w:space="0" w:color="auto"/>
            </w:tcBorders>
            <w:shd w:val="clear" w:color="000000" w:fill="F4B084"/>
            <w:vAlign w:val="center"/>
            <w:hideMark/>
          </w:tcPr>
          <w:p w14:paraId="517BACB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292</w:t>
            </w:r>
          </w:p>
        </w:tc>
        <w:tc>
          <w:tcPr>
            <w:tcW w:w="373" w:type="pct"/>
            <w:tcBorders>
              <w:top w:val="nil"/>
              <w:left w:val="nil"/>
              <w:bottom w:val="single" w:sz="4" w:space="0" w:color="auto"/>
              <w:right w:val="single" w:sz="4" w:space="0" w:color="auto"/>
            </w:tcBorders>
            <w:shd w:val="clear" w:color="000000" w:fill="F4B084"/>
            <w:vAlign w:val="center"/>
            <w:hideMark/>
          </w:tcPr>
          <w:p w14:paraId="109EECC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292</w:t>
            </w:r>
          </w:p>
        </w:tc>
        <w:tc>
          <w:tcPr>
            <w:tcW w:w="376" w:type="pct"/>
            <w:tcBorders>
              <w:top w:val="nil"/>
              <w:left w:val="nil"/>
              <w:bottom w:val="single" w:sz="4" w:space="0" w:color="auto"/>
              <w:right w:val="single" w:sz="4" w:space="0" w:color="auto"/>
            </w:tcBorders>
            <w:shd w:val="clear" w:color="000000" w:fill="F4B084"/>
            <w:vAlign w:val="center"/>
            <w:hideMark/>
          </w:tcPr>
          <w:p w14:paraId="3BEDB25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28E02BC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146%</w:t>
            </w:r>
          </w:p>
        </w:tc>
      </w:tr>
      <w:tr w:rsidR="009D2E60" w:rsidRPr="009D2E60" w14:paraId="32E4C808"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6E05C85A"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lastRenderedPageBreak/>
              <w:t xml:space="preserve">3.2.2 Number </w:t>
            </w:r>
            <w:proofErr w:type="gramStart"/>
            <w:r w:rsidRPr="009D2E60">
              <w:rPr>
                <w:rFonts w:eastAsia="Times New Roman" w:cs="Calibri"/>
                <w:color w:val="000000"/>
              </w:rPr>
              <w:t>of  coffee</w:t>
            </w:r>
            <w:proofErr w:type="gramEnd"/>
            <w:r w:rsidRPr="009D2E60">
              <w:rPr>
                <w:rFonts w:eastAsia="Times New Roman" w:cs="Calibri"/>
                <w:color w:val="000000"/>
              </w:rPr>
              <w:t xml:space="preserve"> farmers  who participated in technical training programme and benefited from the project direct support </w:t>
            </w:r>
          </w:p>
        </w:tc>
        <w:tc>
          <w:tcPr>
            <w:tcW w:w="443" w:type="pct"/>
            <w:tcBorders>
              <w:top w:val="nil"/>
              <w:left w:val="nil"/>
              <w:bottom w:val="single" w:sz="4" w:space="0" w:color="auto"/>
              <w:right w:val="single" w:sz="4" w:space="0" w:color="auto"/>
            </w:tcBorders>
            <w:shd w:val="clear" w:color="000000" w:fill="FFFFFF"/>
            <w:noWrap/>
            <w:vAlign w:val="center"/>
            <w:hideMark/>
          </w:tcPr>
          <w:p w14:paraId="6EE40B4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3D91498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600</w:t>
            </w:r>
          </w:p>
        </w:tc>
        <w:tc>
          <w:tcPr>
            <w:tcW w:w="374" w:type="pct"/>
            <w:tcBorders>
              <w:top w:val="nil"/>
              <w:left w:val="nil"/>
              <w:bottom w:val="single" w:sz="4" w:space="0" w:color="auto"/>
              <w:right w:val="single" w:sz="4" w:space="0" w:color="auto"/>
            </w:tcBorders>
            <w:shd w:val="clear" w:color="000000" w:fill="F4B084"/>
            <w:vAlign w:val="center"/>
            <w:hideMark/>
          </w:tcPr>
          <w:p w14:paraId="09BEBCCD"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800</w:t>
            </w:r>
          </w:p>
        </w:tc>
        <w:tc>
          <w:tcPr>
            <w:tcW w:w="373" w:type="pct"/>
            <w:tcBorders>
              <w:top w:val="nil"/>
              <w:left w:val="nil"/>
              <w:bottom w:val="single" w:sz="4" w:space="0" w:color="auto"/>
              <w:right w:val="single" w:sz="4" w:space="0" w:color="auto"/>
            </w:tcBorders>
            <w:shd w:val="clear" w:color="000000" w:fill="F4B084"/>
            <w:vAlign w:val="center"/>
            <w:hideMark/>
          </w:tcPr>
          <w:p w14:paraId="755DC88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vAlign w:val="center"/>
            <w:hideMark/>
          </w:tcPr>
          <w:p w14:paraId="29E1FA5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800</w:t>
            </w:r>
          </w:p>
        </w:tc>
        <w:tc>
          <w:tcPr>
            <w:tcW w:w="447" w:type="pct"/>
            <w:tcBorders>
              <w:top w:val="nil"/>
              <w:left w:val="nil"/>
              <w:bottom w:val="single" w:sz="4" w:space="0" w:color="auto"/>
              <w:right w:val="single" w:sz="4" w:space="0" w:color="auto"/>
            </w:tcBorders>
            <w:shd w:val="clear" w:color="000000" w:fill="8497B0"/>
            <w:vAlign w:val="center"/>
            <w:hideMark/>
          </w:tcPr>
          <w:p w14:paraId="5D4ECB9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133%</w:t>
            </w:r>
          </w:p>
        </w:tc>
      </w:tr>
      <w:tr w:rsidR="009D2E60" w:rsidRPr="009D2E60" w14:paraId="17468211"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0DDA9787"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3.2.3 Number of trainees trained technically in cupping and roasting</w:t>
            </w:r>
          </w:p>
        </w:tc>
        <w:tc>
          <w:tcPr>
            <w:tcW w:w="443" w:type="pct"/>
            <w:tcBorders>
              <w:top w:val="nil"/>
              <w:left w:val="nil"/>
              <w:bottom w:val="single" w:sz="4" w:space="0" w:color="auto"/>
              <w:right w:val="single" w:sz="4" w:space="0" w:color="auto"/>
            </w:tcBorders>
            <w:shd w:val="clear" w:color="000000" w:fill="FFFFFF"/>
            <w:noWrap/>
            <w:vAlign w:val="center"/>
            <w:hideMark/>
          </w:tcPr>
          <w:p w14:paraId="15F3C78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4439287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40</w:t>
            </w:r>
          </w:p>
        </w:tc>
        <w:tc>
          <w:tcPr>
            <w:tcW w:w="374" w:type="pct"/>
            <w:tcBorders>
              <w:top w:val="nil"/>
              <w:left w:val="nil"/>
              <w:bottom w:val="single" w:sz="4" w:space="0" w:color="auto"/>
              <w:right w:val="single" w:sz="4" w:space="0" w:color="auto"/>
            </w:tcBorders>
            <w:shd w:val="clear" w:color="000000" w:fill="F4B084"/>
            <w:vAlign w:val="center"/>
            <w:hideMark/>
          </w:tcPr>
          <w:p w14:paraId="5FD2CC4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122</w:t>
            </w:r>
          </w:p>
        </w:tc>
        <w:tc>
          <w:tcPr>
            <w:tcW w:w="373" w:type="pct"/>
            <w:tcBorders>
              <w:top w:val="nil"/>
              <w:left w:val="nil"/>
              <w:bottom w:val="single" w:sz="4" w:space="0" w:color="auto"/>
              <w:right w:val="single" w:sz="4" w:space="0" w:color="auto"/>
            </w:tcBorders>
            <w:shd w:val="clear" w:color="000000" w:fill="F4B084"/>
            <w:vAlign w:val="center"/>
            <w:hideMark/>
          </w:tcPr>
          <w:p w14:paraId="34F29DB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80</w:t>
            </w:r>
          </w:p>
        </w:tc>
        <w:tc>
          <w:tcPr>
            <w:tcW w:w="376" w:type="pct"/>
            <w:tcBorders>
              <w:top w:val="nil"/>
              <w:left w:val="nil"/>
              <w:bottom w:val="single" w:sz="4" w:space="0" w:color="auto"/>
              <w:right w:val="single" w:sz="4" w:space="0" w:color="auto"/>
            </w:tcBorders>
            <w:shd w:val="clear" w:color="000000" w:fill="F4B084"/>
            <w:vAlign w:val="center"/>
            <w:hideMark/>
          </w:tcPr>
          <w:p w14:paraId="5A99A05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42</w:t>
            </w:r>
          </w:p>
        </w:tc>
        <w:tc>
          <w:tcPr>
            <w:tcW w:w="447" w:type="pct"/>
            <w:tcBorders>
              <w:top w:val="nil"/>
              <w:left w:val="nil"/>
              <w:bottom w:val="single" w:sz="4" w:space="0" w:color="auto"/>
              <w:right w:val="single" w:sz="4" w:space="0" w:color="auto"/>
            </w:tcBorders>
            <w:shd w:val="clear" w:color="000000" w:fill="8497B0"/>
            <w:vAlign w:val="center"/>
            <w:hideMark/>
          </w:tcPr>
          <w:p w14:paraId="52A822A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305%</w:t>
            </w:r>
          </w:p>
        </w:tc>
      </w:tr>
      <w:tr w:rsidR="009D2E60" w:rsidRPr="009D2E60" w14:paraId="4A52811C"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06F88365"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3.2.4 Number of farmers gained knowledge on solar energy </w:t>
            </w:r>
            <w:proofErr w:type="gramStart"/>
            <w:r w:rsidRPr="009D2E60">
              <w:rPr>
                <w:rFonts w:eastAsia="Times New Roman" w:cs="Calibri"/>
                <w:color w:val="000000"/>
              </w:rPr>
              <w:t>and  participated</w:t>
            </w:r>
            <w:proofErr w:type="gramEnd"/>
            <w:r w:rsidRPr="009D2E60">
              <w:rPr>
                <w:rFonts w:eastAsia="Times New Roman" w:cs="Calibri"/>
                <w:color w:val="000000"/>
              </w:rPr>
              <w:t xml:space="preserve"> technical training programme and benefited from the project direct support </w:t>
            </w:r>
          </w:p>
        </w:tc>
        <w:tc>
          <w:tcPr>
            <w:tcW w:w="443" w:type="pct"/>
            <w:tcBorders>
              <w:top w:val="nil"/>
              <w:left w:val="nil"/>
              <w:bottom w:val="single" w:sz="4" w:space="0" w:color="auto"/>
              <w:right w:val="single" w:sz="4" w:space="0" w:color="auto"/>
            </w:tcBorders>
            <w:shd w:val="clear" w:color="000000" w:fill="FFFFFF"/>
            <w:noWrap/>
            <w:vAlign w:val="center"/>
            <w:hideMark/>
          </w:tcPr>
          <w:p w14:paraId="06D57C8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471721C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500</w:t>
            </w:r>
          </w:p>
        </w:tc>
        <w:tc>
          <w:tcPr>
            <w:tcW w:w="374" w:type="pct"/>
            <w:tcBorders>
              <w:top w:val="nil"/>
              <w:left w:val="nil"/>
              <w:bottom w:val="single" w:sz="4" w:space="0" w:color="auto"/>
              <w:right w:val="single" w:sz="4" w:space="0" w:color="auto"/>
            </w:tcBorders>
            <w:shd w:val="clear" w:color="000000" w:fill="F4B084"/>
            <w:vAlign w:val="center"/>
            <w:hideMark/>
          </w:tcPr>
          <w:p w14:paraId="5D77CE3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799</w:t>
            </w:r>
          </w:p>
        </w:tc>
        <w:tc>
          <w:tcPr>
            <w:tcW w:w="373" w:type="pct"/>
            <w:tcBorders>
              <w:top w:val="nil"/>
              <w:left w:val="nil"/>
              <w:bottom w:val="single" w:sz="4" w:space="0" w:color="auto"/>
              <w:right w:val="single" w:sz="4" w:space="0" w:color="auto"/>
            </w:tcBorders>
            <w:shd w:val="clear" w:color="000000" w:fill="F4B084"/>
            <w:vAlign w:val="center"/>
            <w:hideMark/>
          </w:tcPr>
          <w:p w14:paraId="582F2F0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624</w:t>
            </w:r>
          </w:p>
        </w:tc>
        <w:tc>
          <w:tcPr>
            <w:tcW w:w="376" w:type="pct"/>
            <w:tcBorders>
              <w:top w:val="nil"/>
              <w:left w:val="nil"/>
              <w:bottom w:val="single" w:sz="4" w:space="0" w:color="auto"/>
              <w:right w:val="single" w:sz="4" w:space="0" w:color="auto"/>
            </w:tcBorders>
            <w:shd w:val="clear" w:color="000000" w:fill="F4B084"/>
            <w:vAlign w:val="center"/>
            <w:hideMark/>
          </w:tcPr>
          <w:p w14:paraId="252B327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175</w:t>
            </w:r>
          </w:p>
        </w:tc>
        <w:tc>
          <w:tcPr>
            <w:tcW w:w="447" w:type="pct"/>
            <w:tcBorders>
              <w:top w:val="nil"/>
              <w:left w:val="nil"/>
              <w:bottom w:val="single" w:sz="4" w:space="0" w:color="auto"/>
              <w:right w:val="single" w:sz="4" w:space="0" w:color="auto"/>
            </w:tcBorders>
            <w:shd w:val="clear" w:color="000000" w:fill="8497B0"/>
            <w:vAlign w:val="center"/>
            <w:hideMark/>
          </w:tcPr>
          <w:p w14:paraId="053B2DA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160%</w:t>
            </w:r>
          </w:p>
        </w:tc>
      </w:tr>
      <w:tr w:rsidR="009D2E60" w:rsidRPr="009D2E60" w14:paraId="72AD5A18"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5A2FE02B"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3.2.5 Number of agronomists trained technically in installing, designing and maintenance of solar pumps  </w:t>
            </w:r>
          </w:p>
        </w:tc>
        <w:tc>
          <w:tcPr>
            <w:tcW w:w="443" w:type="pct"/>
            <w:tcBorders>
              <w:top w:val="nil"/>
              <w:left w:val="nil"/>
              <w:bottom w:val="single" w:sz="4" w:space="0" w:color="auto"/>
              <w:right w:val="single" w:sz="4" w:space="0" w:color="auto"/>
            </w:tcBorders>
            <w:shd w:val="clear" w:color="000000" w:fill="FFFFFF"/>
            <w:noWrap/>
            <w:vAlign w:val="center"/>
            <w:hideMark/>
          </w:tcPr>
          <w:p w14:paraId="79B7B90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vAlign w:val="center"/>
            <w:hideMark/>
          </w:tcPr>
          <w:p w14:paraId="1841E82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80</w:t>
            </w:r>
          </w:p>
        </w:tc>
        <w:tc>
          <w:tcPr>
            <w:tcW w:w="374" w:type="pct"/>
            <w:tcBorders>
              <w:top w:val="nil"/>
              <w:left w:val="nil"/>
              <w:bottom w:val="single" w:sz="4" w:space="0" w:color="auto"/>
              <w:right w:val="single" w:sz="4" w:space="0" w:color="auto"/>
            </w:tcBorders>
            <w:shd w:val="clear" w:color="000000" w:fill="F4B084"/>
            <w:vAlign w:val="center"/>
            <w:hideMark/>
          </w:tcPr>
          <w:p w14:paraId="337328C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113</w:t>
            </w:r>
          </w:p>
        </w:tc>
        <w:tc>
          <w:tcPr>
            <w:tcW w:w="373" w:type="pct"/>
            <w:tcBorders>
              <w:top w:val="nil"/>
              <w:left w:val="nil"/>
              <w:bottom w:val="single" w:sz="4" w:space="0" w:color="auto"/>
              <w:right w:val="single" w:sz="4" w:space="0" w:color="auto"/>
            </w:tcBorders>
            <w:shd w:val="clear" w:color="000000" w:fill="F4B084"/>
            <w:vAlign w:val="center"/>
            <w:hideMark/>
          </w:tcPr>
          <w:p w14:paraId="63F1597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103</w:t>
            </w:r>
          </w:p>
        </w:tc>
        <w:tc>
          <w:tcPr>
            <w:tcW w:w="376" w:type="pct"/>
            <w:tcBorders>
              <w:top w:val="nil"/>
              <w:left w:val="nil"/>
              <w:bottom w:val="single" w:sz="4" w:space="0" w:color="auto"/>
              <w:right w:val="single" w:sz="4" w:space="0" w:color="auto"/>
            </w:tcBorders>
            <w:shd w:val="clear" w:color="000000" w:fill="F4B084"/>
            <w:vAlign w:val="center"/>
            <w:hideMark/>
          </w:tcPr>
          <w:p w14:paraId="3D0273B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w:t>
            </w:r>
          </w:p>
        </w:tc>
        <w:tc>
          <w:tcPr>
            <w:tcW w:w="447" w:type="pct"/>
            <w:tcBorders>
              <w:top w:val="nil"/>
              <w:left w:val="nil"/>
              <w:bottom w:val="single" w:sz="4" w:space="0" w:color="auto"/>
              <w:right w:val="single" w:sz="4" w:space="0" w:color="auto"/>
            </w:tcBorders>
            <w:shd w:val="clear" w:color="000000" w:fill="8497B0"/>
            <w:vAlign w:val="center"/>
            <w:hideMark/>
          </w:tcPr>
          <w:p w14:paraId="221DF78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141%</w:t>
            </w:r>
          </w:p>
        </w:tc>
      </w:tr>
      <w:tr w:rsidR="006F27C1" w:rsidRPr="009D2E60" w14:paraId="6AB64479"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7F662E12" w14:textId="77777777" w:rsidR="00054D2B" w:rsidRPr="009D2E60" w:rsidRDefault="00054D2B" w:rsidP="00D6666F">
            <w:pPr>
              <w:spacing w:after="0" w:line="240" w:lineRule="auto"/>
              <w:rPr>
                <w:rFonts w:eastAsia="Times New Roman" w:cs="Calibri"/>
              </w:rPr>
            </w:pPr>
            <w:r w:rsidRPr="009D2E60">
              <w:rPr>
                <w:rFonts w:eastAsia="Times New Roman" w:cs="Calibri"/>
              </w:rPr>
              <w:t>3.3.1 Number of fishermen received grants to support their business sustainability</w:t>
            </w:r>
          </w:p>
        </w:tc>
        <w:tc>
          <w:tcPr>
            <w:tcW w:w="443" w:type="pct"/>
            <w:tcBorders>
              <w:top w:val="nil"/>
              <w:left w:val="nil"/>
              <w:bottom w:val="single" w:sz="4" w:space="0" w:color="auto"/>
              <w:right w:val="single" w:sz="4" w:space="0" w:color="auto"/>
            </w:tcBorders>
            <w:shd w:val="clear" w:color="auto" w:fill="auto"/>
            <w:noWrap/>
            <w:vAlign w:val="center"/>
            <w:hideMark/>
          </w:tcPr>
          <w:p w14:paraId="0E02635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0CAA1C1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200</w:t>
            </w:r>
          </w:p>
        </w:tc>
        <w:tc>
          <w:tcPr>
            <w:tcW w:w="374" w:type="pct"/>
            <w:tcBorders>
              <w:top w:val="nil"/>
              <w:left w:val="nil"/>
              <w:bottom w:val="single" w:sz="4" w:space="0" w:color="auto"/>
              <w:right w:val="single" w:sz="4" w:space="0" w:color="auto"/>
            </w:tcBorders>
            <w:shd w:val="clear" w:color="000000" w:fill="F4B084"/>
            <w:vAlign w:val="center"/>
            <w:hideMark/>
          </w:tcPr>
          <w:p w14:paraId="750427CB"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203</w:t>
            </w:r>
          </w:p>
        </w:tc>
        <w:tc>
          <w:tcPr>
            <w:tcW w:w="373" w:type="pct"/>
            <w:tcBorders>
              <w:top w:val="nil"/>
              <w:left w:val="nil"/>
              <w:bottom w:val="single" w:sz="4" w:space="0" w:color="auto"/>
              <w:right w:val="single" w:sz="4" w:space="0" w:color="auto"/>
            </w:tcBorders>
            <w:shd w:val="clear" w:color="000000" w:fill="F4B084"/>
            <w:vAlign w:val="center"/>
            <w:hideMark/>
          </w:tcPr>
          <w:p w14:paraId="3B77929A"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203</w:t>
            </w:r>
          </w:p>
        </w:tc>
        <w:tc>
          <w:tcPr>
            <w:tcW w:w="376" w:type="pct"/>
            <w:tcBorders>
              <w:top w:val="nil"/>
              <w:left w:val="nil"/>
              <w:bottom w:val="single" w:sz="4" w:space="0" w:color="auto"/>
              <w:right w:val="single" w:sz="4" w:space="0" w:color="auto"/>
            </w:tcBorders>
            <w:shd w:val="clear" w:color="000000" w:fill="F4B084"/>
            <w:vAlign w:val="center"/>
            <w:hideMark/>
          </w:tcPr>
          <w:p w14:paraId="7540018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33875AE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102%</w:t>
            </w:r>
          </w:p>
        </w:tc>
      </w:tr>
      <w:tr w:rsidR="006F27C1" w:rsidRPr="009D2E60" w14:paraId="2D0D1428"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6D6DD4E2" w14:textId="77777777" w:rsidR="00054D2B" w:rsidRPr="009D2E60" w:rsidRDefault="00054D2B" w:rsidP="00D6666F">
            <w:pPr>
              <w:spacing w:after="0" w:line="240" w:lineRule="auto"/>
              <w:rPr>
                <w:rFonts w:eastAsia="Times New Roman" w:cs="Calibri"/>
              </w:rPr>
            </w:pPr>
            <w:r w:rsidRPr="009D2E60">
              <w:rPr>
                <w:rFonts w:eastAsia="Times New Roman" w:cs="Calibri"/>
              </w:rPr>
              <w:t>3.3.2 Number of coffee farmers received grants to support their business sustainability</w:t>
            </w:r>
          </w:p>
        </w:tc>
        <w:tc>
          <w:tcPr>
            <w:tcW w:w="443" w:type="pct"/>
            <w:tcBorders>
              <w:top w:val="nil"/>
              <w:left w:val="nil"/>
              <w:bottom w:val="single" w:sz="4" w:space="0" w:color="auto"/>
              <w:right w:val="single" w:sz="4" w:space="0" w:color="auto"/>
            </w:tcBorders>
            <w:shd w:val="clear" w:color="auto" w:fill="auto"/>
            <w:noWrap/>
            <w:vAlign w:val="center"/>
            <w:hideMark/>
          </w:tcPr>
          <w:p w14:paraId="298CD6C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1B17F00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50</w:t>
            </w:r>
          </w:p>
        </w:tc>
        <w:tc>
          <w:tcPr>
            <w:tcW w:w="374" w:type="pct"/>
            <w:tcBorders>
              <w:top w:val="nil"/>
              <w:left w:val="nil"/>
              <w:bottom w:val="single" w:sz="4" w:space="0" w:color="auto"/>
              <w:right w:val="single" w:sz="4" w:space="0" w:color="auto"/>
            </w:tcBorders>
            <w:shd w:val="clear" w:color="000000" w:fill="F4B084"/>
            <w:vAlign w:val="center"/>
            <w:hideMark/>
          </w:tcPr>
          <w:p w14:paraId="005EFED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50</w:t>
            </w:r>
          </w:p>
        </w:tc>
        <w:tc>
          <w:tcPr>
            <w:tcW w:w="373" w:type="pct"/>
            <w:tcBorders>
              <w:top w:val="nil"/>
              <w:left w:val="nil"/>
              <w:bottom w:val="single" w:sz="4" w:space="0" w:color="auto"/>
              <w:right w:val="single" w:sz="4" w:space="0" w:color="auto"/>
            </w:tcBorders>
            <w:shd w:val="clear" w:color="000000" w:fill="F4B084"/>
            <w:vAlign w:val="center"/>
            <w:hideMark/>
          </w:tcPr>
          <w:p w14:paraId="5762C1C9"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vAlign w:val="center"/>
            <w:hideMark/>
          </w:tcPr>
          <w:p w14:paraId="02B133C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50</w:t>
            </w:r>
          </w:p>
        </w:tc>
        <w:tc>
          <w:tcPr>
            <w:tcW w:w="447" w:type="pct"/>
            <w:tcBorders>
              <w:top w:val="nil"/>
              <w:left w:val="nil"/>
              <w:bottom w:val="single" w:sz="4" w:space="0" w:color="auto"/>
              <w:right w:val="single" w:sz="4" w:space="0" w:color="auto"/>
            </w:tcBorders>
            <w:shd w:val="clear" w:color="000000" w:fill="8497B0"/>
            <w:vAlign w:val="center"/>
            <w:hideMark/>
          </w:tcPr>
          <w:p w14:paraId="631B656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r w:rsidR="003B5F61" w:rsidRPr="009D2E60">
              <w:rPr>
                <w:rFonts w:eastAsia="Times New Roman" w:cs="Calibri"/>
                <w:sz w:val="18"/>
                <w:szCs w:val="18"/>
              </w:rPr>
              <w:t>100%</w:t>
            </w:r>
          </w:p>
        </w:tc>
      </w:tr>
      <w:tr w:rsidR="006F27C1" w:rsidRPr="009D2E60" w14:paraId="4F528A31"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69CB0BCF" w14:textId="77777777" w:rsidR="00054D2B" w:rsidRPr="009D2E60" w:rsidRDefault="00054D2B" w:rsidP="00D6666F">
            <w:pPr>
              <w:spacing w:after="0" w:line="240" w:lineRule="auto"/>
              <w:rPr>
                <w:rFonts w:eastAsia="Times New Roman" w:cs="Calibri"/>
              </w:rPr>
            </w:pPr>
            <w:r w:rsidRPr="009D2E60">
              <w:rPr>
                <w:rFonts w:eastAsia="Times New Roman" w:cs="Calibri"/>
              </w:rPr>
              <w:t>3.3.3 Number of farmers received grants to support their business sustainability</w:t>
            </w:r>
          </w:p>
        </w:tc>
        <w:tc>
          <w:tcPr>
            <w:tcW w:w="443" w:type="pct"/>
            <w:tcBorders>
              <w:top w:val="nil"/>
              <w:left w:val="nil"/>
              <w:bottom w:val="single" w:sz="4" w:space="0" w:color="auto"/>
              <w:right w:val="single" w:sz="4" w:space="0" w:color="auto"/>
            </w:tcBorders>
            <w:shd w:val="clear" w:color="auto" w:fill="auto"/>
            <w:noWrap/>
            <w:vAlign w:val="center"/>
            <w:hideMark/>
          </w:tcPr>
          <w:p w14:paraId="2D90F6C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2D578CA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80</w:t>
            </w:r>
          </w:p>
        </w:tc>
        <w:tc>
          <w:tcPr>
            <w:tcW w:w="374" w:type="pct"/>
            <w:tcBorders>
              <w:top w:val="nil"/>
              <w:left w:val="nil"/>
              <w:bottom w:val="single" w:sz="4" w:space="0" w:color="auto"/>
              <w:right w:val="single" w:sz="4" w:space="0" w:color="auto"/>
            </w:tcBorders>
            <w:shd w:val="clear" w:color="000000" w:fill="F4B084"/>
            <w:vAlign w:val="center"/>
            <w:hideMark/>
          </w:tcPr>
          <w:p w14:paraId="12BAC4A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231</w:t>
            </w:r>
          </w:p>
        </w:tc>
        <w:tc>
          <w:tcPr>
            <w:tcW w:w="373" w:type="pct"/>
            <w:tcBorders>
              <w:top w:val="nil"/>
              <w:left w:val="nil"/>
              <w:bottom w:val="single" w:sz="4" w:space="0" w:color="auto"/>
              <w:right w:val="single" w:sz="4" w:space="0" w:color="auto"/>
            </w:tcBorders>
            <w:shd w:val="clear" w:color="000000" w:fill="F4B084"/>
            <w:vAlign w:val="center"/>
            <w:hideMark/>
          </w:tcPr>
          <w:p w14:paraId="2216C4B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211</w:t>
            </w:r>
          </w:p>
        </w:tc>
        <w:tc>
          <w:tcPr>
            <w:tcW w:w="376" w:type="pct"/>
            <w:tcBorders>
              <w:top w:val="nil"/>
              <w:left w:val="nil"/>
              <w:bottom w:val="single" w:sz="4" w:space="0" w:color="auto"/>
              <w:right w:val="single" w:sz="4" w:space="0" w:color="auto"/>
            </w:tcBorders>
            <w:shd w:val="clear" w:color="000000" w:fill="F4B084"/>
            <w:vAlign w:val="center"/>
            <w:hideMark/>
          </w:tcPr>
          <w:p w14:paraId="5E853AA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w:t>
            </w:r>
          </w:p>
        </w:tc>
        <w:tc>
          <w:tcPr>
            <w:tcW w:w="447" w:type="pct"/>
            <w:tcBorders>
              <w:top w:val="nil"/>
              <w:left w:val="nil"/>
              <w:bottom w:val="single" w:sz="4" w:space="0" w:color="auto"/>
              <w:right w:val="single" w:sz="4" w:space="0" w:color="auto"/>
            </w:tcBorders>
            <w:shd w:val="clear" w:color="000000" w:fill="8497B0"/>
            <w:vAlign w:val="center"/>
            <w:hideMark/>
          </w:tcPr>
          <w:p w14:paraId="38271B6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289%</w:t>
            </w:r>
          </w:p>
        </w:tc>
      </w:tr>
      <w:tr w:rsidR="009D2E60" w:rsidRPr="009D2E60" w14:paraId="6DFD1573"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2C8C62DA" w14:textId="77777777" w:rsidR="00054D2B" w:rsidRPr="009D2E60" w:rsidRDefault="00054D2B" w:rsidP="00D6666F">
            <w:pPr>
              <w:spacing w:after="0" w:line="240" w:lineRule="auto"/>
              <w:rPr>
                <w:rFonts w:eastAsia="Times New Roman" w:cs="Calibri"/>
              </w:rPr>
            </w:pPr>
            <w:r w:rsidRPr="009D2E60">
              <w:rPr>
                <w:rFonts w:eastAsia="Times New Roman" w:cs="Calibri"/>
              </w:rPr>
              <w:t>3.4. Coffee Association capacity building (Business Edge + Financial Training)</w:t>
            </w:r>
          </w:p>
        </w:tc>
        <w:tc>
          <w:tcPr>
            <w:tcW w:w="443" w:type="pct"/>
            <w:tcBorders>
              <w:top w:val="nil"/>
              <w:left w:val="nil"/>
              <w:bottom w:val="single" w:sz="4" w:space="0" w:color="auto"/>
              <w:right w:val="single" w:sz="4" w:space="0" w:color="auto"/>
            </w:tcBorders>
            <w:shd w:val="clear" w:color="auto" w:fill="auto"/>
            <w:noWrap/>
            <w:vAlign w:val="center"/>
            <w:hideMark/>
          </w:tcPr>
          <w:p w14:paraId="20B9120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000000" w:fill="FFFFFF"/>
            <w:noWrap/>
            <w:vAlign w:val="center"/>
            <w:hideMark/>
          </w:tcPr>
          <w:p w14:paraId="76F4447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w:t>
            </w:r>
          </w:p>
        </w:tc>
        <w:tc>
          <w:tcPr>
            <w:tcW w:w="374" w:type="pct"/>
            <w:tcBorders>
              <w:top w:val="nil"/>
              <w:left w:val="nil"/>
              <w:bottom w:val="single" w:sz="4" w:space="0" w:color="auto"/>
              <w:right w:val="single" w:sz="4" w:space="0" w:color="auto"/>
            </w:tcBorders>
            <w:shd w:val="clear" w:color="000000" w:fill="F4B084"/>
            <w:vAlign w:val="center"/>
            <w:hideMark/>
          </w:tcPr>
          <w:p w14:paraId="13F296F8"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w:t>
            </w:r>
          </w:p>
        </w:tc>
        <w:tc>
          <w:tcPr>
            <w:tcW w:w="373" w:type="pct"/>
            <w:tcBorders>
              <w:top w:val="nil"/>
              <w:left w:val="nil"/>
              <w:bottom w:val="single" w:sz="4" w:space="0" w:color="auto"/>
              <w:right w:val="single" w:sz="4" w:space="0" w:color="auto"/>
            </w:tcBorders>
            <w:shd w:val="clear" w:color="000000" w:fill="F4B084"/>
            <w:vAlign w:val="center"/>
            <w:hideMark/>
          </w:tcPr>
          <w:p w14:paraId="5C965B9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vAlign w:val="center"/>
            <w:hideMark/>
          </w:tcPr>
          <w:p w14:paraId="0F43C1B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356B3C8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100%</w:t>
            </w:r>
          </w:p>
        </w:tc>
      </w:tr>
      <w:tr w:rsidR="006F27C1" w:rsidRPr="009D2E60" w14:paraId="76E1859B"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212CCEE5" w14:textId="77777777" w:rsidR="00054D2B" w:rsidRPr="009D2E60" w:rsidRDefault="00054D2B" w:rsidP="00D6666F">
            <w:pPr>
              <w:spacing w:after="0" w:line="240" w:lineRule="auto"/>
              <w:rPr>
                <w:rFonts w:eastAsia="Times New Roman" w:cs="Calibri"/>
              </w:rPr>
            </w:pPr>
            <w:r w:rsidRPr="009D2E60">
              <w:rPr>
                <w:rFonts w:eastAsia="Times New Roman" w:cs="Calibri"/>
              </w:rPr>
              <w:t>3.5 External Capacity building in coffee sector</w:t>
            </w:r>
          </w:p>
        </w:tc>
        <w:tc>
          <w:tcPr>
            <w:tcW w:w="443" w:type="pct"/>
            <w:tcBorders>
              <w:top w:val="nil"/>
              <w:left w:val="nil"/>
              <w:bottom w:val="single" w:sz="4" w:space="0" w:color="auto"/>
              <w:right w:val="single" w:sz="4" w:space="0" w:color="auto"/>
            </w:tcBorders>
            <w:shd w:val="clear" w:color="auto" w:fill="auto"/>
            <w:noWrap/>
            <w:vAlign w:val="center"/>
            <w:hideMark/>
          </w:tcPr>
          <w:p w14:paraId="4F09F33E"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4BC5796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w:t>
            </w:r>
          </w:p>
        </w:tc>
        <w:tc>
          <w:tcPr>
            <w:tcW w:w="374" w:type="pct"/>
            <w:tcBorders>
              <w:top w:val="nil"/>
              <w:left w:val="nil"/>
              <w:bottom w:val="single" w:sz="4" w:space="0" w:color="auto"/>
              <w:right w:val="single" w:sz="4" w:space="0" w:color="auto"/>
            </w:tcBorders>
            <w:shd w:val="clear" w:color="000000" w:fill="F4B084"/>
            <w:vAlign w:val="center"/>
            <w:hideMark/>
          </w:tcPr>
          <w:p w14:paraId="71CE284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4</w:t>
            </w:r>
          </w:p>
        </w:tc>
        <w:tc>
          <w:tcPr>
            <w:tcW w:w="373" w:type="pct"/>
            <w:tcBorders>
              <w:top w:val="nil"/>
              <w:left w:val="nil"/>
              <w:bottom w:val="single" w:sz="4" w:space="0" w:color="auto"/>
              <w:right w:val="single" w:sz="4" w:space="0" w:color="auto"/>
            </w:tcBorders>
            <w:shd w:val="clear" w:color="000000" w:fill="F4B084"/>
            <w:vAlign w:val="center"/>
            <w:hideMark/>
          </w:tcPr>
          <w:p w14:paraId="0CEBDB7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3</w:t>
            </w:r>
          </w:p>
        </w:tc>
        <w:tc>
          <w:tcPr>
            <w:tcW w:w="376" w:type="pct"/>
            <w:tcBorders>
              <w:top w:val="nil"/>
              <w:left w:val="nil"/>
              <w:bottom w:val="single" w:sz="4" w:space="0" w:color="auto"/>
              <w:right w:val="single" w:sz="4" w:space="0" w:color="auto"/>
            </w:tcBorders>
            <w:shd w:val="clear" w:color="000000" w:fill="F4B084"/>
            <w:vAlign w:val="center"/>
            <w:hideMark/>
          </w:tcPr>
          <w:p w14:paraId="4F4E9255"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w:t>
            </w:r>
          </w:p>
        </w:tc>
        <w:tc>
          <w:tcPr>
            <w:tcW w:w="447" w:type="pct"/>
            <w:tcBorders>
              <w:top w:val="nil"/>
              <w:left w:val="nil"/>
              <w:bottom w:val="single" w:sz="4" w:space="0" w:color="auto"/>
              <w:right w:val="single" w:sz="4" w:space="0" w:color="auto"/>
            </w:tcBorders>
            <w:shd w:val="clear" w:color="000000" w:fill="8497B0"/>
            <w:vAlign w:val="center"/>
            <w:hideMark/>
          </w:tcPr>
          <w:p w14:paraId="1450B2A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133%</w:t>
            </w:r>
          </w:p>
        </w:tc>
      </w:tr>
      <w:tr w:rsidR="006F27C1" w:rsidRPr="009D2E60" w14:paraId="5D05F424"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center"/>
            <w:hideMark/>
          </w:tcPr>
          <w:p w14:paraId="44CF7136" w14:textId="77777777" w:rsidR="00054D2B" w:rsidRPr="009D2E60" w:rsidRDefault="00054D2B" w:rsidP="00D6666F">
            <w:pPr>
              <w:spacing w:after="0" w:line="240" w:lineRule="auto"/>
              <w:rPr>
                <w:rFonts w:eastAsia="Times New Roman" w:cs="Calibri"/>
              </w:rPr>
            </w:pPr>
            <w:r w:rsidRPr="009D2E60">
              <w:rPr>
                <w:rFonts w:eastAsia="Times New Roman" w:cs="Calibri"/>
              </w:rPr>
              <w:t xml:space="preserve">3.6 Internship for agronomists </w:t>
            </w:r>
          </w:p>
        </w:tc>
        <w:tc>
          <w:tcPr>
            <w:tcW w:w="443" w:type="pct"/>
            <w:tcBorders>
              <w:top w:val="nil"/>
              <w:left w:val="nil"/>
              <w:bottom w:val="single" w:sz="4" w:space="0" w:color="auto"/>
              <w:right w:val="single" w:sz="4" w:space="0" w:color="auto"/>
            </w:tcBorders>
            <w:shd w:val="clear" w:color="auto" w:fill="auto"/>
            <w:noWrap/>
            <w:vAlign w:val="center"/>
            <w:hideMark/>
          </w:tcPr>
          <w:p w14:paraId="6536FFA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0 (2016)</w:t>
            </w:r>
          </w:p>
        </w:tc>
        <w:tc>
          <w:tcPr>
            <w:tcW w:w="597" w:type="pct"/>
            <w:tcBorders>
              <w:top w:val="nil"/>
              <w:left w:val="nil"/>
              <w:bottom w:val="single" w:sz="4" w:space="0" w:color="auto"/>
              <w:right w:val="single" w:sz="4" w:space="0" w:color="auto"/>
            </w:tcBorders>
            <w:shd w:val="clear" w:color="auto" w:fill="auto"/>
            <w:noWrap/>
            <w:vAlign w:val="center"/>
            <w:hideMark/>
          </w:tcPr>
          <w:p w14:paraId="09FA9E1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w:t>
            </w:r>
          </w:p>
        </w:tc>
        <w:tc>
          <w:tcPr>
            <w:tcW w:w="374" w:type="pct"/>
            <w:tcBorders>
              <w:top w:val="nil"/>
              <w:left w:val="nil"/>
              <w:bottom w:val="single" w:sz="4" w:space="0" w:color="auto"/>
              <w:right w:val="single" w:sz="4" w:space="0" w:color="auto"/>
            </w:tcBorders>
            <w:shd w:val="clear" w:color="000000" w:fill="F4B084"/>
            <w:vAlign w:val="center"/>
            <w:hideMark/>
          </w:tcPr>
          <w:p w14:paraId="6E9055FC"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20</w:t>
            </w:r>
          </w:p>
        </w:tc>
        <w:tc>
          <w:tcPr>
            <w:tcW w:w="373" w:type="pct"/>
            <w:tcBorders>
              <w:top w:val="nil"/>
              <w:left w:val="nil"/>
              <w:bottom w:val="single" w:sz="4" w:space="0" w:color="auto"/>
              <w:right w:val="single" w:sz="4" w:space="0" w:color="auto"/>
            </w:tcBorders>
            <w:shd w:val="clear" w:color="000000" w:fill="F4B084"/>
            <w:vAlign w:val="center"/>
            <w:hideMark/>
          </w:tcPr>
          <w:p w14:paraId="323F9F2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13</w:t>
            </w:r>
          </w:p>
        </w:tc>
        <w:tc>
          <w:tcPr>
            <w:tcW w:w="376" w:type="pct"/>
            <w:tcBorders>
              <w:top w:val="nil"/>
              <w:left w:val="nil"/>
              <w:bottom w:val="single" w:sz="4" w:space="0" w:color="auto"/>
              <w:right w:val="single" w:sz="4" w:space="0" w:color="auto"/>
            </w:tcBorders>
            <w:shd w:val="clear" w:color="000000" w:fill="F4B084"/>
            <w:vAlign w:val="center"/>
            <w:hideMark/>
          </w:tcPr>
          <w:p w14:paraId="4DC8951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7</w:t>
            </w:r>
          </w:p>
        </w:tc>
        <w:tc>
          <w:tcPr>
            <w:tcW w:w="447" w:type="pct"/>
            <w:tcBorders>
              <w:top w:val="nil"/>
              <w:left w:val="nil"/>
              <w:bottom w:val="single" w:sz="4" w:space="0" w:color="auto"/>
              <w:right w:val="single" w:sz="4" w:space="0" w:color="auto"/>
            </w:tcBorders>
            <w:shd w:val="clear" w:color="000000" w:fill="8497B0"/>
            <w:vAlign w:val="center"/>
            <w:hideMark/>
          </w:tcPr>
          <w:p w14:paraId="230DA1D4"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100%</w:t>
            </w:r>
          </w:p>
        </w:tc>
      </w:tr>
      <w:tr w:rsidR="000D38E7" w:rsidRPr="009D2E60" w14:paraId="5A32504E" w14:textId="77777777" w:rsidTr="000D38E7">
        <w:trPr>
          <w:gridAfter w:val="1"/>
          <w:wAfter w:w="5" w:type="pct"/>
          <w:trHeight w:val="210"/>
        </w:trPr>
        <w:tc>
          <w:tcPr>
            <w:tcW w:w="499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150A1F" w14:textId="02E0A4FF" w:rsidR="000D38E7" w:rsidRPr="009D2E60" w:rsidRDefault="000D38E7" w:rsidP="000D38E7">
            <w:pPr>
              <w:spacing w:after="0" w:line="240" w:lineRule="auto"/>
              <w:rPr>
                <w:rFonts w:eastAsia="Times New Roman" w:cs="Calibri"/>
                <w:b/>
                <w:bCs/>
                <w:color w:val="000000"/>
              </w:rPr>
            </w:pPr>
            <w:r w:rsidRPr="009D2E60">
              <w:rPr>
                <w:rFonts w:eastAsia="Times New Roman" w:cs="Calibri"/>
                <w:b/>
                <w:bCs/>
                <w:color w:val="000000"/>
              </w:rPr>
              <w:t>Expected Output 3.2: Supported SMEs benefit from enhanced financial services provided by Microfinance Institutions (MFIs)</w:t>
            </w:r>
          </w:p>
        </w:tc>
      </w:tr>
      <w:tr w:rsidR="009D2E60" w:rsidRPr="009D2E60" w14:paraId="5B36B754" w14:textId="77777777" w:rsidTr="00936F16">
        <w:trPr>
          <w:gridAfter w:val="1"/>
          <w:wAfter w:w="5" w:type="pct"/>
          <w:trHeight w:val="210"/>
        </w:trPr>
        <w:tc>
          <w:tcPr>
            <w:tcW w:w="23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3FA2B7"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3.2.1. Number of MFIs received technical and grants support for on-lending operations</w:t>
            </w:r>
          </w:p>
        </w:tc>
        <w:tc>
          <w:tcPr>
            <w:tcW w:w="443" w:type="pct"/>
            <w:tcBorders>
              <w:top w:val="nil"/>
              <w:left w:val="nil"/>
              <w:bottom w:val="single" w:sz="4" w:space="0" w:color="auto"/>
              <w:right w:val="single" w:sz="4" w:space="0" w:color="auto"/>
            </w:tcBorders>
            <w:shd w:val="clear" w:color="auto" w:fill="auto"/>
            <w:noWrap/>
            <w:vAlign w:val="bottom"/>
            <w:hideMark/>
          </w:tcPr>
          <w:p w14:paraId="3F523347"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4F85FABE"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1</w:t>
            </w:r>
          </w:p>
        </w:tc>
        <w:tc>
          <w:tcPr>
            <w:tcW w:w="374" w:type="pct"/>
            <w:tcBorders>
              <w:top w:val="nil"/>
              <w:left w:val="nil"/>
              <w:bottom w:val="single" w:sz="4" w:space="0" w:color="auto"/>
              <w:right w:val="single" w:sz="4" w:space="0" w:color="auto"/>
            </w:tcBorders>
            <w:shd w:val="clear" w:color="000000" w:fill="F4B084"/>
            <w:noWrap/>
            <w:vAlign w:val="bottom"/>
            <w:hideMark/>
          </w:tcPr>
          <w:p w14:paraId="61F11D98"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1</w:t>
            </w:r>
          </w:p>
        </w:tc>
        <w:tc>
          <w:tcPr>
            <w:tcW w:w="373" w:type="pct"/>
            <w:tcBorders>
              <w:top w:val="nil"/>
              <w:left w:val="nil"/>
              <w:bottom w:val="single" w:sz="4" w:space="0" w:color="auto"/>
              <w:right w:val="single" w:sz="4" w:space="0" w:color="auto"/>
            </w:tcBorders>
            <w:shd w:val="clear" w:color="000000" w:fill="F4B084"/>
            <w:noWrap/>
            <w:vAlign w:val="bottom"/>
            <w:hideMark/>
          </w:tcPr>
          <w:p w14:paraId="7A09308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noWrap/>
            <w:vAlign w:val="bottom"/>
            <w:hideMark/>
          </w:tcPr>
          <w:p w14:paraId="4D96880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22EC3840"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100%</w:t>
            </w:r>
          </w:p>
        </w:tc>
      </w:tr>
      <w:tr w:rsidR="009D2E60" w:rsidRPr="009D2E60" w14:paraId="2928E5E1"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5D2407AD"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3.2.2. Number of clients received support from on-lending operations by supported MFIs</w:t>
            </w:r>
          </w:p>
        </w:tc>
        <w:tc>
          <w:tcPr>
            <w:tcW w:w="443" w:type="pct"/>
            <w:tcBorders>
              <w:top w:val="nil"/>
              <w:left w:val="nil"/>
              <w:bottom w:val="single" w:sz="4" w:space="0" w:color="auto"/>
              <w:right w:val="single" w:sz="4" w:space="0" w:color="auto"/>
            </w:tcBorders>
            <w:shd w:val="clear" w:color="auto" w:fill="auto"/>
            <w:noWrap/>
            <w:vAlign w:val="bottom"/>
            <w:hideMark/>
          </w:tcPr>
          <w:p w14:paraId="4A4762D8"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2FA7E0FF"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350</w:t>
            </w:r>
          </w:p>
        </w:tc>
        <w:tc>
          <w:tcPr>
            <w:tcW w:w="374" w:type="pct"/>
            <w:tcBorders>
              <w:top w:val="nil"/>
              <w:left w:val="nil"/>
              <w:bottom w:val="single" w:sz="4" w:space="0" w:color="auto"/>
              <w:right w:val="single" w:sz="4" w:space="0" w:color="auto"/>
            </w:tcBorders>
            <w:shd w:val="clear" w:color="000000" w:fill="F4B084"/>
            <w:noWrap/>
            <w:vAlign w:val="bottom"/>
            <w:hideMark/>
          </w:tcPr>
          <w:p w14:paraId="566F5906" w14:textId="0287C4A2"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5</w:t>
            </w:r>
            <w:r w:rsidR="006F44C9" w:rsidRPr="009D2E60">
              <w:rPr>
                <w:rFonts w:eastAsia="Times New Roman" w:cs="Calibri"/>
                <w:color w:val="000000"/>
                <w:sz w:val="18"/>
                <w:szCs w:val="18"/>
              </w:rPr>
              <w:t>21</w:t>
            </w:r>
          </w:p>
        </w:tc>
        <w:tc>
          <w:tcPr>
            <w:tcW w:w="373" w:type="pct"/>
            <w:tcBorders>
              <w:top w:val="nil"/>
              <w:left w:val="nil"/>
              <w:bottom w:val="single" w:sz="4" w:space="0" w:color="auto"/>
              <w:right w:val="single" w:sz="4" w:space="0" w:color="auto"/>
            </w:tcBorders>
            <w:shd w:val="clear" w:color="000000" w:fill="F4B084"/>
            <w:noWrap/>
            <w:vAlign w:val="bottom"/>
            <w:hideMark/>
          </w:tcPr>
          <w:p w14:paraId="08B7127A" w14:textId="0F7C47E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r w:rsidR="006F44C9" w:rsidRPr="009D2E60">
              <w:rPr>
                <w:rFonts w:eastAsia="Times New Roman" w:cs="Calibri"/>
                <w:sz w:val="18"/>
                <w:szCs w:val="18"/>
              </w:rPr>
              <w:t>490</w:t>
            </w:r>
          </w:p>
        </w:tc>
        <w:tc>
          <w:tcPr>
            <w:tcW w:w="376" w:type="pct"/>
            <w:tcBorders>
              <w:top w:val="nil"/>
              <w:left w:val="nil"/>
              <w:bottom w:val="single" w:sz="4" w:space="0" w:color="auto"/>
              <w:right w:val="single" w:sz="4" w:space="0" w:color="auto"/>
            </w:tcBorders>
            <w:shd w:val="clear" w:color="000000" w:fill="F4B084"/>
            <w:noWrap/>
            <w:vAlign w:val="bottom"/>
            <w:hideMark/>
          </w:tcPr>
          <w:p w14:paraId="724C76E2" w14:textId="62068F3C"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r w:rsidR="006F44C9" w:rsidRPr="009D2E60">
              <w:rPr>
                <w:rFonts w:eastAsia="Times New Roman" w:cs="Calibri"/>
                <w:sz w:val="18"/>
                <w:szCs w:val="18"/>
              </w:rPr>
              <w:t>31</w:t>
            </w:r>
          </w:p>
        </w:tc>
        <w:tc>
          <w:tcPr>
            <w:tcW w:w="447" w:type="pct"/>
            <w:tcBorders>
              <w:top w:val="nil"/>
              <w:left w:val="nil"/>
              <w:bottom w:val="single" w:sz="4" w:space="0" w:color="auto"/>
              <w:right w:val="single" w:sz="4" w:space="0" w:color="auto"/>
            </w:tcBorders>
            <w:shd w:val="clear" w:color="000000" w:fill="8497B0"/>
            <w:vAlign w:val="center"/>
            <w:hideMark/>
          </w:tcPr>
          <w:p w14:paraId="7A79AE84" w14:textId="31AEAA41"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14</w:t>
            </w:r>
            <w:r w:rsidR="006F44C9" w:rsidRPr="009D2E60">
              <w:rPr>
                <w:rFonts w:eastAsia="Times New Roman" w:cs="Calibri"/>
                <w:sz w:val="18"/>
                <w:szCs w:val="18"/>
              </w:rPr>
              <w:t>9</w:t>
            </w:r>
            <w:r w:rsidRPr="009D2E60">
              <w:rPr>
                <w:rFonts w:eastAsia="Times New Roman" w:cs="Calibri"/>
                <w:sz w:val="18"/>
                <w:szCs w:val="18"/>
              </w:rPr>
              <w:t>%</w:t>
            </w:r>
          </w:p>
        </w:tc>
      </w:tr>
      <w:tr w:rsidR="009D2E60" w:rsidRPr="009D2E60" w14:paraId="7EEF9C0B"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2107C02F"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3.2.3. Number of MFIs received in kind grants to strengthen security and client data protection system</w:t>
            </w:r>
          </w:p>
        </w:tc>
        <w:tc>
          <w:tcPr>
            <w:tcW w:w="443" w:type="pct"/>
            <w:tcBorders>
              <w:top w:val="nil"/>
              <w:left w:val="nil"/>
              <w:bottom w:val="single" w:sz="4" w:space="0" w:color="auto"/>
              <w:right w:val="single" w:sz="4" w:space="0" w:color="auto"/>
            </w:tcBorders>
            <w:shd w:val="clear" w:color="auto" w:fill="auto"/>
            <w:noWrap/>
            <w:vAlign w:val="bottom"/>
            <w:hideMark/>
          </w:tcPr>
          <w:p w14:paraId="41647D93"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47325A93"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6</w:t>
            </w:r>
          </w:p>
        </w:tc>
        <w:tc>
          <w:tcPr>
            <w:tcW w:w="374" w:type="pct"/>
            <w:tcBorders>
              <w:top w:val="nil"/>
              <w:left w:val="nil"/>
              <w:bottom w:val="single" w:sz="4" w:space="0" w:color="auto"/>
              <w:right w:val="single" w:sz="4" w:space="0" w:color="auto"/>
            </w:tcBorders>
            <w:shd w:val="clear" w:color="000000" w:fill="F4B084"/>
            <w:noWrap/>
            <w:vAlign w:val="bottom"/>
            <w:hideMark/>
          </w:tcPr>
          <w:p w14:paraId="71C9A200"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5</w:t>
            </w:r>
          </w:p>
        </w:tc>
        <w:tc>
          <w:tcPr>
            <w:tcW w:w="373" w:type="pct"/>
            <w:tcBorders>
              <w:top w:val="nil"/>
              <w:left w:val="nil"/>
              <w:bottom w:val="single" w:sz="4" w:space="0" w:color="auto"/>
              <w:right w:val="single" w:sz="4" w:space="0" w:color="auto"/>
            </w:tcBorders>
            <w:shd w:val="clear" w:color="000000" w:fill="F4B084"/>
            <w:noWrap/>
            <w:vAlign w:val="bottom"/>
            <w:hideMark/>
          </w:tcPr>
          <w:p w14:paraId="5F58C9B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noWrap/>
            <w:vAlign w:val="bottom"/>
            <w:hideMark/>
          </w:tcPr>
          <w:p w14:paraId="6C3F6B1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57FC23A0" w14:textId="77777777" w:rsidR="00054D2B" w:rsidRPr="009D2E60" w:rsidRDefault="003B5F61" w:rsidP="00D6666F">
            <w:pPr>
              <w:spacing w:after="0" w:line="240" w:lineRule="auto"/>
              <w:rPr>
                <w:rFonts w:eastAsia="Times New Roman" w:cs="Calibri"/>
                <w:sz w:val="18"/>
                <w:szCs w:val="18"/>
              </w:rPr>
            </w:pPr>
            <w:r w:rsidRPr="009D2E60">
              <w:rPr>
                <w:rFonts w:eastAsia="Times New Roman" w:cs="Calibri"/>
                <w:sz w:val="18"/>
                <w:szCs w:val="18"/>
              </w:rPr>
              <w:t>83</w:t>
            </w:r>
            <w:r w:rsidR="00054D2B" w:rsidRPr="009D2E60">
              <w:rPr>
                <w:rFonts w:eastAsia="Times New Roman" w:cs="Calibri"/>
                <w:sz w:val="18"/>
                <w:szCs w:val="18"/>
              </w:rPr>
              <w:t>%</w:t>
            </w:r>
          </w:p>
        </w:tc>
      </w:tr>
      <w:tr w:rsidR="009D2E60" w:rsidRPr="009D2E60" w14:paraId="002D7828" w14:textId="77777777" w:rsidTr="00936F16">
        <w:trPr>
          <w:gridAfter w:val="1"/>
          <w:wAfter w:w="5" w:type="pct"/>
          <w:trHeight w:val="42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494259EA"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3.2.4. Number of MFIs provided sub-grants to expand their operational outreach to new locations especially in rural areas with new rural financing and agriculture products </w:t>
            </w:r>
          </w:p>
        </w:tc>
        <w:tc>
          <w:tcPr>
            <w:tcW w:w="443" w:type="pct"/>
            <w:tcBorders>
              <w:top w:val="nil"/>
              <w:left w:val="nil"/>
              <w:bottom w:val="single" w:sz="4" w:space="0" w:color="auto"/>
              <w:right w:val="single" w:sz="4" w:space="0" w:color="auto"/>
            </w:tcBorders>
            <w:shd w:val="clear" w:color="auto" w:fill="auto"/>
            <w:noWrap/>
            <w:vAlign w:val="bottom"/>
            <w:hideMark/>
          </w:tcPr>
          <w:p w14:paraId="11805308"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02FE1867"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3</w:t>
            </w:r>
          </w:p>
        </w:tc>
        <w:tc>
          <w:tcPr>
            <w:tcW w:w="374" w:type="pct"/>
            <w:tcBorders>
              <w:top w:val="nil"/>
              <w:left w:val="nil"/>
              <w:bottom w:val="single" w:sz="4" w:space="0" w:color="auto"/>
              <w:right w:val="single" w:sz="4" w:space="0" w:color="auto"/>
            </w:tcBorders>
            <w:shd w:val="clear" w:color="000000" w:fill="F4B084"/>
            <w:noWrap/>
            <w:vAlign w:val="bottom"/>
            <w:hideMark/>
          </w:tcPr>
          <w:p w14:paraId="68FAC743"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5</w:t>
            </w:r>
          </w:p>
        </w:tc>
        <w:tc>
          <w:tcPr>
            <w:tcW w:w="373" w:type="pct"/>
            <w:tcBorders>
              <w:top w:val="nil"/>
              <w:left w:val="nil"/>
              <w:bottom w:val="single" w:sz="4" w:space="0" w:color="auto"/>
              <w:right w:val="single" w:sz="4" w:space="0" w:color="auto"/>
            </w:tcBorders>
            <w:shd w:val="clear" w:color="000000" w:fill="F4B084"/>
            <w:noWrap/>
            <w:vAlign w:val="bottom"/>
            <w:hideMark/>
          </w:tcPr>
          <w:p w14:paraId="77BB36B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noWrap/>
            <w:vAlign w:val="bottom"/>
            <w:hideMark/>
          </w:tcPr>
          <w:p w14:paraId="6430335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282DCD66"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167%</w:t>
            </w:r>
          </w:p>
        </w:tc>
      </w:tr>
      <w:tr w:rsidR="009D2E60" w:rsidRPr="009D2E60" w14:paraId="621DBF27"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6B674F8D"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3.2.5. Number of new MFIs operational branches/outreach </w:t>
            </w:r>
            <w:proofErr w:type="gramStart"/>
            <w:r w:rsidRPr="009D2E60">
              <w:rPr>
                <w:rFonts w:eastAsia="Times New Roman" w:cs="Calibri"/>
                <w:color w:val="000000"/>
              </w:rPr>
              <w:t>opened  for</w:t>
            </w:r>
            <w:proofErr w:type="gramEnd"/>
            <w:r w:rsidRPr="009D2E60">
              <w:rPr>
                <w:rFonts w:eastAsia="Times New Roman" w:cs="Calibri"/>
                <w:color w:val="000000"/>
              </w:rPr>
              <w:t xml:space="preserve"> rural financing and agriculture products   </w:t>
            </w:r>
          </w:p>
        </w:tc>
        <w:tc>
          <w:tcPr>
            <w:tcW w:w="443" w:type="pct"/>
            <w:tcBorders>
              <w:top w:val="nil"/>
              <w:left w:val="nil"/>
              <w:bottom w:val="single" w:sz="4" w:space="0" w:color="auto"/>
              <w:right w:val="single" w:sz="4" w:space="0" w:color="auto"/>
            </w:tcBorders>
            <w:shd w:val="clear" w:color="auto" w:fill="auto"/>
            <w:noWrap/>
            <w:vAlign w:val="bottom"/>
            <w:hideMark/>
          </w:tcPr>
          <w:p w14:paraId="7563B6D4"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0D69CCBE"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3</w:t>
            </w:r>
          </w:p>
        </w:tc>
        <w:tc>
          <w:tcPr>
            <w:tcW w:w="374" w:type="pct"/>
            <w:tcBorders>
              <w:top w:val="nil"/>
              <w:left w:val="nil"/>
              <w:bottom w:val="single" w:sz="4" w:space="0" w:color="auto"/>
              <w:right w:val="single" w:sz="4" w:space="0" w:color="auto"/>
            </w:tcBorders>
            <w:shd w:val="clear" w:color="000000" w:fill="F4B084"/>
            <w:noWrap/>
            <w:vAlign w:val="bottom"/>
            <w:hideMark/>
          </w:tcPr>
          <w:p w14:paraId="2EE053E4"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4</w:t>
            </w:r>
          </w:p>
        </w:tc>
        <w:tc>
          <w:tcPr>
            <w:tcW w:w="373" w:type="pct"/>
            <w:tcBorders>
              <w:top w:val="nil"/>
              <w:left w:val="nil"/>
              <w:bottom w:val="single" w:sz="4" w:space="0" w:color="auto"/>
              <w:right w:val="single" w:sz="4" w:space="0" w:color="auto"/>
            </w:tcBorders>
            <w:shd w:val="clear" w:color="000000" w:fill="F4B084"/>
            <w:noWrap/>
            <w:vAlign w:val="bottom"/>
            <w:hideMark/>
          </w:tcPr>
          <w:p w14:paraId="6EFF1483"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noWrap/>
            <w:vAlign w:val="bottom"/>
            <w:hideMark/>
          </w:tcPr>
          <w:p w14:paraId="4AC2D8C1"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300244FF"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133%</w:t>
            </w:r>
          </w:p>
        </w:tc>
      </w:tr>
      <w:tr w:rsidR="009D2E60" w:rsidRPr="009D2E60" w14:paraId="13364940" w14:textId="77777777" w:rsidTr="00936F16">
        <w:trPr>
          <w:gridAfter w:val="1"/>
          <w:wAfter w:w="5" w:type="pct"/>
          <w:trHeight w:val="210"/>
        </w:trPr>
        <w:tc>
          <w:tcPr>
            <w:tcW w:w="2385" w:type="pct"/>
            <w:tcBorders>
              <w:top w:val="nil"/>
              <w:left w:val="single" w:sz="4" w:space="0" w:color="auto"/>
              <w:bottom w:val="single" w:sz="4" w:space="0" w:color="auto"/>
              <w:right w:val="single" w:sz="4" w:space="0" w:color="auto"/>
            </w:tcBorders>
            <w:shd w:val="clear" w:color="auto" w:fill="auto"/>
            <w:vAlign w:val="bottom"/>
            <w:hideMark/>
          </w:tcPr>
          <w:p w14:paraId="2A3B372D" w14:textId="77777777" w:rsidR="00054D2B" w:rsidRPr="009D2E60" w:rsidRDefault="00054D2B" w:rsidP="00D6666F">
            <w:pPr>
              <w:spacing w:after="0" w:line="240" w:lineRule="auto"/>
              <w:rPr>
                <w:rFonts w:eastAsia="Times New Roman" w:cs="Calibri"/>
                <w:color w:val="000000"/>
              </w:rPr>
            </w:pPr>
            <w:r w:rsidRPr="009D2E60">
              <w:rPr>
                <w:rFonts w:eastAsia="Times New Roman" w:cs="Calibri"/>
                <w:color w:val="000000"/>
              </w:rPr>
              <w:t xml:space="preserve">3.2.6. Number of MFIs received technical capacity support from Yemen Microfinance Network </w:t>
            </w:r>
          </w:p>
        </w:tc>
        <w:tc>
          <w:tcPr>
            <w:tcW w:w="443" w:type="pct"/>
            <w:tcBorders>
              <w:top w:val="nil"/>
              <w:left w:val="nil"/>
              <w:bottom w:val="single" w:sz="4" w:space="0" w:color="auto"/>
              <w:right w:val="single" w:sz="4" w:space="0" w:color="auto"/>
            </w:tcBorders>
            <w:shd w:val="clear" w:color="auto" w:fill="auto"/>
            <w:noWrap/>
            <w:vAlign w:val="bottom"/>
            <w:hideMark/>
          </w:tcPr>
          <w:p w14:paraId="3CC0846D"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0 (2017</w:t>
            </w:r>
          </w:p>
        </w:tc>
        <w:tc>
          <w:tcPr>
            <w:tcW w:w="597" w:type="pct"/>
            <w:tcBorders>
              <w:top w:val="nil"/>
              <w:left w:val="nil"/>
              <w:bottom w:val="single" w:sz="4" w:space="0" w:color="auto"/>
              <w:right w:val="single" w:sz="4" w:space="0" w:color="auto"/>
            </w:tcBorders>
            <w:shd w:val="clear" w:color="000000" w:fill="FFFFFF"/>
            <w:noWrap/>
            <w:vAlign w:val="bottom"/>
            <w:hideMark/>
          </w:tcPr>
          <w:p w14:paraId="40A52396"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4</w:t>
            </w:r>
          </w:p>
        </w:tc>
        <w:tc>
          <w:tcPr>
            <w:tcW w:w="374" w:type="pct"/>
            <w:tcBorders>
              <w:top w:val="nil"/>
              <w:left w:val="nil"/>
              <w:bottom w:val="single" w:sz="4" w:space="0" w:color="auto"/>
              <w:right w:val="single" w:sz="4" w:space="0" w:color="auto"/>
            </w:tcBorders>
            <w:shd w:val="clear" w:color="000000" w:fill="F4B084"/>
            <w:noWrap/>
            <w:vAlign w:val="bottom"/>
            <w:hideMark/>
          </w:tcPr>
          <w:p w14:paraId="1A53111A" w14:textId="77777777" w:rsidR="00054D2B" w:rsidRPr="009D2E60" w:rsidRDefault="00054D2B" w:rsidP="00D6666F">
            <w:pPr>
              <w:spacing w:after="0" w:line="240" w:lineRule="auto"/>
              <w:rPr>
                <w:rFonts w:eastAsia="Times New Roman" w:cs="Calibri"/>
                <w:color w:val="000000"/>
                <w:sz w:val="18"/>
                <w:szCs w:val="18"/>
              </w:rPr>
            </w:pPr>
            <w:r w:rsidRPr="009D2E60">
              <w:rPr>
                <w:rFonts w:eastAsia="Times New Roman" w:cs="Calibri"/>
                <w:color w:val="000000"/>
                <w:sz w:val="18"/>
                <w:szCs w:val="18"/>
              </w:rPr>
              <w:t>11</w:t>
            </w:r>
          </w:p>
        </w:tc>
        <w:tc>
          <w:tcPr>
            <w:tcW w:w="373" w:type="pct"/>
            <w:tcBorders>
              <w:top w:val="nil"/>
              <w:left w:val="nil"/>
              <w:bottom w:val="single" w:sz="4" w:space="0" w:color="auto"/>
              <w:right w:val="single" w:sz="4" w:space="0" w:color="auto"/>
            </w:tcBorders>
            <w:shd w:val="clear" w:color="000000" w:fill="F4B084"/>
            <w:noWrap/>
            <w:vAlign w:val="bottom"/>
            <w:hideMark/>
          </w:tcPr>
          <w:p w14:paraId="7FC3E39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376" w:type="pct"/>
            <w:tcBorders>
              <w:top w:val="nil"/>
              <w:left w:val="nil"/>
              <w:bottom w:val="single" w:sz="4" w:space="0" w:color="auto"/>
              <w:right w:val="single" w:sz="4" w:space="0" w:color="auto"/>
            </w:tcBorders>
            <w:shd w:val="clear" w:color="000000" w:fill="F4B084"/>
            <w:noWrap/>
            <w:vAlign w:val="bottom"/>
            <w:hideMark/>
          </w:tcPr>
          <w:p w14:paraId="18FF0D32"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 </w:t>
            </w:r>
          </w:p>
        </w:tc>
        <w:tc>
          <w:tcPr>
            <w:tcW w:w="447" w:type="pct"/>
            <w:tcBorders>
              <w:top w:val="nil"/>
              <w:left w:val="nil"/>
              <w:bottom w:val="single" w:sz="4" w:space="0" w:color="auto"/>
              <w:right w:val="single" w:sz="4" w:space="0" w:color="auto"/>
            </w:tcBorders>
            <w:shd w:val="clear" w:color="000000" w:fill="8497B0"/>
            <w:vAlign w:val="center"/>
            <w:hideMark/>
          </w:tcPr>
          <w:p w14:paraId="0BA9FC07" w14:textId="77777777" w:rsidR="00054D2B" w:rsidRPr="009D2E60" w:rsidRDefault="00054D2B" w:rsidP="00D6666F">
            <w:pPr>
              <w:spacing w:after="0" w:line="240" w:lineRule="auto"/>
              <w:rPr>
                <w:rFonts w:eastAsia="Times New Roman" w:cs="Calibri"/>
                <w:sz w:val="18"/>
                <w:szCs w:val="18"/>
              </w:rPr>
            </w:pPr>
            <w:r w:rsidRPr="009D2E60">
              <w:rPr>
                <w:rFonts w:eastAsia="Times New Roman" w:cs="Calibri"/>
                <w:sz w:val="18"/>
                <w:szCs w:val="18"/>
              </w:rPr>
              <w:t>275%</w:t>
            </w:r>
          </w:p>
        </w:tc>
      </w:tr>
    </w:tbl>
    <w:p w14:paraId="0BB80833" w14:textId="77777777" w:rsidR="00054D2B" w:rsidRPr="009D2E60" w:rsidRDefault="003B5F61" w:rsidP="000D38E7">
      <w:pPr>
        <w:jc w:val="both"/>
      </w:pPr>
      <w:r w:rsidRPr="009D2E60">
        <w:lastRenderedPageBreak/>
        <w:t>Only in two cases (indicators 1.5 and 3.2.3) are results not either within a few percentage points of the targets or significantly in excess of those targets.</w:t>
      </w:r>
      <w:r w:rsidR="0050576F" w:rsidRPr="009D2E60">
        <w:t xml:space="preserve"> For those indicators with applicable targets, 50% of indicators show results over 30% greater </w:t>
      </w:r>
      <w:r w:rsidR="006C19AE" w:rsidRPr="009D2E60">
        <w:t xml:space="preserve">in quantity </w:t>
      </w:r>
      <w:r w:rsidR="0050576F" w:rsidRPr="009D2E60">
        <w:t>than stated targets.</w:t>
      </w:r>
      <w:r w:rsidRPr="009D2E60">
        <w:t xml:space="preserve"> This is a very strong reported result. </w:t>
      </w:r>
    </w:p>
    <w:p w14:paraId="2E1F4121" w14:textId="77777777" w:rsidR="00E96302" w:rsidRPr="009D2E60" w:rsidRDefault="0050576F" w:rsidP="003B5F61">
      <w:r w:rsidRPr="009D2E60">
        <w:t>This does not imply that implementation has been perfect</w:t>
      </w:r>
      <w:r w:rsidR="0045790E" w:rsidRPr="009D2E60">
        <w:t>, for example:</w:t>
      </w:r>
    </w:p>
    <w:p w14:paraId="04CF274B" w14:textId="73C7CB03" w:rsidR="00A25A49" w:rsidRPr="009D2E60" w:rsidRDefault="00A25A49" w:rsidP="00E96302">
      <w:pPr>
        <w:pStyle w:val="ListParagraph"/>
        <w:numPr>
          <w:ilvl w:val="0"/>
          <w:numId w:val="2"/>
        </w:numPr>
      </w:pPr>
      <w:r w:rsidRPr="009D2E60">
        <w:t xml:space="preserve">many </w:t>
      </w:r>
      <w:r w:rsidR="000D38E7" w:rsidRPr="009D2E60">
        <w:t>higher-level</w:t>
      </w:r>
      <w:r w:rsidRPr="009D2E60">
        <w:t xml:space="preserve"> stakeholders interviewed freely admitted that the time pressures involved in meeting these targets, especially with the late addition on new budget and additional requirements, meant that the quality of assistance provided suffered, especially </w:t>
      </w:r>
      <w:proofErr w:type="gramStart"/>
      <w:r w:rsidRPr="009D2E60">
        <w:t>in regard to</w:t>
      </w:r>
      <w:proofErr w:type="gramEnd"/>
      <w:r w:rsidRPr="009D2E60">
        <w:t xml:space="preserve"> training. Beneficiaries also often complained that the intensity of courses made it difficult to absorb information. </w:t>
      </w:r>
    </w:p>
    <w:p w14:paraId="00125619" w14:textId="498307F5" w:rsidR="00E96302" w:rsidRPr="009D2E60" w:rsidRDefault="00E96302" w:rsidP="00E96302">
      <w:pPr>
        <w:pStyle w:val="ListParagraph"/>
        <w:numPr>
          <w:ilvl w:val="0"/>
          <w:numId w:val="2"/>
        </w:numPr>
      </w:pPr>
      <w:r w:rsidRPr="009D2E60">
        <w:t>temporary delays have occurred</w:t>
      </w:r>
      <w:r w:rsidR="00800A18" w:rsidRPr="009D2E60">
        <w:t xml:space="preserve"> for both operational and administrative reasons</w:t>
      </w:r>
      <w:r w:rsidR="00A25A49" w:rsidRPr="009D2E60">
        <w:t>, including due to complications in identifying appropriate levels of programming in the context of widely fluctuating exchange rates.</w:t>
      </w:r>
    </w:p>
    <w:p w14:paraId="5A7DBF05" w14:textId="40122014" w:rsidR="0050576F" w:rsidRPr="009D2E60" w:rsidRDefault="0050576F" w:rsidP="00E96302">
      <w:pPr>
        <w:pStyle w:val="ListParagraph"/>
        <w:numPr>
          <w:ilvl w:val="0"/>
          <w:numId w:val="2"/>
        </w:numPr>
      </w:pPr>
      <w:r w:rsidRPr="009D2E60">
        <w:t>gender</w:t>
      </w:r>
      <w:r w:rsidR="00E96302" w:rsidRPr="009D2E60">
        <w:t xml:space="preserve"> inclusion</w:t>
      </w:r>
      <w:r w:rsidRPr="009D2E60">
        <w:t xml:space="preserve"> targets</w:t>
      </w:r>
      <w:r w:rsidR="00E96302" w:rsidRPr="009D2E60">
        <w:t xml:space="preserve"> (30% of beneficiaries) have been met in terms of total number of beneficiaries across the entire grant (37% in terms of actual total number of </w:t>
      </w:r>
      <w:r w:rsidR="009151B8" w:rsidRPr="009D2E60">
        <w:t xml:space="preserve">female </w:t>
      </w:r>
      <w:r w:rsidR="00E96302" w:rsidRPr="009D2E60">
        <w:t>beneficiaries), but were not met in all sub-projects</w:t>
      </w:r>
      <w:r w:rsidR="009151B8" w:rsidRPr="009D2E60">
        <w:t xml:space="preserve"> (not met in </w:t>
      </w:r>
      <w:r w:rsidR="0045790E" w:rsidRPr="009D2E60">
        <w:t>39</w:t>
      </w:r>
      <w:r w:rsidR="009151B8" w:rsidRPr="009D2E60">
        <w:t>% of sub-projects in terms of target number of female beneficiaries)</w:t>
      </w:r>
      <w:r w:rsidR="0045790E" w:rsidRPr="009D2E60">
        <w:rPr>
          <w:rStyle w:val="FootnoteReference"/>
        </w:rPr>
        <w:footnoteReference w:id="8"/>
      </w:r>
    </w:p>
    <w:p w14:paraId="2515F6AA" w14:textId="77777777" w:rsidR="0045790E" w:rsidRPr="009D2E60" w:rsidRDefault="0045790E" w:rsidP="00E96302">
      <w:pPr>
        <w:pStyle w:val="ListParagraph"/>
        <w:numPr>
          <w:ilvl w:val="0"/>
          <w:numId w:val="2"/>
        </w:numPr>
      </w:pPr>
      <w:r w:rsidRPr="009D2E60">
        <w:t>Intended grievance reporting mechanisms have not always been well supported by the implementing partner</w:t>
      </w:r>
    </w:p>
    <w:p w14:paraId="56A4A2AF" w14:textId="77777777" w:rsidR="0050576F" w:rsidRPr="009D2E60" w:rsidRDefault="0045790E" w:rsidP="000D38E7">
      <w:pPr>
        <w:jc w:val="both"/>
      </w:pPr>
      <w:r w:rsidRPr="009D2E60">
        <w:t>Despite these challenges, in most cases</w:t>
      </w:r>
      <w:r w:rsidR="00F12298" w:rsidRPr="009D2E60">
        <w:t>,</w:t>
      </w:r>
      <w:r w:rsidRPr="009D2E60">
        <w:t xml:space="preserve"> budget and physical execution of the grant has been able to deliver </w:t>
      </w:r>
      <w:r w:rsidR="00F12298" w:rsidRPr="009D2E60">
        <w:t xml:space="preserve">full </w:t>
      </w:r>
      <w:r w:rsidRPr="009D2E60">
        <w:t>implementation within final deadlines. This is particularly impressive in view of a substantial and late-stage additional budget allocation and associated requirements for accelerated delivery.</w:t>
      </w:r>
    </w:p>
    <w:p w14:paraId="48ED5946" w14:textId="77777777" w:rsidR="008B7B0C" w:rsidRDefault="008B7B0C" w:rsidP="009D5D14">
      <w:pPr>
        <w:pStyle w:val="Heading2"/>
        <w:rPr>
          <w:rFonts w:asciiTheme="minorHAnsi" w:hAnsiTheme="minorHAnsi"/>
          <w:sz w:val="22"/>
          <w:szCs w:val="22"/>
        </w:rPr>
      </w:pPr>
    </w:p>
    <w:p w14:paraId="4E712EC3" w14:textId="52C43823" w:rsidR="009D2E60" w:rsidRPr="000D38E7" w:rsidRDefault="00F12298" w:rsidP="000D38E7">
      <w:pPr>
        <w:pStyle w:val="Heading2"/>
        <w:rPr>
          <w:rFonts w:asciiTheme="minorHAnsi" w:hAnsiTheme="minorHAnsi"/>
          <w:sz w:val="22"/>
          <w:szCs w:val="22"/>
        </w:rPr>
      </w:pPr>
      <w:bookmarkStart w:id="7" w:name="_Toc17888166"/>
      <w:r w:rsidRPr="009D2E60">
        <w:rPr>
          <w:rFonts w:asciiTheme="minorHAnsi" w:hAnsiTheme="minorHAnsi"/>
          <w:sz w:val="22"/>
          <w:szCs w:val="22"/>
        </w:rPr>
        <w:t>3.</w:t>
      </w:r>
      <w:r w:rsidR="00D12B48">
        <w:rPr>
          <w:rFonts w:asciiTheme="minorHAnsi" w:hAnsiTheme="minorHAnsi"/>
          <w:sz w:val="22"/>
          <w:szCs w:val="22"/>
        </w:rPr>
        <w:t>1.1</w:t>
      </w:r>
      <w:r w:rsidRPr="009D2E60">
        <w:rPr>
          <w:rFonts w:asciiTheme="minorHAnsi" w:hAnsiTheme="minorHAnsi"/>
          <w:sz w:val="22"/>
          <w:szCs w:val="22"/>
        </w:rPr>
        <w:t xml:space="preserve"> </w:t>
      </w:r>
      <w:r w:rsidR="00800A18" w:rsidRPr="009D2E60">
        <w:rPr>
          <w:rFonts w:asciiTheme="minorHAnsi" w:hAnsiTheme="minorHAnsi"/>
          <w:sz w:val="22"/>
          <w:szCs w:val="22"/>
        </w:rPr>
        <w:t xml:space="preserve">Qualifications on </w:t>
      </w:r>
      <w:r w:rsidR="009D5D14" w:rsidRPr="009D2E60">
        <w:rPr>
          <w:rFonts w:asciiTheme="minorHAnsi" w:hAnsiTheme="minorHAnsi"/>
          <w:sz w:val="22"/>
          <w:szCs w:val="22"/>
        </w:rPr>
        <w:t xml:space="preserve">Output-Level </w:t>
      </w:r>
      <w:r w:rsidR="00800A18" w:rsidRPr="009D2E60">
        <w:rPr>
          <w:rFonts w:asciiTheme="minorHAnsi" w:hAnsiTheme="minorHAnsi"/>
          <w:sz w:val="22"/>
          <w:szCs w:val="22"/>
        </w:rPr>
        <w:t>Findings</w:t>
      </w:r>
      <w:bookmarkEnd w:id="7"/>
    </w:p>
    <w:p w14:paraId="2EECE33D" w14:textId="77777777" w:rsidR="00800A18" w:rsidRPr="009D2E60" w:rsidRDefault="00F12298" w:rsidP="000D38E7">
      <w:pPr>
        <w:jc w:val="both"/>
      </w:pPr>
      <w:r w:rsidRPr="009D2E60">
        <w:t>In evaluative terms, t</w:t>
      </w:r>
      <w:r w:rsidR="00800A18" w:rsidRPr="009D2E60">
        <w:t xml:space="preserve">he highly positive initial findings presented above have a, perhaps unwelcome, consequence. The greater the claims of success made, the more robust must be the evidence-base produced to support such claims.  Given these findings are based on existing reported </w:t>
      </w:r>
      <w:r w:rsidR="00363373" w:rsidRPr="009D2E60">
        <w:t>data, it is necessary to examine the limitations of this data to enable appropriate qualification of the initial findings.</w:t>
      </w:r>
    </w:p>
    <w:p w14:paraId="50D6712D" w14:textId="77777777" w:rsidR="00363373" w:rsidRPr="009D2E60" w:rsidRDefault="00363373" w:rsidP="003B5F61">
      <w:r w:rsidRPr="009D2E60">
        <w:t xml:space="preserve">The limitations identified </w:t>
      </w:r>
      <w:proofErr w:type="gramStart"/>
      <w:r w:rsidRPr="009D2E60">
        <w:t>on the basis of</w:t>
      </w:r>
      <w:proofErr w:type="gramEnd"/>
      <w:r w:rsidRPr="009D2E60">
        <w:t xml:space="preserve"> desk study are:</w:t>
      </w:r>
    </w:p>
    <w:p w14:paraId="4DC0B944" w14:textId="77777777" w:rsidR="00363373" w:rsidRPr="009D2E60" w:rsidRDefault="00363373" w:rsidP="000D38E7">
      <w:pPr>
        <w:pStyle w:val="ListParagraph"/>
        <w:numPr>
          <w:ilvl w:val="0"/>
          <w:numId w:val="3"/>
        </w:numPr>
        <w:jc w:val="both"/>
      </w:pPr>
      <w:proofErr w:type="gramStart"/>
      <w:r w:rsidRPr="009D2E60">
        <w:t>The majority of</w:t>
      </w:r>
      <w:proofErr w:type="gramEnd"/>
      <w:r w:rsidRPr="009D2E60">
        <w:t xml:space="preserve"> data relating to magnitude of outputs, including all data relevant to quantitative indicators and meeting of their associated targets is single-source, being derived from implementing partner reporting. </w:t>
      </w:r>
    </w:p>
    <w:p w14:paraId="75905172" w14:textId="2CA684D2" w:rsidR="00F17824" w:rsidRPr="009D2E60" w:rsidRDefault="00F17824" w:rsidP="000D38E7">
      <w:pPr>
        <w:ind w:left="720"/>
        <w:jc w:val="both"/>
      </w:pPr>
      <w:r w:rsidRPr="009D2E60">
        <w:t>This IP reporting forms the main basis of both progress reports and final summaries against agreed indicators.</w:t>
      </w:r>
      <w:r w:rsidR="00C85AD8">
        <w:t xml:space="preserve"> While this reporting framework and its application has been strong, it is limited to reporting against outputs, rather than outcomes.</w:t>
      </w:r>
    </w:p>
    <w:p w14:paraId="3C918A42" w14:textId="78FA924B" w:rsidR="00363373" w:rsidRPr="009D2E60" w:rsidRDefault="00363373" w:rsidP="000D38E7">
      <w:pPr>
        <w:pStyle w:val="ListParagraph"/>
        <w:numPr>
          <w:ilvl w:val="0"/>
          <w:numId w:val="3"/>
        </w:numPr>
        <w:jc w:val="both"/>
      </w:pPr>
      <w:r w:rsidRPr="009D2E60">
        <w:lastRenderedPageBreak/>
        <w:t>While UNDP Field Visit Reports do provide a valuable basis for ‘spot-checking’ IP output data, the</w:t>
      </w:r>
      <w:r w:rsidR="00F17824" w:rsidRPr="009D2E60">
        <w:t>y</w:t>
      </w:r>
      <w:r w:rsidRPr="009D2E60">
        <w:t xml:space="preserve"> focus primarily on qualitative assessments and are purposively, rather than randomly</w:t>
      </w:r>
      <w:r w:rsidR="00F12298" w:rsidRPr="009D2E60">
        <w:t>,</w:t>
      </w:r>
      <w:r w:rsidRPr="009D2E60">
        <w:t xml:space="preserve"> targeted.</w:t>
      </w:r>
      <w:r w:rsidR="00C85AD8">
        <w:rPr>
          <w:rStyle w:val="FootnoteReference"/>
        </w:rPr>
        <w:footnoteReference w:id="9"/>
      </w:r>
      <w:r w:rsidRPr="009D2E60">
        <w:t xml:space="preserve"> They are not extensive enough</w:t>
      </w:r>
      <w:r w:rsidR="00F17824" w:rsidRPr="009D2E60">
        <w:t xml:space="preserve"> to claim any representativeness as a sample.</w:t>
      </w:r>
    </w:p>
    <w:p w14:paraId="3671EBF4" w14:textId="77777777" w:rsidR="00F17824" w:rsidRPr="009D2E60" w:rsidRDefault="00F17824" w:rsidP="000D38E7">
      <w:pPr>
        <w:ind w:left="720"/>
        <w:jc w:val="both"/>
      </w:pPr>
      <w:r w:rsidRPr="009D2E60">
        <w:t>The quality of reports resulting from direct monitoring visits by UNDP varies, but in many cases appears quite balanced, with significant reporting of both positive and negative issues. In terms of negative issues raised it is also quite encouraging that one of the major issues encountered and reported involved the clear presentation of UNDP-level grievance-reporting mechanisms to beneficiaries by IPs.  This may show a reluctance for accountability on behalf of implementing partners (the grant recipients), but also a willingness to identify and raise the issue by UNDP oversight staff. The problem with these field visits as a monitoring mechanism is simply that they are not able to generate a representative dataset.</w:t>
      </w:r>
    </w:p>
    <w:p w14:paraId="4B75D1A5" w14:textId="77777777" w:rsidR="00F17824" w:rsidRPr="009D2E60" w:rsidRDefault="00F17824" w:rsidP="000D38E7">
      <w:pPr>
        <w:pStyle w:val="ListParagraph"/>
        <w:numPr>
          <w:ilvl w:val="0"/>
          <w:numId w:val="3"/>
        </w:numPr>
        <w:jc w:val="both"/>
      </w:pPr>
      <w:r w:rsidRPr="009D2E60">
        <w:t xml:space="preserve">Third Party Monitoring does not attempt to verify quantitative aspects of outputs and is rather focused on assessing quality of outputs. </w:t>
      </w:r>
    </w:p>
    <w:p w14:paraId="01F89743" w14:textId="416D8C1A" w:rsidR="00F17824" w:rsidRPr="009D2E60" w:rsidRDefault="00F17824" w:rsidP="000D38E7">
      <w:pPr>
        <w:ind w:left="720"/>
        <w:jc w:val="both"/>
      </w:pPr>
      <w:r w:rsidRPr="009D2E60">
        <w:t xml:space="preserve">Third Party Monitoring conducted for UNDP by Moore Stephens Yemen (MSY) does use a </w:t>
      </w:r>
      <w:r w:rsidR="00E72721" w:rsidRPr="009D2E60">
        <w:t xml:space="preserve">statistical </w:t>
      </w:r>
      <w:r w:rsidRPr="009D2E60">
        <w:t xml:space="preserve">sampling </w:t>
      </w:r>
      <w:r w:rsidR="000D38E7" w:rsidRPr="009D2E60">
        <w:t>approach and</w:t>
      </w:r>
      <w:r w:rsidRPr="009D2E60">
        <w:t xml:space="preserve"> </w:t>
      </w:r>
      <w:r w:rsidR="00E72721" w:rsidRPr="009D2E60">
        <w:t>does</w:t>
      </w:r>
      <w:r w:rsidRPr="009D2E60">
        <w:t xml:space="preserve"> provide a level of representativeness in the resulting datasets. However, using an excerpt from the latest</w:t>
      </w:r>
      <w:r w:rsidR="00F12298" w:rsidRPr="009D2E60">
        <w:t xml:space="preserve"> (5</w:t>
      </w:r>
      <w:r w:rsidR="00F12298" w:rsidRPr="009D2E60">
        <w:rPr>
          <w:vertAlign w:val="superscript"/>
        </w:rPr>
        <w:t>th</w:t>
      </w:r>
      <w:r w:rsidR="00F12298" w:rsidRPr="009D2E60">
        <w:t>)</w:t>
      </w:r>
      <w:r w:rsidRPr="009D2E60">
        <w:t xml:space="preserve"> TPM report as an example:</w:t>
      </w:r>
    </w:p>
    <w:p w14:paraId="1F7A39D2" w14:textId="21EB79EA" w:rsidR="00E16679" w:rsidRPr="009D2E60" w:rsidRDefault="00F17824" w:rsidP="000D38E7">
      <w:pPr>
        <w:ind w:left="720"/>
        <w:jc w:val="both"/>
      </w:pPr>
      <w:r w:rsidRPr="009D2E60">
        <w:t>Ev</w:t>
      </w:r>
      <w:r w:rsidR="00E72721" w:rsidRPr="009D2E60">
        <w:t xml:space="preserve">en for the </w:t>
      </w:r>
      <w:r w:rsidR="000D38E7" w:rsidRPr="009D2E60">
        <w:t>best-case</w:t>
      </w:r>
      <w:r w:rsidR="00E72721" w:rsidRPr="009D2E60">
        <w:t xml:space="preserve"> scenario, of sub-project </w:t>
      </w:r>
      <w:r w:rsidRPr="009D2E60">
        <w:t>I</w:t>
      </w:r>
      <w:r w:rsidR="00E72721" w:rsidRPr="009D2E60">
        <w:t>D911-13376,</w:t>
      </w:r>
      <w:r w:rsidRPr="009D2E60">
        <w:t xml:space="preserve"> in which a sample of 8 beneficiaries from a population of 20 (target) participants is taken, this represents only a 50% confidence level (at a 10% margin of error), </w:t>
      </w:r>
      <w:r w:rsidR="00F12298" w:rsidRPr="009D2E60">
        <w:t xml:space="preserve">even </w:t>
      </w:r>
      <w:r w:rsidRPr="009D2E60">
        <w:t xml:space="preserve">if we assume selection of respondents was purely random. This is not strongly representative in terms of each </w:t>
      </w:r>
      <w:r w:rsidR="00F12298" w:rsidRPr="009D2E60">
        <w:t>sub-project</w:t>
      </w:r>
      <w:r w:rsidRPr="009D2E60">
        <w:t xml:space="preserve"> assessed and would prevent meaningful conclusions being drawn about each sub-project.  </w:t>
      </w:r>
    </w:p>
    <w:p w14:paraId="38CFA388" w14:textId="2F08EAE2" w:rsidR="00F17824" w:rsidRPr="009D2E60" w:rsidRDefault="00F17824" w:rsidP="000D38E7">
      <w:pPr>
        <w:ind w:left="720"/>
        <w:jc w:val="both"/>
      </w:pPr>
      <w:r w:rsidRPr="009D2E60">
        <w:t>In terms of the sample across all sub-projects</w:t>
      </w:r>
      <w:r w:rsidR="00E72721" w:rsidRPr="009D2E60">
        <w:t xml:space="preserve"> assessed</w:t>
      </w:r>
      <w:r w:rsidRPr="009D2E60">
        <w:t xml:space="preserve">, a total sample of 48 beneficiaries </w:t>
      </w:r>
      <w:r w:rsidR="00E72721" w:rsidRPr="009D2E60">
        <w:t>is achieved from</w:t>
      </w:r>
      <w:r w:rsidRPr="009D2E60">
        <w:t xml:space="preserve"> a total (target) population of 192. Again, using standard assumptions</w:t>
      </w:r>
      <w:r w:rsidR="00E72721" w:rsidRPr="009D2E60">
        <w:t>,</w:t>
      </w:r>
      <w:r w:rsidRPr="009D2E60">
        <w:t xml:space="preserve"> a sample of 48 of 192 is stronger giving approximately a 90% Confidence level (at 10% margin of error). </w:t>
      </w:r>
    </w:p>
    <w:p w14:paraId="10C1691C" w14:textId="77777777" w:rsidR="00F17824" w:rsidRPr="009D2E60" w:rsidRDefault="00F17824" w:rsidP="000D38E7">
      <w:pPr>
        <w:ind w:left="720"/>
        <w:jc w:val="both"/>
      </w:pPr>
      <w:r w:rsidRPr="009D2E60">
        <w:t xml:space="preserve">It is recognized that stratification of samples is attempted in regard to the sex ratio of the population, but this would still be unlikely to deliver significantly stronger representativeness at the sub-project level, and it might be argued that stratification </w:t>
      </w:r>
      <w:r w:rsidR="00E72721" w:rsidRPr="009D2E60">
        <w:t>across</w:t>
      </w:r>
      <w:r w:rsidRPr="009D2E60">
        <w:t xml:space="preserve"> the total number of beneficiaries might be better based on proportions of participa</w:t>
      </w:r>
      <w:r w:rsidR="00F12298" w:rsidRPr="009D2E60">
        <w:t>nts in each sub-</w:t>
      </w:r>
      <w:r w:rsidRPr="009D2E60">
        <w:t xml:space="preserve">project (note a </w:t>
      </w:r>
      <w:r w:rsidR="00E72721" w:rsidRPr="009D2E60">
        <w:t xml:space="preserve">consistent </w:t>
      </w:r>
      <w:r w:rsidRPr="009D2E60">
        <w:t xml:space="preserve">sample </w:t>
      </w:r>
      <w:r w:rsidR="00E72721" w:rsidRPr="009D2E60">
        <w:t xml:space="preserve">size </w:t>
      </w:r>
      <w:r w:rsidRPr="009D2E60">
        <w:t xml:space="preserve">of 8 </w:t>
      </w:r>
      <w:r w:rsidR="00F12298" w:rsidRPr="009D2E60">
        <w:t xml:space="preserve">across all sub-projects </w:t>
      </w:r>
      <w:r w:rsidRPr="009D2E60">
        <w:t xml:space="preserve">leaves the </w:t>
      </w:r>
      <w:r w:rsidR="00E72721" w:rsidRPr="009D2E60">
        <w:t xml:space="preserve">160 </w:t>
      </w:r>
      <w:r w:rsidRPr="009D2E60">
        <w:t xml:space="preserve">beneficiaries of </w:t>
      </w:r>
      <w:r w:rsidR="00F12298" w:rsidRPr="009D2E60">
        <w:t xml:space="preserve">the much larger </w:t>
      </w:r>
      <w:r w:rsidRPr="009D2E60">
        <w:t xml:space="preserve">sub-project ID200-12876 highly underrepresented in this total sample). </w:t>
      </w:r>
    </w:p>
    <w:p w14:paraId="10C2FCF9" w14:textId="5788B086" w:rsidR="00E16679" w:rsidRPr="009D2E60" w:rsidRDefault="00E16679" w:rsidP="000D38E7">
      <w:pPr>
        <w:ind w:left="720"/>
        <w:jc w:val="both"/>
      </w:pPr>
      <w:r w:rsidRPr="009D2E60">
        <w:t xml:space="preserve">Much of this problem can largely be attributed to a financial issue, rather than any other methodological factors. Third party monitoring in the Yemen operational environment is not only logistically difficult, but also very expensive. The current UNDP agreement with their </w:t>
      </w:r>
      <w:r w:rsidR="000D38E7" w:rsidRPr="009D2E60">
        <w:t>third-party</w:t>
      </w:r>
      <w:r w:rsidRPr="009D2E60">
        <w:t xml:space="preserve"> monitoring agency allows a budget of USD1,690 for each sub-project visit, which is </w:t>
      </w:r>
      <w:proofErr w:type="gramStart"/>
      <w:r w:rsidRPr="009D2E60">
        <w:t>sufficient</w:t>
      </w:r>
      <w:proofErr w:type="gramEnd"/>
      <w:r w:rsidRPr="009D2E60">
        <w:t xml:space="preserve"> covering 8-10 direct beneficiary interviews, 4 key Informant Interviews, one Focus Group discussion and a limited technical assessment of assets </w:t>
      </w:r>
      <w:r w:rsidR="00C962A1" w:rsidRPr="009D2E60">
        <w:t xml:space="preserve">provided.  </w:t>
      </w:r>
    </w:p>
    <w:p w14:paraId="66EA1356" w14:textId="4E4E5EBF" w:rsidR="00072371" w:rsidRPr="009D2E60" w:rsidRDefault="00F17824" w:rsidP="000D38E7">
      <w:pPr>
        <w:ind w:left="720"/>
        <w:jc w:val="both"/>
      </w:pPr>
      <w:r w:rsidRPr="009D2E60">
        <w:lastRenderedPageBreak/>
        <w:t xml:space="preserve">To their credit MSY </w:t>
      </w:r>
      <w:r w:rsidR="00E72721" w:rsidRPr="009D2E60">
        <w:t xml:space="preserve">do </w:t>
      </w:r>
      <w:r w:rsidRPr="009D2E60">
        <w:t xml:space="preserve">largely limit their analysis to consideration of trends in the total sample and do not try to draw statistical conclusions at sub-project level.  At this overall sample level, we </w:t>
      </w:r>
      <w:r w:rsidR="00F12298" w:rsidRPr="009D2E60">
        <w:t>might</w:t>
      </w:r>
      <w:r w:rsidRPr="009D2E60">
        <w:t xml:space="preserve"> have some confidence that not only are the </w:t>
      </w:r>
      <w:r w:rsidR="00912DD5" w:rsidRPr="009D2E60">
        <w:t xml:space="preserve">qualitative </w:t>
      </w:r>
      <w:r w:rsidRPr="009D2E60">
        <w:t xml:space="preserve">findings of the MSY surveys somewhat representative, but also that any </w:t>
      </w:r>
      <w:r w:rsidR="00912DD5" w:rsidRPr="009D2E60">
        <w:t>‘</w:t>
      </w:r>
      <w:r w:rsidRPr="009D2E60">
        <w:t>ghost</w:t>
      </w:r>
      <w:r w:rsidR="00912DD5" w:rsidRPr="009D2E60">
        <w:t>’</w:t>
      </w:r>
      <w:r w:rsidRPr="009D2E60">
        <w:t xml:space="preserve"> participants would be detected</w:t>
      </w:r>
      <w:r w:rsidR="00912DD5" w:rsidRPr="009D2E60">
        <w:t xml:space="preserve"> in attempting to engage participants</w:t>
      </w:r>
      <w:r w:rsidRPr="009D2E60">
        <w:t>. The latter conclusion is unsafe, however, if the method for selecting respondents is</w:t>
      </w:r>
      <w:r w:rsidR="00912DD5" w:rsidRPr="009D2E60">
        <w:t xml:space="preserve"> not purely random, or in other words is </w:t>
      </w:r>
      <w:r w:rsidR="00E72721" w:rsidRPr="009D2E60">
        <w:t xml:space="preserve">highly </w:t>
      </w:r>
      <w:r w:rsidRPr="009D2E60">
        <w:t>purposive</w:t>
      </w:r>
      <w:r w:rsidR="00E72721" w:rsidRPr="009D2E60">
        <w:t xml:space="preserve">, which </w:t>
      </w:r>
      <w:r w:rsidR="00912DD5" w:rsidRPr="009D2E60">
        <w:t>is declared to be</w:t>
      </w:r>
      <w:r w:rsidR="00E72721" w:rsidRPr="009D2E60">
        <w:t xml:space="preserve"> the case</w:t>
      </w:r>
      <w:r w:rsidR="00912DD5" w:rsidRPr="009D2E60">
        <w:t xml:space="preserve"> in reports</w:t>
      </w:r>
      <w:r w:rsidRPr="009D2E60">
        <w:t>.  Given the small samples at sub-project level, it would</w:t>
      </w:r>
      <w:r w:rsidR="00912DD5" w:rsidRPr="009D2E60">
        <w:t xml:space="preserve"> therefore</w:t>
      </w:r>
      <w:r w:rsidRPr="009D2E60">
        <w:t xml:space="preserve"> be unwise to use the </w:t>
      </w:r>
      <w:r w:rsidR="000D38E7" w:rsidRPr="009D2E60">
        <w:t>Third-Party</w:t>
      </w:r>
      <w:r w:rsidRPr="009D2E60">
        <w:t xml:space="preserve"> Monitoring data in a manner which suggest</w:t>
      </w:r>
      <w:r w:rsidR="00912DD5" w:rsidRPr="009D2E60">
        <w:t>s</w:t>
      </w:r>
      <w:r w:rsidRPr="009D2E60">
        <w:t xml:space="preserve"> it confirms the ‘numbers’ against the quantitative indicators in Table 1.</w:t>
      </w:r>
    </w:p>
    <w:p w14:paraId="3CF4C4FA" w14:textId="77777777" w:rsidR="00072371" w:rsidRPr="009D2E60" w:rsidRDefault="00912DD5" w:rsidP="000D38E7">
      <w:pPr>
        <w:ind w:left="720"/>
        <w:jc w:val="both"/>
      </w:pPr>
      <w:r w:rsidRPr="009D2E60">
        <w:t xml:space="preserve">MSY </w:t>
      </w:r>
      <w:r w:rsidR="00072371" w:rsidRPr="009D2E60">
        <w:t>directly acknowledge their limitation on confirming ‘numbers’ reported, by clearly stating that they are using the figures supplied to them by implementers, rather than new research, to assess progress towards targets. For example:</w:t>
      </w:r>
    </w:p>
    <w:p w14:paraId="15357288" w14:textId="6722C57C" w:rsidR="00072371" w:rsidRPr="009D2E60" w:rsidRDefault="00072371" w:rsidP="00821591">
      <w:pPr>
        <w:ind w:left="1440"/>
        <w:rPr>
          <w:i/>
        </w:rPr>
      </w:pPr>
      <w:r w:rsidRPr="009D2E60">
        <w:rPr>
          <w:i/>
        </w:rPr>
        <w:t>“For the purpose of assessing progress of training programmes i</w:t>
      </w:r>
      <w:r w:rsidR="00C60F8C">
        <w:rPr>
          <w:i/>
        </w:rPr>
        <w:t>nterventions, TPM survey team</w:t>
      </w:r>
      <w:r w:rsidR="00527FC5">
        <w:rPr>
          <w:i/>
        </w:rPr>
        <w:t xml:space="preserve"> </w:t>
      </w:r>
      <w:r w:rsidRPr="009D2E60">
        <w:rPr>
          <w:i/>
        </w:rPr>
        <w:t>conducted a desk review on documents/reports provided by the implementing partner (SFD) including beneficiary lists and completion reports. The number of trainees who actually attended training programmes was compared with the targeted number, it was found that all visited interventions in total had achieved 103.4 percent of targets as 302 trainees had actually participated in training programmes while the targeted number was 292 trainees.”</w:t>
      </w:r>
    </w:p>
    <w:p w14:paraId="08516107" w14:textId="19E2078E" w:rsidR="00072371" w:rsidRPr="009D2E60" w:rsidRDefault="00072371" w:rsidP="000D38E7">
      <w:pPr>
        <w:ind w:left="720"/>
        <w:jc w:val="both"/>
      </w:pPr>
      <w:r w:rsidRPr="009D2E60">
        <w:t xml:space="preserve">It should simply be recognized that the MSY Third Party Monitoring is therefore primarily an attempt to assess the quality, rather than quantity, of outputs. It does this with very </w:t>
      </w:r>
      <w:r w:rsidR="005D5895" w:rsidRPr="009D2E60">
        <w:t>broad-brush</w:t>
      </w:r>
      <w:r w:rsidRPr="009D2E60">
        <w:t xml:space="preserve"> measures, including a predominance of ‘satisfaction scales’. </w:t>
      </w:r>
      <w:r w:rsidR="00733ED3">
        <w:t xml:space="preserve"> Satisfaction scales such as these return possibly the lowest quality of data possible, and it is worth noting in the context of this USAID funded component, they fail to meet many criteria of a standard USAID Data Quality Assessment</w:t>
      </w:r>
      <w:r w:rsidR="000E7F7A">
        <w:t>.</w:t>
      </w:r>
      <w:r w:rsidR="00C417B1">
        <w:rPr>
          <w:rStyle w:val="FootnoteReference"/>
        </w:rPr>
        <w:footnoteReference w:id="10"/>
      </w:r>
      <w:r w:rsidR="00733ED3">
        <w:t xml:space="preserve"> Another</w:t>
      </w:r>
      <w:r w:rsidR="00733ED3" w:rsidRPr="009D2E60">
        <w:t xml:space="preserve"> </w:t>
      </w:r>
      <w:r w:rsidRPr="009D2E60">
        <w:t xml:space="preserve">valid criticism of this approach is that such measures are often ‘opaque’ when reported, in that </w:t>
      </w:r>
      <w:r w:rsidR="00912DD5" w:rsidRPr="009D2E60">
        <w:t>readers</w:t>
      </w:r>
      <w:r w:rsidRPr="009D2E60">
        <w:t xml:space="preserve"> can tell from associated graphs that certain percentages of participants were satisfied or not, but </w:t>
      </w:r>
      <w:r w:rsidR="00912DD5" w:rsidRPr="009D2E60">
        <w:t xml:space="preserve"> this gives little or no information</w:t>
      </w:r>
      <w:r w:rsidRPr="009D2E60">
        <w:t xml:space="preserve"> about the reasons why they were </w:t>
      </w:r>
      <w:r w:rsidR="00912DD5" w:rsidRPr="009D2E60">
        <w:t xml:space="preserve">satisfied or </w:t>
      </w:r>
      <w:r w:rsidRPr="009D2E60">
        <w:t xml:space="preserve">unsatisfied. </w:t>
      </w:r>
      <w:r w:rsidR="00912DD5" w:rsidRPr="009D2E60">
        <w:t xml:space="preserve">This strongly impedes contextual lessons being learnt in the implementation process. </w:t>
      </w:r>
      <w:r w:rsidR="00C85AD8">
        <w:t>E</w:t>
      </w:r>
      <w:r w:rsidRPr="009D2E60">
        <w:t xml:space="preserve">ven when supporting contextual qualitative data is gathered (in response to linked ‘why?’ questions), it </w:t>
      </w:r>
      <w:r w:rsidR="00912DD5" w:rsidRPr="009D2E60">
        <w:t xml:space="preserve">does not appear to be systematically </w:t>
      </w:r>
      <w:r w:rsidR="00C85AD8">
        <w:t>provided as part of routine reporting</w:t>
      </w:r>
      <w:r w:rsidR="00912DD5" w:rsidRPr="009D2E60">
        <w:t xml:space="preserve">. </w:t>
      </w:r>
      <w:r w:rsidRPr="009D2E60">
        <w:t xml:space="preserve">Given MSY monitoring is carried out primarily to assess quality, more robust analysis of the richer qualitative data acquired could be a valuable improvement, even if this meant sacrificing some of the convenience of using so </w:t>
      </w:r>
      <w:r w:rsidR="000D38E7" w:rsidRPr="009D2E60">
        <w:t>many opaque</w:t>
      </w:r>
      <w:r w:rsidRPr="009D2E60">
        <w:t xml:space="preserve"> response scales.</w:t>
      </w:r>
    </w:p>
    <w:p w14:paraId="350409D5" w14:textId="77777777" w:rsidR="00732EA7" w:rsidRPr="009D2E60" w:rsidRDefault="00432007" w:rsidP="000D38E7">
      <w:pPr>
        <w:pStyle w:val="ListParagraph"/>
        <w:numPr>
          <w:ilvl w:val="0"/>
          <w:numId w:val="3"/>
        </w:numPr>
        <w:jc w:val="both"/>
      </w:pPr>
      <w:r w:rsidRPr="009D2E60">
        <w:t xml:space="preserve">M&amp;E tends to be strongly output focused, with efforts at collecting higher-level outcome data less systematized, and often opportunistic. </w:t>
      </w:r>
    </w:p>
    <w:p w14:paraId="76FA045F" w14:textId="77777777" w:rsidR="00432007" w:rsidRPr="009D2E60" w:rsidRDefault="002E01B5" w:rsidP="000D38E7">
      <w:pPr>
        <w:ind w:left="720"/>
        <w:jc w:val="both"/>
      </w:pPr>
      <w:r w:rsidRPr="009D2E60">
        <w:t xml:space="preserve">Much of project data gathered </w:t>
      </w:r>
      <w:r w:rsidR="00432007" w:rsidRPr="009D2E60">
        <w:t xml:space="preserve">is focused on </w:t>
      </w:r>
      <w:r w:rsidR="00912DD5" w:rsidRPr="009D2E60">
        <w:t xml:space="preserve">simple </w:t>
      </w:r>
      <w:r w:rsidR="00432007" w:rsidRPr="009D2E60">
        <w:t xml:space="preserve">quantity or quality of outputs. Systematic approaches to assessing the effects of delivering these outputs do not appear to be in place. Some recording of such outcomes does occur, but it tends to be captured in ad-hoc or opportunistic </w:t>
      </w:r>
      <w:r w:rsidR="00432007" w:rsidRPr="009D2E60">
        <w:lastRenderedPageBreak/>
        <w:t xml:space="preserve">approaches, such as field visits. Third party monitoring does attempt outcome monitoring to a limited extent, but even this tends to </w:t>
      </w:r>
      <w:r w:rsidR="00912DD5" w:rsidRPr="009D2E60">
        <w:t>use</w:t>
      </w:r>
      <w:r w:rsidR="00432007" w:rsidRPr="009D2E60">
        <w:t xml:space="preserve"> ‘aspirational’, rather than actual</w:t>
      </w:r>
      <w:r w:rsidR="00912DD5" w:rsidRPr="009D2E60">
        <w:t xml:space="preserve"> measures</w:t>
      </w:r>
      <w:r w:rsidR="00432007" w:rsidRPr="009D2E60">
        <w:t>.</w:t>
      </w:r>
    </w:p>
    <w:p w14:paraId="7086A21A" w14:textId="6F2044E4" w:rsidR="00432007" w:rsidRPr="009D2E60" w:rsidRDefault="00432007" w:rsidP="000D38E7">
      <w:pPr>
        <w:ind w:left="720"/>
        <w:jc w:val="both"/>
      </w:pPr>
      <w:r w:rsidRPr="009D2E60">
        <w:t xml:space="preserve">A clear reason for this </w:t>
      </w:r>
      <w:r w:rsidR="002E01B5" w:rsidRPr="009D2E60">
        <w:t xml:space="preserve">lack of outcome monitoring </w:t>
      </w:r>
      <w:r w:rsidRPr="009D2E60">
        <w:t xml:space="preserve">is the difficulty in doing so in this context. Effective outcome monitoring would require regular post sub-project engagement of </w:t>
      </w:r>
      <w:r w:rsidR="000D38E7" w:rsidRPr="009D2E60">
        <w:t>beneficiaries and</w:t>
      </w:r>
      <w:r w:rsidRPr="009D2E60">
        <w:t xml:space="preserve"> would remain of only anecdotal value unless samples large enough to generate statistical repres</w:t>
      </w:r>
      <w:r w:rsidR="00076D5A" w:rsidRPr="009D2E60">
        <w:t xml:space="preserve">entativeness were captured. These measures would therefore be difficult to implement within the limited M&amp;E budget of the grant. However, this creates difficulties for the Evaluation, as </w:t>
      </w:r>
      <w:proofErr w:type="gramStart"/>
      <w:r w:rsidR="00076D5A" w:rsidRPr="009D2E60">
        <w:t>a number of</w:t>
      </w:r>
      <w:proofErr w:type="gramEnd"/>
      <w:r w:rsidR="00076D5A" w:rsidRPr="009D2E60">
        <w:t xml:space="preserve"> the Evaluative </w:t>
      </w:r>
      <w:r w:rsidR="002E01B5" w:rsidRPr="009D2E60">
        <w:t>Questions (EQs</w:t>
      </w:r>
      <w:r w:rsidR="00076D5A" w:rsidRPr="009D2E60">
        <w:t xml:space="preserve">) posed in the Evaluation’s TOR understandably ask about outcomes (and in some cases impact). </w:t>
      </w:r>
      <w:r w:rsidRPr="009D2E60">
        <w:t xml:space="preserve"> </w:t>
      </w:r>
      <w:r w:rsidR="00C85AD8">
        <w:t>T</w:t>
      </w:r>
      <w:r w:rsidR="00076D5A" w:rsidRPr="009D2E60">
        <w:t>his information would have been most efficiently gathered in a progressive manner over the life of the grant.</w:t>
      </w:r>
    </w:p>
    <w:p w14:paraId="7805A75E" w14:textId="233D8FAC" w:rsidR="00F56648" w:rsidRPr="009D2E60" w:rsidRDefault="002E01B5" w:rsidP="000D38E7">
      <w:pPr>
        <w:jc w:val="both"/>
      </w:pPr>
      <w:r w:rsidRPr="009D2E60">
        <w:t>It is stressed that the above</w:t>
      </w:r>
      <w:r w:rsidR="00E72721" w:rsidRPr="009D2E60">
        <w:t xml:space="preserve"> </w:t>
      </w:r>
      <w:r w:rsidR="00F17824" w:rsidRPr="009D2E60">
        <w:t>consideration</w:t>
      </w:r>
      <w:r w:rsidR="00E72721" w:rsidRPr="009D2E60">
        <w:t>s</w:t>
      </w:r>
      <w:r w:rsidR="00F17824" w:rsidRPr="009D2E60">
        <w:t xml:space="preserve"> </w:t>
      </w:r>
      <w:r w:rsidR="00E72721" w:rsidRPr="009D2E60">
        <w:t>are</w:t>
      </w:r>
      <w:r w:rsidR="00F17824" w:rsidRPr="009D2E60">
        <w:t xml:space="preserve"> only raised </w:t>
      </w:r>
      <w:proofErr w:type="gramStart"/>
      <w:r w:rsidR="00F17824" w:rsidRPr="009D2E60">
        <w:t>in regard to</w:t>
      </w:r>
      <w:proofErr w:type="gramEnd"/>
      <w:r w:rsidR="00F17824" w:rsidRPr="009D2E60">
        <w:t xml:space="preserve"> identifying </w:t>
      </w:r>
      <w:r w:rsidRPr="009D2E60">
        <w:t xml:space="preserve">gaps or shortcomings in </w:t>
      </w:r>
      <w:r w:rsidR="00F17824" w:rsidRPr="009D2E60">
        <w:t>t</w:t>
      </w:r>
      <w:r w:rsidR="00072371" w:rsidRPr="009D2E60">
        <w:t>he</w:t>
      </w:r>
      <w:r w:rsidR="00F17824" w:rsidRPr="009D2E60">
        <w:t xml:space="preserve"> reported </w:t>
      </w:r>
      <w:r w:rsidR="00E72721" w:rsidRPr="009D2E60">
        <w:t xml:space="preserve">project </w:t>
      </w:r>
      <w:r w:rsidR="00F17824" w:rsidRPr="009D2E60">
        <w:t xml:space="preserve">results and </w:t>
      </w:r>
      <w:r w:rsidR="00072371" w:rsidRPr="009D2E60">
        <w:t>are</w:t>
      </w:r>
      <w:r w:rsidR="00F17824" w:rsidRPr="009D2E60">
        <w:t xml:space="preserve"> not intended as a criticism of the</w:t>
      </w:r>
      <w:r w:rsidR="00E72721" w:rsidRPr="009D2E60">
        <w:t xml:space="preserve"> UNDP Field Visit or</w:t>
      </w:r>
      <w:r w:rsidR="00F17824" w:rsidRPr="009D2E60">
        <w:t xml:space="preserve"> MSY </w:t>
      </w:r>
      <w:r w:rsidR="00E72721" w:rsidRPr="009D2E60">
        <w:t xml:space="preserve">Survey </w:t>
      </w:r>
      <w:r w:rsidR="00F17824" w:rsidRPr="009D2E60">
        <w:t>approach</w:t>
      </w:r>
      <w:r w:rsidR="00E72721" w:rsidRPr="009D2E60">
        <w:t>es.</w:t>
      </w:r>
      <w:r w:rsidR="00072371" w:rsidRPr="009D2E60">
        <w:t xml:space="preserve"> Neither do they question or attempt to raise any doubts as to the validity of the results already reported</w:t>
      </w:r>
      <w:r w:rsidR="00F56648" w:rsidRPr="009D2E60">
        <w:t xml:space="preserve"> </w:t>
      </w:r>
      <w:r w:rsidR="009D5D14" w:rsidRPr="009D2E60">
        <w:t xml:space="preserve">by </w:t>
      </w:r>
      <w:r w:rsidRPr="009D2E60">
        <w:t>SFD</w:t>
      </w:r>
      <w:r w:rsidR="00072371" w:rsidRPr="009D2E60">
        <w:t xml:space="preserve">. This section </w:t>
      </w:r>
      <w:r w:rsidR="00F56648" w:rsidRPr="009D2E60">
        <w:t xml:space="preserve">only </w:t>
      </w:r>
      <w:r w:rsidR="00072371" w:rsidRPr="009D2E60">
        <w:t xml:space="preserve">attempts to point out the limits on assessing the reliability of </w:t>
      </w:r>
      <w:r w:rsidR="00F56648" w:rsidRPr="009D2E60">
        <w:t>certain</w:t>
      </w:r>
      <w:r w:rsidRPr="009D2E60">
        <w:t xml:space="preserve"> quantitative</w:t>
      </w:r>
      <w:r w:rsidR="00072371" w:rsidRPr="009D2E60">
        <w:t xml:space="preserve"> results. From desk study </w:t>
      </w:r>
      <w:r w:rsidR="00F56648" w:rsidRPr="009D2E60">
        <w:t xml:space="preserve">alone, the evaluation </w:t>
      </w:r>
      <w:r w:rsidRPr="009D2E60">
        <w:t xml:space="preserve">simply </w:t>
      </w:r>
      <w:r w:rsidR="00F56648" w:rsidRPr="009D2E60">
        <w:t xml:space="preserve">has no strong basis for confirming </w:t>
      </w:r>
      <w:r w:rsidRPr="009D2E60">
        <w:t>n</w:t>
      </w:r>
      <w:r w:rsidR="00F56648" w:rsidRPr="009D2E60">
        <w:t>or challenging the validity of these</w:t>
      </w:r>
      <w:r w:rsidRPr="009D2E60">
        <w:t xml:space="preserve"> quantitative</w:t>
      </w:r>
      <w:r w:rsidR="00F56648" w:rsidRPr="009D2E60">
        <w:t xml:space="preserve"> results</w:t>
      </w:r>
      <w:r w:rsidR="00A92F74">
        <w:t>, so the fieldwork has been designed to provide a reasonable degree of triangulation of level of outputs.</w:t>
      </w:r>
      <w:r w:rsidR="00A92F74">
        <w:rPr>
          <w:rStyle w:val="FootnoteReference"/>
        </w:rPr>
        <w:footnoteReference w:id="11"/>
      </w:r>
      <w:r w:rsidR="00A92F74">
        <w:t xml:space="preserve"> </w:t>
      </w:r>
      <w:r w:rsidR="00F56648" w:rsidRPr="009D2E60">
        <w:t xml:space="preserve"> </w:t>
      </w:r>
    </w:p>
    <w:p w14:paraId="0BF2BEF5" w14:textId="77777777" w:rsidR="00F17824" w:rsidRPr="009D2E60" w:rsidRDefault="00E72721" w:rsidP="000D38E7">
      <w:pPr>
        <w:jc w:val="both"/>
      </w:pPr>
      <w:r w:rsidRPr="009D2E60">
        <w:t xml:space="preserve">It is </w:t>
      </w:r>
      <w:r w:rsidR="00F56648" w:rsidRPr="009D2E60">
        <w:t xml:space="preserve">also </w:t>
      </w:r>
      <w:r w:rsidR="00F17824" w:rsidRPr="009D2E60">
        <w:t xml:space="preserve">recognized that pragmatic limitations and constraints in the Yemen operating environment mean that achieving even the current level of access to beneficiaries is a commendable achievement, and that </w:t>
      </w:r>
      <w:r w:rsidR="002E01B5" w:rsidRPr="009D2E60">
        <w:t xml:space="preserve">operational issues preventing </w:t>
      </w:r>
      <w:r w:rsidR="00F17824" w:rsidRPr="009D2E60">
        <w:t>expand</w:t>
      </w:r>
      <w:r w:rsidR="002E01B5" w:rsidRPr="009D2E60">
        <w:t>ed</w:t>
      </w:r>
      <w:r w:rsidR="00F17824" w:rsidRPr="009D2E60">
        <w:t xml:space="preserve"> sample sizes may involve </w:t>
      </w:r>
      <w:r w:rsidR="002E01B5" w:rsidRPr="009D2E60">
        <w:t xml:space="preserve">validly </w:t>
      </w:r>
      <w:r w:rsidR="00F17824" w:rsidRPr="009D2E60">
        <w:t>unacceptable risks to both interviewers and respondent</w:t>
      </w:r>
      <w:r w:rsidR="00F56648" w:rsidRPr="009D2E60">
        <w:t>s</w:t>
      </w:r>
      <w:r w:rsidR="00F17824" w:rsidRPr="009D2E60">
        <w:t>.</w:t>
      </w:r>
      <w:r w:rsidR="00F17824" w:rsidRPr="009D2E60">
        <w:rPr>
          <w:rStyle w:val="FootnoteReference"/>
        </w:rPr>
        <w:footnoteReference w:id="12"/>
      </w:r>
      <w:r w:rsidR="00F17824" w:rsidRPr="009D2E60">
        <w:t xml:space="preserve"> </w:t>
      </w:r>
    </w:p>
    <w:p w14:paraId="7A946F94" w14:textId="18D1129F" w:rsidR="00AA16F6" w:rsidRPr="009D2E60" w:rsidRDefault="00AA16F6" w:rsidP="000D38E7">
      <w:pPr>
        <w:jc w:val="both"/>
      </w:pPr>
      <w:r w:rsidRPr="009D2E60">
        <w:t>What we are left with i</w:t>
      </w:r>
      <w:r w:rsidR="003B199B" w:rsidRPr="009D2E60">
        <w:t>n relation to</w:t>
      </w:r>
      <w:r w:rsidR="00072371" w:rsidRPr="009D2E60">
        <w:t xml:space="preserve"> limitations on the findings of a desk-based study </w:t>
      </w:r>
      <w:r w:rsidR="007E6EC8" w:rsidRPr="009D2E60">
        <w:t xml:space="preserve">alone </w:t>
      </w:r>
      <w:r w:rsidR="00072371" w:rsidRPr="009D2E60">
        <w:t xml:space="preserve">is that from the perspective of quantitative reporting on outputs, the </w:t>
      </w:r>
      <w:r w:rsidR="003B199B" w:rsidRPr="009D2E60">
        <w:t xml:space="preserve">SFD </w:t>
      </w:r>
      <w:r w:rsidR="00072371" w:rsidRPr="009D2E60">
        <w:t xml:space="preserve">grant </w:t>
      </w:r>
      <w:r w:rsidR="003B199B" w:rsidRPr="009D2E60">
        <w:t xml:space="preserve">results </w:t>
      </w:r>
      <w:r w:rsidR="00072371" w:rsidRPr="009D2E60">
        <w:t>provide</w:t>
      </w:r>
      <w:r w:rsidRPr="009D2E60">
        <w:t xml:space="preserve"> some very good numbers, but </w:t>
      </w:r>
      <w:r w:rsidR="00072371" w:rsidRPr="009D2E60">
        <w:t>with only modest ability</w:t>
      </w:r>
      <w:r w:rsidRPr="009D2E60">
        <w:t xml:space="preserve"> to triangulate their validity. This triangulation</w:t>
      </w:r>
      <w:r w:rsidR="00072371" w:rsidRPr="009D2E60">
        <w:t xml:space="preserve"> requirement</w:t>
      </w:r>
      <w:r w:rsidRPr="009D2E60">
        <w:t xml:space="preserve"> is a basic </w:t>
      </w:r>
      <w:r w:rsidR="00F56648" w:rsidRPr="009D2E60">
        <w:t xml:space="preserve">M&amp;E function and </w:t>
      </w:r>
      <w:r w:rsidR="003B199B" w:rsidRPr="009D2E60">
        <w:t xml:space="preserve">is in </w:t>
      </w:r>
      <w:r w:rsidR="00F56648" w:rsidRPr="009D2E60">
        <w:t xml:space="preserve">the </w:t>
      </w:r>
      <w:r w:rsidR="003B199B" w:rsidRPr="009D2E60">
        <w:t>interest</w:t>
      </w:r>
      <w:r w:rsidR="00F56648" w:rsidRPr="009D2E60">
        <w:t>s of all parties,</w:t>
      </w:r>
      <w:r w:rsidR="003B199B" w:rsidRPr="009D2E60">
        <w:t xml:space="preserve"> as it</w:t>
      </w:r>
      <w:r w:rsidR="00F56648" w:rsidRPr="009D2E60">
        <w:t xml:space="preserve"> will facilitate future funding. A</w:t>
      </w:r>
      <w:r w:rsidR="003B199B" w:rsidRPr="009D2E60">
        <w:t xml:space="preserve">ll donors have their own accountability systems </w:t>
      </w:r>
      <w:r w:rsidR="000D38E7" w:rsidRPr="009D2E60">
        <w:t>and, in many cases,</w:t>
      </w:r>
      <w:r w:rsidR="003B199B" w:rsidRPr="009D2E60">
        <w:t xml:space="preserve"> </w:t>
      </w:r>
      <w:r w:rsidR="00F56648" w:rsidRPr="009D2E60">
        <w:t>may</w:t>
      </w:r>
      <w:r w:rsidR="003B199B" w:rsidRPr="009D2E60">
        <w:t xml:space="preserve"> not </w:t>
      </w:r>
      <w:r w:rsidR="00F56648" w:rsidRPr="009D2E60">
        <w:t xml:space="preserve">be internally </w:t>
      </w:r>
      <w:r w:rsidR="003B199B" w:rsidRPr="009D2E60">
        <w:t xml:space="preserve">permitted to accept </w:t>
      </w:r>
      <w:r w:rsidR="00072371" w:rsidRPr="009D2E60">
        <w:t xml:space="preserve">‘single source’ </w:t>
      </w:r>
      <w:r w:rsidR="003B199B" w:rsidRPr="009D2E60">
        <w:t xml:space="preserve">reporting from implementing partners alone as </w:t>
      </w:r>
      <w:proofErr w:type="gramStart"/>
      <w:r w:rsidR="003B199B" w:rsidRPr="009D2E60">
        <w:t>sufficient</w:t>
      </w:r>
      <w:proofErr w:type="gramEnd"/>
      <w:r w:rsidR="003B199B" w:rsidRPr="009D2E60">
        <w:t xml:space="preserve"> evidence of success.</w:t>
      </w:r>
    </w:p>
    <w:p w14:paraId="35C894BB" w14:textId="78B9627D" w:rsidR="009D5D14" w:rsidRDefault="007E6EC8" w:rsidP="000D38E7">
      <w:pPr>
        <w:jc w:val="both"/>
      </w:pPr>
      <w:r w:rsidRPr="009D2E60">
        <w:t xml:space="preserve">The evaluation attempted to address this issue by selecting representative samples of both sub-projects and their beneficiaries. While strictly representative samples were not achieved, the scale of sampling is still </w:t>
      </w:r>
      <w:proofErr w:type="gramStart"/>
      <w:r w:rsidRPr="009D2E60">
        <w:t>sufficient</w:t>
      </w:r>
      <w:proofErr w:type="gramEnd"/>
      <w:r w:rsidRPr="009D2E60">
        <w:t xml:space="preserve"> to triangulate SFD output level reporting for those sub-projects accessed. In every case, triangulation efforts found no reason to question SFD figures as supplied.</w:t>
      </w:r>
    </w:p>
    <w:p w14:paraId="7B044CEB" w14:textId="6F07C8C8" w:rsidR="008A6EC8" w:rsidRDefault="008A6EC8" w:rsidP="000D38E7">
      <w:pPr>
        <w:jc w:val="both"/>
      </w:pPr>
    </w:p>
    <w:p w14:paraId="18AE92C6" w14:textId="77777777" w:rsidR="008A6EC8" w:rsidRPr="009D2E60" w:rsidRDefault="008A6EC8" w:rsidP="000D38E7">
      <w:pPr>
        <w:jc w:val="both"/>
      </w:pPr>
    </w:p>
    <w:p w14:paraId="40DB4C5D" w14:textId="27C41822" w:rsidR="002B1F66" w:rsidRPr="000D38E7" w:rsidRDefault="009D5D14" w:rsidP="000D38E7">
      <w:pPr>
        <w:pStyle w:val="Heading2"/>
        <w:rPr>
          <w:rFonts w:asciiTheme="minorHAnsi" w:hAnsiTheme="minorHAnsi"/>
          <w:sz w:val="22"/>
          <w:szCs w:val="22"/>
        </w:rPr>
      </w:pPr>
      <w:bookmarkStart w:id="8" w:name="_Toc17888167"/>
      <w:r w:rsidRPr="009D2E60">
        <w:rPr>
          <w:rFonts w:asciiTheme="minorHAnsi" w:hAnsiTheme="minorHAnsi"/>
          <w:sz w:val="22"/>
          <w:szCs w:val="22"/>
        </w:rPr>
        <w:lastRenderedPageBreak/>
        <w:t>3.2 Outcome-Level Findings</w:t>
      </w:r>
      <w:bookmarkEnd w:id="8"/>
    </w:p>
    <w:p w14:paraId="52E3B5E9" w14:textId="0E788082" w:rsidR="00821591" w:rsidRPr="009D2E60" w:rsidRDefault="00821591" w:rsidP="000D38E7">
      <w:pPr>
        <w:jc w:val="both"/>
      </w:pPr>
      <w:r w:rsidRPr="009D2E60">
        <w:t xml:space="preserve">The </w:t>
      </w:r>
      <w:proofErr w:type="spellStart"/>
      <w:r w:rsidRPr="009D2E60">
        <w:t>ToR</w:t>
      </w:r>
      <w:proofErr w:type="spellEnd"/>
      <w:r w:rsidRPr="009D2E60">
        <w:t xml:space="preserve"> for this evaluation poses</w:t>
      </w:r>
      <w:r w:rsidR="002E01B5" w:rsidRPr="009D2E60">
        <w:t xml:space="preserve"> a large number (</w:t>
      </w:r>
      <w:r w:rsidRPr="009D2E60">
        <w:t>36</w:t>
      </w:r>
      <w:r w:rsidR="002E01B5" w:rsidRPr="009D2E60">
        <w:t>) of</w:t>
      </w:r>
      <w:r w:rsidRPr="009D2E60">
        <w:t xml:space="preserve"> Evaluative Questions (EQs).  </w:t>
      </w:r>
      <w:r w:rsidR="009D5D14" w:rsidRPr="009D2E60">
        <w:t xml:space="preserve">The Evaluation methodology therefore needed to ‘cast a broad net’ in its data gathering. This unavoidably means some </w:t>
      </w:r>
      <w:r w:rsidR="00FF0FDB" w:rsidRPr="009D2E60">
        <w:t>EQs</w:t>
      </w:r>
      <w:r w:rsidR="009D5D14" w:rsidRPr="009D2E60">
        <w:t xml:space="preserve"> are responded to more fully than others, but the methodology was generally successful in </w:t>
      </w:r>
      <w:r w:rsidR="00FF0FDB" w:rsidRPr="009D2E60">
        <w:t>allowing all questions to be at least partially addressed.</w:t>
      </w:r>
    </w:p>
    <w:p w14:paraId="6DB74DCE" w14:textId="77777777" w:rsidR="008B7B0C" w:rsidRPr="00106A58" w:rsidRDefault="008B7B0C" w:rsidP="000D38E7">
      <w:pPr>
        <w:jc w:val="both"/>
      </w:pPr>
      <w:r w:rsidRPr="00106A58">
        <w:t xml:space="preserve">Note one key limitation on the data and findings is a direct result of only having access to around 30 sub-projects. This limitation is appropriate given the operating environment, but it has implications for the ability to validly generalize findings.  Firstly, it meant that the evaluation had to stratify its sample primarily by sub-projects (to pick up representative set of sub-projects), it could not concurrently base its sample frame on gathering information from a representative sample of beneficiaries in each different sub-component type (this would require stratifying or randomly selecting the sample of beneficiaries for each sub-component across all locations and/or other factors). This limitation means the report can generalise findings across the entire component, but not within the different types of sub-components.  This is not a criticism of the limitation imposed by the terms of reference, as the evaluation would have had to make a choice of sampling one way or the other, and they both impose limitations on valid data analysis. </w:t>
      </w:r>
    </w:p>
    <w:p w14:paraId="2C30D50B" w14:textId="77777777" w:rsidR="008B7B0C" w:rsidRPr="00106A58" w:rsidRDefault="008B7B0C" w:rsidP="000D38E7">
      <w:pPr>
        <w:jc w:val="both"/>
      </w:pPr>
      <w:r w:rsidRPr="00106A58">
        <w:t>In short, the evaluation would have chosen to stratify by sub-project regardless, as this gives the fuller picture of the Component.  As the choice was made to stratify by sub-project type, the report needs to work within the limitations it carries.  Presenting findings by sub-component type would be unrepresentative and therefore potentially highly misleading. It is therefore carefully avoided.</w:t>
      </w:r>
      <w:r w:rsidRPr="00106A58">
        <w:rPr>
          <w:rStyle w:val="FootnoteReference"/>
        </w:rPr>
        <w:footnoteReference w:id="13"/>
      </w:r>
      <w:r w:rsidRPr="00106A58">
        <w:t xml:space="preserve"> </w:t>
      </w:r>
    </w:p>
    <w:p w14:paraId="6869CE8D" w14:textId="77777777" w:rsidR="008B7B0C" w:rsidRPr="00106A58" w:rsidRDefault="008B7B0C" w:rsidP="000D38E7">
      <w:pPr>
        <w:jc w:val="both"/>
      </w:pPr>
      <w:r w:rsidRPr="00106A58">
        <w:t xml:space="preserve">The sampling frame used did, however, at least attempt to capture a representative sample of beneficiaries within each </w:t>
      </w:r>
      <w:proofErr w:type="gramStart"/>
      <w:r w:rsidRPr="00106A58">
        <w:t>particular sub-</w:t>
      </w:r>
      <w:proofErr w:type="gramEnd"/>
      <w:r w:rsidRPr="00106A58">
        <w:t xml:space="preserve">project selected. This gives a tentative ability to generalize across male or female beneficiaries </w:t>
      </w:r>
      <w:r w:rsidRPr="008B7B0C">
        <w:rPr>
          <w:u w:val="single"/>
        </w:rPr>
        <w:t>within the sample</w:t>
      </w:r>
      <w:r w:rsidRPr="00106A58">
        <w:t>, but note these generalisations should still be treated with caution, as more robust approaches to applying a sample frame for male and female participants may have been possible if the limitation of working with 30 sub-projects was not a prerequisite.</w:t>
      </w:r>
    </w:p>
    <w:p w14:paraId="2A837EB6" w14:textId="77777777" w:rsidR="008B7B0C" w:rsidRDefault="008B7B0C" w:rsidP="008B7B0C">
      <w:pPr>
        <w:pStyle w:val="Heading3"/>
        <w:rPr>
          <w:rFonts w:asciiTheme="minorHAnsi" w:hAnsiTheme="minorHAnsi"/>
          <w:sz w:val="22"/>
          <w:szCs w:val="22"/>
        </w:rPr>
      </w:pPr>
      <w:bookmarkStart w:id="9" w:name="_Toc17800729"/>
    </w:p>
    <w:p w14:paraId="4B8B5E4E" w14:textId="28DE96F0" w:rsidR="008B7B0C" w:rsidRPr="000D38E7" w:rsidRDefault="008B7B0C" w:rsidP="000D38E7">
      <w:pPr>
        <w:pStyle w:val="Heading3"/>
        <w:rPr>
          <w:rFonts w:asciiTheme="minorHAnsi" w:hAnsiTheme="minorHAnsi"/>
          <w:sz w:val="22"/>
          <w:szCs w:val="22"/>
        </w:rPr>
      </w:pPr>
      <w:bookmarkStart w:id="10" w:name="_Toc17888168"/>
      <w:r w:rsidRPr="00106A58">
        <w:rPr>
          <w:rFonts w:asciiTheme="minorHAnsi" w:hAnsiTheme="minorHAnsi"/>
          <w:sz w:val="22"/>
          <w:szCs w:val="22"/>
        </w:rPr>
        <w:t>3.2.1 Numerical Analysis of Beneficiary Survey</w:t>
      </w:r>
      <w:bookmarkEnd w:id="9"/>
      <w:bookmarkEnd w:id="10"/>
    </w:p>
    <w:p w14:paraId="3CADB160" w14:textId="77777777" w:rsidR="008B7B0C" w:rsidRPr="00106A58" w:rsidRDefault="008B7B0C" w:rsidP="000D38E7">
      <w:pPr>
        <w:jc w:val="both"/>
      </w:pPr>
      <w:r w:rsidRPr="00106A58">
        <w:t>Note these tables represent the findings from all beneficiary surveys. They use the data from 100% of beneficiaries surveyed, and simply provide the proportion of that total who provided the responses indicated in each table.  In the cases where issues raised by beneficiaries are presented, a 10% cut off is applied (i.e. only issues reported by more than 10% of beneficiaries are provided), to avoid focus on trivialities. In cases where outcomes are presented (including the sustainability of outcomes), a 1% cut off is used to ensure the fullest picture of results is provided.</w:t>
      </w:r>
    </w:p>
    <w:p w14:paraId="2D67CEE9" w14:textId="77777777" w:rsidR="00437CE6" w:rsidRPr="009D2E60" w:rsidRDefault="00437CE6" w:rsidP="000D38E7">
      <w:pPr>
        <w:spacing w:after="0"/>
        <w:rPr>
          <w:b/>
          <w:i/>
        </w:rPr>
      </w:pPr>
      <w:r w:rsidRPr="009D2E60">
        <w:rPr>
          <w:b/>
          <w:i/>
        </w:rPr>
        <w:t>Beneficiary Valuation of Assistance</w:t>
      </w:r>
    </w:p>
    <w:p w14:paraId="1CB604B2" w14:textId="06567A45" w:rsidR="008B7B0C" w:rsidRDefault="00437CE6" w:rsidP="000D38E7">
      <w:pPr>
        <w:spacing w:after="0"/>
        <w:jc w:val="both"/>
      </w:pPr>
      <w:r w:rsidRPr="009D2E60">
        <w:t xml:space="preserve">The survey </w:t>
      </w:r>
      <w:r w:rsidR="004E1143" w:rsidRPr="009D2E60">
        <w:t xml:space="preserve">captured a total of </w:t>
      </w:r>
      <w:r w:rsidR="00510D20">
        <w:t>561</w:t>
      </w:r>
      <w:r w:rsidR="004E1143" w:rsidRPr="009D2E60">
        <w:t xml:space="preserve"> beneficiaries </w:t>
      </w:r>
      <w:r w:rsidR="00A92F74">
        <w:t xml:space="preserve">(147 female, 414 male), </w:t>
      </w:r>
      <w:r w:rsidR="004E1143" w:rsidRPr="009D2E60">
        <w:t xml:space="preserve">and </w:t>
      </w:r>
      <w:r w:rsidRPr="009D2E60">
        <w:t xml:space="preserve">attempted to identify what beneficiaries valued most about the ECRP activities sampled. Responses were collected as open, </w:t>
      </w:r>
      <w:r w:rsidRPr="009D2E60">
        <w:lastRenderedPageBreak/>
        <w:t xml:space="preserve">qualitative narratives, and then coded to allow statistical summaries. Items reported by more than 10% </w:t>
      </w:r>
      <w:r w:rsidR="00527FC5">
        <w:t>for a</w:t>
      </w:r>
      <w:r w:rsidR="00DC57F8">
        <w:t xml:space="preserve">ny class of </w:t>
      </w:r>
      <w:r w:rsidRPr="009D2E60">
        <w:t>respondents are provided below:</w:t>
      </w:r>
    </w:p>
    <w:p w14:paraId="3E9D5892" w14:textId="77777777" w:rsidR="0021141A" w:rsidRPr="003A1DE3" w:rsidRDefault="0021141A" w:rsidP="000D38E7">
      <w:pPr>
        <w:spacing w:after="0"/>
        <w:jc w:val="both"/>
      </w:pPr>
    </w:p>
    <w:p w14:paraId="39DE3379" w14:textId="3300C9DC" w:rsidR="00BA533B" w:rsidRPr="0021141A" w:rsidRDefault="009D2E60" w:rsidP="0021141A">
      <w:pPr>
        <w:spacing w:after="0"/>
        <w:rPr>
          <w:bCs/>
        </w:rPr>
      </w:pPr>
      <w:r w:rsidRPr="0021141A">
        <w:rPr>
          <w:bCs/>
        </w:rPr>
        <w:t>Table 5</w:t>
      </w:r>
      <w:r w:rsidR="0021141A" w:rsidRPr="0021141A">
        <w:rPr>
          <w:bCs/>
        </w:rPr>
        <w:t>: Most Valued Assistance Provided by USAID Supported SFD Interventions</w:t>
      </w:r>
    </w:p>
    <w:tbl>
      <w:tblPr>
        <w:tblStyle w:val="GridTable4-Accent1"/>
        <w:tblW w:w="9210" w:type="dxa"/>
        <w:tblLook w:val="04A0" w:firstRow="1" w:lastRow="0" w:firstColumn="1" w:lastColumn="0" w:noHBand="0" w:noVBand="1"/>
      </w:tblPr>
      <w:tblGrid>
        <w:gridCol w:w="3669"/>
        <w:gridCol w:w="1941"/>
        <w:gridCol w:w="1710"/>
        <w:gridCol w:w="1890"/>
      </w:tblGrid>
      <w:tr w:rsidR="00437CE6" w:rsidRPr="009D2E60" w14:paraId="791A24F6" w14:textId="77777777" w:rsidTr="0021141A">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3669" w:type="dxa"/>
            <w:hideMark/>
          </w:tcPr>
          <w:p w14:paraId="66E20864" w14:textId="65E6F3CB" w:rsidR="00437CE6" w:rsidRPr="009D2E60" w:rsidRDefault="00437CE6" w:rsidP="0021141A">
            <w:pPr>
              <w:rPr>
                <w:rFonts w:eastAsia="Times New Roman" w:cs="Arial"/>
                <w:b w:val="0"/>
                <w:bCs w:val="0"/>
                <w:color w:val="FFFFFF"/>
                <w:lang w:val="en-AU" w:eastAsia="en-AU"/>
              </w:rPr>
            </w:pPr>
            <w:r w:rsidRPr="009D2E60">
              <w:t xml:space="preserve"> </w:t>
            </w:r>
            <w:r w:rsidRPr="009D2E60">
              <w:rPr>
                <w:rFonts w:eastAsia="Times New Roman" w:cs="Arial"/>
                <w:b w:val="0"/>
                <w:bCs w:val="0"/>
                <w:color w:val="FFFFFF"/>
                <w:lang w:val="en-AU" w:eastAsia="en-AU"/>
              </w:rPr>
              <w:t>Most valued</w:t>
            </w:r>
          </w:p>
        </w:tc>
        <w:tc>
          <w:tcPr>
            <w:tcW w:w="1941" w:type="dxa"/>
            <w:noWrap/>
            <w:hideMark/>
          </w:tcPr>
          <w:p w14:paraId="0868E041" w14:textId="77777777" w:rsidR="00437CE6" w:rsidRPr="009D2E60" w:rsidRDefault="00437CE6" w:rsidP="0021141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%All</w:t>
            </w:r>
          </w:p>
        </w:tc>
        <w:tc>
          <w:tcPr>
            <w:tcW w:w="1710" w:type="dxa"/>
            <w:noWrap/>
            <w:hideMark/>
          </w:tcPr>
          <w:p w14:paraId="3A6FD270" w14:textId="77777777" w:rsidR="00437CE6" w:rsidRPr="009D2E60" w:rsidRDefault="00437CE6" w:rsidP="0021141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%Females</w:t>
            </w:r>
          </w:p>
        </w:tc>
        <w:tc>
          <w:tcPr>
            <w:tcW w:w="1890" w:type="dxa"/>
            <w:noWrap/>
            <w:hideMark/>
          </w:tcPr>
          <w:p w14:paraId="6EE8EEB2" w14:textId="77777777" w:rsidR="00437CE6" w:rsidRPr="009D2E60" w:rsidRDefault="00437CE6" w:rsidP="0021141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%Males</w:t>
            </w:r>
          </w:p>
        </w:tc>
      </w:tr>
      <w:tr w:rsidR="00437CE6" w:rsidRPr="009D2E60" w14:paraId="20702760" w14:textId="77777777" w:rsidTr="0021141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669" w:type="dxa"/>
            <w:hideMark/>
          </w:tcPr>
          <w:p w14:paraId="7B08ECC5" w14:textId="02BBFE63" w:rsidR="00437CE6" w:rsidRPr="009D2E60" w:rsidRDefault="00437CE6" w:rsidP="0021141A">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Assistance was high quality (training was high quality/equipment was high quality/other assistance was high quality)</w:t>
            </w:r>
          </w:p>
        </w:tc>
        <w:tc>
          <w:tcPr>
            <w:tcW w:w="1941" w:type="dxa"/>
            <w:noWrap/>
            <w:hideMark/>
          </w:tcPr>
          <w:p w14:paraId="20704811" w14:textId="10BC1A8B" w:rsidR="00437CE6" w:rsidRPr="009D2E60" w:rsidRDefault="00DC57F8" w:rsidP="0021141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47</w:t>
            </w:r>
            <w:r w:rsidR="00437CE6" w:rsidRPr="009D2E60">
              <w:rPr>
                <w:rFonts w:eastAsia="Times New Roman" w:cs="Times New Roman"/>
                <w:color w:val="000000"/>
                <w:lang w:val="en-AU" w:eastAsia="en-AU"/>
              </w:rPr>
              <w:t>%</w:t>
            </w:r>
          </w:p>
        </w:tc>
        <w:tc>
          <w:tcPr>
            <w:tcW w:w="1710" w:type="dxa"/>
            <w:noWrap/>
            <w:hideMark/>
          </w:tcPr>
          <w:p w14:paraId="0E896974" w14:textId="5880804F" w:rsidR="00437CE6" w:rsidRPr="009D2E60" w:rsidRDefault="00DC57F8" w:rsidP="0021141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44</w:t>
            </w:r>
            <w:r w:rsidR="00437CE6" w:rsidRPr="009D2E60">
              <w:rPr>
                <w:rFonts w:eastAsia="Times New Roman" w:cs="Times New Roman"/>
                <w:color w:val="000000"/>
                <w:lang w:val="en-AU" w:eastAsia="en-AU"/>
              </w:rPr>
              <w:t>%</w:t>
            </w:r>
          </w:p>
        </w:tc>
        <w:tc>
          <w:tcPr>
            <w:tcW w:w="1890" w:type="dxa"/>
            <w:noWrap/>
            <w:hideMark/>
          </w:tcPr>
          <w:p w14:paraId="489F403C" w14:textId="7C276710" w:rsidR="00437CE6" w:rsidRPr="009D2E60" w:rsidRDefault="00DC57F8" w:rsidP="0021141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52</w:t>
            </w:r>
            <w:r w:rsidR="00437CE6" w:rsidRPr="009D2E60">
              <w:rPr>
                <w:rFonts w:eastAsia="Times New Roman" w:cs="Times New Roman"/>
                <w:color w:val="000000"/>
                <w:lang w:val="en-AU" w:eastAsia="en-AU"/>
              </w:rPr>
              <w:t>%</w:t>
            </w:r>
          </w:p>
        </w:tc>
      </w:tr>
      <w:tr w:rsidR="00437CE6" w:rsidRPr="009D2E60" w14:paraId="0E2A6D43" w14:textId="77777777" w:rsidTr="0021141A">
        <w:trPr>
          <w:trHeight w:val="1121"/>
        </w:trPr>
        <w:tc>
          <w:tcPr>
            <w:cnfStyle w:val="001000000000" w:firstRow="0" w:lastRow="0" w:firstColumn="1" w:lastColumn="0" w:oddVBand="0" w:evenVBand="0" w:oddHBand="0" w:evenHBand="0" w:firstRowFirstColumn="0" w:firstRowLastColumn="0" w:lastRowFirstColumn="0" w:lastRowLastColumn="0"/>
            <w:tcW w:w="3669" w:type="dxa"/>
            <w:hideMark/>
          </w:tcPr>
          <w:p w14:paraId="09A33EBB" w14:textId="77777777"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 xml:space="preserve">Quantity/length of assistance was adequate </w:t>
            </w:r>
          </w:p>
        </w:tc>
        <w:tc>
          <w:tcPr>
            <w:tcW w:w="1941" w:type="dxa"/>
            <w:noWrap/>
            <w:hideMark/>
          </w:tcPr>
          <w:p w14:paraId="56AA4FE4" w14:textId="24A1AE2B" w:rsidR="00437CE6" w:rsidRPr="009D2E60"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w:t>
            </w:r>
            <w:r w:rsidR="00437CE6" w:rsidRPr="009D2E60">
              <w:rPr>
                <w:rFonts w:eastAsia="Times New Roman" w:cs="Times New Roman"/>
                <w:color w:val="000000"/>
                <w:lang w:val="en-AU" w:eastAsia="en-AU"/>
              </w:rPr>
              <w:t>6%</w:t>
            </w:r>
          </w:p>
        </w:tc>
        <w:tc>
          <w:tcPr>
            <w:tcW w:w="1710" w:type="dxa"/>
            <w:noWrap/>
            <w:hideMark/>
          </w:tcPr>
          <w:p w14:paraId="5EC7D45D" w14:textId="3F09904B" w:rsidR="00437CE6" w:rsidRPr="009D2E60"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26</w:t>
            </w:r>
            <w:r w:rsidR="00437CE6" w:rsidRPr="009D2E60">
              <w:rPr>
                <w:rFonts w:eastAsia="Times New Roman" w:cs="Times New Roman"/>
                <w:color w:val="000000"/>
                <w:lang w:val="en-AU" w:eastAsia="en-AU"/>
              </w:rPr>
              <w:t>%</w:t>
            </w:r>
          </w:p>
        </w:tc>
        <w:tc>
          <w:tcPr>
            <w:tcW w:w="1890" w:type="dxa"/>
            <w:noWrap/>
            <w:hideMark/>
          </w:tcPr>
          <w:p w14:paraId="332ADB43" w14:textId="018B8582" w:rsidR="00437CE6" w:rsidRPr="009D2E60"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14</w:t>
            </w:r>
            <w:r w:rsidR="00437CE6" w:rsidRPr="009D2E60">
              <w:rPr>
                <w:rFonts w:eastAsia="Times New Roman" w:cs="Times New Roman"/>
                <w:color w:val="000000"/>
                <w:lang w:val="en-AU" w:eastAsia="en-AU"/>
              </w:rPr>
              <w:t>%</w:t>
            </w:r>
          </w:p>
        </w:tc>
      </w:tr>
      <w:tr w:rsidR="00437CE6" w:rsidRPr="009D2E60" w14:paraId="46F3B8FB" w14:textId="77777777" w:rsidTr="0021141A">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669" w:type="dxa"/>
            <w:hideMark/>
          </w:tcPr>
          <w:p w14:paraId="0CAE679A" w14:textId="77777777"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I was able to learn things that are useful to my work</w:t>
            </w:r>
          </w:p>
        </w:tc>
        <w:tc>
          <w:tcPr>
            <w:tcW w:w="1941" w:type="dxa"/>
            <w:noWrap/>
            <w:hideMark/>
          </w:tcPr>
          <w:p w14:paraId="19C944A2" w14:textId="2F1871B0" w:rsidR="00437CE6" w:rsidRPr="009D2E60" w:rsidRDefault="00437CE6" w:rsidP="00DC57F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5</w:t>
            </w:r>
            <w:r w:rsidR="00DC57F8">
              <w:rPr>
                <w:rFonts w:eastAsia="Times New Roman" w:cs="Times New Roman"/>
                <w:color w:val="000000"/>
                <w:lang w:val="en-AU" w:eastAsia="en-AU"/>
              </w:rPr>
              <w:t>4</w:t>
            </w:r>
            <w:r w:rsidRPr="009D2E60">
              <w:rPr>
                <w:rFonts w:eastAsia="Times New Roman" w:cs="Times New Roman"/>
                <w:color w:val="000000"/>
                <w:lang w:val="en-AU" w:eastAsia="en-AU"/>
              </w:rPr>
              <w:t>%</w:t>
            </w:r>
          </w:p>
        </w:tc>
        <w:tc>
          <w:tcPr>
            <w:tcW w:w="1710" w:type="dxa"/>
            <w:noWrap/>
            <w:hideMark/>
          </w:tcPr>
          <w:p w14:paraId="595AAB7B" w14:textId="1B7060A7"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44</w:t>
            </w:r>
            <w:r w:rsidR="00437CE6" w:rsidRPr="009D2E60">
              <w:rPr>
                <w:rFonts w:eastAsia="Times New Roman" w:cs="Times New Roman"/>
                <w:color w:val="000000"/>
                <w:lang w:val="en-AU" w:eastAsia="en-AU"/>
              </w:rPr>
              <w:t>%</w:t>
            </w:r>
          </w:p>
        </w:tc>
        <w:tc>
          <w:tcPr>
            <w:tcW w:w="1890" w:type="dxa"/>
            <w:noWrap/>
            <w:hideMark/>
          </w:tcPr>
          <w:p w14:paraId="0671631B" w14:textId="37E7FC4A"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58</w:t>
            </w:r>
            <w:r w:rsidR="00437CE6" w:rsidRPr="009D2E60">
              <w:rPr>
                <w:rFonts w:eastAsia="Times New Roman" w:cs="Times New Roman"/>
                <w:color w:val="000000"/>
                <w:lang w:val="en-AU" w:eastAsia="en-AU"/>
              </w:rPr>
              <w:t>%</w:t>
            </w:r>
          </w:p>
        </w:tc>
      </w:tr>
      <w:tr w:rsidR="00DC57F8" w:rsidRPr="009D2E60" w14:paraId="50246ACD" w14:textId="77777777" w:rsidTr="0021141A">
        <w:trPr>
          <w:trHeight w:val="689"/>
        </w:trPr>
        <w:tc>
          <w:tcPr>
            <w:cnfStyle w:val="001000000000" w:firstRow="0" w:lastRow="0" w:firstColumn="1" w:lastColumn="0" w:oddVBand="0" w:evenVBand="0" w:oddHBand="0" w:evenHBand="0" w:firstRowFirstColumn="0" w:firstRowLastColumn="0" w:lastRowFirstColumn="0" w:lastRowLastColumn="0"/>
            <w:tcW w:w="3669" w:type="dxa"/>
          </w:tcPr>
          <w:p w14:paraId="066005B4" w14:textId="59D857A5" w:rsidR="00DC57F8" w:rsidRPr="009D2E60" w:rsidRDefault="00DC57F8" w:rsidP="00DC57F8">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 xml:space="preserve">The logistical support offered to attend training was </w:t>
            </w:r>
            <w:r>
              <w:rPr>
                <w:rFonts w:eastAsia="Times New Roman" w:cs="Times New Roman"/>
                <w:b w:val="0"/>
                <w:bCs w:val="0"/>
                <w:color w:val="000000"/>
                <w:lang w:val="en-AU" w:eastAsia="en-AU"/>
              </w:rPr>
              <w:t>appropriate</w:t>
            </w:r>
            <w:r w:rsidRPr="009D2E60">
              <w:rPr>
                <w:rFonts w:eastAsia="Times New Roman" w:cs="Times New Roman"/>
                <w:b w:val="0"/>
                <w:bCs w:val="0"/>
                <w:color w:val="000000"/>
                <w:lang w:val="en-AU" w:eastAsia="en-AU"/>
              </w:rPr>
              <w:t xml:space="preserve"> (location/venue, food, allowances, transportation, accommodation, etc.)</w:t>
            </w:r>
          </w:p>
        </w:tc>
        <w:tc>
          <w:tcPr>
            <w:tcW w:w="1941" w:type="dxa"/>
            <w:noWrap/>
          </w:tcPr>
          <w:p w14:paraId="2CC77B8C" w14:textId="390AD133" w:rsidR="00DC57F8" w:rsidRPr="009D2E60" w:rsidRDefault="00DC57F8" w:rsidP="00DC57F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14%</w:t>
            </w:r>
          </w:p>
        </w:tc>
        <w:tc>
          <w:tcPr>
            <w:tcW w:w="1710" w:type="dxa"/>
            <w:noWrap/>
          </w:tcPr>
          <w:p w14:paraId="7BDB6353" w14:textId="6F08551C" w:rsidR="00DC57F8"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12%</w:t>
            </w:r>
          </w:p>
        </w:tc>
        <w:tc>
          <w:tcPr>
            <w:tcW w:w="1890" w:type="dxa"/>
            <w:noWrap/>
          </w:tcPr>
          <w:p w14:paraId="2A7E7392" w14:textId="2DB60D3B" w:rsidR="00DC57F8"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14%</w:t>
            </w:r>
          </w:p>
        </w:tc>
      </w:tr>
      <w:tr w:rsidR="00DC57F8" w:rsidRPr="009D2E60" w14:paraId="3BC5ACD9" w14:textId="77777777" w:rsidTr="0021141A">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669" w:type="dxa"/>
          </w:tcPr>
          <w:p w14:paraId="3D962E9A" w14:textId="614CDD7E" w:rsidR="00DC57F8" w:rsidRPr="009D2E60" w:rsidRDefault="00DC57F8" w:rsidP="001D7BB4">
            <w:pPr>
              <w:rPr>
                <w:rFonts w:eastAsia="Times New Roman" w:cs="Times New Roman"/>
                <w:b w:val="0"/>
                <w:bCs w:val="0"/>
                <w:color w:val="000000"/>
                <w:lang w:val="en-AU" w:eastAsia="en-AU"/>
              </w:rPr>
            </w:pPr>
            <w:r w:rsidRPr="00DC57F8">
              <w:rPr>
                <w:rFonts w:eastAsia="Times New Roman" w:cs="Times New Roman"/>
                <w:b w:val="0"/>
                <w:bCs w:val="0"/>
                <w:color w:val="000000"/>
                <w:lang w:val="en-AU" w:eastAsia="en-AU"/>
              </w:rPr>
              <w:t>I could provide increased/improved medical services specifically for women</w:t>
            </w:r>
          </w:p>
        </w:tc>
        <w:tc>
          <w:tcPr>
            <w:tcW w:w="1941" w:type="dxa"/>
            <w:noWrap/>
          </w:tcPr>
          <w:p w14:paraId="4586B1F2" w14:textId="34E11656" w:rsidR="00DC57F8" w:rsidRPr="009D2E60" w:rsidRDefault="00DC57F8" w:rsidP="00DC57F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3%</w:t>
            </w:r>
          </w:p>
        </w:tc>
        <w:tc>
          <w:tcPr>
            <w:tcW w:w="1710" w:type="dxa"/>
            <w:noWrap/>
          </w:tcPr>
          <w:p w14:paraId="5B656F3F" w14:textId="3A22A43B" w:rsidR="00DC57F8"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12%</w:t>
            </w:r>
          </w:p>
        </w:tc>
        <w:tc>
          <w:tcPr>
            <w:tcW w:w="1890" w:type="dxa"/>
            <w:noWrap/>
          </w:tcPr>
          <w:p w14:paraId="5D69B806" w14:textId="5E032DBE" w:rsidR="00DC57F8"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0%</w:t>
            </w:r>
          </w:p>
        </w:tc>
      </w:tr>
      <w:tr w:rsidR="00DC57F8" w:rsidRPr="009D2E60" w14:paraId="43284B87" w14:textId="77777777" w:rsidTr="0021141A">
        <w:trPr>
          <w:trHeight w:val="689"/>
        </w:trPr>
        <w:tc>
          <w:tcPr>
            <w:cnfStyle w:val="001000000000" w:firstRow="0" w:lastRow="0" w:firstColumn="1" w:lastColumn="0" w:oddVBand="0" w:evenVBand="0" w:oddHBand="0" w:evenHBand="0" w:firstRowFirstColumn="0" w:firstRowLastColumn="0" w:lastRowFirstColumn="0" w:lastRowLastColumn="0"/>
            <w:tcW w:w="3669" w:type="dxa"/>
          </w:tcPr>
          <w:p w14:paraId="203416EF" w14:textId="46AB6AD8" w:rsidR="00DC57F8" w:rsidRPr="009D2E60" w:rsidRDefault="00DC57F8" w:rsidP="001D7BB4">
            <w:pPr>
              <w:rPr>
                <w:rFonts w:eastAsia="Times New Roman" w:cs="Times New Roman"/>
                <w:b w:val="0"/>
                <w:bCs w:val="0"/>
                <w:color w:val="000000"/>
                <w:lang w:val="en-AU" w:eastAsia="en-AU"/>
              </w:rPr>
            </w:pPr>
            <w:r w:rsidRPr="00DC57F8">
              <w:rPr>
                <w:rFonts w:eastAsia="Times New Roman" w:cs="Times New Roman"/>
                <w:b w:val="0"/>
                <w:bCs w:val="0"/>
                <w:color w:val="000000"/>
                <w:lang w:val="en-AU" w:eastAsia="en-AU"/>
              </w:rPr>
              <w:t>I could teach young children using new methods</w:t>
            </w:r>
          </w:p>
        </w:tc>
        <w:tc>
          <w:tcPr>
            <w:tcW w:w="1941" w:type="dxa"/>
            <w:noWrap/>
          </w:tcPr>
          <w:p w14:paraId="096098A2" w14:textId="392ECC71" w:rsidR="00DC57F8" w:rsidRPr="009D2E60" w:rsidRDefault="00DC57F8" w:rsidP="00DC57F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11%</w:t>
            </w:r>
          </w:p>
        </w:tc>
        <w:tc>
          <w:tcPr>
            <w:tcW w:w="1710" w:type="dxa"/>
            <w:noWrap/>
          </w:tcPr>
          <w:p w14:paraId="59CC2F1B" w14:textId="5365DB13" w:rsidR="00DC57F8"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12%</w:t>
            </w:r>
          </w:p>
        </w:tc>
        <w:tc>
          <w:tcPr>
            <w:tcW w:w="1890" w:type="dxa"/>
            <w:noWrap/>
          </w:tcPr>
          <w:p w14:paraId="0937F7C1" w14:textId="05924172" w:rsidR="00DC57F8"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10%</w:t>
            </w:r>
          </w:p>
        </w:tc>
      </w:tr>
      <w:tr w:rsidR="00DC57F8" w:rsidRPr="009D2E60" w14:paraId="7DF7466C" w14:textId="77777777" w:rsidTr="0021141A">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669" w:type="dxa"/>
          </w:tcPr>
          <w:p w14:paraId="0BAC2290" w14:textId="380A37BE" w:rsidR="00DC57F8" w:rsidRPr="009D2E60" w:rsidRDefault="00DC57F8" w:rsidP="001D7BB4">
            <w:pPr>
              <w:rPr>
                <w:rFonts w:eastAsia="Times New Roman" w:cs="Times New Roman"/>
                <w:b w:val="0"/>
                <w:bCs w:val="0"/>
                <w:color w:val="000000"/>
                <w:lang w:val="en-AU" w:eastAsia="en-AU"/>
              </w:rPr>
            </w:pPr>
            <w:r w:rsidRPr="00DC57F8">
              <w:rPr>
                <w:rFonts w:eastAsia="Times New Roman" w:cs="Times New Roman"/>
                <w:b w:val="0"/>
                <w:bCs w:val="0"/>
                <w:color w:val="000000"/>
                <w:lang w:val="en-AU" w:eastAsia="en-AU"/>
              </w:rPr>
              <w:t>My income has increased</w:t>
            </w:r>
          </w:p>
        </w:tc>
        <w:tc>
          <w:tcPr>
            <w:tcW w:w="1941" w:type="dxa"/>
            <w:noWrap/>
          </w:tcPr>
          <w:p w14:paraId="65B6B438" w14:textId="7B09488A" w:rsidR="00DC57F8" w:rsidRPr="009D2E60" w:rsidRDefault="00DC57F8" w:rsidP="00DC57F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9%</w:t>
            </w:r>
          </w:p>
        </w:tc>
        <w:tc>
          <w:tcPr>
            <w:tcW w:w="1710" w:type="dxa"/>
            <w:noWrap/>
          </w:tcPr>
          <w:p w14:paraId="2D2CB43E" w14:textId="2E30D224" w:rsidR="00DC57F8"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10%</w:t>
            </w:r>
          </w:p>
        </w:tc>
        <w:tc>
          <w:tcPr>
            <w:tcW w:w="1890" w:type="dxa"/>
            <w:noWrap/>
          </w:tcPr>
          <w:p w14:paraId="270B7795" w14:textId="21FA7A3C" w:rsidR="00DC57F8"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9%</w:t>
            </w:r>
          </w:p>
        </w:tc>
      </w:tr>
    </w:tbl>
    <w:p w14:paraId="68207541" w14:textId="41D7499B" w:rsidR="00437CE6" w:rsidRDefault="00437CE6" w:rsidP="00437CE6">
      <w:r w:rsidRPr="009D2E60">
        <w:t xml:space="preserve">The survey also attempted to identify what beneficiaries valued least (including actively disliked) about the ECRP activities sampled. Responses were collected as open, qualitative narratives, and then coded to allow statistical summaries. Items reported by more than 10% of </w:t>
      </w:r>
      <w:r w:rsidR="002B1F66" w:rsidRPr="009D2E60">
        <w:t xml:space="preserve">all </w:t>
      </w:r>
      <w:r w:rsidRPr="009D2E60">
        <w:t>respondents are provided below:</w:t>
      </w:r>
    </w:p>
    <w:p w14:paraId="21300A65" w14:textId="561D7522" w:rsidR="00DC57F8" w:rsidRPr="0021141A" w:rsidRDefault="00DC57F8" w:rsidP="0021141A">
      <w:pPr>
        <w:spacing w:after="0"/>
        <w:rPr>
          <w:bCs/>
        </w:rPr>
      </w:pPr>
      <w:r w:rsidRPr="0021141A">
        <w:rPr>
          <w:bCs/>
        </w:rPr>
        <w:t>Table 6</w:t>
      </w:r>
      <w:r w:rsidR="0021141A" w:rsidRPr="0021141A">
        <w:rPr>
          <w:bCs/>
        </w:rPr>
        <w:t>: Least Valued Assistance Provided by USAID Supported SFD Interventions</w:t>
      </w:r>
    </w:p>
    <w:tbl>
      <w:tblPr>
        <w:tblStyle w:val="GridTable4-Accent1"/>
        <w:tblW w:w="9265" w:type="dxa"/>
        <w:tblLook w:val="04A0" w:firstRow="1" w:lastRow="0" w:firstColumn="1" w:lastColumn="0" w:noHBand="0" w:noVBand="1"/>
      </w:tblPr>
      <w:tblGrid>
        <w:gridCol w:w="3691"/>
        <w:gridCol w:w="1884"/>
        <w:gridCol w:w="1710"/>
        <w:gridCol w:w="1980"/>
      </w:tblGrid>
      <w:tr w:rsidR="00437CE6" w:rsidRPr="009D2E60" w14:paraId="44E2F9A0" w14:textId="77777777" w:rsidTr="008A6EC8">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691" w:type="dxa"/>
            <w:hideMark/>
          </w:tcPr>
          <w:p w14:paraId="403F1A53" w14:textId="77777777" w:rsidR="00437CE6" w:rsidRPr="009D2E60" w:rsidRDefault="00437CE6" w:rsidP="001D7BB4">
            <w:pPr>
              <w:rPr>
                <w:rFonts w:eastAsia="Times New Roman" w:cs="Arial"/>
                <w:b w:val="0"/>
                <w:bCs w:val="0"/>
                <w:color w:val="FFFFFF"/>
                <w:lang w:val="en-AU" w:eastAsia="en-AU"/>
              </w:rPr>
            </w:pPr>
            <w:r w:rsidRPr="009D2E60">
              <w:rPr>
                <w:rFonts w:eastAsia="Times New Roman" w:cs="Arial"/>
                <w:b w:val="0"/>
                <w:bCs w:val="0"/>
                <w:color w:val="FFFFFF"/>
                <w:lang w:val="en-AU" w:eastAsia="en-AU"/>
              </w:rPr>
              <w:t>Least valued</w:t>
            </w:r>
          </w:p>
        </w:tc>
        <w:tc>
          <w:tcPr>
            <w:tcW w:w="1884" w:type="dxa"/>
            <w:noWrap/>
            <w:hideMark/>
          </w:tcPr>
          <w:p w14:paraId="4FE1C894" w14:textId="77777777" w:rsidR="00437CE6" w:rsidRPr="009D2E60" w:rsidRDefault="00437CE6" w:rsidP="001D7BB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%All</w:t>
            </w:r>
          </w:p>
        </w:tc>
        <w:tc>
          <w:tcPr>
            <w:tcW w:w="1710" w:type="dxa"/>
            <w:noWrap/>
            <w:hideMark/>
          </w:tcPr>
          <w:p w14:paraId="23D8BB38" w14:textId="77777777" w:rsidR="00437CE6" w:rsidRPr="009D2E60" w:rsidRDefault="00437CE6" w:rsidP="001D7BB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%Females</w:t>
            </w:r>
          </w:p>
        </w:tc>
        <w:tc>
          <w:tcPr>
            <w:tcW w:w="1980" w:type="dxa"/>
            <w:noWrap/>
            <w:hideMark/>
          </w:tcPr>
          <w:p w14:paraId="4C932AEF" w14:textId="77777777" w:rsidR="00437CE6" w:rsidRPr="009D2E60" w:rsidRDefault="00437CE6" w:rsidP="001D7BB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%Males</w:t>
            </w:r>
          </w:p>
        </w:tc>
      </w:tr>
      <w:tr w:rsidR="00437CE6" w:rsidRPr="009D2E60" w14:paraId="3BE51D34" w14:textId="77777777" w:rsidTr="0021141A">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3691" w:type="dxa"/>
            <w:hideMark/>
          </w:tcPr>
          <w:p w14:paraId="528F510E" w14:textId="4AE668B1"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Assistance was low quality (training was low quality/equipment was low quality/other assistance was low quality)</w:t>
            </w:r>
          </w:p>
        </w:tc>
        <w:tc>
          <w:tcPr>
            <w:tcW w:w="1884" w:type="dxa"/>
            <w:noWrap/>
            <w:hideMark/>
          </w:tcPr>
          <w:p w14:paraId="5F256F6F" w14:textId="32AFBF3B" w:rsidR="00437CE6" w:rsidRPr="009D2E60" w:rsidRDefault="00437CE6" w:rsidP="00DC57F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1</w:t>
            </w:r>
            <w:r w:rsidR="00DC57F8">
              <w:rPr>
                <w:rFonts w:eastAsia="Times New Roman" w:cs="Times New Roman"/>
                <w:color w:val="000000"/>
                <w:lang w:val="en-AU" w:eastAsia="en-AU"/>
              </w:rPr>
              <w:t>8</w:t>
            </w:r>
            <w:r w:rsidRPr="009D2E60">
              <w:rPr>
                <w:rFonts w:eastAsia="Times New Roman" w:cs="Times New Roman"/>
                <w:color w:val="000000"/>
                <w:lang w:val="en-AU" w:eastAsia="en-AU"/>
              </w:rPr>
              <w:t>%</w:t>
            </w:r>
          </w:p>
        </w:tc>
        <w:tc>
          <w:tcPr>
            <w:tcW w:w="1710" w:type="dxa"/>
            <w:noWrap/>
            <w:hideMark/>
          </w:tcPr>
          <w:p w14:paraId="3A30DE00" w14:textId="36BD38EC"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13</w:t>
            </w:r>
            <w:r w:rsidR="00437CE6" w:rsidRPr="009D2E60">
              <w:rPr>
                <w:rFonts w:eastAsia="Times New Roman" w:cs="Times New Roman"/>
                <w:color w:val="000000"/>
                <w:lang w:val="en-AU" w:eastAsia="en-AU"/>
              </w:rPr>
              <w:t>%</w:t>
            </w:r>
          </w:p>
        </w:tc>
        <w:tc>
          <w:tcPr>
            <w:tcW w:w="1980" w:type="dxa"/>
            <w:noWrap/>
            <w:hideMark/>
          </w:tcPr>
          <w:p w14:paraId="7FC17652" w14:textId="17B437D8"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20</w:t>
            </w:r>
            <w:r w:rsidR="00437CE6" w:rsidRPr="009D2E60">
              <w:rPr>
                <w:rFonts w:eastAsia="Times New Roman" w:cs="Times New Roman"/>
                <w:color w:val="000000"/>
                <w:lang w:val="en-AU" w:eastAsia="en-AU"/>
              </w:rPr>
              <w:t>%</w:t>
            </w:r>
          </w:p>
        </w:tc>
      </w:tr>
      <w:tr w:rsidR="00437CE6" w:rsidRPr="009D2E60" w14:paraId="139FB7FF" w14:textId="77777777" w:rsidTr="0021141A">
        <w:trPr>
          <w:trHeight w:val="1017"/>
        </w:trPr>
        <w:tc>
          <w:tcPr>
            <w:cnfStyle w:val="001000000000" w:firstRow="0" w:lastRow="0" w:firstColumn="1" w:lastColumn="0" w:oddVBand="0" w:evenVBand="0" w:oddHBand="0" w:evenHBand="0" w:firstRowFirstColumn="0" w:firstRowLastColumn="0" w:lastRowFirstColumn="0" w:lastRowLastColumn="0"/>
            <w:tcW w:w="3691" w:type="dxa"/>
            <w:hideMark/>
          </w:tcPr>
          <w:p w14:paraId="5F9E1FA4" w14:textId="77777777"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Quantity/length of assistance was not adequate</w:t>
            </w:r>
          </w:p>
        </w:tc>
        <w:tc>
          <w:tcPr>
            <w:tcW w:w="1884" w:type="dxa"/>
            <w:noWrap/>
            <w:hideMark/>
          </w:tcPr>
          <w:p w14:paraId="5030C8EB" w14:textId="61945F05" w:rsidR="00437CE6" w:rsidRPr="009D2E60"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33</w:t>
            </w:r>
            <w:r w:rsidR="00437CE6" w:rsidRPr="009D2E60">
              <w:rPr>
                <w:rFonts w:eastAsia="Times New Roman" w:cs="Times New Roman"/>
                <w:color w:val="000000"/>
                <w:lang w:val="en-AU" w:eastAsia="en-AU"/>
              </w:rPr>
              <w:t>%</w:t>
            </w:r>
          </w:p>
        </w:tc>
        <w:tc>
          <w:tcPr>
            <w:tcW w:w="1710" w:type="dxa"/>
            <w:noWrap/>
            <w:hideMark/>
          </w:tcPr>
          <w:p w14:paraId="7A98C040" w14:textId="7C5CEB7A" w:rsidR="00437CE6" w:rsidRPr="009D2E60" w:rsidRDefault="00437CE6" w:rsidP="00DC57F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4</w:t>
            </w:r>
            <w:r w:rsidR="00DC57F8">
              <w:rPr>
                <w:rFonts w:eastAsia="Times New Roman" w:cs="Times New Roman"/>
                <w:color w:val="000000"/>
                <w:lang w:val="en-AU" w:eastAsia="en-AU"/>
              </w:rPr>
              <w:t>4</w:t>
            </w:r>
            <w:r w:rsidRPr="009D2E60">
              <w:rPr>
                <w:rFonts w:eastAsia="Times New Roman" w:cs="Times New Roman"/>
                <w:color w:val="000000"/>
                <w:lang w:val="en-AU" w:eastAsia="en-AU"/>
              </w:rPr>
              <w:t>%</w:t>
            </w:r>
          </w:p>
        </w:tc>
        <w:tc>
          <w:tcPr>
            <w:tcW w:w="1980" w:type="dxa"/>
            <w:noWrap/>
            <w:hideMark/>
          </w:tcPr>
          <w:p w14:paraId="51145222" w14:textId="2B8529BE" w:rsidR="00437CE6" w:rsidRPr="009D2E60" w:rsidRDefault="00DC57F8"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29</w:t>
            </w:r>
            <w:r w:rsidR="00437CE6" w:rsidRPr="009D2E60">
              <w:rPr>
                <w:rFonts w:eastAsia="Times New Roman" w:cs="Times New Roman"/>
                <w:color w:val="000000"/>
                <w:lang w:val="en-AU" w:eastAsia="en-AU"/>
              </w:rPr>
              <w:t>%</w:t>
            </w:r>
          </w:p>
        </w:tc>
      </w:tr>
      <w:tr w:rsidR="00437CE6" w:rsidRPr="009D2E60" w14:paraId="48A6F17F" w14:textId="77777777" w:rsidTr="0021141A">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691" w:type="dxa"/>
            <w:hideMark/>
          </w:tcPr>
          <w:p w14:paraId="71627CB6" w14:textId="77777777"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t>Timing of the assistance conflicted with my other duties</w:t>
            </w:r>
          </w:p>
        </w:tc>
        <w:tc>
          <w:tcPr>
            <w:tcW w:w="1884" w:type="dxa"/>
            <w:noWrap/>
            <w:hideMark/>
          </w:tcPr>
          <w:p w14:paraId="6A575278" w14:textId="2988B4FD"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14</w:t>
            </w:r>
            <w:r w:rsidR="00437CE6" w:rsidRPr="009D2E60">
              <w:rPr>
                <w:rFonts w:eastAsia="Times New Roman" w:cs="Times New Roman"/>
                <w:color w:val="000000"/>
                <w:lang w:val="en-AU" w:eastAsia="en-AU"/>
              </w:rPr>
              <w:t>%</w:t>
            </w:r>
          </w:p>
        </w:tc>
        <w:tc>
          <w:tcPr>
            <w:tcW w:w="1710" w:type="dxa"/>
            <w:noWrap/>
            <w:hideMark/>
          </w:tcPr>
          <w:p w14:paraId="3303A547" w14:textId="5A332904"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5</w:t>
            </w:r>
            <w:r w:rsidR="00437CE6" w:rsidRPr="009D2E60">
              <w:rPr>
                <w:rFonts w:eastAsia="Times New Roman" w:cs="Times New Roman"/>
                <w:color w:val="000000"/>
                <w:lang w:val="en-AU" w:eastAsia="en-AU"/>
              </w:rPr>
              <w:t>%</w:t>
            </w:r>
          </w:p>
        </w:tc>
        <w:tc>
          <w:tcPr>
            <w:tcW w:w="1980" w:type="dxa"/>
            <w:noWrap/>
            <w:hideMark/>
          </w:tcPr>
          <w:p w14:paraId="2DE86CE9" w14:textId="1F2EE7E2" w:rsidR="00437CE6" w:rsidRPr="009D2E60" w:rsidRDefault="00DC57F8"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18</w:t>
            </w:r>
            <w:r w:rsidR="00437CE6" w:rsidRPr="009D2E60">
              <w:rPr>
                <w:rFonts w:eastAsia="Times New Roman" w:cs="Times New Roman"/>
                <w:color w:val="000000"/>
                <w:lang w:val="en-AU" w:eastAsia="en-AU"/>
              </w:rPr>
              <w:t>%</w:t>
            </w:r>
          </w:p>
        </w:tc>
      </w:tr>
      <w:tr w:rsidR="00437CE6" w:rsidRPr="009D2E60" w14:paraId="04B63284" w14:textId="77777777" w:rsidTr="0021141A">
        <w:trPr>
          <w:trHeight w:val="741"/>
        </w:trPr>
        <w:tc>
          <w:tcPr>
            <w:cnfStyle w:val="001000000000" w:firstRow="0" w:lastRow="0" w:firstColumn="1" w:lastColumn="0" w:oddVBand="0" w:evenVBand="0" w:oddHBand="0" w:evenHBand="0" w:firstRowFirstColumn="0" w:firstRowLastColumn="0" w:lastRowFirstColumn="0" w:lastRowLastColumn="0"/>
            <w:tcW w:w="3691" w:type="dxa"/>
            <w:hideMark/>
          </w:tcPr>
          <w:p w14:paraId="478B8095" w14:textId="77777777" w:rsidR="00437CE6" w:rsidRPr="009D2E60" w:rsidRDefault="00437CE6" w:rsidP="001D7BB4">
            <w:pPr>
              <w:rPr>
                <w:rFonts w:eastAsia="Times New Roman" w:cs="Times New Roman"/>
                <w:b w:val="0"/>
                <w:bCs w:val="0"/>
                <w:color w:val="000000"/>
                <w:lang w:val="en-AU" w:eastAsia="en-AU"/>
              </w:rPr>
            </w:pPr>
            <w:r w:rsidRPr="009D2E60">
              <w:rPr>
                <w:rFonts w:eastAsia="Times New Roman" w:cs="Times New Roman"/>
                <w:b w:val="0"/>
                <w:bCs w:val="0"/>
                <w:color w:val="000000"/>
                <w:lang w:val="en-AU" w:eastAsia="en-AU"/>
              </w:rPr>
              <w:lastRenderedPageBreak/>
              <w:t>The logistical support offered to attend training was not adequate (location/venue, food, allowances, transportation, accommodation, etc.)</w:t>
            </w:r>
          </w:p>
        </w:tc>
        <w:tc>
          <w:tcPr>
            <w:tcW w:w="1884" w:type="dxa"/>
            <w:noWrap/>
            <w:hideMark/>
          </w:tcPr>
          <w:p w14:paraId="4DD0C01A" w14:textId="1A15A504" w:rsidR="00437CE6" w:rsidRPr="009D2E60" w:rsidRDefault="00F76AAD"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36</w:t>
            </w:r>
            <w:r w:rsidR="00437CE6" w:rsidRPr="009D2E60">
              <w:rPr>
                <w:rFonts w:eastAsia="Times New Roman" w:cs="Times New Roman"/>
                <w:color w:val="000000"/>
                <w:lang w:val="en-AU" w:eastAsia="en-AU"/>
              </w:rPr>
              <w:t>%</w:t>
            </w:r>
          </w:p>
        </w:tc>
        <w:tc>
          <w:tcPr>
            <w:tcW w:w="1710" w:type="dxa"/>
            <w:noWrap/>
            <w:hideMark/>
          </w:tcPr>
          <w:p w14:paraId="5C667578" w14:textId="7BE864ED" w:rsidR="00437CE6" w:rsidRPr="009D2E60" w:rsidRDefault="00F76AAD"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24</w:t>
            </w:r>
            <w:r w:rsidR="00437CE6" w:rsidRPr="009D2E60">
              <w:rPr>
                <w:rFonts w:eastAsia="Times New Roman" w:cs="Times New Roman"/>
                <w:color w:val="000000"/>
                <w:lang w:val="en-AU" w:eastAsia="en-AU"/>
              </w:rPr>
              <w:t>%</w:t>
            </w:r>
          </w:p>
        </w:tc>
        <w:tc>
          <w:tcPr>
            <w:tcW w:w="1980" w:type="dxa"/>
            <w:noWrap/>
            <w:hideMark/>
          </w:tcPr>
          <w:p w14:paraId="61B55622" w14:textId="27FC63E4" w:rsidR="00437CE6" w:rsidRPr="009D2E60" w:rsidRDefault="00F76AAD" w:rsidP="001D7BB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41</w:t>
            </w:r>
            <w:r w:rsidR="00437CE6" w:rsidRPr="009D2E60">
              <w:rPr>
                <w:rFonts w:eastAsia="Times New Roman" w:cs="Times New Roman"/>
                <w:color w:val="000000"/>
                <w:lang w:val="en-AU" w:eastAsia="en-AU"/>
              </w:rPr>
              <w:t>%</w:t>
            </w:r>
          </w:p>
        </w:tc>
      </w:tr>
      <w:tr w:rsidR="00DC57F8" w:rsidRPr="009D2E60" w14:paraId="76B50FE7" w14:textId="77777777" w:rsidTr="0021141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691" w:type="dxa"/>
          </w:tcPr>
          <w:p w14:paraId="2D0A4B5E" w14:textId="06009438" w:rsidR="00DC57F8" w:rsidRPr="009D2E60" w:rsidRDefault="00F76AAD" w:rsidP="001D7BB4">
            <w:pPr>
              <w:rPr>
                <w:rFonts w:eastAsia="Times New Roman" w:cs="Times New Roman"/>
                <w:b w:val="0"/>
                <w:bCs w:val="0"/>
                <w:color w:val="000000"/>
                <w:lang w:val="en-AU" w:eastAsia="en-AU"/>
              </w:rPr>
            </w:pPr>
            <w:r w:rsidRPr="00F76AAD">
              <w:rPr>
                <w:rFonts w:eastAsia="Times New Roman" w:cs="Times New Roman"/>
                <w:b w:val="0"/>
                <w:bCs w:val="0"/>
                <w:color w:val="000000"/>
                <w:lang w:val="en-AU" w:eastAsia="en-AU"/>
              </w:rPr>
              <w:t>Attending the training was not easy or enjoyable and/or cost me money</w:t>
            </w:r>
          </w:p>
        </w:tc>
        <w:tc>
          <w:tcPr>
            <w:tcW w:w="1884" w:type="dxa"/>
            <w:noWrap/>
          </w:tcPr>
          <w:p w14:paraId="7EFA2F95" w14:textId="5F42E004" w:rsidR="00DC57F8" w:rsidRPr="009D2E60" w:rsidRDefault="00F76AAD"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15%</w:t>
            </w:r>
          </w:p>
        </w:tc>
        <w:tc>
          <w:tcPr>
            <w:tcW w:w="1710" w:type="dxa"/>
            <w:noWrap/>
          </w:tcPr>
          <w:p w14:paraId="5F00708C" w14:textId="2398D1B9" w:rsidR="00DC57F8" w:rsidRPr="009D2E60" w:rsidRDefault="00F76AAD"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16%</w:t>
            </w:r>
          </w:p>
        </w:tc>
        <w:tc>
          <w:tcPr>
            <w:tcW w:w="1980" w:type="dxa"/>
            <w:noWrap/>
          </w:tcPr>
          <w:p w14:paraId="2EEA89CB" w14:textId="38B258A2" w:rsidR="00DC57F8" w:rsidRPr="009D2E60" w:rsidRDefault="00F76AAD" w:rsidP="001D7BB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15%</w:t>
            </w:r>
          </w:p>
        </w:tc>
      </w:tr>
    </w:tbl>
    <w:p w14:paraId="4E8A62F5" w14:textId="04F04841" w:rsidR="00437CE6" w:rsidRPr="009D2E60" w:rsidRDefault="00437CE6" w:rsidP="0021141A">
      <w:pPr>
        <w:jc w:val="both"/>
      </w:pPr>
      <w:r w:rsidRPr="009D2E60">
        <w:t>Contrasting these two sets of results appears to show that while there appears to be consensus that quality and quantity of assistance are key issues, there is variation amongst beneficiaries as to ECRP performance, and this variation increases if female/male breakdowns are considered. It must be noted that different beneficiaries may be commenting on different aspects of assistance quality or quantity, but double-counting of respondents providing multiple responses about the same general factor has been excluded from the data. Due to practical limitations on field collection of data, the data is not considered robust enough to provide reliable quantitative breakdowns by specific activity type (-not all activity types were able to be sampled, and sampling was stratified for representativeness across ECRP as a whole, rather than for each activity type), but the impression obtained during the process of coding was that positive or negative responses against each of these factors were not isolated to specific activity types. The only exception</w:t>
      </w:r>
      <w:r w:rsidR="00F76AAD">
        <w:t>s</w:t>
      </w:r>
      <w:r w:rsidRPr="009D2E60">
        <w:t xml:space="preserve"> encountered related to activities providing schools with recreation packs</w:t>
      </w:r>
      <w:r w:rsidR="00F76AAD">
        <w:t xml:space="preserve"> and activities providing tarpaulins to farmers</w:t>
      </w:r>
      <w:r w:rsidRPr="009D2E60">
        <w:t xml:space="preserve">, as these </w:t>
      </w:r>
      <w:r w:rsidR="00F76AAD">
        <w:t xml:space="preserve">items </w:t>
      </w:r>
      <w:r w:rsidRPr="009D2E60">
        <w:t xml:space="preserve">were </w:t>
      </w:r>
      <w:r w:rsidR="00F76AAD">
        <w:t xml:space="preserve">more </w:t>
      </w:r>
      <w:r w:rsidRPr="009D2E60">
        <w:t>often indicated as being of inadequate quality and/or inadequate quantity.</w:t>
      </w:r>
    </w:p>
    <w:p w14:paraId="2E032AD8" w14:textId="52CA5FCE" w:rsidR="00437CE6" w:rsidRPr="009D2E60" w:rsidRDefault="00437CE6" w:rsidP="0021141A">
      <w:pPr>
        <w:jc w:val="both"/>
      </w:pPr>
      <w:r w:rsidRPr="009D2E60">
        <w:t xml:space="preserve">For the other factors listed above, </w:t>
      </w:r>
      <w:proofErr w:type="gramStart"/>
      <w:r w:rsidRPr="009D2E60">
        <w:t>it is clear that the</w:t>
      </w:r>
      <w:proofErr w:type="gramEnd"/>
      <w:r w:rsidRPr="009D2E60">
        <w:t xml:space="preserve"> skills provided by the assistance were highly valued and that timing of training or other activities was a serious issue for some participants. The impression gained through the coding process was that this timing issue was most serious for the targeted fishermen, who often complained that they lost income by attending training because it was held during peak fishing season, and, to a lesser extent, </w:t>
      </w:r>
      <w:r w:rsidR="00F76AAD">
        <w:t xml:space="preserve">farmers who said that the training would have been more useful in the growing season and </w:t>
      </w:r>
      <w:r w:rsidRPr="009D2E60">
        <w:t>teachers who sometimes resorted to sending proxies to training because they were needed to teach classes.</w:t>
      </w:r>
    </w:p>
    <w:p w14:paraId="4A8F7224" w14:textId="21611BDB" w:rsidR="00437CE6" w:rsidRPr="009D2E60" w:rsidRDefault="00437CE6" w:rsidP="0021141A">
      <w:pPr>
        <w:jc w:val="both"/>
      </w:pPr>
      <w:r w:rsidRPr="009D2E60">
        <w:t xml:space="preserve">Support provided to attend activities was also commonly raised as inadequate. While the proportion of respondents reporting this issue means that it must be treated seriously, in the context of huge need and hardship that is the Yemen conflict, any necessary compromises made in relation to things like location of training will likely displease a significant proportion of attendees.  In this case, it is particularly interesting to note that this dissatisfaction with support to attend activities was much higher in males than females. This does not appear to reflect any additional support provided to females, but rather may be due to a disparity in expectations. </w:t>
      </w:r>
      <w:r w:rsidR="00F76AAD">
        <w:t xml:space="preserve">The issue of participants not enjoying </w:t>
      </w:r>
      <w:r w:rsidR="00503451">
        <w:t>participation,</w:t>
      </w:r>
      <w:r w:rsidR="00F76AAD">
        <w:t xml:space="preserve"> or it </w:t>
      </w:r>
      <w:r w:rsidR="0021141A">
        <w:t>costs</w:t>
      </w:r>
      <w:r w:rsidR="00F76AAD">
        <w:t xml:space="preserve"> them money is related to support provided, it also includes cases in which participants found it difficult to meet the part-cost payment for equipment that they were required to make in some cases.</w:t>
      </w:r>
    </w:p>
    <w:p w14:paraId="7C1AA877" w14:textId="77777777" w:rsidR="00437CE6" w:rsidRPr="009D2E60" w:rsidRDefault="00437CE6" w:rsidP="0021141A">
      <w:pPr>
        <w:spacing w:after="0"/>
        <w:jc w:val="both"/>
        <w:rPr>
          <w:b/>
          <w:i/>
        </w:rPr>
      </w:pPr>
      <w:r w:rsidRPr="009D2E60">
        <w:rPr>
          <w:b/>
          <w:i/>
        </w:rPr>
        <w:t xml:space="preserve">Sustainability of Benefits </w:t>
      </w:r>
    </w:p>
    <w:p w14:paraId="25BDD1D2" w14:textId="3A002611" w:rsidR="00437CE6" w:rsidRDefault="00437CE6" w:rsidP="0021141A">
      <w:pPr>
        <w:spacing w:after="0"/>
        <w:jc w:val="both"/>
      </w:pPr>
      <w:r w:rsidRPr="009D2E60">
        <w:t>The beneficiary survey conducted for this Evaluation also investigated the continuation of benefits post-assistance. Respondents were asked to identify both benefits that they still enjoyed and those that were no longer being realized (at the time of the survey). Again</w:t>
      </w:r>
      <w:r w:rsidR="0021141A">
        <w:t>,</w:t>
      </w:r>
      <w:r w:rsidRPr="009D2E60">
        <w:t xml:space="preserve"> these responses were collected as narrative qualitative examples and then coded to allow statistical summaries. All responses that were provided by </w:t>
      </w:r>
      <w:r w:rsidRPr="009D2E60">
        <w:lastRenderedPageBreak/>
        <w:t>more than 1% of the sample are included below. Double counting of respondents who may have raised more than one issue within a single code is excluded from this data.</w:t>
      </w:r>
    </w:p>
    <w:p w14:paraId="32C11C57" w14:textId="77777777" w:rsidR="0021141A" w:rsidRDefault="0021141A" w:rsidP="0021141A">
      <w:pPr>
        <w:spacing w:after="0"/>
        <w:jc w:val="both"/>
      </w:pPr>
    </w:p>
    <w:p w14:paraId="1C183697" w14:textId="1BE7D199" w:rsidR="000312D3" w:rsidRPr="0021141A" w:rsidRDefault="000312D3" w:rsidP="0021141A">
      <w:pPr>
        <w:spacing w:after="0"/>
        <w:rPr>
          <w:bCs/>
        </w:rPr>
      </w:pPr>
      <w:r w:rsidRPr="0021141A">
        <w:rPr>
          <w:bCs/>
        </w:rPr>
        <w:t>Table 7</w:t>
      </w:r>
      <w:r w:rsidR="0021141A" w:rsidRPr="0021141A">
        <w:rPr>
          <w:bCs/>
        </w:rPr>
        <w:t>: Continuous Benefits Generated by USAID Supported SFD Interventions</w:t>
      </w:r>
    </w:p>
    <w:tbl>
      <w:tblPr>
        <w:tblStyle w:val="GridTable4-Accent1"/>
        <w:tblW w:w="9355" w:type="dxa"/>
        <w:tblLook w:val="04A0" w:firstRow="1" w:lastRow="0" w:firstColumn="1" w:lastColumn="0" w:noHBand="0" w:noVBand="1"/>
      </w:tblPr>
      <w:tblGrid>
        <w:gridCol w:w="5485"/>
        <w:gridCol w:w="1350"/>
        <w:gridCol w:w="1260"/>
        <w:gridCol w:w="1260"/>
      </w:tblGrid>
      <w:tr w:rsidR="000312D3" w:rsidRPr="000312D3" w14:paraId="2CF58E29" w14:textId="77777777" w:rsidTr="0021141A">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5485" w:type="dxa"/>
            <w:hideMark/>
          </w:tcPr>
          <w:p w14:paraId="4A363F02" w14:textId="7345C1D0" w:rsidR="000312D3" w:rsidRPr="000312D3" w:rsidRDefault="000312D3" w:rsidP="000312D3">
            <w:pPr>
              <w:rPr>
                <w:rFonts w:ascii="Calibri" w:eastAsia="Times New Roman" w:hAnsi="Calibri" w:cs="Times New Roman"/>
                <w:b w:val="0"/>
                <w:bCs w:val="0"/>
                <w:color w:val="000000"/>
                <w:lang w:val="en-AU" w:eastAsia="en-AU"/>
              </w:rPr>
            </w:pPr>
            <w:r w:rsidRPr="009D2E60">
              <w:rPr>
                <w:rFonts w:eastAsia="Times New Roman" w:cs="Arial"/>
                <w:b w:val="0"/>
                <w:bCs w:val="0"/>
                <w:color w:val="FFFFFF"/>
                <w:lang w:val="en-AU" w:eastAsia="en-AU"/>
              </w:rPr>
              <w:t>Benefits that continue</w:t>
            </w:r>
          </w:p>
        </w:tc>
        <w:tc>
          <w:tcPr>
            <w:tcW w:w="1350" w:type="dxa"/>
            <w:noWrap/>
          </w:tcPr>
          <w:p w14:paraId="1E1C079F" w14:textId="56294744" w:rsidR="000312D3" w:rsidRPr="000312D3" w:rsidRDefault="000312D3" w:rsidP="000312D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%All</w:t>
            </w:r>
          </w:p>
        </w:tc>
        <w:tc>
          <w:tcPr>
            <w:tcW w:w="1260" w:type="dxa"/>
            <w:noWrap/>
          </w:tcPr>
          <w:p w14:paraId="345D14B6" w14:textId="089FDB8A" w:rsidR="000312D3" w:rsidRPr="000312D3" w:rsidRDefault="000312D3" w:rsidP="000312D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%Females</w:t>
            </w:r>
          </w:p>
        </w:tc>
        <w:tc>
          <w:tcPr>
            <w:tcW w:w="1260" w:type="dxa"/>
            <w:noWrap/>
          </w:tcPr>
          <w:p w14:paraId="71F05B90" w14:textId="77B5FCD2" w:rsidR="000312D3" w:rsidRPr="000312D3" w:rsidRDefault="000312D3" w:rsidP="000312D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%Males</w:t>
            </w:r>
          </w:p>
        </w:tc>
      </w:tr>
      <w:tr w:rsidR="000312D3" w:rsidRPr="000312D3" w14:paraId="1C22EC12" w14:textId="77777777" w:rsidTr="0021141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85" w:type="dxa"/>
          </w:tcPr>
          <w:p w14:paraId="3D887087" w14:textId="084B1C50"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Poor people continue to get benefits from the assistance</w:t>
            </w:r>
          </w:p>
        </w:tc>
        <w:tc>
          <w:tcPr>
            <w:tcW w:w="1350" w:type="dxa"/>
            <w:noWrap/>
          </w:tcPr>
          <w:p w14:paraId="3651B61F" w14:textId="4489CD1A"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w:t>
            </w:r>
          </w:p>
        </w:tc>
        <w:tc>
          <w:tcPr>
            <w:tcW w:w="1260" w:type="dxa"/>
            <w:noWrap/>
          </w:tcPr>
          <w:p w14:paraId="77C49D3F" w14:textId="758E4671"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w:t>
            </w:r>
          </w:p>
        </w:tc>
        <w:tc>
          <w:tcPr>
            <w:tcW w:w="1260" w:type="dxa"/>
            <w:noWrap/>
          </w:tcPr>
          <w:p w14:paraId="4CD17FDC" w14:textId="6E3161BF"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w:t>
            </w:r>
          </w:p>
        </w:tc>
      </w:tr>
      <w:tr w:rsidR="000312D3" w:rsidRPr="000312D3" w14:paraId="7BFA789B" w14:textId="77777777" w:rsidTr="0021141A">
        <w:trPr>
          <w:trHeight w:val="365"/>
        </w:trPr>
        <w:tc>
          <w:tcPr>
            <w:cnfStyle w:val="001000000000" w:firstRow="0" w:lastRow="0" w:firstColumn="1" w:lastColumn="0" w:oddVBand="0" w:evenVBand="0" w:oddHBand="0" w:evenHBand="0" w:firstRowFirstColumn="0" w:firstRowLastColumn="0" w:lastRowFirstColumn="0" w:lastRowLastColumn="0"/>
            <w:tcW w:w="5485" w:type="dxa"/>
            <w:hideMark/>
          </w:tcPr>
          <w:p w14:paraId="635B95A2"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Women continue to get benefits from the assistance</w:t>
            </w:r>
          </w:p>
        </w:tc>
        <w:tc>
          <w:tcPr>
            <w:tcW w:w="1350" w:type="dxa"/>
            <w:noWrap/>
            <w:hideMark/>
          </w:tcPr>
          <w:p w14:paraId="4B88406B"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w:t>
            </w:r>
          </w:p>
        </w:tc>
        <w:tc>
          <w:tcPr>
            <w:tcW w:w="1260" w:type="dxa"/>
            <w:noWrap/>
            <w:hideMark/>
          </w:tcPr>
          <w:p w14:paraId="451C172C"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3%</w:t>
            </w:r>
          </w:p>
        </w:tc>
        <w:tc>
          <w:tcPr>
            <w:tcW w:w="1260" w:type="dxa"/>
            <w:noWrap/>
            <w:hideMark/>
          </w:tcPr>
          <w:p w14:paraId="61B1C5B4"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0%</w:t>
            </w:r>
          </w:p>
        </w:tc>
      </w:tr>
      <w:tr w:rsidR="000312D3" w:rsidRPr="000312D3" w14:paraId="141FCA96" w14:textId="77777777" w:rsidTr="0021141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485" w:type="dxa"/>
            <w:hideMark/>
          </w:tcPr>
          <w:p w14:paraId="52F1D9EE"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Children continue to get benefits from the assistance</w:t>
            </w:r>
          </w:p>
        </w:tc>
        <w:tc>
          <w:tcPr>
            <w:tcW w:w="1350" w:type="dxa"/>
            <w:noWrap/>
            <w:hideMark/>
          </w:tcPr>
          <w:p w14:paraId="2342509C"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w:t>
            </w:r>
          </w:p>
        </w:tc>
        <w:tc>
          <w:tcPr>
            <w:tcW w:w="1260" w:type="dxa"/>
            <w:noWrap/>
            <w:hideMark/>
          </w:tcPr>
          <w:p w14:paraId="421B3FA6"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3%</w:t>
            </w:r>
          </w:p>
        </w:tc>
        <w:tc>
          <w:tcPr>
            <w:tcW w:w="1260" w:type="dxa"/>
            <w:noWrap/>
            <w:hideMark/>
          </w:tcPr>
          <w:p w14:paraId="2A658804"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0%</w:t>
            </w:r>
          </w:p>
        </w:tc>
      </w:tr>
      <w:tr w:rsidR="000312D3" w:rsidRPr="000312D3" w14:paraId="6ACAC54D" w14:textId="77777777" w:rsidTr="0021141A">
        <w:trPr>
          <w:trHeight w:val="341"/>
        </w:trPr>
        <w:tc>
          <w:tcPr>
            <w:cnfStyle w:val="001000000000" w:firstRow="0" w:lastRow="0" w:firstColumn="1" w:lastColumn="0" w:oddVBand="0" w:evenVBand="0" w:oddHBand="0" w:evenHBand="0" w:firstRowFirstColumn="0" w:firstRowLastColumn="0" w:lastRowFirstColumn="0" w:lastRowLastColumn="0"/>
            <w:tcW w:w="5485" w:type="dxa"/>
            <w:hideMark/>
          </w:tcPr>
          <w:p w14:paraId="22AB9AC2"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use new skills that are useful to my work</w:t>
            </w:r>
          </w:p>
        </w:tc>
        <w:tc>
          <w:tcPr>
            <w:tcW w:w="1350" w:type="dxa"/>
            <w:noWrap/>
            <w:hideMark/>
          </w:tcPr>
          <w:p w14:paraId="2C5CDC25"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50%</w:t>
            </w:r>
          </w:p>
        </w:tc>
        <w:tc>
          <w:tcPr>
            <w:tcW w:w="1260" w:type="dxa"/>
            <w:noWrap/>
            <w:hideMark/>
          </w:tcPr>
          <w:p w14:paraId="01763EDA"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48%</w:t>
            </w:r>
          </w:p>
        </w:tc>
        <w:tc>
          <w:tcPr>
            <w:tcW w:w="1260" w:type="dxa"/>
            <w:noWrap/>
            <w:hideMark/>
          </w:tcPr>
          <w:p w14:paraId="3055E8A5"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50%</w:t>
            </w:r>
          </w:p>
        </w:tc>
      </w:tr>
      <w:tr w:rsidR="000312D3" w:rsidRPr="000312D3" w14:paraId="43D218AD" w14:textId="77777777" w:rsidTr="0021141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485" w:type="dxa"/>
            <w:hideMark/>
          </w:tcPr>
          <w:p w14:paraId="00000BA2"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provide increased/improved general medical services</w:t>
            </w:r>
          </w:p>
        </w:tc>
        <w:tc>
          <w:tcPr>
            <w:tcW w:w="1350" w:type="dxa"/>
            <w:noWrap/>
            <w:hideMark/>
          </w:tcPr>
          <w:p w14:paraId="1CCAE9E5"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12%</w:t>
            </w:r>
          </w:p>
        </w:tc>
        <w:tc>
          <w:tcPr>
            <w:tcW w:w="1260" w:type="dxa"/>
            <w:noWrap/>
            <w:hideMark/>
          </w:tcPr>
          <w:p w14:paraId="2F7BB7D5"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16%</w:t>
            </w:r>
          </w:p>
        </w:tc>
        <w:tc>
          <w:tcPr>
            <w:tcW w:w="1260" w:type="dxa"/>
            <w:noWrap/>
            <w:hideMark/>
          </w:tcPr>
          <w:p w14:paraId="38482C23"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10%</w:t>
            </w:r>
          </w:p>
        </w:tc>
      </w:tr>
      <w:tr w:rsidR="000312D3" w:rsidRPr="000312D3" w14:paraId="02708432" w14:textId="77777777" w:rsidTr="0021141A">
        <w:trPr>
          <w:trHeight w:val="546"/>
        </w:trPr>
        <w:tc>
          <w:tcPr>
            <w:cnfStyle w:val="001000000000" w:firstRow="0" w:lastRow="0" w:firstColumn="1" w:lastColumn="0" w:oddVBand="0" w:evenVBand="0" w:oddHBand="0" w:evenHBand="0" w:firstRowFirstColumn="0" w:firstRowLastColumn="0" w:lastRowFirstColumn="0" w:lastRowLastColumn="0"/>
            <w:tcW w:w="5485" w:type="dxa"/>
            <w:hideMark/>
          </w:tcPr>
          <w:p w14:paraId="6E097624"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 xml:space="preserve">I continue to provide increased/improved medical services specifically for women </w:t>
            </w:r>
          </w:p>
        </w:tc>
        <w:tc>
          <w:tcPr>
            <w:tcW w:w="1350" w:type="dxa"/>
            <w:noWrap/>
            <w:hideMark/>
          </w:tcPr>
          <w:p w14:paraId="7C064659"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6%</w:t>
            </w:r>
          </w:p>
        </w:tc>
        <w:tc>
          <w:tcPr>
            <w:tcW w:w="1260" w:type="dxa"/>
            <w:noWrap/>
            <w:hideMark/>
          </w:tcPr>
          <w:p w14:paraId="17C5CD87"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22%</w:t>
            </w:r>
          </w:p>
        </w:tc>
        <w:tc>
          <w:tcPr>
            <w:tcW w:w="1260" w:type="dxa"/>
            <w:noWrap/>
            <w:hideMark/>
          </w:tcPr>
          <w:p w14:paraId="1A6A7E00"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0%</w:t>
            </w:r>
          </w:p>
        </w:tc>
      </w:tr>
      <w:tr w:rsidR="000312D3" w:rsidRPr="000312D3" w14:paraId="732E5F14" w14:textId="77777777" w:rsidTr="0021141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485" w:type="dxa"/>
            <w:hideMark/>
          </w:tcPr>
          <w:p w14:paraId="318C1C80"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provide increased/improved medical services specifically for young children (including treating malnutrition)</w:t>
            </w:r>
          </w:p>
        </w:tc>
        <w:tc>
          <w:tcPr>
            <w:tcW w:w="1350" w:type="dxa"/>
            <w:noWrap/>
            <w:hideMark/>
          </w:tcPr>
          <w:p w14:paraId="672E2607"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10%</w:t>
            </w:r>
          </w:p>
        </w:tc>
        <w:tc>
          <w:tcPr>
            <w:tcW w:w="1260" w:type="dxa"/>
            <w:noWrap/>
            <w:hideMark/>
          </w:tcPr>
          <w:p w14:paraId="7075CEFB"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18%</w:t>
            </w:r>
          </w:p>
        </w:tc>
        <w:tc>
          <w:tcPr>
            <w:tcW w:w="1260" w:type="dxa"/>
            <w:noWrap/>
            <w:hideMark/>
          </w:tcPr>
          <w:p w14:paraId="7292575C"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7%</w:t>
            </w:r>
          </w:p>
        </w:tc>
      </w:tr>
      <w:tr w:rsidR="000312D3" w:rsidRPr="000312D3" w14:paraId="32526DA0" w14:textId="77777777" w:rsidTr="0021141A">
        <w:trPr>
          <w:trHeight w:val="323"/>
        </w:trPr>
        <w:tc>
          <w:tcPr>
            <w:cnfStyle w:val="001000000000" w:firstRow="0" w:lastRow="0" w:firstColumn="1" w:lastColumn="0" w:oddVBand="0" w:evenVBand="0" w:oddHBand="0" w:evenHBand="0" w:firstRowFirstColumn="0" w:firstRowLastColumn="0" w:lastRowFirstColumn="0" w:lastRowLastColumn="0"/>
            <w:tcW w:w="5485" w:type="dxa"/>
            <w:hideMark/>
          </w:tcPr>
          <w:p w14:paraId="55026971"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provide increased/improved dental Services</w:t>
            </w:r>
          </w:p>
        </w:tc>
        <w:tc>
          <w:tcPr>
            <w:tcW w:w="1350" w:type="dxa"/>
            <w:noWrap/>
            <w:hideMark/>
          </w:tcPr>
          <w:p w14:paraId="5893F289"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2%</w:t>
            </w:r>
          </w:p>
        </w:tc>
        <w:tc>
          <w:tcPr>
            <w:tcW w:w="1260" w:type="dxa"/>
            <w:noWrap/>
            <w:hideMark/>
          </w:tcPr>
          <w:p w14:paraId="3ECC4D7B"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7%</w:t>
            </w:r>
          </w:p>
        </w:tc>
        <w:tc>
          <w:tcPr>
            <w:tcW w:w="1260" w:type="dxa"/>
            <w:noWrap/>
            <w:hideMark/>
          </w:tcPr>
          <w:p w14:paraId="3EC54E1C"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0%</w:t>
            </w:r>
          </w:p>
        </w:tc>
      </w:tr>
      <w:tr w:rsidR="000312D3" w:rsidRPr="000312D3" w14:paraId="2A8F6848" w14:textId="77777777" w:rsidTr="0021141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485" w:type="dxa"/>
            <w:hideMark/>
          </w:tcPr>
          <w:p w14:paraId="1F446AB8"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provide increased/improved psychosocial counselling services to students or others</w:t>
            </w:r>
          </w:p>
        </w:tc>
        <w:tc>
          <w:tcPr>
            <w:tcW w:w="1350" w:type="dxa"/>
            <w:noWrap/>
            <w:hideMark/>
          </w:tcPr>
          <w:p w14:paraId="1EBED549"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18%</w:t>
            </w:r>
          </w:p>
        </w:tc>
        <w:tc>
          <w:tcPr>
            <w:tcW w:w="1260" w:type="dxa"/>
            <w:noWrap/>
            <w:hideMark/>
          </w:tcPr>
          <w:p w14:paraId="1A090D17"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6%</w:t>
            </w:r>
          </w:p>
        </w:tc>
        <w:tc>
          <w:tcPr>
            <w:tcW w:w="1260" w:type="dxa"/>
            <w:noWrap/>
            <w:hideMark/>
          </w:tcPr>
          <w:p w14:paraId="6847EE57"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23%</w:t>
            </w:r>
          </w:p>
        </w:tc>
      </w:tr>
      <w:tr w:rsidR="000312D3" w:rsidRPr="000312D3" w14:paraId="46553B05" w14:textId="77777777" w:rsidTr="0021141A">
        <w:trPr>
          <w:trHeight w:val="413"/>
        </w:trPr>
        <w:tc>
          <w:tcPr>
            <w:cnfStyle w:val="001000000000" w:firstRow="0" w:lastRow="0" w:firstColumn="1" w:lastColumn="0" w:oddVBand="0" w:evenVBand="0" w:oddHBand="0" w:evenHBand="0" w:firstRowFirstColumn="0" w:firstRowLastColumn="0" w:lastRowFirstColumn="0" w:lastRowLastColumn="0"/>
            <w:tcW w:w="5485" w:type="dxa"/>
            <w:hideMark/>
          </w:tcPr>
          <w:p w14:paraId="5AA0627A"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teach young children using new methods</w:t>
            </w:r>
          </w:p>
        </w:tc>
        <w:tc>
          <w:tcPr>
            <w:tcW w:w="1350" w:type="dxa"/>
            <w:noWrap/>
            <w:hideMark/>
          </w:tcPr>
          <w:p w14:paraId="55EED7BB"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28%</w:t>
            </w:r>
          </w:p>
        </w:tc>
        <w:tc>
          <w:tcPr>
            <w:tcW w:w="1260" w:type="dxa"/>
            <w:noWrap/>
            <w:hideMark/>
          </w:tcPr>
          <w:p w14:paraId="46D712F9"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19%</w:t>
            </w:r>
          </w:p>
        </w:tc>
        <w:tc>
          <w:tcPr>
            <w:tcW w:w="1260" w:type="dxa"/>
            <w:noWrap/>
            <w:hideMark/>
          </w:tcPr>
          <w:p w14:paraId="43FFC5D4"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31%</w:t>
            </w:r>
          </w:p>
        </w:tc>
      </w:tr>
      <w:tr w:rsidR="000312D3" w:rsidRPr="000312D3" w14:paraId="4EBD07CF" w14:textId="77777777" w:rsidTr="0021141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485" w:type="dxa"/>
            <w:hideMark/>
          </w:tcPr>
          <w:p w14:paraId="4EC602F6"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help students with recreational activities</w:t>
            </w:r>
          </w:p>
        </w:tc>
        <w:tc>
          <w:tcPr>
            <w:tcW w:w="1350" w:type="dxa"/>
            <w:noWrap/>
            <w:hideMark/>
          </w:tcPr>
          <w:p w14:paraId="1D6C7089"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9%</w:t>
            </w:r>
          </w:p>
        </w:tc>
        <w:tc>
          <w:tcPr>
            <w:tcW w:w="1260" w:type="dxa"/>
            <w:noWrap/>
            <w:hideMark/>
          </w:tcPr>
          <w:p w14:paraId="6425F116"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4%</w:t>
            </w:r>
          </w:p>
        </w:tc>
        <w:tc>
          <w:tcPr>
            <w:tcW w:w="1260" w:type="dxa"/>
            <w:noWrap/>
            <w:hideMark/>
          </w:tcPr>
          <w:p w14:paraId="1E9ED779"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11%</w:t>
            </w:r>
          </w:p>
        </w:tc>
      </w:tr>
      <w:tr w:rsidR="000312D3" w:rsidRPr="000312D3" w14:paraId="61D7BF47" w14:textId="77777777" w:rsidTr="0021141A">
        <w:trPr>
          <w:trHeight w:val="584"/>
        </w:trPr>
        <w:tc>
          <w:tcPr>
            <w:cnfStyle w:val="001000000000" w:firstRow="0" w:lastRow="0" w:firstColumn="1" w:lastColumn="0" w:oddVBand="0" w:evenVBand="0" w:oddHBand="0" w:evenHBand="0" w:firstRowFirstColumn="0" w:firstRowLastColumn="0" w:lastRowFirstColumn="0" w:lastRowLastColumn="0"/>
            <w:tcW w:w="5485" w:type="dxa"/>
            <w:hideMark/>
          </w:tcPr>
          <w:p w14:paraId="3E95E347"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help improve the handling, processing or transport of agricultural products</w:t>
            </w:r>
          </w:p>
        </w:tc>
        <w:tc>
          <w:tcPr>
            <w:tcW w:w="1350" w:type="dxa"/>
            <w:noWrap/>
            <w:hideMark/>
          </w:tcPr>
          <w:p w14:paraId="173CE786"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3%</w:t>
            </w:r>
          </w:p>
        </w:tc>
        <w:tc>
          <w:tcPr>
            <w:tcW w:w="1260" w:type="dxa"/>
            <w:noWrap/>
            <w:hideMark/>
          </w:tcPr>
          <w:p w14:paraId="168AB329"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0%</w:t>
            </w:r>
          </w:p>
        </w:tc>
        <w:tc>
          <w:tcPr>
            <w:tcW w:w="1260" w:type="dxa"/>
            <w:noWrap/>
            <w:hideMark/>
          </w:tcPr>
          <w:p w14:paraId="6207D734"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5%</w:t>
            </w:r>
          </w:p>
        </w:tc>
      </w:tr>
      <w:tr w:rsidR="000312D3" w:rsidRPr="000312D3" w14:paraId="7C9A37AF" w14:textId="77777777" w:rsidTr="0021141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485" w:type="dxa"/>
            <w:hideMark/>
          </w:tcPr>
          <w:p w14:paraId="2CD1FB62"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help to provide more food on the local market</w:t>
            </w:r>
          </w:p>
        </w:tc>
        <w:tc>
          <w:tcPr>
            <w:tcW w:w="1350" w:type="dxa"/>
            <w:noWrap/>
            <w:hideMark/>
          </w:tcPr>
          <w:p w14:paraId="0EA5AA5B"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4%</w:t>
            </w:r>
          </w:p>
        </w:tc>
        <w:tc>
          <w:tcPr>
            <w:tcW w:w="1260" w:type="dxa"/>
            <w:noWrap/>
            <w:hideMark/>
          </w:tcPr>
          <w:p w14:paraId="0485310A"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0%</w:t>
            </w:r>
          </w:p>
        </w:tc>
        <w:tc>
          <w:tcPr>
            <w:tcW w:w="1260" w:type="dxa"/>
            <w:noWrap/>
            <w:hideMark/>
          </w:tcPr>
          <w:p w14:paraId="04B70728"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5%</w:t>
            </w:r>
          </w:p>
        </w:tc>
      </w:tr>
      <w:tr w:rsidR="000312D3" w:rsidRPr="000312D3" w14:paraId="653FC0B4" w14:textId="77777777" w:rsidTr="0021141A">
        <w:trPr>
          <w:trHeight w:val="418"/>
        </w:trPr>
        <w:tc>
          <w:tcPr>
            <w:cnfStyle w:val="001000000000" w:firstRow="0" w:lastRow="0" w:firstColumn="1" w:lastColumn="0" w:oddVBand="0" w:evenVBand="0" w:oddHBand="0" w:evenHBand="0" w:firstRowFirstColumn="0" w:firstRowLastColumn="0" w:lastRowFirstColumn="0" w:lastRowLastColumn="0"/>
            <w:tcW w:w="5485" w:type="dxa"/>
            <w:hideMark/>
          </w:tcPr>
          <w:p w14:paraId="43573095"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 xml:space="preserve">My income remains increased </w:t>
            </w:r>
          </w:p>
        </w:tc>
        <w:tc>
          <w:tcPr>
            <w:tcW w:w="1350" w:type="dxa"/>
            <w:noWrap/>
            <w:hideMark/>
          </w:tcPr>
          <w:p w14:paraId="02EF8F49"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7%</w:t>
            </w:r>
          </w:p>
        </w:tc>
        <w:tc>
          <w:tcPr>
            <w:tcW w:w="1260" w:type="dxa"/>
            <w:noWrap/>
            <w:hideMark/>
          </w:tcPr>
          <w:p w14:paraId="3B589E1D"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6%</w:t>
            </w:r>
          </w:p>
        </w:tc>
        <w:tc>
          <w:tcPr>
            <w:tcW w:w="1260" w:type="dxa"/>
            <w:noWrap/>
            <w:hideMark/>
          </w:tcPr>
          <w:p w14:paraId="51B69A06"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7%</w:t>
            </w:r>
          </w:p>
        </w:tc>
      </w:tr>
      <w:tr w:rsidR="000312D3" w:rsidRPr="000312D3" w14:paraId="2306333E" w14:textId="77777777" w:rsidTr="0021141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485" w:type="dxa"/>
            <w:hideMark/>
          </w:tcPr>
          <w:p w14:paraId="042B9903"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continue to provide new employment to others</w:t>
            </w:r>
          </w:p>
        </w:tc>
        <w:tc>
          <w:tcPr>
            <w:tcW w:w="1350" w:type="dxa"/>
            <w:noWrap/>
            <w:hideMark/>
          </w:tcPr>
          <w:p w14:paraId="1799B7BF"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3%</w:t>
            </w:r>
          </w:p>
        </w:tc>
        <w:tc>
          <w:tcPr>
            <w:tcW w:w="1260" w:type="dxa"/>
            <w:noWrap/>
            <w:hideMark/>
          </w:tcPr>
          <w:p w14:paraId="7F2AE1F1"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1%</w:t>
            </w:r>
          </w:p>
        </w:tc>
        <w:tc>
          <w:tcPr>
            <w:tcW w:w="1260" w:type="dxa"/>
            <w:noWrap/>
            <w:hideMark/>
          </w:tcPr>
          <w:p w14:paraId="2B2AC64D"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4%</w:t>
            </w:r>
          </w:p>
        </w:tc>
      </w:tr>
      <w:tr w:rsidR="000312D3" w:rsidRPr="000312D3" w14:paraId="76AFD0BC" w14:textId="77777777" w:rsidTr="0021141A">
        <w:trPr>
          <w:trHeight w:val="548"/>
        </w:trPr>
        <w:tc>
          <w:tcPr>
            <w:cnfStyle w:val="001000000000" w:firstRow="0" w:lastRow="0" w:firstColumn="1" w:lastColumn="0" w:oddVBand="0" w:evenVBand="0" w:oddHBand="0" w:evenHBand="0" w:firstRowFirstColumn="0" w:firstRowLastColumn="0" w:lastRowFirstColumn="0" w:lastRowLastColumn="0"/>
            <w:tcW w:w="5485" w:type="dxa"/>
            <w:hideMark/>
          </w:tcPr>
          <w:p w14:paraId="3FE89F00" w14:textId="77777777" w:rsidR="000312D3" w:rsidRPr="000312D3" w:rsidRDefault="000312D3" w:rsidP="000312D3">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Some community social problems that were reduced using the assistance remain reduced</w:t>
            </w:r>
          </w:p>
        </w:tc>
        <w:tc>
          <w:tcPr>
            <w:tcW w:w="1350" w:type="dxa"/>
            <w:noWrap/>
            <w:hideMark/>
          </w:tcPr>
          <w:p w14:paraId="5A2895CB"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5%</w:t>
            </w:r>
          </w:p>
        </w:tc>
        <w:tc>
          <w:tcPr>
            <w:tcW w:w="1260" w:type="dxa"/>
            <w:noWrap/>
            <w:hideMark/>
          </w:tcPr>
          <w:p w14:paraId="620781EF"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1%</w:t>
            </w:r>
          </w:p>
        </w:tc>
        <w:tc>
          <w:tcPr>
            <w:tcW w:w="1260" w:type="dxa"/>
            <w:noWrap/>
            <w:hideMark/>
          </w:tcPr>
          <w:p w14:paraId="55108AF6" w14:textId="77777777" w:rsidR="000312D3" w:rsidRPr="000312D3" w:rsidRDefault="000312D3" w:rsidP="00031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6%</w:t>
            </w:r>
          </w:p>
        </w:tc>
      </w:tr>
      <w:tr w:rsidR="000312D3" w:rsidRPr="000312D3" w14:paraId="1E3A2EDC" w14:textId="77777777" w:rsidTr="0021141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485" w:type="dxa"/>
            <w:hideMark/>
          </w:tcPr>
          <w:p w14:paraId="6A7B5456" w14:textId="1C379CF7" w:rsidR="000312D3" w:rsidRPr="000312D3" w:rsidRDefault="00145DA7" w:rsidP="000312D3">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E</w:t>
            </w:r>
            <w:r w:rsidR="000312D3" w:rsidRPr="000312D3">
              <w:rPr>
                <w:rFonts w:ascii="Calibri" w:eastAsia="Times New Roman" w:hAnsi="Calibri" w:cs="Times New Roman"/>
                <w:b w:val="0"/>
                <w:bCs w:val="0"/>
                <w:color w:val="000000"/>
                <w:lang w:val="en-AU" w:eastAsia="en-AU"/>
              </w:rPr>
              <w:t>quipment still functions</w:t>
            </w:r>
            <w:r>
              <w:rPr>
                <w:rFonts w:ascii="Calibri" w:eastAsia="Times New Roman" w:hAnsi="Calibri" w:cs="Times New Roman"/>
                <w:b w:val="0"/>
                <w:bCs w:val="0"/>
                <w:color w:val="000000"/>
                <w:lang w:val="en-AU" w:eastAsia="en-AU"/>
              </w:rPr>
              <w:t xml:space="preserve"> or supplies of consumables remain</w:t>
            </w:r>
          </w:p>
        </w:tc>
        <w:tc>
          <w:tcPr>
            <w:tcW w:w="1350" w:type="dxa"/>
            <w:noWrap/>
            <w:hideMark/>
          </w:tcPr>
          <w:p w14:paraId="185F53DA"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30%</w:t>
            </w:r>
          </w:p>
        </w:tc>
        <w:tc>
          <w:tcPr>
            <w:tcW w:w="1260" w:type="dxa"/>
            <w:noWrap/>
            <w:hideMark/>
          </w:tcPr>
          <w:p w14:paraId="1C20A3DF"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n-AU" w:eastAsia="en-AU"/>
              </w:rPr>
            </w:pPr>
            <w:r w:rsidRPr="000312D3">
              <w:rPr>
                <w:rFonts w:ascii="Calibri" w:eastAsia="Times New Roman" w:hAnsi="Calibri" w:cs="Times New Roman"/>
                <w:color w:val="000000"/>
                <w:sz w:val="24"/>
                <w:szCs w:val="24"/>
                <w:lang w:val="en-AU" w:eastAsia="en-AU"/>
              </w:rPr>
              <w:t>40%</w:t>
            </w:r>
          </w:p>
        </w:tc>
        <w:tc>
          <w:tcPr>
            <w:tcW w:w="1260" w:type="dxa"/>
            <w:noWrap/>
            <w:hideMark/>
          </w:tcPr>
          <w:p w14:paraId="2B3B550A" w14:textId="77777777" w:rsidR="000312D3" w:rsidRPr="000312D3" w:rsidRDefault="000312D3" w:rsidP="00031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0312D3">
              <w:rPr>
                <w:rFonts w:ascii="Calibri" w:eastAsia="Times New Roman" w:hAnsi="Calibri" w:cs="Times New Roman"/>
                <w:color w:val="000000"/>
                <w:lang w:val="en-AU" w:eastAsia="en-AU"/>
              </w:rPr>
              <w:t>26%</w:t>
            </w:r>
          </w:p>
        </w:tc>
      </w:tr>
    </w:tbl>
    <w:p w14:paraId="0DDEDAE3" w14:textId="77777777" w:rsidR="008B7B0C" w:rsidRDefault="008B7B0C" w:rsidP="00437CE6">
      <w:pPr>
        <w:rPr>
          <w:b/>
        </w:rPr>
      </w:pPr>
    </w:p>
    <w:p w14:paraId="4B28EBBB" w14:textId="66F89D3A" w:rsidR="000312D3" w:rsidRPr="0021141A" w:rsidRDefault="000312D3" w:rsidP="0021141A">
      <w:pPr>
        <w:spacing w:after="0"/>
        <w:rPr>
          <w:bCs/>
        </w:rPr>
      </w:pPr>
      <w:r w:rsidRPr="0021141A">
        <w:rPr>
          <w:bCs/>
        </w:rPr>
        <w:t>Table 8</w:t>
      </w:r>
      <w:r w:rsidR="0021141A" w:rsidRPr="0021141A">
        <w:rPr>
          <w:bCs/>
        </w:rPr>
        <w:t xml:space="preserve">: Benefits may not continue to beneficiaries </w:t>
      </w:r>
    </w:p>
    <w:tbl>
      <w:tblPr>
        <w:tblStyle w:val="GridTable4-Accent1"/>
        <w:tblW w:w="9355" w:type="dxa"/>
        <w:tblLook w:val="04A0" w:firstRow="1" w:lastRow="0" w:firstColumn="1" w:lastColumn="0" w:noHBand="0" w:noVBand="1"/>
      </w:tblPr>
      <w:tblGrid>
        <w:gridCol w:w="5485"/>
        <w:gridCol w:w="1350"/>
        <w:gridCol w:w="1260"/>
        <w:gridCol w:w="1260"/>
      </w:tblGrid>
      <w:tr w:rsidR="00145DA7" w:rsidRPr="000312D3" w14:paraId="5520517D" w14:textId="77777777" w:rsidTr="008A6EC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485" w:type="dxa"/>
            <w:hideMark/>
          </w:tcPr>
          <w:p w14:paraId="7A671025" w14:textId="0D625B7F" w:rsidR="00145DA7" w:rsidRPr="000312D3" w:rsidRDefault="00145DA7" w:rsidP="00145DA7">
            <w:pPr>
              <w:rPr>
                <w:rFonts w:ascii="Calibri" w:eastAsia="Times New Roman" w:hAnsi="Calibri" w:cs="Times New Roman"/>
                <w:b w:val="0"/>
                <w:bCs w:val="0"/>
                <w:color w:val="000000"/>
                <w:lang w:val="en-AU" w:eastAsia="en-AU"/>
              </w:rPr>
            </w:pPr>
            <w:r w:rsidRPr="009D2E60">
              <w:rPr>
                <w:rFonts w:eastAsia="Times New Roman" w:cs="Arial"/>
                <w:b w:val="0"/>
                <w:bCs w:val="0"/>
                <w:color w:val="FFFFFF"/>
                <w:lang w:val="en-AU" w:eastAsia="en-AU"/>
              </w:rPr>
              <w:t>Benefits that do not continue</w:t>
            </w:r>
          </w:p>
        </w:tc>
        <w:tc>
          <w:tcPr>
            <w:tcW w:w="1350" w:type="dxa"/>
            <w:noWrap/>
            <w:hideMark/>
          </w:tcPr>
          <w:p w14:paraId="5EE362E9" w14:textId="326DBCD5" w:rsidR="00145DA7" w:rsidRPr="000312D3" w:rsidRDefault="00145DA7" w:rsidP="00145DA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%All</w:t>
            </w:r>
          </w:p>
        </w:tc>
        <w:tc>
          <w:tcPr>
            <w:tcW w:w="1260" w:type="dxa"/>
            <w:noWrap/>
            <w:hideMark/>
          </w:tcPr>
          <w:p w14:paraId="54566E11" w14:textId="008B3783" w:rsidR="00145DA7" w:rsidRPr="000312D3" w:rsidRDefault="00145DA7" w:rsidP="00145DA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%Females</w:t>
            </w:r>
          </w:p>
        </w:tc>
        <w:tc>
          <w:tcPr>
            <w:tcW w:w="1260" w:type="dxa"/>
            <w:noWrap/>
            <w:hideMark/>
          </w:tcPr>
          <w:p w14:paraId="12C971D2" w14:textId="7D0B33BD" w:rsidR="00145DA7" w:rsidRPr="000312D3" w:rsidRDefault="00145DA7" w:rsidP="00145DA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9D2E60">
              <w:rPr>
                <w:rFonts w:eastAsia="Times New Roman" w:cs="Times New Roman"/>
                <w:color w:val="000000"/>
                <w:lang w:val="en-AU" w:eastAsia="en-AU"/>
              </w:rPr>
              <w:t>%Males</w:t>
            </w:r>
          </w:p>
        </w:tc>
      </w:tr>
      <w:tr w:rsidR="00145DA7" w:rsidRPr="000312D3" w14:paraId="4CEF410F" w14:textId="77777777" w:rsidTr="002114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5" w:type="dxa"/>
          </w:tcPr>
          <w:p w14:paraId="754F9E50" w14:textId="58680162"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Women no longer get benefits from the assistance</w:t>
            </w:r>
          </w:p>
        </w:tc>
        <w:tc>
          <w:tcPr>
            <w:tcW w:w="1350" w:type="dxa"/>
            <w:noWrap/>
          </w:tcPr>
          <w:p w14:paraId="0A795DCC" w14:textId="19BF6612"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1%</w:t>
            </w:r>
          </w:p>
        </w:tc>
        <w:tc>
          <w:tcPr>
            <w:tcW w:w="1260" w:type="dxa"/>
            <w:noWrap/>
          </w:tcPr>
          <w:p w14:paraId="6D1022F7" w14:textId="5EBB888B"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3%</w:t>
            </w:r>
          </w:p>
        </w:tc>
        <w:tc>
          <w:tcPr>
            <w:tcW w:w="1260" w:type="dxa"/>
            <w:noWrap/>
          </w:tcPr>
          <w:p w14:paraId="1F1A3EFD" w14:textId="5B722BB0"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Pr>
                <w:rFonts w:eastAsia="Times New Roman" w:cs="Times New Roman"/>
                <w:color w:val="000000"/>
                <w:lang w:val="en-AU" w:eastAsia="en-AU"/>
              </w:rPr>
              <w:t>0%</w:t>
            </w:r>
          </w:p>
        </w:tc>
      </w:tr>
      <w:tr w:rsidR="00145DA7" w:rsidRPr="000312D3" w14:paraId="02EAB196"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53E31E32" w14:textId="7E41730B" w:rsidR="00145DA7" w:rsidRPr="000312D3" w:rsidRDefault="00145DA7" w:rsidP="00145DA7">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A</w:t>
            </w:r>
            <w:r w:rsidRPr="000312D3">
              <w:rPr>
                <w:rFonts w:ascii="Calibri" w:eastAsia="Times New Roman" w:hAnsi="Calibri" w:cs="Times New Roman"/>
                <w:b w:val="0"/>
                <w:bCs w:val="0"/>
                <w:color w:val="000000"/>
                <w:lang w:val="en-AU" w:eastAsia="en-AU"/>
              </w:rPr>
              <w:t>llowances got for training ceased</w:t>
            </w:r>
          </w:p>
        </w:tc>
        <w:tc>
          <w:tcPr>
            <w:tcW w:w="1350" w:type="dxa"/>
            <w:noWrap/>
            <w:hideMark/>
          </w:tcPr>
          <w:p w14:paraId="4B0A52AF"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7%</w:t>
            </w:r>
          </w:p>
        </w:tc>
        <w:tc>
          <w:tcPr>
            <w:tcW w:w="1260" w:type="dxa"/>
            <w:noWrap/>
            <w:hideMark/>
          </w:tcPr>
          <w:p w14:paraId="6612DA57"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7%</w:t>
            </w:r>
          </w:p>
        </w:tc>
        <w:tc>
          <w:tcPr>
            <w:tcW w:w="1260" w:type="dxa"/>
            <w:noWrap/>
            <w:hideMark/>
          </w:tcPr>
          <w:p w14:paraId="7C4F227B"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7%</w:t>
            </w:r>
          </w:p>
        </w:tc>
      </w:tr>
      <w:tr w:rsidR="00145DA7" w:rsidRPr="000312D3" w14:paraId="6B219AE1" w14:textId="77777777" w:rsidTr="002114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00AB865C" w14:textId="2FE76D33"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no longer use new skills that are useful to my work</w:t>
            </w:r>
          </w:p>
        </w:tc>
        <w:tc>
          <w:tcPr>
            <w:tcW w:w="1350" w:type="dxa"/>
            <w:noWrap/>
            <w:hideMark/>
          </w:tcPr>
          <w:p w14:paraId="4F4E3A1C"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2%</w:t>
            </w:r>
          </w:p>
        </w:tc>
        <w:tc>
          <w:tcPr>
            <w:tcW w:w="1260" w:type="dxa"/>
            <w:noWrap/>
            <w:hideMark/>
          </w:tcPr>
          <w:p w14:paraId="071827F9"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c>
          <w:tcPr>
            <w:tcW w:w="1260" w:type="dxa"/>
            <w:noWrap/>
            <w:hideMark/>
          </w:tcPr>
          <w:p w14:paraId="44C24017"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3%</w:t>
            </w:r>
          </w:p>
        </w:tc>
      </w:tr>
      <w:tr w:rsidR="00145DA7" w:rsidRPr="000312D3" w14:paraId="22B1C9A9"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033F927E" w14:textId="5C550F46"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no longer provide increased/improved general medical services</w:t>
            </w:r>
          </w:p>
        </w:tc>
        <w:tc>
          <w:tcPr>
            <w:tcW w:w="1350" w:type="dxa"/>
            <w:noWrap/>
            <w:hideMark/>
          </w:tcPr>
          <w:p w14:paraId="38E39CDA"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c>
          <w:tcPr>
            <w:tcW w:w="1260" w:type="dxa"/>
            <w:noWrap/>
            <w:hideMark/>
          </w:tcPr>
          <w:p w14:paraId="0F053011"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5%</w:t>
            </w:r>
          </w:p>
        </w:tc>
        <w:tc>
          <w:tcPr>
            <w:tcW w:w="1260" w:type="dxa"/>
            <w:noWrap/>
            <w:hideMark/>
          </w:tcPr>
          <w:p w14:paraId="5511B0A0"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0%</w:t>
            </w:r>
          </w:p>
        </w:tc>
      </w:tr>
      <w:tr w:rsidR="00145DA7" w:rsidRPr="000312D3" w14:paraId="6F15A1A2" w14:textId="77777777" w:rsidTr="002114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19922294" w14:textId="4637D0CA"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lastRenderedPageBreak/>
              <w:t xml:space="preserve">I no longer provide increased/improved medical services specifically for women </w:t>
            </w:r>
          </w:p>
        </w:tc>
        <w:tc>
          <w:tcPr>
            <w:tcW w:w="1350" w:type="dxa"/>
            <w:noWrap/>
            <w:hideMark/>
          </w:tcPr>
          <w:p w14:paraId="16453480"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0%</w:t>
            </w:r>
          </w:p>
        </w:tc>
        <w:tc>
          <w:tcPr>
            <w:tcW w:w="1260" w:type="dxa"/>
            <w:noWrap/>
            <w:hideMark/>
          </w:tcPr>
          <w:p w14:paraId="77FBD6D5"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c>
          <w:tcPr>
            <w:tcW w:w="1260" w:type="dxa"/>
            <w:noWrap/>
            <w:hideMark/>
          </w:tcPr>
          <w:p w14:paraId="136D9C66"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0%</w:t>
            </w:r>
          </w:p>
        </w:tc>
      </w:tr>
      <w:tr w:rsidR="00145DA7" w:rsidRPr="000312D3" w14:paraId="32756FED"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2BE6C6FA" w14:textId="66519F7C"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I no longer provide increased/improved medical services specifically for young children (including treating malnutrition)</w:t>
            </w:r>
          </w:p>
        </w:tc>
        <w:tc>
          <w:tcPr>
            <w:tcW w:w="1350" w:type="dxa"/>
            <w:noWrap/>
            <w:hideMark/>
          </w:tcPr>
          <w:p w14:paraId="4F6C39DD"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c>
          <w:tcPr>
            <w:tcW w:w="1260" w:type="dxa"/>
            <w:noWrap/>
            <w:hideMark/>
          </w:tcPr>
          <w:p w14:paraId="05F4B359"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4%</w:t>
            </w:r>
          </w:p>
        </w:tc>
        <w:tc>
          <w:tcPr>
            <w:tcW w:w="1260" w:type="dxa"/>
            <w:noWrap/>
            <w:hideMark/>
          </w:tcPr>
          <w:p w14:paraId="17910B91"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0%</w:t>
            </w:r>
          </w:p>
        </w:tc>
      </w:tr>
      <w:tr w:rsidR="00145DA7" w:rsidRPr="000312D3" w14:paraId="5E8451A6" w14:textId="77777777" w:rsidTr="002114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5E539E0E" w14:textId="64604A89"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 xml:space="preserve">My income is no longer increased </w:t>
            </w:r>
          </w:p>
        </w:tc>
        <w:tc>
          <w:tcPr>
            <w:tcW w:w="1350" w:type="dxa"/>
            <w:noWrap/>
            <w:hideMark/>
          </w:tcPr>
          <w:p w14:paraId="48E35973"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5%</w:t>
            </w:r>
          </w:p>
        </w:tc>
        <w:tc>
          <w:tcPr>
            <w:tcW w:w="1260" w:type="dxa"/>
            <w:noWrap/>
            <w:hideMark/>
          </w:tcPr>
          <w:p w14:paraId="54EB6CDD"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4%</w:t>
            </w:r>
          </w:p>
        </w:tc>
        <w:tc>
          <w:tcPr>
            <w:tcW w:w="1260" w:type="dxa"/>
            <w:noWrap/>
            <w:hideMark/>
          </w:tcPr>
          <w:p w14:paraId="66BC3D30"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6%</w:t>
            </w:r>
          </w:p>
        </w:tc>
      </w:tr>
      <w:tr w:rsidR="00145DA7" w:rsidRPr="000312D3" w14:paraId="5FFCF222"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153D26C6" w14:textId="4184266C" w:rsidR="00145DA7" w:rsidRPr="000312D3" w:rsidRDefault="00145DA7" w:rsidP="00145DA7">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N</w:t>
            </w:r>
            <w:r w:rsidRPr="000312D3">
              <w:rPr>
                <w:rFonts w:ascii="Calibri" w:eastAsia="Times New Roman" w:hAnsi="Calibri" w:cs="Times New Roman"/>
                <w:b w:val="0"/>
                <w:bCs w:val="0"/>
                <w:color w:val="000000"/>
                <w:lang w:val="en-AU" w:eastAsia="en-AU"/>
              </w:rPr>
              <w:t>o new training</w:t>
            </w:r>
            <w:r>
              <w:rPr>
                <w:rFonts w:ascii="Calibri" w:eastAsia="Times New Roman" w:hAnsi="Calibri" w:cs="Times New Roman"/>
                <w:b w:val="0"/>
                <w:bCs w:val="0"/>
                <w:color w:val="000000"/>
                <w:lang w:val="en-AU" w:eastAsia="en-AU"/>
              </w:rPr>
              <w:t xml:space="preserve"> is available</w:t>
            </w:r>
          </w:p>
        </w:tc>
        <w:tc>
          <w:tcPr>
            <w:tcW w:w="1350" w:type="dxa"/>
            <w:noWrap/>
            <w:hideMark/>
          </w:tcPr>
          <w:p w14:paraId="660528C2"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24%</w:t>
            </w:r>
          </w:p>
        </w:tc>
        <w:tc>
          <w:tcPr>
            <w:tcW w:w="1260" w:type="dxa"/>
            <w:noWrap/>
            <w:hideMark/>
          </w:tcPr>
          <w:p w14:paraId="6EF98878"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17%</w:t>
            </w:r>
          </w:p>
        </w:tc>
        <w:tc>
          <w:tcPr>
            <w:tcW w:w="1260" w:type="dxa"/>
            <w:noWrap/>
            <w:hideMark/>
          </w:tcPr>
          <w:p w14:paraId="75F5564E"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27%</w:t>
            </w:r>
          </w:p>
        </w:tc>
      </w:tr>
      <w:tr w:rsidR="00145DA7" w:rsidRPr="000312D3" w14:paraId="3F4B85A4" w14:textId="77777777" w:rsidTr="002114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05E1EFAD" w14:textId="05C2D461" w:rsidR="00145DA7" w:rsidRPr="000312D3" w:rsidRDefault="00145DA7" w:rsidP="00145DA7">
            <w:pPr>
              <w:rPr>
                <w:rFonts w:ascii="Calibri" w:eastAsia="Times New Roman" w:hAnsi="Calibri" w:cs="Times New Roman"/>
                <w:b w:val="0"/>
                <w:bCs w:val="0"/>
                <w:color w:val="000000"/>
                <w:lang w:val="en-AU" w:eastAsia="en-AU"/>
              </w:rPr>
            </w:pPr>
            <w:r w:rsidRPr="000312D3">
              <w:rPr>
                <w:rFonts w:ascii="Calibri" w:eastAsia="Times New Roman" w:hAnsi="Calibri" w:cs="Times New Roman"/>
                <w:b w:val="0"/>
                <w:bCs w:val="0"/>
                <w:color w:val="000000"/>
                <w:lang w:val="en-AU" w:eastAsia="en-AU"/>
              </w:rPr>
              <w:t>Some community social problems that were reduced using the assistance are returning</w:t>
            </w:r>
          </w:p>
        </w:tc>
        <w:tc>
          <w:tcPr>
            <w:tcW w:w="1350" w:type="dxa"/>
            <w:noWrap/>
            <w:hideMark/>
          </w:tcPr>
          <w:p w14:paraId="47B473D9"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c>
          <w:tcPr>
            <w:tcW w:w="1260" w:type="dxa"/>
            <w:noWrap/>
            <w:hideMark/>
          </w:tcPr>
          <w:p w14:paraId="70CD27EB"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3%</w:t>
            </w:r>
          </w:p>
        </w:tc>
        <w:tc>
          <w:tcPr>
            <w:tcW w:w="1260" w:type="dxa"/>
            <w:noWrap/>
            <w:hideMark/>
          </w:tcPr>
          <w:p w14:paraId="09814548" w14:textId="77777777" w:rsidR="00145DA7" w:rsidRPr="000312D3" w:rsidRDefault="00145DA7" w:rsidP="00145DA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w:t>
            </w:r>
          </w:p>
        </w:tc>
      </w:tr>
      <w:tr w:rsidR="00145DA7" w:rsidRPr="000312D3" w14:paraId="173A9C36"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485" w:type="dxa"/>
            <w:hideMark/>
          </w:tcPr>
          <w:p w14:paraId="4F52BE0B" w14:textId="1C8D73B1" w:rsidR="00145DA7" w:rsidRPr="000312D3" w:rsidRDefault="00145DA7" w:rsidP="00145DA7">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E</w:t>
            </w:r>
            <w:r w:rsidRPr="000312D3">
              <w:rPr>
                <w:rFonts w:ascii="Calibri" w:eastAsia="Times New Roman" w:hAnsi="Calibri" w:cs="Times New Roman"/>
                <w:b w:val="0"/>
                <w:bCs w:val="0"/>
                <w:color w:val="000000"/>
                <w:lang w:val="en-AU" w:eastAsia="en-AU"/>
              </w:rPr>
              <w:t>quipment no longer functions</w:t>
            </w:r>
            <w:r>
              <w:rPr>
                <w:rFonts w:ascii="Calibri" w:eastAsia="Times New Roman" w:hAnsi="Calibri" w:cs="Times New Roman"/>
                <w:b w:val="0"/>
                <w:bCs w:val="0"/>
                <w:color w:val="000000"/>
                <w:lang w:val="en-AU" w:eastAsia="en-AU"/>
              </w:rPr>
              <w:t xml:space="preserve"> or supplies of consumables exhausted</w:t>
            </w:r>
          </w:p>
        </w:tc>
        <w:tc>
          <w:tcPr>
            <w:tcW w:w="1350" w:type="dxa"/>
            <w:noWrap/>
            <w:hideMark/>
          </w:tcPr>
          <w:p w14:paraId="34518131"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11%</w:t>
            </w:r>
          </w:p>
        </w:tc>
        <w:tc>
          <w:tcPr>
            <w:tcW w:w="1260" w:type="dxa"/>
            <w:noWrap/>
            <w:hideMark/>
          </w:tcPr>
          <w:p w14:paraId="35D5FC6F"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5%</w:t>
            </w:r>
          </w:p>
        </w:tc>
        <w:tc>
          <w:tcPr>
            <w:tcW w:w="1260" w:type="dxa"/>
            <w:noWrap/>
            <w:hideMark/>
          </w:tcPr>
          <w:p w14:paraId="6D41FAAC" w14:textId="77777777" w:rsidR="00145DA7" w:rsidRPr="000312D3" w:rsidRDefault="00145DA7" w:rsidP="00145DA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0312D3">
              <w:rPr>
                <w:rFonts w:eastAsia="Times New Roman" w:cs="Times New Roman"/>
                <w:color w:val="000000"/>
                <w:lang w:val="en-AU" w:eastAsia="en-AU"/>
              </w:rPr>
              <w:t>13%</w:t>
            </w:r>
          </w:p>
        </w:tc>
      </w:tr>
    </w:tbl>
    <w:p w14:paraId="4228ABE9" w14:textId="3B94EAE0" w:rsidR="00437CE6" w:rsidRPr="009D2E60" w:rsidRDefault="00145DA7" w:rsidP="0021141A">
      <w:pPr>
        <w:jc w:val="both"/>
      </w:pPr>
      <w:r>
        <w:t>R</w:t>
      </w:r>
      <w:r w:rsidR="00437CE6" w:rsidRPr="009D2E60">
        <w:t xml:space="preserve">espondents appear to be able/willing to report a greater range of benefits that continue than they are benefits that have ceased, and </w:t>
      </w:r>
      <w:r>
        <w:t xml:space="preserve">some </w:t>
      </w:r>
      <w:r w:rsidR="00437CE6" w:rsidRPr="009D2E60">
        <w:t>of the benefits that are reported as having ceased (</w:t>
      </w:r>
      <w:r>
        <w:t>e.g</w:t>
      </w:r>
      <w:r w:rsidR="00437CE6" w:rsidRPr="009D2E60">
        <w:t xml:space="preserve">. the first two listed in the table immediately above) are output level items that cannot reasonably be expected to continue post assistance. </w:t>
      </w:r>
      <w:r w:rsidR="00743B88">
        <w:t xml:space="preserve"> This also includes new training and associated allowances, but the high reporting rate of these items shows how much they were valued while they were provided. </w:t>
      </w:r>
    </w:p>
    <w:p w14:paraId="2D57E0CA" w14:textId="62D293B7" w:rsidR="00437CE6" w:rsidRPr="009D2E60" w:rsidRDefault="00437CE6" w:rsidP="0021141A">
      <w:pPr>
        <w:jc w:val="both"/>
      </w:pPr>
      <w:r w:rsidRPr="009D2E60">
        <w:t>It is also worth highlighting that many of the continuing benefits were stated in terms of an ability to provide improved/increased services. From the process of coding, it was noted that most of the equipment failures reported above were in relation to breakage or depletion of recreational packs provided to school</w:t>
      </w:r>
      <w:r w:rsidR="00743B88">
        <w:t xml:space="preserve"> or fertilizer and tarpaulins provided to farmers</w:t>
      </w:r>
      <w:r w:rsidRPr="009D2E60">
        <w:t xml:space="preserve">, with a few examples also pertaining to </w:t>
      </w:r>
      <w:r w:rsidR="001867F1">
        <w:t>Fish Finding</w:t>
      </w:r>
      <w:r w:rsidRPr="009D2E60">
        <w:t xml:space="preserve"> devices supplied to fishermen.</w:t>
      </w:r>
      <w:r w:rsidR="00743B88">
        <w:t xml:space="preserve"> </w:t>
      </w:r>
    </w:p>
    <w:p w14:paraId="1F576260" w14:textId="77777777" w:rsidR="00437CE6" w:rsidRPr="009D2E60" w:rsidRDefault="00437CE6" w:rsidP="0021141A">
      <w:pPr>
        <w:spacing w:after="0"/>
        <w:jc w:val="both"/>
        <w:rPr>
          <w:b/>
          <w:i/>
        </w:rPr>
      </w:pPr>
      <w:r w:rsidRPr="009D2E60">
        <w:rPr>
          <w:b/>
          <w:i/>
        </w:rPr>
        <w:t>Improved or Increased Service Provision</w:t>
      </w:r>
    </w:p>
    <w:p w14:paraId="65A5B372" w14:textId="27C0EA5B" w:rsidR="008B7B0C" w:rsidRDefault="00437CE6" w:rsidP="0021141A">
      <w:pPr>
        <w:spacing w:after="0"/>
        <w:jc w:val="both"/>
      </w:pPr>
      <w:r w:rsidRPr="009D2E60">
        <w:t>The beneficiary survey also directly investigated improved or increased service provision by beneficiaries. Again</w:t>
      </w:r>
      <w:r w:rsidR="0021141A">
        <w:t>,</w:t>
      </w:r>
      <w:r w:rsidRPr="009D2E60">
        <w:t xml:space="preserve"> these responses were collected as narrative qualitative examples and then coded to allow statistical summaries. All responses that were provided by more than 1% of the sample are included below. Double counting of respondents who may have raised more than one issue within a single code is excluded from this data</w:t>
      </w:r>
      <w:r w:rsidR="008B7B0C">
        <w:t>.</w:t>
      </w:r>
    </w:p>
    <w:p w14:paraId="2EEB6C2B" w14:textId="77777777" w:rsidR="0021141A" w:rsidRDefault="0021141A" w:rsidP="0021141A">
      <w:pPr>
        <w:spacing w:after="0"/>
        <w:jc w:val="both"/>
      </w:pPr>
    </w:p>
    <w:p w14:paraId="19EE623A" w14:textId="6E5E6BF8" w:rsidR="00743B88" w:rsidRPr="0021141A" w:rsidRDefault="00743B88" w:rsidP="0021141A">
      <w:pPr>
        <w:spacing w:after="0"/>
        <w:rPr>
          <w:bCs/>
        </w:rPr>
      </w:pPr>
      <w:r w:rsidRPr="0021141A">
        <w:rPr>
          <w:bCs/>
        </w:rPr>
        <w:t>Table 9</w:t>
      </w:r>
      <w:r w:rsidR="0021141A" w:rsidRPr="0021141A">
        <w:rPr>
          <w:bCs/>
        </w:rPr>
        <w:t xml:space="preserve">: Improved services are continued to beneficiaries </w:t>
      </w:r>
    </w:p>
    <w:tbl>
      <w:tblPr>
        <w:tblStyle w:val="GridTable4-Accent1"/>
        <w:tblW w:w="9355" w:type="dxa"/>
        <w:tblLook w:val="04A0" w:firstRow="1" w:lastRow="0" w:firstColumn="1" w:lastColumn="0" w:noHBand="0" w:noVBand="1"/>
      </w:tblPr>
      <w:tblGrid>
        <w:gridCol w:w="5305"/>
        <w:gridCol w:w="990"/>
        <w:gridCol w:w="1170"/>
        <w:gridCol w:w="1890"/>
      </w:tblGrid>
      <w:tr w:rsidR="00743B88" w:rsidRPr="00743B88" w14:paraId="4B584E8E" w14:textId="77777777" w:rsidTr="008A6EC8">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5305" w:type="dxa"/>
            <w:hideMark/>
          </w:tcPr>
          <w:p w14:paraId="5BBEAB49" w14:textId="0D40B9DE" w:rsidR="00743B88" w:rsidRPr="00743B88" w:rsidRDefault="00743B88" w:rsidP="00743B88">
            <w:pPr>
              <w:rPr>
                <w:rFonts w:ascii="Calibri" w:eastAsia="Times New Roman" w:hAnsi="Calibri" w:cs="Times New Roman"/>
                <w:b w:val="0"/>
                <w:bCs w:val="0"/>
                <w:color w:val="000000"/>
                <w:lang w:val="en-AU" w:eastAsia="en-AU"/>
              </w:rPr>
            </w:pPr>
            <w:r w:rsidRPr="009D2E60">
              <w:rPr>
                <w:rFonts w:eastAsia="Times New Roman" w:cs="Arial"/>
                <w:b w:val="0"/>
                <w:bCs w:val="0"/>
                <w:color w:val="FFFFFF"/>
                <w:lang w:val="en-AU" w:eastAsia="en-AU"/>
              </w:rPr>
              <w:t>Services being provided at time of survey</w:t>
            </w:r>
          </w:p>
        </w:tc>
        <w:tc>
          <w:tcPr>
            <w:tcW w:w="990" w:type="dxa"/>
            <w:noWrap/>
          </w:tcPr>
          <w:p w14:paraId="3CBDF221" w14:textId="07272975" w:rsidR="00743B88" w:rsidRPr="00743B88" w:rsidRDefault="00743B88" w:rsidP="00743B8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%All</w:t>
            </w:r>
          </w:p>
        </w:tc>
        <w:tc>
          <w:tcPr>
            <w:tcW w:w="1170" w:type="dxa"/>
            <w:noWrap/>
          </w:tcPr>
          <w:p w14:paraId="5DFEA7F7" w14:textId="046E1CA3" w:rsidR="00743B88" w:rsidRPr="00743B88" w:rsidRDefault="00743B88" w:rsidP="00743B8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%Females</w:t>
            </w:r>
          </w:p>
        </w:tc>
        <w:tc>
          <w:tcPr>
            <w:tcW w:w="1890" w:type="dxa"/>
            <w:noWrap/>
          </w:tcPr>
          <w:p w14:paraId="0D7E8F9E" w14:textId="0F4D565C" w:rsidR="00743B88" w:rsidRPr="00743B88" w:rsidRDefault="00743B88" w:rsidP="00743B8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9D2E60">
              <w:rPr>
                <w:rFonts w:eastAsia="Times New Roman" w:cs="Times New Roman"/>
                <w:color w:val="000000"/>
                <w:lang w:val="en-AU" w:eastAsia="en-AU"/>
              </w:rPr>
              <w:t>%Males</w:t>
            </w:r>
          </w:p>
        </w:tc>
      </w:tr>
      <w:tr w:rsidR="00743B88" w:rsidRPr="00743B88" w14:paraId="1C4C7C75" w14:textId="77777777" w:rsidTr="0021141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305" w:type="dxa"/>
          </w:tcPr>
          <w:p w14:paraId="5CC5B30F" w14:textId="33D21D7E"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ncreased/improved general medical services</w:t>
            </w:r>
          </w:p>
        </w:tc>
        <w:tc>
          <w:tcPr>
            <w:tcW w:w="990" w:type="dxa"/>
            <w:noWrap/>
          </w:tcPr>
          <w:p w14:paraId="277325FC" w14:textId="5EB93C93"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12%</w:t>
            </w:r>
          </w:p>
        </w:tc>
        <w:tc>
          <w:tcPr>
            <w:tcW w:w="1170" w:type="dxa"/>
            <w:noWrap/>
          </w:tcPr>
          <w:p w14:paraId="0784FEBB" w14:textId="0355B6C3"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20%</w:t>
            </w:r>
          </w:p>
        </w:tc>
        <w:tc>
          <w:tcPr>
            <w:tcW w:w="1890" w:type="dxa"/>
            <w:noWrap/>
          </w:tcPr>
          <w:p w14:paraId="142CF8AB" w14:textId="0A5104C6"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10%</w:t>
            </w:r>
          </w:p>
        </w:tc>
      </w:tr>
      <w:tr w:rsidR="00743B88" w:rsidRPr="00743B88" w14:paraId="499D8D06" w14:textId="77777777" w:rsidTr="0021141A">
        <w:trPr>
          <w:trHeight w:val="620"/>
        </w:trPr>
        <w:tc>
          <w:tcPr>
            <w:cnfStyle w:val="001000000000" w:firstRow="0" w:lastRow="0" w:firstColumn="1" w:lastColumn="0" w:oddVBand="0" w:evenVBand="0" w:oddHBand="0" w:evenHBand="0" w:firstRowFirstColumn="0" w:firstRowLastColumn="0" w:lastRowFirstColumn="0" w:lastRowLastColumn="0"/>
            <w:tcW w:w="5305" w:type="dxa"/>
            <w:hideMark/>
          </w:tcPr>
          <w:p w14:paraId="15CA733B" w14:textId="724BE7CB"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 xml:space="preserve">ncreased/improved medical services specifically for women </w:t>
            </w:r>
          </w:p>
        </w:tc>
        <w:tc>
          <w:tcPr>
            <w:tcW w:w="990" w:type="dxa"/>
            <w:noWrap/>
            <w:hideMark/>
          </w:tcPr>
          <w:p w14:paraId="12B36984"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10%</w:t>
            </w:r>
          </w:p>
        </w:tc>
        <w:tc>
          <w:tcPr>
            <w:tcW w:w="1170" w:type="dxa"/>
            <w:noWrap/>
            <w:hideMark/>
          </w:tcPr>
          <w:p w14:paraId="07E3A095"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36%</w:t>
            </w:r>
          </w:p>
        </w:tc>
        <w:tc>
          <w:tcPr>
            <w:tcW w:w="1890" w:type="dxa"/>
            <w:noWrap/>
            <w:hideMark/>
          </w:tcPr>
          <w:p w14:paraId="42942D60"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0%</w:t>
            </w:r>
          </w:p>
        </w:tc>
      </w:tr>
      <w:tr w:rsidR="00743B88" w:rsidRPr="00743B88" w14:paraId="293DA247" w14:textId="77777777" w:rsidTr="0021141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305" w:type="dxa"/>
            <w:hideMark/>
          </w:tcPr>
          <w:p w14:paraId="3C37EE28" w14:textId="1BCD80A2"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ncreased/improved medical services specifically for young children (including treating malnutrition)</w:t>
            </w:r>
          </w:p>
        </w:tc>
        <w:tc>
          <w:tcPr>
            <w:tcW w:w="990" w:type="dxa"/>
            <w:noWrap/>
            <w:hideMark/>
          </w:tcPr>
          <w:p w14:paraId="48B8393E"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10%</w:t>
            </w:r>
          </w:p>
        </w:tc>
        <w:tc>
          <w:tcPr>
            <w:tcW w:w="1170" w:type="dxa"/>
            <w:noWrap/>
            <w:hideMark/>
          </w:tcPr>
          <w:p w14:paraId="5E78C8A7"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16%</w:t>
            </w:r>
          </w:p>
        </w:tc>
        <w:tc>
          <w:tcPr>
            <w:tcW w:w="1890" w:type="dxa"/>
            <w:noWrap/>
            <w:hideMark/>
          </w:tcPr>
          <w:p w14:paraId="5AB6934C"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7%</w:t>
            </w:r>
          </w:p>
        </w:tc>
      </w:tr>
      <w:tr w:rsidR="00743B88" w:rsidRPr="00743B88" w14:paraId="15C61330" w14:textId="77777777" w:rsidTr="0021141A">
        <w:trPr>
          <w:trHeight w:val="341"/>
        </w:trPr>
        <w:tc>
          <w:tcPr>
            <w:cnfStyle w:val="001000000000" w:firstRow="0" w:lastRow="0" w:firstColumn="1" w:lastColumn="0" w:oddVBand="0" w:evenVBand="0" w:oddHBand="0" w:evenHBand="0" w:firstRowFirstColumn="0" w:firstRowLastColumn="0" w:lastRowFirstColumn="0" w:lastRowLastColumn="0"/>
            <w:tcW w:w="5305" w:type="dxa"/>
            <w:hideMark/>
          </w:tcPr>
          <w:p w14:paraId="3C874533" w14:textId="5A52C8FE"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ncreased/improved dental Services</w:t>
            </w:r>
          </w:p>
        </w:tc>
        <w:tc>
          <w:tcPr>
            <w:tcW w:w="990" w:type="dxa"/>
            <w:noWrap/>
            <w:hideMark/>
          </w:tcPr>
          <w:p w14:paraId="2C769357"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2%</w:t>
            </w:r>
          </w:p>
        </w:tc>
        <w:tc>
          <w:tcPr>
            <w:tcW w:w="1170" w:type="dxa"/>
            <w:noWrap/>
            <w:hideMark/>
          </w:tcPr>
          <w:p w14:paraId="5BFF33F7"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6%</w:t>
            </w:r>
          </w:p>
        </w:tc>
        <w:tc>
          <w:tcPr>
            <w:tcW w:w="1890" w:type="dxa"/>
            <w:noWrap/>
            <w:hideMark/>
          </w:tcPr>
          <w:p w14:paraId="68796FE2"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0%</w:t>
            </w:r>
          </w:p>
        </w:tc>
      </w:tr>
      <w:tr w:rsidR="00743B88" w:rsidRPr="00743B88" w14:paraId="20C23BB8" w14:textId="77777777" w:rsidTr="0021141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305" w:type="dxa"/>
            <w:hideMark/>
          </w:tcPr>
          <w:p w14:paraId="6ADAC2FF" w14:textId="791E56AB"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ncreased/improved psychosocial counselling services to students or others</w:t>
            </w:r>
          </w:p>
        </w:tc>
        <w:tc>
          <w:tcPr>
            <w:tcW w:w="990" w:type="dxa"/>
            <w:noWrap/>
            <w:hideMark/>
          </w:tcPr>
          <w:p w14:paraId="65779111"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15%</w:t>
            </w:r>
          </w:p>
        </w:tc>
        <w:tc>
          <w:tcPr>
            <w:tcW w:w="1170" w:type="dxa"/>
            <w:noWrap/>
            <w:hideMark/>
          </w:tcPr>
          <w:p w14:paraId="370530B0"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5%</w:t>
            </w:r>
          </w:p>
        </w:tc>
        <w:tc>
          <w:tcPr>
            <w:tcW w:w="1890" w:type="dxa"/>
            <w:noWrap/>
            <w:hideMark/>
          </w:tcPr>
          <w:p w14:paraId="5D299EE9"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19%</w:t>
            </w:r>
          </w:p>
        </w:tc>
      </w:tr>
      <w:tr w:rsidR="00743B88" w:rsidRPr="00743B88" w14:paraId="3078765C" w14:textId="77777777" w:rsidTr="0021141A">
        <w:trPr>
          <w:trHeight w:val="341"/>
        </w:trPr>
        <w:tc>
          <w:tcPr>
            <w:cnfStyle w:val="001000000000" w:firstRow="0" w:lastRow="0" w:firstColumn="1" w:lastColumn="0" w:oddVBand="0" w:evenVBand="0" w:oddHBand="0" w:evenHBand="0" w:firstRowFirstColumn="0" w:firstRowLastColumn="0" w:lastRowFirstColumn="0" w:lastRowLastColumn="0"/>
            <w:tcW w:w="5305" w:type="dxa"/>
            <w:hideMark/>
          </w:tcPr>
          <w:p w14:paraId="5679CAF9" w14:textId="067F561A"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T</w:t>
            </w:r>
            <w:r w:rsidR="00743B88" w:rsidRPr="00743B88">
              <w:rPr>
                <w:rFonts w:ascii="Calibri" w:eastAsia="Times New Roman" w:hAnsi="Calibri" w:cs="Times New Roman"/>
                <w:b w:val="0"/>
                <w:bCs w:val="0"/>
                <w:color w:val="000000"/>
                <w:lang w:val="en-AU" w:eastAsia="en-AU"/>
              </w:rPr>
              <w:t>each</w:t>
            </w:r>
            <w:r>
              <w:rPr>
                <w:rFonts w:ascii="Calibri" w:eastAsia="Times New Roman" w:hAnsi="Calibri" w:cs="Times New Roman"/>
                <w:b w:val="0"/>
                <w:bCs w:val="0"/>
                <w:color w:val="000000"/>
                <w:lang w:val="en-AU" w:eastAsia="en-AU"/>
              </w:rPr>
              <w:t>ing of</w:t>
            </w:r>
            <w:r w:rsidR="00743B88" w:rsidRPr="00743B88">
              <w:rPr>
                <w:rFonts w:ascii="Calibri" w:eastAsia="Times New Roman" w:hAnsi="Calibri" w:cs="Times New Roman"/>
                <w:b w:val="0"/>
                <w:bCs w:val="0"/>
                <w:color w:val="000000"/>
                <w:lang w:val="en-AU" w:eastAsia="en-AU"/>
              </w:rPr>
              <w:t xml:space="preserve"> young children using new methods</w:t>
            </w:r>
          </w:p>
        </w:tc>
        <w:tc>
          <w:tcPr>
            <w:tcW w:w="990" w:type="dxa"/>
            <w:noWrap/>
            <w:hideMark/>
          </w:tcPr>
          <w:p w14:paraId="196C9717"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32%</w:t>
            </w:r>
          </w:p>
        </w:tc>
        <w:tc>
          <w:tcPr>
            <w:tcW w:w="1170" w:type="dxa"/>
            <w:noWrap/>
            <w:hideMark/>
          </w:tcPr>
          <w:p w14:paraId="75ECFEA8"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22%</w:t>
            </w:r>
          </w:p>
        </w:tc>
        <w:tc>
          <w:tcPr>
            <w:tcW w:w="1890" w:type="dxa"/>
            <w:noWrap/>
            <w:hideMark/>
          </w:tcPr>
          <w:p w14:paraId="1FF260CE"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35%</w:t>
            </w:r>
          </w:p>
        </w:tc>
      </w:tr>
      <w:tr w:rsidR="00743B88" w:rsidRPr="00743B88" w14:paraId="78C865C1" w14:textId="77777777" w:rsidTr="0021141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05" w:type="dxa"/>
            <w:hideMark/>
          </w:tcPr>
          <w:p w14:paraId="186171C1" w14:textId="2CE9B14A"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lastRenderedPageBreak/>
              <w:t>Provision of</w:t>
            </w:r>
            <w:r w:rsidR="00743B88" w:rsidRPr="00743B88">
              <w:rPr>
                <w:rFonts w:ascii="Calibri" w:eastAsia="Times New Roman" w:hAnsi="Calibri" w:cs="Times New Roman"/>
                <w:b w:val="0"/>
                <w:bCs w:val="0"/>
                <w:color w:val="000000"/>
                <w:lang w:val="en-AU" w:eastAsia="en-AU"/>
              </w:rPr>
              <w:t xml:space="preserve"> students with recreational activities</w:t>
            </w:r>
          </w:p>
        </w:tc>
        <w:tc>
          <w:tcPr>
            <w:tcW w:w="990" w:type="dxa"/>
            <w:noWrap/>
            <w:hideMark/>
          </w:tcPr>
          <w:p w14:paraId="6D55B3C8"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11%</w:t>
            </w:r>
          </w:p>
        </w:tc>
        <w:tc>
          <w:tcPr>
            <w:tcW w:w="1170" w:type="dxa"/>
            <w:noWrap/>
            <w:hideMark/>
          </w:tcPr>
          <w:p w14:paraId="0BDEE21E"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5%</w:t>
            </w:r>
          </w:p>
        </w:tc>
        <w:tc>
          <w:tcPr>
            <w:tcW w:w="1890" w:type="dxa"/>
            <w:noWrap/>
            <w:hideMark/>
          </w:tcPr>
          <w:p w14:paraId="00954017"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13%</w:t>
            </w:r>
          </w:p>
        </w:tc>
      </w:tr>
      <w:tr w:rsidR="00743B88" w:rsidRPr="00743B88" w14:paraId="5C3EF3B8" w14:textId="77777777" w:rsidTr="0021141A">
        <w:trPr>
          <w:trHeight w:val="315"/>
        </w:trPr>
        <w:tc>
          <w:tcPr>
            <w:cnfStyle w:val="001000000000" w:firstRow="0" w:lastRow="0" w:firstColumn="1" w:lastColumn="0" w:oddVBand="0" w:evenVBand="0" w:oddHBand="0" w:evenHBand="0" w:firstRowFirstColumn="0" w:firstRowLastColumn="0" w:lastRowFirstColumn="0" w:lastRowLastColumn="0"/>
            <w:tcW w:w="5305" w:type="dxa"/>
            <w:hideMark/>
          </w:tcPr>
          <w:p w14:paraId="3AF48E2F" w14:textId="36DB40A9" w:rsidR="00743B88" w:rsidRPr="00743B88" w:rsidRDefault="004A5A2F" w:rsidP="004A5A2F">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P</w:t>
            </w:r>
            <w:r w:rsidR="00743B88" w:rsidRPr="00743B88">
              <w:rPr>
                <w:rFonts w:ascii="Calibri" w:eastAsia="Times New Roman" w:hAnsi="Calibri" w:cs="Times New Roman"/>
                <w:b w:val="0"/>
                <w:bCs w:val="0"/>
                <w:color w:val="000000"/>
                <w:lang w:val="en-AU" w:eastAsia="en-AU"/>
              </w:rPr>
              <w:t>ass</w:t>
            </w:r>
            <w:r>
              <w:rPr>
                <w:rFonts w:ascii="Calibri" w:eastAsia="Times New Roman" w:hAnsi="Calibri" w:cs="Times New Roman"/>
                <w:b w:val="0"/>
                <w:bCs w:val="0"/>
                <w:color w:val="000000"/>
                <w:lang w:val="en-AU" w:eastAsia="en-AU"/>
              </w:rPr>
              <w:t>ing</w:t>
            </w:r>
            <w:r w:rsidR="00743B88" w:rsidRPr="00743B88">
              <w:rPr>
                <w:rFonts w:ascii="Calibri" w:eastAsia="Times New Roman" w:hAnsi="Calibri" w:cs="Times New Roman"/>
                <w:b w:val="0"/>
                <w:bCs w:val="0"/>
                <w:color w:val="000000"/>
                <w:lang w:val="en-AU" w:eastAsia="en-AU"/>
              </w:rPr>
              <w:t xml:space="preserve"> on </w:t>
            </w:r>
            <w:r>
              <w:rPr>
                <w:rFonts w:ascii="Calibri" w:eastAsia="Times New Roman" w:hAnsi="Calibri" w:cs="Times New Roman"/>
                <w:b w:val="0"/>
                <w:bCs w:val="0"/>
                <w:color w:val="000000"/>
                <w:lang w:val="en-AU" w:eastAsia="en-AU"/>
              </w:rPr>
              <w:t xml:space="preserve">of </w:t>
            </w:r>
            <w:r w:rsidR="00743B88" w:rsidRPr="00743B88">
              <w:rPr>
                <w:rFonts w:ascii="Calibri" w:eastAsia="Times New Roman" w:hAnsi="Calibri" w:cs="Times New Roman"/>
                <w:b w:val="0"/>
                <w:bCs w:val="0"/>
                <w:color w:val="000000"/>
                <w:lang w:val="en-AU" w:eastAsia="en-AU"/>
              </w:rPr>
              <w:t>skills to others</w:t>
            </w:r>
          </w:p>
        </w:tc>
        <w:tc>
          <w:tcPr>
            <w:tcW w:w="990" w:type="dxa"/>
            <w:noWrap/>
            <w:hideMark/>
          </w:tcPr>
          <w:p w14:paraId="52FF63D6"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20%</w:t>
            </w:r>
          </w:p>
        </w:tc>
        <w:tc>
          <w:tcPr>
            <w:tcW w:w="1170" w:type="dxa"/>
            <w:noWrap/>
            <w:hideMark/>
          </w:tcPr>
          <w:p w14:paraId="2AA5DC83"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12%</w:t>
            </w:r>
          </w:p>
        </w:tc>
        <w:tc>
          <w:tcPr>
            <w:tcW w:w="1890" w:type="dxa"/>
            <w:noWrap/>
            <w:hideMark/>
          </w:tcPr>
          <w:p w14:paraId="38096A47"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22%</w:t>
            </w:r>
          </w:p>
        </w:tc>
      </w:tr>
      <w:tr w:rsidR="00743B88" w:rsidRPr="00743B88" w14:paraId="4E8EDBA3" w14:textId="77777777" w:rsidTr="0021141A">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5305" w:type="dxa"/>
            <w:hideMark/>
          </w:tcPr>
          <w:p w14:paraId="7618B015" w14:textId="35B40E74" w:rsidR="00743B88" w:rsidRPr="00743B88" w:rsidRDefault="004A5A2F" w:rsidP="004A5A2F">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I</w:t>
            </w:r>
            <w:r w:rsidR="00743B88" w:rsidRPr="00743B88">
              <w:rPr>
                <w:rFonts w:ascii="Calibri" w:eastAsia="Times New Roman" w:hAnsi="Calibri" w:cs="Times New Roman"/>
                <w:b w:val="0"/>
                <w:bCs w:val="0"/>
                <w:color w:val="000000"/>
                <w:lang w:val="en-AU" w:eastAsia="en-AU"/>
              </w:rPr>
              <w:t>mprove</w:t>
            </w:r>
            <w:r>
              <w:rPr>
                <w:rFonts w:ascii="Calibri" w:eastAsia="Times New Roman" w:hAnsi="Calibri" w:cs="Times New Roman"/>
                <w:b w:val="0"/>
                <w:bCs w:val="0"/>
                <w:color w:val="000000"/>
                <w:lang w:val="en-AU" w:eastAsia="en-AU"/>
              </w:rPr>
              <w:t>d</w:t>
            </w:r>
            <w:r w:rsidR="00743B88" w:rsidRPr="00743B88">
              <w:rPr>
                <w:rFonts w:ascii="Calibri" w:eastAsia="Times New Roman" w:hAnsi="Calibri" w:cs="Times New Roman"/>
                <w:b w:val="0"/>
                <w:bCs w:val="0"/>
                <w:color w:val="000000"/>
                <w:lang w:val="en-AU" w:eastAsia="en-AU"/>
              </w:rPr>
              <w:t xml:space="preserve"> handling, processing or transport of agricultural products</w:t>
            </w:r>
          </w:p>
        </w:tc>
        <w:tc>
          <w:tcPr>
            <w:tcW w:w="990" w:type="dxa"/>
            <w:noWrap/>
            <w:hideMark/>
          </w:tcPr>
          <w:p w14:paraId="2C281875"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6%</w:t>
            </w:r>
          </w:p>
        </w:tc>
        <w:tc>
          <w:tcPr>
            <w:tcW w:w="1170" w:type="dxa"/>
            <w:noWrap/>
            <w:hideMark/>
          </w:tcPr>
          <w:p w14:paraId="193EF9AD"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2%</w:t>
            </w:r>
          </w:p>
        </w:tc>
        <w:tc>
          <w:tcPr>
            <w:tcW w:w="1890" w:type="dxa"/>
            <w:noWrap/>
            <w:hideMark/>
          </w:tcPr>
          <w:p w14:paraId="1FFD2C07"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7%</w:t>
            </w:r>
          </w:p>
        </w:tc>
      </w:tr>
      <w:tr w:rsidR="00743B88" w:rsidRPr="00743B88" w14:paraId="528BFC27" w14:textId="77777777" w:rsidTr="0021141A">
        <w:trPr>
          <w:trHeight w:val="615"/>
        </w:trPr>
        <w:tc>
          <w:tcPr>
            <w:cnfStyle w:val="001000000000" w:firstRow="0" w:lastRow="0" w:firstColumn="1" w:lastColumn="0" w:oddVBand="0" w:evenVBand="0" w:oddHBand="0" w:evenHBand="0" w:firstRowFirstColumn="0" w:firstRowLastColumn="0" w:lastRowFirstColumn="0" w:lastRowLastColumn="0"/>
            <w:tcW w:w="5305" w:type="dxa"/>
            <w:hideMark/>
          </w:tcPr>
          <w:p w14:paraId="598CE6E9" w14:textId="7B90E844" w:rsidR="00743B88" w:rsidRPr="00743B88" w:rsidRDefault="004A5A2F" w:rsidP="00743B88">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Provision of more and higher quality</w:t>
            </w:r>
            <w:r w:rsidR="00743B88" w:rsidRPr="00743B88">
              <w:rPr>
                <w:rFonts w:ascii="Calibri" w:eastAsia="Times New Roman" w:hAnsi="Calibri" w:cs="Times New Roman"/>
                <w:b w:val="0"/>
                <w:bCs w:val="0"/>
                <w:color w:val="000000"/>
                <w:lang w:val="en-AU" w:eastAsia="en-AU"/>
              </w:rPr>
              <w:t xml:space="preserve"> food on the local market</w:t>
            </w:r>
          </w:p>
        </w:tc>
        <w:tc>
          <w:tcPr>
            <w:tcW w:w="990" w:type="dxa"/>
            <w:noWrap/>
            <w:hideMark/>
          </w:tcPr>
          <w:p w14:paraId="0D836BAA"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11%</w:t>
            </w:r>
          </w:p>
        </w:tc>
        <w:tc>
          <w:tcPr>
            <w:tcW w:w="1170" w:type="dxa"/>
            <w:noWrap/>
            <w:hideMark/>
          </w:tcPr>
          <w:p w14:paraId="05C60545"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0%</w:t>
            </w:r>
          </w:p>
        </w:tc>
        <w:tc>
          <w:tcPr>
            <w:tcW w:w="1890" w:type="dxa"/>
            <w:noWrap/>
            <w:hideMark/>
          </w:tcPr>
          <w:p w14:paraId="18C4D780"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15%</w:t>
            </w:r>
          </w:p>
        </w:tc>
      </w:tr>
      <w:tr w:rsidR="00743B88" w:rsidRPr="00743B88" w14:paraId="6643E07A" w14:textId="77777777" w:rsidTr="0021141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05" w:type="dxa"/>
            <w:hideMark/>
          </w:tcPr>
          <w:p w14:paraId="5F5535EA" w14:textId="43E28CCA" w:rsidR="00743B88" w:rsidRPr="00743B88" w:rsidRDefault="004A5A2F" w:rsidP="004A5A2F">
            <w:pPr>
              <w:rPr>
                <w:rFonts w:ascii="Calibri" w:eastAsia="Times New Roman" w:hAnsi="Calibri" w:cs="Times New Roman"/>
                <w:b w:val="0"/>
                <w:bCs w:val="0"/>
                <w:color w:val="000000"/>
                <w:lang w:val="en-AU" w:eastAsia="en-AU"/>
              </w:rPr>
            </w:pPr>
            <w:r>
              <w:rPr>
                <w:rFonts w:ascii="Calibri" w:eastAsia="Times New Roman" w:hAnsi="Calibri" w:cs="Times New Roman"/>
                <w:b w:val="0"/>
                <w:bCs w:val="0"/>
                <w:color w:val="000000"/>
                <w:lang w:val="en-AU" w:eastAsia="en-AU"/>
              </w:rPr>
              <w:t>P</w:t>
            </w:r>
            <w:r w:rsidR="00743B88">
              <w:rPr>
                <w:rFonts w:ascii="Calibri" w:eastAsia="Times New Roman" w:hAnsi="Calibri" w:cs="Times New Roman"/>
                <w:b w:val="0"/>
                <w:bCs w:val="0"/>
                <w:color w:val="000000"/>
                <w:lang w:val="en-AU" w:eastAsia="en-AU"/>
              </w:rPr>
              <w:t>rovi</w:t>
            </w:r>
            <w:r>
              <w:rPr>
                <w:rFonts w:ascii="Calibri" w:eastAsia="Times New Roman" w:hAnsi="Calibri" w:cs="Times New Roman"/>
                <w:b w:val="0"/>
                <w:bCs w:val="0"/>
                <w:color w:val="000000"/>
                <w:lang w:val="en-AU" w:eastAsia="en-AU"/>
              </w:rPr>
              <w:t xml:space="preserve">sion of </w:t>
            </w:r>
            <w:r w:rsidR="00743B88" w:rsidRPr="00743B88">
              <w:rPr>
                <w:rFonts w:ascii="Calibri" w:eastAsia="Times New Roman" w:hAnsi="Calibri" w:cs="Times New Roman"/>
                <w:b w:val="0"/>
                <w:bCs w:val="0"/>
                <w:color w:val="000000"/>
                <w:lang w:val="en-AU" w:eastAsia="en-AU"/>
              </w:rPr>
              <w:t>new employment to others</w:t>
            </w:r>
          </w:p>
        </w:tc>
        <w:tc>
          <w:tcPr>
            <w:tcW w:w="990" w:type="dxa"/>
            <w:noWrap/>
            <w:hideMark/>
          </w:tcPr>
          <w:p w14:paraId="6302325D"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3%</w:t>
            </w:r>
          </w:p>
        </w:tc>
        <w:tc>
          <w:tcPr>
            <w:tcW w:w="1170" w:type="dxa"/>
            <w:noWrap/>
            <w:hideMark/>
          </w:tcPr>
          <w:p w14:paraId="66530A40"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1%</w:t>
            </w:r>
          </w:p>
        </w:tc>
        <w:tc>
          <w:tcPr>
            <w:tcW w:w="1890" w:type="dxa"/>
            <w:noWrap/>
            <w:hideMark/>
          </w:tcPr>
          <w:p w14:paraId="1ABD2BBE" w14:textId="77777777" w:rsidR="00743B88" w:rsidRPr="00743B88" w:rsidRDefault="00743B88" w:rsidP="00743B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4%</w:t>
            </w:r>
          </w:p>
        </w:tc>
      </w:tr>
      <w:tr w:rsidR="00743B88" w:rsidRPr="00743B88" w14:paraId="546A884F" w14:textId="77777777" w:rsidTr="0021141A">
        <w:trPr>
          <w:trHeight w:val="615"/>
        </w:trPr>
        <w:tc>
          <w:tcPr>
            <w:cnfStyle w:val="001000000000" w:firstRow="0" w:lastRow="0" w:firstColumn="1" w:lastColumn="0" w:oddVBand="0" w:evenVBand="0" w:oddHBand="0" w:evenHBand="0" w:firstRowFirstColumn="0" w:firstRowLastColumn="0" w:lastRowFirstColumn="0" w:lastRowLastColumn="0"/>
            <w:tcW w:w="5305" w:type="dxa"/>
            <w:hideMark/>
          </w:tcPr>
          <w:p w14:paraId="55079AF6" w14:textId="71F07266" w:rsidR="00743B88" w:rsidRPr="00743B88" w:rsidRDefault="00743B88" w:rsidP="004A5A2F">
            <w:pPr>
              <w:rPr>
                <w:rFonts w:ascii="Calibri" w:eastAsia="Times New Roman" w:hAnsi="Calibri" w:cs="Times New Roman"/>
                <w:b w:val="0"/>
                <w:bCs w:val="0"/>
                <w:color w:val="000000"/>
                <w:lang w:val="en-AU" w:eastAsia="en-AU"/>
              </w:rPr>
            </w:pPr>
            <w:r w:rsidRPr="00743B88">
              <w:rPr>
                <w:rFonts w:ascii="Calibri" w:eastAsia="Times New Roman" w:hAnsi="Calibri" w:cs="Times New Roman"/>
                <w:b w:val="0"/>
                <w:bCs w:val="0"/>
                <w:color w:val="000000"/>
                <w:lang w:val="en-AU" w:eastAsia="en-AU"/>
              </w:rPr>
              <w:t xml:space="preserve">Some community social problems </w:t>
            </w:r>
            <w:r w:rsidR="004A5A2F">
              <w:rPr>
                <w:rFonts w:ascii="Calibri" w:eastAsia="Times New Roman" w:hAnsi="Calibri" w:cs="Times New Roman"/>
                <w:b w:val="0"/>
                <w:bCs w:val="0"/>
                <w:color w:val="000000"/>
                <w:lang w:val="en-AU" w:eastAsia="en-AU"/>
              </w:rPr>
              <w:t>remain</w:t>
            </w:r>
            <w:r w:rsidRPr="00743B88">
              <w:rPr>
                <w:rFonts w:ascii="Calibri" w:eastAsia="Times New Roman" w:hAnsi="Calibri" w:cs="Times New Roman"/>
                <w:b w:val="0"/>
                <w:bCs w:val="0"/>
                <w:color w:val="000000"/>
                <w:lang w:val="en-AU" w:eastAsia="en-AU"/>
              </w:rPr>
              <w:t xml:space="preserve"> reduced </w:t>
            </w:r>
            <w:r w:rsidR="004A5A2F">
              <w:rPr>
                <w:rFonts w:ascii="Calibri" w:eastAsia="Times New Roman" w:hAnsi="Calibri" w:cs="Times New Roman"/>
                <w:b w:val="0"/>
                <w:bCs w:val="0"/>
                <w:color w:val="000000"/>
                <w:lang w:val="en-AU" w:eastAsia="en-AU"/>
              </w:rPr>
              <w:t>as a result of</w:t>
            </w:r>
            <w:r w:rsidRPr="00743B88">
              <w:rPr>
                <w:rFonts w:ascii="Calibri" w:eastAsia="Times New Roman" w:hAnsi="Calibri" w:cs="Times New Roman"/>
                <w:b w:val="0"/>
                <w:bCs w:val="0"/>
                <w:color w:val="000000"/>
                <w:lang w:val="en-AU" w:eastAsia="en-AU"/>
              </w:rPr>
              <w:t xml:space="preserve"> the assistance</w:t>
            </w:r>
          </w:p>
        </w:tc>
        <w:tc>
          <w:tcPr>
            <w:tcW w:w="990" w:type="dxa"/>
            <w:noWrap/>
            <w:hideMark/>
          </w:tcPr>
          <w:p w14:paraId="1FD0A5C3"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4%</w:t>
            </w:r>
          </w:p>
        </w:tc>
        <w:tc>
          <w:tcPr>
            <w:tcW w:w="1170" w:type="dxa"/>
            <w:noWrap/>
            <w:hideMark/>
          </w:tcPr>
          <w:p w14:paraId="2273EDE0"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3%</w:t>
            </w:r>
          </w:p>
        </w:tc>
        <w:tc>
          <w:tcPr>
            <w:tcW w:w="1890" w:type="dxa"/>
            <w:noWrap/>
            <w:hideMark/>
          </w:tcPr>
          <w:p w14:paraId="54798184" w14:textId="77777777" w:rsidR="00743B88" w:rsidRPr="00743B88" w:rsidRDefault="00743B88" w:rsidP="00743B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AU" w:eastAsia="en-AU"/>
              </w:rPr>
            </w:pPr>
            <w:r w:rsidRPr="00743B88">
              <w:rPr>
                <w:rFonts w:ascii="Calibri" w:eastAsia="Times New Roman" w:hAnsi="Calibri" w:cs="Times New Roman"/>
                <w:color w:val="000000"/>
                <w:lang w:val="en-AU" w:eastAsia="en-AU"/>
              </w:rPr>
              <w:t>5%</w:t>
            </w:r>
          </w:p>
        </w:tc>
      </w:tr>
    </w:tbl>
    <w:p w14:paraId="02701CBD" w14:textId="044194CC" w:rsidR="00437CE6" w:rsidRPr="009D2E60" w:rsidRDefault="00437CE6" w:rsidP="0021141A">
      <w:pPr>
        <w:jc w:val="both"/>
        <w:rPr>
          <w:rFonts w:eastAsia="Times New Roman" w:cs="Times New Roman"/>
          <w:bCs/>
          <w:color w:val="000000"/>
          <w:lang w:val="en-AU" w:eastAsia="en-AU"/>
        </w:rPr>
      </w:pPr>
      <w:r w:rsidRPr="009D2E60">
        <w:t xml:space="preserve">While it is important to note that the survey did not access all activity types, </w:t>
      </w:r>
      <w:proofErr w:type="gramStart"/>
      <w:r w:rsidRPr="009D2E60">
        <w:t>it is clear that all</w:t>
      </w:r>
      <w:proofErr w:type="gramEnd"/>
      <w:r w:rsidRPr="009D2E60">
        <w:t xml:space="preserve"> services targeted by the first three overarching objectives of the ECRP project have been generated and continue to be delivered. Note the variation in percentage of ‘All’ respondents reporting the different types of services are more likely a function of the stratification of the sample, rather than any indication comparative success at delivering different types of services (e.g. </w:t>
      </w:r>
      <w:r w:rsidRPr="009D2E60">
        <w:rPr>
          <w:rFonts w:eastAsia="Times New Roman" w:cs="Times New Roman"/>
          <w:b/>
          <w:bCs/>
          <w:color w:val="000000"/>
          <w:lang w:val="en-AU" w:eastAsia="en-AU"/>
        </w:rPr>
        <w:t xml:space="preserve">Teaching of  young children using new methods </w:t>
      </w:r>
      <w:r w:rsidRPr="009D2E60">
        <w:rPr>
          <w:rFonts w:eastAsia="Times New Roman" w:cs="Times New Roman"/>
          <w:bCs/>
          <w:color w:val="000000"/>
          <w:lang w:val="en-AU" w:eastAsia="en-AU"/>
        </w:rPr>
        <w:t xml:space="preserve">was relevant to far more of the respondents than </w:t>
      </w:r>
      <w:r w:rsidRPr="009D2E60">
        <w:rPr>
          <w:rFonts w:eastAsia="Times New Roman" w:cs="Times New Roman"/>
          <w:b/>
          <w:bCs/>
          <w:color w:val="000000"/>
          <w:lang w:val="en-AU" w:eastAsia="en-AU"/>
        </w:rPr>
        <w:t>Increased/improved dental Services</w:t>
      </w:r>
      <w:r w:rsidRPr="009D2E60">
        <w:rPr>
          <w:rFonts w:eastAsia="Times New Roman" w:cs="Times New Roman"/>
          <w:bCs/>
          <w:color w:val="000000"/>
          <w:lang w:val="en-AU" w:eastAsia="en-AU"/>
        </w:rPr>
        <w:t>), however, differences between female and male reporting of the same services is notable in cases in which both groups were offered the same assistance</w:t>
      </w:r>
      <w:r w:rsidR="004A5A2F">
        <w:rPr>
          <w:rFonts w:eastAsia="Times New Roman" w:cs="Times New Roman"/>
          <w:bCs/>
          <w:color w:val="000000"/>
          <w:lang w:val="en-AU" w:eastAsia="en-AU"/>
        </w:rPr>
        <w:t xml:space="preserve"> (excludes items 1, 2 &amp; 3 </w:t>
      </w:r>
      <w:r w:rsidRPr="009D2E60">
        <w:rPr>
          <w:rFonts w:eastAsia="Times New Roman" w:cs="Times New Roman"/>
          <w:bCs/>
          <w:color w:val="000000"/>
          <w:lang w:val="en-AU" w:eastAsia="en-AU"/>
        </w:rPr>
        <w:t>in the table</w:t>
      </w:r>
      <w:r w:rsidR="004A5A2F">
        <w:rPr>
          <w:rStyle w:val="FootnoteReference"/>
          <w:rFonts w:eastAsia="Times New Roman" w:cs="Times New Roman"/>
          <w:bCs/>
          <w:color w:val="000000"/>
          <w:lang w:val="en-AU" w:eastAsia="en-AU"/>
        </w:rPr>
        <w:footnoteReference w:id="14"/>
      </w:r>
      <w:r w:rsidRPr="009D2E60">
        <w:rPr>
          <w:rFonts w:eastAsia="Times New Roman" w:cs="Times New Roman"/>
          <w:bCs/>
          <w:color w:val="000000"/>
          <w:lang w:val="en-AU" w:eastAsia="en-AU"/>
        </w:rPr>
        <w:t>). In general, it appears males have greater opportunities to provide services than women. This is unsurprising in the context of Yemen, but suggest that additional support to women may be indicated.</w:t>
      </w:r>
      <w:r w:rsidR="0021141A">
        <w:rPr>
          <w:rFonts w:eastAsia="Times New Roman" w:cs="Times New Roman"/>
          <w:bCs/>
          <w:color w:val="000000"/>
          <w:lang w:val="en-AU" w:eastAsia="en-AU"/>
        </w:rPr>
        <w:t xml:space="preserve"> </w:t>
      </w:r>
      <w:r w:rsidRPr="009D2E60">
        <w:rPr>
          <w:rFonts w:eastAsia="Times New Roman" w:cs="Times New Roman"/>
          <w:bCs/>
          <w:color w:val="000000"/>
          <w:lang w:val="en-AU" w:eastAsia="en-AU"/>
        </w:rPr>
        <w:t>Another positive result identified in this data is the high level of skills transfer taking place (item 8). This suggests a train-the-trainer approach is productive in the Yemen context, and even greater use of this approach may be warranted in any future activities.</w:t>
      </w:r>
    </w:p>
    <w:p w14:paraId="797BC978" w14:textId="1CECFFE6" w:rsidR="001929A4" w:rsidRPr="009D2E60" w:rsidRDefault="00B13AD0" w:rsidP="00B13AD0">
      <w:r>
        <w:br w:type="page"/>
      </w:r>
    </w:p>
    <w:p w14:paraId="04C68351" w14:textId="62F61366" w:rsidR="00821591" w:rsidRPr="0021141A" w:rsidRDefault="0086390A" w:rsidP="0021141A">
      <w:pPr>
        <w:pStyle w:val="Heading3"/>
        <w:rPr>
          <w:rFonts w:asciiTheme="minorHAnsi" w:hAnsiTheme="minorHAnsi"/>
          <w:sz w:val="22"/>
          <w:szCs w:val="22"/>
        </w:rPr>
      </w:pPr>
      <w:bookmarkStart w:id="11" w:name="_Toc17888169"/>
      <w:r w:rsidRPr="009D2E60">
        <w:rPr>
          <w:rFonts w:asciiTheme="minorHAnsi" w:hAnsiTheme="minorHAnsi"/>
          <w:sz w:val="22"/>
          <w:szCs w:val="22"/>
        </w:rPr>
        <w:lastRenderedPageBreak/>
        <w:t>3.2.</w:t>
      </w:r>
      <w:r w:rsidR="00437CE6" w:rsidRPr="009D2E60">
        <w:rPr>
          <w:rFonts w:asciiTheme="minorHAnsi" w:hAnsiTheme="minorHAnsi"/>
          <w:sz w:val="22"/>
          <w:szCs w:val="22"/>
        </w:rPr>
        <w:t>2</w:t>
      </w:r>
      <w:r w:rsidRPr="009D2E60">
        <w:rPr>
          <w:rFonts w:asciiTheme="minorHAnsi" w:hAnsiTheme="minorHAnsi"/>
          <w:sz w:val="22"/>
          <w:szCs w:val="22"/>
        </w:rPr>
        <w:t xml:space="preserve"> Narrative Responses to Evaluative Questions</w:t>
      </w:r>
      <w:r w:rsidR="00437CE6" w:rsidRPr="009D2E60">
        <w:rPr>
          <w:rFonts w:asciiTheme="minorHAnsi" w:hAnsiTheme="minorHAnsi"/>
          <w:sz w:val="22"/>
          <w:szCs w:val="22"/>
        </w:rPr>
        <w:t xml:space="preserve"> (Conclusions)</w:t>
      </w:r>
      <w:bookmarkEnd w:id="11"/>
    </w:p>
    <w:tbl>
      <w:tblPr>
        <w:tblStyle w:val="TableGrid"/>
        <w:tblW w:w="0" w:type="auto"/>
        <w:tblInd w:w="5" w:type="dxa"/>
        <w:tblLook w:val="04A0" w:firstRow="1" w:lastRow="0" w:firstColumn="1" w:lastColumn="0" w:noHBand="0" w:noVBand="1"/>
      </w:tblPr>
      <w:tblGrid>
        <w:gridCol w:w="4675"/>
        <w:gridCol w:w="4675"/>
      </w:tblGrid>
      <w:tr w:rsidR="00FF0FDB" w:rsidRPr="009D2E60" w14:paraId="6F454DD6" w14:textId="77777777" w:rsidTr="0021141A">
        <w:trPr>
          <w:tblHeader/>
        </w:trPr>
        <w:tc>
          <w:tcPr>
            <w:tcW w:w="4675" w:type="dxa"/>
            <w:tcBorders>
              <w:top w:val="nil"/>
              <w:left w:val="nil"/>
              <w:bottom w:val="nil"/>
              <w:right w:val="nil"/>
            </w:tcBorders>
            <w:shd w:val="clear" w:color="auto" w:fill="000000" w:themeFill="text1"/>
          </w:tcPr>
          <w:p w14:paraId="61FD9DEB" w14:textId="5D3B26D4" w:rsidR="00FF0FDB" w:rsidRPr="009D2E60" w:rsidRDefault="007E0073" w:rsidP="003B5F61">
            <w:pPr>
              <w:rPr>
                <w:b/>
              </w:rPr>
            </w:pPr>
            <w:r w:rsidRPr="009D2E60">
              <w:rPr>
                <w:b/>
                <w:color w:val="FFFFFF" w:themeColor="background1"/>
              </w:rPr>
              <w:t>Evaluative Questions (Lines of Enquiry)</w:t>
            </w:r>
          </w:p>
        </w:tc>
        <w:tc>
          <w:tcPr>
            <w:tcW w:w="4675" w:type="dxa"/>
            <w:tcBorders>
              <w:top w:val="nil"/>
              <w:left w:val="nil"/>
              <w:bottom w:val="nil"/>
              <w:right w:val="nil"/>
            </w:tcBorders>
            <w:shd w:val="clear" w:color="auto" w:fill="000000" w:themeFill="text1"/>
          </w:tcPr>
          <w:p w14:paraId="59A02200" w14:textId="0405F059" w:rsidR="00FF0FDB" w:rsidRPr="009D2E60" w:rsidRDefault="007E0073" w:rsidP="0021141A">
            <w:pPr>
              <w:jc w:val="both"/>
            </w:pPr>
            <w:r w:rsidRPr="009D2E60">
              <w:t>Responses</w:t>
            </w:r>
          </w:p>
        </w:tc>
      </w:tr>
      <w:tr w:rsidR="00FF0FDB" w:rsidRPr="009D2E60" w14:paraId="59AFCD07" w14:textId="77777777" w:rsidTr="0067347B">
        <w:tc>
          <w:tcPr>
            <w:tcW w:w="4675" w:type="dxa"/>
            <w:tcBorders>
              <w:top w:val="nil"/>
            </w:tcBorders>
          </w:tcPr>
          <w:p w14:paraId="0ECA936B" w14:textId="77777777" w:rsidR="00FF0FDB" w:rsidRPr="009D2E60" w:rsidRDefault="00FF0FDB" w:rsidP="00FF0FDB">
            <w:pPr>
              <w:rPr>
                <w:b/>
                <w:bCs/>
                <w:u w:val="single"/>
              </w:rPr>
            </w:pPr>
            <w:r w:rsidRPr="009D2E60">
              <w:rPr>
                <w:b/>
                <w:bCs/>
                <w:u w:val="single"/>
              </w:rPr>
              <w:t xml:space="preserve">Relevance and flexibility: </w:t>
            </w:r>
          </w:p>
          <w:p w14:paraId="0C863B7A" w14:textId="77777777" w:rsidR="00FF0FDB" w:rsidRPr="009D2E60" w:rsidRDefault="00FF0FDB" w:rsidP="00FF0FDB">
            <w:pPr>
              <w:numPr>
                <w:ilvl w:val="0"/>
                <w:numId w:val="4"/>
              </w:numPr>
              <w:rPr>
                <w:rFonts w:eastAsiaTheme="majorEastAsia"/>
                <w:caps/>
                <w:lang w:val="en-GB"/>
              </w:rPr>
            </w:pPr>
            <w:r w:rsidRPr="009D2E60">
              <w:rPr>
                <w:rFonts w:eastAsiaTheme="majorEastAsia"/>
                <w:lang w:val="en-GB"/>
              </w:rPr>
              <w:t xml:space="preserve">How appropriate and aligned the ECRP interventions are </w:t>
            </w:r>
            <w:proofErr w:type="gramStart"/>
            <w:r w:rsidRPr="009D2E60">
              <w:rPr>
                <w:rFonts w:eastAsiaTheme="majorEastAsia"/>
                <w:lang w:val="en-GB"/>
              </w:rPr>
              <w:t>with regard to</w:t>
            </w:r>
            <w:proofErr w:type="gramEnd"/>
            <w:r w:rsidRPr="009D2E60">
              <w:rPr>
                <w:rFonts w:eastAsiaTheme="majorEastAsia"/>
                <w:lang w:val="en-GB"/>
              </w:rPr>
              <w:t xml:space="preserve"> the overall needs as expressed in the UNDP developed Yemen Resilience Programme (YRP) framework and UN Humanitarian Response Plan for Yemen?</w:t>
            </w:r>
          </w:p>
          <w:p w14:paraId="14A4755D" w14:textId="77777777" w:rsidR="00FF0FDB" w:rsidRPr="009D2E60" w:rsidRDefault="00FF0FDB" w:rsidP="00FF0FDB">
            <w:pPr>
              <w:numPr>
                <w:ilvl w:val="1"/>
                <w:numId w:val="4"/>
              </w:numPr>
              <w:rPr>
                <w:rFonts w:eastAsiaTheme="majorEastAsia"/>
                <w:lang w:val="en-GB"/>
              </w:rPr>
            </w:pPr>
            <w:r w:rsidRPr="009D2E60">
              <w:rPr>
                <w:rFonts w:eastAsiaTheme="majorEastAsia"/>
                <w:lang w:val="en-GB"/>
              </w:rPr>
              <w:t>How are the response purpose and overall objectives consistent with and supportive of needs and demands for humanitarian emergency support in Yemen?</w:t>
            </w:r>
          </w:p>
          <w:p w14:paraId="42A9B16D" w14:textId="1AD68E9F" w:rsidR="003B2E41" w:rsidRPr="009D2E60" w:rsidRDefault="003B2E41" w:rsidP="003B2E41">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0308783F" w14:textId="77777777" w:rsidR="003B2E41" w:rsidRPr="009D2E60" w:rsidRDefault="003B2E41" w:rsidP="003B2E41">
            <w:pPr>
              <w:rPr>
                <w:rFonts w:eastAsiaTheme="majorEastAsia"/>
                <w:lang w:val="en-GB"/>
              </w:rPr>
            </w:pPr>
          </w:p>
          <w:p w14:paraId="76F9AD99" w14:textId="77777777" w:rsidR="003B2E41" w:rsidRPr="009D2E60" w:rsidRDefault="003B2E41" w:rsidP="003B2E41">
            <w:pPr>
              <w:rPr>
                <w:rFonts w:eastAsiaTheme="majorEastAsia"/>
                <w:lang w:val="en-GB"/>
              </w:rPr>
            </w:pPr>
          </w:p>
          <w:p w14:paraId="6385C6EF" w14:textId="77777777" w:rsidR="003B2E41" w:rsidRPr="009D2E60" w:rsidRDefault="003B2E41" w:rsidP="003B2E41">
            <w:pPr>
              <w:rPr>
                <w:rFonts w:eastAsiaTheme="majorEastAsia"/>
                <w:lang w:val="en-GB"/>
              </w:rPr>
            </w:pPr>
          </w:p>
          <w:p w14:paraId="1E2DB570" w14:textId="77777777" w:rsidR="003B2E41" w:rsidRPr="009D2E60" w:rsidRDefault="003B2E41" w:rsidP="003B2E41">
            <w:pPr>
              <w:rPr>
                <w:rFonts w:eastAsiaTheme="majorEastAsia"/>
                <w:lang w:val="en-GB"/>
              </w:rPr>
            </w:pPr>
          </w:p>
          <w:p w14:paraId="5A9651C4" w14:textId="77777777" w:rsidR="003B2E41" w:rsidRPr="009D2E60" w:rsidRDefault="003B2E41" w:rsidP="003B2E41">
            <w:pPr>
              <w:rPr>
                <w:rFonts w:eastAsiaTheme="majorEastAsia"/>
                <w:lang w:val="en-GB"/>
              </w:rPr>
            </w:pPr>
          </w:p>
          <w:p w14:paraId="53CBC25D" w14:textId="77777777" w:rsidR="003B2E41" w:rsidRPr="009D2E60" w:rsidRDefault="003B2E41" w:rsidP="003B2E41">
            <w:pPr>
              <w:rPr>
                <w:rFonts w:eastAsiaTheme="majorEastAsia"/>
                <w:lang w:val="en-GB"/>
              </w:rPr>
            </w:pPr>
          </w:p>
          <w:p w14:paraId="5272857F" w14:textId="77777777" w:rsidR="003B2E41" w:rsidRPr="009D2E60" w:rsidRDefault="003B2E41" w:rsidP="003B2E41">
            <w:pPr>
              <w:rPr>
                <w:rFonts w:eastAsiaTheme="majorEastAsia"/>
                <w:lang w:val="en-GB"/>
              </w:rPr>
            </w:pPr>
          </w:p>
          <w:p w14:paraId="0E783B99" w14:textId="77777777" w:rsidR="003B2E41" w:rsidRPr="009D2E60" w:rsidRDefault="003B2E41" w:rsidP="003B2E41">
            <w:pPr>
              <w:rPr>
                <w:rFonts w:eastAsiaTheme="majorEastAsia"/>
                <w:lang w:val="en-GB"/>
              </w:rPr>
            </w:pPr>
          </w:p>
          <w:p w14:paraId="3593039F" w14:textId="77777777" w:rsidR="003B2E41" w:rsidRPr="009D2E60" w:rsidRDefault="003B2E41" w:rsidP="003B2E41">
            <w:pPr>
              <w:rPr>
                <w:rFonts w:eastAsiaTheme="majorEastAsia"/>
                <w:lang w:val="en-GB"/>
              </w:rPr>
            </w:pPr>
          </w:p>
          <w:p w14:paraId="63FEB696" w14:textId="77777777" w:rsidR="003B2E41" w:rsidRPr="009D2E60" w:rsidRDefault="003B2E41" w:rsidP="003B2E41">
            <w:pPr>
              <w:rPr>
                <w:rFonts w:eastAsiaTheme="majorEastAsia"/>
                <w:lang w:val="en-GB"/>
              </w:rPr>
            </w:pPr>
          </w:p>
          <w:p w14:paraId="4AEC54C8" w14:textId="77777777" w:rsidR="003B2E41" w:rsidRPr="009D2E60" w:rsidRDefault="003B2E41" w:rsidP="003B2E41">
            <w:pPr>
              <w:rPr>
                <w:rFonts w:eastAsiaTheme="majorEastAsia"/>
                <w:lang w:val="en-GB"/>
              </w:rPr>
            </w:pPr>
          </w:p>
          <w:p w14:paraId="47483FDA" w14:textId="77777777" w:rsidR="003B2E41" w:rsidRDefault="003B2E41" w:rsidP="003B2E41">
            <w:pPr>
              <w:rPr>
                <w:rFonts w:eastAsiaTheme="majorEastAsia"/>
                <w:lang w:val="en-GB"/>
              </w:rPr>
            </w:pPr>
          </w:p>
          <w:p w14:paraId="432AB76A" w14:textId="77777777" w:rsidR="00F37D02" w:rsidRDefault="00F37D02" w:rsidP="003B2E41">
            <w:pPr>
              <w:rPr>
                <w:rFonts w:eastAsiaTheme="majorEastAsia"/>
                <w:lang w:val="en-GB"/>
              </w:rPr>
            </w:pPr>
          </w:p>
          <w:p w14:paraId="58CB2D9B" w14:textId="77777777" w:rsidR="00F37D02" w:rsidRPr="009D2E60" w:rsidRDefault="00F37D02" w:rsidP="003B2E41">
            <w:pPr>
              <w:rPr>
                <w:rFonts w:eastAsiaTheme="majorEastAsia"/>
                <w:lang w:val="en-GB"/>
              </w:rPr>
            </w:pPr>
          </w:p>
          <w:p w14:paraId="39C668EF" w14:textId="77777777" w:rsidR="003B2E41" w:rsidRDefault="003B2E41" w:rsidP="003B2E41">
            <w:pPr>
              <w:rPr>
                <w:rFonts w:eastAsiaTheme="majorEastAsia"/>
                <w:lang w:val="en-GB"/>
              </w:rPr>
            </w:pPr>
          </w:p>
          <w:p w14:paraId="0B39522F" w14:textId="77777777" w:rsidR="008B72A9" w:rsidRPr="009D2E60" w:rsidRDefault="008B72A9" w:rsidP="003B2E41">
            <w:pPr>
              <w:rPr>
                <w:rFonts w:eastAsiaTheme="majorEastAsia"/>
                <w:lang w:val="en-GB"/>
              </w:rPr>
            </w:pPr>
          </w:p>
          <w:p w14:paraId="0BB47165" w14:textId="77777777" w:rsidR="003B2E41" w:rsidRPr="009D2E60" w:rsidRDefault="003B2E41" w:rsidP="003B2E41">
            <w:pPr>
              <w:rPr>
                <w:rFonts w:eastAsiaTheme="majorEastAsia"/>
                <w:lang w:val="en-GB"/>
              </w:rPr>
            </w:pPr>
          </w:p>
          <w:p w14:paraId="246ED7A1" w14:textId="77777777" w:rsidR="003B2E41" w:rsidRDefault="003B2E41" w:rsidP="003B2E41">
            <w:pPr>
              <w:rPr>
                <w:rFonts w:eastAsiaTheme="majorEastAsia"/>
                <w:lang w:val="en-GB"/>
              </w:rPr>
            </w:pPr>
          </w:p>
          <w:p w14:paraId="301E3A61" w14:textId="77777777" w:rsidR="00510D20" w:rsidRDefault="00510D20" w:rsidP="003B2E41">
            <w:pPr>
              <w:rPr>
                <w:rFonts w:eastAsiaTheme="majorEastAsia"/>
                <w:lang w:val="en-GB"/>
              </w:rPr>
            </w:pPr>
          </w:p>
          <w:p w14:paraId="1369DBC1" w14:textId="4B574F7C" w:rsidR="003B2E41" w:rsidRPr="009D2E60" w:rsidRDefault="00FF0FDB" w:rsidP="003B2E41">
            <w:pPr>
              <w:numPr>
                <w:ilvl w:val="1"/>
                <w:numId w:val="4"/>
              </w:numPr>
              <w:rPr>
                <w:rFonts w:eastAsiaTheme="majorEastAsia"/>
                <w:lang w:val="en-GB"/>
              </w:rPr>
            </w:pPr>
            <w:r w:rsidRPr="009D2E60">
              <w:rPr>
                <w:rFonts w:eastAsiaTheme="majorEastAsia"/>
                <w:lang w:val="en-GB"/>
              </w:rPr>
              <w:t>Were the interventions under the response of all vulnerable community groups, youth and gender appropriate?</w:t>
            </w:r>
          </w:p>
          <w:p w14:paraId="54C155A1" w14:textId="77777777" w:rsidR="00FF0FDB" w:rsidRPr="009D2E60" w:rsidRDefault="00FF0FDB" w:rsidP="00FF0FDB">
            <w:pPr>
              <w:numPr>
                <w:ilvl w:val="1"/>
                <w:numId w:val="4"/>
              </w:numPr>
              <w:rPr>
                <w:rFonts w:eastAsiaTheme="majorEastAsia"/>
                <w:lang w:val="en-GB"/>
              </w:rPr>
            </w:pPr>
            <w:r w:rsidRPr="009D2E60">
              <w:rPr>
                <w:rFonts w:eastAsiaTheme="majorEastAsia"/>
                <w:lang w:val="en-GB"/>
              </w:rPr>
              <w:t>To what degree were the response interventions culturally and socially appropriate?</w:t>
            </w:r>
          </w:p>
          <w:p w14:paraId="707FEDF2" w14:textId="76D858EB" w:rsidR="003B2E41" w:rsidRPr="009D2E60" w:rsidRDefault="003B2E41" w:rsidP="003B2E41">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17FEDE2D" w14:textId="77777777" w:rsidR="00FF0FDB" w:rsidRPr="009D2E60" w:rsidRDefault="00FF0FDB" w:rsidP="00FF0FDB">
            <w:pPr>
              <w:rPr>
                <w:rFonts w:eastAsiaTheme="majorEastAsia"/>
                <w:lang w:val="en-GB"/>
              </w:rPr>
            </w:pPr>
          </w:p>
          <w:p w14:paraId="279E3246" w14:textId="77777777" w:rsidR="00FF0FDB" w:rsidRPr="009D2E60" w:rsidRDefault="00FF0FDB" w:rsidP="00FF0FDB">
            <w:pPr>
              <w:rPr>
                <w:rFonts w:eastAsiaTheme="majorEastAsia"/>
                <w:lang w:val="en-GB"/>
              </w:rPr>
            </w:pPr>
          </w:p>
          <w:p w14:paraId="4F5DEA2F" w14:textId="77777777" w:rsidR="00D23FBD" w:rsidRPr="009D2E60" w:rsidRDefault="00D23FBD" w:rsidP="00FF0FDB">
            <w:pPr>
              <w:rPr>
                <w:rFonts w:eastAsiaTheme="majorEastAsia"/>
                <w:lang w:val="en-GB"/>
              </w:rPr>
            </w:pPr>
          </w:p>
          <w:p w14:paraId="60EDF8BF" w14:textId="77777777" w:rsidR="00D23FBD" w:rsidRPr="009D2E60" w:rsidRDefault="00D23FBD" w:rsidP="00FF0FDB">
            <w:pPr>
              <w:rPr>
                <w:rFonts w:eastAsiaTheme="majorEastAsia"/>
                <w:lang w:val="en-GB"/>
              </w:rPr>
            </w:pPr>
          </w:p>
          <w:p w14:paraId="246C91E7" w14:textId="77777777" w:rsidR="00D23FBD" w:rsidRPr="009D2E60" w:rsidRDefault="00D23FBD" w:rsidP="00FF0FDB">
            <w:pPr>
              <w:rPr>
                <w:rFonts w:eastAsiaTheme="majorEastAsia"/>
                <w:lang w:val="en-GB"/>
              </w:rPr>
            </w:pPr>
          </w:p>
          <w:p w14:paraId="74260E93" w14:textId="77777777" w:rsidR="00D23FBD" w:rsidRPr="009D2E60" w:rsidRDefault="00D23FBD" w:rsidP="00FF0FDB">
            <w:pPr>
              <w:rPr>
                <w:rFonts w:eastAsiaTheme="majorEastAsia"/>
                <w:lang w:val="en-GB"/>
              </w:rPr>
            </w:pPr>
          </w:p>
          <w:p w14:paraId="730A1E6D" w14:textId="77777777" w:rsidR="00D23FBD" w:rsidRPr="009D2E60" w:rsidRDefault="00D23FBD" w:rsidP="00FF0FDB">
            <w:pPr>
              <w:rPr>
                <w:rFonts w:eastAsiaTheme="majorEastAsia"/>
                <w:lang w:val="en-GB"/>
              </w:rPr>
            </w:pPr>
          </w:p>
          <w:p w14:paraId="663E33B5" w14:textId="77777777" w:rsidR="00D23FBD" w:rsidRPr="009D2E60" w:rsidRDefault="00D23FBD" w:rsidP="00FF0FDB">
            <w:pPr>
              <w:rPr>
                <w:rFonts w:eastAsiaTheme="majorEastAsia"/>
                <w:lang w:val="en-GB"/>
              </w:rPr>
            </w:pPr>
          </w:p>
          <w:p w14:paraId="7B52872F" w14:textId="77777777" w:rsidR="00D23FBD" w:rsidRPr="009D2E60" w:rsidRDefault="00D23FBD" w:rsidP="00FF0FDB">
            <w:pPr>
              <w:rPr>
                <w:rFonts w:eastAsiaTheme="majorEastAsia"/>
                <w:lang w:val="en-GB"/>
              </w:rPr>
            </w:pPr>
          </w:p>
          <w:p w14:paraId="28190D83" w14:textId="77777777" w:rsidR="00D23FBD" w:rsidRPr="009D2E60" w:rsidRDefault="00D23FBD" w:rsidP="00FF0FDB">
            <w:pPr>
              <w:rPr>
                <w:rFonts w:eastAsiaTheme="majorEastAsia"/>
                <w:lang w:val="en-GB"/>
              </w:rPr>
            </w:pPr>
          </w:p>
          <w:p w14:paraId="642822BE" w14:textId="77777777" w:rsidR="00D23FBD" w:rsidRPr="009D2E60" w:rsidRDefault="00D23FBD" w:rsidP="00FF0FDB">
            <w:pPr>
              <w:rPr>
                <w:rFonts w:eastAsiaTheme="majorEastAsia"/>
                <w:lang w:val="en-GB"/>
              </w:rPr>
            </w:pPr>
          </w:p>
          <w:p w14:paraId="72C9D027" w14:textId="77777777" w:rsidR="00D23FBD" w:rsidRPr="009D2E60" w:rsidRDefault="00D23FBD" w:rsidP="00FF0FDB">
            <w:pPr>
              <w:rPr>
                <w:rFonts w:eastAsiaTheme="majorEastAsia"/>
                <w:lang w:val="en-GB"/>
              </w:rPr>
            </w:pPr>
          </w:p>
          <w:p w14:paraId="43434F0B" w14:textId="77777777" w:rsidR="00D23FBD" w:rsidRPr="009D2E60" w:rsidRDefault="00D23FBD" w:rsidP="00FF0FDB">
            <w:pPr>
              <w:rPr>
                <w:rFonts w:eastAsiaTheme="majorEastAsia"/>
                <w:lang w:val="en-GB"/>
              </w:rPr>
            </w:pPr>
          </w:p>
          <w:p w14:paraId="083C41F9" w14:textId="77777777" w:rsidR="00D23FBD" w:rsidRPr="009D2E60" w:rsidRDefault="00D23FBD" w:rsidP="00FF0FDB">
            <w:pPr>
              <w:rPr>
                <w:rFonts w:eastAsiaTheme="majorEastAsia"/>
                <w:lang w:val="en-GB"/>
              </w:rPr>
            </w:pPr>
          </w:p>
          <w:p w14:paraId="0ABBB34B" w14:textId="77777777" w:rsidR="00D23FBD" w:rsidRPr="009D2E60" w:rsidRDefault="00D23FBD" w:rsidP="00FF0FDB">
            <w:pPr>
              <w:rPr>
                <w:rFonts w:eastAsiaTheme="majorEastAsia"/>
                <w:lang w:val="en-GB"/>
              </w:rPr>
            </w:pPr>
          </w:p>
          <w:p w14:paraId="5DDA02CF" w14:textId="77777777" w:rsidR="00D23FBD" w:rsidRPr="009D2E60" w:rsidRDefault="00D23FBD" w:rsidP="00FF0FDB">
            <w:pPr>
              <w:rPr>
                <w:rFonts w:eastAsiaTheme="majorEastAsia"/>
                <w:lang w:val="en-GB"/>
              </w:rPr>
            </w:pPr>
          </w:p>
          <w:p w14:paraId="0FAAB2BE" w14:textId="77777777" w:rsidR="00D23FBD" w:rsidRPr="009D2E60" w:rsidRDefault="00D23FBD" w:rsidP="00FF0FDB">
            <w:pPr>
              <w:rPr>
                <w:rFonts w:eastAsiaTheme="majorEastAsia"/>
                <w:lang w:val="en-GB"/>
              </w:rPr>
            </w:pPr>
          </w:p>
          <w:p w14:paraId="2297D9F3" w14:textId="77777777" w:rsidR="00D23FBD" w:rsidRPr="009D2E60" w:rsidRDefault="00D23FBD" w:rsidP="00FF0FDB">
            <w:pPr>
              <w:rPr>
                <w:rFonts w:eastAsiaTheme="majorEastAsia"/>
                <w:lang w:val="en-GB"/>
              </w:rPr>
            </w:pPr>
          </w:p>
          <w:p w14:paraId="3690F839" w14:textId="77777777" w:rsidR="00D23FBD" w:rsidRPr="009D2E60" w:rsidRDefault="00D23FBD" w:rsidP="00FF0FDB">
            <w:pPr>
              <w:rPr>
                <w:rFonts w:eastAsiaTheme="majorEastAsia"/>
                <w:lang w:val="en-GB"/>
              </w:rPr>
            </w:pPr>
          </w:p>
          <w:p w14:paraId="2760EE82" w14:textId="77777777" w:rsidR="00D23FBD" w:rsidRPr="009D2E60" w:rsidRDefault="00D23FBD" w:rsidP="00FF0FDB">
            <w:pPr>
              <w:rPr>
                <w:rFonts w:eastAsiaTheme="majorEastAsia"/>
                <w:lang w:val="en-GB"/>
              </w:rPr>
            </w:pPr>
          </w:p>
          <w:p w14:paraId="4CAAB9E9" w14:textId="77777777" w:rsidR="00D23FBD" w:rsidRPr="009D2E60" w:rsidRDefault="00D23FBD" w:rsidP="00FF0FDB">
            <w:pPr>
              <w:rPr>
                <w:rFonts w:eastAsiaTheme="majorEastAsia"/>
                <w:lang w:val="en-GB"/>
              </w:rPr>
            </w:pPr>
          </w:p>
          <w:p w14:paraId="4CAAF177" w14:textId="77777777" w:rsidR="00D23FBD" w:rsidRPr="009D2E60" w:rsidRDefault="00D23FBD" w:rsidP="00FF0FDB">
            <w:pPr>
              <w:rPr>
                <w:rFonts w:eastAsiaTheme="majorEastAsia"/>
                <w:lang w:val="en-GB"/>
              </w:rPr>
            </w:pPr>
          </w:p>
          <w:p w14:paraId="54FE498E" w14:textId="77777777" w:rsidR="00D23FBD" w:rsidRPr="009D2E60" w:rsidRDefault="00D23FBD" w:rsidP="00FF0FDB">
            <w:pPr>
              <w:rPr>
                <w:rFonts w:eastAsiaTheme="majorEastAsia"/>
                <w:lang w:val="en-GB"/>
              </w:rPr>
            </w:pPr>
          </w:p>
          <w:p w14:paraId="3A58B8EF" w14:textId="77777777" w:rsidR="00D23FBD" w:rsidRPr="009D2E60" w:rsidRDefault="00D23FBD" w:rsidP="00FF0FDB">
            <w:pPr>
              <w:rPr>
                <w:rFonts w:eastAsiaTheme="majorEastAsia"/>
                <w:lang w:val="en-GB"/>
              </w:rPr>
            </w:pPr>
          </w:p>
          <w:p w14:paraId="78BB7553" w14:textId="77777777" w:rsidR="00D23FBD" w:rsidRPr="009D2E60" w:rsidRDefault="00D23FBD" w:rsidP="00FF0FDB">
            <w:pPr>
              <w:rPr>
                <w:rFonts w:eastAsiaTheme="majorEastAsia"/>
                <w:lang w:val="en-GB"/>
              </w:rPr>
            </w:pPr>
          </w:p>
          <w:p w14:paraId="4A90DC73" w14:textId="77777777" w:rsidR="00D23FBD" w:rsidRPr="009D2E60" w:rsidRDefault="00D23FBD" w:rsidP="00FF0FDB">
            <w:pPr>
              <w:rPr>
                <w:rFonts w:eastAsiaTheme="majorEastAsia"/>
                <w:lang w:val="en-GB"/>
              </w:rPr>
            </w:pPr>
          </w:p>
          <w:p w14:paraId="326605D0" w14:textId="77777777" w:rsidR="00D23FBD" w:rsidRPr="009D2E60" w:rsidRDefault="00D23FBD" w:rsidP="00FF0FDB">
            <w:pPr>
              <w:rPr>
                <w:rFonts w:eastAsiaTheme="majorEastAsia"/>
                <w:lang w:val="en-GB"/>
              </w:rPr>
            </w:pPr>
          </w:p>
          <w:p w14:paraId="0EF9D4D5" w14:textId="77777777" w:rsidR="00D23FBD" w:rsidRPr="009D2E60" w:rsidRDefault="00D23FBD" w:rsidP="00FF0FDB">
            <w:pPr>
              <w:rPr>
                <w:rFonts w:eastAsiaTheme="majorEastAsia"/>
                <w:lang w:val="en-GB"/>
              </w:rPr>
            </w:pPr>
          </w:p>
          <w:p w14:paraId="2166A1CF" w14:textId="77777777" w:rsidR="00D23FBD" w:rsidRPr="009D2E60" w:rsidRDefault="00D23FBD" w:rsidP="00FF0FDB">
            <w:pPr>
              <w:rPr>
                <w:rFonts w:eastAsiaTheme="majorEastAsia"/>
                <w:lang w:val="en-GB"/>
              </w:rPr>
            </w:pPr>
          </w:p>
          <w:p w14:paraId="795A3F0A" w14:textId="77777777" w:rsidR="00D23FBD" w:rsidRPr="009D2E60" w:rsidRDefault="00D23FBD" w:rsidP="00FF0FDB">
            <w:pPr>
              <w:rPr>
                <w:rFonts w:eastAsiaTheme="majorEastAsia"/>
                <w:lang w:val="en-GB"/>
              </w:rPr>
            </w:pPr>
          </w:p>
          <w:p w14:paraId="16314F5B" w14:textId="77777777" w:rsidR="00D23FBD" w:rsidRPr="009D2E60" w:rsidRDefault="00D23FBD" w:rsidP="00FF0FDB">
            <w:pPr>
              <w:rPr>
                <w:rFonts w:eastAsiaTheme="majorEastAsia"/>
                <w:lang w:val="en-GB"/>
              </w:rPr>
            </w:pPr>
          </w:p>
          <w:p w14:paraId="7CBE1F1C" w14:textId="77777777" w:rsidR="00D23FBD" w:rsidRPr="009D2E60" w:rsidRDefault="00D23FBD" w:rsidP="00FF0FDB">
            <w:pPr>
              <w:rPr>
                <w:rFonts w:eastAsiaTheme="majorEastAsia"/>
                <w:lang w:val="en-GB"/>
              </w:rPr>
            </w:pPr>
          </w:p>
          <w:p w14:paraId="24BC7933" w14:textId="77777777" w:rsidR="00D23FBD" w:rsidRPr="009D2E60" w:rsidRDefault="00D23FBD" w:rsidP="00FF0FDB">
            <w:pPr>
              <w:rPr>
                <w:rFonts w:eastAsiaTheme="majorEastAsia"/>
                <w:lang w:val="en-GB"/>
              </w:rPr>
            </w:pPr>
          </w:p>
          <w:p w14:paraId="6D824F19" w14:textId="77777777" w:rsidR="00D23FBD" w:rsidRPr="009D2E60" w:rsidRDefault="00D23FBD" w:rsidP="00FF0FDB">
            <w:pPr>
              <w:rPr>
                <w:rFonts w:eastAsiaTheme="majorEastAsia"/>
                <w:lang w:val="en-GB"/>
              </w:rPr>
            </w:pPr>
          </w:p>
          <w:p w14:paraId="3B216D6A" w14:textId="77777777" w:rsidR="00D23FBD" w:rsidRPr="009D2E60" w:rsidRDefault="00D23FBD" w:rsidP="00FF0FDB">
            <w:pPr>
              <w:rPr>
                <w:rFonts w:eastAsiaTheme="majorEastAsia"/>
                <w:lang w:val="en-GB"/>
              </w:rPr>
            </w:pPr>
          </w:p>
          <w:p w14:paraId="0C6F54C0" w14:textId="77777777" w:rsidR="00D23FBD" w:rsidRPr="009D2E60" w:rsidRDefault="00D23FBD" w:rsidP="00FF0FDB">
            <w:pPr>
              <w:rPr>
                <w:rFonts w:eastAsiaTheme="majorEastAsia"/>
                <w:lang w:val="en-GB"/>
              </w:rPr>
            </w:pPr>
          </w:p>
          <w:p w14:paraId="26130A0A" w14:textId="77777777" w:rsidR="00D23FBD" w:rsidRPr="009D2E60" w:rsidRDefault="00D23FBD" w:rsidP="00FF0FDB">
            <w:pPr>
              <w:rPr>
                <w:rFonts w:eastAsiaTheme="majorEastAsia"/>
                <w:lang w:val="en-GB"/>
              </w:rPr>
            </w:pPr>
          </w:p>
          <w:p w14:paraId="4374F5A1" w14:textId="77777777" w:rsidR="00D23FBD" w:rsidRPr="009D2E60" w:rsidRDefault="00D23FBD" w:rsidP="00FF0FDB">
            <w:pPr>
              <w:rPr>
                <w:rFonts w:eastAsiaTheme="majorEastAsia"/>
                <w:lang w:val="en-GB"/>
              </w:rPr>
            </w:pPr>
          </w:p>
          <w:p w14:paraId="78FFECB7" w14:textId="77777777" w:rsidR="00D23FBD" w:rsidRPr="009D2E60" w:rsidRDefault="00D23FBD" w:rsidP="00FF0FDB">
            <w:pPr>
              <w:rPr>
                <w:rFonts w:eastAsiaTheme="majorEastAsia"/>
                <w:lang w:val="en-GB"/>
              </w:rPr>
            </w:pPr>
          </w:p>
          <w:p w14:paraId="0D291069" w14:textId="77777777" w:rsidR="00D23FBD" w:rsidRPr="009D2E60" w:rsidRDefault="00D23FBD" w:rsidP="00FF0FDB">
            <w:pPr>
              <w:rPr>
                <w:rFonts w:eastAsiaTheme="majorEastAsia"/>
                <w:lang w:val="en-GB"/>
              </w:rPr>
            </w:pPr>
          </w:p>
          <w:p w14:paraId="7B673D38" w14:textId="77777777" w:rsidR="00D23FBD" w:rsidRPr="009D2E60" w:rsidRDefault="00D23FBD" w:rsidP="00FF0FDB">
            <w:pPr>
              <w:rPr>
                <w:rFonts w:eastAsiaTheme="majorEastAsia"/>
                <w:lang w:val="en-GB"/>
              </w:rPr>
            </w:pPr>
          </w:p>
          <w:p w14:paraId="42A48C92" w14:textId="77777777" w:rsidR="00D23FBD" w:rsidRPr="009D2E60" w:rsidRDefault="00D23FBD" w:rsidP="00FF0FDB">
            <w:pPr>
              <w:rPr>
                <w:rFonts w:eastAsiaTheme="majorEastAsia"/>
                <w:lang w:val="en-GB"/>
              </w:rPr>
            </w:pPr>
          </w:p>
          <w:p w14:paraId="3DB1A75D" w14:textId="77777777" w:rsidR="00D23FBD" w:rsidRPr="009D2E60" w:rsidRDefault="00D23FBD" w:rsidP="00FF0FDB">
            <w:pPr>
              <w:rPr>
                <w:rFonts w:eastAsiaTheme="majorEastAsia"/>
                <w:lang w:val="en-GB"/>
              </w:rPr>
            </w:pPr>
          </w:p>
          <w:p w14:paraId="636E6AF5" w14:textId="77777777" w:rsidR="00D23FBD" w:rsidRPr="009D2E60" w:rsidRDefault="00D23FBD" w:rsidP="00FF0FDB">
            <w:pPr>
              <w:rPr>
                <w:rFonts w:eastAsiaTheme="majorEastAsia"/>
                <w:lang w:val="en-GB"/>
              </w:rPr>
            </w:pPr>
          </w:p>
          <w:p w14:paraId="1E0A207B" w14:textId="77777777" w:rsidR="00D23FBD" w:rsidRPr="009D2E60" w:rsidRDefault="00D23FBD" w:rsidP="00FF0FDB">
            <w:pPr>
              <w:rPr>
                <w:rFonts w:eastAsiaTheme="majorEastAsia"/>
                <w:lang w:val="en-GB"/>
              </w:rPr>
            </w:pPr>
          </w:p>
          <w:p w14:paraId="728F7E57" w14:textId="77777777" w:rsidR="00D23FBD" w:rsidRPr="009D2E60" w:rsidRDefault="00D23FBD" w:rsidP="00FF0FDB">
            <w:pPr>
              <w:rPr>
                <w:rFonts w:eastAsiaTheme="majorEastAsia"/>
                <w:lang w:val="en-GB"/>
              </w:rPr>
            </w:pPr>
          </w:p>
          <w:p w14:paraId="0D0DE046" w14:textId="77777777" w:rsidR="004D109D" w:rsidRPr="009D2E60" w:rsidRDefault="004D109D" w:rsidP="00FF0FDB">
            <w:pPr>
              <w:rPr>
                <w:rFonts w:eastAsiaTheme="majorEastAsia"/>
                <w:lang w:val="en-GB"/>
              </w:rPr>
            </w:pPr>
          </w:p>
          <w:p w14:paraId="68619C38" w14:textId="77777777" w:rsidR="004D109D" w:rsidRPr="009D2E60" w:rsidRDefault="004D109D" w:rsidP="00FF0FDB">
            <w:pPr>
              <w:rPr>
                <w:rFonts w:eastAsiaTheme="majorEastAsia"/>
                <w:lang w:val="en-GB"/>
              </w:rPr>
            </w:pPr>
          </w:p>
          <w:p w14:paraId="03B2F26E" w14:textId="77777777" w:rsidR="004D109D" w:rsidRPr="009D2E60" w:rsidRDefault="004D109D" w:rsidP="00FF0FDB">
            <w:pPr>
              <w:rPr>
                <w:rFonts w:eastAsiaTheme="majorEastAsia"/>
                <w:lang w:val="en-GB"/>
              </w:rPr>
            </w:pPr>
          </w:p>
          <w:p w14:paraId="030B1086" w14:textId="77777777" w:rsidR="004D109D" w:rsidRPr="009D2E60" w:rsidRDefault="004D109D" w:rsidP="00FF0FDB">
            <w:pPr>
              <w:rPr>
                <w:rFonts w:eastAsiaTheme="majorEastAsia"/>
                <w:lang w:val="en-GB"/>
              </w:rPr>
            </w:pPr>
          </w:p>
          <w:p w14:paraId="5A859EBF" w14:textId="77777777" w:rsidR="004D109D" w:rsidRPr="009D2E60" w:rsidRDefault="004D109D" w:rsidP="00FF0FDB">
            <w:pPr>
              <w:rPr>
                <w:rFonts w:eastAsiaTheme="majorEastAsia"/>
                <w:lang w:val="en-GB"/>
              </w:rPr>
            </w:pPr>
          </w:p>
          <w:p w14:paraId="1AC40970" w14:textId="77777777" w:rsidR="004D109D" w:rsidRPr="009D2E60" w:rsidRDefault="004D109D" w:rsidP="00FF0FDB">
            <w:pPr>
              <w:rPr>
                <w:rFonts w:eastAsiaTheme="majorEastAsia"/>
                <w:lang w:val="en-GB"/>
              </w:rPr>
            </w:pPr>
          </w:p>
          <w:p w14:paraId="6DAAD7B7" w14:textId="77777777" w:rsidR="004D109D" w:rsidRPr="009D2E60" w:rsidRDefault="004D109D" w:rsidP="00FF0FDB">
            <w:pPr>
              <w:rPr>
                <w:rFonts w:eastAsiaTheme="majorEastAsia"/>
                <w:lang w:val="en-GB"/>
              </w:rPr>
            </w:pPr>
          </w:p>
          <w:p w14:paraId="4E227301" w14:textId="77777777" w:rsidR="004D109D" w:rsidRPr="009D2E60" w:rsidRDefault="004D109D" w:rsidP="00FF0FDB">
            <w:pPr>
              <w:rPr>
                <w:rFonts w:eastAsiaTheme="majorEastAsia"/>
                <w:lang w:val="en-GB"/>
              </w:rPr>
            </w:pPr>
          </w:p>
          <w:p w14:paraId="1AA2BA04" w14:textId="77777777" w:rsidR="004D109D" w:rsidRPr="009D2E60" w:rsidRDefault="004D109D" w:rsidP="00FF0FDB">
            <w:pPr>
              <w:rPr>
                <w:rFonts w:eastAsiaTheme="majorEastAsia"/>
                <w:lang w:val="en-GB"/>
              </w:rPr>
            </w:pPr>
          </w:p>
          <w:p w14:paraId="0C19E3D6" w14:textId="77777777" w:rsidR="00234C43" w:rsidRPr="009D2E60" w:rsidRDefault="00234C43" w:rsidP="00FF0FDB">
            <w:pPr>
              <w:rPr>
                <w:rFonts w:eastAsiaTheme="majorEastAsia"/>
                <w:lang w:val="en-GB"/>
              </w:rPr>
            </w:pPr>
          </w:p>
          <w:p w14:paraId="58464F79" w14:textId="77777777" w:rsidR="00234C43" w:rsidRPr="009D2E60" w:rsidRDefault="00234C43" w:rsidP="00FF0FDB">
            <w:pPr>
              <w:rPr>
                <w:rFonts w:eastAsiaTheme="majorEastAsia"/>
                <w:lang w:val="en-GB"/>
              </w:rPr>
            </w:pPr>
          </w:p>
          <w:p w14:paraId="1C63C0C8" w14:textId="77777777" w:rsidR="00234C43" w:rsidRPr="009D2E60" w:rsidRDefault="00234C43" w:rsidP="00FF0FDB">
            <w:pPr>
              <w:rPr>
                <w:rFonts w:eastAsiaTheme="majorEastAsia"/>
                <w:lang w:val="en-GB"/>
              </w:rPr>
            </w:pPr>
          </w:p>
          <w:p w14:paraId="39E77ABE" w14:textId="77777777" w:rsidR="00234C43" w:rsidRPr="009D2E60" w:rsidRDefault="00234C43" w:rsidP="00FF0FDB">
            <w:pPr>
              <w:rPr>
                <w:rFonts w:eastAsiaTheme="majorEastAsia"/>
                <w:lang w:val="en-GB"/>
              </w:rPr>
            </w:pPr>
          </w:p>
          <w:p w14:paraId="005CACCF" w14:textId="77777777" w:rsidR="00234C43" w:rsidRPr="009D2E60" w:rsidRDefault="00234C43" w:rsidP="00FF0FDB">
            <w:pPr>
              <w:rPr>
                <w:rFonts w:eastAsiaTheme="majorEastAsia"/>
                <w:lang w:val="en-GB"/>
              </w:rPr>
            </w:pPr>
          </w:p>
          <w:p w14:paraId="7E5E363F" w14:textId="77777777" w:rsidR="00234C43" w:rsidRPr="009D2E60" w:rsidRDefault="00234C43" w:rsidP="00FF0FDB">
            <w:pPr>
              <w:rPr>
                <w:rFonts w:eastAsiaTheme="majorEastAsia"/>
                <w:lang w:val="en-GB"/>
              </w:rPr>
            </w:pPr>
          </w:p>
          <w:p w14:paraId="7F53FFCD" w14:textId="77777777" w:rsidR="00234C43" w:rsidRPr="009D2E60" w:rsidRDefault="00234C43" w:rsidP="00FF0FDB">
            <w:pPr>
              <w:rPr>
                <w:rFonts w:eastAsiaTheme="majorEastAsia"/>
                <w:lang w:val="en-GB"/>
              </w:rPr>
            </w:pPr>
          </w:p>
          <w:p w14:paraId="54895FDF" w14:textId="77777777" w:rsidR="00234C43" w:rsidRPr="009D2E60" w:rsidRDefault="00234C43" w:rsidP="00FF0FDB">
            <w:pPr>
              <w:rPr>
                <w:rFonts w:eastAsiaTheme="majorEastAsia"/>
                <w:lang w:val="en-GB"/>
              </w:rPr>
            </w:pPr>
          </w:p>
          <w:p w14:paraId="352FC65A" w14:textId="77777777" w:rsidR="00234C43" w:rsidRPr="009D2E60" w:rsidRDefault="00234C43" w:rsidP="00FF0FDB">
            <w:pPr>
              <w:rPr>
                <w:rFonts w:eastAsiaTheme="majorEastAsia"/>
                <w:lang w:val="en-GB"/>
              </w:rPr>
            </w:pPr>
          </w:p>
          <w:p w14:paraId="6BE61BD7" w14:textId="77777777" w:rsidR="009460D0" w:rsidRPr="009D2E60" w:rsidRDefault="009460D0" w:rsidP="00FF0FDB">
            <w:pPr>
              <w:rPr>
                <w:rFonts w:eastAsiaTheme="majorEastAsia"/>
                <w:lang w:val="en-GB"/>
              </w:rPr>
            </w:pPr>
          </w:p>
          <w:p w14:paraId="75C6F6D2" w14:textId="77777777" w:rsidR="009460D0" w:rsidRPr="009D2E60" w:rsidRDefault="009460D0" w:rsidP="00FF0FDB">
            <w:pPr>
              <w:rPr>
                <w:rFonts w:eastAsiaTheme="majorEastAsia"/>
                <w:lang w:val="en-GB"/>
              </w:rPr>
            </w:pPr>
          </w:p>
          <w:p w14:paraId="0ED67A1F" w14:textId="77777777" w:rsidR="001929A4" w:rsidRPr="009D2E60" w:rsidRDefault="001929A4" w:rsidP="00FF0FDB">
            <w:pPr>
              <w:rPr>
                <w:rFonts w:eastAsiaTheme="majorEastAsia"/>
                <w:lang w:val="en-GB"/>
              </w:rPr>
            </w:pPr>
          </w:p>
          <w:p w14:paraId="6CF7CFE5" w14:textId="77777777" w:rsidR="009460D0" w:rsidRPr="009D2E60" w:rsidRDefault="009460D0" w:rsidP="00FF0FDB">
            <w:pPr>
              <w:rPr>
                <w:rFonts w:eastAsiaTheme="majorEastAsia"/>
                <w:lang w:val="en-GB"/>
              </w:rPr>
            </w:pPr>
          </w:p>
          <w:p w14:paraId="04D94A75" w14:textId="77777777" w:rsidR="00234C43" w:rsidRPr="009D2E60" w:rsidRDefault="00234C43" w:rsidP="00FF0FDB">
            <w:pPr>
              <w:rPr>
                <w:rFonts w:eastAsiaTheme="majorEastAsia"/>
                <w:lang w:val="en-GB"/>
              </w:rPr>
            </w:pPr>
          </w:p>
          <w:p w14:paraId="01C39B07" w14:textId="77777777" w:rsidR="001D7BB4" w:rsidRPr="009D2E60" w:rsidRDefault="001D7BB4" w:rsidP="00FF0FDB">
            <w:pPr>
              <w:rPr>
                <w:rFonts w:eastAsiaTheme="majorEastAsia"/>
                <w:lang w:val="en-GB"/>
              </w:rPr>
            </w:pPr>
          </w:p>
          <w:p w14:paraId="481F1D1B" w14:textId="77777777" w:rsidR="001D7BB4" w:rsidRDefault="001D7BB4" w:rsidP="00FF0FDB">
            <w:pPr>
              <w:rPr>
                <w:rFonts w:eastAsiaTheme="majorEastAsia"/>
                <w:lang w:val="en-GB"/>
              </w:rPr>
            </w:pPr>
          </w:p>
          <w:p w14:paraId="4D765A80" w14:textId="77777777" w:rsidR="001F6D44" w:rsidRDefault="001F6D44" w:rsidP="00FF0FDB">
            <w:pPr>
              <w:rPr>
                <w:rFonts w:eastAsiaTheme="majorEastAsia"/>
                <w:lang w:val="en-GB"/>
              </w:rPr>
            </w:pPr>
          </w:p>
          <w:p w14:paraId="507AAFA0" w14:textId="77777777" w:rsidR="001F6D44" w:rsidRDefault="001F6D44" w:rsidP="00FF0FDB">
            <w:pPr>
              <w:rPr>
                <w:rFonts w:eastAsiaTheme="majorEastAsia"/>
                <w:lang w:val="en-GB"/>
              </w:rPr>
            </w:pPr>
          </w:p>
          <w:p w14:paraId="0DB05FC6" w14:textId="77777777" w:rsidR="001F6D44" w:rsidRDefault="001F6D44" w:rsidP="00FF0FDB">
            <w:pPr>
              <w:rPr>
                <w:rFonts w:eastAsiaTheme="majorEastAsia"/>
                <w:lang w:val="en-GB"/>
              </w:rPr>
            </w:pPr>
          </w:p>
          <w:p w14:paraId="4256EFD1" w14:textId="77777777" w:rsidR="001F6D44" w:rsidRDefault="001F6D44" w:rsidP="00FF0FDB">
            <w:pPr>
              <w:rPr>
                <w:rFonts w:eastAsiaTheme="majorEastAsia"/>
                <w:lang w:val="en-GB"/>
              </w:rPr>
            </w:pPr>
          </w:p>
          <w:p w14:paraId="1C3B0A4E" w14:textId="77777777" w:rsidR="001F6D44" w:rsidRDefault="001F6D44" w:rsidP="00FF0FDB">
            <w:pPr>
              <w:rPr>
                <w:rFonts w:eastAsiaTheme="majorEastAsia"/>
                <w:lang w:val="en-GB"/>
              </w:rPr>
            </w:pPr>
          </w:p>
          <w:p w14:paraId="73743CF8" w14:textId="77777777" w:rsidR="00792215" w:rsidRDefault="00792215" w:rsidP="00FF0FDB">
            <w:pPr>
              <w:rPr>
                <w:rFonts w:eastAsiaTheme="majorEastAsia"/>
                <w:lang w:val="en-GB"/>
              </w:rPr>
            </w:pPr>
          </w:p>
          <w:p w14:paraId="200722F6" w14:textId="77777777" w:rsidR="001F6D44" w:rsidRDefault="001F6D44" w:rsidP="00FF0FDB">
            <w:pPr>
              <w:rPr>
                <w:rFonts w:eastAsiaTheme="majorEastAsia"/>
                <w:lang w:val="en-GB"/>
              </w:rPr>
            </w:pPr>
          </w:p>
          <w:p w14:paraId="4CD4FBED" w14:textId="77777777" w:rsidR="001F6D44" w:rsidRDefault="001F6D44" w:rsidP="00FF0FDB">
            <w:pPr>
              <w:rPr>
                <w:rFonts w:eastAsiaTheme="majorEastAsia"/>
                <w:lang w:val="en-GB"/>
              </w:rPr>
            </w:pPr>
          </w:p>
          <w:p w14:paraId="21D194A8" w14:textId="77777777" w:rsidR="001F6D44" w:rsidRDefault="001F6D44" w:rsidP="00FF0FDB">
            <w:pPr>
              <w:rPr>
                <w:rFonts w:eastAsiaTheme="majorEastAsia"/>
                <w:lang w:val="en-GB"/>
              </w:rPr>
            </w:pPr>
          </w:p>
          <w:p w14:paraId="0040B78B" w14:textId="77777777" w:rsidR="001F6D44" w:rsidRDefault="001F6D44" w:rsidP="00FF0FDB">
            <w:pPr>
              <w:rPr>
                <w:rFonts w:eastAsiaTheme="majorEastAsia"/>
                <w:lang w:val="en-GB"/>
              </w:rPr>
            </w:pPr>
          </w:p>
          <w:p w14:paraId="4DCE000D" w14:textId="77777777" w:rsidR="001F6D44" w:rsidRDefault="001F6D44" w:rsidP="00FF0FDB">
            <w:pPr>
              <w:rPr>
                <w:rFonts w:eastAsiaTheme="majorEastAsia"/>
                <w:lang w:val="en-GB"/>
              </w:rPr>
            </w:pPr>
          </w:p>
          <w:p w14:paraId="1AAD7CCC" w14:textId="77777777" w:rsidR="001867F1" w:rsidRDefault="001867F1" w:rsidP="00FF0FDB">
            <w:pPr>
              <w:rPr>
                <w:rFonts w:eastAsiaTheme="majorEastAsia"/>
                <w:lang w:val="en-GB"/>
              </w:rPr>
            </w:pPr>
          </w:p>
          <w:p w14:paraId="72A33E1F" w14:textId="77777777" w:rsidR="001867F1" w:rsidRDefault="001867F1" w:rsidP="00FF0FDB">
            <w:pPr>
              <w:rPr>
                <w:rFonts w:eastAsiaTheme="majorEastAsia"/>
                <w:lang w:val="en-GB"/>
              </w:rPr>
            </w:pPr>
          </w:p>
          <w:p w14:paraId="0C995DCE" w14:textId="77777777" w:rsidR="001867F1" w:rsidRDefault="001867F1" w:rsidP="00FF0FDB">
            <w:pPr>
              <w:rPr>
                <w:rFonts w:eastAsiaTheme="majorEastAsia"/>
                <w:lang w:val="en-GB"/>
              </w:rPr>
            </w:pPr>
          </w:p>
          <w:p w14:paraId="72B05B16" w14:textId="77777777" w:rsidR="001867F1" w:rsidRDefault="001867F1" w:rsidP="00FF0FDB">
            <w:pPr>
              <w:rPr>
                <w:rFonts w:eastAsiaTheme="majorEastAsia"/>
                <w:lang w:val="en-GB"/>
              </w:rPr>
            </w:pPr>
          </w:p>
          <w:p w14:paraId="5327FCD3" w14:textId="77777777" w:rsidR="004D109D" w:rsidRPr="009D2E60" w:rsidRDefault="004D109D" w:rsidP="00FF0FDB">
            <w:pPr>
              <w:rPr>
                <w:rFonts w:eastAsiaTheme="majorEastAsia"/>
                <w:lang w:val="en-GB"/>
              </w:rPr>
            </w:pPr>
          </w:p>
          <w:p w14:paraId="7AFB7DAB" w14:textId="77777777" w:rsidR="00FF0FDB" w:rsidRPr="009D2E60" w:rsidRDefault="00FF0FDB" w:rsidP="00FF0FDB">
            <w:pPr>
              <w:numPr>
                <w:ilvl w:val="0"/>
                <w:numId w:val="4"/>
              </w:numPr>
              <w:rPr>
                <w:rFonts w:eastAsiaTheme="majorEastAsia"/>
                <w:caps/>
                <w:lang w:val="en-GB"/>
              </w:rPr>
            </w:pPr>
            <w:r w:rsidRPr="009D2E60">
              <w:rPr>
                <w:rFonts w:eastAsiaTheme="majorEastAsia"/>
                <w:lang w:val="en-GB"/>
              </w:rPr>
              <w:t>What are the socio-cultural barriers to the approach adopted by UNDP and its partner in delivering ECRP, and how has UNDP and its partner worked to identify and address these barriers?</w:t>
            </w:r>
          </w:p>
          <w:p w14:paraId="279D7E7F" w14:textId="77777777" w:rsidR="00234C43" w:rsidRPr="009D2E60" w:rsidRDefault="00234C43" w:rsidP="00234C43">
            <w:pPr>
              <w:rPr>
                <w:rFonts w:eastAsiaTheme="majorEastAsia"/>
                <w:lang w:val="en-GB"/>
              </w:rPr>
            </w:pPr>
          </w:p>
          <w:p w14:paraId="600A8D13" w14:textId="77777777" w:rsidR="00234C43" w:rsidRPr="009D2E60" w:rsidRDefault="00234C43" w:rsidP="00234C43">
            <w:pPr>
              <w:rPr>
                <w:rFonts w:eastAsiaTheme="majorEastAsia"/>
                <w:caps/>
                <w:lang w:val="en-GB"/>
              </w:rPr>
            </w:pPr>
          </w:p>
          <w:p w14:paraId="5E83848A" w14:textId="77777777" w:rsidR="00234C43" w:rsidRPr="009D2E60" w:rsidRDefault="00234C43" w:rsidP="00234C43">
            <w:pPr>
              <w:rPr>
                <w:rFonts w:eastAsiaTheme="majorEastAsia"/>
                <w:caps/>
                <w:lang w:val="en-GB"/>
              </w:rPr>
            </w:pPr>
          </w:p>
          <w:p w14:paraId="76808290" w14:textId="77777777" w:rsidR="00234C43" w:rsidRPr="009D2E60" w:rsidRDefault="00234C43" w:rsidP="00234C43">
            <w:pPr>
              <w:rPr>
                <w:rFonts w:eastAsiaTheme="majorEastAsia"/>
                <w:caps/>
                <w:lang w:val="en-GB"/>
              </w:rPr>
            </w:pPr>
          </w:p>
          <w:p w14:paraId="3B1DC5C0" w14:textId="77777777" w:rsidR="00234C43" w:rsidRPr="009D2E60" w:rsidRDefault="00234C43" w:rsidP="00234C43">
            <w:pPr>
              <w:rPr>
                <w:rFonts w:eastAsiaTheme="majorEastAsia"/>
                <w:caps/>
                <w:lang w:val="en-GB"/>
              </w:rPr>
            </w:pPr>
          </w:p>
          <w:p w14:paraId="00381EE9" w14:textId="77777777" w:rsidR="00234C43" w:rsidRPr="009D2E60" w:rsidRDefault="00234C43" w:rsidP="00234C43">
            <w:pPr>
              <w:rPr>
                <w:rFonts w:eastAsiaTheme="majorEastAsia"/>
                <w:caps/>
                <w:lang w:val="en-GB"/>
              </w:rPr>
            </w:pPr>
          </w:p>
          <w:p w14:paraId="6D099E80" w14:textId="77777777" w:rsidR="00BD0708" w:rsidRPr="009D2E60" w:rsidRDefault="00BD0708" w:rsidP="00234C43">
            <w:pPr>
              <w:rPr>
                <w:rFonts w:eastAsiaTheme="majorEastAsia"/>
                <w:caps/>
                <w:lang w:val="en-GB"/>
              </w:rPr>
            </w:pPr>
          </w:p>
          <w:p w14:paraId="251282A6" w14:textId="77777777" w:rsidR="00BD0708" w:rsidRPr="009D2E60" w:rsidRDefault="00BD0708" w:rsidP="00234C43">
            <w:pPr>
              <w:rPr>
                <w:rFonts w:eastAsiaTheme="majorEastAsia"/>
                <w:caps/>
                <w:lang w:val="en-GB"/>
              </w:rPr>
            </w:pPr>
          </w:p>
          <w:p w14:paraId="522AE54F" w14:textId="77777777" w:rsidR="00BD0708" w:rsidRPr="009D2E60" w:rsidRDefault="00BD0708" w:rsidP="00234C43">
            <w:pPr>
              <w:rPr>
                <w:rFonts w:eastAsiaTheme="majorEastAsia"/>
                <w:caps/>
                <w:lang w:val="en-GB"/>
              </w:rPr>
            </w:pPr>
          </w:p>
          <w:p w14:paraId="52ABDAB8" w14:textId="77777777" w:rsidR="00BD0708" w:rsidRPr="009D2E60" w:rsidRDefault="00BD0708" w:rsidP="00234C43">
            <w:pPr>
              <w:rPr>
                <w:rFonts w:eastAsiaTheme="majorEastAsia"/>
                <w:caps/>
                <w:lang w:val="en-GB"/>
              </w:rPr>
            </w:pPr>
          </w:p>
          <w:p w14:paraId="25F2A893" w14:textId="77777777" w:rsidR="00BD0708" w:rsidRPr="009D2E60" w:rsidRDefault="00BD0708" w:rsidP="00234C43">
            <w:pPr>
              <w:rPr>
                <w:rFonts w:eastAsiaTheme="majorEastAsia"/>
                <w:caps/>
                <w:lang w:val="en-GB"/>
              </w:rPr>
            </w:pPr>
          </w:p>
          <w:p w14:paraId="6939E02C" w14:textId="77777777" w:rsidR="00BD0708" w:rsidRPr="009D2E60" w:rsidRDefault="00BD0708" w:rsidP="00234C43">
            <w:pPr>
              <w:rPr>
                <w:rFonts w:eastAsiaTheme="majorEastAsia"/>
                <w:caps/>
                <w:lang w:val="en-GB"/>
              </w:rPr>
            </w:pPr>
          </w:p>
          <w:p w14:paraId="6C59F0D7" w14:textId="77777777" w:rsidR="00BD0708" w:rsidRPr="009D2E60" w:rsidRDefault="00BD0708" w:rsidP="00234C43">
            <w:pPr>
              <w:rPr>
                <w:rFonts w:eastAsiaTheme="majorEastAsia"/>
                <w:caps/>
                <w:lang w:val="en-GB"/>
              </w:rPr>
            </w:pPr>
          </w:p>
          <w:p w14:paraId="0406810D" w14:textId="77777777" w:rsidR="00234C43" w:rsidRPr="009D2E60" w:rsidRDefault="00234C43" w:rsidP="00234C43">
            <w:pPr>
              <w:rPr>
                <w:rFonts w:eastAsiaTheme="majorEastAsia"/>
                <w:caps/>
                <w:lang w:val="en-GB"/>
              </w:rPr>
            </w:pPr>
          </w:p>
          <w:p w14:paraId="3BCE60B0" w14:textId="77777777" w:rsidR="00234C43" w:rsidRPr="009D2E60" w:rsidRDefault="00234C43" w:rsidP="00234C43">
            <w:pPr>
              <w:rPr>
                <w:rFonts w:eastAsiaTheme="majorEastAsia"/>
                <w:caps/>
                <w:lang w:val="en-GB"/>
              </w:rPr>
            </w:pPr>
          </w:p>
          <w:p w14:paraId="52FBD42C" w14:textId="77777777" w:rsidR="00BD0708" w:rsidRPr="009D2E60" w:rsidRDefault="00BD0708" w:rsidP="00234C43">
            <w:pPr>
              <w:rPr>
                <w:rFonts w:eastAsiaTheme="majorEastAsia"/>
                <w:caps/>
                <w:lang w:val="en-GB"/>
              </w:rPr>
            </w:pPr>
          </w:p>
          <w:p w14:paraId="220784A9" w14:textId="77777777" w:rsidR="00BD0708" w:rsidRPr="009D2E60" w:rsidRDefault="00BD0708" w:rsidP="00234C43">
            <w:pPr>
              <w:rPr>
                <w:rFonts w:eastAsiaTheme="majorEastAsia"/>
                <w:caps/>
                <w:lang w:val="en-GB"/>
              </w:rPr>
            </w:pPr>
          </w:p>
          <w:p w14:paraId="157917B8" w14:textId="77777777" w:rsidR="00BD0708" w:rsidRPr="009D2E60" w:rsidRDefault="00BD0708" w:rsidP="00234C43">
            <w:pPr>
              <w:rPr>
                <w:rFonts w:eastAsiaTheme="majorEastAsia"/>
                <w:caps/>
                <w:lang w:val="en-GB"/>
              </w:rPr>
            </w:pPr>
          </w:p>
          <w:p w14:paraId="618FBCE4" w14:textId="77777777" w:rsidR="00BD0708" w:rsidRPr="009D2E60" w:rsidRDefault="00BD0708" w:rsidP="00234C43">
            <w:pPr>
              <w:rPr>
                <w:rFonts w:eastAsiaTheme="majorEastAsia"/>
                <w:caps/>
                <w:lang w:val="en-GB"/>
              </w:rPr>
            </w:pPr>
          </w:p>
          <w:p w14:paraId="624E68DE" w14:textId="77777777" w:rsidR="00BD0708" w:rsidRPr="009D2E60" w:rsidRDefault="00BD0708" w:rsidP="00234C43">
            <w:pPr>
              <w:rPr>
                <w:rFonts w:eastAsiaTheme="majorEastAsia"/>
                <w:caps/>
                <w:lang w:val="en-GB"/>
              </w:rPr>
            </w:pPr>
          </w:p>
          <w:p w14:paraId="7519F805" w14:textId="77777777" w:rsidR="00BD0708" w:rsidRPr="009D2E60" w:rsidRDefault="00BD0708" w:rsidP="00234C43">
            <w:pPr>
              <w:rPr>
                <w:rFonts w:eastAsiaTheme="majorEastAsia"/>
                <w:caps/>
                <w:lang w:val="en-GB"/>
              </w:rPr>
            </w:pPr>
          </w:p>
          <w:p w14:paraId="004CBCD3" w14:textId="77777777" w:rsidR="00BD0708" w:rsidRPr="009D2E60" w:rsidRDefault="00BD0708" w:rsidP="00234C43">
            <w:pPr>
              <w:rPr>
                <w:rFonts w:eastAsiaTheme="majorEastAsia"/>
                <w:caps/>
                <w:lang w:val="en-GB"/>
              </w:rPr>
            </w:pPr>
          </w:p>
          <w:p w14:paraId="1AF49870" w14:textId="77777777" w:rsidR="00BD0708" w:rsidRPr="009D2E60" w:rsidRDefault="00BD0708" w:rsidP="00234C43">
            <w:pPr>
              <w:rPr>
                <w:rFonts w:eastAsiaTheme="majorEastAsia"/>
                <w:caps/>
                <w:lang w:val="en-GB"/>
              </w:rPr>
            </w:pPr>
          </w:p>
          <w:p w14:paraId="3488B37E" w14:textId="77777777" w:rsidR="00BD0708" w:rsidRPr="009D2E60" w:rsidRDefault="00BD0708" w:rsidP="00234C43">
            <w:pPr>
              <w:rPr>
                <w:rFonts w:eastAsiaTheme="majorEastAsia"/>
                <w:caps/>
                <w:lang w:val="en-GB"/>
              </w:rPr>
            </w:pPr>
          </w:p>
          <w:p w14:paraId="7B5AB07A" w14:textId="77777777" w:rsidR="00BD0708" w:rsidRPr="009D2E60" w:rsidRDefault="00BD0708" w:rsidP="00234C43">
            <w:pPr>
              <w:rPr>
                <w:rFonts w:eastAsiaTheme="majorEastAsia"/>
                <w:caps/>
                <w:lang w:val="en-GB"/>
              </w:rPr>
            </w:pPr>
          </w:p>
          <w:p w14:paraId="61313201" w14:textId="77777777" w:rsidR="00BD0708" w:rsidRPr="009D2E60" w:rsidRDefault="00BD0708" w:rsidP="00234C43">
            <w:pPr>
              <w:rPr>
                <w:rFonts w:eastAsiaTheme="majorEastAsia"/>
                <w:caps/>
                <w:lang w:val="en-GB"/>
              </w:rPr>
            </w:pPr>
          </w:p>
          <w:p w14:paraId="3758299B" w14:textId="77777777" w:rsidR="00BD0708" w:rsidRPr="009D2E60" w:rsidRDefault="00BD0708" w:rsidP="00234C43">
            <w:pPr>
              <w:rPr>
                <w:rFonts w:eastAsiaTheme="majorEastAsia"/>
                <w:caps/>
                <w:lang w:val="en-GB"/>
              </w:rPr>
            </w:pPr>
          </w:p>
          <w:p w14:paraId="4C40DF99" w14:textId="77777777" w:rsidR="00BD0708" w:rsidRPr="009D2E60" w:rsidRDefault="00BD0708" w:rsidP="00234C43">
            <w:pPr>
              <w:rPr>
                <w:rFonts w:eastAsiaTheme="majorEastAsia"/>
                <w:caps/>
                <w:lang w:val="en-GB"/>
              </w:rPr>
            </w:pPr>
          </w:p>
          <w:p w14:paraId="6FCEC493" w14:textId="77777777" w:rsidR="00BD0708" w:rsidRPr="009D2E60" w:rsidRDefault="00BD0708" w:rsidP="00234C43">
            <w:pPr>
              <w:rPr>
                <w:rFonts w:eastAsiaTheme="majorEastAsia"/>
                <w:caps/>
                <w:lang w:val="en-GB"/>
              </w:rPr>
            </w:pPr>
          </w:p>
          <w:p w14:paraId="7EAAC5AB" w14:textId="77777777" w:rsidR="009B09B9" w:rsidRPr="009D2E60" w:rsidRDefault="009B09B9" w:rsidP="00234C43">
            <w:pPr>
              <w:rPr>
                <w:rFonts w:eastAsiaTheme="majorEastAsia"/>
                <w:caps/>
                <w:lang w:val="en-GB"/>
              </w:rPr>
            </w:pPr>
          </w:p>
          <w:p w14:paraId="786E2495" w14:textId="77777777" w:rsidR="009B09B9" w:rsidRPr="009D2E60" w:rsidRDefault="009B09B9" w:rsidP="00234C43">
            <w:pPr>
              <w:rPr>
                <w:rFonts w:eastAsiaTheme="majorEastAsia"/>
                <w:caps/>
                <w:lang w:val="en-GB"/>
              </w:rPr>
            </w:pPr>
          </w:p>
          <w:p w14:paraId="347E64E3" w14:textId="77777777" w:rsidR="009B09B9" w:rsidRPr="009D2E60" w:rsidRDefault="009B09B9" w:rsidP="00234C43">
            <w:pPr>
              <w:rPr>
                <w:rFonts w:eastAsiaTheme="majorEastAsia"/>
                <w:caps/>
                <w:lang w:val="en-GB"/>
              </w:rPr>
            </w:pPr>
          </w:p>
          <w:p w14:paraId="6FF11C92" w14:textId="77777777" w:rsidR="009B09B9" w:rsidRPr="009D2E60" w:rsidRDefault="009B09B9" w:rsidP="00234C43">
            <w:pPr>
              <w:rPr>
                <w:rFonts w:eastAsiaTheme="majorEastAsia"/>
                <w:caps/>
                <w:lang w:val="en-GB"/>
              </w:rPr>
            </w:pPr>
          </w:p>
          <w:p w14:paraId="0FE21184" w14:textId="77777777" w:rsidR="009B09B9" w:rsidRPr="009D2E60" w:rsidRDefault="009B09B9" w:rsidP="00234C43">
            <w:pPr>
              <w:rPr>
                <w:rFonts w:eastAsiaTheme="majorEastAsia"/>
                <w:caps/>
                <w:lang w:val="en-GB"/>
              </w:rPr>
            </w:pPr>
          </w:p>
          <w:p w14:paraId="6EC6ADD2" w14:textId="77777777" w:rsidR="009B09B9" w:rsidRPr="009D2E60" w:rsidRDefault="009B09B9" w:rsidP="00234C43">
            <w:pPr>
              <w:rPr>
                <w:rFonts w:eastAsiaTheme="majorEastAsia"/>
                <w:caps/>
                <w:lang w:val="en-GB"/>
              </w:rPr>
            </w:pPr>
          </w:p>
          <w:p w14:paraId="57074C52" w14:textId="77777777" w:rsidR="009B09B9" w:rsidRPr="009D2E60" w:rsidRDefault="009B09B9" w:rsidP="00234C43">
            <w:pPr>
              <w:rPr>
                <w:rFonts w:eastAsiaTheme="majorEastAsia"/>
                <w:caps/>
                <w:lang w:val="en-GB"/>
              </w:rPr>
            </w:pPr>
          </w:p>
          <w:p w14:paraId="4E07C985" w14:textId="77777777" w:rsidR="009B09B9" w:rsidRPr="009D2E60" w:rsidRDefault="009B09B9" w:rsidP="00234C43">
            <w:pPr>
              <w:rPr>
                <w:rFonts w:eastAsiaTheme="majorEastAsia"/>
                <w:caps/>
                <w:lang w:val="en-GB"/>
              </w:rPr>
            </w:pPr>
          </w:p>
          <w:p w14:paraId="1BCAC417" w14:textId="77777777" w:rsidR="009B09B9" w:rsidRPr="009D2E60" w:rsidRDefault="009B09B9" w:rsidP="00234C43">
            <w:pPr>
              <w:rPr>
                <w:rFonts w:eastAsiaTheme="majorEastAsia"/>
                <w:caps/>
                <w:lang w:val="en-GB"/>
              </w:rPr>
            </w:pPr>
          </w:p>
          <w:p w14:paraId="4CD178DA" w14:textId="77777777" w:rsidR="009B09B9" w:rsidRPr="009D2E60" w:rsidRDefault="009B09B9" w:rsidP="00234C43">
            <w:pPr>
              <w:rPr>
                <w:rFonts w:eastAsiaTheme="majorEastAsia"/>
                <w:caps/>
                <w:lang w:val="en-GB"/>
              </w:rPr>
            </w:pPr>
          </w:p>
          <w:p w14:paraId="1B161C83" w14:textId="77777777" w:rsidR="009B09B9" w:rsidRPr="009D2E60" w:rsidRDefault="009B09B9" w:rsidP="00234C43">
            <w:pPr>
              <w:rPr>
                <w:rFonts w:eastAsiaTheme="majorEastAsia"/>
                <w:caps/>
                <w:lang w:val="en-GB"/>
              </w:rPr>
            </w:pPr>
          </w:p>
          <w:p w14:paraId="3A5094D9" w14:textId="77777777" w:rsidR="009B09B9" w:rsidRPr="009D2E60" w:rsidRDefault="009B09B9" w:rsidP="00234C43">
            <w:pPr>
              <w:rPr>
                <w:rFonts w:eastAsiaTheme="majorEastAsia"/>
                <w:caps/>
                <w:lang w:val="en-GB"/>
              </w:rPr>
            </w:pPr>
          </w:p>
          <w:p w14:paraId="406B18B5" w14:textId="77777777" w:rsidR="009B09B9" w:rsidRPr="009D2E60" w:rsidRDefault="009B09B9" w:rsidP="00234C43">
            <w:pPr>
              <w:rPr>
                <w:rFonts w:eastAsiaTheme="majorEastAsia"/>
                <w:caps/>
                <w:lang w:val="en-GB"/>
              </w:rPr>
            </w:pPr>
          </w:p>
          <w:p w14:paraId="679FA35B" w14:textId="77777777" w:rsidR="009B09B9" w:rsidRPr="009D2E60" w:rsidRDefault="009B09B9" w:rsidP="00234C43">
            <w:pPr>
              <w:rPr>
                <w:rFonts w:eastAsiaTheme="majorEastAsia"/>
                <w:caps/>
                <w:lang w:val="en-GB"/>
              </w:rPr>
            </w:pPr>
          </w:p>
          <w:p w14:paraId="724ABE76" w14:textId="77777777" w:rsidR="009B09B9" w:rsidRPr="009D2E60" w:rsidRDefault="009B09B9" w:rsidP="00234C43">
            <w:pPr>
              <w:rPr>
                <w:rFonts w:eastAsiaTheme="majorEastAsia"/>
                <w:caps/>
                <w:lang w:val="en-GB"/>
              </w:rPr>
            </w:pPr>
          </w:p>
          <w:p w14:paraId="38799DFE" w14:textId="77777777" w:rsidR="009B09B9" w:rsidRPr="009D2E60" w:rsidRDefault="009B09B9" w:rsidP="00234C43">
            <w:pPr>
              <w:rPr>
                <w:rFonts w:eastAsiaTheme="majorEastAsia"/>
                <w:caps/>
                <w:lang w:val="en-GB"/>
              </w:rPr>
            </w:pPr>
          </w:p>
          <w:p w14:paraId="2CAEED1F" w14:textId="77777777" w:rsidR="009B09B9" w:rsidRPr="009D2E60" w:rsidRDefault="009B09B9" w:rsidP="00234C43">
            <w:pPr>
              <w:rPr>
                <w:rFonts w:eastAsiaTheme="majorEastAsia"/>
                <w:caps/>
                <w:lang w:val="en-GB"/>
              </w:rPr>
            </w:pPr>
          </w:p>
          <w:p w14:paraId="4DCB7B8D" w14:textId="77777777" w:rsidR="009B09B9" w:rsidRPr="009D2E60" w:rsidRDefault="009B09B9" w:rsidP="00234C43">
            <w:pPr>
              <w:rPr>
                <w:rFonts w:eastAsiaTheme="majorEastAsia"/>
                <w:caps/>
                <w:lang w:val="en-GB"/>
              </w:rPr>
            </w:pPr>
          </w:p>
          <w:p w14:paraId="124FC065" w14:textId="77777777" w:rsidR="009B09B9" w:rsidRPr="009D2E60" w:rsidRDefault="009B09B9" w:rsidP="00234C43">
            <w:pPr>
              <w:rPr>
                <w:rFonts w:eastAsiaTheme="majorEastAsia"/>
                <w:caps/>
                <w:lang w:val="en-GB"/>
              </w:rPr>
            </w:pPr>
          </w:p>
          <w:p w14:paraId="189492F3" w14:textId="77777777" w:rsidR="009B09B9" w:rsidRPr="009D2E60" w:rsidRDefault="009B09B9" w:rsidP="00234C43">
            <w:pPr>
              <w:rPr>
                <w:rFonts w:eastAsiaTheme="majorEastAsia"/>
                <w:caps/>
                <w:lang w:val="en-GB"/>
              </w:rPr>
            </w:pPr>
          </w:p>
          <w:p w14:paraId="16D626DB" w14:textId="77777777" w:rsidR="009B09B9" w:rsidRPr="009D2E60" w:rsidRDefault="009B09B9" w:rsidP="00234C43">
            <w:pPr>
              <w:rPr>
                <w:rFonts w:eastAsiaTheme="majorEastAsia"/>
                <w:caps/>
                <w:lang w:val="en-GB"/>
              </w:rPr>
            </w:pPr>
          </w:p>
          <w:p w14:paraId="309D6A57" w14:textId="77777777" w:rsidR="009B09B9" w:rsidRPr="009D2E60" w:rsidRDefault="009B09B9" w:rsidP="00234C43">
            <w:pPr>
              <w:rPr>
                <w:rFonts w:eastAsiaTheme="majorEastAsia"/>
                <w:caps/>
                <w:lang w:val="en-GB"/>
              </w:rPr>
            </w:pPr>
          </w:p>
          <w:p w14:paraId="220549B9" w14:textId="77777777" w:rsidR="009B09B9" w:rsidRPr="009D2E60" w:rsidRDefault="009B09B9" w:rsidP="00234C43">
            <w:pPr>
              <w:rPr>
                <w:rFonts w:eastAsiaTheme="majorEastAsia"/>
                <w:caps/>
                <w:lang w:val="en-GB"/>
              </w:rPr>
            </w:pPr>
          </w:p>
          <w:p w14:paraId="3FEA07F0" w14:textId="77777777" w:rsidR="009B09B9" w:rsidRPr="009D2E60" w:rsidRDefault="009B09B9" w:rsidP="00234C43">
            <w:pPr>
              <w:rPr>
                <w:rFonts w:eastAsiaTheme="majorEastAsia"/>
                <w:caps/>
                <w:lang w:val="en-GB"/>
              </w:rPr>
            </w:pPr>
          </w:p>
          <w:p w14:paraId="103F51D7" w14:textId="77777777" w:rsidR="009B09B9" w:rsidRPr="009D2E60" w:rsidRDefault="009B09B9" w:rsidP="00234C43">
            <w:pPr>
              <w:rPr>
                <w:rFonts w:eastAsiaTheme="majorEastAsia"/>
                <w:caps/>
                <w:lang w:val="en-GB"/>
              </w:rPr>
            </w:pPr>
          </w:p>
          <w:p w14:paraId="68335BCD" w14:textId="77777777" w:rsidR="009B09B9" w:rsidRPr="009D2E60" w:rsidRDefault="009B09B9" w:rsidP="00234C43">
            <w:pPr>
              <w:rPr>
                <w:rFonts w:eastAsiaTheme="majorEastAsia"/>
                <w:caps/>
                <w:lang w:val="en-GB"/>
              </w:rPr>
            </w:pPr>
          </w:p>
          <w:p w14:paraId="1555B83E" w14:textId="77777777" w:rsidR="009B09B9" w:rsidRPr="009D2E60" w:rsidRDefault="009B09B9" w:rsidP="00234C43">
            <w:pPr>
              <w:rPr>
                <w:rFonts w:eastAsiaTheme="majorEastAsia"/>
                <w:caps/>
                <w:lang w:val="en-GB"/>
              </w:rPr>
            </w:pPr>
          </w:p>
          <w:p w14:paraId="1489E42A" w14:textId="77777777" w:rsidR="009B09B9" w:rsidRPr="009D2E60" w:rsidRDefault="009B09B9" w:rsidP="00234C43">
            <w:pPr>
              <w:rPr>
                <w:rFonts w:eastAsiaTheme="majorEastAsia"/>
                <w:caps/>
                <w:lang w:val="en-GB"/>
              </w:rPr>
            </w:pPr>
          </w:p>
          <w:p w14:paraId="0902D73C" w14:textId="77777777" w:rsidR="009B09B9" w:rsidRPr="009D2E60" w:rsidRDefault="009B09B9" w:rsidP="00234C43">
            <w:pPr>
              <w:rPr>
                <w:rFonts w:eastAsiaTheme="majorEastAsia"/>
                <w:caps/>
                <w:lang w:val="en-GB"/>
              </w:rPr>
            </w:pPr>
          </w:p>
          <w:p w14:paraId="4D07C035" w14:textId="77777777" w:rsidR="009B09B9" w:rsidRPr="009D2E60" w:rsidRDefault="009B09B9" w:rsidP="00234C43">
            <w:pPr>
              <w:rPr>
                <w:rFonts w:eastAsiaTheme="majorEastAsia"/>
                <w:caps/>
                <w:lang w:val="en-GB"/>
              </w:rPr>
            </w:pPr>
          </w:p>
          <w:p w14:paraId="3D659FEC" w14:textId="77777777" w:rsidR="009B09B9" w:rsidRPr="009D2E60" w:rsidRDefault="009B09B9" w:rsidP="00234C43">
            <w:pPr>
              <w:rPr>
                <w:rFonts w:eastAsiaTheme="majorEastAsia"/>
                <w:caps/>
                <w:lang w:val="en-GB"/>
              </w:rPr>
            </w:pPr>
          </w:p>
          <w:p w14:paraId="7EB5056F" w14:textId="77777777" w:rsidR="009B09B9" w:rsidRPr="009D2E60" w:rsidRDefault="009B09B9" w:rsidP="00234C43">
            <w:pPr>
              <w:rPr>
                <w:rFonts w:eastAsiaTheme="majorEastAsia"/>
                <w:caps/>
                <w:lang w:val="en-GB"/>
              </w:rPr>
            </w:pPr>
          </w:p>
          <w:p w14:paraId="019E7853" w14:textId="77777777" w:rsidR="009B09B9" w:rsidRPr="009D2E60" w:rsidRDefault="009B09B9" w:rsidP="00234C43">
            <w:pPr>
              <w:rPr>
                <w:rFonts w:eastAsiaTheme="majorEastAsia"/>
                <w:caps/>
                <w:lang w:val="en-GB"/>
              </w:rPr>
            </w:pPr>
          </w:p>
          <w:p w14:paraId="377ACB84" w14:textId="77777777" w:rsidR="009B09B9" w:rsidRPr="009D2E60" w:rsidRDefault="009B09B9" w:rsidP="00234C43">
            <w:pPr>
              <w:rPr>
                <w:rFonts w:eastAsiaTheme="majorEastAsia"/>
                <w:caps/>
                <w:lang w:val="en-GB"/>
              </w:rPr>
            </w:pPr>
          </w:p>
          <w:p w14:paraId="7CDE45BE" w14:textId="77777777" w:rsidR="009B09B9" w:rsidRDefault="009B09B9" w:rsidP="00234C43">
            <w:pPr>
              <w:rPr>
                <w:rFonts w:eastAsiaTheme="majorEastAsia"/>
                <w:caps/>
                <w:lang w:val="en-GB"/>
              </w:rPr>
            </w:pPr>
          </w:p>
          <w:p w14:paraId="7403C05F" w14:textId="77777777" w:rsidR="00D42D12" w:rsidRDefault="00D42D12" w:rsidP="00234C43">
            <w:pPr>
              <w:rPr>
                <w:rFonts w:eastAsiaTheme="majorEastAsia"/>
                <w:caps/>
                <w:lang w:val="en-GB"/>
              </w:rPr>
            </w:pPr>
          </w:p>
          <w:p w14:paraId="4EF7EB1B" w14:textId="77777777" w:rsidR="00D42D12" w:rsidRDefault="00D42D12" w:rsidP="00234C43">
            <w:pPr>
              <w:rPr>
                <w:rFonts w:eastAsiaTheme="majorEastAsia"/>
                <w:caps/>
                <w:lang w:val="en-GB"/>
              </w:rPr>
            </w:pPr>
          </w:p>
          <w:p w14:paraId="763B8385" w14:textId="77777777" w:rsidR="00D42D12" w:rsidRDefault="00D42D12" w:rsidP="00234C43">
            <w:pPr>
              <w:rPr>
                <w:rFonts w:eastAsiaTheme="majorEastAsia"/>
                <w:caps/>
                <w:lang w:val="en-GB"/>
              </w:rPr>
            </w:pPr>
          </w:p>
          <w:p w14:paraId="64318D62" w14:textId="77777777" w:rsidR="00D42D12" w:rsidRDefault="00D42D12" w:rsidP="00234C43">
            <w:pPr>
              <w:rPr>
                <w:rFonts w:eastAsiaTheme="majorEastAsia"/>
                <w:caps/>
                <w:lang w:val="en-GB"/>
              </w:rPr>
            </w:pPr>
          </w:p>
          <w:p w14:paraId="5C09E368" w14:textId="77777777" w:rsidR="00D42D12" w:rsidRDefault="00D42D12" w:rsidP="00234C43">
            <w:pPr>
              <w:rPr>
                <w:rFonts w:eastAsiaTheme="majorEastAsia"/>
                <w:caps/>
                <w:lang w:val="en-GB"/>
              </w:rPr>
            </w:pPr>
          </w:p>
          <w:p w14:paraId="026601D3" w14:textId="77777777" w:rsidR="00D42D12" w:rsidRDefault="00D42D12" w:rsidP="00234C43">
            <w:pPr>
              <w:rPr>
                <w:rFonts w:eastAsiaTheme="majorEastAsia"/>
                <w:caps/>
                <w:lang w:val="en-GB"/>
              </w:rPr>
            </w:pPr>
          </w:p>
          <w:p w14:paraId="1E60A47E" w14:textId="77777777" w:rsidR="00D42D12" w:rsidRDefault="00D42D12" w:rsidP="00234C43">
            <w:pPr>
              <w:rPr>
                <w:rFonts w:eastAsiaTheme="majorEastAsia"/>
                <w:caps/>
                <w:lang w:val="en-GB"/>
              </w:rPr>
            </w:pPr>
          </w:p>
          <w:p w14:paraId="7C932906" w14:textId="77777777" w:rsidR="00D42D12" w:rsidRDefault="00D42D12" w:rsidP="00234C43">
            <w:pPr>
              <w:rPr>
                <w:rFonts w:eastAsiaTheme="majorEastAsia"/>
                <w:caps/>
                <w:lang w:val="en-GB"/>
              </w:rPr>
            </w:pPr>
          </w:p>
          <w:p w14:paraId="3499C550" w14:textId="77777777" w:rsidR="00D42D12" w:rsidRDefault="00D42D12" w:rsidP="00234C43">
            <w:pPr>
              <w:rPr>
                <w:rFonts w:eastAsiaTheme="majorEastAsia"/>
                <w:caps/>
                <w:lang w:val="en-GB"/>
              </w:rPr>
            </w:pPr>
          </w:p>
          <w:p w14:paraId="0A336AE7" w14:textId="77777777" w:rsidR="00D42D12" w:rsidRDefault="00D42D12" w:rsidP="00234C43">
            <w:pPr>
              <w:rPr>
                <w:rFonts w:eastAsiaTheme="majorEastAsia"/>
                <w:caps/>
                <w:lang w:val="en-GB"/>
              </w:rPr>
            </w:pPr>
          </w:p>
          <w:p w14:paraId="7198D56A" w14:textId="77777777" w:rsidR="00D42D12" w:rsidRDefault="00D42D12" w:rsidP="00234C43">
            <w:pPr>
              <w:rPr>
                <w:rFonts w:eastAsiaTheme="majorEastAsia"/>
                <w:caps/>
                <w:lang w:val="en-GB"/>
              </w:rPr>
            </w:pPr>
          </w:p>
          <w:p w14:paraId="0F4037E0" w14:textId="77777777" w:rsidR="00D42D12" w:rsidRDefault="00D42D12" w:rsidP="00234C43">
            <w:pPr>
              <w:rPr>
                <w:rFonts w:eastAsiaTheme="majorEastAsia"/>
                <w:caps/>
                <w:lang w:val="en-GB"/>
              </w:rPr>
            </w:pPr>
          </w:p>
          <w:p w14:paraId="2DAC434D" w14:textId="77777777" w:rsidR="00D42D12" w:rsidRPr="009D2E60" w:rsidRDefault="00D42D12" w:rsidP="00234C43">
            <w:pPr>
              <w:rPr>
                <w:rFonts w:eastAsiaTheme="majorEastAsia"/>
                <w:caps/>
                <w:lang w:val="en-GB"/>
              </w:rPr>
            </w:pPr>
          </w:p>
          <w:p w14:paraId="76267791" w14:textId="77777777" w:rsidR="009B09B9" w:rsidRDefault="009B09B9" w:rsidP="00234C43">
            <w:pPr>
              <w:rPr>
                <w:rFonts w:eastAsiaTheme="majorEastAsia"/>
                <w:caps/>
                <w:lang w:val="en-GB"/>
              </w:rPr>
            </w:pPr>
          </w:p>
          <w:p w14:paraId="31129896" w14:textId="77777777" w:rsidR="008B72A9" w:rsidRDefault="008B72A9" w:rsidP="00234C43">
            <w:pPr>
              <w:rPr>
                <w:rFonts w:eastAsiaTheme="majorEastAsia"/>
                <w:caps/>
                <w:lang w:val="en-GB"/>
              </w:rPr>
            </w:pPr>
          </w:p>
          <w:p w14:paraId="391394F2" w14:textId="77777777" w:rsidR="002D784A" w:rsidRDefault="002D784A" w:rsidP="00234C43">
            <w:pPr>
              <w:rPr>
                <w:rFonts w:eastAsiaTheme="majorEastAsia"/>
                <w:caps/>
                <w:lang w:val="en-GB"/>
              </w:rPr>
            </w:pPr>
          </w:p>
          <w:p w14:paraId="60C2440E" w14:textId="77777777" w:rsidR="001867F1" w:rsidRDefault="001867F1" w:rsidP="00234C43">
            <w:pPr>
              <w:rPr>
                <w:rFonts w:eastAsiaTheme="majorEastAsia"/>
                <w:caps/>
                <w:lang w:val="en-GB"/>
              </w:rPr>
            </w:pPr>
          </w:p>
          <w:p w14:paraId="3FD9B54C" w14:textId="77777777" w:rsidR="001867F1" w:rsidRDefault="001867F1" w:rsidP="00234C43">
            <w:pPr>
              <w:rPr>
                <w:rFonts w:eastAsiaTheme="majorEastAsia"/>
                <w:caps/>
                <w:lang w:val="en-GB"/>
              </w:rPr>
            </w:pPr>
          </w:p>
          <w:p w14:paraId="3F45D16B" w14:textId="77777777" w:rsidR="002D784A" w:rsidRPr="009D2E60" w:rsidRDefault="002D784A" w:rsidP="00234C43">
            <w:pPr>
              <w:rPr>
                <w:rFonts w:eastAsiaTheme="majorEastAsia"/>
                <w:caps/>
                <w:lang w:val="en-GB"/>
              </w:rPr>
            </w:pPr>
          </w:p>
          <w:p w14:paraId="3B0B79DD" w14:textId="0413507F" w:rsidR="009B09B9" w:rsidRPr="009D2E60" w:rsidRDefault="00D42D12" w:rsidP="009B09B9">
            <w:pPr>
              <w:numPr>
                <w:ilvl w:val="0"/>
                <w:numId w:val="4"/>
              </w:numPr>
              <w:rPr>
                <w:rFonts w:eastAsiaTheme="majorEastAsia"/>
                <w:lang w:val="en-GB"/>
              </w:rPr>
            </w:pPr>
            <w:r>
              <w:rPr>
                <w:rFonts w:eastAsiaTheme="majorEastAsia"/>
                <w:lang w:val="en-GB"/>
              </w:rPr>
              <w:t>T</w:t>
            </w:r>
            <w:r w:rsidR="009B09B9" w:rsidRPr="009D2E60">
              <w:rPr>
                <w:rFonts w:eastAsiaTheme="majorEastAsia"/>
                <w:lang w:val="en-GB"/>
              </w:rPr>
              <w:t xml:space="preserve">o what extent have UNDP and its partner integrated broader community resilience and recovery issues into the design and implementation of its interventions? </w:t>
            </w:r>
          </w:p>
          <w:p w14:paraId="3D455367" w14:textId="77777777" w:rsidR="00234C43" w:rsidRPr="009D2E60" w:rsidRDefault="00234C43" w:rsidP="00234C43">
            <w:pPr>
              <w:pStyle w:val="ListParagraph"/>
              <w:rPr>
                <w:rFonts w:eastAsiaTheme="majorEastAsia"/>
                <w:lang w:val="en-GB"/>
              </w:rPr>
            </w:pPr>
          </w:p>
          <w:p w14:paraId="5CA7BB7C" w14:textId="77777777" w:rsidR="009B09B9" w:rsidRPr="009D2E60" w:rsidRDefault="009B09B9" w:rsidP="00234C43">
            <w:pPr>
              <w:pStyle w:val="ListParagraph"/>
              <w:rPr>
                <w:rFonts w:eastAsiaTheme="majorEastAsia"/>
                <w:lang w:val="en-GB"/>
              </w:rPr>
            </w:pPr>
          </w:p>
          <w:p w14:paraId="5DCF439B" w14:textId="3DE376F0" w:rsidR="001F6D44" w:rsidRDefault="001F6D44" w:rsidP="00234C43">
            <w:pPr>
              <w:rPr>
                <w:rFonts w:eastAsiaTheme="majorEastAsia"/>
                <w:lang w:val="en-GB"/>
              </w:rPr>
            </w:pPr>
          </w:p>
          <w:p w14:paraId="5A569DDE" w14:textId="77777777" w:rsidR="00BD05D4" w:rsidRPr="009D2E60" w:rsidRDefault="00BD05D4" w:rsidP="00234C43">
            <w:pPr>
              <w:rPr>
                <w:rFonts w:eastAsiaTheme="majorEastAsia"/>
                <w:lang w:val="en-GB"/>
              </w:rPr>
            </w:pPr>
          </w:p>
          <w:p w14:paraId="32042273" w14:textId="77777777" w:rsidR="00FF0FDB" w:rsidRPr="009D2E60" w:rsidRDefault="00FF0FDB" w:rsidP="00FF0FDB">
            <w:pPr>
              <w:numPr>
                <w:ilvl w:val="0"/>
                <w:numId w:val="4"/>
              </w:numPr>
              <w:rPr>
                <w:rFonts w:eastAsiaTheme="majorEastAsia"/>
                <w:caps/>
                <w:lang w:val="en-GB"/>
              </w:rPr>
            </w:pPr>
            <w:r w:rsidRPr="009D2E60">
              <w:rPr>
                <w:rFonts w:eastAsiaTheme="majorEastAsia"/>
                <w:lang w:val="en-GB"/>
              </w:rPr>
              <w:lastRenderedPageBreak/>
              <w:t xml:space="preserve">To what extent the project articulated the objectives related to positive changes in lives and livelihoods of targeted beneficiaries, their families and community? </w:t>
            </w:r>
          </w:p>
          <w:p w14:paraId="63AA5FF4" w14:textId="77777777" w:rsidR="00FF0FDB" w:rsidRPr="009D2E60" w:rsidRDefault="00FF0FDB" w:rsidP="00FF0FDB">
            <w:pPr>
              <w:numPr>
                <w:ilvl w:val="1"/>
                <w:numId w:val="4"/>
              </w:numPr>
              <w:rPr>
                <w:rFonts w:eastAsiaTheme="majorEastAsia"/>
                <w:lang w:val="en-GB"/>
              </w:rPr>
            </w:pPr>
            <w:r w:rsidRPr="009D2E60">
              <w:rPr>
                <w:rFonts w:eastAsiaTheme="majorEastAsia"/>
                <w:lang w:val="en-GB"/>
              </w:rPr>
              <w:t>Were clear needs defined with respect to required ‘levels’ of support?</w:t>
            </w:r>
          </w:p>
          <w:p w14:paraId="1A300D1A" w14:textId="77777777" w:rsidR="00FF0FDB" w:rsidRPr="009D2E60" w:rsidRDefault="00FF0FDB" w:rsidP="00FF0FDB">
            <w:pPr>
              <w:numPr>
                <w:ilvl w:val="1"/>
                <w:numId w:val="4"/>
              </w:numPr>
              <w:rPr>
                <w:rFonts w:eastAsiaTheme="majorEastAsia"/>
                <w:lang w:val="en-GB"/>
              </w:rPr>
            </w:pPr>
            <w:r w:rsidRPr="009D2E60">
              <w:rPr>
                <w:rFonts w:eastAsiaTheme="majorEastAsia"/>
                <w:lang w:val="en-GB"/>
              </w:rPr>
              <w:t>To what extent were potential beneficiaries involved in the identification and selection of the interventions?</w:t>
            </w:r>
          </w:p>
          <w:p w14:paraId="12376C9A" w14:textId="77777777" w:rsidR="00584369" w:rsidRPr="009D2E60" w:rsidRDefault="00584369" w:rsidP="00584369">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29D061EF" w14:textId="77777777" w:rsidR="009B09B9" w:rsidRPr="009D2E60" w:rsidRDefault="009B09B9" w:rsidP="009B09B9">
            <w:pPr>
              <w:rPr>
                <w:rFonts w:eastAsiaTheme="majorEastAsia"/>
                <w:lang w:val="en-GB"/>
              </w:rPr>
            </w:pPr>
          </w:p>
          <w:p w14:paraId="3A49D827" w14:textId="77777777" w:rsidR="009B09B9" w:rsidRPr="009D2E60" w:rsidRDefault="009B09B9" w:rsidP="009B09B9">
            <w:pPr>
              <w:rPr>
                <w:rFonts w:eastAsiaTheme="majorEastAsia"/>
                <w:lang w:val="en-GB"/>
              </w:rPr>
            </w:pPr>
          </w:p>
          <w:p w14:paraId="3DF63133" w14:textId="77777777" w:rsidR="009B09B9" w:rsidRPr="009D2E60" w:rsidRDefault="009B09B9" w:rsidP="009B09B9">
            <w:pPr>
              <w:rPr>
                <w:rFonts w:eastAsiaTheme="majorEastAsia"/>
                <w:lang w:val="en-GB"/>
              </w:rPr>
            </w:pPr>
          </w:p>
          <w:p w14:paraId="28CA53FC" w14:textId="77777777" w:rsidR="009B09B9" w:rsidRPr="009D2E60" w:rsidRDefault="009B09B9" w:rsidP="009B09B9">
            <w:pPr>
              <w:rPr>
                <w:rFonts w:eastAsiaTheme="majorEastAsia"/>
                <w:lang w:val="en-GB"/>
              </w:rPr>
            </w:pPr>
          </w:p>
          <w:p w14:paraId="4D152F68" w14:textId="77777777" w:rsidR="0049620B" w:rsidRPr="009D2E60" w:rsidRDefault="0049620B" w:rsidP="009B09B9">
            <w:pPr>
              <w:rPr>
                <w:rFonts w:eastAsiaTheme="majorEastAsia"/>
                <w:lang w:val="en-GB"/>
              </w:rPr>
            </w:pPr>
          </w:p>
          <w:p w14:paraId="40C88CD0" w14:textId="77777777" w:rsidR="0049620B" w:rsidRPr="009D2E60" w:rsidRDefault="0049620B" w:rsidP="009B09B9">
            <w:pPr>
              <w:rPr>
                <w:rFonts w:eastAsiaTheme="majorEastAsia"/>
                <w:lang w:val="en-GB"/>
              </w:rPr>
            </w:pPr>
          </w:p>
          <w:p w14:paraId="68CECDD8" w14:textId="77777777" w:rsidR="0049620B" w:rsidRPr="009D2E60" w:rsidRDefault="0049620B" w:rsidP="009B09B9">
            <w:pPr>
              <w:rPr>
                <w:rFonts w:eastAsiaTheme="majorEastAsia"/>
                <w:lang w:val="en-GB"/>
              </w:rPr>
            </w:pPr>
          </w:p>
          <w:p w14:paraId="60BBBFD8" w14:textId="77777777" w:rsidR="0049620B" w:rsidRPr="009D2E60" w:rsidRDefault="0049620B" w:rsidP="009B09B9">
            <w:pPr>
              <w:rPr>
                <w:rFonts w:eastAsiaTheme="majorEastAsia"/>
                <w:lang w:val="en-GB"/>
              </w:rPr>
            </w:pPr>
          </w:p>
          <w:p w14:paraId="1DBB9C49" w14:textId="77777777" w:rsidR="0049620B" w:rsidRPr="009D2E60" w:rsidRDefault="0049620B" w:rsidP="009B09B9">
            <w:pPr>
              <w:rPr>
                <w:rFonts w:eastAsiaTheme="majorEastAsia"/>
                <w:lang w:val="en-GB"/>
              </w:rPr>
            </w:pPr>
          </w:p>
          <w:p w14:paraId="416755B1" w14:textId="77777777" w:rsidR="0049620B" w:rsidRPr="009D2E60" w:rsidRDefault="0049620B" w:rsidP="009B09B9">
            <w:pPr>
              <w:rPr>
                <w:rFonts w:eastAsiaTheme="majorEastAsia"/>
                <w:lang w:val="en-GB"/>
              </w:rPr>
            </w:pPr>
          </w:p>
          <w:p w14:paraId="1030CC40" w14:textId="77777777" w:rsidR="0049620B" w:rsidRPr="009D2E60" w:rsidRDefault="0049620B" w:rsidP="009B09B9">
            <w:pPr>
              <w:rPr>
                <w:rFonts w:eastAsiaTheme="majorEastAsia"/>
                <w:lang w:val="en-GB"/>
              </w:rPr>
            </w:pPr>
          </w:p>
          <w:p w14:paraId="3B1863A8" w14:textId="77777777" w:rsidR="0049620B" w:rsidRPr="009D2E60" w:rsidRDefault="0049620B" w:rsidP="009B09B9">
            <w:pPr>
              <w:rPr>
                <w:rFonts w:eastAsiaTheme="majorEastAsia"/>
                <w:lang w:val="en-GB"/>
              </w:rPr>
            </w:pPr>
          </w:p>
          <w:p w14:paraId="31B3E48C" w14:textId="77777777" w:rsidR="0049620B" w:rsidRPr="009D2E60" w:rsidRDefault="0049620B" w:rsidP="009B09B9">
            <w:pPr>
              <w:rPr>
                <w:rFonts w:eastAsiaTheme="majorEastAsia"/>
                <w:lang w:val="en-GB"/>
              </w:rPr>
            </w:pPr>
          </w:p>
          <w:p w14:paraId="5D539165" w14:textId="77777777" w:rsidR="0049620B" w:rsidRPr="009D2E60" w:rsidRDefault="0049620B" w:rsidP="009B09B9">
            <w:pPr>
              <w:rPr>
                <w:rFonts w:eastAsiaTheme="majorEastAsia"/>
                <w:lang w:val="en-GB"/>
              </w:rPr>
            </w:pPr>
          </w:p>
          <w:p w14:paraId="69FDB4EB" w14:textId="77777777" w:rsidR="0049620B" w:rsidRPr="009D2E60" w:rsidRDefault="0049620B" w:rsidP="009B09B9">
            <w:pPr>
              <w:rPr>
                <w:rFonts w:eastAsiaTheme="majorEastAsia"/>
                <w:lang w:val="en-GB"/>
              </w:rPr>
            </w:pPr>
          </w:p>
          <w:p w14:paraId="4512846C" w14:textId="77777777" w:rsidR="0049620B" w:rsidRPr="009D2E60" w:rsidRDefault="0049620B" w:rsidP="009B09B9">
            <w:pPr>
              <w:rPr>
                <w:rFonts w:eastAsiaTheme="majorEastAsia"/>
                <w:lang w:val="en-GB"/>
              </w:rPr>
            </w:pPr>
          </w:p>
          <w:p w14:paraId="726EF008" w14:textId="77777777" w:rsidR="0049620B" w:rsidRPr="009D2E60" w:rsidRDefault="0049620B" w:rsidP="009B09B9">
            <w:pPr>
              <w:rPr>
                <w:rFonts w:eastAsiaTheme="majorEastAsia"/>
                <w:lang w:val="en-GB"/>
              </w:rPr>
            </w:pPr>
          </w:p>
          <w:p w14:paraId="24FB6A14" w14:textId="77777777" w:rsidR="0049620B" w:rsidRPr="009D2E60" w:rsidRDefault="0049620B" w:rsidP="009B09B9">
            <w:pPr>
              <w:rPr>
                <w:rFonts w:eastAsiaTheme="majorEastAsia"/>
                <w:lang w:val="en-GB"/>
              </w:rPr>
            </w:pPr>
          </w:p>
          <w:p w14:paraId="5C214ED1" w14:textId="77777777" w:rsidR="0049620B" w:rsidRPr="009D2E60" w:rsidRDefault="0049620B" w:rsidP="009B09B9">
            <w:pPr>
              <w:rPr>
                <w:rFonts w:eastAsiaTheme="majorEastAsia"/>
                <w:lang w:val="en-GB"/>
              </w:rPr>
            </w:pPr>
          </w:p>
          <w:p w14:paraId="04D981B2" w14:textId="77777777" w:rsidR="0049620B" w:rsidRPr="009D2E60" w:rsidRDefault="0049620B" w:rsidP="009B09B9">
            <w:pPr>
              <w:rPr>
                <w:rFonts w:eastAsiaTheme="majorEastAsia"/>
                <w:lang w:val="en-GB"/>
              </w:rPr>
            </w:pPr>
          </w:p>
          <w:p w14:paraId="1863F4A0" w14:textId="77777777" w:rsidR="00584369" w:rsidRPr="009D2E60" w:rsidRDefault="00584369" w:rsidP="009B09B9">
            <w:pPr>
              <w:rPr>
                <w:rFonts w:eastAsiaTheme="majorEastAsia"/>
                <w:lang w:val="en-GB"/>
              </w:rPr>
            </w:pPr>
          </w:p>
          <w:p w14:paraId="4DAC659B" w14:textId="77777777" w:rsidR="00584369" w:rsidRPr="009D2E60" w:rsidRDefault="00584369" w:rsidP="009B09B9">
            <w:pPr>
              <w:rPr>
                <w:rFonts w:eastAsiaTheme="majorEastAsia"/>
                <w:lang w:val="en-GB"/>
              </w:rPr>
            </w:pPr>
          </w:p>
          <w:p w14:paraId="69C2D016" w14:textId="77777777" w:rsidR="00584369" w:rsidRPr="009D2E60" w:rsidRDefault="00584369" w:rsidP="009B09B9">
            <w:pPr>
              <w:rPr>
                <w:rFonts w:eastAsiaTheme="majorEastAsia"/>
                <w:lang w:val="en-GB"/>
              </w:rPr>
            </w:pPr>
          </w:p>
          <w:p w14:paraId="71B5C198" w14:textId="77777777" w:rsidR="00584369" w:rsidRPr="009D2E60" w:rsidRDefault="00584369" w:rsidP="009B09B9">
            <w:pPr>
              <w:rPr>
                <w:rFonts w:eastAsiaTheme="majorEastAsia"/>
                <w:lang w:val="en-GB"/>
              </w:rPr>
            </w:pPr>
          </w:p>
          <w:p w14:paraId="44AC8BE2" w14:textId="77777777" w:rsidR="003F5CA2" w:rsidRPr="009D2E60" w:rsidRDefault="003F5CA2" w:rsidP="009B09B9">
            <w:pPr>
              <w:rPr>
                <w:rFonts w:eastAsiaTheme="majorEastAsia"/>
                <w:lang w:val="en-GB"/>
              </w:rPr>
            </w:pPr>
          </w:p>
          <w:p w14:paraId="2A7F3658" w14:textId="77777777" w:rsidR="003F5CA2" w:rsidRDefault="003F5CA2" w:rsidP="009B09B9">
            <w:pPr>
              <w:rPr>
                <w:rFonts w:eastAsiaTheme="majorEastAsia"/>
                <w:lang w:val="en-GB"/>
              </w:rPr>
            </w:pPr>
          </w:p>
          <w:p w14:paraId="0CF602B9" w14:textId="77777777" w:rsidR="00BC039B" w:rsidRDefault="00BC039B" w:rsidP="009B09B9">
            <w:pPr>
              <w:rPr>
                <w:rFonts w:eastAsiaTheme="majorEastAsia"/>
                <w:lang w:val="en-GB"/>
              </w:rPr>
            </w:pPr>
          </w:p>
          <w:p w14:paraId="54D31DC4" w14:textId="77777777" w:rsidR="00BC039B" w:rsidRPr="009D2E60" w:rsidRDefault="00BC039B" w:rsidP="009B09B9">
            <w:pPr>
              <w:rPr>
                <w:rFonts w:eastAsiaTheme="majorEastAsia"/>
                <w:lang w:val="en-GB"/>
              </w:rPr>
            </w:pPr>
          </w:p>
          <w:p w14:paraId="6D548E41" w14:textId="77777777" w:rsidR="003F5CA2" w:rsidRPr="009D2E60" w:rsidRDefault="003F5CA2" w:rsidP="009B09B9">
            <w:pPr>
              <w:rPr>
                <w:rFonts w:eastAsiaTheme="majorEastAsia"/>
                <w:lang w:val="en-GB"/>
              </w:rPr>
            </w:pPr>
          </w:p>
          <w:p w14:paraId="5FE24DF8" w14:textId="77777777" w:rsidR="003F5CA2" w:rsidRPr="009D2E60" w:rsidRDefault="003F5CA2" w:rsidP="009B09B9">
            <w:pPr>
              <w:rPr>
                <w:rFonts w:eastAsiaTheme="majorEastAsia"/>
                <w:lang w:val="en-GB"/>
              </w:rPr>
            </w:pPr>
          </w:p>
          <w:p w14:paraId="407362C8" w14:textId="77777777" w:rsidR="00FF0FDB" w:rsidRPr="009D2E60" w:rsidRDefault="00FF0FDB" w:rsidP="00FF0FDB">
            <w:pPr>
              <w:numPr>
                <w:ilvl w:val="0"/>
                <w:numId w:val="4"/>
              </w:numPr>
              <w:rPr>
                <w:rFonts w:eastAsiaTheme="majorEastAsia"/>
                <w:lang w:val="en-GB"/>
              </w:rPr>
            </w:pPr>
            <w:r w:rsidRPr="009D2E60">
              <w:rPr>
                <w:rFonts w:eastAsiaTheme="majorEastAsia"/>
                <w:lang w:val="en-GB"/>
              </w:rPr>
              <w:t>To what extent has the project reached all targeted geographical areas?</w:t>
            </w:r>
          </w:p>
          <w:p w14:paraId="25A15F4F" w14:textId="77777777" w:rsidR="00FF0FDB" w:rsidRPr="009D2E60" w:rsidRDefault="00FF0FDB" w:rsidP="00FF0FDB">
            <w:pPr>
              <w:numPr>
                <w:ilvl w:val="1"/>
                <w:numId w:val="4"/>
              </w:numPr>
              <w:rPr>
                <w:rFonts w:eastAsiaTheme="majorEastAsia"/>
                <w:caps/>
                <w:lang w:val="en-GB"/>
              </w:rPr>
            </w:pPr>
            <w:r w:rsidRPr="009D2E60">
              <w:rPr>
                <w:rFonts w:eastAsiaTheme="majorEastAsia"/>
                <w:lang w:val="en-GB"/>
              </w:rPr>
              <w:lastRenderedPageBreak/>
              <w:t>Have potentially vulnerable or marginalized beneficiaries and communities</w:t>
            </w:r>
            <w:r w:rsidRPr="009D2E60">
              <w:rPr>
                <w:rFonts w:eastAsiaTheme="majorEastAsia"/>
                <w:caps/>
                <w:lang w:val="en-GB"/>
              </w:rPr>
              <w:t xml:space="preserve"> </w:t>
            </w:r>
            <w:r w:rsidRPr="009D2E60">
              <w:rPr>
                <w:rFonts w:eastAsiaTheme="majorEastAsia"/>
                <w:lang w:val="en-GB"/>
              </w:rPr>
              <w:t>been reached?</w:t>
            </w:r>
          </w:p>
          <w:p w14:paraId="3AD22C92" w14:textId="77777777" w:rsidR="00FF0FDB" w:rsidRPr="009D2E60" w:rsidRDefault="00FF0FDB" w:rsidP="00FF0FDB">
            <w:pPr>
              <w:numPr>
                <w:ilvl w:val="1"/>
                <w:numId w:val="4"/>
              </w:numPr>
              <w:rPr>
                <w:rFonts w:eastAsiaTheme="majorEastAsia"/>
                <w:lang w:val="en-GB"/>
              </w:rPr>
            </w:pPr>
            <w:r w:rsidRPr="009D2E60">
              <w:rPr>
                <w:rFonts w:eastAsiaTheme="majorEastAsia"/>
                <w:lang w:val="en-GB"/>
              </w:rPr>
              <w:t>Have the needs and capacities of different community groups</w:t>
            </w:r>
            <w:r w:rsidRPr="009D2E60">
              <w:rPr>
                <w:rFonts w:eastAsiaTheme="majorEastAsia"/>
                <w:caps/>
                <w:lang w:val="en-GB"/>
              </w:rPr>
              <w:t xml:space="preserve"> </w:t>
            </w:r>
            <w:r w:rsidRPr="009D2E60">
              <w:rPr>
                <w:rFonts w:eastAsiaTheme="majorEastAsia"/>
                <w:lang w:val="en-GB"/>
              </w:rPr>
              <w:t>been appropriately addressed?</w:t>
            </w:r>
          </w:p>
          <w:p w14:paraId="734E11E1" w14:textId="77777777" w:rsidR="00584369" w:rsidRPr="009D2E60" w:rsidRDefault="00584369" w:rsidP="00584369">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50C803E7" w14:textId="77777777" w:rsidR="00FF0FDB" w:rsidRPr="009D2E60" w:rsidRDefault="00FF0FDB" w:rsidP="003B5F61"/>
        </w:tc>
        <w:tc>
          <w:tcPr>
            <w:tcW w:w="4675" w:type="dxa"/>
            <w:tcBorders>
              <w:top w:val="nil"/>
            </w:tcBorders>
          </w:tcPr>
          <w:p w14:paraId="2C04B2D5" w14:textId="77777777" w:rsidR="00FF0FDB" w:rsidRPr="009D2E60" w:rsidRDefault="00FF0FDB" w:rsidP="0021141A">
            <w:pPr>
              <w:jc w:val="both"/>
            </w:pPr>
          </w:p>
          <w:p w14:paraId="3ADF7C22" w14:textId="14886E5A" w:rsidR="00FF0FDB" w:rsidRPr="009D2E60" w:rsidRDefault="00FF0FDB" w:rsidP="0021141A">
            <w:pPr>
              <w:jc w:val="both"/>
            </w:pPr>
            <w:r w:rsidRPr="009D2E60">
              <w:t>The ECRP activities addressed by this Evaluation are all primarily designed to increase the level and quality of basic service provision available to selected Yemeni communities/locales. These include services related to:</w:t>
            </w:r>
          </w:p>
          <w:p w14:paraId="562B26CF" w14:textId="5E8FFDDC" w:rsidR="00FF0FDB" w:rsidRPr="009D2E60" w:rsidRDefault="00FF0FDB" w:rsidP="0021141A">
            <w:pPr>
              <w:pStyle w:val="ListParagraph"/>
              <w:numPr>
                <w:ilvl w:val="0"/>
                <w:numId w:val="13"/>
              </w:numPr>
              <w:jc w:val="both"/>
            </w:pPr>
            <w:r w:rsidRPr="009D2E60">
              <w:t>general healthcare</w:t>
            </w:r>
          </w:p>
          <w:p w14:paraId="2C2C7909" w14:textId="77777777" w:rsidR="00FF0FDB" w:rsidRPr="009D2E60" w:rsidRDefault="00FF0FDB" w:rsidP="0021141A">
            <w:pPr>
              <w:pStyle w:val="ListParagraph"/>
              <w:numPr>
                <w:ilvl w:val="0"/>
                <w:numId w:val="13"/>
              </w:numPr>
              <w:jc w:val="both"/>
            </w:pPr>
            <w:r w:rsidRPr="009D2E60">
              <w:t>child healthcare (including malnutrition treatment)</w:t>
            </w:r>
          </w:p>
          <w:p w14:paraId="2617A44A" w14:textId="77777777" w:rsidR="00FF0FDB" w:rsidRPr="009D2E60" w:rsidRDefault="00FF0FDB" w:rsidP="0021141A">
            <w:pPr>
              <w:pStyle w:val="ListParagraph"/>
              <w:numPr>
                <w:ilvl w:val="0"/>
                <w:numId w:val="13"/>
              </w:numPr>
              <w:jc w:val="both"/>
            </w:pPr>
            <w:r w:rsidRPr="009D2E60">
              <w:t>women’s healthcare (including maternal health and family planning)</w:t>
            </w:r>
          </w:p>
          <w:p w14:paraId="54657493" w14:textId="77777777" w:rsidR="00FF0FDB" w:rsidRPr="009D2E60" w:rsidRDefault="00FF0FDB" w:rsidP="0021141A">
            <w:pPr>
              <w:pStyle w:val="ListParagraph"/>
              <w:numPr>
                <w:ilvl w:val="0"/>
                <w:numId w:val="13"/>
              </w:numPr>
              <w:jc w:val="both"/>
            </w:pPr>
            <w:r w:rsidRPr="009D2E60">
              <w:t>dental care</w:t>
            </w:r>
          </w:p>
          <w:p w14:paraId="50FE1E9A" w14:textId="77777777" w:rsidR="00FF0FDB" w:rsidRDefault="00FF0FDB" w:rsidP="0021141A">
            <w:pPr>
              <w:pStyle w:val="ListParagraph"/>
              <w:numPr>
                <w:ilvl w:val="0"/>
                <w:numId w:val="13"/>
              </w:numPr>
              <w:jc w:val="both"/>
            </w:pPr>
            <w:r w:rsidRPr="009D2E60">
              <w:t>market availability of safe food supplies (agricultural and fisheries sourced)</w:t>
            </w:r>
          </w:p>
          <w:p w14:paraId="7DBA281E" w14:textId="319F3115" w:rsidR="00F37D02" w:rsidRPr="009D2E60" w:rsidRDefault="00F37D02" w:rsidP="0021141A">
            <w:pPr>
              <w:pStyle w:val="ListParagraph"/>
              <w:numPr>
                <w:ilvl w:val="0"/>
                <w:numId w:val="13"/>
              </w:numPr>
              <w:jc w:val="both"/>
            </w:pPr>
            <w:r>
              <w:t>credit facilities</w:t>
            </w:r>
            <w:r>
              <w:rPr>
                <w:rStyle w:val="FootnoteReference"/>
              </w:rPr>
              <w:footnoteReference w:id="15"/>
            </w:r>
          </w:p>
          <w:p w14:paraId="4101CA2B" w14:textId="253ED731" w:rsidR="00FF0FDB" w:rsidRPr="009D2E60" w:rsidRDefault="003B2E41" w:rsidP="0021141A">
            <w:pPr>
              <w:jc w:val="both"/>
            </w:pPr>
            <w:r w:rsidRPr="009D2E60">
              <w:t xml:space="preserve">Given these services are all essential and in high demand in the Yemen context, their provision must contribute to improving both perceptions and realities of </w:t>
            </w:r>
            <w:r w:rsidR="007E6EC8" w:rsidRPr="009D2E60">
              <w:t>stability. A</w:t>
            </w:r>
            <w:r w:rsidRPr="009D2E60">
              <w:t xml:space="preserve">vailability of such essential services can only reduce the level of ‘desperation’ in such communities, thereby reducing the propensity for ‘desperate acts’ (including generation of new allegiances), that may undermine stability. </w:t>
            </w:r>
          </w:p>
          <w:p w14:paraId="4E7B8FAB" w14:textId="77777777" w:rsidR="003B2E41" w:rsidRPr="009D2E60" w:rsidRDefault="003B2E41" w:rsidP="0021141A">
            <w:pPr>
              <w:jc w:val="both"/>
            </w:pPr>
            <w:r w:rsidRPr="009D2E60">
              <w:t>The components of ECRP considered under this evaluation therefore firmly align and contribute to the requirements and intent of both the Yemen Resilience Programme (YRP) framework and UN Humanitarian Response Plan for Yemen.</w:t>
            </w:r>
          </w:p>
          <w:p w14:paraId="38169B43" w14:textId="77777777" w:rsidR="003B2E41" w:rsidRDefault="003B2E41" w:rsidP="0021141A">
            <w:pPr>
              <w:jc w:val="both"/>
            </w:pPr>
          </w:p>
          <w:p w14:paraId="69C69002" w14:textId="77777777" w:rsidR="007B62CC" w:rsidRDefault="007B62CC" w:rsidP="0021141A">
            <w:pPr>
              <w:jc w:val="both"/>
            </w:pPr>
          </w:p>
          <w:p w14:paraId="018F8628" w14:textId="77777777" w:rsidR="007B62CC" w:rsidRPr="009D2E60" w:rsidRDefault="007B62CC" w:rsidP="0021141A">
            <w:pPr>
              <w:jc w:val="both"/>
            </w:pPr>
          </w:p>
          <w:p w14:paraId="060DC52F" w14:textId="74F33E66" w:rsidR="003B2E41" w:rsidRPr="009D2E60" w:rsidRDefault="009460D0" w:rsidP="0021141A">
            <w:pPr>
              <w:jc w:val="both"/>
            </w:pPr>
            <w:r w:rsidRPr="009D2E60">
              <w:t>One of the</w:t>
            </w:r>
            <w:r w:rsidR="00AD48B0" w:rsidRPr="009D2E60">
              <w:t xml:space="preserve"> most common</w:t>
            </w:r>
            <w:r w:rsidR="003B2E41" w:rsidRPr="009D2E60">
              <w:t xml:space="preserve"> ‘</w:t>
            </w:r>
            <w:r w:rsidRPr="009D2E60">
              <w:t>complaints</w:t>
            </w:r>
            <w:r w:rsidR="003B2E41" w:rsidRPr="009D2E60">
              <w:t>’ raised by beneficiaries regardi</w:t>
            </w:r>
            <w:r w:rsidRPr="009D2E60">
              <w:t>ng the activities (</w:t>
            </w:r>
            <w:r w:rsidR="001F6D44">
              <w:t>33</w:t>
            </w:r>
            <w:r w:rsidR="007E6EC8" w:rsidRPr="009D2E60">
              <w:t xml:space="preserve"> % of beneficiaries</w:t>
            </w:r>
            <w:r w:rsidR="003B2E41" w:rsidRPr="009D2E60">
              <w:t xml:space="preserve">) was that the amount or length of assistance </w:t>
            </w:r>
            <w:r w:rsidR="00AD48B0" w:rsidRPr="009D2E60">
              <w:t>provided was</w:t>
            </w:r>
            <w:r w:rsidRPr="009D2E60">
              <w:t xml:space="preserve"> inadequate. This was a significant</w:t>
            </w:r>
            <w:r w:rsidR="00AD48B0" w:rsidRPr="009D2E60">
              <w:t xml:space="preserve"> issue for all types of be</w:t>
            </w:r>
            <w:r w:rsidRPr="009D2E60">
              <w:t>neficiary, including females</w:t>
            </w:r>
            <w:r w:rsidR="00AD48B0" w:rsidRPr="009D2E60">
              <w:t xml:space="preserve">. This apparently negative result is </w:t>
            </w:r>
            <w:proofErr w:type="gramStart"/>
            <w:r w:rsidR="00AD48B0" w:rsidRPr="009D2E60">
              <w:t>in reality a</w:t>
            </w:r>
            <w:proofErr w:type="gramEnd"/>
            <w:r w:rsidR="00AD48B0" w:rsidRPr="009D2E60">
              <w:t xml:space="preserve"> very sound indication that the types of assistance delivered were highly appreciated and unobjectionable to beneficiaries themselves. While the Evaluation does not have </w:t>
            </w:r>
            <w:proofErr w:type="gramStart"/>
            <w:r w:rsidR="00AD48B0" w:rsidRPr="009D2E60">
              <w:t>sufficient</w:t>
            </w:r>
            <w:proofErr w:type="gramEnd"/>
            <w:r w:rsidR="00AD48B0" w:rsidRPr="009D2E60">
              <w:t xml:space="preserve"> </w:t>
            </w:r>
            <w:r w:rsidR="00AD48B0" w:rsidRPr="009D2E60">
              <w:lastRenderedPageBreak/>
              <w:t xml:space="preserve">comparative data to conclude that the forms of assistance provided were the </w:t>
            </w:r>
            <w:r w:rsidRPr="009D2E60">
              <w:t>best possible options</w:t>
            </w:r>
            <w:r w:rsidR="00AD48B0" w:rsidRPr="009D2E60">
              <w:t>, the fact that beneficiaries wanted ‘more of the same’ implies that the assistance provided was generally valued and culturally and socially acceptable.</w:t>
            </w:r>
          </w:p>
          <w:p w14:paraId="32282868" w14:textId="77777777" w:rsidR="00AD48B0" w:rsidRPr="009D2E60" w:rsidRDefault="00AD48B0" w:rsidP="0021141A">
            <w:pPr>
              <w:jc w:val="both"/>
            </w:pPr>
          </w:p>
          <w:p w14:paraId="49A2ED48" w14:textId="1B27A618" w:rsidR="00AD48B0" w:rsidRPr="009D2E60" w:rsidRDefault="00AD48B0" w:rsidP="0021141A">
            <w:pPr>
              <w:jc w:val="both"/>
            </w:pPr>
            <w:r w:rsidRPr="009D2E60">
              <w:t>A small number of exceptions appear in the data,</w:t>
            </w:r>
            <w:r w:rsidR="009460D0" w:rsidRPr="009D2E60">
              <w:t xml:space="preserve"> </w:t>
            </w:r>
            <w:r w:rsidR="00900E82">
              <w:t>the main issue being</w:t>
            </w:r>
            <w:r w:rsidRPr="009D2E60">
              <w:t xml:space="preserve"> requests for </w:t>
            </w:r>
            <w:r w:rsidR="00510D20">
              <w:t xml:space="preserve">a </w:t>
            </w:r>
            <w:r w:rsidR="0021141A">
              <w:t>longer course</w:t>
            </w:r>
            <w:r w:rsidR="00900E82">
              <w:t>, so that more practical exercises could be incorporated (especially for trainees of low literacy). S</w:t>
            </w:r>
            <w:r w:rsidRPr="009D2E60">
              <w:t>egregation of male and female trainees</w:t>
            </w:r>
            <w:r w:rsidR="00900E82">
              <w:t xml:space="preserve"> is also requested in a small number of cases</w:t>
            </w:r>
            <w:r w:rsidRPr="009D2E60">
              <w:t xml:space="preserve">. However, </w:t>
            </w:r>
            <w:r w:rsidR="00900E82">
              <w:t xml:space="preserve">in terms of separating sexes, </w:t>
            </w:r>
            <w:r w:rsidRPr="009D2E60">
              <w:t>a similar number of beneficiaries</w:t>
            </w:r>
            <w:r w:rsidR="00900E82">
              <w:rPr>
                <w:rStyle w:val="FootnoteReference"/>
              </w:rPr>
              <w:footnoteReference w:id="16"/>
            </w:r>
            <w:r w:rsidRPr="009D2E60">
              <w:t xml:space="preserve"> praised the co-educational</w:t>
            </w:r>
            <w:r w:rsidR="00D23FBD" w:rsidRPr="009D2E60">
              <w:t xml:space="preserve"> approach adopted, so no consistent overall position is obtained</w:t>
            </w:r>
            <w:r w:rsidR="00900E82">
              <w:t xml:space="preserve"> on this point</w:t>
            </w:r>
            <w:r w:rsidR="00D23FBD" w:rsidRPr="009D2E60">
              <w:t>.</w:t>
            </w:r>
          </w:p>
          <w:p w14:paraId="4EFFF8C6" w14:textId="77777777" w:rsidR="00D23FBD" w:rsidRPr="009D2E60" w:rsidRDefault="00D23FBD" w:rsidP="0021141A">
            <w:pPr>
              <w:jc w:val="both"/>
            </w:pPr>
          </w:p>
          <w:p w14:paraId="536954DB" w14:textId="31DFCA4B" w:rsidR="00D23FBD" w:rsidRPr="009D2E60" w:rsidRDefault="00D23FBD" w:rsidP="0021141A">
            <w:pPr>
              <w:jc w:val="both"/>
            </w:pPr>
            <w:r w:rsidRPr="009D2E60">
              <w:t xml:space="preserve">From direct observation </w:t>
            </w:r>
            <w:proofErr w:type="gramStart"/>
            <w:r w:rsidRPr="009D2E60">
              <w:t>a number of</w:t>
            </w:r>
            <w:proofErr w:type="gramEnd"/>
            <w:r w:rsidRPr="009D2E60">
              <w:t xml:space="preserve"> points can be also made. In a small number of cases (e.g. provision of teeth whitening equipment to dental clinics), the assistance provided appeared to address less than essential services that would meet the needs of the most vulnerable.  </w:t>
            </w:r>
          </w:p>
          <w:p w14:paraId="2225D82A" w14:textId="77777777" w:rsidR="00D23FBD" w:rsidRPr="009D2E60" w:rsidRDefault="00D23FBD" w:rsidP="0021141A">
            <w:pPr>
              <w:jc w:val="both"/>
            </w:pPr>
          </w:p>
          <w:p w14:paraId="71606800" w14:textId="5544B03E" w:rsidR="00D23FBD" w:rsidRPr="009D2E60" w:rsidRDefault="00D23FBD" w:rsidP="0021141A">
            <w:pPr>
              <w:jc w:val="both"/>
            </w:pPr>
            <w:r w:rsidRPr="009D2E60">
              <w:t xml:space="preserve">More seriously, while other types of assistance provided potentially addressed more basic needs (e.g. female and child healthcare), the model of assistance was simply to increase supply of these services and </w:t>
            </w:r>
            <w:r w:rsidR="009460D0" w:rsidRPr="009D2E60">
              <w:t xml:space="preserve">this </w:t>
            </w:r>
            <w:r w:rsidRPr="009D2E60">
              <w:t xml:space="preserve">did little to reduce other barriers to access, such as the high cost of medicines or the services themselves. This issue </w:t>
            </w:r>
            <w:r w:rsidR="009460D0" w:rsidRPr="009D2E60">
              <w:t xml:space="preserve">of remaining ‘downstream’ barriers </w:t>
            </w:r>
            <w:r w:rsidRPr="009D2E60">
              <w:t>is probably the greatest impediment to these ECRP projects having more</w:t>
            </w:r>
            <w:r w:rsidR="009460D0" w:rsidRPr="009D2E60">
              <w:t xml:space="preserve"> extensive benefits to highly vulnerable or marginalized groups</w:t>
            </w:r>
            <w:r w:rsidRPr="009D2E60">
              <w:t>.</w:t>
            </w:r>
          </w:p>
          <w:p w14:paraId="2BF49055" w14:textId="77777777" w:rsidR="00D23FBD" w:rsidRPr="009D2E60" w:rsidRDefault="00D23FBD" w:rsidP="0021141A">
            <w:pPr>
              <w:jc w:val="both"/>
            </w:pPr>
          </w:p>
          <w:p w14:paraId="3D249F86" w14:textId="10B88EE8" w:rsidR="00D23FBD" w:rsidRPr="009D2E60" w:rsidRDefault="00D23FBD" w:rsidP="0021141A">
            <w:pPr>
              <w:jc w:val="both"/>
            </w:pPr>
            <w:r w:rsidRPr="009D2E60">
              <w:t xml:space="preserve">A similar issue </w:t>
            </w:r>
            <w:r w:rsidR="009460D0" w:rsidRPr="009D2E60">
              <w:t xml:space="preserve">also </w:t>
            </w:r>
            <w:r w:rsidRPr="009D2E60">
              <w:t xml:space="preserve">arose with material assistance provided to </w:t>
            </w:r>
            <w:r w:rsidR="004D109D" w:rsidRPr="009D2E60">
              <w:t>fishermen. Due to the requirement that fishermen me</w:t>
            </w:r>
            <w:r w:rsidR="009460D0" w:rsidRPr="009D2E60">
              <w:t xml:space="preserve">et part </w:t>
            </w:r>
            <w:r w:rsidR="001D7BB4" w:rsidRPr="009D2E60">
              <w:t xml:space="preserve">(30%) </w:t>
            </w:r>
            <w:r w:rsidR="009460D0" w:rsidRPr="009D2E60">
              <w:t>of the cost</w:t>
            </w:r>
            <w:r w:rsidR="004D109D" w:rsidRPr="009D2E60">
              <w:t xml:space="preserve"> of the equipment provided to them, </w:t>
            </w:r>
            <w:proofErr w:type="gramStart"/>
            <w:r w:rsidR="004D109D" w:rsidRPr="009D2E60">
              <w:t>a number of</w:t>
            </w:r>
            <w:proofErr w:type="gramEnd"/>
            <w:r w:rsidR="004D109D" w:rsidRPr="009D2E60">
              <w:t xml:space="preserve"> fisherme</w:t>
            </w:r>
            <w:r w:rsidR="001867F1">
              <w:t>n reported that they needed to borrow money</w:t>
            </w:r>
            <w:r w:rsidR="004D109D" w:rsidRPr="009D2E60">
              <w:t xml:space="preserve"> in order to participate</w:t>
            </w:r>
            <w:r w:rsidR="009460D0" w:rsidRPr="009D2E60">
              <w:t xml:space="preserve"> in activities</w:t>
            </w:r>
            <w:r w:rsidR="004D109D" w:rsidRPr="009D2E60">
              <w:t>. While some negative feedback about the need to mak</w:t>
            </w:r>
            <w:r w:rsidR="009460D0" w:rsidRPr="009D2E60">
              <w:t xml:space="preserve">e </w:t>
            </w:r>
            <w:r w:rsidR="009460D0" w:rsidRPr="009D2E60">
              <w:lastRenderedPageBreak/>
              <w:t>a part contribution may be expected as</w:t>
            </w:r>
            <w:r w:rsidR="004D109D" w:rsidRPr="009D2E60">
              <w:t xml:space="preserve"> ambit claims made in response to any costs of participation, the issue of needing to go into debt was raised frequently enough to give it some credibility</w:t>
            </w:r>
            <w:r w:rsidR="001D7BB4" w:rsidRPr="009D2E60">
              <w:t xml:space="preserve">. </w:t>
            </w:r>
            <w:r w:rsidR="004D109D" w:rsidRPr="009D2E60">
              <w:t>Putting already marginal small enterprises at risk by forcing them into debt may not be the best strategy for short term economic growth and associated service provision.</w:t>
            </w:r>
            <w:r w:rsidR="001D7BB4" w:rsidRPr="009D2E60">
              <w:t xml:space="preserve"> This factor may also be limiting participation of poorer fishermen.</w:t>
            </w:r>
          </w:p>
          <w:p w14:paraId="1CDFAE33" w14:textId="77777777" w:rsidR="004D109D" w:rsidRPr="009D2E60" w:rsidRDefault="004D109D" w:rsidP="0021141A">
            <w:pPr>
              <w:jc w:val="both"/>
            </w:pPr>
          </w:p>
          <w:p w14:paraId="4C2AA335" w14:textId="5075399D" w:rsidR="004D109D" w:rsidRDefault="004D109D" w:rsidP="0021141A">
            <w:pPr>
              <w:jc w:val="both"/>
            </w:pPr>
            <w:r w:rsidRPr="009D2E60">
              <w:t xml:space="preserve">Another simple direct observation also affecting assistance to fishermen is that the selection of equipment provided (e.g. satellite phones and GPS devices), while highly appropriate for improving efficiency in fishing efforts, may also be useful for less licit activities, such as </w:t>
            </w:r>
            <w:r w:rsidR="0021141A" w:rsidRPr="009D2E60">
              <w:t>small-scale</w:t>
            </w:r>
            <w:r w:rsidRPr="009D2E60">
              <w:t xml:space="preserve"> smuggling.  No evidence </w:t>
            </w:r>
            <w:r w:rsidR="00234C43" w:rsidRPr="009D2E60">
              <w:t>whatsoever was obtained by the E</w:t>
            </w:r>
            <w:r w:rsidRPr="009D2E60">
              <w:t xml:space="preserve">valuation to suggest that misuse of such equipment </w:t>
            </w:r>
            <w:proofErr w:type="gramStart"/>
            <w:r w:rsidRPr="009D2E60">
              <w:t>actually occurs</w:t>
            </w:r>
            <w:proofErr w:type="gramEnd"/>
            <w:r w:rsidR="00234C43" w:rsidRPr="009D2E60">
              <w:t>, so this is simply raised as a potential issue for consideration.</w:t>
            </w:r>
          </w:p>
          <w:p w14:paraId="32ADB269" w14:textId="77777777" w:rsidR="001F6D44" w:rsidRDefault="001F6D44" w:rsidP="0021141A">
            <w:pPr>
              <w:jc w:val="both"/>
            </w:pPr>
          </w:p>
          <w:p w14:paraId="4CA23A97" w14:textId="026C956F" w:rsidR="001F6D44" w:rsidRPr="009D2E60" w:rsidRDefault="001F6D44" w:rsidP="0021141A">
            <w:pPr>
              <w:jc w:val="both"/>
            </w:pPr>
            <w:r>
              <w:t xml:space="preserve">Another issue that was not common </w:t>
            </w:r>
            <w:proofErr w:type="gramStart"/>
            <w:r>
              <w:t>overall, but</w:t>
            </w:r>
            <w:proofErr w:type="gramEnd"/>
            <w:r>
              <w:t xml:space="preserve"> did show up regularly with farmers provided assistance to install drip irrigation to replace flood irrigation was that they found they no longer had to hire laborers (flood irrigation is much more labor intensive). While this had the effect of increasing farmer income, it meant that less employment opportunities may be available to others (especially vulnerable day laborers) in the general community</w:t>
            </w:r>
            <w:r w:rsidR="001867F1">
              <w:t xml:space="preserve"> during the growing season</w:t>
            </w:r>
            <w:r>
              <w:t xml:space="preserve">. </w:t>
            </w:r>
            <w:r w:rsidR="001867F1">
              <w:t xml:space="preserve">On the other hand, SFD higher level stakeholders pointed out that employment opportunities at harvesting may increase because of increased production resulting from use of more advanced irrigation technologies. </w:t>
            </w:r>
            <w:r>
              <w:t>These types of unintended consequences need to be considered in future activity design.</w:t>
            </w:r>
          </w:p>
          <w:p w14:paraId="59524821" w14:textId="77777777" w:rsidR="00AD48B0" w:rsidRPr="009D2E60" w:rsidRDefault="00AD48B0" w:rsidP="0021141A">
            <w:pPr>
              <w:jc w:val="both"/>
            </w:pPr>
          </w:p>
          <w:p w14:paraId="0FD301EC" w14:textId="7C05EBC8" w:rsidR="00234C43" w:rsidRPr="009D2E60" w:rsidRDefault="00234C43" w:rsidP="0021141A">
            <w:pPr>
              <w:jc w:val="both"/>
            </w:pPr>
            <w:r w:rsidRPr="009D2E60">
              <w:t xml:space="preserve">As discussed above, any socio-cultural barriers to </w:t>
            </w:r>
            <w:r w:rsidR="009460D0" w:rsidRPr="009D2E60">
              <w:t xml:space="preserve">direct </w:t>
            </w:r>
            <w:r w:rsidRPr="009D2E60">
              <w:t xml:space="preserve">participation in the affected ERCP </w:t>
            </w:r>
            <w:r w:rsidR="009460D0" w:rsidRPr="009D2E60">
              <w:t>sub-</w:t>
            </w:r>
            <w:r w:rsidRPr="009D2E60">
              <w:t xml:space="preserve">projects appear to be </w:t>
            </w:r>
            <w:r w:rsidR="00900E82">
              <w:t>limited</w:t>
            </w:r>
            <w:r w:rsidRPr="009D2E60">
              <w:t xml:space="preserve">, with </w:t>
            </w:r>
            <w:r w:rsidR="00900E82">
              <w:t xml:space="preserve">lack of practical elements to training (often related to trainee literacy) and </w:t>
            </w:r>
            <w:r w:rsidRPr="009D2E60">
              <w:t xml:space="preserve">co-educational approaches to </w:t>
            </w:r>
            <w:r w:rsidRPr="009D2E60">
              <w:lastRenderedPageBreak/>
              <w:t xml:space="preserve">training being the only potential </w:t>
            </w:r>
            <w:r w:rsidR="00900E82">
              <w:t>socio-</w:t>
            </w:r>
            <w:r w:rsidR="00BD0708" w:rsidRPr="009D2E60">
              <w:t xml:space="preserve">cultural </w:t>
            </w:r>
            <w:r w:rsidRPr="009D2E60">
              <w:t xml:space="preserve">issue raised by beneficiaries.  </w:t>
            </w:r>
          </w:p>
          <w:p w14:paraId="3793D5B3" w14:textId="77777777" w:rsidR="00BD0708" w:rsidRPr="009D2E60" w:rsidRDefault="00BD0708" w:rsidP="0021141A">
            <w:pPr>
              <w:jc w:val="both"/>
            </w:pPr>
          </w:p>
          <w:p w14:paraId="3D79F990" w14:textId="1F19BDA4" w:rsidR="00BD0708" w:rsidRPr="009D2E60" w:rsidRDefault="00BD0708" w:rsidP="0021141A">
            <w:pPr>
              <w:jc w:val="both"/>
            </w:pPr>
            <w:r w:rsidRPr="009D2E60">
              <w:t>Many complaint</w:t>
            </w:r>
            <w:r w:rsidR="00B673EC" w:rsidRPr="009D2E60">
              <w:t>s</w:t>
            </w:r>
            <w:r w:rsidRPr="009D2E60">
              <w:t xml:space="preserve"> were received from beneficiaries related to </w:t>
            </w:r>
            <w:r w:rsidR="00B673EC" w:rsidRPr="009D2E60">
              <w:t xml:space="preserve">adequacy of </w:t>
            </w:r>
            <w:r w:rsidRPr="009D2E60">
              <w:t xml:space="preserve">the travel allowances and other assistance (including </w:t>
            </w:r>
            <w:r w:rsidR="00B673EC" w:rsidRPr="009D2E60">
              <w:t xml:space="preserve">food and </w:t>
            </w:r>
            <w:r w:rsidRPr="009D2E60">
              <w:t>accommodation)</w:t>
            </w:r>
            <w:r w:rsidR="00B673EC" w:rsidRPr="009D2E60">
              <w:t xml:space="preserve"> provided to participants. These complaints were sufficiently consistent (particularly around quality of food provided during training sessions and issues associated with accommodation for fishermen trainees) to give them some credibility, but it is also recognized that a percentage of these complaints could simply be ambit claims revealing a desire to be free of any mutual obligations on participation.</w:t>
            </w:r>
            <w:r w:rsidR="001D7BB4" w:rsidRPr="009D2E60">
              <w:t xml:space="preserve"> </w:t>
            </w:r>
            <w:proofErr w:type="gramStart"/>
            <w:r w:rsidR="001D7BB4" w:rsidRPr="009D2E60">
              <w:t>A number of</w:t>
            </w:r>
            <w:proofErr w:type="gramEnd"/>
            <w:r w:rsidR="001D7BB4" w:rsidRPr="009D2E60">
              <w:t xml:space="preserve"> </w:t>
            </w:r>
            <w:r w:rsidR="0021141A" w:rsidRPr="009D2E60">
              <w:t>higher-level</w:t>
            </w:r>
            <w:r w:rsidR="001D7BB4" w:rsidRPr="009D2E60">
              <w:t xml:space="preserve"> stakeholders interviewed pointed out that participant teachers were often no longer being paid a salary, so these allowances and other benefits became an important source of income for them, and potentially helped keep them in their positions.</w:t>
            </w:r>
          </w:p>
          <w:p w14:paraId="2CFD836B" w14:textId="77777777" w:rsidR="00234C43" w:rsidRPr="009D2E60" w:rsidRDefault="00234C43" w:rsidP="0021141A">
            <w:pPr>
              <w:jc w:val="both"/>
            </w:pPr>
          </w:p>
          <w:p w14:paraId="517967C8" w14:textId="6DA4B157" w:rsidR="00234C43" w:rsidRPr="009D2E60" w:rsidRDefault="00234C43" w:rsidP="0021141A">
            <w:pPr>
              <w:jc w:val="both"/>
            </w:pPr>
            <w:r w:rsidRPr="009D2E60">
              <w:t xml:space="preserve">Although not strictly socio-cultural issues, more important barriers to broader participation in the benefits of the activities </w:t>
            </w:r>
            <w:r w:rsidR="00BD0708" w:rsidRPr="009D2E60">
              <w:t xml:space="preserve">include </w:t>
            </w:r>
            <w:r w:rsidRPr="009D2E60">
              <w:t xml:space="preserve">the failure to address </w:t>
            </w:r>
            <w:r w:rsidR="00BD0708" w:rsidRPr="009D2E60">
              <w:t>downstream barriers</w:t>
            </w:r>
            <w:r w:rsidRPr="009D2E60">
              <w:t xml:space="preserve"> such as the high cost of medicines to most vulnerable groups a</w:t>
            </w:r>
            <w:r w:rsidR="007E0073" w:rsidRPr="009D2E60">
              <w:t>nd the need for participant</w:t>
            </w:r>
            <w:r w:rsidR="00900E82">
              <w:t>s such as</w:t>
            </w:r>
            <w:r w:rsidRPr="009D2E60">
              <w:t xml:space="preserve"> fishermen to go into debt to meet participation requirement</w:t>
            </w:r>
            <w:r w:rsidR="009460D0" w:rsidRPr="009D2E60">
              <w:t>s</w:t>
            </w:r>
            <w:r w:rsidR="00900E82">
              <w:t xml:space="preserve"> (farmers also reported stress at meeting some costs, but new debt was not reported)</w:t>
            </w:r>
            <w:r w:rsidRPr="009D2E60">
              <w:t>.</w:t>
            </w:r>
            <w:r w:rsidR="00BD0708" w:rsidRPr="009D2E60">
              <w:t xml:space="preserve"> </w:t>
            </w:r>
            <w:proofErr w:type="gramStart"/>
            <w:r w:rsidR="00BD0708" w:rsidRPr="009D2E60">
              <w:t>Both of these</w:t>
            </w:r>
            <w:proofErr w:type="gramEnd"/>
            <w:r w:rsidR="00BD0708" w:rsidRPr="009D2E60">
              <w:t xml:space="preserve"> issues have the potential to wholly defeat the purpose of the activities implemented and should therefore be considered in future designs.</w:t>
            </w:r>
          </w:p>
          <w:p w14:paraId="3076A8A6" w14:textId="77777777" w:rsidR="00B673EC" w:rsidRPr="009D2E60" w:rsidRDefault="00B673EC" w:rsidP="0021141A">
            <w:pPr>
              <w:jc w:val="both"/>
            </w:pPr>
          </w:p>
          <w:p w14:paraId="2372CEBE" w14:textId="398CF347" w:rsidR="001867F1" w:rsidRDefault="00B673EC" w:rsidP="0021141A">
            <w:pPr>
              <w:jc w:val="both"/>
            </w:pPr>
            <w:r w:rsidRPr="009D2E60">
              <w:t xml:space="preserve">Again, although not strictly a socio-cultural issue, one factor that consistently arose in responses to beneficiary surveys was the timing of assistance. For both fishermen and teachers, the training provided appears to have conflicted with other duties. The case appears most serious for fishermen given that they were diverted from their livelihoods during peak fishing season (there were many suggestions that the training should instead be conducted in the Fall season). </w:t>
            </w:r>
            <w:r w:rsidR="00900E82">
              <w:t xml:space="preserve"> </w:t>
            </w:r>
            <w:r w:rsidR="001867F1">
              <w:t xml:space="preserve">Higher level stakeholders from SFD advised that this </w:t>
            </w:r>
            <w:r w:rsidR="001867F1">
              <w:lastRenderedPageBreak/>
              <w:t xml:space="preserve">lesson was learnt for the second round of fishermen training and timing adjusted accordingly. </w:t>
            </w:r>
          </w:p>
          <w:p w14:paraId="6F5DB532" w14:textId="77777777" w:rsidR="0021141A" w:rsidRDefault="0021141A" w:rsidP="0021141A">
            <w:pPr>
              <w:jc w:val="both"/>
            </w:pPr>
          </w:p>
          <w:p w14:paraId="35484472" w14:textId="47AA8A25" w:rsidR="00B673EC" w:rsidRPr="009D2E60" w:rsidRDefault="00900E82" w:rsidP="0021141A">
            <w:pPr>
              <w:jc w:val="both"/>
            </w:pPr>
            <w:r>
              <w:t xml:space="preserve">Farmers also suggested that the activities targeting them be held in the growing </w:t>
            </w:r>
            <w:r w:rsidR="00D42D12">
              <w:t>season for greatest application of benefits.</w:t>
            </w:r>
            <w:r>
              <w:t xml:space="preserve"> </w:t>
            </w:r>
            <w:r w:rsidR="00B673EC" w:rsidRPr="009D2E60">
              <w:t>While the evaluation fully recognizes the strict limitation on implementation schedules faced by ECRP</w:t>
            </w:r>
            <w:r w:rsidR="009B09B9" w:rsidRPr="009D2E60">
              <w:t>, t</w:t>
            </w:r>
            <w:r w:rsidR="00B673EC" w:rsidRPr="009D2E60">
              <w:t xml:space="preserve">his problem has the potential to defeat the resilience and recovery intentions of the </w:t>
            </w:r>
            <w:r w:rsidR="009B09B9" w:rsidRPr="009D2E60">
              <w:t>activities by both reducing fishermen income and reducing supply of fish in local markets. It should therefore form part of consideration of future designs.</w:t>
            </w:r>
            <w:r w:rsidR="00B673EC" w:rsidRPr="009D2E60">
              <w:t xml:space="preserve"> </w:t>
            </w:r>
            <w:r w:rsidR="009B09B9" w:rsidRPr="009D2E60">
              <w:t xml:space="preserve"> While less critical, the timing issue for teachers appears to have sometimes resulted in selected trainees sending ‘proxies’ to training sessions in their place. Again</w:t>
            </w:r>
            <w:r w:rsidR="00BD05D4">
              <w:t>,</w:t>
            </w:r>
            <w:r w:rsidR="009B09B9" w:rsidRPr="009D2E60">
              <w:t xml:space="preserve"> this has the potential to defeat the purpose of these activities</w:t>
            </w:r>
            <w:r w:rsidR="00D271A5" w:rsidRPr="009D2E60">
              <w:t>,</w:t>
            </w:r>
            <w:r w:rsidR="009B09B9" w:rsidRPr="009D2E60">
              <w:t xml:space="preserve"> because in such cases there is no guarantee that these proxies will ever be </w:t>
            </w:r>
            <w:proofErr w:type="gramStart"/>
            <w:r w:rsidR="009B09B9" w:rsidRPr="009D2E60">
              <w:t>in a position</w:t>
            </w:r>
            <w:proofErr w:type="gramEnd"/>
            <w:r w:rsidR="009B09B9" w:rsidRPr="009D2E60">
              <w:t xml:space="preserve"> to use what they learnt.</w:t>
            </w:r>
          </w:p>
          <w:p w14:paraId="398F5147" w14:textId="77777777" w:rsidR="00BD0708" w:rsidRPr="009D2E60" w:rsidRDefault="00BD0708" w:rsidP="0021141A">
            <w:pPr>
              <w:jc w:val="both"/>
            </w:pPr>
          </w:p>
          <w:p w14:paraId="53C2F433" w14:textId="4F52FDE7" w:rsidR="00BD0708" w:rsidRPr="009D2E60" w:rsidRDefault="00BD0708" w:rsidP="0021141A">
            <w:pPr>
              <w:jc w:val="both"/>
            </w:pPr>
            <w:r w:rsidRPr="009D2E60">
              <w:t xml:space="preserve">UNDP itself attempted to put in place clear mechanisms for identifying socio-cultural and other issues associated with implementation of the activities in the form of an independent complaints register that participants could access independently of the implementing partner. UNDP’s field visits and their </w:t>
            </w:r>
            <w:r w:rsidR="00BD05D4" w:rsidRPr="009D2E60">
              <w:t>third-party</w:t>
            </w:r>
            <w:r w:rsidRPr="009D2E60">
              <w:t xml:space="preserve"> monitoring (conducted by MSY) consistently checked the status of these systems</w:t>
            </w:r>
            <w:r w:rsidR="00D271A5" w:rsidRPr="009D2E60">
              <w:t>. However, this monitoring</w:t>
            </w:r>
            <w:r w:rsidRPr="009D2E60">
              <w:t xml:space="preserve"> revealed that the existence of such mechanisms and the phone numbers associated with them</w:t>
            </w:r>
            <w:r w:rsidR="00D271A5" w:rsidRPr="009D2E60">
              <w:t>,</w:t>
            </w:r>
            <w:r w:rsidRPr="009D2E60">
              <w:t xml:space="preserve"> were often not shared with beneficiaries by implementing partner (SFD) staff.</w:t>
            </w:r>
          </w:p>
          <w:p w14:paraId="3A176617" w14:textId="77777777" w:rsidR="00BD0708" w:rsidRPr="009D2E60" w:rsidRDefault="00BD0708" w:rsidP="0021141A">
            <w:pPr>
              <w:jc w:val="both"/>
            </w:pPr>
          </w:p>
          <w:p w14:paraId="2EB4485D" w14:textId="77777777" w:rsidR="00BD0708" w:rsidRDefault="00BD0708" w:rsidP="0021141A">
            <w:pPr>
              <w:jc w:val="both"/>
            </w:pPr>
          </w:p>
          <w:p w14:paraId="7A1A4F72" w14:textId="77777777" w:rsidR="007B62CC" w:rsidRPr="009D2E60" w:rsidRDefault="007B62CC" w:rsidP="0021141A">
            <w:pPr>
              <w:jc w:val="both"/>
            </w:pPr>
          </w:p>
          <w:p w14:paraId="4D4815A7" w14:textId="77777777" w:rsidR="00BD0708" w:rsidRPr="009D2E60" w:rsidRDefault="009B09B9" w:rsidP="0021141A">
            <w:pPr>
              <w:jc w:val="both"/>
            </w:pPr>
            <w:r w:rsidRPr="009D2E60">
              <w:t>ECRP has been specifically designed as a resilience and recovery project. While implementation has revealed some practical shortcomings in its approaches (see discussion above), its design remains wholly predicated on such resilience and recovery considerations.</w:t>
            </w:r>
          </w:p>
          <w:p w14:paraId="6173773D" w14:textId="77777777" w:rsidR="00E85E8B" w:rsidRPr="009D2E60" w:rsidRDefault="00E85E8B" w:rsidP="0021141A">
            <w:pPr>
              <w:jc w:val="both"/>
            </w:pPr>
          </w:p>
          <w:p w14:paraId="25B25B9E" w14:textId="77777777" w:rsidR="00E85E8B" w:rsidRPr="009D2E60" w:rsidRDefault="00E85E8B" w:rsidP="0021141A">
            <w:pPr>
              <w:jc w:val="both"/>
            </w:pPr>
          </w:p>
          <w:p w14:paraId="46718AEC" w14:textId="77777777" w:rsidR="00E85E8B" w:rsidRPr="009D2E60" w:rsidRDefault="00E85E8B" w:rsidP="0021141A">
            <w:pPr>
              <w:jc w:val="both"/>
            </w:pPr>
          </w:p>
          <w:p w14:paraId="6E60E620" w14:textId="46731B8E" w:rsidR="00E85E8B" w:rsidRPr="009D2E60" w:rsidRDefault="00E85E8B" w:rsidP="0021141A">
            <w:pPr>
              <w:jc w:val="both"/>
            </w:pPr>
            <w:r w:rsidRPr="009D2E60">
              <w:t xml:space="preserve">Insofar as the documentation of design is available, the objectives are clearly stated. This is primarily limited to higher level UNDP documentation, </w:t>
            </w:r>
            <w:r w:rsidR="003F5CA2" w:rsidRPr="009D2E60">
              <w:t>with</w:t>
            </w:r>
            <w:r w:rsidR="001D7BB4" w:rsidRPr="009D2E60">
              <w:t xml:space="preserve"> many of the </w:t>
            </w:r>
            <w:r w:rsidR="003F5CA2" w:rsidRPr="009D2E60">
              <w:t xml:space="preserve">component </w:t>
            </w:r>
            <w:r w:rsidR="001D7BB4" w:rsidRPr="009D2E60">
              <w:t>activity types</w:t>
            </w:r>
            <w:r w:rsidR="003F5CA2" w:rsidRPr="009D2E60">
              <w:t xml:space="preserve"> already</w:t>
            </w:r>
            <w:r w:rsidR="001D7BB4" w:rsidRPr="009D2E60">
              <w:t xml:space="preserve"> pre-determined by the donor (USAID)</w:t>
            </w:r>
            <w:r w:rsidRPr="009D2E60">
              <w:t xml:space="preserve">. </w:t>
            </w:r>
            <w:r w:rsidR="003F5CA2" w:rsidRPr="009D2E60">
              <w:t>While this situation added clarity, it also limited local input and adaption by the implementing partner (SFD). T</w:t>
            </w:r>
            <w:r w:rsidRPr="009D2E60">
              <w:t xml:space="preserve">he output-level targets have been clearly defined and used as indicators against which SFD reports. In this sense, expectations relating to required levels of support are very clear. </w:t>
            </w:r>
          </w:p>
          <w:p w14:paraId="344F317B" w14:textId="57586B68" w:rsidR="00E85E8B" w:rsidRPr="009D2E60" w:rsidRDefault="00E85E8B" w:rsidP="0021141A">
            <w:pPr>
              <w:jc w:val="both"/>
            </w:pPr>
            <w:r w:rsidRPr="009D2E60">
              <w:t xml:space="preserve">A related issue also discussed elsewhere in this report is that the </w:t>
            </w:r>
            <w:r w:rsidR="00BD05D4" w:rsidRPr="009D2E60">
              <w:t>third-party</w:t>
            </w:r>
            <w:r w:rsidRPr="009D2E60">
              <w:t xml:space="preserve"> monitoring instituted by UNDP </w:t>
            </w:r>
            <w:r w:rsidR="00BC039B">
              <w:t>was not in a position, due to budgetary and other constraints, to</w:t>
            </w:r>
            <w:r w:rsidRPr="009D2E60">
              <w:t xml:space="preserve"> </w:t>
            </w:r>
            <w:r w:rsidR="00BC039B">
              <w:t xml:space="preserve">fully </w:t>
            </w:r>
            <w:r w:rsidRPr="009D2E60">
              <w:t>triangulate these reported output levels of support</w:t>
            </w:r>
            <w:r w:rsidR="0049620B" w:rsidRPr="009D2E60">
              <w:t>. The Evaluation attempted a sufficiently independent sampling approach to triangulate the reported figures for the activities sampled and found no reason to doubt the output figures provided by SFD in these cases.</w:t>
            </w:r>
          </w:p>
          <w:p w14:paraId="053B0A23" w14:textId="7B9600E0" w:rsidR="0049620B" w:rsidRPr="009D2E60" w:rsidRDefault="003F5CA2" w:rsidP="0021141A">
            <w:pPr>
              <w:jc w:val="both"/>
            </w:pPr>
            <w:r w:rsidRPr="009D2E60">
              <w:t>Given the pre-determined nature of many activities, beneficiary involvement in design was often limited to the presentation of options to them. This</w:t>
            </w:r>
            <w:r w:rsidR="0049620B" w:rsidRPr="009D2E60">
              <w:t xml:space="preserve"> varied with the type of activity, ranging from very few options presented to teachers, through a mo</w:t>
            </w:r>
            <w:r w:rsidR="00D271A5" w:rsidRPr="009D2E60">
              <w:t>de</w:t>
            </w:r>
            <w:r w:rsidR="0049620B" w:rsidRPr="009D2E60">
              <w:t>st number of options for fishermen</w:t>
            </w:r>
            <w:r w:rsidR="00D271A5" w:rsidRPr="009D2E60">
              <w:t>,</w:t>
            </w:r>
            <w:r w:rsidR="0049620B" w:rsidRPr="009D2E60">
              <w:t xml:space="preserve"> to a potentially wide range of options presented to dental and health care workers. In the latter cases options generally related to the choice of equipment acquired through the activities.  In cases where options were presented, they were generally presented to direct beneficiaries. Little evidence is available related to </w:t>
            </w:r>
            <w:r w:rsidR="00584369" w:rsidRPr="009D2E60">
              <w:t xml:space="preserve">input </w:t>
            </w:r>
            <w:r w:rsidR="0049620B" w:rsidRPr="009D2E60">
              <w:t>ability of the downstream ben</w:t>
            </w:r>
            <w:r w:rsidR="007E0073" w:rsidRPr="009D2E60">
              <w:t xml:space="preserve">eficiaries of the services </w:t>
            </w:r>
            <w:r w:rsidR="00584369" w:rsidRPr="009D2E60">
              <w:t xml:space="preserve">provided by </w:t>
            </w:r>
            <w:r w:rsidR="0049620B" w:rsidRPr="009D2E60">
              <w:t>direct beneficiaries (e.g. potential healthcare or dental care users)</w:t>
            </w:r>
            <w:r w:rsidR="00584369" w:rsidRPr="009D2E60">
              <w:t>.</w:t>
            </w:r>
          </w:p>
          <w:p w14:paraId="38D88306" w14:textId="77777777" w:rsidR="0049620B" w:rsidRPr="009D2E60" w:rsidRDefault="0049620B" w:rsidP="0021141A">
            <w:pPr>
              <w:jc w:val="both"/>
            </w:pPr>
            <w:r w:rsidRPr="009D2E60">
              <w:t xml:space="preserve"> </w:t>
            </w:r>
          </w:p>
          <w:p w14:paraId="683B09F7" w14:textId="77777777" w:rsidR="007E0073" w:rsidRDefault="007E0073" w:rsidP="0021141A">
            <w:pPr>
              <w:jc w:val="both"/>
            </w:pPr>
          </w:p>
          <w:p w14:paraId="5E66BAFB" w14:textId="77777777" w:rsidR="007B62CC" w:rsidRPr="009D2E60" w:rsidRDefault="007B62CC" w:rsidP="0021141A">
            <w:pPr>
              <w:jc w:val="both"/>
            </w:pPr>
          </w:p>
          <w:p w14:paraId="61D26925" w14:textId="593EA430" w:rsidR="00584369" w:rsidRPr="009D2E60" w:rsidRDefault="00584369" w:rsidP="0021141A">
            <w:pPr>
              <w:jc w:val="both"/>
            </w:pPr>
            <w:r w:rsidRPr="009D2E60">
              <w:t xml:space="preserve">As discussed in the output level findings, </w:t>
            </w:r>
            <w:proofErr w:type="gramStart"/>
            <w:r w:rsidR="001929A4" w:rsidRPr="009D2E60">
              <w:t>with the exception of</w:t>
            </w:r>
            <w:proofErr w:type="gramEnd"/>
            <w:r w:rsidR="001929A4" w:rsidRPr="009D2E60">
              <w:t xml:space="preserve"> gender targets, </w:t>
            </w:r>
            <w:r w:rsidRPr="009D2E60">
              <w:t xml:space="preserve">the activities appear to have met and often exceed their targets in virtually every planned implementation location. </w:t>
            </w:r>
            <w:r w:rsidRPr="009D2E60">
              <w:lastRenderedPageBreak/>
              <w:t xml:space="preserve">For the limited number of activities sampled by this Evaluation, triangulation of these claims found no reason to doubt the figures provided by SFD.  </w:t>
            </w:r>
          </w:p>
          <w:p w14:paraId="439C6A55" w14:textId="2B08B632" w:rsidR="00584369" w:rsidRPr="009D2E60" w:rsidRDefault="007B62CC" w:rsidP="0021141A">
            <w:pPr>
              <w:jc w:val="both"/>
            </w:pPr>
            <w:r>
              <w:t>Respondents</w:t>
            </w:r>
            <w:r w:rsidR="00584369" w:rsidRPr="009D2E60">
              <w:t xml:space="preserve"> report strong improvements in both the quality and quantity of services they </w:t>
            </w:r>
            <w:r w:rsidR="00D271A5" w:rsidRPr="009D2E60">
              <w:t xml:space="preserve">now </w:t>
            </w:r>
            <w:r w:rsidR="00584369" w:rsidRPr="009D2E60">
              <w:t>provide to their communities, including:</w:t>
            </w:r>
          </w:p>
          <w:p w14:paraId="4029733F" w14:textId="77777777" w:rsidR="00584369" w:rsidRPr="009D2E60" w:rsidRDefault="00584369" w:rsidP="0021141A">
            <w:pPr>
              <w:pStyle w:val="ListParagraph"/>
              <w:numPr>
                <w:ilvl w:val="0"/>
                <w:numId w:val="14"/>
              </w:numPr>
              <w:jc w:val="both"/>
            </w:pPr>
            <w:r w:rsidRPr="009D2E60">
              <w:t>improved teaching methods</w:t>
            </w:r>
          </w:p>
          <w:p w14:paraId="02763CB5" w14:textId="77777777" w:rsidR="00584369" w:rsidRPr="009D2E60" w:rsidRDefault="00584369" w:rsidP="0021141A">
            <w:pPr>
              <w:pStyle w:val="ListParagraph"/>
              <w:numPr>
                <w:ilvl w:val="0"/>
                <w:numId w:val="14"/>
              </w:numPr>
              <w:jc w:val="both"/>
            </w:pPr>
            <w:r w:rsidRPr="009D2E60">
              <w:t>Psychological supp</w:t>
            </w:r>
            <w:r w:rsidR="00207051" w:rsidRPr="009D2E60">
              <w:t>o</w:t>
            </w:r>
            <w:r w:rsidRPr="009D2E60">
              <w:t>rt</w:t>
            </w:r>
            <w:r w:rsidR="00207051" w:rsidRPr="009D2E60">
              <w:t xml:space="preserve"> of students (direct counselling and recreational activities)</w:t>
            </w:r>
          </w:p>
          <w:p w14:paraId="60A6F918" w14:textId="77777777" w:rsidR="00207051" w:rsidRPr="009D2E60" w:rsidRDefault="00207051" w:rsidP="0021141A">
            <w:pPr>
              <w:pStyle w:val="ListParagraph"/>
              <w:numPr>
                <w:ilvl w:val="0"/>
                <w:numId w:val="14"/>
              </w:numPr>
              <w:jc w:val="both"/>
            </w:pPr>
            <w:r w:rsidRPr="009D2E60">
              <w:t>Improved general healthcare services</w:t>
            </w:r>
          </w:p>
          <w:p w14:paraId="6FA83535" w14:textId="77777777" w:rsidR="00207051" w:rsidRPr="009D2E60" w:rsidRDefault="00207051" w:rsidP="0021141A">
            <w:pPr>
              <w:pStyle w:val="ListParagraph"/>
              <w:numPr>
                <w:ilvl w:val="0"/>
                <w:numId w:val="14"/>
              </w:numPr>
              <w:jc w:val="both"/>
            </w:pPr>
            <w:r w:rsidRPr="009D2E60">
              <w:t>Improved women’s healthcare services</w:t>
            </w:r>
          </w:p>
          <w:p w14:paraId="37987283" w14:textId="77777777" w:rsidR="00207051" w:rsidRPr="009D2E60" w:rsidRDefault="00207051" w:rsidP="0021141A">
            <w:pPr>
              <w:pStyle w:val="ListParagraph"/>
              <w:numPr>
                <w:ilvl w:val="0"/>
                <w:numId w:val="14"/>
              </w:numPr>
              <w:jc w:val="both"/>
            </w:pPr>
            <w:r w:rsidRPr="009D2E60">
              <w:t>Improved children’s healthcare services (including malnutrition treatments)</w:t>
            </w:r>
          </w:p>
          <w:p w14:paraId="592CB143" w14:textId="77777777" w:rsidR="00207051" w:rsidRPr="009D2E60" w:rsidRDefault="00207051" w:rsidP="0021141A">
            <w:pPr>
              <w:pStyle w:val="ListParagraph"/>
              <w:numPr>
                <w:ilvl w:val="0"/>
                <w:numId w:val="14"/>
              </w:numPr>
              <w:jc w:val="both"/>
            </w:pPr>
            <w:r w:rsidRPr="009D2E60">
              <w:t>Improved dental services</w:t>
            </w:r>
          </w:p>
          <w:p w14:paraId="6AC3FA96" w14:textId="449E99EB" w:rsidR="00207051" w:rsidRDefault="00207051" w:rsidP="0021141A">
            <w:pPr>
              <w:pStyle w:val="ListParagraph"/>
              <w:numPr>
                <w:ilvl w:val="0"/>
                <w:numId w:val="14"/>
              </w:numPr>
              <w:jc w:val="both"/>
            </w:pPr>
            <w:r w:rsidRPr="009D2E60">
              <w:t xml:space="preserve">Improved market supplies of </w:t>
            </w:r>
            <w:r w:rsidR="00D42D12">
              <w:t xml:space="preserve">safe </w:t>
            </w:r>
            <w:r w:rsidRPr="009D2E60">
              <w:t>food</w:t>
            </w:r>
          </w:p>
          <w:p w14:paraId="5C2B5966" w14:textId="77777777" w:rsidR="007B62CC" w:rsidRPr="009D2E60" w:rsidRDefault="007B62CC" w:rsidP="0021141A">
            <w:pPr>
              <w:pStyle w:val="ListParagraph"/>
              <w:numPr>
                <w:ilvl w:val="0"/>
                <w:numId w:val="14"/>
              </w:numPr>
              <w:jc w:val="both"/>
            </w:pPr>
            <w:r>
              <w:t>credit facilities</w:t>
            </w:r>
            <w:r>
              <w:rPr>
                <w:rStyle w:val="FootnoteReference"/>
              </w:rPr>
              <w:footnoteReference w:id="17"/>
            </w:r>
          </w:p>
          <w:p w14:paraId="158C8C9C" w14:textId="77777777" w:rsidR="00207051" w:rsidRPr="009D2E60" w:rsidRDefault="00207051" w:rsidP="0021141A">
            <w:pPr>
              <w:jc w:val="both"/>
            </w:pPr>
          </w:p>
          <w:p w14:paraId="197BC92D" w14:textId="5D16D65F" w:rsidR="00207051" w:rsidRDefault="00207051" w:rsidP="0021141A">
            <w:pPr>
              <w:jc w:val="both"/>
            </w:pPr>
            <w:r w:rsidRPr="009D2E60">
              <w:t>It is noted that these direct beneficiaries are not themselves the most vulnerable or marginalized of the intende</w:t>
            </w:r>
            <w:r w:rsidR="007E0073" w:rsidRPr="009D2E60">
              <w:t xml:space="preserve">d beneficiaries. The improved </w:t>
            </w:r>
            <w:r w:rsidRPr="009D2E60">
              <w:t>supply of such services will mean little to resili</w:t>
            </w:r>
            <w:r w:rsidR="007E0073" w:rsidRPr="009D2E60">
              <w:t>ence and recovery efforts if</w:t>
            </w:r>
            <w:r w:rsidRPr="009D2E60">
              <w:t xml:space="preserve"> these services are </w:t>
            </w:r>
            <w:r w:rsidR="007E0073" w:rsidRPr="009D2E60">
              <w:t xml:space="preserve">not </w:t>
            </w:r>
            <w:r w:rsidRPr="009D2E60">
              <w:t>accessible to the most vulnerable and marginalized groups in the communities targeted.</w:t>
            </w:r>
            <w:r w:rsidR="00DA3EBB" w:rsidRPr="009D2E60">
              <w:t xml:space="preserve"> For </w:t>
            </w:r>
            <w:r w:rsidR="007E0073" w:rsidRPr="009D2E60">
              <w:t xml:space="preserve">the educational and psychosocial activities, the barriers to downstream participation of secondary beneficiaries are the same as exist for participation in the existing educational system. The key issue that arises in this case is simply the limitations on the quantity of services provided. Given the limited numbers of teachers trained and the limited number of recreational kits provided to schools, survey respondents did report </w:t>
            </w:r>
            <w:proofErr w:type="gramStart"/>
            <w:r w:rsidR="007E0073" w:rsidRPr="009D2E60">
              <w:t>a number of</w:t>
            </w:r>
            <w:proofErr w:type="gramEnd"/>
            <w:r w:rsidR="007E0073" w:rsidRPr="009D2E60">
              <w:t xml:space="preserve"> instances in which those that ‘missed out’ on access to the new services or materials felt discriminated against. This is unfortunate and may potentially incite new conflict within communities, but it is difficult to see how the problem may be addressed when limited resources are applied in a context of almost un</w:t>
            </w:r>
            <w:r w:rsidR="009F1130" w:rsidRPr="009D2E60">
              <w:t>limited need.</w:t>
            </w:r>
          </w:p>
          <w:p w14:paraId="502AD087" w14:textId="77777777" w:rsidR="00BD05D4" w:rsidRPr="009D2E60" w:rsidRDefault="00BD05D4" w:rsidP="0021141A">
            <w:pPr>
              <w:jc w:val="both"/>
            </w:pPr>
          </w:p>
          <w:p w14:paraId="0FE818E3" w14:textId="226D4910" w:rsidR="009F1130" w:rsidRDefault="009F1130" w:rsidP="0021141A">
            <w:pPr>
              <w:jc w:val="both"/>
            </w:pPr>
            <w:r w:rsidRPr="009D2E60">
              <w:t xml:space="preserve">For health and dental services, it is the cost and accessibility of such services that create the greatest barriers to uptake by vulnerable and marginalized groups. By increasing the capacity of existing service providers, the activities have gone some way to addressing the accessibility issue, with activity participants reporting that they can now offer services that were formally only available in more distant </w:t>
            </w:r>
            <w:r w:rsidR="00D271A5" w:rsidRPr="009D2E60">
              <w:t>centers</w:t>
            </w:r>
            <w:r w:rsidRPr="009D2E60">
              <w:t xml:space="preserve">. However, the cost of such services does not appear to have been </w:t>
            </w:r>
            <w:r w:rsidR="00D271A5" w:rsidRPr="009D2E60">
              <w:t>addressed</w:t>
            </w:r>
            <w:r w:rsidRPr="009D2E60">
              <w:t xml:space="preserve"> by existing</w:t>
            </w:r>
            <w:r w:rsidR="00D271A5" w:rsidRPr="009D2E60">
              <w:t xml:space="preserve"> ECRP</w:t>
            </w:r>
            <w:r w:rsidRPr="009D2E60">
              <w:t xml:space="preserve"> activities. Even in the </w:t>
            </w:r>
            <w:r w:rsidR="00BD05D4" w:rsidRPr="009D2E60">
              <w:t>best-case</w:t>
            </w:r>
            <w:r w:rsidRPr="009D2E60">
              <w:t xml:space="preserve"> scenario</w:t>
            </w:r>
            <w:r w:rsidR="00D271A5" w:rsidRPr="009D2E60">
              <w:t>,</w:t>
            </w:r>
            <w:r w:rsidRPr="009D2E60">
              <w:t xml:space="preserve"> where the health or dental service provider makes their own allowances for low income clients in their pricing structures, the high costs of medicines and other consumables remain a barrier to vulnerable and marginalized groups effectively accessing these services.</w:t>
            </w:r>
          </w:p>
          <w:p w14:paraId="5598AC4D" w14:textId="77777777" w:rsidR="00BD05D4" w:rsidRPr="009D2E60" w:rsidRDefault="00BD05D4" w:rsidP="0021141A">
            <w:pPr>
              <w:jc w:val="both"/>
            </w:pPr>
          </w:p>
          <w:p w14:paraId="13C10357" w14:textId="011AC375" w:rsidR="00D271A5" w:rsidRPr="009D2E60" w:rsidRDefault="009F1130" w:rsidP="0021141A">
            <w:pPr>
              <w:jc w:val="both"/>
            </w:pPr>
            <w:r w:rsidRPr="009D2E60">
              <w:t>While the sample of food producers</w:t>
            </w:r>
            <w:r w:rsidR="00D42D12">
              <w:t>/food handlers</w:t>
            </w:r>
            <w:r w:rsidRPr="009D2E60">
              <w:t xml:space="preserve"> for this evaluation was largely limited to fishermen</w:t>
            </w:r>
            <w:r w:rsidR="00D42D12">
              <w:t xml:space="preserve"> and farmers</w:t>
            </w:r>
            <w:r w:rsidRPr="009D2E60">
              <w:t>, m</w:t>
            </w:r>
            <w:r w:rsidR="00D42D12">
              <w:t xml:space="preserve">any </w:t>
            </w:r>
            <w:r w:rsidRPr="009D2E60">
              <w:t xml:space="preserve">of these direct beneficiaries did report </w:t>
            </w:r>
            <w:r w:rsidR="00B847D4" w:rsidRPr="009D2E60">
              <w:t>increases in the amount and quality of fish</w:t>
            </w:r>
            <w:r w:rsidR="00D42D12">
              <w:t xml:space="preserve"> and range of produce</w:t>
            </w:r>
            <w:r w:rsidR="00B847D4" w:rsidRPr="009D2E60">
              <w:t xml:space="preserve"> they </w:t>
            </w:r>
            <w:r w:rsidR="004D5DEB">
              <w:t xml:space="preserve">are </w:t>
            </w:r>
            <w:r w:rsidR="00B847D4" w:rsidRPr="009D2E60">
              <w:t xml:space="preserve">able to sell at market. Assuming these are local markets, this additional supply may result in reduced prices for consumers. </w:t>
            </w:r>
            <w:r w:rsidR="00D271A5" w:rsidRPr="009D2E60">
              <w:t>However, t</w:t>
            </w:r>
            <w:r w:rsidR="00B847D4" w:rsidRPr="009D2E60">
              <w:t xml:space="preserve">his </w:t>
            </w:r>
            <w:r w:rsidR="00D271A5" w:rsidRPr="009D2E60">
              <w:t>will depend</w:t>
            </w:r>
            <w:r w:rsidR="00B847D4" w:rsidRPr="009D2E60">
              <w:t xml:space="preserve"> on the level of total demand, because if demand is already well in excess of supply, little downward pressure on prices will be created.</w:t>
            </w:r>
          </w:p>
          <w:p w14:paraId="244A83D2" w14:textId="6EA9D547" w:rsidR="009F1130" w:rsidRPr="009D2E60" w:rsidRDefault="00B847D4" w:rsidP="0021141A">
            <w:pPr>
              <w:jc w:val="both"/>
            </w:pPr>
            <w:r w:rsidRPr="009D2E60">
              <w:t xml:space="preserve"> It is beyond the scope of the evaluation to assess the market conditions in the areas affected, but it </w:t>
            </w:r>
            <w:r w:rsidR="00D271A5" w:rsidRPr="009D2E60">
              <w:t>is</w:t>
            </w:r>
            <w:r w:rsidRPr="009D2E60">
              <w:t xml:space="preserve"> recognized that greater supply is at least a positive step over greater scarcity.</w:t>
            </w:r>
          </w:p>
        </w:tc>
      </w:tr>
      <w:tr w:rsidR="00FF0FDB" w:rsidRPr="009D2E60" w14:paraId="62281535" w14:textId="77777777" w:rsidTr="0067347B">
        <w:tc>
          <w:tcPr>
            <w:tcW w:w="4675" w:type="dxa"/>
          </w:tcPr>
          <w:p w14:paraId="798DA03C" w14:textId="06720F51" w:rsidR="000139AF" w:rsidRPr="009D2E60" w:rsidRDefault="000139AF" w:rsidP="000139AF">
            <w:pPr>
              <w:rPr>
                <w:b/>
                <w:bCs/>
                <w:u w:val="single"/>
              </w:rPr>
            </w:pPr>
            <w:r w:rsidRPr="009D2E60">
              <w:rPr>
                <w:b/>
                <w:bCs/>
                <w:u w:val="single"/>
              </w:rPr>
              <w:lastRenderedPageBreak/>
              <w:t xml:space="preserve">Efficiency: </w:t>
            </w:r>
          </w:p>
          <w:p w14:paraId="49491861" w14:textId="77777777" w:rsidR="000139AF" w:rsidRPr="009D2E60" w:rsidRDefault="000139AF" w:rsidP="000139AF">
            <w:pPr>
              <w:numPr>
                <w:ilvl w:val="0"/>
                <w:numId w:val="5"/>
              </w:numPr>
              <w:rPr>
                <w:rFonts w:eastAsiaTheme="majorEastAsia"/>
                <w:lang w:val="en-GB"/>
              </w:rPr>
            </w:pPr>
            <w:r w:rsidRPr="009D2E60">
              <w:rPr>
                <w:rFonts w:eastAsiaTheme="majorEastAsia"/>
                <w:lang w:val="en-GB"/>
              </w:rPr>
              <w:t xml:space="preserve">To what extent the project management/governance and coordination was efficient to the results attained? </w:t>
            </w:r>
          </w:p>
          <w:p w14:paraId="6EC21512" w14:textId="77777777" w:rsidR="000139AF" w:rsidRPr="009D2E60" w:rsidRDefault="000139AF" w:rsidP="000139AF">
            <w:pPr>
              <w:numPr>
                <w:ilvl w:val="0"/>
                <w:numId w:val="5"/>
              </w:numPr>
              <w:rPr>
                <w:rFonts w:eastAsiaTheme="majorEastAsia"/>
                <w:lang w:val="en-GB"/>
              </w:rPr>
            </w:pPr>
            <w:r w:rsidRPr="009D2E60">
              <w:rPr>
                <w:rFonts w:eastAsiaTheme="majorEastAsia"/>
                <w:lang w:val="en-GB"/>
              </w:rPr>
              <w:t xml:space="preserve">To what extent did the actual or expected outcomes justify the costs incurred? </w:t>
            </w:r>
          </w:p>
          <w:p w14:paraId="26AF5265" w14:textId="77777777" w:rsidR="000139AF" w:rsidRPr="009D2E60" w:rsidRDefault="000139AF" w:rsidP="000139AF">
            <w:pPr>
              <w:numPr>
                <w:ilvl w:val="1"/>
                <w:numId w:val="5"/>
              </w:numPr>
              <w:rPr>
                <w:rFonts w:eastAsiaTheme="majorEastAsia"/>
                <w:lang w:val="en-GB"/>
              </w:rPr>
            </w:pPr>
            <w:r w:rsidRPr="009D2E60">
              <w:rPr>
                <w:rFonts w:eastAsiaTheme="majorEastAsia"/>
                <w:lang w:val="en-GB"/>
              </w:rPr>
              <w:t xml:space="preserve">Have the resources been spent as efficiently as possible? </w:t>
            </w:r>
          </w:p>
          <w:p w14:paraId="7F947849" w14:textId="77777777" w:rsidR="00BA5327" w:rsidRPr="009D2E60" w:rsidRDefault="00BA5327" w:rsidP="00BA5327">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1D123D87" w14:textId="77777777" w:rsidR="00BA5327" w:rsidRPr="009D2E60" w:rsidRDefault="00BA5327" w:rsidP="00BA5327">
            <w:pPr>
              <w:rPr>
                <w:rFonts w:eastAsiaTheme="majorEastAsia"/>
                <w:lang w:val="en-GB"/>
              </w:rPr>
            </w:pPr>
          </w:p>
          <w:p w14:paraId="7DD78FC3" w14:textId="77777777" w:rsidR="00BA5327" w:rsidRPr="009D2E60" w:rsidRDefault="00BA5327" w:rsidP="00BA5327">
            <w:pPr>
              <w:rPr>
                <w:rFonts w:eastAsiaTheme="majorEastAsia"/>
                <w:lang w:val="en-GB"/>
              </w:rPr>
            </w:pPr>
          </w:p>
          <w:p w14:paraId="51B326CC" w14:textId="77777777" w:rsidR="00BA5327" w:rsidRPr="009D2E60" w:rsidRDefault="00BA5327" w:rsidP="00BA5327">
            <w:pPr>
              <w:rPr>
                <w:rFonts w:eastAsiaTheme="majorEastAsia"/>
                <w:lang w:val="en-GB"/>
              </w:rPr>
            </w:pPr>
          </w:p>
          <w:p w14:paraId="60E43CCB" w14:textId="77777777" w:rsidR="00BA5327" w:rsidRPr="009D2E60" w:rsidRDefault="00BA5327" w:rsidP="00BA5327">
            <w:pPr>
              <w:rPr>
                <w:rFonts w:eastAsiaTheme="majorEastAsia"/>
                <w:lang w:val="en-GB"/>
              </w:rPr>
            </w:pPr>
          </w:p>
          <w:p w14:paraId="2EFD2C09" w14:textId="77777777" w:rsidR="00BA5327" w:rsidRPr="009D2E60" w:rsidRDefault="00BA5327" w:rsidP="00BA5327">
            <w:pPr>
              <w:rPr>
                <w:rFonts w:eastAsiaTheme="majorEastAsia"/>
                <w:lang w:val="en-GB"/>
              </w:rPr>
            </w:pPr>
          </w:p>
          <w:p w14:paraId="5FCF241B" w14:textId="77777777" w:rsidR="00BA5327" w:rsidRPr="009D2E60" w:rsidRDefault="00BA5327" w:rsidP="00BA5327">
            <w:pPr>
              <w:rPr>
                <w:rFonts w:eastAsiaTheme="majorEastAsia"/>
                <w:lang w:val="en-GB"/>
              </w:rPr>
            </w:pPr>
          </w:p>
          <w:p w14:paraId="3BDDADAA" w14:textId="77777777" w:rsidR="00BA5327" w:rsidRPr="009D2E60" w:rsidRDefault="00BA5327" w:rsidP="000139AF">
            <w:pPr>
              <w:rPr>
                <w:rFonts w:eastAsiaTheme="majorEastAsia"/>
                <w:lang w:val="en-GB"/>
              </w:rPr>
            </w:pPr>
          </w:p>
          <w:p w14:paraId="425C287A" w14:textId="77777777" w:rsidR="00BA5327" w:rsidRPr="009D2E60" w:rsidRDefault="00BA5327" w:rsidP="000139AF">
            <w:pPr>
              <w:rPr>
                <w:rFonts w:eastAsiaTheme="majorEastAsia"/>
                <w:lang w:val="en-GB"/>
              </w:rPr>
            </w:pPr>
          </w:p>
          <w:p w14:paraId="6489A25D" w14:textId="77777777" w:rsidR="00BA5327" w:rsidRPr="009D2E60" w:rsidRDefault="00BA5327" w:rsidP="000139AF">
            <w:pPr>
              <w:rPr>
                <w:rFonts w:eastAsiaTheme="majorEastAsia"/>
                <w:lang w:val="en-GB"/>
              </w:rPr>
            </w:pPr>
          </w:p>
          <w:p w14:paraId="0F26C605" w14:textId="77777777" w:rsidR="00BA5327" w:rsidRPr="009D2E60" w:rsidRDefault="00BA5327" w:rsidP="000139AF">
            <w:pPr>
              <w:rPr>
                <w:rFonts w:eastAsiaTheme="majorEastAsia"/>
                <w:lang w:val="en-GB"/>
              </w:rPr>
            </w:pPr>
          </w:p>
          <w:p w14:paraId="5D87676F" w14:textId="77777777" w:rsidR="00BA5327" w:rsidRPr="009D2E60" w:rsidRDefault="00BA5327" w:rsidP="000139AF">
            <w:pPr>
              <w:rPr>
                <w:rFonts w:eastAsiaTheme="majorEastAsia"/>
                <w:lang w:val="en-GB"/>
              </w:rPr>
            </w:pPr>
          </w:p>
          <w:p w14:paraId="2E980151" w14:textId="77777777" w:rsidR="00BA5327" w:rsidRPr="009D2E60" w:rsidRDefault="00BA5327" w:rsidP="000139AF">
            <w:pPr>
              <w:rPr>
                <w:rFonts w:eastAsiaTheme="majorEastAsia"/>
                <w:lang w:val="en-GB"/>
              </w:rPr>
            </w:pPr>
          </w:p>
          <w:p w14:paraId="18773ACC" w14:textId="77777777" w:rsidR="00BA5327" w:rsidRPr="009D2E60" w:rsidRDefault="00BA5327" w:rsidP="000139AF">
            <w:pPr>
              <w:rPr>
                <w:rFonts w:eastAsiaTheme="majorEastAsia"/>
                <w:lang w:val="en-GB"/>
              </w:rPr>
            </w:pPr>
          </w:p>
          <w:p w14:paraId="31176AB1" w14:textId="77777777" w:rsidR="00BA5327" w:rsidRPr="009D2E60" w:rsidRDefault="00BA5327" w:rsidP="000139AF">
            <w:pPr>
              <w:rPr>
                <w:rFonts w:eastAsiaTheme="majorEastAsia"/>
                <w:lang w:val="en-GB"/>
              </w:rPr>
            </w:pPr>
          </w:p>
          <w:p w14:paraId="6A64E62F" w14:textId="77777777" w:rsidR="00BA5327" w:rsidRDefault="00BA5327" w:rsidP="000139AF">
            <w:pPr>
              <w:rPr>
                <w:rFonts w:eastAsiaTheme="majorEastAsia"/>
                <w:lang w:val="en-GB"/>
              </w:rPr>
            </w:pPr>
          </w:p>
          <w:p w14:paraId="66A93BF2" w14:textId="77777777" w:rsidR="006832A0" w:rsidRPr="009D2E60" w:rsidRDefault="006832A0" w:rsidP="000139AF">
            <w:pPr>
              <w:rPr>
                <w:rFonts w:eastAsiaTheme="majorEastAsia"/>
                <w:lang w:val="en-GB"/>
              </w:rPr>
            </w:pPr>
          </w:p>
          <w:p w14:paraId="3BDF89C4" w14:textId="77777777" w:rsidR="00BA5327" w:rsidRPr="009D2E60" w:rsidRDefault="00BA5327" w:rsidP="000139AF">
            <w:pPr>
              <w:rPr>
                <w:rFonts w:eastAsiaTheme="majorEastAsia"/>
                <w:lang w:val="en-GB"/>
              </w:rPr>
            </w:pPr>
          </w:p>
          <w:p w14:paraId="48597928" w14:textId="2EF8B419" w:rsidR="00FF0FDB" w:rsidRPr="009D2E60" w:rsidRDefault="000139AF" w:rsidP="000139AF">
            <w:r w:rsidRPr="009D2E60">
              <w:rPr>
                <w:rFonts w:eastAsiaTheme="majorEastAsia"/>
                <w:lang w:val="en-GB"/>
              </w:rPr>
              <w:t>To what extent did the response activities/interventions overlap and duplicate with other similar interventions at the same targeted areas?</w:t>
            </w:r>
          </w:p>
        </w:tc>
        <w:tc>
          <w:tcPr>
            <w:tcW w:w="4675" w:type="dxa"/>
          </w:tcPr>
          <w:p w14:paraId="162200E5" w14:textId="77777777" w:rsidR="00FF0FDB" w:rsidRPr="009D2E60" w:rsidRDefault="00FF0FDB" w:rsidP="0021141A">
            <w:pPr>
              <w:jc w:val="both"/>
            </w:pPr>
          </w:p>
          <w:p w14:paraId="418F2B83" w14:textId="4C90369A" w:rsidR="000139AF" w:rsidRPr="009D2E60" w:rsidRDefault="000139AF" w:rsidP="0021141A">
            <w:pPr>
              <w:jc w:val="both"/>
            </w:pPr>
            <w:proofErr w:type="gramStart"/>
            <w:r w:rsidRPr="009D2E60">
              <w:t xml:space="preserve">In </w:t>
            </w:r>
            <w:r w:rsidR="00D271A5" w:rsidRPr="009D2E60">
              <w:t>regard to</w:t>
            </w:r>
            <w:proofErr w:type="gramEnd"/>
            <w:r w:rsidRPr="009D2E60">
              <w:t xml:space="preserve"> output-level results</w:t>
            </w:r>
            <w:r w:rsidR="00D271A5" w:rsidRPr="009D2E60">
              <w:t>,</w:t>
            </w:r>
            <w:r w:rsidRPr="009D2E60">
              <w:t xml:space="preserve"> a high standard of performance is indicated. Both UNDP and SFD cooperated effectively to produce these positive results, and the fact that targets were often exceeded</w:t>
            </w:r>
            <w:r w:rsidR="00D271A5" w:rsidRPr="009D2E60">
              <w:t xml:space="preserve"> within budget</w:t>
            </w:r>
            <w:r w:rsidRPr="009D2E60">
              <w:t xml:space="preserve">, in many cases by 30%, means that expected efficiencies were surpassed. Given the difficult operating environment, this is a strong result that attests to both UNDP’s flexibility in </w:t>
            </w:r>
            <w:r w:rsidR="00BA5327" w:rsidRPr="009D2E60">
              <w:t xml:space="preserve">allocating increasing funding and accelerated execution timetables and SFD’s sound knowledge, and ability to navigate the on-the-ground </w:t>
            </w:r>
            <w:r w:rsidR="00BA5327" w:rsidRPr="009D2E60">
              <w:lastRenderedPageBreak/>
              <w:t>constraints</w:t>
            </w:r>
            <w:r w:rsidR="00F07D28" w:rsidRPr="009D2E60">
              <w:t>,</w:t>
            </w:r>
            <w:r w:rsidR="00BA5327" w:rsidRPr="009D2E60">
              <w:t xml:space="preserve"> of delivering this type of assistance in Yemen.</w:t>
            </w:r>
          </w:p>
          <w:p w14:paraId="09B5053D" w14:textId="29E125CD" w:rsidR="00BA5327" w:rsidRPr="009D2E60" w:rsidRDefault="00BA5327" w:rsidP="0021141A">
            <w:pPr>
              <w:jc w:val="both"/>
            </w:pPr>
            <w:r w:rsidRPr="009D2E60">
              <w:t>At the outcome level, strong increases in relevant service provision are reported by direct beneficiaries. There appear to remain some barriers to vulnerable or marginalized groups accessing these services in some cases (particularly healt</w:t>
            </w:r>
            <w:r w:rsidR="00F07D28" w:rsidRPr="009D2E60">
              <w:t>h and dental services), but in other</w:t>
            </w:r>
            <w:r w:rsidRPr="009D2E60">
              <w:t xml:space="preserve"> cases </w:t>
            </w:r>
            <w:r w:rsidR="00F07D28" w:rsidRPr="009D2E60">
              <w:t xml:space="preserve">(e.g. psychosocial support) </w:t>
            </w:r>
            <w:r w:rsidRPr="009D2E60">
              <w:t xml:space="preserve">broader downstream community benefits do appear to be realized. </w:t>
            </w:r>
          </w:p>
          <w:p w14:paraId="0096B142" w14:textId="77777777" w:rsidR="00BA5327" w:rsidRPr="009D2E60" w:rsidRDefault="00BA5327" w:rsidP="0021141A">
            <w:pPr>
              <w:jc w:val="both"/>
            </w:pPr>
          </w:p>
          <w:p w14:paraId="28D15917" w14:textId="77777777" w:rsidR="00BA5327" w:rsidRPr="009D2E60" w:rsidRDefault="00BA5327" w:rsidP="0021141A">
            <w:pPr>
              <w:jc w:val="both"/>
            </w:pPr>
            <w:r w:rsidRPr="009D2E60">
              <w:t xml:space="preserve">The Evaluation was only able to access limited information regarding the nature and extent of similar concurrent projects specifically affecting the same locations as these ECRP activities. </w:t>
            </w:r>
          </w:p>
          <w:p w14:paraId="2B89D7C9" w14:textId="158EB8F7" w:rsidR="003F5CA2" w:rsidRPr="009D2E60" w:rsidRDefault="00BA5327" w:rsidP="00BD05D4">
            <w:pPr>
              <w:jc w:val="both"/>
            </w:pPr>
            <w:r w:rsidRPr="009D2E60">
              <w:t xml:space="preserve">However, as evidenced by the strong beneficiary </w:t>
            </w:r>
            <w:r w:rsidR="00B7633A" w:rsidRPr="009D2E60">
              <w:t xml:space="preserve">demand for greater quantity and duration of the ECRP assistance already provided, it would appear that even if such concurrent program </w:t>
            </w:r>
            <w:proofErr w:type="gramStart"/>
            <w:r w:rsidR="00B7633A" w:rsidRPr="009D2E60">
              <w:t>exist</w:t>
            </w:r>
            <w:proofErr w:type="gramEnd"/>
            <w:r w:rsidR="00B7633A" w:rsidRPr="009D2E60">
              <w:t>, there is no danger than the absorptive capacity of these areas for such assistance is being reached. The existing demand is huge, and potentially dwarfs the capacity of all donor agencies combined.</w:t>
            </w:r>
          </w:p>
        </w:tc>
      </w:tr>
      <w:tr w:rsidR="00FF0FDB" w:rsidRPr="009D2E60" w14:paraId="7A2B228B" w14:textId="77777777" w:rsidTr="0067347B">
        <w:tc>
          <w:tcPr>
            <w:tcW w:w="4675" w:type="dxa"/>
          </w:tcPr>
          <w:p w14:paraId="49D8446B" w14:textId="77777777" w:rsidR="00B7633A" w:rsidRPr="009D2E60" w:rsidRDefault="00B7633A" w:rsidP="00B7633A">
            <w:pPr>
              <w:rPr>
                <w:b/>
                <w:bCs/>
                <w:u w:val="single"/>
              </w:rPr>
            </w:pPr>
            <w:r w:rsidRPr="009D2E60">
              <w:rPr>
                <w:b/>
                <w:bCs/>
                <w:u w:val="single"/>
              </w:rPr>
              <w:lastRenderedPageBreak/>
              <w:t xml:space="preserve">Effectiveness: </w:t>
            </w:r>
          </w:p>
          <w:p w14:paraId="08C59FDB" w14:textId="77777777" w:rsidR="00B7633A" w:rsidRPr="009D2E60" w:rsidRDefault="00B7633A" w:rsidP="00B7633A">
            <w:pPr>
              <w:numPr>
                <w:ilvl w:val="0"/>
                <w:numId w:val="6"/>
              </w:numPr>
              <w:rPr>
                <w:rFonts w:eastAsiaTheme="majorEastAsia"/>
                <w:lang w:val="en-GB"/>
              </w:rPr>
            </w:pPr>
            <w:r w:rsidRPr="009D2E60">
              <w:rPr>
                <w:rFonts w:eastAsiaTheme="majorEastAsia"/>
                <w:lang w:val="en-GB"/>
              </w:rPr>
              <w:t>To what extent the stated project outcomes have been achieved? What were the achievements in terms of improving the livelihood of targeted most vulnerable beneficiaries and community, both intended and unintended?</w:t>
            </w:r>
          </w:p>
          <w:p w14:paraId="1C5C8F9B" w14:textId="77777777" w:rsidR="000B7712" w:rsidRPr="009D2E60" w:rsidRDefault="000B7712" w:rsidP="000B7712">
            <w:pPr>
              <w:ind w:left="360"/>
              <w:rPr>
                <w:rFonts w:eastAsiaTheme="majorEastAsia"/>
                <w:lang w:val="en-GB"/>
              </w:rPr>
            </w:pPr>
          </w:p>
          <w:p w14:paraId="25FDE9C7" w14:textId="77777777" w:rsidR="000B7712" w:rsidRPr="009D2E60" w:rsidRDefault="000B7712" w:rsidP="000B7712">
            <w:pPr>
              <w:ind w:left="360"/>
              <w:rPr>
                <w:rFonts w:eastAsiaTheme="majorEastAsia"/>
                <w:lang w:val="en-GB"/>
              </w:rPr>
            </w:pPr>
          </w:p>
          <w:p w14:paraId="18FE412D" w14:textId="77777777" w:rsidR="000B7712" w:rsidRPr="009D2E60" w:rsidRDefault="000B7712" w:rsidP="000B7712">
            <w:pPr>
              <w:ind w:left="360"/>
              <w:rPr>
                <w:rFonts w:eastAsiaTheme="majorEastAsia"/>
                <w:lang w:val="en-GB"/>
              </w:rPr>
            </w:pPr>
          </w:p>
          <w:p w14:paraId="6D171291" w14:textId="77777777" w:rsidR="000B7712" w:rsidRPr="009D2E60" w:rsidRDefault="000B7712" w:rsidP="000B7712">
            <w:pPr>
              <w:ind w:left="360"/>
              <w:rPr>
                <w:rFonts w:eastAsiaTheme="majorEastAsia"/>
                <w:lang w:val="en-GB"/>
              </w:rPr>
            </w:pPr>
          </w:p>
          <w:p w14:paraId="29303FDC" w14:textId="77777777" w:rsidR="000B7712" w:rsidRPr="009D2E60" w:rsidRDefault="000B7712" w:rsidP="000B7712">
            <w:pPr>
              <w:ind w:left="360"/>
              <w:rPr>
                <w:rFonts w:eastAsiaTheme="majorEastAsia"/>
                <w:lang w:val="en-GB"/>
              </w:rPr>
            </w:pPr>
          </w:p>
          <w:p w14:paraId="3B0EA613" w14:textId="77777777" w:rsidR="000B7712" w:rsidRPr="009D2E60" w:rsidRDefault="000B7712" w:rsidP="000B7712">
            <w:pPr>
              <w:ind w:left="360"/>
              <w:rPr>
                <w:rFonts w:eastAsiaTheme="majorEastAsia"/>
                <w:lang w:val="en-GB"/>
              </w:rPr>
            </w:pPr>
          </w:p>
          <w:p w14:paraId="3C0607DC" w14:textId="77777777" w:rsidR="000B7712" w:rsidRPr="009D2E60" w:rsidRDefault="000B7712" w:rsidP="000B7712">
            <w:pPr>
              <w:ind w:left="360"/>
              <w:rPr>
                <w:rFonts w:eastAsiaTheme="majorEastAsia"/>
                <w:lang w:val="en-GB"/>
              </w:rPr>
            </w:pPr>
          </w:p>
          <w:p w14:paraId="4E685E69" w14:textId="77777777" w:rsidR="000B7712" w:rsidRPr="009D2E60" w:rsidRDefault="000B7712" w:rsidP="000B7712">
            <w:pPr>
              <w:ind w:left="360"/>
              <w:rPr>
                <w:rFonts w:eastAsiaTheme="majorEastAsia"/>
                <w:lang w:val="en-GB"/>
              </w:rPr>
            </w:pPr>
          </w:p>
          <w:p w14:paraId="14FAB3AB" w14:textId="77777777" w:rsidR="000B7712" w:rsidRPr="009D2E60" w:rsidRDefault="000B7712" w:rsidP="000B7712">
            <w:pPr>
              <w:ind w:left="360"/>
              <w:rPr>
                <w:rFonts w:eastAsiaTheme="majorEastAsia"/>
                <w:lang w:val="en-GB"/>
              </w:rPr>
            </w:pPr>
          </w:p>
          <w:p w14:paraId="70CB7292" w14:textId="77777777" w:rsidR="000B7712" w:rsidRPr="009D2E60" w:rsidRDefault="000B7712" w:rsidP="000B7712">
            <w:pPr>
              <w:ind w:left="360"/>
              <w:rPr>
                <w:rFonts w:eastAsiaTheme="majorEastAsia"/>
                <w:lang w:val="en-GB"/>
              </w:rPr>
            </w:pPr>
          </w:p>
          <w:p w14:paraId="47F747DF" w14:textId="77777777" w:rsidR="000B7712" w:rsidRPr="009D2E60" w:rsidRDefault="000B7712" w:rsidP="000B7712">
            <w:pPr>
              <w:ind w:left="360"/>
              <w:rPr>
                <w:rFonts w:eastAsiaTheme="majorEastAsia"/>
                <w:lang w:val="en-GB"/>
              </w:rPr>
            </w:pPr>
          </w:p>
          <w:p w14:paraId="748D0129" w14:textId="77777777" w:rsidR="000B7712" w:rsidRPr="009D2E60" w:rsidRDefault="000B7712" w:rsidP="000B7712">
            <w:pPr>
              <w:ind w:left="360"/>
              <w:rPr>
                <w:rFonts w:eastAsiaTheme="majorEastAsia"/>
                <w:lang w:val="en-GB"/>
              </w:rPr>
            </w:pPr>
          </w:p>
          <w:p w14:paraId="60728937" w14:textId="77777777" w:rsidR="000B7712" w:rsidRPr="009D2E60" w:rsidRDefault="000B7712" w:rsidP="000B7712">
            <w:pPr>
              <w:ind w:left="360"/>
              <w:rPr>
                <w:rFonts w:eastAsiaTheme="majorEastAsia"/>
                <w:lang w:val="en-GB"/>
              </w:rPr>
            </w:pPr>
          </w:p>
          <w:p w14:paraId="2506DE9F" w14:textId="77777777" w:rsidR="000B7712" w:rsidRPr="009D2E60" w:rsidRDefault="000B7712" w:rsidP="000B7712">
            <w:pPr>
              <w:ind w:left="360"/>
              <w:rPr>
                <w:rFonts w:eastAsiaTheme="majorEastAsia"/>
                <w:lang w:val="en-GB"/>
              </w:rPr>
            </w:pPr>
          </w:p>
          <w:p w14:paraId="139732DC" w14:textId="77777777" w:rsidR="000B7712" w:rsidRPr="009D2E60" w:rsidRDefault="000B7712" w:rsidP="000B7712">
            <w:pPr>
              <w:ind w:left="360"/>
              <w:rPr>
                <w:rFonts w:eastAsiaTheme="majorEastAsia"/>
                <w:lang w:val="en-GB"/>
              </w:rPr>
            </w:pPr>
          </w:p>
          <w:p w14:paraId="2A86E522" w14:textId="77777777" w:rsidR="000B7712" w:rsidRPr="009D2E60" w:rsidRDefault="000B7712" w:rsidP="000B7712">
            <w:pPr>
              <w:ind w:left="360"/>
              <w:rPr>
                <w:rFonts w:eastAsiaTheme="majorEastAsia"/>
                <w:lang w:val="en-GB"/>
              </w:rPr>
            </w:pPr>
          </w:p>
          <w:p w14:paraId="14112092" w14:textId="77777777" w:rsidR="000B7712" w:rsidRPr="009D2E60" w:rsidRDefault="000B7712" w:rsidP="000B7712">
            <w:pPr>
              <w:ind w:left="360"/>
              <w:rPr>
                <w:rFonts w:eastAsiaTheme="majorEastAsia"/>
                <w:lang w:val="en-GB"/>
              </w:rPr>
            </w:pPr>
          </w:p>
          <w:p w14:paraId="701B44FF" w14:textId="77777777" w:rsidR="000B7712" w:rsidRPr="009D2E60" w:rsidRDefault="000B7712" w:rsidP="000B7712">
            <w:pPr>
              <w:ind w:left="360"/>
              <w:rPr>
                <w:rFonts w:eastAsiaTheme="majorEastAsia"/>
                <w:lang w:val="en-GB"/>
              </w:rPr>
            </w:pPr>
          </w:p>
          <w:p w14:paraId="6132E12C" w14:textId="77777777" w:rsidR="000B7712" w:rsidRPr="009D2E60" w:rsidRDefault="000B7712" w:rsidP="000B7712">
            <w:pPr>
              <w:ind w:left="360"/>
              <w:rPr>
                <w:rFonts w:eastAsiaTheme="majorEastAsia"/>
                <w:lang w:val="en-GB"/>
              </w:rPr>
            </w:pPr>
          </w:p>
          <w:p w14:paraId="77F53C9B" w14:textId="77777777" w:rsidR="000B7712" w:rsidRPr="009D2E60" w:rsidRDefault="000B7712" w:rsidP="000B7712">
            <w:pPr>
              <w:ind w:left="360"/>
              <w:rPr>
                <w:rFonts w:eastAsiaTheme="majorEastAsia"/>
                <w:lang w:val="en-GB"/>
              </w:rPr>
            </w:pPr>
          </w:p>
          <w:p w14:paraId="16230E88" w14:textId="77777777" w:rsidR="000B7712" w:rsidRPr="009D2E60" w:rsidRDefault="000B7712" w:rsidP="000B7712">
            <w:pPr>
              <w:ind w:left="1080"/>
              <w:rPr>
                <w:rFonts w:eastAsiaTheme="majorEastAsia"/>
                <w:lang w:val="en-GB"/>
              </w:rPr>
            </w:pPr>
          </w:p>
          <w:p w14:paraId="59F13393" w14:textId="77777777" w:rsidR="000B7712" w:rsidRPr="009D2E60" w:rsidRDefault="000B7712" w:rsidP="000B7712">
            <w:pPr>
              <w:ind w:left="1080"/>
              <w:rPr>
                <w:rFonts w:eastAsiaTheme="majorEastAsia"/>
                <w:lang w:val="en-GB"/>
              </w:rPr>
            </w:pPr>
          </w:p>
          <w:p w14:paraId="155462C6" w14:textId="77777777" w:rsidR="000B7712" w:rsidRPr="009D2E60" w:rsidRDefault="000B7712" w:rsidP="000B7712">
            <w:pPr>
              <w:ind w:left="1080"/>
              <w:rPr>
                <w:rFonts w:eastAsiaTheme="majorEastAsia"/>
                <w:lang w:val="en-GB"/>
              </w:rPr>
            </w:pPr>
          </w:p>
          <w:p w14:paraId="615E0DA2" w14:textId="77777777" w:rsidR="000B7712" w:rsidRPr="009D2E60" w:rsidRDefault="000B7712" w:rsidP="000B7712">
            <w:pPr>
              <w:ind w:left="1080"/>
              <w:rPr>
                <w:rFonts w:eastAsiaTheme="majorEastAsia"/>
                <w:lang w:val="en-GB"/>
              </w:rPr>
            </w:pPr>
          </w:p>
          <w:p w14:paraId="703DF988" w14:textId="77777777" w:rsidR="000B7712" w:rsidRPr="009D2E60" w:rsidRDefault="000B7712" w:rsidP="000B7712">
            <w:pPr>
              <w:ind w:left="1080"/>
              <w:rPr>
                <w:rFonts w:eastAsiaTheme="majorEastAsia"/>
                <w:lang w:val="en-GB"/>
              </w:rPr>
            </w:pPr>
          </w:p>
          <w:p w14:paraId="149AD603" w14:textId="77777777" w:rsidR="000B7712" w:rsidRPr="009D2E60" w:rsidRDefault="000B7712" w:rsidP="000B7712">
            <w:pPr>
              <w:ind w:left="1080"/>
              <w:rPr>
                <w:rFonts w:eastAsiaTheme="majorEastAsia"/>
                <w:lang w:val="en-GB"/>
              </w:rPr>
            </w:pPr>
          </w:p>
          <w:p w14:paraId="3B5534EB" w14:textId="77777777" w:rsidR="000B7712" w:rsidRPr="009D2E60" w:rsidRDefault="000B7712" w:rsidP="000B7712">
            <w:pPr>
              <w:rPr>
                <w:rFonts w:eastAsiaTheme="majorEastAsia"/>
                <w:lang w:val="en-GB"/>
              </w:rPr>
            </w:pPr>
          </w:p>
          <w:p w14:paraId="4498D1F2" w14:textId="77777777" w:rsidR="000B7712" w:rsidRPr="009D2E60" w:rsidRDefault="000B7712" w:rsidP="000B7712">
            <w:pPr>
              <w:rPr>
                <w:rFonts w:eastAsiaTheme="majorEastAsia"/>
                <w:lang w:val="en-GB"/>
              </w:rPr>
            </w:pPr>
          </w:p>
          <w:p w14:paraId="35BB18EA" w14:textId="77777777" w:rsidR="000B7712" w:rsidRPr="009D2E60" w:rsidRDefault="000B7712" w:rsidP="000B7712">
            <w:pPr>
              <w:rPr>
                <w:rFonts w:eastAsiaTheme="majorEastAsia"/>
                <w:lang w:val="en-GB"/>
              </w:rPr>
            </w:pPr>
          </w:p>
          <w:p w14:paraId="65B7A757" w14:textId="77777777" w:rsidR="000B7712" w:rsidRPr="009D2E60" w:rsidRDefault="000B7712" w:rsidP="000B7712">
            <w:pPr>
              <w:rPr>
                <w:rFonts w:eastAsiaTheme="majorEastAsia"/>
                <w:lang w:val="en-GB"/>
              </w:rPr>
            </w:pPr>
          </w:p>
          <w:p w14:paraId="519BA8BE" w14:textId="77777777" w:rsidR="000B7712" w:rsidRPr="009D2E60" w:rsidRDefault="000B7712" w:rsidP="000B7712">
            <w:pPr>
              <w:rPr>
                <w:rFonts w:eastAsiaTheme="majorEastAsia"/>
                <w:lang w:val="en-GB"/>
              </w:rPr>
            </w:pPr>
          </w:p>
          <w:p w14:paraId="5BA56FB1" w14:textId="77777777" w:rsidR="000B7712" w:rsidRPr="009D2E60" w:rsidRDefault="000B7712" w:rsidP="000B7712">
            <w:pPr>
              <w:rPr>
                <w:rFonts w:eastAsiaTheme="majorEastAsia"/>
                <w:lang w:val="en-GB"/>
              </w:rPr>
            </w:pPr>
          </w:p>
          <w:p w14:paraId="74BABE00" w14:textId="77777777" w:rsidR="000B7712" w:rsidRPr="009D2E60" w:rsidRDefault="000B7712" w:rsidP="000B7712">
            <w:pPr>
              <w:rPr>
                <w:rFonts w:eastAsiaTheme="majorEastAsia"/>
                <w:lang w:val="en-GB"/>
              </w:rPr>
            </w:pPr>
          </w:p>
          <w:p w14:paraId="1A632467" w14:textId="77777777" w:rsidR="000B7712" w:rsidRPr="009D2E60" w:rsidRDefault="000B7712" w:rsidP="000B7712">
            <w:pPr>
              <w:rPr>
                <w:rFonts w:eastAsiaTheme="majorEastAsia"/>
                <w:lang w:val="en-GB"/>
              </w:rPr>
            </w:pPr>
          </w:p>
          <w:p w14:paraId="57F77E29" w14:textId="77777777" w:rsidR="003F5CA2" w:rsidRDefault="003F5CA2" w:rsidP="000B7712">
            <w:pPr>
              <w:rPr>
                <w:rFonts w:eastAsiaTheme="majorEastAsia"/>
                <w:lang w:val="en-GB"/>
              </w:rPr>
            </w:pPr>
          </w:p>
          <w:p w14:paraId="3B180B00" w14:textId="77777777" w:rsidR="000B7712" w:rsidRPr="009D2E60" w:rsidRDefault="000B7712" w:rsidP="000B7712">
            <w:pPr>
              <w:rPr>
                <w:rFonts w:eastAsiaTheme="majorEastAsia"/>
                <w:lang w:val="en-GB"/>
              </w:rPr>
            </w:pPr>
          </w:p>
          <w:p w14:paraId="20924603" w14:textId="77777777" w:rsidR="00B7633A" w:rsidRPr="009D2E60" w:rsidRDefault="00B7633A" w:rsidP="00B7633A">
            <w:pPr>
              <w:numPr>
                <w:ilvl w:val="1"/>
                <w:numId w:val="6"/>
              </w:numPr>
              <w:rPr>
                <w:rFonts w:eastAsiaTheme="majorEastAsia"/>
                <w:lang w:val="en-GB"/>
              </w:rPr>
            </w:pPr>
            <w:r w:rsidRPr="009D2E60">
              <w:rPr>
                <w:rFonts w:eastAsiaTheme="majorEastAsia"/>
                <w:lang w:val="en-GB"/>
              </w:rPr>
              <w:t>To what extent were the response M&amp;E framework and processes adequate to measure response outputs, outcomes, and impact? Were expected results clearly stated and measurable through identifiable indicators?</w:t>
            </w:r>
          </w:p>
          <w:p w14:paraId="7510C69E" w14:textId="77777777" w:rsidR="000B7712" w:rsidRPr="009D2E60" w:rsidRDefault="000B7712" w:rsidP="000B7712">
            <w:pPr>
              <w:ind w:left="720"/>
              <w:rPr>
                <w:rFonts w:eastAsiaTheme="majorEastAsia"/>
                <w:lang w:val="en-GB"/>
              </w:rPr>
            </w:pPr>
          </w:p>
          <w:p w14:paraId="1FA07F48" w14:textId="77777777" w:rsidR="000B7712" w:rsidRPr="009D2E60" w:rsidRDefault="000B7712" w:rsidP="000B7712">
            <w:pPr>
              <w:ind w:left="720"/>
              <w:rPr>
                <w:rFonts w:eastAsiaTheme="majorEastAsia"/>
                <w:lang w:val="en-GB"/>
              </w:rPr>
            </w:pPr>
          </w:p>
          <w:p w14:paraId="6B3FA593" w14:textId="77777777" w:rsidR="000B7712" w:rsidRPr="009D2E60" w:rsidRDefault="000B7712" w:rsidP="000B7712">
            <w:pPr>
              <w:ind w:left="720"/>
              <w:rPr>
                <w:rFonts w:eastAsiaTheme="majorEastAsia"/>
                <w:lang w:val="en-GB"/>
              </w:rPr>
            </w:pPr>
          </w:p>
          <w:p w14:paraId="03BFEFFE" w14:textId="77777777" w:rsidR="000B7712" w:rsidRPr="009D2E60" w:rsidRDefault="000B7712" w:rsidP="000B7712">
            <w:pPr>
              <w:ind w:left="720"/>
              <w:rPr>
                <w:rFonts w:eastAsiaTheme="majorEastAsia"/>
                <w:lang w:val="en-GB"/>
              </w:rPr>
            </w:pPr>
          </w:p>
          <w:p w14:paraId="756692DA" w14:textId="77777777" w:rsidR="000B7712" w:rsidRPr="009D2E60" w:rsidRDefault="000B7712" w:rsidP="000B7712">
            <w:pPr>
              <w:ind w:left="720"/>
              <w:rPr>
                <w:rFonts w:eastAsiaTheme="majorEastAsia"/>
                <w:lang w:val="en-GB"/>
              </w:rPr>
            </w:pPr>
          </w:p>
          <w:p w14:paraId="7B1C9C25" w14:textId="77777777" w:rsidR="000B7712" w:rsidRPr="009D2E60" w:rsidRDefault="000B7712" w:rsidP="000B7712">
            <w:pPr>
              <w:ind w:left="720"/>
              <w:rPr>
                <w:rFonts w:eastAsiaTheme="majorEastAsia"/>
                <w:lang w:val="en-GB"/>
              </w:rPr>
            </w:pPr>
          </w:p>
          <w:p w14:paraId="0D3AD24F" w14:textId="77777777" w:rsidR="004B724F" w:rsidRPr="009D2E60" w:rsidRDefault="004B724F" w:rsidP="000B7712">
            <w:pPr>
              <w:ind w:left="720"/>
              <w:rPr>
                <w:rFonts w:eastAsiaTheme="majorEastAsia"/>
                <w:lang w:val="en-GB"/>
              </w:rPr>
            </w:pPr>
          </w:p>
          <w:p w14:paraId="24A2DDD8" w14:textId="77777777" w:rsidR="004B724F" w:rsidRPr="009D2E60" w:rsidRDefault="004B724F" w:rsidP="000B7712">
            <w:pPr>
              <w:ind w:left="720"/>
              <w:rPr>
                <w:rFonts w:eastAsiaTheme="majorEastAsia"/>
                <w:lang w:val="en-GB"/>
              </w:rPr>
            </w:pPr>
          </w:p>
          <w:p w14:paraId="17256357" w14:textId="77777777" w:rsidR="004B724F" w:rsidRPr="009D2E60" w:rsidRDefault="004B724F" w:rsidP="000B7712">
            <w:pPr>
              <w:ind w:left="720"/>
              <w:rPr>
                <w:rFonts w:eastAsiaTheme="majorEastAsia"/>
                <w:lang w:val="en-GB"/>
              </w:rPr>
            </w:pPr>
          </w:p>
          <w:p w14:paraId="1060B91B" w14:textId="77777777" w:rsidR="004B724F" w:rsidRPr="009D2E60" w:rsidRDefault="004B724F" w:rsidP="000B7712">
            <w:pPr>
              <w:ind w:left="720"/>
              <w:rPr>
                <w:rFonts w:eastAsiaTheme="majorEastAsia"/>
                <w:lang w:val="en-GB"/>
              </w:rPr>
            </w:pPr>
          </w:p>
          <w:p w14:paraId="69A9F2A2" w14:textId="77777777" w:rsidR="004B724F" w:rsidRPr="009D2E60" w:rsidRDefault="004B724F" w:rsidP="000B7712">
            <w:pPr>
              <w:ind w:left="720"/>
              <w:rPr>
                <w:rFonts w:eastAsiaTheme="majorEastAsia"/>
                <w:lang w:val="en-GB"/>
              </w:rPr>
            </w:pPr>
          </w:p>
          <w:p w14:paraId="37CE290A" w14:textId="77777777" w:rsidR="004B724F" w:rsidRPr="009D2E60" w:rsidRDefault="004B724F" w:rsidP="000B7712">
            <w:pPr>
              <w:ind w:left="720"/>
              <w:rPr>
                <w:rFonts w:eastAsiaTheme="majorEastAsia"/>
                <w:lang w:val="en-GB"/>
              </w:rPr>
            </w:pPr>
          </w:p>
          <w:p w14:paraId="7B092598" w14:textId="77777777" w:rsidR="004B724F" w:rsidRPr="009D2E60" w:rsidRDefault="004B724F" w:rsidP="000B7712">
            <w:pPr>
              <w:ind w:left="720"/>
              <w:rPr>
                <w:rFonts w:eastAsiaTheme="majorEastAsia"/>
                <w:lang w:val="en-GB"/>
              </w:rPr>
            </w:pPr>
          </w:p>
          <w:p w14:paraId="28F42491" w14:textId="77777777" w:rsidR="004B724F" w:rsidRPr="009D2E60" w:rsidRDefault="004B724F" w:rsidP="000B7712">
            <w:pPr>
              <w:ind w:left="720"/>
              <w:rPr>
                <w:rFonts w:eastAsiaTheme="majorEastAsia"/>
                <w:lang w:val="en-GB"/>
              </w:rPr>
            </w:pPr>
          </w:p>
          <w:p w14:paraId="392B9B54" w14:textId="77777777" w:rsidR="004B724F" w:rsidRPr="009D2E60" w:rsidRDefault="004B724F" w:rsidP="000B7712">
            <w:pPr>
              <w:ind w:left="720"/>
              <w:rPr>
                <w:rFonts w:eastAsiaTheme="majorEastAsia"/>
                <w:lang w:val="en-GB"/>
              </w:rPr>
            </w:pPr>
          </w:p>
          <w:p w14:paraId="58F2B863" w14:textId="77777777" w:rsidR="004B724F" w:rsidRPr="009D2E60" w:rsidRDefault="004B724F" w:rsidP="000B7712">
            <w:pPr>
              <w:ind w:left="720"/>
              <w:rPr>
                <w:rFonts w:eastAsiaTheme="majorEastAsia"/>
                <w:lang w:val="en-GB"/>
              </w:rPr>
            </w:pPr>
          </w:p>
          <w:p w14:paraId="729883C1" w14:textId="77777777" w:rsidR="004B724F" w:rsidRPr="009D2E60" w:rsidRDefault="004B724F" w:rsidP="000B7712">
            <w:pPr>
              <w:ind w:left="720"/>
              <w:rPr>
                <w:rFonts w:eastAsiaTheme="majorEastAsia"/>
                <w:lang w:val="en-GB"/>
              </w:rPr>
            </w:pPr>
          </w:p>
          <w:p w14:paraId="6003827D" w14:textId="77777777" w:rsidR="004B724F" w:rsidRPr="009D2E60" w:rsidRDefault="004B724F" w:rsidP="000B7712">
            <w:pPr>
              <w:ind w:left="720"/>
              <w:rPr>
                <w:rFonts w:eastAsiaTheme="majorEastAsia"/>
                <w:lang w:val="en-GB"/>
              </w:rPr>
            </w:pPr>
          </w:p>
          <w:p w14:paraId="01B1ED86" w14:textId="77777777" w:rsidR="004B724F" w:rsidRPr="009D2E60" w:rsidRDefault="004B724F" w:rsidP="000B7712">
            <w:pPr>
              <w:ind w:left="720"/>
              <w:rPr>
                <w:rFonts w:eastAsiaTheme="majorEastAsia"/>
                <w:lang w:val="en-GB"/>
              </w:rPr>
            </w:pPr>
          </w:p>
          <w:p w14:paraId="21F1E7AD" w14:textId="77777777" w:rsidR="004B724F" w:rsidRPr="009D2E60" w:rsidRDefault="004B724F" w:rsidP="000B7712">
            <w:pPr>
              <w:ind w:left="720"/>
              <w:rPr>
                <w:rFonts w:eastAsiaTheme="majorEastAsia"/>
                <w:lang w:val="en-GB"/>
              </w:rPr>
            </w:pPr>
          </w:p>
          <w:p w14:paraId="5851A1F4" w14:textId="77777777" w:rsidR="004B724F" w:rsidRPr="009D2E60" w:rsidRDefault="004B724F" w:rsidP="000B7712">
            <w:pPr>
              <w:ind w:left="720"/>
              <w:rPr>
                <w:rFonts w:eastAsiaTheme="majorEastAsia"/>
                <w:lang w:val="en-GB"/>
              </w:rPr>
            </w:pPr>
          </w:p>
          <w:p w14:paraId="4EBEF0C5" w14:textId="77777777" w:rsidR="004B724F" w:rsidRPr="009D2E60" w:rsidRDefault="004B724F" w:rsidP="000B7712">
            <w:pPr>
              <w:ind w:left="720"/>
              <w:rPr>
                <w:rFonts w:eastAsiaTheme="majorEastAsia"/>
                <w:lang w:val="en-GB"/>
              </w:rPr>
            </w:pPr>
          </w:p>
          <w:p w14:paraId="0E279B53" w14:textId="77777777" w:rsidR="004B724F" w:rsidRPr="009D2E60" w:rsidRDefault="004B724F" w:rsidP="000B7712">
            <w:pPr>
              <w:ind w:left="720"/>
              <w:rPr>
                <w:rFonts w:eastAsiaTheme="majorEastAsia"/>
                <w:lang w:val="en-GB"/>
              </w:rPr>
            </w:pPr>
          </w:p>
          <w:p w14:paraId="207E65E4" w14:textId="77777777" w:rsidR="004B724F" w:rsidRPr="009D2E60" w:rsidRDefault="004B724F" w:rsidP="000B7712">
            <w:pPr>
              <w:ind w:left="720"/>
              <w:rPr>
                <w:rFonts w:eastAsiaTheme="majorEastAsia"/>
                <w:lang w:val="en-GB"/>
              </w:rPr>
            </w:pPr>
          </w:p>
          <w:p w14:paraId="2C17B226" w14:textId="77777777" w:rsidR="004B724F" w:rsidRPr="009D2E60" w:rsidRDefault="004B724F" w:rsidP="000B7712">
            <w:pPr>
              <w:ind w:left="720"/>
              <w:rPr>
                <w:rFonts w:eastAsiaTheme="majorEastAsia"/>
                <w:lang w:val="en-GB"/>
              </w:rPr>
            </w:pPr>
          </w:p>
          <w:p w14:paraId="241A18E0" w14:textId="77777777" w:rsidR="004B724F" w:rsidRPr="009D2E60" w:rsidRDefault="004B724F" w:rsidP="000B7712">
            <w:pPr>
              <w:ind w:left="720"/>
              <w:rPr>
                <w:rFonts w:eastAsiaTheme="majorEastAsia"/>
                <w:lang w:val="en-GB"/>
              </w:rPr>
            </w:pPr>
          </w:p>
          <w:p w14:paraId="1838FE47" w14:textId="77777777" w:rsidR="004B724F" w:rsidRPr="009D2E60" w:rsidRDefault="004B724F" w:rsidP="000B7712">
            <w:pPr>
              <w:ind w:left="720"/>
              <w:rPr>
                <w:rFonts w:eastAsiaTheme="majorEastAsia"/>
                <w:lang w:val="en-GB"/>
              </w:rPr>
            </w:pPr>
          </w:p>
          <w:p w14:paraId="5D7FA669" w14:textId="77777777" w:rsidR="004B724F" w:rsidRPr="009D2E60" w:rsidRDefault="004B724F" w:rsidP="000B7712">
            <w:pPr>
              <w:ind w:left="720"/>
              <w:rPr>
                <w:rFonts w:eastAsiaTheme="majorEastAsia"/>
                <w:lang w:val="en-GB"/>
              </w:rPr>
            </w:pPr>
          </w:p>
          <w:p w14:paraId="139F2776" w14:textId="77777777" w:rsidR="000B7712" w:rsidRPr="009D2E60" w:rsidRDefault="000B7712" w:rsidP="000B7712">
            <w:pPr>
              <w:ind w:left="720"/>
              <w:rPr>
                <w:rFonts w:eastAsiaTheme="majorEastAsia"/>
                <w:lang w:val="en-GB"/>
              </w:rPr>
            </w:pPr>
          </w:p>
          <w:p w14:paraId="051FE1F7" w14:textId="77777777" w:rsidR="004B724F" w:rsidRPr="009D2E60" w:rsidRDefault="004B724F" w:rsidP="004B724F">
            <w:pPr>
              <w:ind w:left="720"/>
              <w:rPr>
                <w:rFonts w:eastAsiaTheme="majorEastAsia"/>
                <w:lang w:val="en-GB"/>
              </w:rPr>
            </w:pPr>
          </w:p>
          <w:p w14:paraId="332C6FB6" w14:textId="77777777" w:rsidR="004B724F" w:rsidRPr="009D2E60" w:rsidRDefault="004B724F" w:rsidP="004B724F">
            <w:pPr>
              <w:ind w:left="720"/>
              <w:rPr>
                <w:rFonts w:eastAsiaTheme="majorEastAsia"/>
                <w:lang w:val="en-GB"/>
              </w:rPr>
            </w:pPr>
          </w:p>
          <w:p w14:paraId="4AC66EAF" w14:textId="77777777" w:rsidR="004B724F" w:rsidRPr="009D2E60" w:rsidRDefault="004B724F" w:rsidP="004B724F">
            <w:pPr>
              <w:ind w:left="720"/>
              <w:rPr>
                <w:rFonts w:eastAsiaTheme="majorEastAsia"/>
                <w:lang w:val="en-GB"/>
              </w:rPr>
            </w:pPr>
          </w:p>
          <w:p w14:paraId="39911A0C" w14:textId="77777777" w:rsidR="004B724F" w:rsidRPr="009D2E60" w:rsidRDefault="004B724F" w:rsidP="004B724F">
            <w:pPr>
              <w:ind w:left="720"/>
              <w:rPr>
                <w:rFonts w:eastAsiaTheme="majorEastAsia"/>
                <w:lang w:val="en-GB"/>
              </w:rPr>
            </w:pPr>
          </w:p>
          <w:p w14:paraId="0EA11C79" w14:textId="77777777" w:rsidR="004B724F" w:rsidRPr="009D2E60" w:rsidRDefault="004B724F" w:rsidP="004B724F">
            <w:pPr>
              <w:ind w:left="720"/>
              <w:rPr>
                <w:rFonts w:eastAsiaTheme="majorEastAsia"/>
                <w:lang w:val="en-GB"/>
              </w:rPr>
            </w:pPr>
          </w:p>
          <w:p w14:paraId="55CE06D4" w14:textId="77777777" w:rsidR="004B724F" w:rsidRPr="009D2E60" w:rsidRDefault="004B724F" w:rsidP="004B724F">
            <w:pPr>
              <w:ind w:left="720"/>
              <w:rPr>
                <w:rFonts w:eastAsiaTheme="majorEastAsia"/>
                <w:lang w:val="en-GB"/>
              </w:rPr>
            </w:pPr>
          </w:p>
          <w:p w14:paraId="5BE8C7AF" w14:textId="77777777" w:rsidR="004B724F" w:rsidRPr="009D2E60" w:rsidRDefault="004B724F" w:rsidP="004B724F">
            <w:pPr>
              <w:ind w:left="720"/>
              <w:rPr>
                <w:rFonts w:eastAsiaTheme="majorEastAsia"/>
                <w:lang w:val="en-GB"/>
              </w:rPr>
            </w:pPr>
          </w:p>
          <w:p w14:paraId="0C416828" w14:textId="77777777" w:rsidR="004B724F" w:rsidRPr="009D2E60" w:rsidRDefault="004B724F" w:rsidP="004B724F">
            <w:pPr>
              <w:ind w:left="720"/>
              <w:rPr>
                <w:rFonts w:eastAsiaTheme="majorEastAsia"/>
                <w:lang w:val="en-GB"/>
              </w:rPr>
            </w:pPr>
          </w:p>
          <w:p w14:paraId="4445895E" w14:textId="77777777" w:rsidR="004B724F" w:rsidRPr="009D2E60" w:rsidRDefault="004B724F" w:rsidP="004B724F">
            <w:pPr>
              <w:ind w:left="720"/>
              <w:rPr>
                <w:rFonts w:eastAsiaTheme="majorEastAsia"/>
                <w:lang w:val="en-GB"/>
              </w:rPr>
            </w:pPr>
          </w:p>
          <w:p w14:paraId="1B559E08" w14:textId="77777777" w:rsidR="004B724F" w:rsidRPr="009D2E60" w:rsidRDefault="004B724F" w:rsidP="00797CFF">
            <w:pPr>
              <w:rPr>
                <w:rFonts w:eastAsiaTheme="majorEastAsia"/>
                <w:lang w:val="en-GB"/>
              </w:rPr>
            </w:pPr>
          </w:p>
          <w:p w14:paraId="5C3ABF3D" w14:textId="77777777" w:rsidR="00797CFF" w:rsidRPr="009D2E60" w:rsidRDefault="00797CFF" w:rsidP="00797CFF">
            <w:pPr>
              <w:rPr>
                <w:rFonts w:eastAsiaTheme="majorEastAsia"/>
                <w:lang w:val="en-GB"/>
              </w:rPr>
            </w:pPr>
          </w:p>
          <w:p w14:paraId="0AD55C16" w14:textId="77777777" w:rsidR="00797CFF" w:rsidRPr="009D2E60" w:rsidRDefault="00797CFF" w:rsidP="00797CFF">
            <w:pPr>
              <w:rPr>
                <w:rFonts w:eastAsiaTheme="majorEastAsia"/>
                <w:lang w:val="en-GB"/>
              </w:rPr>
            </w:pPr>
          </w:p>
          <w:p w14:paraId="363A7D3A" w14:textId="77777777" w:rsidR="00797CFF" w:rsidRPr="009D2E60" w:rsidRDefault="00797CFF" w:rsidP="00797CFF">
            <w:pPr>
              <w:rPr>
                <w:rFonts w:eastAsiaTheme="majorEastAsia"/>
                <w:lang w:val="en-GB"/>
              </w:rPr>
            </w:pPr>
          </w:p>
          <w:p w14:paraId="7CE2ED9D" w14:textId="77777777" w:rsidR="00797CFF" w:rsidRPr="009D2E60" w:rsidRDefault="00797CFF" w:rsidP="00797CFF">
            <w:pPr>
              <w:rPr>
                <w:rFonts w:eastAsiaTheme="majorEastAsia"/>
                <w:lang w:val="en-GB"/>
              </w:rPr>
            </w:pPr>
          </w:p>
          <w:p w14:paraId="28C28E2E" w14:textId="77777777" w:rsidR="00797CFF" w:rsidRDefault="00797CFF" w:rsidP="00797CFF">
            <w:pPr>
              <w:rPr>
                <w:rFonts w:eastAsiaTheme="majorEastAsia"/>
                <w:lang w:val="en-GB"/>
              </w:rPr>
            </w:pPr>
          </w:p>
          <w:p w14:paraId="084269DE" w14:textId="77777777" w:rsidR="007B62CC" w:rsidRPr="009D2E60" w:rsidRDefault="007B62CC" w:rsidP="00797CFF">
            <w:pPr>
              <w:rPr>
                <w:rFonts w:eastAsiaTheme="majorEastAsia"/>
                <w:lang w:val="en-GB"/>
              </w:rPr>
            </w:pPr>
          </w:p>
          <w:p w14:paraId="54C769D7" w14:textId="77777777" w:rsidR="00797CFF" w:rsidRPr="009D2E60" w:rsidRDefault="00797CFF" w:rsidP="00797CFF">
            <w:pPr>
              <w:rPr>
                <w:rFonts w:eastAsiaTheme="majorEastAsia"/>
                <w:lang w:val="en-GB"/>
              </w:rPr>
            </w:pPr>
          </w:p>
          <w:p w14:paraId="2694B66F" w14:textId="77777777" w:rsidR="00B7633A" w:rsidRPr="009D2E60" w:rsidRDefault="00B7633A" w:rsidP="00B7633A">
            <w:pPr>
              <w:numPr>
                <w:ilvl w:val="1"/>
                <w:numId w:val="6"/>
              </w:numPr>
              <w:rPr>
                <w:rFonts w:eastAsiaTheme="majorEastAsia"/>
                <w:lang w:val="en-GB"/>
              </w:rPr>
            </w:pPr>
            <w:r w:rsidRPr="009D2E60">
              <w:rPr>
                <w:rFonts w:eastAsiaTheme="majorEastAsia"/>
                <w:lang w:val="en-GB"/>
              </w:rPr>
              <w:t xml:space="preserve">What factors have contributed to the success or failure </w:t>
            </w:r>
            <w:proofErr w:type="gramStart"/>
            <w:r w:rsidRPr="009D2E60">
              <w:rPr>
                <w:rFonts w:eastAsiaTheme="majorEastAsia"/>
                <w:lang w:val="en-GB"/>
              </w:rPr>
              <w:t>with regard to</w:t>
            </w:r>
            <w:proofErr w:type="gramEnd"/>
            <w:r w:rsidRPr="009D2E60">
              <w:rPr>
                <w:rFonts w:eastAsiaTheme="majorEastAsia"/>
                <w:lang w:val="en-GB"/>
              </w:rPr>
              <w:t xml:space="preserve"> targeted changes? </w:t>
            </w:r>
          </w:p>
          <w:p w14:paraId="5ECC3C86" w14:textId="77777777" w:rsidR="00797CFF" w:rsidRPr="009D2E60" w:rsidRDefault="00797CFF" w:rsidP="00797CFF">
            <w:pPr>
              <w:rPr>
                <w:rFonts w:eastAsiaTheme="majorEastAsia"/>
                <w:lang w:val="en-GB"/>
              </w:rPr>
            </w:pPr>
          </w:p>
          <w:p w14:paraId="657FA7BA" w14:textId="77777777" w:rsidR="00392976" w:rsidRPr="009D2E60" w:rsidRDefault="00392976" w:rsidP="00797CFF">
            <w:pPr>
              <w:rPr>
                <w:rFonts w:eastAsiaTheme="majorEastAsia"/>
                <w:lang w:val="en-GB"/>
              </w:rPr>
            </w:pPr>
          </w:p>
          <w:p w14:paraId="6D5265FB" w14:textId="77777777" w:rsidR="00392976" w:rsidRPr="009D2E60" w:rsidRDefault="00392976" w:rsidP="00797CFF">
            <w:pPr>
              <w:rPr>
                <w:rFonts w:eastAsiaTheme="majorEastAsia"/>
                <w:lang w:val="en-GB"/>
              </w:rPr>
            </w:pPr>
          </w:p>
          <w:p w14:paraId="0D1F3F1B" w14:textId="77777777" w:rsidR="00392976" w:rsidRPr="009D2E60" w:rsidRDefault="00392976" w:rsidP="00797CFF">
            <w:pPr>
              <w:rPr>
                <w:rFonts w:eastAsiaTheme="majorEastAsia"/>
                <w:lang w:val="en-GB"/>
              </w:rPr>
            </w:pPr>
          </w:p>
          <w:p w14:paraId="02C49819" w14:textId="77777777" w:rsidR="00392976" w:rsidRPr="009D2E60" w:rsidRDefault="00392976" w:rsidP="00797CFF">
            <w:pPr>
              <w:rPr>
                <w:rFonts w:eastAsiaTheme="majorEastAsia"/>
                <w:lang w:val="en-GB"/>
              </w:rPr>
            </w:pPr>
          </w:p>
          <w:p w14:paraId="4B0BADC8" w14:textId="77777777" w:rsidR="00392976" w:rsidRPr="009D2E60" w:rsidRDefault="00392976" w:rsidP="00797CFF">
            <w:pPr>
              <w:rPr>
                <w:rFonts w:eastAsiaTheme="majorEastAsia"/>
                <w:lang w:val="en-GB"/>
              </w:rPr>
            </w:pPr>
          </w:p>
          <w:p w14:paraId="1A169C11" w14:textId="77777777" w:rsidR="00392976" w:rsidRPr="009D2E60" w:rsidRDefault="00392976" w:rsidP="00797CFF">
            <w:pPr>
              <w:rPr>
                <w:rFonts w:eastAsiaTheme="majorEastAsia"/>
                <w:lang w:val="en-GB"/>
              </w:rPr>
            </w:pPr>
          </w:p>
          <w:p w14:paraId="706DEA73" w14:textId="77777777" w:rsidR="00392976" w:rsidRPr="009D2E60" w:rsidRDefault="00392976" w:rsidP="00797CFF">
            <w:pPr>
              <w:rPr>
                <w:rFonts w:eastAsiaTheme="majorEastAsia"/>
                <w:lang w:val="en-GB"/>
              </w:rPr>
            </w:pPr>
          </w:p>
          <w:p w14:paraId="43C83969" w14:textId="77777777" w:rsidR="00392976" w:rsidRPr="009D2E60" w:rsidRDefault="00392976" w:rsidP="00797CFF">
            <w:pPr>
              <w:rPr>
                <w:rFonts w:eastAsiaTheme="majorEastAsia"/>
                <w:lang w:val="en-GB"/>
              </w:rPr>
            </w:pPr>
          </w:p>
          <w:p w14:paraId="734F3FE4" w14:textId="77777777" w:rsidR="00392976" w:rsidRPr="009D2E60" w:rsidRDefault="00392976" w:rsidP="00797CFF">
            <w:pPr>
              <w:rPr>
                <w:rFonts w:eastAsiaTheme="majorEastAsia"/>
                <w:lang w:val="en-GB"/>
              </w:rPr>
            </w:pPr>
          </w:p>
          <w:p w14:paraId="42530A5C" w14:textId="77777777" w:rsidR="00392976" w:rsidRPr="009D2E60" w:rsidRDefault="00392976" w:rsidP="00797CFF">
            <w:pPr>
              <w:rPr>
                <w:rFonts w:eastAsiaTheme="majorEastAsia"/>
                <w:lang w:val="en-GB"/>
              </w:rPr>
            </w:pPr>
          </w:p>
          <w:p w14:paraId="06C14112" w14:textId="77777777" w:rsidR="00392976" w:rsidRPr="009D2E60" w:rsidRDefault="00392976" w:rsidP="00797CFF">
            <w:pPr>
              <w:rPr>
                <w:rFonts w:eastAsiaTheme="majorEastAsia"/>
                <w:lang w:val="en-GB"/>
              </w:rPr>
            </w:pPr>
          </w:p>
          <w:p w14:paraId="3EE9F441" w14:textId="77777777" w:rsidR="00392976" w:rsidRPr="009D2E60" w:rsidRDefault="00392976" w:rsidP="00797CFF">
            <w:pPr>
              <w:rPr>
                <w:rFonts w:eastAsiaTheme="majorEastAsia"/>
                <w:lang w:val="en-GB"/>
              </w:rPr>
            </w:pPr>
          </w:p>
          <w:p w14:paraId="304C3B9A" w14:textId="77777777" w:rsidR="00392976" w:rsidRPr="009D2E60" w:rsidRDefault="00392976" w:rsidP="00797CFF">
            <w:pPr>
              <w:rPr>
                <w:rFonts w:eastAsiaTheme="majorEastAsia"/>
                <w:lang w:val="en-GB"/>
              </w:rPr>
            </w:pPr>
          </w:p>
          <w:p w14:paraId="7797628D" w14:textId="77777777" w:rsidR="00392976" w:rsidRPr="009D2E60" w:rsidRDefault="00392976" w:rsidP="00797CFF">
            <w:pPr>
              <w:rPr>
                <w:rFonts w:eastAsiaTheme="majorEastAsia"/>
                <w:lang w:val="en-GB"/>
              </w:rPr>
            </w:pPr>
          </w:p>
          <w:p w14:paraId="05ACB2BD" w14:textId="77777777" w:rsidR="00392976" w:rsidRPr="009D2E60" w:rsidRDefault="00392976" w:rsidP="00797CFF">
            <w:pPr>
              <w:rPr>
                <w:rFonts w:eastAsiaTheme="majorEastAsia"/>
                <w:lang w:val="en-GB"/>
              </w:rPr>
            </w:pPr>
          </w:p>
          <w:p w14:paraId="4D51A559" w14:textId="77777777" w:rsidR="00392976" w:rsidRPr="009D2E60" w:rsidRDefault="00392976" w:rsidP="00797CFF">
            <w:pPr>
              <w:rPr>
                <w:rFonts w:eastAsiaTheme="majorEastAsia"/>
                <w:lang w:val="en-GB"/>
              </w:rPr>
            </w:pPr>
          </w:p>
          <w:p w14:paraId="50411302" w14:textId="77777777" w:rsidR="00392976" w:rsidRPr="009D2E60" w:rsidRDefault="00392976" w:rsidP="00797CFF">
            <w:pPr>
              <w:rPr>
                <w:rFonts w:eastAsiaTheme="majorEastAsia"/>
                <w:lang w:val="en-GB"/>
              </w:rPr>
            </w:pPr>
          </w:p>
          <w:p w14:paraId="6B831F19" w14:textId="77777777" w:rsidR="00392976" w:rsidRPr="009D2E60" w:rsidRDefault="00392976" w:rsidP="00797CFF">
            <w:pPr>
              <w:rPr>
                <w:rFonts w:eastAsiaTheme="majorEastAsia"/>
                <w:lang w:val="en-GB"/>
              </w:rPr>
            </w:pPr>
          </w:p>
          <w:p w14:paraId="204CE716" w14:textId="77777777" w:rsidR="00392976" w:rsidRPr="009D2E60" w:rsidRDefault="00392976" w:rsidP="00797CFF">
            <w:pPr>
              <w:rPr>
                <w:rFonts w:eastAsiaTheme="majorEastAsia"/>
                <w:lang w:val="en-GB"/>
              </w:rPr>
            </w:pPr>
          </w:p>
          <w:p w14:paraId="414A0B23" w14:textId="77777777" w:rsidR="00392976" w:rsidRPr="009D2E60" w:rsidRDefault="00392976" w:rsidP="00797CFF">
            <w:pPr>
              <w:rPr>
                <w:rFonts w:eastAsiaTheme="majorEastAsia"/>
                <w:lang w:val="en-GB"/>
              </w:rPr>
            </w:pPr>
          </w:p>
          <w:p w14:paraId="509A16E1" w14:textId="77777777" w:rsidR="00392976" w:rsidRPr="009D2E60" w:rsidRDefault="00392976" w:rsidP="00797CFF">
            <w:pPr>
              <w:rPr>
                <w:rFonts w:eastAsiaTheme="majorEastAsia"/>
                <w:lang w:val="en-GB"/>
              </w:rPr>
            </w:pPr>
          </w:p>
          <w:p w14:paraId="426C956C" w14:textId="77777777" w:rsidR="00392976" w:rsidRPr="009D2E60" w:rsidRDefault="00392976" w:rsidP="00797CFF">
            <w:pPr>
              <w:rPr>
                <w:rFonts w:eastAsiaTheme="majorEastAsia"/>
                <w:lang w:val="en-GB"/>
              </w:rPr>
            </w:pPr>
          </w:p>
          <w:p w14:paraId="5AAD2859" w14:textId="77777777" w:rsidR="00392976" w:rsidRPr="009D2E60" w:rsidRDefault="00392976" w:rsidP="00797CFF">
            <w:pPr>
              <w:rPr>
                <w:rFonts w:eastAsiaTheme="majorEastAsia"/>
                <w:lang w:val="en-GB"/>
              </w:rPr>
            </w:pPr>
          </w:p>
          <w:p w14:paraId="3FF1CF8D" w14:textId="77777777" w:rsidR="00392976" w:rsidRPr="009D2E60" w:rsidRDefault="00392976" w:rsidP="00797CFF">
            <w:pPr>
              <w:rPr>
                <w:rFonts w:eastAsiaTheme="majorEastAsia"/>
                <w:lang w:val="en-GB"/>
              </w:rPr>
            </w:pPr>
          </w:p>
          <w:p w14:paraId="3AB4194F" w14:textId="77777777" w:rsidR="00392976" w:rsidRPr="009D2E60" w:rsidRDefault="00392976" w:rsidP="00797CFF">
            <w:pPr>
              <w:rPr>
                <w:rFonts w:eastAsiaTheme="majorEastAsia"/>
                <w:lang w:val="en-GB"/>
              </w:rPr>
            </w:pPr>
          </w:p>
          <w:p w14:paraId="2A3BB14F" w14:textId="77777777" w:rsidR="00392976" w:rsidRPr="009D2E60" w:rsidRDefault="00392976" w:rsidP="00797CFF">
            <w:pPr>
              <w:rPr>
                <w:rFonts w:eastAsiaTheme="majorEastAsia"/>
                <w:lang w:val="en-GB"/>
              </w:rPr>
            </w:pPr>
          </w:p>
          <w:p w14:paraId="4F0DF3B9" w14:textId="77777777" w:rsidR="00392976" w:rsidRPr="009D2E60" w:rsidRDefault="00392976" w:rsidP="00797CFF">
            <w:pPr>
              <w:rPr>
                <w:rFonts w:eastAsiaTheme="majorEastAsia"/>
                <w:lang w:val="en-GB"/>
              </w:rPr>
            </w:pPr>
          </w:p>
          <w:p w14:paraId="654BD9BF" w14:textId="77777777" w:rsidR="00392976" w:rsidRPr="009D2E60" w:rsidRDefault="00392976" w:rsidP="00797CFF">
            <w:pPr>
              <w:rPr>
                <w:rFonts w:eastAsiaTheme="majorEastAsia"/>
                <w:lang w:val="en-GB"/>
              </w:rPr>
            </w:pPr>
          </w:p>
          <w:p w14:paraId="29ED508D" w14:textId="77777777" w:rsidR="00392976" w:rsidRPr="009D2E60" w:rsidRDefault="00392976" w:rsidP="00797CFF">
            <w:pPr>
              <w:rPr>
                <w:rFonts w:eastAsiaTheme="majorEastAsia"/>
                <w:lang w:val="en-GB"/>
              </w:rPr>
            </w:pPr>
          </w:p>
          <w:p w14:paraId="1037F4BC" w14:textId="77777777" w:rsidR="00392976" w:rsidRPr="009D2E60" w:rsidRDefault="00392976" w:rsidP="00797CFF">
            <w:pPr>
              <w:rPr>
                <w:rFonts w:eastAsiaTheme="majorEastAsia"/>
                <w:lang w:val="en-GB"/>
              </w:rPr>
            </w:pPr>
          </w:p>
          <w:p w14:paraId="4DB49D06" w14:textId="77777777" w:rsidR="00392976" w:rsidRPr="009D2E60" w:rsidRDefault="00392976" w:rsidP="00797CFF">
            <w:pPr>
              <w:rPr>
                <w:rFonts w:eastAsiaTheme="majorEastAsia"/>
                <w:lang w:val="en-GB"/>
              </w:rPr>
            </w:pPr>
          </w:p>
          <w:p w14:paraId="24F8C905" w14:textId="77777777" w:rsidR="00392976" w:rsidRPr="009D2E60" w:rsidRDefault="00392976" w:rsidP="00797CFF">
            <w:pPr>
              <w:rPr>
                <w:rFonts w:eastAsiaTheme="majorEastAsia"/>
                <w:lang w:val="en-GB"/>
              </w:rPr>
            </w:pPr>
          </w:p>
          <w:p w14:paraId="7744967C" w14:textId="77777777" w:rsidR="00392976" w:rsidRPr="009D2E60" w:rsidRDefault="00392976" w:rsidP="00797CFF">
            <w:pPr>
              <w:rPr>
                <w:rFonts w:eastAsiaTheme="majorEastAsia"/>
                <w:lang w:val="en-GB"/>
              </w:rPr>
            </w:pPr>
          </w:p>
          <w:p w14:paraId="1D4E12CD" w14:textId="77777777" w:rsidR="00392976" w:rsidRPr="009D2E60" w:rsidRDefault="00392976" w:rsidP="00797CFF">
            <w:pPr>
              <w:rPr>
                <w:rFonts w:eastAsiaTheme="majorEastAsia"/>
                <w:lang w:val="en-GB"/>
              </w:rPr>
            </w:pPr>
          </w:p>
          <w:p w14:paraId="573410C6" w14:textId="77777777" w:rsidR="00392976" w:rsidRPr="009D2E60" w:rsidRDefault="00392976" w:rsidP="00797CFF">
            <w:pPr>
              <w:rPr>
                <w:rFonts w:eastAsiaTheme="majorEastAsia"/>
                <w:lang w:val="en-GB"/>
              </w:rPr>
            </w:pPr>
          </w:p>
          <w:p w14:paraId="03744EA8" w14:textId="77777777" w:rsidR="00392976" w:rsidRPr="009D2E60" w:rsidRDefault="00392976" w:rsidP="00797CFF">
            <w:pPr>
              <w:rPr>
                <w:rFonts w:eastAsiaTheme="majorEastAsia"/>
                <w:lang w:val="en-GB"/>
              </w:rPr>
            </w:pPr>
          </w:p>
          <w:p w14:paraId="1FFA2487" w14:textId="77777777" w:rsidR="00392976" w:rsidRPr="009D2E60" w:rsidRDefault="00392976" w:rsidP="00797CFF">
            <w:pPr>
              <w:rPr>
                <w:rFonts w:eastAsiaTheme="majorEastAsia"/>
                <w:lang w:val="en-GB"/>
              </w:rPr>
            </w:pPr>
          </w:p>
          <w:p w14:paraId="5A5809EF" w14:textId="77777777" w:rsidR="00392976" w:rsidRPr="009D2E60" w:rsidRDefault="00392976" w:rsidP="00797CFF">
            <w:pPr>
              <w:rPr>
                <w:rFonts w:eastAsiaTheme="majorEastAsia"/>
                <w:lang w:val="en-GB"/>
              </w:rPr>
            </w:pPr>
          </w:p>
          <w:p w14:paraId="7E820D2E" w14:textId="77777777" w:rsidR="00392976" w:rsidRPr="009D2E60" w:rsidRDefault="00392976" w:rsidP="00797CFF">
            <w:pPr>
              <w:rPr>
                <w:rFonts w:eastAsiaTheme="majorEastAsia"/>
                <w:lang w:val="en-GB"/>
              </w:rPr>
            </w:pPr>
          </w:p>
          <w:p w14:paraId="71FF3445" w14:textId="77777777" w:rsidR="00392976" w:rsidRPr="009D2E60" w:rsidRDefault="00392976" w:rsidP="00797CFF">
            <w:pPr>
              <w:rPr>
                <w:rFonts w:eastAsiaTheme="majorEastAsia"/>
                <w:lang w:val="en-GB"/>
              </w:rPr>
            </w:pPr>
          </w:p>
          <w:p w14:paraId="4281BD05" w14:textId="77777777" w:rsidR="004D0586" w:rsidRPr="009D2E60" w:rsidRDefault="004D0586" w:rsidP="00797CFF">
            <w:pPr>
              <w:rPr>
                <w:rFonts w:eastAsiaTheme="majorEastAsia"/>
                <w:lang w:val="en-GB"/>
              </w:rPr>
            </w:pPr>
          </w:p>
          <w:p w14:paraId="063D2ECE" w14:textId="77777777" w:rsidR="004D0586" w:rsidRPr="009D2E60" w:rsidRDefault="004D0586" w:rsidP="00797CFF">
            <w:pPr>
              <w:rPr>
                <w:rFonts w:eastAsiaTheme="majorEastAsia"/>
                <w:lang w:val="en-GB"/>
              </w:rPr>
            </w:pPr>
          </w:p>
          <w:p w14:paraId="74393AF9" w14:textId="77777777" w:rsidR="004D0586" w:rsidRPr="009D2E60" w:rsidRDefault="004D0586" w:rsidP="00797CFF">
            <w:pPr>
              <w:rPr>
                <w:rFonts w:eastAsiaTheme="majorEastAsia"/>
                <w:lang w:val="en-GB"/>
              </w:rPr>
            </w:pPr>
          </w:p>
          <w:p w14:paraId="52984DC1" w14:textId="77777777" w:rsidR="004D0586" w:rsidRPr="009D2E60" w:rsidRDefault="004D0586" w:rsidP="00797CFF">
            <w:pPr>
              <w:rPr>
                <w:rFonts w:eastAsiaTheme="majorEastAsia"/>
                <w:lang w:val="en-GB"/>
              </w:rPr>
            </w:pPr>
          </w:p>
          <w:p w14:paraId="37EBC326" w14:textId="77777777" w:rsidR="004D0586" w:rsidRPr="009D2E60" w:rsidRDefault="004D0586" w:rsidP="00797CFF">
            <w:pPr>
              <w:rPr>
                <w:rFonts w:eastAsiaTheme="majorEastAsia"/>
                <w:lang w:val="en-GB"/>
              </w:rPr>
            </w:pPr>
          </w:p>
          <w:p w14:paraId="6AAA6111" w14:textId="77777777" w:rsidR="004D0586" w:rsidRPr="009D2E60" w:rsidRDefault="004D0586" w:rsidP="00797CFF">
            <w:pPr>
              <w:rPr>
                <w:rFonts w:eastAsiaTheme="majorEastAsia"/>
                <w:lang w:val="en-GB"/>
              </w:rPr>
            </w:pPr>
          </w:p>
          <w:p w14:paraId="255AC855" w14:textId="77777777" w:rsidR="004D0586" w:rsidRPr="009D2E60" w:rsidRDefault="004D0586" w:rsidP="00797CFF">
            <w:pPr>
              <w:rPr>
                <w:rFonts w:eastAsiaTheme="majorEastAsia"/>
                <w:lang w:val="en-GB"/>
              </w:rPr>
            </w:pPr>
          </w:p>
          <w:p w14:paraId="3A617F4C" w14:textId="77777777" w:rsidR="004E1143" w:rsidRPr="009D2E60" w:rsidRDefault="004E1143" w:rsidP="00797CFF">
            <w:pPr>
              <w:rPr>
                <w:rFonts w:eastAsiaTheme="majorEastAsia"/>
                <w:lang w:val="en-GB"/>
              </w:rPr>
            </w:pPr>
          </w:p>
          <w:p w14:paraId="322795E5" w14:textId="77777777" w:rsidR="00B7633A" w:rsidRPr="009D2E60" w:rsidRDefault="00B7633A" w:rsidP="00B7633A">
            <w:pPr>
              <w:numPr>
                <w:ilvl w:val="1"/>
                <w:numId w:val="6"/>
              </w:numPr>
              <w:rPr>
                <w:rFonts w:eastAsiaTheme="majorEastAsia"/>
                <w:lang w:val="en-GB"/>
              </w:rPr>
            </w:pPr>
            <w:r w:rsidRPr="009D2E60">
              <w:rPr>
                <w:rFonts w:eastAsiaTheme="majorEastAsia"/>
                <w:lang w:val="en-GB"/>
              </w:rPr>
              <w:t>What lasting changes in terms of attribution can be identified in the lives and livelihoods of individual beneficiaries, households, and communities?</w:t>
            </w:r>
          </w:p>
          <w:p w14:paraId="668529CF" w14:textId="77777777" w:rsidR="00392976" w:rsidRPr="009D2E60" w:rsidRDefault="00392976" w:rsidP="00392976">
            <w:pPr>
              <w:rPr>
                <w:rFonts w:eastAsiaTheme="majorEastAsia"/>
                <w:lang w:val="en-GB"/>
              </w:rPr>
            </w:pPr>
          </w:p>
          <w:p w14:paraId="1DA1D606" w14:textId="77777777" w:rsidR="00392976" w:rsidRPr="009D2E60" w:rsidRDefault="00392976" w:rsidP="00392976">
            <w:pPr>
              <w:rPr>
                <w:rFonts w:eastAsiaTheme="majorEastAsia"/>
                <w:lang w:val="en-GB"/>
              </w:rPr>
            </w:pPr>
          </w:p>
          <w:p w14:paraId="6B9B9DE8" w14:textId="77777777" w:rsidR="00392976" w:rsidRPr="009D2E60" w:rsidRDefault="00392976" w:rsidP="00392976">
            <w:pPr>
              <w:rPr>
                <w:rFonts w:eastAsiaTheme="majorEastAsia"/>
                <w:lang w:val="en-GB"/>
              </w:rPr>
            </w:pPr>
          </w:p>
          <w:p w14:paraId="4C05C1F2" w14:textId="77777777" w:rsidR="00392976" w:rsidRPr="009D2E60" w:rsidRDefault="00392976" w:rsidP="00392976">
            <w:pPr>
              <w:rPr>
                <w:rFonts w:eastAsiaTheme="majorEastAsia"/>
                <w:lang w:val="en-GB"/>
              </w:rPr>
            </w:pPr>
          </w:p>
          <w:p w14:paraId="13EE33B6" w14:textId="77777777" w:rsidR="00392976" w:rsidRPr="009D2E60" w:rsidRDefault="00392976" w:rsidP="00392976">
            <w:pPr>
              <w:rPr>
                <w:rFonts w:eastAsiaTheme="majorEastAsia"/>
                <w:lang w:val="en-GB"/>
              </w:rPr>
            </w:pPr>
          </w:p>
          <w:p w14:paraId="34429BF1" w14:textId="77777777" w:rsidR="00392976" w:rsidRPr="009D2E60" w:rsidRDefault="00392976" w:rsidP="00392976">
            <w:pPr>
              <w:rPr>
                <w:rFonts w:eastAsiaTheme="majorEastAsia"/>
                <w:lang w:val="en-GB"/>
              </w:rPr>
            </w:pPr>
          </w:p>
          <w:p w14:paraId="7A6549AF" w14:textId="77777777" w:rsidR="00392976" w:rsidRPr="009D2E60" w:rsidRDefault="00392976" w:rsidP="00392976">
            <w:pPr>
              <w:rPr>
                <w:rFonts w:eastAsiaTheme="majorEastAsia"/>
                <w:lang w:val="en-GB"/>
              </w:rPr>
            </w:pPr>
          </w:p>
          <w:p w14:paraId="1AC8B650" w14:textId="77777777" w:rsidR="00392976" w:rsidRPr="009D2E60" w:rsidRDefault="00392976" w:rsidP="00392976">
            <w:pPr>
              <w:rPr>
                <w:rFonts w:eastAsiaTheme="majorEastAsia"/>
                <w:lang w:val="en-GB"/>
              </w:rPr>
            </w:pPr>
          </w:p>
          <w:p w14:paraId="2106D8BB" w14:textId="77777777" w:rsidR="00392976" w:rsidRPr="009D2E60" w:rsidRDefault="00392976" w:rsidP="00392976">
            <w:pPr>
              <w:rPr>
                <w:rFonts w:eastAsiaTheme="majorEastAsia"/>
                <w:lang w:val="en-GB"/>
              </w:rPr>
            </w:pPr>
          </w:p>
          <w:p w14:paraId="1EB54438" w14:textId="77777777" w:rsidR="00392976" w:rsidRPr="009D2E60" w:rsidRDefault="00392976" w:rsidP="00392976">
            <w:pPr>
              <w:rPr>
                <w:rFonts w:eastAsiaTheme="majorEastAsia"/>
                <w:lang w:val="en-GB"/>
              </w:rPr>
            </w:pPr>
          </w:p>
          <w:p w14:paraId="2B06DA5B" w14:textId="77777777" w:rsidR="00392976" w:rsidRPr="009D2E60" w:rsidRDefault="00392976" w:rsidP="00392976">
            <w:pPr>
              <w:rPr>
                <w:rFonts w:eastAsiaTheme="majorEastAsia"/>
                <w:lang w:val="en-GB"/>
              </w:rPr>
            </w:pPr>
          </w:p>
          <w:p w14:paraId="40F3AFDF" w14:textId="77777777" w:rsidR="00392976" w:rsidRPr="009D2E60" w:rsidRDefault="00392976" w:rsidP="00392976">
            <w:pPr>
              <w:rPr>
                <w:rFonts w:eastAsiaTheme="majorEastAsia"/>
                <w:lang w:val="en-GB"/>
              </w:rPr>
            </w:pPr>
          </w:p>
          <w:p w14:paraId="5FAEDD8B" w14:textId="77777777" w:rsidR="00392976" w:rsidRPr="009D2E60" w:rsidRDefault="00392976" w:rsidP="00392976">
            <w:pPr>
              <w:rPr>
                <w:rFonts w:eastAsiaTheme="majorEastAsia"/>
                <w:lang w:val="en-GB"/>
              </w:rPr>
            </w:pPr>
          </w:p>
          <w:p w14:paraId="52760E0A" w14:textId="77777777" w:rsidR="00392976" w:rsidRPr="009D2E60" w:rsidRDefault="00392976" w:rsidP="00392976">
            <w:pPr>
              <w:rPr>
                <w:rFonts w:eastAsiaTheme="majorEastAsia"/>
                <w:lang w:val="en-GB"/>
              </w:rPr>
            </w:pPr>
          </w:p>
          <w:p w14:paraId="160568BB" w14:textId="77777777" w:rsidR="00392976" w:rsidRPr="009D2E60" w:rsidRDefault="00392976" w:rsidP="00392976">
            <w:pPr>
              <w:rPr>
                <w:rFonts w:eastAsiaTheme="majorEastAsia"/>
                <w:lang w:val="en-GB"/>
              </w:rPr>
            </w:pPr>
          </w:p>
          <w:p w14:paraId="13F51F87" w14:textId="77777777" w:rsidR="00A94E6C" w:rsidRPr="009D2E60" w:rsidRDefault="00A94E6C" w:rsidP="00392976">
            <w:pPr>
              <w:rPr>
                <w:rFonts w:eastAsiaTheme="majorEastAsia"/>
                <w:lang w:val="en-GB"/>
              </w:rPr>
            </w:pPr>
          </w:p>
          <w:p w14:paraId="3DC740E1" w14:textId="77777777" w:rsidR="00A94E6C" w:rsidRPr="009D2E60" w:rsidRDefault="00A94E6C" w:rsidP="00392976">
            <w:pPr>
              <w:rPr>
                <w:rFonts w:eastAsiaTheme="majorEastAsia"/>
                <w:lang w:val="en-GB"/>
              </w:rPr>
            </w:pPr>
          </w:p>
          <w:p w14:paraId="2010D27B" w14:textId="77777777" w:rsidR="00A94E6C" w:rsidRPr="009D2E60" w:rsidRDefault="00A94E6C" w:rsidP="00392976">
            <w:pPr>
              <w:rPr>
                <w:rFonts w:eastAsiaTheme="majorEastAsia"/>
                <w:lang w:val="en-GB"/>
              </w:rPr>
            </w:pPr>
          </w:p>
          <w:p w14:paraId="40676AE3" w14:textId="77777777" w:rsidR="00A94E6C" w:rsidRPr="009D2E60" w:rsidRDefault="00A94E6C" w:rsidP="00392976">
            <w:pPr>
              <w:rPr>
                <w:rFonts w:eastAsiaTheme="majorEastAsia"/>
                <w:lang w:val="en-GB"/>
              </w:rPr>
            </w:pPr>
          </w:p>
          <w:p w14:paraId="5A7C54C3" w14:textId="77777777" w:rsidR="00A94E6C" w:rsidRPr="009D2E60" w:rsidRDefault="00A94E6C" w:rsidP="00392976">
            <w:pPr>
              <w:rPr>
                <w:rFonts w:eastAsiaTheme="majorEastAsia"/>
                <w:lang w:val="en-GB"/>
              </w:rPr>
            </w:pPr>
          </w:p>
          <w:p w14:paraId="6ECCB5EC" w14:textId="77777777" w:rsidR="00A94E6C" w:rsidRPr="009D2E60" w:rsidRDefault="00A94E6C" w:rsidP="00392976">
            <w:pPr>
              <w:rPr>
                <w:rFonts w:eastAsiaTheme="majorEastAsia"/>
                <w:lang w:val="en-GB"/>
              </w:rPr>
            </w:pPr>
          </w:p>
          <w:p w14:paraId="3E6C0CF4" w14:textId="77777777" w:rsidR="00A94E6C" w:rsidRPr="009D2E60" w:rsidRDefault="00A94E6C" w:rsidP="00392976">
            <w:pPr>
              <w:rPr>
                <w:rFonts w:eastAsiaTheme="majorEastAsia"/>
                <w:lang w:val="en-GB"/>
              </w:rPr>
            </w:pPr>
          </w:p>
          <w:p w14:paraId="5239CDF9" w14:textId="77777777" w:rsidR="00A94E6C" w:rsidRPr="009D2E60" w:rsidRDefault="00A94E6C" w:rsidP="00392976">
            <w:pPr>
              <w:rPr>
                <w:rFonts w:eastAsiaTheme="majorEastAsia"/>
                <w:lang w:val="en-GB"/>
              </w:rPr>
            </w:pPr>
          </w:p>
          <w:p w14:paraId="0E9FA16D" w14:textId="77777777" w:rsidR="00A94E6C" w:rsidRPr="009D2E60" w:rsidRDefault="00A94E6C" w:rsidP="00392976">
            <w:pPr>
              <w:rPr>
                <w:rFonts w:eastAsiaTheme="majorEastAsia"/>
                <w:lang w:val="en-GB"/>
              </w:rPr>
            </w:pPr>
          </w:p>
          <w:p w14:paraId="1D008F84" w14:textId="77777777" w:rsidR="00A94E6C" w:rsidRPr="009D2E60" w:rsidRDefault="00A94E6C" w:rsidP="00392976">
            <w:pPr>
              <w:rPr>
                <w:rFonts w:eastAsiaTheme="majorEastAsia"/>
                <w:lang w:val="en-GB"/>
              </w:rPr>
            </w:pPr>
          </w:p>
          <w:p w14:paraId="398E8848" w14:textId="77777777" w:rsidR="00A94E6C" w:rsidRPr="009D2E60" w:rsidRDefault="00A94E6C" w:rsidP="00392976">
            <w:pPr>
              <w:rPr>
                <w:rFonts w:eastAsiaTheme="majorEastAsia"/>
                <w:lang w:val="en-GB"/>
              </w:rPr>
            </w:pPr>
          </w:p>
          <w:p w14:paraId="2C0EF704" w14:textId="77777777" w:rsidR="00A94E6C" w:rsidRPr="009D2E60" w:rsidRDefault="00A94E6C" w:rsidP="00392976">
            <w:pPr>
              <w:rPr>
                <w:rFonts w:eastAsiaTheme="majorEastAsia"/>
                <w:lang w:val="en-GB"/>
              </w:rPr>
            </w:pPr>
          </w:p>
          <w:p w14:paraId="55272B85" w14:textId="77777777" w:rsidR="00A94E6C" w:rsidRPr="009D2E60" w:rsidRDefault="00A94E6C" w:rsidP="00392976">
            <w:pPr>
              <w:rPr>
                <w:rFonts w:eastAsiaTheme="majorEastAsia"/>
                <w:lang w:val="en-GB"/>
              </w:rPr>
            </w:pPr>
          </w:p>
          <w:p w14:paraId="5ABD69B4" w14:textId="77777777" w:rsidR="00A94E6C" w:rsidRPr="009D2E60" w:rsidRDefault="00A94E6C" w:rsidP="00392976">
            <w:pPr>
              <w:rPr>
                <w:rFonts w:eastAsiaTheme="majorEastAsia"/>
                <w:lang w:val="en-GB"/>
              </w:rPr>
            </w:pPr>
          </w:p>
          <w:p w14:paraId="2F8CF6CF" w14:textId="77777777" w:rsidR="00A94E6C" w:rsidRPr="009D2E60" w:rsidRDefault="00A94E6C" w:rsidP="00392976">
            <w:pPr>
              <w:rPr>
                <w:rFonts w:eastAsiaTheme="majorEastAsia"/>
                <w:lang w:val="en-GB"/>
              </w:rPr>
            </w:pPr>
          </w:p>
          <w:p w14:paraId="4DE52390" w14:textId="77777777" w:rsidR="00A94E6C" w:rsidRPr="009D2E60" w:rsidRDefault="00A94E6C" w:rsidP="00392976">
            <w:pPr>
              <w:rPr>
                <w:rFonts w:eastAsiaTheme="majorEastAsia"/>
                <w:lang w:val="en-GB"/>
              </w:rPr>
            </w:pPr>
          </w:p>
          <w:p w14:paraId="6A922646" w14:textId="77777777" w:rsidR="00A94E6C" w:rsidRPr="009D2E60" w:rsidRDefault="00A94E6C" w:rsidP="00392976">
            <w:pPr>
              <w:rPr>
                <w:rFonts w:eastAsiaTheme="majorEastAsia"/>
                <w:lang w:val="en-GB"/>
              </w:rPr>
            </w:pPr>
          </w:p>
          <w:p w14:paraId="03D338E7" w14:textId="77777777" w:rsidR="00A94E6C" w:rsidRPr="009D2E60" w:rsidRDefault="00A94E6C" w:rsidP="00392976">
            <w:pPr>
              <w:rPr>
                <w:rFonts w:eastAsiaTheme="majorEastAsia"/>
                <w:lang w:val="en-GB"/>
              </w:rPr>
            </w:pPr>
          </w:p>
          <w:p w14:paraId="593AB7DB" w14:textId="77777777" w:rsidR="00A94E6C" w:rsidRPr="009D2E60" w:rsidRDefault="00A94E6C" w:rsidP="00392976">
            <w:pPr>
              <w:rPr>
                <w:rFonts w:eastAsiaTheme="majorEastAsia"/>
                <w:lang w:val="en-GB"/>
              </w:rPr>
            </w:pPr>
          </w:p>
          <w:p w14:paraId="3CAC2067" w14:textId="77777777" w:rsidR="00A94E6C" w:rsidRPr="009D2E60" w:rsidRDefault="00A94E6C" w:rsidP="00392976">
            <w:pPr>
              <w:rPr>
                <w:rFonts w:eastAsiaTheme="majorEastAsia"/>
                <w:lang w:val="en-GB"/>
              </w:rPr>
            </w:pPr>
          </w:p>
          <w:p w14:paraId="3F70E9B5" w14:textId="77777777" w:rsidR="00A94E6C" w:rsidRPr="009D2E60" w:rsidRDefault="00A94E6C" w:rsidP="00392976">
            <w:pPr>
              <w:rPr>
                <w:rFonts w:eastAsiaTheme="majorEastAsia"/>
                <w:lang w:val="en-GB"/>
              </w:rPr>
            </w:pPr>
          </w:p>
          <w:p w14:paraId="69C29B5E" w14:textId="77777777" w:rsidR="00A94E6C" w:rsidRPr="009D2E60" w:rsidRDefault="00A94E6C" w:rsidP="00392976">
            <w:pPr>
              <w:rPr>
                <w:rFonts w:eastAsiaTheme="majorEastAsia"/>
                <w:lang w:val="en-GB"/>
              </w:rPr>
            </w:pPr>
          </w:p>
          <w:p w14:paraId="69CF6473" w14:textId="77777777" w:rsidR="00A94E6C" w:rsidRPr="009D2E60" w:rsidRDefault="00A94E6C" w:rsidP="00392976">
            <w:pPr>
              <w:rPr>
                <w:rFonts w:eastAsiaTheme="majorEastAsia"/>
                <w:lang w:val="en-GB"/>
              </w:rPr>
            </w:pPr>
          </w:p>
          <w:p w14:paraId="544D80EB" w14:textId="77777777" w:rsidR="00A94E6C" w:rsidRPr="009D2E60" w:rsidRDefault="00A94E6C" w:rsidP="00392976">
            <w:pPr>
              <w:rPr>
                <w:rFonts w:eastAsiaTheme="majorEastAsia"/>
                <w:lang w:val="en-GB"/>
              </w:rPr>
            </w:pPr>
          </w:p>
          <w:p w14:paraId="3C579BDA" w14:textId="77777777" w:rsidR="00A94E6C" w:rsidRPr="009D2E60" w:rsidRDefault="00A94E6C" w:rsidP="00392976">
            <w:pPr>
              <w:rPr>
                <w:rFonts w:eastAsiaTheme="majorEastAsia"/>
                <w:lang w:val="en-GB"/>
              </w:rPr>
            </w:pPr>
          </w:p>
          <w:p w14:paraId="0802C3EE" w14:textId="77777777" w:rsidR="00A94E6C" w:rsidRPr="009D2E60" w:rsidRDefault="00A94E6C" w:rsidP="00392976">
            <w:pPr>
              <w:rPr>
                <w:rFonts w:eastAsiaTheme="majorEastAsia"/>
                <w:lang w:val="en-GB"/>
              </w:rPr>
            </w:pPr>
          </w:p>
          <w:p w14:paraId="6D232ABE" w14:textId="77777777" w:rsidR="00A94E6C" w:rsidRPr="009D2E60" w:rsidRDefault="00A94E6C" w:rsidP="00392976">
            <w:pPr>
              <w:rPr>
                <w:rFonts w:eastAsiaTheme="majorEastAsia"/>
                <w:lang w:val="en-GB"/>
              </w:rPr>
            </w:pPr>
          </w:p>
          <w:p w14:paraId="0F057628" w14:textId="77777777" w:rsidR="00A94E6C" w:rsidRPr="009D2E60" w:rsidRDefault="00A94E6C" w:rsidP="00392976">
            <w:pPr>
              <w:rPr>
                <w:rFonts w:eastAsiaTheme="majorEastAsia"/>
                <w:lang w:val="en-GB"/>
              </w:rPr>
            </w:pPr>
          </w:p>
          <w:p w14:paraId="5F92921A" w14:textId="77777777" w:rsidR="00A94E6C" w:rsidRPr="009D2E60" w:rsidRDefault="00A94E6C" w:rsidP="00392976">
            <w:pPr>
              <w:rPr>
                <w:rFonts w:eastAsiaTheme="majorEastAsia"/>
                <w:lang w:val="en-GB"/>
              </w:rPr>
            </w:pPr>
          </w:p>
          <w:p w14:paraId="14FBEAC8" w14:textId="77777777" w:rsidR="00A94E6C" w:rsidRPr="009D2E60" w:rsidRDefault="00A94E6C" w:rsidP="00392976">
            <w:pPr>
              <w:rPr>
                <w:rFonts w:eastAsiaTheme="majorEastAsia"/>
                <w:lang w:val="en-GB"/>
              </w:rPr>
            </w:pPr>
          </w:p>
          <w:p w14:paraId="1F6AAD63" w14:textId="77777777" w:rsidR="00A94E6C" w:rsidRPr="009D2E60" w:rsidRDefault="00A94E6C" w:rsidP="00392976">
            <w:pPr>
              <w:rPr>
                <w:rFonts w:eastAsiaTheme="majorEastAsia"/>
                <w:lang w:val="en-GB"/>
              </w:rPr>
            </w:pPr>
          </w:p>
          <w:p w14:paraId="5A8A6151" w14:textId="77777777" w:rsidR="00A94E6C" w:rsidRPr="009D2E60" w:rsidRDefault="00A94E6C" w:rsidP="00392976">
            <w:pPr>
              <w:rPr>
                <w:rFonts w:eastAsiaTheme="majorEastAsia"/>
                <w:lang w:val="en-GB"/>
              </w:rPr>
            </w:pPr>
          </w:p>
          <w:p w14:paraId="09C43CAB" w14:textId="77777777" w:rsidR="00A94E6C" w:rsidRPr="009D2E60" w:rsidRDefault="00A94E6C" w:rsidP="00392976">
            <w:pPr>
              <w:rPr>
                <w:rFonts w:eastAsiaTheme="majorEastAsia"/>
                <w:lang w:val="en-GB"/>
              </w:rPr>
            </w:pPr>
          </w:p>
          <w:p w14:paraId="4858103D" w14:textId="77777777" w:rsidR="00A94E6C" w:rsidRPr="009D2E60" w:rsidRDefault="00A94E6C" w:rsidP="00392976">
            <w:pPr>
              <w:rPr>
                <w:rFonts w:eastAsiaTheme="majorEastAsia"/>
                <w:lang w:val="en-GB"/>
              </w:rPr>
            </w:pPr>
          </w:p>
          <w:p w14:paraId="6BDF7A28" w14:textId="77777777" w:rsidR="00570753" w:rsidRPr="009D2E60" w:rsidRDefault="00570753" w:rsidP="00392976">
            <w:pPr>
              <w:rPr>
                <w:rFonts w:eastAsiaTheme="majorEastAsia"/>
                <w:lang w:val="en-GB"/>
              </w:rPr>
            </w:pPr>
          </w:p>
          <w:p w14:paraId="775E3C5A" w14:textId="77777777" w:rsidR="00570753" w:rsidRPr="009D2E60" w:rsidRDefault="00570753" w:rsidP="00392976">
            <w:pPr>
              <w:rPr>
                <w:rFonts w:eastAsiaTheme="majorEastAsia"/>
                <w:lang w:val="en-GB"/>
              </w:rPr>
            </w:pPr>
          </w:p>
          <w:p w14:paraId="753E3138" w14:textId="77777777" w:rsidR="00570753" w:rsidRPr="009D2E60" w:rsidRDefault="00570753" w:rsidP="00392976">
            <w:pPr>
              <w:rPr>
                <w:rFonts w:eastAsiaTheme="majorEastAsia"/>
                <w:lang w:val="en-GB"/>
              </w:rPr>
            </w:pPr>
          </w:p>
          <w:p w14:paraId="6DF31A2A" w14:textId="77777777" w:rsidR="00570753" w:rsidRPr="009D2E60" w:rsidRDefault="00570753" w:rsidP="00392976">
            <w:pPr>
              <w:rPr>
                <w:rFonts w:eastAsiaTheme="majorEastAsia"/>
                <w:lang w:val="en-GB"/>
              </w:rPr>
            </w:pPr>
          </w:p>
          <w:p w14:paraId="36560744" w14:textId="77777777" w:rsidR="00F37D02" w:rsidRDefault="00F37D02" w:rsidP="00392976">
            <w:pPr>
              <w:rPr>
                <w:rFonts w:eastAsiaTheme="majorEastAsia"/>
                <w:lang w:val="en-GB"/>
              </w:rPr>
            </w:pPr>
          </w:p>
          <w:p w14:paraId="747FD6FA" w14:textId="77777777" w:rsidR="002D784A" w:rsidRDefault="002D784A" w:rsidP="00392976">
            <w:pPr>
              <w:rPr>
                <w:rFonts w:eastAsiaTheme="majorEastAsia"/>
                <w:lang w:val="en-GB"/>
              </w:rPr>
            </w:pPr>
          </w:p>
          <w:p w14:paraId="1D6197A4" w14:textId="77777777" w:rsidR="00F37D02" w:rsidRPr="009D2E60" w:rsidRDefault="00F37D02" w:rsidP="00392976">
            <w:pPr>
              <w:rPr>
                <w:rFonts w:eastAsiaTheme="majorEastAsia"/>
                <w:lang w:val="en-GB"/>
              </w:rPr>
            </w:pPr>
          </w:p>
          <w:p w14:paraId="7573BCC3" w14:textId="77777777" w:rsidR="00A94E6C" w:rsidRDefault="00A94E6C" w:rsidP="00392976">
            <w:pPr>
              <w:rPr>
                <w:rFonts w:eastAsiaTheme="majorEastAsia"/>
                <w:lang w:val="en-GB"/>
              </w:rPr>
            </w:pPr>
          </w:p>
          <w:p w14:paraId="056DB3CB" w14:textId="77777777" w:rsidR="006832A0" w:rsidRDefault="006832A0" w:rsidP="00392976">
            <w:pPr>
              <w:rPr>
                <w:rFonts w:eastAsiaTheme="majorEastAsia"/>
                <w:lang w:val="en-GB"/>
              </w:rPr>
            </w:pPr>
          </w:p>
          <w:p w14:paraId="5C973668" w14:textId="77777777" w:rsidR="006832A0" w:rsidRDefault="006832A0" w:rsidP="00392976">
            <w:pPr>
              <w:rPr>
                <w:rFonts w:eastAsiaTheme="majorEastAsia"/>
                <w:lang w:val="en-GB"/>
              </w:rPr>
            </w:pPr>
          </w:p>
          <w:p w14:paraId="300F0E72" w14:textId="77777777" w:rsidR="006832A0" w:rsidRDefault="006832A0" w:rsidP="00392976">
            <w:pPr>
              <w:rPr>
                <w:rFonts w:eastAsiaTheme="majorEastAsia"/>
                <w:lang w:val="en-GB"/>
              </w:rPr>
            </w:pPr>
          </w:p>
          <w:p w14:paraId="4CA9FD03" w14:textId="77777777" w:rsidR="006832A0" w:rsidRDefault="006832A0" w:rsidP="00392976">
            <w:pPr>
              <w:rPr>
                <w:rFonts w:eastAsiaTheme="majorEastAsia"/>
                <w:lang w:val="en-GB"/>
              </w:rPr>
            </w:pPr>
          </w:p>
          <w:p w14:paraId="305C2E83" w14:textId="77777777" w:rsidR="006832A0" w:rsidRPr="009D2E60" w:rsidRDefault="006832A0" w:rsidP="00392976">
            <w:pPr>
              <w:rPr>
                <w:rFonts w:eastAsiaTheme="majorEastAsia"/>
                <w:lang w:val="en-GB"/>
              </w:rPr>
            </w:pPr>
          </w:p>
          <w:p w14:paraId="67F930B3" w14:textId="77777777" w:rsidR="00F149B3" w:rsidRDefault="00F149B3" w:rsidP="00392976">
            <w:pPr>
              <w:rPr>
                <w:rFonts w:eastAsiaTheme="majorEastAsia"/>
                <w:lang w:val="en-GB"/>
              </w:rPr>
            </w:pPr>
          </w:p>
          <w:p w14:paraId="40619BEA" w14:textId="77777777" w:rsidR="00527FC5" w:rsidRDefault="00527FC5" w:rsidP="00392976">
            <w:pPr>
              <w:rPr>
                <w:rFonts w:eastAsiaTheme="majorEastAsia"/>
                <w:lang w:val="en-GB"/>
              </w:rPr>
            </w:pPr>
          </w:p>
          <w:p w14:paraId="7BA73127" w14:textId="77777777" w:rsidR="00527FC5" w:rsidRPr="009D2E60" w:rsidRDefault="00527FC5" w:rsidP="00392976">
            <w:pPr>
              <w:rPr>
                <w:rFonts w:eastAsiaTheme="majorEastAsia"/>
                <w:lang w:val="en-GB"/>
              </w:rPr>
            </w:pPr>
          </w:p>
          <w:p w14:paraId="4A4E1DD5" w14:textId="69E6DFCA" w:rsidR="00570753" w:rsidRPr="009D2E60" w:rsidRDefault="00B7633A" w:rsidP="0067347B">
            <w:pPr>
              <w:numPr>
                <w:ilvl w:val="0"/>
                <w:numId w:val="6"/>
              </w:numPr>
              <w:rPr>
                <w:rFonts w:eastAsiaTheme="majorEastAsia"/>
                <w:lang w:val="en-GB"/>
              </w:rPr>
            </w:pPr>
            <w:r w:rsidRPr="009D2E60">
              <w:rPr>
                <w:rFonts w:eastAsiaTheme="majorEastAsia"/>
                <w:lang w:val="en-GB"/>
              </w:rPr>
              <w:t>What difference has come about for beneficiaries in terms of skills and</w:t>
            </w:r>
            <w:r w:rsidRPr="009D2E60">
              <w:rPr>
                <w:rFonts w:eastAsiaTheme="majorEastAsia"/>
                <w:caps/>
                <w:lang w:val="en-GB"/>
              </w:rPr>
              <w:t xml:space="preserve"> </w:t>
            </w:r>
            <w:r w:rsidRPr="009D2E60">
              <w:rPr>
                <w:rFonts w:eastAsiaTheme="majorEastAsia"/>
                <w:lang w:val="en-GB"/>
              </w:rPr>
              <w:t>knowledge, individual and social well-being?</w:t>
            </w:r>
          </w:p>
          <w:p w14:paraId="31DB54F7" w14:textId="77777777" w:rsidR="00570753" w:rsidRPr="009D2E60" w:rsidRDefault="00B7633A" w:rsidP="00B7633A">
            <w:pPr>
              <w:numPr>
                <w:ilvl w:val="1"/>
                <w:numId w:val="6"/>
              </w:numPr>
              <w:rPr>
                <w:rFonts w:eastAsiaTheme="majorEastAsia"/>
                <w:lang w:val="en-GB"/>
              </w:rPr>
            </w:pPr>
            <w:r w:rsidRPr="009D2E60">
              <w:rPr>
                <w:rFonts w:eastAsiaTheme="majorEastAsia"/>
                <w:lang w:val="en-GB"/>
              </w:rPr>
              <w:t>How extensive, effective, and efficient is the transfer of knowledge and intervention approaches to targeted communities and local authorities?</w:t>
            </w:r>
          </w:p>
          <w:p w14:paraId="4772965B" w14:textId="77777777" w:rsidR="00427918" w:rsidRPr="009D2E60" w:rsidRDefault="00427918" w:rsidP="00427918">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02EE3B59" w14:textId="62A787C9" w:rsidR="00D038E7" w:rsidRPr="009D2E60" w:rsidRDefault="00D038E7" w:rsidP="00D038E7">
            <w:pPr>
              <w:rPr>
                <w:rFonts w:eastAsiaTheme="majorEastAsia"/>
                <w:lang w:val="en-GB"/>
              </w:rPr>
            </w:pPr>
          </w:p>
          <w:p w14:paraId="08677A63" w14:textId="77777777" w:rsidR="00D038E7" w:rsidRPr="009D2E60" w:rsidRDefault="00D038E7" w:rsidP="00D038E7">
            <w:pPr>
              <w:rPr>
                <w:rFonts w:eastAsiaTheme="majorEastAsia"/>
                <w:lang w:val="en-GB"/>
              </w:rPr>
            </w:pPr>
          </w:p>
          <w:p w14:paraId="04CECC29" w14:textId="77777777" w:rsidR="00D038E7" w:rsidRPr="009D2E60" w:rsidRDefault="00D038E7" w:rsidP="00D038E7">
            <w:pPr>
              <w:rPr>
                <w:rFonts w:eastAsiaTheme="majorEastAsia"/>
                <w:lang w:val="en-GB"/>
              </w:rPr>
            </w:pPr>
          </w:p>
          <w:p w14:paraId="0C7B011A" w14:textId="77777777" w:rsidR="00D038E7" w:rsidRPr="009D2E60" w:rsidRDefault="00D038E7" w:rsidP="00D038E7">
            <w:pPr>
              <w:rPr>
                <w:rFonts w:eastAsiaTheme="majorEastAsia"/>
                <w:lang w:val="en-GB"/>
              </w:rPr>
            </w:pPr>
          </w:p>
          <w:p w14:paraId="65E60036" w14:textId="77777777" w:rsidR="00D038E7" w:rsidRPr="009D2E60" w:rsidRDefault="00D038E7" w:rsidP="00D038E7">
            <w:pPr>
              <w:rPr>
                <w:rFonts w:eastAsiaTheme="majorEastAsia"/>
                <w:lang w:val="en-GB"/>
              </w:rPr>
            </w:pPr>
          </w:p>
          <w:p w14:paraId="43A312A4" w14:textId="77777777" w:rsidR="00D038E7" w:rsidRPr="009D2E60" w:rsidRDefault="00D038E7" w:rsidP="00D038E7">
            <w:pPr>
              <w:rPr>
                <w:rFonts w:eastAsiaTheme="majorEastAsia"/>
                <w:lang w:val="en-GB"/>
              </w:rPr>
            </w:pPr>
          </w:p>
          <w:p w14:paraId="620EF1DF" w14:textId="77777777" w:rsidR="00D038E7" w:rsidRPr="009D2E60" w:rsidRDefault="00D038E7" w:rsidP="00D038E7">
            <w:pPr>
              <w:rPr>
                <w:rFonts w:eastAsiaTheme="majorEastAsia"/>
                <w:lang w:val="en-GB"/>
              </w:rPr>
            </w:pPr>
          </w:p>
          <w:p w14:paraId="7261DF1C" w14:textId="77777777" w:rsidR="00D038E7" w:rsidRPr="009D2E60" w:rsidRDefault="00D038E7" w:rsidP="00D038E7">
            <w:pPr>
              <w:rPr>
                <w:rFonts w:eastAsiaTheme="majorEastAsia"/>
                <w:lang w:val="en-GB"/>
              </w:rPr>
            </w:pPr>
          </w:p>
          <w:p w14:paraId="2FB932FA" w14:textId="77777777" w:rsidR="00D038E7" w:rsidRPr="009D2E60" w:rsidRDefault="00D038E7" w:rsidP="00D038E7">
            <w:pPr>
              <w:rPr>
                <w:rFonts w:eastAsiaTheme="majorEastAsia"/>
                <w:lang w:val="en-GB"/>
              </w:rPr>
            </w:pPr>
          </w:p>
          <w:p w14:paraId="6EE579C2" w14:textId="77777777" w:rsidR="00D038E7" w:rsidRPr="009D2E60" w:rsidRDefault="00D038E7" w:rsidP="00D038E7">
            <w:pPr>
              <w:rPr>
                <w:rFonts w:eastAsiaTheme="majorEastAsia"/>
                <w:lang w:val="en-GB"/>
              </w:rPr>
            </w:pPr>
          </w:p>
          <w:p w14:paraId="747CF89E" w14:textId="77777777" w:rsidR="00D038E7" w:rsidRPr="009D2E60" w:rsidRDefault="00D038E7" w:rsidP="00D038E7">
            <w:pPr>
              <w:rPr>
                <w:rFonts w:eastAsiaTheme="majorEastAsia"/>
                <w:lang w:val="en-GB"/>
              </w:rPr>
            </w:pPr>
          </w:p>
          <w:p w14:paraId="795AAA06" w14:textId="77777777" w:rsidR="00D038E7" w:rsidRPr="009D2E60" w:rsidRDefault="00D038E7" w:rsidP="00D038E7">
            <w:pPr>
              <w:rPr>
                <w:rFonts w:eastAsiaTheme="majorEastAsia"/>
                <w:lang w:val="en-GB"/>
              </w:rPr>
            </w:pPr>
          </w:p>
          <w:p w14:paraId="2639A649" w14:textId="77777777" w:rsidR="00D038E7" w:rsidRPr="009D2E60" w:rsidRDefault="00D038E7" w:rsidP="00D038E7">
            <w:pPr>
              <w:rPr>
                <w:rFonts w:eastAsiaTheme="majorEastAsia"/>
                <w:lang w:val="en-GB"/>
              </w:rPr>
            </w:pPr>
          </w:p>
          <w:p w14:paraId="0CAD0CF9" w14:textId="77777777" w:rsidR="00D038E7" w:rsidRPr="009D2E60" w:rsidRDefault="00D038E7" w:rsidP="00D038E7">
            <w:pPr>
              <w:rPr>
                <w:rFonts w:eastAsiaTheme="majorEastAsia"/>
                <w:lang w:val="en-GB"/>
              </w:rPr>
            </w:pPr>
          </w:p>
          <w:p w14:paraId="65D766C0" w14:textId="77777777" w:rsidR="00D038E7" w:rsidRPr="009D2E60" w:rsidRDefault="00D038E7" w:rsidP="00D038E7">
            <w:pPr>
              <w:rPr>
                <w:rFonts w:eastAsiaTheme="majorEastAsia"/>
                <w:lang w:val="en-GB"/>
              </w:rPr>
            </w:pPr>
          </w:p>
          <w:p w14:paraId="138DB9BB" w14:textId="77777777" w:rsidR="00D038E7" w:rsidRPr="009D2E60" w:rsidRDefault="00D038E7" w:rsidP="00D038E7">
            <w:pPr>
              <w:rPr>
                <w:rFonts w:eastAsiaTheme="majorEastAsia"/>
                <w:lang w:val="en-GB"/>
              </w:rPr>
            </w:pPr>
          </w:p>
          <w:p w14:paraId="3F1AF694" w14:textId="77777777" w:rsidR="00D038E7" w:rsidRPr="009D2E60" w:rsidRDefault="00D038E7" w:rsidP="00D038E7">
            <w:pPr>
              <w:rPr>
                <w:rFonts w:eastAsiaTheme="majorEastAsia"/>
                <w:lang w:val="en-GB"/>
              </w:rPr>
            </w:pPr>
          </w:p>
          <w:p w14:paraId="087255B9" w14:textId="77777777" w:rsidR="00D038E7" w:rsidRPr="009D2E60" w:rsidRDefault="00D038E7" w:rsidP="00D038E7">
            <w:pPr>
              <w:rPr>
                <w:rFonts w:eastAsiaTheme="majorEastAsia"/>
                <w:lang w:val="en-GB"/>
              </w:rPr>
            </w:pPr>
          </w:p>
          <w:p w14:paraId="254F5866" w14:textId="77777777" w:rsidR="00D038E7" w:rsidRPr="009D2E60" w:rsidRDefault="00D038E7" w:rsidP="00D038E7">
            <w:pPr>
              <w:rPr>
                <w:rFonts w:eastAsiaTheme="majorEastAsia"/>
                <w:lang w:val="en-GB"/>
              </w:rPr>
            </w:pPr>
          </w:p>
          <w:p w14:paraId="6FFF11C0" w14:textId="77777777" w:rsidR="00D038E7" w:rsidRPr="009D2E60" w:rsidRDefault="00D038E7" w:rsidP="00D038E7">
            <w:pPr>
              <w:rPr>
                <w:rFonts w:eastAsiaTheme="majorEastAsia"/>
                <w:lang w:val="en-GB"/>
              </w:rPr>
            </w:pPr>
          </w:p>
          <w:p w14:paraId="2758E4A5" w14:textId="77777777" w:rsidR="00D038E7" w:rsidRDefault="00D038E7" w:rsidP="00D038E7">
            <w:pPr>
              <w:rPr>
                <w:rFonts w:eastAsiaTheme="majorEastAsia"/>
                <w:lang w:val="en-GB"/>
              </w:rPr>
            </w:pPr>
          </w:p>
          <w:p w14:paraId="31747F38" w14:textId="77777777" w:rsidR="008B72A9" w:rsidRPr="009D2E60" w:rsidRDefault="008B72A9" w:rsidP="00D038E7">
            <w:pPr>
              <w:rPr>
                <w:rFonts w:eastAsiaTheme="majorEastAsia"/>
                <w:lang w:val="en-GB"/>
              </w:rPr>
            </w:pPr>
          </w:p>
          <w:p w14:paraId="18484504" w14:textId="77777777" w:rsidR="00D038E7" w:rsidRPr="009D2E60" w:rsidRDefault="00D038E7" w:rsidP="00D038E7">
            <w:pPr>
              <w:rPr>
                <w:rFonts w:eastAsiaTheme="majorEastAsia"/>
                <w:lang w:val="en-GB"/>
              </w:rPr>
            </w:pPr>
          </w:p>
          <w:p w14:paraId="29A1F71E" w14:textId="77777777" w:rsidR="004D0586" w:rsidRPr="009D2E60" w:rsidRDefault="004D0586" w:rsidP="00D038E7">
            <w:pPr>
              <w:rPr>
                <w:rFonts w:eastAsiaTheme="majorEastAsia"/>
                <w:lang w:val="en-GB"/>
              </w:rPr>
            </w:pPr>
          </w:p>
          <w:p w14:paraId="4592008E" w14:textId="77777777" w:rsidR="004D0586" w:rsidRDefault="004D0586" w:rsidP="00D038E7">
            <w:pPr>
              <w:rPr>
                <w:rFonts w:eastAsiaTheme="majorEastAsia"/>
                <w:lang w:val="en-GB"/>
              </w:rPr>
            </w:pPr>
          </w:p>
          <w:p w14:paraId="36E0909A" w14:textId="77777777" w:rsidR="00F31592" w:rsidRDefault="00F31592" w:rsidP="00D038E7">
            <w:pPr>
              <w:rPr>
                <w:rFonts w:eastAsiaTheme="majorEastAsia"/>
                <w:lang w:val="en-GB"/>
              </w:rPr>
            </w:pPr>
          </w:p>
          <w:p w14:paraId="6018358A" w14:textId="77777777" w:rsidR="00F31592" w:rsidRPr="009D2E60" w:rsidRDefault="00F31592" w:rsidP="00D038E7">
            <w:pPr>
              <w:rPr>
                <w:rFonts w:eastAsiaTheme="majorEastAsia"/>
                <w:lang w:val="en-GB"/>
              </w:rPr>
            </w:pPr>
          </w:p>
          <w:p w14:paraId="0C1B3929" w14:textId="77777777" w:rsidR="00DA70BE" w:rsidRDefault="00DA70BE" w:rsidP="00D038E7">
            <w:pPr>
              <w:rPr>
                <w:rFonts w:eastAsiaTheme="majorEastAsia"/>
                <w:lang w:val="en-GB"/>
              </w:rPr>
            </w:pPr>
          </w:p>
          <w:p w14:paraId="2509223A" w14:textId="77777777" w:rsidR="00792215" w:rsidRPr="009D2E60" w:rsidRDefault="00792215" w:rsidP="00D038E7">
            <w:pPr>
              <w:rPr>
                <w:rFonts w:eastAsiaTheme="majorEastAsia"/>
                <w:lang w:val="en-GB"/>
              </w:rPr>
            </w:pPr>
          </w:p>
          <w:p w14:paraId="0E0432DE" w14:textId="77777777" w:rsidR="00B7633A" w:rsidRPr="009D2E60" w:rsidRDefault="00B7633A" w:rsidP="00B7633A">
            <w:pPr>
              <w:numPr>
                <w:ilvl w:val="0"/>
                <w:numId w:val="6"/>
              </w:numPr>
              <w:rPr>
                <w:rFonts w:eastAsiaTheme="majorEastAsia"/>
                <w:lang w:val="en-GB"/>
              </w:rPr>
            </w:pPr>
            <w:r w:rsidRPr="009D2E60">
              <w:rPr>
                <w:rFonts w:eastAsiaTheme="majorEastAsia"/>
                <w:lang w:val="en-GB"/>
              </w:rPr>
              <w:t>To which extent have UNDP and its partners worked together towards the common goal of improved resilience and recovery capacity of most vulnerable households and communities to cope with the current crisis? What were the coordination mechanisms, and did they help?</w:t>
            </w:r>
          </w:p>
          <w:p w14:paraId="52201CF4" w14:textId="77777777" w:rsidR="00B7633A" w:rsidRPr="009D2E60" w:rsidRDefault="00B7633A" w:rsidP="00B7633A">
            <w:pPr>
              <w:numPr>
                <w:ilvl w:val="1"/>
                <w:numId w:val="6"/>
              </w:numPr>
              <w:rPr>
                <w:rFonts w:eastAsiaTheme="majorEastAsia"/>
                <w:lang w:val="en-GB"/>
              </w:rPr>
            </w:pPr>
            <w:r w:rsidRPr="009D2E60">
              <w:rPr>
                <w:rFonts w:eastAsiaTheme="majorEastAsia"/>
                <w:lang w:val="en-GB"/>
              </w:rPr>
              <w:t xml:space="preserve">Have UNDP and partners developed common strategies and approaches, based on existing minimum standards and guidelines? </w:t>
            </w:r>
          </w:p>
          <w:p w14:paraId="570D8FA8" w14:textId="16C295F2" w:rsidR="004D0586" w:rsidRPr="009D2E60" w:rsidRDefault="00B7633A" w:rsidP="00B7633A">
            <w:pPr>
              <w:numPr>
                <w:ilvl w:val="1"/>
                <w:numId w:val="6"/>
              </w:numPr>
              <w:rPr>
                <w:rFonts w:eastAsiaTheme="majorEastAsia"/>
                <w:lang w:val="en-GB"/>
              </w:rPr>
            </w:pPr>
            <w:r w:rsidRPr="009D2E60">
              <w:rPr>
                <w:rFonts w:eastAsiaTheme="majorEastAsia"/>
                <w:lang w:val="en-GB"/>
              </w:rPr>
              <w:t>Have UNDP and partners effectively and jointly identified and addressed gaps and challenges in implementing</w:t>
            </w:r>
            <w:r w:rsidR="00BD05D4">
              <w:rPr>
                <w:rFonts w:eastAsiaTheme="majorEastAsia"/>
                <w:lang w:val="en-GB"/>
              </w:rPr>
              <w:t>?</w:t>
            </w:r>
            <w:r w:rsidRPr="009D2E60">
              <w:rPr>
                <w:rFonts w:eastAsiaTheme="majorEastAsia"/>
                <w:lang w:val="en-GB"/>
              </w:rPr>
              <w:t xml:space="preserve"> </w:t>
            </w:r>
          </w:p>
          <w:p w14:paraId="3503A039" w14:textId="3E4CF6B9" w:rsidR="00B7633A" w:rsidRPr="009D2E60" w:rsidRDefault="00B7633A" w:rsidP="00B7633A">
            <w:pPr>
              <w:numPr>
                <w:ilvl w:val="1"/>
                <w:numId w:val="6"/>
              </w:numPr>
              <w:rPr>
                <w:rFonts w:eastAsiaTheme="majorEastAsia"/>
                <w:lang w:val="en-GB"/>
              </w:rPr>
            </w:pPr>
            <w:r w:rsidRPr="009D2E60">
              <w:rPr>
                <w:rFonts w:eastAsiaTheme="majorEastAsia"/>
                <w:lang w:val="en-GB"/>
              </w:rPr>
              <w:t xml:space="preserve">interventions? </w:t>
            </w:r>
          </w:p>
          <w:p w14:paraId="0DF6A55F" w14:textId="77777777" w:rsidR="00427918" w:rsidRPr="009D2E60" w:rsidRDefault="00427918" w:rsidP="00427918">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5CB50491" w14:textId="77777777" w:rsidR="00F149B3" w:rsidRPr="009D2E60" w:rsidRDefault="00F149B3" w:rsidP="00F149B3">
            <w:pPr>
              <w:rPr>
                <w:rFonts w:eastAsiaTheme="majorEastAsia"/>
                <w:lang w:val="en-GB"/>
              </w:rPr>
            </w:pPr>
          </w:p>
          <w:p w14:paraId="277D225E" w14:textId="77777777" w:rsidR="00F149B3" w:rsidRPr="009D2E60" w:rsidRDefault="00F149B3" w:rsidP="00F149B3">
            <w:pPr>
              <w:rPr>
                <w:rFonts w:eastAsiaTheme="majorEastAsia"/>
                <w:lang w:val="en-GB"/>
              </w:rPr>
            </w:pPr>
          </w:p>
          <w:p w14:paraId="7965367C" w14:textId="77777777" w:rsidR="008E4EE5" w:rsidRPr="009D2E60" w:rsidRDefault="008E4EE5" w:rsidP="00F149B3">
            <w:pPr>
              <w:rPr>
                <w:rFonts w:eastAsiaTheme="majorEastAsia"/>
                <w:lang w:val="en-GB"/>
              </w:rPr>
            </w:pPr>
          </w:p>
          <w:p w14:paraId="3AE81D25" w14:textId="77777777" w:rsidR="008E4EE5" w:rsidRPr="009D2E60" w:rsidRDefault="008E4EE5" w:rsidP="00F149B3">
            <w:pPr>
              <w:rPr>
                <w:rFonts w:eastAsiaTheme="majorEastAsia"/>
                <w:lang w:val="en-GB"/>
              </w:rPr>
            </w:pPr>
          </w:p>
          <w:p w14:paraId="75B2F612" w14:textId="77777777" w:rsidR="008E4EE5" w:rsidRPr="009D2E60" w:rsidRDefault="008E4EE5" w:rsidP="00F149B3">
            <w:pPr>
              <w:rPr>
                <w:rFonts w:eastAsiaTheme="majorEastAsia"/>
                <w:lang w:val="en-GB"/>
              </w:rPr>
            </w:pPr>
          </w:p>
          <w:p w14:paraId="6D970460" w14:textId="77777777" w:rsidR="008E4EE5" w:rsidRPr="009D2E60" w:rsidRDefault="008E4EE5" w:rsidP="00F149B3">
            <w:pPr>
              <w:rPr>
                <w:rFonts w:eastAsiaTheme="majorEastAsia"/>
                <w:lang w:val="en-GB"/>
              </w:rPr>
            </w:pPr>
          </w:p>
          <w:p w14:paraId="558FD02F" w14:textId="77777777" w:rsidR="008E4EE5" w:rsidRPr="009D2E60" w:rsidRDefault="008E4EE5" w:rsidP="00F149B3">
            <w:pPr>
              <w:rPr>
                <w:rFonts w:eastAsiaTheme="majorEastAsia"/>
                <w:lang w:val="en-GB"/>
              </w:rPr>
            </w:pPr>
          </w:p>
          <w:p w14:paraId="093277EA" w14:textId="77777777" w:rsidR="008E4EE5" w:rsidRPr="009D2E60" w:rsidRDefault="008E4EE5" w:rsidP="00F149B3">
            <w:pPr>
              <w:rPr>
                <w:rFonts w:eastAsiaTheme="majorEastAsia"/>
                <w:lang w:val="en-GB"/>
              </w:rPr>
            </w:pPr>
          </w:p>
          <w:p w14:paraId="702F0181" w14:textId="77777777" w:rsidR="008E4EE5" w:rsidRPr="009D2E60" w:rsidRDefault="008E4EE5" w:rsidP="00F149B3">
            <w:pPr>
              <w:rPr>
                <w:rFonts w:eastAsiaTheme="majorEastAsia"/>
                <w:lang w:val="en-GB"/>
              </w:rPr>
            </w:pPr>
          </w:p>
          <w:p w14:paraId="5659A63A" w14:textId="77777777" w:rsidR="008E4EE5" w:rsidRPr="009D2E60" w:rsidRDefault="008E4EE5" w:rsidP="00F149B3">
            <w:pPr>
              <w:rPr>
                <w:rFonts w:eastAsiaTheme="majorEastAsia"/>
                <w:lang w:val="en-GB"/>
              </w:rPr>
            </w:pPr>
          </w:p>
          <w:p w14:paraId="484ADC5B" w14:textId="77777777" w:rsidR="008E4EE5" w:rsidRPr="009D2E60" w:rsidRDefault="008E4EE5" w:rsidP="00F149B3">
            <w:pPr>
              <w:rPr>
                <w:rFonts w:eastAsiaTheme="majorEastAsia"/>
                <w:lang w:val="en-GB"/>
              </w:rPr>
            </w:pPr>
          </w:p>
          <w:p w14:paraId="7AF46E5D" w14:textId="77777777" w:rsidR="008E4EE5" w:rsidRPr="009D2E60" w:rsidRDefault="008E4EE5" w:rsidP="00F149B3">
            <w:pPr>
              <w:rPr>
                <w:rFonts w:eastAsiaTheme="majorEastAsia"/>
                <w:lang w:val="en-GB"/>
              </w:rPr>
            </w:pPr>
          </w:p>
          <w:p w14:paraId="0E3AE7CA" w14:textId="77777777" w:rsidR="008E4EE5" w:rsidRPr="009D2E60" w:rsidRDefault="008E4EE5" w:rsidP="00F149B3">
            <w:pPr>
              <w:rPr>
                <w:rFonts w:eastAsiaTheme="majorEastAsia"/>
                <w:lang w:val="en-GB"/>
              </w:rPr>
            </w:pPr>
          </w:p>
          <w:p w14:paraId="04DAE98F" w14:textId="77777777" w:rsidR="008E4EE5" w:rsidRPr="009D2E60" w:rsidRDefault="008E4EE5" w:rsidP="00F149B3">
            <w:pPr>
              <w:rPr>
                <w:rFonts w:eastAsiaTheme="majorEastAsia"/>
                <w:lang w:val="en-GB"/>
              </w:rPr>
            </w:pPr>
          </w:p>
          <w:p w14:paraId="5D3EB6C3" w14:textId="77777777" w:rsidR="008E4EE5" w:rsidRPr="009D2E60" w:rsidRDefault="008E4EE5" w:rsidP="00F149B3">
            <w:pPr>
              <w:rPr>
                <w:rFonts w:eastAsiaTheme="majorEastAsia"/>
                <w:lang w:val="en-GB"/>
              </w:rPr>
            </w:pPr>
          </w:p>
          <w:p w14:paraId="49F6504C" w14:textId="77777777" w:rsidR="008E4EE5" w:rsidRPr="009D2E60" w:rsidRDefault="008E4EE5" w:rsidP="00F149B3">
            <w:pPr>
              <w:rPr>
                <w:rFonts w:eastAsiaTheme="majorEastAsia"/>
                <w:lang w:val="en-GB"/>
              </w:rPr>
            </w:pPr>
          </w:p>
          <w:p w14:paraId="09735E50" w14:textId="77777777" w:rsidR="008E4EE5" w:rsidRPr="009D2E60" w:rsidRDefault="008E4EE5" w:rsidP="00F149B3">
            <w:pPr>
              <w:rPr>
                <w:rFonts w:eastAsiaTheme="majorEastAsia"/>
                <w:lang w:val="en-GB"/>
              </w:rPr>
            </w:pPr>
          </w:p>
          <w:p w14:paraId="29F5C95A" w14:textId="77777777" w:rsidR="008E4EE5" w:rsidRPr="009D2E60" w:rsidRDefault="008E4EE5" w:rsidP="00F149B3">
            <w:pPr>
              <w:rPr>
                <w:rFonts w:eastAsiaTheme="majorEastAsia"/>
                <w:lang w:val="en-GB"/>
              </w:rPr>
            </w:pPr>
          </w:p>
          <w:p w14:paraId="553A5491" w14:textId="77777777" w:rsidR="008E4EE5" w:rsidRPr="009D2E60" w:rsidRDefault="008E4EE5" w:rsidP="00F149B3">
            <w:pPr>
              <w:rPr>
                <w:rFonts w:eastAsiaTheme="majorEastAsia"/>
                <w:lang w:val="en-GB"/>
              </w:rPr>
            </w:pPr>
          </w:p>
          <w:p w14:paraId="39CB1478" w14:textId="77777777" w:rsidR="008E4EE5" w:rsidRPr="009D2E60" w:rsidRDefault="008E4EE5" w:rsidP="00F149B3">
            <w:pPr>
              <w:rPr>
                <w:rFonts w:eastAsiaTheme="majorEastAsia"/>
                <w:lang w:val="en-GB"/>
              </w:rPr>
            </w:pPr>
          </w:p>
          <w:p w14:paraId="3EDD189C" w14:textId="77777777" w:rsidR="008E4EE5" w:rsidRPr="009D2E60" w:rsidRDefault="008E4EE5" w:rsidP="00F149B3">
            <w:pPr>
              <w:rPr>
                <w:rFonts w:eastAsiaTheme="majorEastAsia"/>
                <w:lang w:val="en-GB"/>
              </w:rPr>
            </w:pPr>
          </w:p>
          <w:p w14:paraId="4305EA6B" w14:textId="77777777" w:rsidR="008E4EE5" w:rsidRPr="009D2E60" w:rsidRDefault="008E4EE5" w:rsidP="00F149B3">
            <w:pPr>
              <w:rPr>
                <w:rFonts w:eastAsiaTheme="majorEastAsia"/>
                <w:lang w:val="en-GB"/>
              </w:rPr>
            </w:pPr>
          </w:p>
          <w:p w14:paraId="54FEEB3A" w14:textId="77777777" w:rsidR="008E4EE5" w:rsidRPr="009D2E60" w:rsidRDefault="008E4EE5" w:rsidP="00F149B3">
            <w:pPr>
              <w:rPr>
                <w:rFonts w:eastAsiaTheme="majorEastAsia"/>
                <w:lang w:val="en-GB"/>
              </w:rPr>
            </w:pPr>
          </w:p>
          <w:p w14:paraId="52930089" w14:textId="77777777" w:rsidR="008E4EE5" w:rsidRPr="009D2E60" w:rsidRDefault="008E4EE5" w:rsidP="00F149B3">
            <w:pPr>
              <w:rPr>
                <w:rFonts w:eastAsiaTheme="majorEastAsia"/>
                <w:lang w:val="en-GB"/>
              </w:rPr>
            </w:pPr>
          </w:p>
          <w:p w14:paraId="6C887A42" w14:textId="77777777" w:rsidR="008E4EE5" w:rsidRPr="009D2E60" w:rsidRDefault="008E4EE5" w:rsidP="00F149B3">
            <w:pPr>
              <w:rPr>
                <w:rFonts w:eastAsiaTheme="majorEastAsia"/>
                <w:lang w:val="en-GB"/>
              </w:rPr>
            </w:pPr>
          </w:p>
          <w:p w14:paraId="4AC724CC" w14:textId="77777777" w:rsidR="008E4EE5" w:rsidRPr="009D2E60" w:rsidRDefault="008E4EE5" w:rsidP="00F149B3">
            <w:pPr>
              <w:rPr>
                <w:rFonts w:eastAsiaTheme="majorEastAsia"/>
                <w:lang w:val="en-GB"/>
              </w:rPr>
            </w:pPr>
          </w:p>
          <w:p w14:paraId="54DB7276" w14:textId="77777777" w:rsidR="008E4EE5" w:rsidRPr="009D2E60" w:rsidRDefault="008E4EE5" w:rsidP="00F149B3">
            <w:pPr>
              <w:rPr>
                <w:rFonts w:eastAsiaTheme="majorEastAsia"/>
                <w:lang w:val="en-GB"/>
              </w:rPr>
            </w:pPr>
          </w:p>
          <w:p w14:paraId="01C2F63B" w14:textId="77777777" w:rsidR="008E4EE5" w:rsidRPr="009D2E60" w:rsidRDefault="008E4EE5" w:rsidP="00F149B3">
            <w:pPr>
              <w:rPr>
                <w:rFonts w:eastAsiaTheme="majorEastAsia"/>
                <w:lang w:val="en-GB"/>
              </w:rPr>
            </w:pPr>
          </w:p>
          <w:p w14:paraId="2F6CF559" w14:textId="77777777" w:rsidR="008E4EE5" w:rsidRPr="009D2E60" w:rsidRDefault="008E4EE5" w:rsidP="00F149B3">
            <w:pPr>
              <w:rPr>
                <w:rFonts w:eastAsiaTheme="majorEastAsia"/>
                <w:lang w:val="en-GB"/>
              </w:rPr>
            </w:pPr>
          </w:p>
          <w:p w14:paraId="020D2EDB" w14:textId="77777777" w:rsidR="008E4EE5" w:rsidRPr="009D2E60" w:rsidRDefault="008E4EE5" w:rsidP="00F149B3">
            <w:pPr>
              <w:rPr>
                <w:rFonts w:eastAsiaTheme="majorEastAsia"/>
                <w:lang w:val="en-GB"/>
              </w:rPr>
            </w:pPr>
          </w:p>
          <w:p w14:paraId="4ECB31AB" w14:textId="77777777" w:rsidR="008E4EE5" w:rsidRPr="009D2E60" w:rsidRDefault="008E4EE5" w:rsidP="00F149B3">
            <w:pPr>
              <w:rPr>
                <w:rFonts w:eastAsiaTheme="majorEastAsia"/>
                <w:lang w:val="en-GB"/>
              </w:rPr>
            </w:pPr>
          </w:p>
          <w:p w14:paraId="643D4A1C" w14:textId="77777777" w:rsidR="008E4EE5" w:rsidRPr="009D2E60" w:rsidRDefault="008E4EE5" w:rsidP="00F149B3">
            <w:pPr>
              <w:rPr>
                <w:rFonts w:eastAsiaTheme="majorEastAsia"/>
                <w:lang w:val="en-GB"/>
              </w:rPr>
            </w:pPr>
          </w:p>
          <w:p w14:paraId="1E50EE9D" w14:textId="77777777" w:rsidR="008E4EE5" w:rsidRPr="009D2E60" w:rsidRDefault="008E4EE5" w:rsidP="00F149B3">
            <w:pPr>
              <w:rPr>
                <w:rFonts w:eastAsiaTheme="majorEastAsia"/>
                <w:lang w:val="en-GB"/>
              </w:rPr>
            </w:pPr>
          </w:p>
          <w:p w14:paraId="21DEB9BB" w14:textId="77777777" w:rsidR="008E4EE5" w:rsidRPr="009D2E60" w:rsidRDefault="008E4EE5" w:rsidP="00F149B3">
            <w:pPr>
              <w:rPr>
                <w:rFonts w:eastAsiaTheme="majorEastAsia"/>
                <w:lang w:val="en-GB"/>
              </w:rPr>
            </w:pPr>
          </w:p>
          <w:p w14:paraId="7887F35A" w14:textId="77777777" w:rsidR="008E4EE5" w:rsidRPr="009D2E60" w:rsidRDefault="008E4EE5" w:rsidP="00F149B3">
            <w:pPr>
              <w:rPr>
                <w:rFonts w:eastAsiaTheme="majorEastAsia"/>
                <w:lang w:val="en-GB"/>
              </w:rPr>
            </w:pPr>
          </w:p>
          <w:p w14:paraId="128FBB49" w14:textId="77777777" w:rsidR="008E4EE5" w:rsidRPr="009D2E60" w:rsidRDefault="008E4EE5" w:rsidP="00F149B3">
            <w:pPr>
              <w:rPr>
                <w:rFonts w:eastAsiaTheme="majorEastAsia"/>
                <w:lang w:val="en-GB"/>
              </w:rPr>
            </w:pPr>
          </w:p>
          <w:p w14:paraId="2F108F1A" w14:textId="77777777" w:rsidR="008E4EE5" w:rsidRPr="009D2E60" w:rsidRDefault="008E4EE5" w:rsidP="00F149B3">
            <w:pPr>
              <w:rPr>
                <w:rFonts w:eastAsiaTheme="majorEastAsia"/>
                <w:lang w:val="en-GB"/>
              </w:rPr>
            </w:pPr>
          </w:p>
          <w:p w14:paraId="294E9909" w14:textId="77777777" w:rsidR="008E4EE5" w:rsidRPr="009D2E60" w:rsidRDefault="008E4EE5" w:rsidP="00F149B3">
            <w:pPr>
              <w:rPr>
                <w:rFonts w:eastAsiaTheme="majorEastAsia"/>
                <w:lang w:val="en-GB"/>
              </w:rPr>
            </w:pPr>
          </w:p>
          <w:p w14:paraId="4751B7C6" w14:textId="77777777" w:rsidR="008E4EE5" w:rsidRPr="009D2E60" w:rsidRDefault="008E4EE5" w:rsidP="00F149B3">
            <w:pPr>
              <w:rPr>
                <w:rFonts w:eastAsiaTheme="majorEastAsia"/>
                <w:lang w:val="en-GB"/>
              </w:rPr>
            </w:pPr>
          </w:p>
          <w:p w14:paraId="2504080A" w14:textId="77777777" w:rsidR="008E4EE5" w:rsidRPr="009D2E60" w:rsidRDefault="008E4EE5" w:rsidP="00F149B3">
            <w:pPr>
              <w:rPr>
                <w:rFonts w:eastAsiaTheme="majorEastAsia"/>
                <w:lang w:val="en-GB"/>
              </w:rPr>
            </w:pPr>
          </w:p>
          <w:p w14:paraId="26B52AB2" w14:textId="77777777" w:rsidR="008E4EE5" w:rsidRPr="009D2E60" w:rsidRDefault="008E4EE5" w:rsidP="00F149B3">
            <w:pPr>
              <w:rPr>
                <w:rFonts w:eastAsiaTheme="majorEastAsia"/>
                <w:lang w:val="en-GB"/>
              </w:rPr>
            </w:pPr>
          </w:p>
          <w:p w14:paraId="0F33B7F2" w14:textId="77777777" w:rsidR="008E4EE5" w:rsidRPr="009D2E60" w:rsidRDefault="008E4EE5" w:rsidP="00F149B3">
            <w:pPr>
              <w:rPr>
                <w:rFonts w:eastAsiaTheme="majorEastAsia"/>
                <w:lang w:val="en-GB"/>
              </w:rPr>
            </w:pPr>
          </w:p>
          <w:p w14:paraId="15793CC5" w14:textId="77777777" w:rsidR="00C730B5" w:rsidRPr="009D2E60" w:rsidRDefault="00C730B5" w:rsidP="00F149B3">
            <w:pPr>
              <w:rPr>
                <w:rFonts w:eastAsiaTheme="majorEastAsia"/>
                <w:lang w:val="en-GB"/>
              </w:rPr>
            </w:pPr>
          </w:p>
          <w:p w14:paraId="671D1466" w14:textId="77777777" w:rsidR="00C730B5" w:rsidRPr="009D2E60" w:rsidRDefault="00C730B5" w:rsidP="00F149B3">
            <w:pPr>
              <w:rPr>
                <w:rFonts w:eastAsiaTheme="majorEastAsia"/>
                <w:lang w:val="en-GB"/>
              </w:rPr>
            </w:pPr>
          </w:p>
          <w:p w14:paraId="61A48E28" w14:textId="77777777" w:rsidR="00C730B5" w:rsidRPr="009D2E60" w:rsidRDefault="00C730B5" w:rsidP="00F149B3">
            <w:pPr>
              <w:rPr>
                <w:rFonts w:eastAsiaTheme="majorEastAsia"/>
                <w:lang w:val="en-GB"/>
              </w:rPr>
            </w:pPr>
          </w:p>
          <w:p w14:paraId="00EE6D1A" w14:textId="77777777" w:rsidR="00C730B5" w:rsidRPr="009D2E60" w:rsidRDefault="00C730B5" w:rsidP="00F149B3">
            <w:pPr>
              <w:rPr>
                <w:rFonts w:eastAsiaTheme="majorEastAsia"/>
                <w:lang w:val="en-GB"/>
              </w:rPr>
            </w:pPr>
          </w:p>
          <w:p w14:paraId="3818104B" w14:textId="77777777" w:rsidR="00C730B5" w:rsidRDefault="00C730B5" w:rsidP="00F149B3">
            <w:pPr>
              <w:rPr>
                <w:rFonts w:eastAsiaTheme="majorEastAsia"/>
                <w:lang w:val="en-GB"/>
              </w:rPr>
            </w:pPr>
          </w:p>
          <w:p w14:paraId="6A72E43C" w14:textId="77777777" w:rsidR="00792215" w:rsidRDefault="00792215" w:rsidP="00F149B3">
            <w:pPr>
              <w:rPr>
                <w:rFonts w:eastAsiaTheme="majorEastAsia"/>
                <w:lang w:val="en-GB"/>
              </w:rPr>
            </w:pPr>
          </w:p>
          <w:p w14:paraId="54AAB17B" w14:textId="77777777" w:rsidR="00792215" w:rsidRPr="009D2E60" w:rsidRDefault="00792215" w:rsidP="00F149B3">
            <w:pPr>
              <w:rPr>
                <w:rFonts w:eastAsiaTheme="majorEastAsia"/>
                <w:lang w:val="en-GB"/>
              </w:rPr>
            </w:pPr>
          </w:p>
          <w:p w14:paraId="67266D8A" w14:textId="77777777" w:rsidR="00B7633A" w:rsidRPr="009D2E60" w:rsidRDefault="00B7633A" w:rsidP="00B7633A">
            <w:pPr>
              <w:numPr>
                <w:ilvl w:val="0"/>
                <w:numId w:val="6"/>
              </w:numPr>
              <w:rPr>
                <w:rFonts w:eastAsiaTheme="majorEastAsia"/>
                <w:lang w:val="en-GB"/>
              </w:rPr>
            </w:pPr>
            <w:r w:rsidRPr="009D2E60">
              <w:rPr>
                <w:rFonts w:eastAsiaTheme="majorEastAsia"/>
                <w:lang w:val="en-GB"/>
              </w:rPr>
              <w:t>To what extent has the implementing partners’ collaboration promoted good working relationships with the government local administration to collaborate on community development issues?</w:t>
            </w:r>
          </w:p>
          <w:p w14:paraId="069C3503" w14:textId="77777777" w:rsidR="00F149B3" w:rsidRPr="009D2E60" w:rsidRDefault="00F149B3" w:rsidP="00F149B3">
            <w:pPr>
              <w:rPr>
                <w:rFonts w:eastAsiaTheme="majorEastAsia"/>
                <w:lang w:val="en-GB"/>
              </w:rPr>
            </w:pPr>
          </w:p>
          <w:p w14:paraId="5070487A" w14:textId="77777777" w:rsidR="0067347B" w:rsidRPr="009D2E60" w:rsidRDefault="0067347B" w:rsidP="00F149B3">
            <w:pPr>
              <w:rPr>
                <w:rFonts w:eastAsiaTheme="majorEastAsia"/>
                <w:lang w:val="en-GB"/>
              </w:rPr>
            </w:pPr>
          </w:p>
          <w:p w14:paraId="7E9944C3" w14:textId="77777777" w:rsidR="0067347B" w:rsidRPr="009D2E60" w:rsidRDefault="0067347B" w:rsidP="00F149B3">
            <w:pPr>
              <w:rPr>
                <w:rFonts w:eastAsiaTheme="majorEastAsia"/>
                <w:lang w:val="en-GB"/>
              </w:rPr>
            </w:pPr>
          </w:p>
          <w:p w14:paraId="58EFE1E0" w14:textId="77777777" w:rsidR="0067347B" w:rsidRPr="009D2E60" w:rsidRDefault="0067347B" w:rsidP="00F149B3">
            <w:pPr>
              <w:rPr>
                <w:rFonts w:eastAsiaTheme="majorEastAsia"/>
                <w:lang w:val="en-GB"/>
              </w:rPr>
            </w:pPr>
          </w:p>
          <w:p w14:paraId="4568E61D" w14:textId="77777777" w:rsidR="00DA70BE" w:rsidRPr="009D2E60" w:rsidRDefault="00DA70BE" w:rsidP="00F149B3">
            <w:pPr>
              <w:rPr>
                <w:rFonts w:eastAsiaTheme="majorEastAsia"/>
                <w:lang w:val="en-GB"/>
              </w:rPr>
            </w:pPr>
          </w:p>
          <w:p w14:paraId="6450BAD4" w14:textId="77777777" w:rsidR="00DA70BE" w:rsidRPr="009D2E60" w:rsidRDefault="00DA70BE" w:rsidP="00F149B3">
            <w:pPr>
              <w:rPr>
                <w:rFonts w:eastAsiaTheme="majorEastAsia"/>
                <w:lang w:val="en-GB"/>
              </w:rPr>
            </w:pPr>
          </w:p>
          <w:p w14:paraId="5C403B41" w14:textId="77777777" w:rsidR="004D0586" w:rsidRPr="009D2E60" w:rsidRDefault="004D0586" w:rsidP="00F149B3">
            <w:pPr>
              <w:rPr>
                <w:rFonts w:eastAsiaTheme="majorEastAsia"/>
                <w:lang w:val="en-GB"/>
              </w:rPr>
            </w:pPr>
          </w:p>
          <w:p w14:paraId="4845483C" w14:textId="77777777" w:rsidR="00B7633A" w:rsidRPr="009D2E60" w:rsidRDefault="00B7633A" w:rsidP="00B7633A">
            <w:pPr>
              <w:numPr>
                <w:ilvl w:val="0"/>
                <w:numId w:val="6"/>
              </w:numPr>
              <w:rPr>
                <w:rFonts w:eastAsiaTheme="majorEastAsia"/>
                <w:lang w:val="en-GB"/>
              </w:rPr>
            </w:pPr>
            <w:r w:rsidRPr="009D2E60">
              <w:rPr>
                <w:rFonts w:eastAsiaTheme="majorEastAsia"/>
                <w:lang w:val="en-GB"/>
              </w:rPr>
              <w:lastRenderedPageBreak/>
              <w:t>Did the response contribute to emergency support to women and girls of different ages by ensuring their participation of interventions as direct and indirect beneficiaries?</w:t>
            </w:r>
          </w:p>
          <w:p w14:paraId="24F0FE5D" w14:textId="77777777" w:rsidR="00B7633A" w:rsidRPr="009D2E60" w:rsidRDefault="00B7633A" w:rsidP="00B7633A">
            <w:pPr>
              <w:numPr>
                <w:ilvl w:val="0"/>
                <w:numId w:val="6"/>
              </w:numPr>
              <w:rPr>
                <w:rFonts w:eastAsiaTheme="majorEastAsia"/>
                <w:lang w:val="en-GB"/>
              </w:rPr>
            </w:pPr>
            <w:r w:rsidRPr="009D2E60">
              <w:rPr>
                <w:rFonts w:eastAsiaTheme="majorEastAsia"/>
                <w:lang w:val="en-GB"/>
              </w:rPr>
              <w:t xml:space="preserve">To what extent and how have UNDP and partners contributed directly and indirectly towards identifying, highlighting and addressing needs and demands of targeted vulnerable women and girls? </w:t>
            </w:r>
          </w:p>
          <w:p w14:paraId="1E6F881B" w14:textId="77777777" w:rsidR="0067347B" w:rsidRPr="009D2E60" w:rsidRDefault="0067347B" w:rsidP="0067347B">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36C26E44" w14:textId="77777777" w:rsidR="00FF0FDB" w:rsidRPr="009D2E60" w:rsidRDefault="00FF0FDB" w:rsidP="003B5F61"/>
        </w:tc>
        <w:tc>
          <w:tcPr>
            <w:tcW w:w="4675" w:type="dxa"/>
          </w:tcPr>
          <w:p w14:paraId="3D73E485" w14:textId="77777777" w:rsidR="00F07D28" w:rsidRPr="009D2E60" w:rsidRDefault="00F07D28" w:rsidP="0021141A">
            <w:pPr>
              <w:jc w:val="both"/>
            </w:pPr>
          </w:p>
          <w:p w14:paraId="3464B12E" w14:textId="77777777" w:rsidR="00FF0FDB" w:rsidRPr="009D2E60" w:rsidRDefault="00B7633A" w:rsidP="0021141A">
            <w:pPr>
              <w:jc w:val="both"/>
            </w:pPr>
            <w:r w:rsidRPr="009D2E60">
              <w:t>The stated project objectives are as follows:</w:t>
            </w:r>
          </w:p>
          <w:p w14:paraId="5E434A73" w14:textId="2CA1B659" w:rsidR="00B7633A" w:rsidRPr="009D2E60" w:rsidRDefault="00B7633A" w:rsidP="0021141A">
            <w:pPr>
              <w:ind w:left="720"/>
              <w:jc w:val="both"/>
            </w:pPr>
            <w:r w:rsidRPr="009D2E60">
              <w:t>(</w:t>
            </w:r>
            <w:proofErr w:type="spellStart"/>
            <w:r w:rsidRPr="009D2E60">
              <w:t>i</w:t>
            </w:r>
            <w:proofErr w:type="spellEnd"/>
            <w:r w:rsidRPr="009D2E60">
              <w:t xml:space="preserve">) Women and youth have enhanced skills to be employed in education </w:t>
            </w:r>
          </w:p>
          <w:p w14:paraId="40FA32FF" w14:textId="77777777" w:rsidR="00B7633A" w:rsidRPr="009D2E60" w:rsidRDefault="00B7633A" w:rsidP="0021141A">
            <w:pPr>
              <w:ind w:left="720"/>
              <w:jc w:val="both"/>
            </w:pPr>
            <w:r w:rsidRPr="009D2E60">
              <w:t>(ii) Community mid-wives and paramedics have enhanced capacities to provide good quality private health services</w:t>
            </w:r>
          </w:p>
          <w:p w14:paraId="1B195C80" w14:textId="0C665E2E" w:rsidR="00B7633A" w:rsidRPr="009D2E60" w:rsidRDefault="00B7633A" w:rsidP="0021141A">
            <w:pPr>
              <w:ind w:left="720"/>
              <w:jc w:val="both"/>
            </w:pPr>
            <w:r w:rsidRPr="009D2E60">
              <w:t xml:space="preserve"> (iii) Fishermen, coffee, and crop farmers are enabled to expand their production through the development of the value chain, usage of modern inputs and improved practices </w:t>
            </w:r>
          </w:p>
          <w:p w14:paraId="30AE498A" w14:textId="77777777" w:rsidR="00B7633A" w:rsidRPr="009D2E60" w:rsidRDefault="00B7633A" w:rsidP="0021141A">
            <w:pPr>
              <w:ind w:left="720"/>
              <w:jc w:val="both"/>
            </w:pPr>
            <w:r w:rsidRPr="009D2E60">
              <w:t>(iv) Oversight, reporting and quality assurance of project ensured</w:t>
            </w:r>
          </w:p>
          <w:p w14:paraId="2947F5D2" w14:textId="77777777" w:rsidR="00B7633A" w:rsidRPr="009D2E60" w:rsidRDefault="00B7633A" w:rsidP="0021141A">
            <w:pPr>
              <w:ind w:left="720"/>
              <w:jc w:val="both"/>
            </w:pPr>
          </w:p>
          <w:p w14:paraId="63C5F38B" w14:textId="1F5AA11E" w:rsidR="00B7633A" w:rsidRDefault="00F07D28" w:rsidP="0021141A">
            <w:pPr>
              <w:jc w:val="both"/>
            </w:pPr>
            <w:r w:rsidRPr="009D2E60">
              <w:t>T</w:t>
            </w:r>
            <w:r w:rsidR="00B7633A" w:rsidRPr="009D2E60">
              <w:t xml:space="preserve">hese objectives are modestly stated. To achieve the first three, the only requirements is that participants </w:t>
            </w:r>
            <w:r w:rsidR="009835ED" w:rsidRPr="009D2E60">
              <w:t xml:space="preserve">have enhanced capacities to deliver services. </w:t>
            </w:r>
            <w:r w:rsidRPr="009D2E60">
              <w:t>However, t</w:t>
            </w:r>
            <w:r w:rsidR="009835ED" w:rsidRPr="009D2E60">
              <w:t xml:space="preserve">he potential to deliver services is difficult to measure, so this Evaluation has adopted the </w:t>
            </w:r>
            <w:r w:rsidRPr="009D2E60">
              <w:t xml:space="preserve">‘harder line’ </w:t>
            </w:r>
            <w:r w:rsidR="009835ED" w:rsidRPr="009D2E60">
              <w:t xml:space="preserve">of </w:t>
            </w:r>
            <w:proofErr w:type="gramStart"/>
            <w:r w:rsidR="009835ED" w:rsidRPr="009D2E60">
              <w:t>assuming that</w:t>
            </w:r>
            <w:proofErr w:type="gramEnd"/>
            <w:r w:rsidR="009835ED" w:rsidRPr="009D2E60">
              <w:t xml:space="preserve"> the best evidence of increased capacity is examples of </w:t>
            </w:r>
            <w:r w:rsidR="009835ED" w:rsidRPr="009D2E60">
              <w:lastRenderedPageBreak/>
              <w:t xml:space="preserve">that capacity being used. The Evaluation therefore surveyed beneficiaries for examples of new or renewed services they were delivering as a result of ECRP assistance.  Beneficiaries consistently report strong increases in services </w:t>
            </w:r>
            <w:r w:rsidR="000B7712" w:rsidRPr="009D2E60">
              <w:t>affecting education,</w:t>
            </w:r>
            <w:r w:rsidR="009835ED" w:rsidRPr="009D2E60">
              <w:t xml:space="preserve"> psychosocial counselling, healthcare, dental care and food production. </w:t>
            </w:r>
            <w:r w:rsidR="000B7712" w:rsidRPr="009D2E60">
              <w:t>This suggests strong performance against the first three objectives</w:t>
            </w:r>
            <w:r w:rsidRPr="009D2E60">
              <w:t>.</w:t>
            </w:r>
          </w:p>
          <w:p w14:paraId="72E3B704" w14:textId="77777777" w:rsidR="00BD05D4" w:rsidRPr="009D2E60" w:rsidRDefault="00BD05D4" w:rsidP="0021141A">
            <w:pPr>
              <w:jc w:val="both"/>
            </w:pPr>
          </w:p>
          <w:p w14:paraId="5BB9A29F" w14:textId="6EA9C62B" w:rsidR="000B7712" w:rsidRPr="009D2E60" w:rsidRDefault="000B7712" w:rsidP="0021141A">
            <w:pPr>
              <w:jc w:val="both"/>
            </w:pPr>
            <w:proofErr w:type="gramStart"/>
            <w:r w:rsidRPr="009D2E60">
              <w:t>In regard to</w:t>
            </w:r>
            <w:proofErr w:type="gramEnd"/>
            <w:r w:rsidRPr="009D2E60">
              <w:t xml:space="preserve"> the final objective, as stated in the previous (Efficiency) section, output targets have been consistently met or exceed</w:t>
            </w:r>
            <w:r w:rsidR="00F07D28" w:rsidRPr="009D2E60">
              <w:t>ed within budgets</w:t>
            </w:r>
            <w:r w:rsidRPr="009D2E60">
              <w:t>. It is hard to fault general management under such circumstances. Some shortcoming</w:t>
            </w:r>
            <w:r w:rsidR="00F07D28" w:rsidRPr="009D2E60">
              <w:t>s</w:t>
            </w:r>
            <w:r w:rsidRPr="009D2E60">
              <w:t xml:space="preserve"> related to third party reporting approaches to triangulation of SFD output reporting ha</w:t>
            </w:r>
            <w:r w:rsidR="00F07D28" w:rsidRPr="009D2E60">
              <w:t>ve already been noted</w:t>
            </w:r>
            <w:r w:rsidRPr="009D2E60">
              <w:t>.</w:t>
            </w:r>
          </w:p>
          <w:p w14:paraId="7BA095E9" w14:textId="77777777" w:rsidR="000B7712" w:rsidRDefault="000B7712" w:rsidP="0021141A">
            <w:pPr>
              <w:jc w:val="both"/>
            </w:pPr>
          </w:p>
          <w:p w14:paraId="73617B41" w14:textId="77777777" w:rsidR="001F6D44" w:rsidRDefault="001F6D44" w:rsidP="0021141A">
            <w:pPr>
              <w:jc w:val="both"/>
            </w:pPr>
          </w:p>
          <w:p w14:paraId="7DC266AB" w14:textId="77777777" w:rsidR="001F6D44" w:rsidRPr="009D2E60" w:rsidRDefault="001F6D44" w:rsidP="0021141A">
            <w:pPr>
              <w:jc w:val="both"/>
            </w:pPr>
          </w:p>
          <w:p w14:paraId="58A03CD6" w14:textId="24F0FA5C" w:rsidR="000B7712" w:rsidRDefault="000B7712" w:rsidP="0021141A">
            <w:pPr>
              <w:jc w:val="both"/>
            </w:pPr>
            <w:r w:rsidRPr="009D2E60">
              <w:t xml:space="preserve">Output level monitoring of activity implementation by the implementing partner (SFD) appear to be strong, with key indicators and targets reported against regularly. </w:t>
            </w:r>
            <w:r w:rsidR="00FA09E5" w:rsidRPr="009D2E60">
              <w:t xml:space="preserve">The output indicators themselves were clear and practical measures. </w:t>
            </w:r>
            <w:r w:rsidR="00F31592">
              <w:t>A key issue</w:t>
            </w:r>
            <w:r w:rsidRPr="009D2E60">
              <w:t xml:space="preserve"> in output level M&amp;E </w:t>
            </w:r>
            <w:r w:rsidR="00F31592">
              <w:t xml:space="preserve">was the difficulties faced in </w:t>
            </w:r>
            <w:r w:rsidR="00F31592" w:rsidRPr="009D2E60">
              <w:t>independently</w:t>
            </w:r>
            <w:r w:rsidR="00FA09E5" w:rsidRPr="009D2E60">
              <w:t xml:space="preserve"> triangulat</w:t>
            </w:r>
            <w:r w:rsidR="00F31592">
              <w:t>ing</w:t>
            </w:r>
            <w:r w:rsidR="00FA09E5" w:rsidRPr="009D2E60">
              <w:t xml:space="preserve"> output data provided by the implementing partner. Instead, third party monitoring primarily focused on checking the quality of assistance provided. The need to independently verify output data reported by an implementing partner is not a reflection of the ‘trustworthiness’ of that partner, it is simply a standard responsibility that UNDP has for all donors from which it receives funding. It is in the implementing partners’ interests for this triangulation to take place as it allows the higher performing partners to rightfully take credit for their successes (as opposed to being unfairly compared to others who may inflate their results). </w:t>
            </w:r>
          </w:p>
          <w:p w14:paraId="4BC15019" w14:textId="77777777" w:rsidR="00BD05D4" w:rsidRPr="009D2E60" w:rsidRDefault="00BD05D4" w:rsidP="0021141A">
            <w:pPr>
              <w:jc w:val="both"/>
            </w:pPr>
          </w:p>
          <w:p w14:paraId="286EAAF7" w14:textId="47DBEBB6" w:rsidR="00FA09E5" w:rsidRPr="009D2E60" w:rsidRDefault="00FA09E5" w:rsidP="0021141A">
            <w:pPr>
              <w:jc w:val="both"/>
            </w:pPr>
            <w:r w:rsidRPr="009D2E60">
              <w:t xml:space="preserve">Outcome level monitoring was less </w:t>
            </w:r>
            <w:r w:rsidR="004B724F" w:rsidRPr="009D2E60">
              <w:t xml:space="preserve">systematized, with much of the burden of demonstrating outcomes left to this final evaluation. While this is </w:t>
            </w:r>
            <w:r w:rsidR="004B724F" w:rsidRPr="009D2E60">
              <w:lastRenderedPageBreak/>
              <w:t xml:space="preserve">a feasible approach, it would be preferable that some real-time monitoring of outcomes also take place. The defining of some modest and practical outcome-level indicators during the design stage of each activity would also better inform third party monitoring efforts. This is evidenced by the fact that even when assessing ‘quality’ of activities, third party monitoring approaches resorted to reporting on beneficiary ‘satisfaction levels’, rather than more meaningful and objective measures. This was </w:t>
            </w:r>
            <w:proofErr w:type="gramStart"/>
            <w:r w:rsidR="004B724F" w:rsidRPr="009D2E60">
              <w:t>despite the fact that</w:t>
            </w:r>
            <w:proofErr w:type="gramEnd"/>
            <w:r w:rsidR="004B724F" w:rsidRPr="009D2E60">
              <w:t xml:space="preserve"> these </w:t>
            </w:r>
            <w:r w:rsidR="00BD05D4" w:rsidRPr="009D2E60">
              <w:t>third-party</w:t>
            </w:r>
            <w:r w:rsidR="004B724F" w:rsidRPr="009D2E60">
              <w:t xml:space="preserve"> monitoring efforts did collect richer and less subjective, qualitative data. The lack of clear outcome level indicators </w:t>
            </w:r>
            <w:r w:rsidR="00F07D28" w:rsidRPr="009D2E60">
              <w:t>has</w:t>
            </w:r>
            <w:r w:rsidR="004B724F" w:rsidRPr="009D2E60">
              <w:t xml:space="preserve"> deprived third party monitoring efforts of clear direction as to what constitutes ‘success’ of each activity, resulting in the vague ‘satisfaction level’ approach being adopted as a fallback.</w:t>
            </w:r>
            <w:r w:rsidR="00797CFF" w:rsidRPr="009D2E60">
              <w:t xml:space="preserve"> It should be noted that UNDP also conducted occasional Field Missions to inspect progress of certain activities, resulting in informative reports and case studies. However, this approach still falls short of systematic outcome monitoring and is in danger of being regarded as anecdot</w:t>
            </w:r>
            <w:r w:rsidR="00F07D28" w:rsidRPr="009D2E60">
              <w:t>al when compared to consistent</w:t>
            </w:r>
            <w:r w:rsidR="00797CFF" w:rsidRPr="009D2E60">
              <w:t xml:space="preserve"> reporting against a set of fixed outcome level indicators for each activity. </w:t>
            </w:r>
          </w:p>
          <w:p w14:paraId="38A18426" w14:textId="77777777" w:rsidR="00797CFF" w:rsidRDefault="00797CFF" w:rsidP="0021141A">
            <w:pPr>
              <w:jc w:val="both"/>
            </w:pPr>
          </w:p>
          <w:p w14:paraId="2757650C" w14:textId="77777777" w:rsidR="00797CFF" w:rsidRPr="009D2E60" w:rsidRDefault="00797CFF" w:rsidP="0021141A">
            <w:pPr>
              <w:jc w:val="both"/>
            </w:pPr>
          </w:p>
          <w:p w14:paraId="3BEA86D3" w14:textId="69F69412" w:rsidR="00797CFF" w:rsidRPr="009D2E60" w:rsidRDefault="00797CFF" w:rsidP="0021141A">
            <w:pPr>
              <w:jc w:val="both"/>
            </w:pPr>
            <w:r w:rsidRPr="009D2E60">
              <w:t xml:space="preserve">Key to the success of these activities has been the </w:t>
            </w:r>
            <w:r w:rsidR="003F5CA2" w:rsidRPr="009D2E60">
              <w:t xml:space="preserve">pragmatic choice of types of activities to be included in the assistance (focusing on essential service provision), the </w:t>
            </w:r>
            <w:r w:rsidRPr="009D2E60">
              <w:t>on-the-ground ‘know how’ of SFD and the flexibility of UNDP systems and oversight used to support</w:t>
            </w:r>
            <w:r w:rsidR="00B23C42" w:rsidRPr="009D2E60">
              <w:t xml:space="preserve"> their implementation. Meeting</w:t>
            </w:r>
            <w:r w:rsidRPr="009D2E60">
              <w:t xml:space="preserve"> even modest implementation targets is a difficult task in the context of Yemen. </w:t>
            </w:r>
            <w:r w:rsidR="00B23C42" w:rsidRPr="009D2E60">
              <w:t xml:space="preserve">In many cases these activities exceeded their targeted outputs. </w:t>
            </w:r>
            <w:r w:rsidRPr="009D2E60">
              <w:t xml:space="preserve">Although this Evaluation raises some limitations in respect to the general success of ECRP, these are not intended to overshadow the significance of this primary achievement.  </w:t>
            </w:r>
            <w:r w:rsidR="00B23C42" w:rsidRPr="009D2E60">
              <w:t xml:space="preserve">Other factors contributing to the success of the activities include the clear guidance provided by their four overarching objectives (provided above). These objectives were both modest and practical in scope and provided a clear basis for designing </w:t>
            </w:r>
            <w:r w:rsidR="00B23C42" w:rsidRPr="009D2E60">
              <w:lastRenderedPageBreak/>
              <w:t>activities. They also represent a missed opportunity as they had the potential to provide the basis for a few simple outcome level indicators that could have been monitored in real time.</w:t>
            </w:r>
          </w:p>
          <w:p w14:paraId="578DD553" w14:textId="01FB1671" w:rsidR="004D0586" w:rsidRDefault="00B23C42" w:rsidP="0021141A">
            <w:pPr>
              <w:jc w:val="both"/>
            </w:pPr>
            <w:r w:rsidRPr="009D2E60">
              <w:t>As noted in responses to previous EQs, this doe</w:t>
            </w:r>
            <w:r w:rsidR="003F5CA2" w:rsidRPr="009D2E60">
              <w:t xml:space="preserve">s not imply a ‘perfect project’. Many </w:t>
            </w:r>
            <w:r w:rsidR="00BD05D4" w:rsidRPr="009D2E60">
              <w:t>higher-level</w:t>
            </w:r>
            <w:r w:rsidR="003F5CA2" w:rsidRPr="009D2E60">
              <w:t xml:space="preserve"> stakeholders </w:t>
            </w:r>
            <w:r w:rsidR="004D0586" w:rsidRPr="009D2E60">
              <w:t xml:space="preserve">freely admitted that the time pressures involved in meeting these targets, especially with the late addition on new budget and additional requirements, meant that the quality of assistance provided suffered, especially </w:t>
            </w:r>
            <w:proofErr w:type="gramStart"/>
            <w:r w:rsidR="004D0586" w:rsidRPr="009D2E60">
              <w:t>in regard to</w:t>
            </w:r>
            <w:proofErr w:type="gramEnd"/>
            <w:r w:rsidR="004D0586" w:rsidRPr="009D2E60">
              <w:t xml:space="preserve"> training. Beneficiaries also often complained that the intensity of courses made it difficult to absorb information. </w:t>
            </w:r>
          </w:p>
          <w:p w14:paraId="18989F2E" w14:textId="77777777" w:rsidR="00BD05D4" w:rsidRPr="009D2E60" w:rsidRDefault="00BD05D4" w:rsidP="0021141A">
            <w:pPr>
              <w:jc w:val="both"/>
            </w:pPr>
          </w:p>
          <w:p w14:paraId="23613191" w14:textId="1F678B03" w:rsidR="004D0586" w:rsidRPr="009D2E60" w:rsidRDefault="004D0586" w:rsidP="0021141A">
            <w:pPr>
              <w:jc w:val="both"/>
            </w:pPr>
            <w:r w:rsidRPr="009D2E60">
              <w:t>If such pressure had not existed, more</w:t>
            </w:r>
            <w:r w:rsidR="00B23C42" w:rsidRPr="009D2E60">
              <w:t xml:space="preserve"> thought might </w:t>
            </w:r>
            <w:r w:rsidRPr="009D2E60">
              <w:t xml:space="preserve">also </w:t>
            </w:r>
            <w:r w:rsidR="00B23C42" w:rsidRPr="009D2E60">
              <w:t>have been given to timing of activities</w:t>
            </w:r>
            <w:r w:rsidRPr="009D2E60">
              <w:t>.</w:t>
            </w:r>
          </w:p>
          <w:p w14:paraId="649C6644" w14:textId="52DB4F65" w:rsidR="00B23C42" w:rsidRPr="009D2E60" w:rsidRDefault="004D0586" w:rsidP="0021141A">
            <w:pPr>
              <w:jc w:val="both"/>
            </w:pPr>
            <w:r w:rsidRPr="009D2E60">
              <w:t xml:space="preserve">Additional design consideration is also desirable </w:t>
            </w:r>
            <w:proofErr w:type="gramStart"/>
            <w:r w:rsidRPr="009D2E60">
              <w:t>in regard to</w:t>
            </w:r>
            <w:proofErr w:type="gramEnd"/>
            <w:r w:rsidR="00B23C42" w:rsidRPr="009D2E60">
              <w:t xml:space="preserve"> means of avoiding unintended consequences such as debt creation (e.g</w:t>
            </w:r>
            <w:r w:rsidR="00392976" w:rsidRPr="009D2E60">
              <w:t>.</w:t>
            </w:r>
            <w:r w:rsidR="00B23C42" w:rsidRPr="009D2E60">
              <w:t xml:space="preserve"> </w:t>
            </w:r>
            <w:r w:rsidR="00392976" w:rsidRPr="009D2E60">
              <w:t xml:space="preserve">in </w:t>
            </w:r>
            <w:r w:rsidR="00B23C42" w:rsidRPr="009D2E60">
              <w:t>fishermen), or removal of downstream barriers to vulnerable or marginalized groups accessing new or renewed services (e.g. cost of medicines)</w:t>
            </w:r>
            <w:r w:rsidR="00392976" w:rsidRPr="009D2E60">
              <w:t xml:space="preserve">. Limited resources also meant creating potential for generating jealousies and ill-feeling amongst those that </w:t>
            </w:r>
            <w:r w:rsidR="00F07D28" w:rsidRPr="009D2E60">
              <w:t>were</w:t>
            </w:r>
            <w:r w:rsidR="00392976" w:rsidRPr="009D2E60">
              <w:t xml:space="preserve"> not reached by the current level of assistance.  These shortcomings are perhaps easier to identify with the aid of hindsight, but they do suggest some new considerations that may be incorporated into planning of any similar forthcoming initiatives (so far as administrative constraints allow).</w:t>
            </w:r>
          </w:p>
          <w:p w14:paraId="5F0C207C" w14:textId="77777777" w:rsidR="00392976" w:rsidRDefault="00392976" w:rsidP="0021141A">
            <w:pPr>
              <w:jc w:val="both"/>
            </w:pPr>
          </w:p>
          <w:p w14:paraId="0C173CD2" w14:textId="77777777" w:rsidR="001F6D44" w:rsidRDefault="001F6D44" w:rsidP="0021141A">
            <w:pPr>
              <w:jc w:val="both"/>
            </w:pPr>
          </w:p>
          <w:p w14:paraId="77CB724C" w14:textId="5CF480F6" w:rsidR="00392976" w:rsidRPr="009D2E60" w:rsidRDefault="00392976" w:rsidP="0021141A">
            <w:pPr>
              <w:jc w:val="both"/>
            </w:pPr>
            <w:r w:rsidRPr="009D2E60">
              <w:t xml:space="preserve">As discussed above, </w:t>
            </w:r>
            <w:r w:rsidR="007B62CC">
              <w:t>respondents</w:t>
            </w:r>
            <w:r w:rsidRPr="009D2E60">
              <w:t xml:space="preserve"> report strong improvements in both the quality and quantity of services they provide to their communities, including:</w:t>
            </w:r>
          </w:p>
          <w:p w14:paraId="52ECC917" w14:textId="77777777" w:rsidR="00392976" w:rsidRPr="009D2E60" w:rsidRDefault="00392976" w:rsidP="0021141A">
            <w:pPr>
              <w:pStyle w:val="ListParagraph"/>
              <w:numPr>
                <w:ilvl w:val="0"/>
                <w:numId w:val="14"/>
              </w:numPr>
              <w:jc w:val="both"/>
            </w:pPr>
            <w:r w:rsidRPr="009D2E60">
              <w:t>improved teaching methods</w:t>
            </w:r>
          </w:p>
          <w:p w14:paraId="60EB5E61" w14:textId="77777777" w:rsidR="00392976" w:rsidRPr="009D2E60" w:rsidRDefault="00392976" w:rsidP="0021141A">
            <w:pPr>
              <w:pStyle w:val="ListParagraph"/>
              <w:numPr>
                <w:ilvl w:val="0"/>
                <w:numId w:val="14"/>
              </w:numPr>
              <w:jc w:val="both"/>
            </w:pPr>
            <w:r w:rsidRPr="009D2E60">
              <w:t>Psychological support of students (direct counselling and recreational activities)</w:t>
            </w:r>
          </w:p>
          <w:p w14:paraId="4090A613" w14:textId="77777777" w:rsidR="00392976" w:rsidRPr="009D2E60" w:rsidRDefault="00392976" w:rsidP="0021141A">
            <w:pPr>
              <w:pStyle w:val="ListParagraph"/>
              <w:numPr>
                <w:ilvl w:val="0"/>
                <w:numId w:val="14"/>
              </w:numPr>
              <w:jc w:val="both"/>
            </w:pPr>
            <w:r w:rsidRPr="009D2E60">
              <w:t>Improved general healthcare services</w:t>
            </w:r>
          </w:p>
          <w:p w14:paraId="084003E4" w14:textId="77777777" w:rsidR="00392976" w:rsidRPr="009D2E60" w:rsidRDefault="00392976" w:rsidP="0021141A">
            <w:pPr>
              <w:pStyle w:val="ListParagraph"/>
              <w:numPr>
                <w:ilvl w:val="0"/>
                <w:numId w:val="14"/>
              </w:numPr>
              <w:jc w:val="both"/>
            </w:pPr>
            <w:r w:rsidRPr="009D2E60">
              <w:t>Improved women’s healthcare services</w:t>
            </w:r>
          </w:p>
          <w:p w14:paraId="1AE20544" w14:textId="77777777" w:rsidR="00392976" w:rsidRPr="009D2E60" w:rsidRDefault="00392976" w:rsidP="0021141A">
            <w:pPr>
              <w:pStyle w:val="ListParagraph"/>
              <w:numPr>
                <w:ilvl w:val="0"/>
                <w:numId w:val="14"/>
              </w:numPr>
              <w:jc w:val="both"/>
            </w:pPr>
            <w:r w:rsidRPr="009D2E60">
              <w:t>Improved children’s healthcare services (including malnutrition treatments)</w:t>
            </w:r>
          </w:p>
          <w:p w14:paraId="6BF0C776" w14:textId="77777777" w:rsidR="00392976" w:rsidRPr="009D2E60" w:rsidRDefault="00392976" w:rsidP="0021141A">
            <w:pPr>
              <w:pStyle w:val="ListParagraph"/>
              <w:numPr>
                <w:ilvl w:val="0"/>
                <w:numId w:val="14"/>
              </w:numPr>
              <w:jc w:val="both"/>
            </w:pPr>
            <w:r w:rsidRPr="009D2E60">
              <w:lastRenderedPageBreak/>
              <w:t>Improved dental services</w:t>
            </w:r>
          </w:p>
          <w:p w14:paraId="0F20D7D5" w14:textId="77777777" w:rsidR="00392976" w:rsidRDefault="00392976" w:rsidP="0021141A">
            <w:pPr>
              <w:pStyle w:val="ListParagraph"/>
              <w:numPr>
                <w:ilvl w:val="0"/>
                <w:numId w:val="14"/>
              </w:numPr>
              <w:jc w:val="both"/>
            </w:pPr>
            <w:r w:rsidRPr="009D2E60">
              <w:t>Improved market supplies of food</w:t>
            </w:r>
          </w:p>
          <w:p w14:paraId="05A173D2" w14:textId="5E7E8235" w:rsidR="00F37D02" w:rsidRPr="009D2E60" w:rsidRDefault="00F37D02" w:rsidP="0021141A">
            <w:pPr>
              <w:pStyle w:val="ListParagraph"/>
              <w:numPr>
                <w:ilvl w:val="0"/>
                <w:numId w:val="14"/>
              </w:numPr>
              <w:jc w:val="both"/>
            </w:pPr>
            <w:r>
              <w:t>credit facilities</w:t>
            </w:r>
            <w:r>
              <w:rPr>
                <w:rStyle w:val="FootnoteReference"/>
              </w:rPr>
              <w:footnoteReference w:id="18"/>
            </w:r>
          </w:p>
          <w:p w14:paraId="7A04B176" w14:textId="7BA9D134" w:rsidR="00392976" w:rsidRDefault="00C8455D" w:rsidP="0021141A">
            <w:pPr>
              <w:jc w:val="both"/>
            </w:pPr>
            <w:r w:rsidRPr="009D2E60">
              <w:t xml:space="preserve">Performance </w:t>
            </w:r>
            <w:proofErr w:type="gramStart"/>
            <w:r w:rsidRPr="009D2E60">
              <w:t>in regard to</w:t>
            </w:r>
            <w:proofErr w:type="gramEnd"/>
            <w:r w:rsidRPr="009D2E60">
              <w:t xml:space="preserve"> measures such as increased income or employment were much weaker, with </w:t>
            </w:r>
            <w:r w:rsidR="00510D20">
              <w:t xml:space="preserve">relatively </w:t>
            </w:r>
            <w:r w:rsidRPr="009D2E60">
              <w:t xml:space="preserve">few surveyed beneficiaries </w:t>
            </w:r>
            <w:r w:rsidR="00510D20" w:rsidRPr="00510D20">
              <w:t>(9%)</w:t>
            </w:r>
            <w:r w:rsidR="00510D20" w:rsidRPr="009D2E60">
              <w:t xml:space="preserve"> </w:t>
            </w:r>
            <w:r w:rsidRPr="009D2E60">
              <w:t>indicating their income had increased</w:t>
            </w:r>
            <w:r w:rsidR="00D50964" w:rsidRPr="009D2E60">
              <w:rPr>
                <w:rStyle w:val="FootnoteReference"/>
              </w:rPr>
              <w:footnoteReference w:id="19"/>
            </w:r>
            <w:r w:rsidRPr="009D2E60">
              <w:t xml:space="preserve"> and </w:t>
            </w:r>
            <w:r w:rsidR="00D50964" w:rsidRPr="009D2E60">
              <w:t xml:space="preserve">fewer still </w:t>
            </w:r>
            <w:r w:rsidR="00D50964" w:rsidRPr="00510D20">
              <w:t>(1%)</w:t>
            </w:r>
            <w:r w:rsidRPr="009D2E60">
              <w:t xml:space="preserve"> indicating that it had positively affected their employment status or enabled them to employ others. Some of the reason for this result may simply be a reluctance to discuss income levels. The fact that most also suggested that they had increased the level of services they provide would seem to inherently imply that they are also enjoying greater returns for doing so. Valid exceptions to this implication would include teachers who simply apply new skills within the same context of employment. A factor in relation to </w:t>
            </w:r>
            <w:r w:rsidR="00D50964" w:rsidRPr="009D2E60">
              <w:t xml:space="preserve">low new </w:t>
            </w:r>
            <w:r w:rsidRPr="009D2E60">
              <w:t xml:space="preserve">employment generation may simply be the scale of businesses targeted.  Many of the pieces of equipment provided to health and dental workers may simply allow existing staff to work more efficiently. </w:t>
            </w:r>
            <w:r w:rsidR="00A94E6C" w:rsidRPr="009D2E60">
              <w:t xml:space="preserve">While this would generate greater service provision, it would not necessarily encourage new job creation. Another fact may relate to family businesses, such as </w:t>
            </w:r>
            <w:r w:rsidR="00BD05D4" w:rsidRPr="009D2E60">
              <w:t>small-scale</w:t>
            </w:r>
            <w:r w:rsidR="00A94E6C" w:rsidRPr="009D2E60">
              <w:t xml:space="preserve"> fishermen, where family members are co-opted as additional </w:t>
            </w:r>
            <w:r w:rsidR="00D50964" w:rsidRPr="009D2E60">
              <w:t>labor</w:t>
            </w:r>
            <w:r w:rsidR="00A94E6C" w:rsidRPr="009D2E60">
              <w:t xml:space="preserve"> when </w:t>
            </w:r>
            <w:r w:rsidR="003D5534" w:rsidRPr="009D2E60">
              <w:t>needed but</w:t>
            </w:r>
            <w:r w:rsidR="00A94E6C" w:rsidRPr="009D2E60">
              <w:t xml:space="preserve"> are not formally considered to be additional employees.</w:t>
            </w:r>
          </w:p>
          <w:p w14:paraId="7AF3E6D6" w14:textId="77777777" w:rsidR="00BD05D4" w:rsidRPr="009D2E60" w:rsidRDefault="00BD05D4" w:rsidP="0021141A">
            <w:pPr>
              <w:jc w:val="both"/>
            </w:pPr>
          </w:p>
          <w:p w14:paraId="0A185FF9" w14:textId="6C200148" w:rsidR="00F149B3" w:rsidRPr="009D2E60" w:rsidRDefault="00F149B3" w:rsidP="0021141A">
            <w:pPr>
              <w:jc w:val="both"/>
            </w:pPr>
            <w:r w:rsidRPr="009D2E60">
              <w:t xml:space="preserve">Had this evaluation been able to survey beneficiaries of cropping and coffee related activities as planned, more cases of employment generation may have been identified, as these industries are potentially more </w:t>
            </w:r>
            <w:r w:rsidR="00D50964" w:rsidRPr="009D2E60">
              <w:t>labor</w:t>
            </w:r>
            <w:r w:rsidRPr="009D2E60">
              <w:t xml:space="preserve"> intensive.</w:t>
            </w:r>
          </w:p>
          <w:p w14:paraId="59243075" w14:textId="4A92368E" w:rsidR="00392976" w:rsidRPr="009D2E60" w:rsidRDefault="00A94E6C" w:rsidP="0021141A">
            <w:pPr>
              <w:jc w:val="both"/>
            </w:pPr>
            <w:r w:rsidRPr="009D2E60">
              <w:t xml:space="preserve">At the community level, increased availability of services is an immediate benefit for those that can access them. This is especially the case for new services, particularly in healthcare or dental care, as it may help </w:t>
            </w:r>
            <w:r w:rsidR="00D50964" w:rsidRPr="009D2E60">
              <w:t>clients</w:t>
            </w:r>
            <w:r w:rsidRPr="009D2E60">
              <w:t xml:space="preserve"> avoid travel to larger </w:t>
            </w:r>
            <w:r w:rsidR="00F149B3" w:rsidRPr="009D2E60">
              <w:t>centers</w:t>
            </w:r>
            <w:r w:rsidRPr="009D2E60">
              <w:t xml:space="preserve"> in Yemen’s conflict affected context. Again, it needs to be noted that barriers may </w:t>
            </w:r>
            <w:proofErr w:type="gramStart"/>
            <w:r w:rsidRPr="009D2E60">
              <w:t>still remain</w:t>
            </w:r>
            <w:proofErr w:type="gramEnd"/>
            <w:r w:rsidRPr="009D2E60">
              <w:t xml:space="preserve"> </w:t>
            </w:r>
            <w:r w:rsidRPr="009D2E60">
              <w:lastRenderedPageBreak/>
              <w:t>preventing the most vulnerable or marginalized groups accessing even locally available services (e.g. high cost of medicines). For the fishermen</w:t>
            </w:r>
            <w:r w:rsidR="00570753" w:rsidRPr="009D2E60">
              <w:t>-targeted activities</w:t>
            </w:r>
            <w:r w:rsidRPr="009D2E60">
              <w:t xml:space="preserve"> included in the sample, </w:t>
            </w:r>
            <w:r w:rsidR="00570753" w:rsidRPr="009D2E60">
              <w:t>increasing food supplies in markets means increasing protein-rich sources of food</w:t>
            </w:r>
            <w:r w:rsidR="00D50964" w:rsidRPr="009D2E60">
              <w:t xml:space="preserve"> for communities</w:t>
            </w:r>
            <w:r w:rsidR="00570753" w:rsidRPr="009D2E60">
              <w:t>. In the coastal areas where this is possible, it may therefore have disproportionate benefits to other crop production, especially cash crops such as coffee.</w:t>
            </w:r>
            <w:r w:rsidRPr="009D2E60">
              <w:t xml:space="preserve"> </w:t>
            </w:r>
          </w:p>
          <w:p w14:paraId="3B674769" w14:textId="77777777" w:rsidR="00F31592" w:rsidRDefault="00F31592" w:rsidP="0021141A">
            <w:pPr>
              <w:jc w:val="both"/>
            </w:pPr>
          </w:p>
          <w:p w14:paraId="042B4869" w14:textId="77777777" w:rsidR="00F31592" w:rsidRDefault="00F31592" w:rsidP="0021141A">
            <w:pPr>
              <w:jc w:val="both"/>
            </w:pPr>
          </w:p>
          <w:p w14:paraId="76E42AFC" w14:textId="77777777" w:rsidR="007B62CC" w:rsidRPr="009D2E60" w:rsidRDefault="007B62CC" w:rsidP="0021141A">
            <w:pPr>
              <w:jc w:val="both"/>
            </w:pPr>
          </w:p>
          <w:p w14:paraId="07004F6E" w14:textId="78A40FDC" w:rsidR="00D038E7" w:rsidRDefault="00D038E7" w:rsidP="0021141A">
            <w:pPr>
              <w:jc w:val="both"/>
            </w:pPr>
            <w:r w:rsidRPr="009D2E60">
              <w:t>Apart from the increase in available services to communities that resulted from these ECRP activities, t</w:t>
            </w:r>
            <w:r w:rsidR="00570753" w:rsidRPr="009D2E60">
              <w:t xml:space="preserve">wo key findings from the beneficiary survey are relevant to this EQ.  The first relates to assistance associated with psychosocial counselling and promotion of recreational activities. </w:t>
            </w:r>
            <w:r w:rsidR="00F31592">
              <w:t>A small number</w:t>
            </w:r>
            <w:r w:rsidR="00570753" w:rsidRPr="009D2E60">
              <w:t xml:space="preserve"> of these direct beneficiaries (</w:t>
            </w:r>
            <w:r w:rsidR="00510D20">
              <w:t>2</w:t>
            </w:r>
            <w:r w:rsidR="00D50964" w:rsidRPr="009D2E60">
              <w:t>%</w:t>
            </w:r>
            <w:r w:rsidR="00570753" w:rsidRPr="009D2E60">
              <w:t xml:space="preserve">) </w:t>
            </w:r>
            <w:r w:rsidR="00510D20">
              <w:t xml:space="preserve">independently </w:t>
            </w:r>
            <w:r w:rsidR="00F31592">
              <w:t xml:space="preserve">even </w:t>
            </w:r>
            <w:r w:rsidR="00570753" w:rsidRPr="009D2E60">
              <w:t>reported that they had used what they had learnt to effectively address social problems that had previously existed in their schools, and in some cases their broader communities. The assistance appears to have given them a new approach to dealing with</w:t>
            </w:r>
            <w:r w:rsidR="00DA70BE" w:rsidRPr="009D2E60">
              <w:t>,</w:t>
            </w:r>
            <w:r w:rsidR="00570753" w:rsidRPr="009D2E60">
              <w:t xml:space="preserve"> and negotiating between</w:t>
            </w:r>
            <w:r w:rsidR="00DA70BE" w:rsidRPr="009D2E60">
              <w:t>,</w:t>
            </w:r>
            <w:r w:rsidR="00570753" w:rsidRPr="009D2E60">
              <w:t xml:space="preserve"> conflicted parties.</w:t>
            </w:r>
            <w:r w:rsidRPr="009D2E60">
              <w:t xml:space="preserve"> This skill also appears to increase their standing and respect in these communities, so it is likely to be something that they sustainably practice.</w:t>
            </w:r>
          </w:p>
          <w:p w14:paraId="490172B1" w14:textId="77777777" w:rsidR="00BD05D4" w:rsidRPr="009D2E60" w:rsidRDefault="00BD05D4" w:rsidP="0021141A">
            <w:pPr>
              <w:jc w:val="both"/>
            </w:pPr>
          </w:p>
          <w:p w14:paraId="015F1693" w14:textId="72C29A55" w:rsidR="00D038E7" w:rsidRPr="009D2E60" w:rsidRDefault="00D038E7" w:rsidP="0021141A">
            <w:pPr>
              <w:jc w:val="both"/>
            </w:pPr>
            <w:r w:rsidRPr="009D2E60">
              <w:t>The second relevant finding from the beneficiary survey is the high proportion of respondents (</w:t>
            </w:r>
            <w:r w:rsidR="00DA70BE" w:rsidRPr="009D2E60">
              <w:t>2</w:t>
            </w:r>
            <w:r w:rsidR="00510D20">
              <w:t>0</w:t>
            </w:r>
            <w:r w:rsidR="00DA70BE" w:rsidRPr="009D2E60">
              <w:t>%</w:t>
            </w:r>
            <w:r w:rsidRPr="009D2E60">
              <w:t>) reporting that they have also passed on the skills they received in ECRP related training to others.</w:t>
            </w:r>
            <w:r w:rsidR="00F31592">
              <w:rPr>
                <w:rStyle w:val="FootnoteReference"/>
              </w:rPr>
              <w:footnoteReference w:id="20"/>
            </w:r>
            <w:r w:rsidRPr="009D2E60">
              <w:t xml:space="preserve"> This was especially prevalent in teachers, who passed both new teaching and counselling approaches to other teachers who were unable to attend the training, and in fishermen, who routinely showed other fishermen how to use the new equipment they had been taught to operate.</w:t>
            </w:r>
          </w:p>
          <w:p w14:paraId="09A24415" w14:textId="5799CF3C" w:rsidR="00570753" w:rsidRDefault="00D038E7" w:rsidP="0021141A">
            <w:pPr>
              <w:jc w:val="both"/>
            </w:pPr>
            <w:r w:rsidRPr="009D2E60">
              <w:t xml:space="preserve">In the case of teachers, there were also instances of female teachers making a point of specifically </w:t>
            </w:r>
            <w:r w:rsidRPr="009D2E60">
              <w:lastRenderedPageBreak/>
              <w:t xml:space="preserve">passing on their new skills to other female teachers. </w:t>
            </w:r>
          </w:p>
          <w:p w14:paraId="42B00FF5" w14:textId="77777777" w:rsidR="00BD05D4" w:rsidRPr="009D2E60" w:rsidRDefault="00BD05D4" w:rsidP="0021141A">
            <w:pPr>
              <w:jc w:val="both"/>
            </w:pPr>
          </w:p>
          <w:p w14:paraId="2C1A812B" w14:textId="77777777" w:rsidR="00D038E7" w:rsidRPr="009D2E60" w:rsidRDefault="00D038E7" w:rsidP="0021141A">
            <w:pPr>
              <w:jc w:val="both"/>
            </w:pPr>
            <w:r w:rsidRPr="009D2E60">
              <w:t>Note local authorities were not a target of these activities.</w:t>
            </w:r>
          </w:p>
          <w:p w14:paraId="0FDA0998" w14:textId="77777777" w:rsidR="00F149B3" w:rsidRPr="009D2E60" w:rsidRDefault="00F149B3" w:rsidP="0021141A">
            <w:pPr>
              <w:jc w:val="both"/>
            </w:pPr>
          </w:p>
          <w:p w14:paraId="48AA48A7" w14:textId="77777777" w:rsidR="00510D20" w:rsidRDefault="00510D20" w:rsidP="0021141A">
            <w:pPr>
              <w:jc w:val="both"/>
            </w:pPr>
          </w:p>
          <w:p w14:paraId="2A51EE60" w14:textId="77777777" w:rsidR="007B62CC" w:rsidRDefault="007B62CC" w:rsidP="0021141A">
            <w:pPr>
              <w:jc w:val="both"/>
            </w:pPr>
          </w:p>
          <w:p w14:paraId="243290D9" w14:textId="77777777" w:rsidR="007B62CC" w:rsidRPr="009D2E60" w:rsidRDefault="007B62CC" w:rsidP="0021141A">
            <w:pPr>
              <w:jc w:val="both"/>
            </w:pPr>
          </w:p>
          <w:p w14:paraId="4A32F85D" w14:textId="7760F7B4" w:rsidR="00F149B3" w:rsidRDefault="00F149B3" w:rsidP="0021141A">
            <w:pPr>
              <w:jc w:val="both"/>
            </w:pPr>
            <w:r w:rsidRPr="009D2E60">
              <w:t>As discussed, these ECRP activities were designed with resilience and recovery goals firmly in mind. However, the overarching objectives</w:t>
            </w:r>
            <w:r w:rsidR="00427918" w:rsidRPr="009D2E60">
              <w:t xml:space="preserve"> (listed above)</w:t>
            </w:r>
            <w:r w:rsidRPr="009D2E60">
              <w:t xml:space="preserve"> that informed their design were focused on direct beneficiaries with the potential to increase essential service provision within their communities. </w:t>
            </w:r>
            <w:r w:rsidR="00427918" w:rsidRPr="009D2E60">
              <w:t xml:space="preserve"> They were not designed with the most vulnerable or marginalized groups as direct beneficiaries. </w:t>
            </w:r>
          </w:p>
          <w:p w14:paraId="5E0B9C17" w14:textId="77777777" w:rsidR="00BD05D4" w:rsidRPr="009D2E60" w:rsidRDefault="00BD05D4" w:rsidP="0021141A">
            <w:pPr>
              <w:jc w:val="both"/>
            </w:pPr>
          </w:p>
          <w:p w14:paraId="451E8CDF" w14:textId="71AB0DC2" w:rsidR="00BD05D4" w:rsidRDefault="00427918" w:rsidP="0021141A">
            <w:pPr>
              <w:jc w:val="both"/>
            </w:pPr>
            <w:r w:rsidRPr="009D2E60">
              <w:t xml:space="preserve">All these </w:t>
            </w:r>
            <w:r w:rsidR="004D0586" w:rsidRPr="009D2E60">
              <w:t xml:space="preserve">activity </w:t>
            </w:r>
            <w:r w:rsidRPr="009D2E60">
              <w:t xml:space="preserve">designs were therefore based on a design logic assumption that increasing essential service provision would benefit </w:t>
            </w:r>
            <w:r w:rsidR="00DA70BE" w:rsidRPr="009D2E60">
              <w:t>everyone</w:t>
            </w:r>
            <w:r w:rsidRPr="009D2E60">
              <w:t xml:space="preserve"> in communities, including the most vulnerable. While </w:t>
            </w:r>
            <w:r w:rsidR="00BD05D4" w:rsidRPr="009D2E60">
              <w:t>this assumption</w:t>
            </w:r>
            <w:r w:rsidRPr="009D2E60">
              <w:t xml:space="preserve"> appears to hold true for activities such as teacher training and psychosocial counselling (within the limits of resourcing)</w:t>
            </w:r>
            <w:r w:rsidR="007F13BD" w:rsidRPr="009D2E60">
              <w:t>, it may in hindsight be questionable in relation to health or dental services, and even food production. High c</w:t>
            </w:r>
            <w:r w:rsidR="00DA70BE" w:rsidRPr="009D2E60">
              <w:t xml:space="preserve">osts of accessing these health </w:t>
            </w:r>
            <w:r w:rsidR="007F13BD" w:rsidRPr="009D2E60">
              <w:t>services (including medicines) or high cost of food in local markets may mean that the most vulnerable groups may still not be able to benefit from the general improvements</w:t>
            </w:r>
            <w:r w:rsidR="00DA70BE" w:rsidRPr="009D2E60">
              <w:t xml:space="preserve"> to essential services</w:t>
            </w:r>
            <w:r w:rsidR="007F13BD" w:rsidRPr="009D2E60">
              <w:t xml:space="preserve">. However, it is recognized that practically addressing this issue is never going to be straightforward, other than through provision of direct humanitarian assistance </w:t>
            </w:r>
            <w:r w:rsidR="00DA70BE" w:rsidRPr="009D2E60">
              <w:t xml:space="preserve">to these most vulnerable groups. </w:t>
            </w:r>
            <w:r w:rsidR="007F13BD" w:rsidRPr="009D2E60">
              <w:t xml:space="preserve">ECRP </w:t>
            </w:r>
            <w:r w:rsidR="00DA70BE" w:rsidRPr="009D2E60">
              <w:t xml:space="preserve">also </w:t>
            </w:r>
            <w:proofErr w:type="gramStart"/>
            <w:r w:rsidR="007F13BD" w:rsidRPr="009D2E60">
              <w:t>seeks to have</w:t>
            </w:r>
            <w:proofErr w:type="gramEnd"/>
            <w:r w:rsidR="007F13BD" w:rsidRPr="009D2E60">
              <w:t xml:space="preserve"> systemic effects that direct humanitarian assistance is unlikely to achieve. In short, it may not be possible to ‘have it both </w:t>
            </w:r>
            <w:r w:rsidR="00BD05D4" w:rsidRPr="009D2E60">
              <w:t>ways</w:t>
            </w:r>
            <w:r w:rsidR="007F13BD" w:rsidRPr="009D2E60">
              <w:t>.</w:t>
            </w:r>
          </w:p>
          <w:p w14:paraId="7DDCB2C1" w14:textId="77777777" w:rsidR="00BD05D4" w:rsidRDefault="00BD05D4" w:rsidP="0021141A">
            <w:pPr>
              <w:jc w:val="both"/>
            </w:pPr>
          </w:p>
          <w:p w14:paraId="7001A752" w14:textId="4A3BB5F3" w:rsidR="00427918" w:rsidRDefault="007F13BD" w:rsidP="0021141A">
            <w:pPr>
              <w:jc w:val="both"/>
            </w:pPr>
            <w:r w:rsidRPr="009D2E60">
              <w:t xml:space="preserve">While some tweaks that help remove barriers to vulnerable groups accessing these services may be </w:t>
            </w:r>
            <w:r w:rsidR="00DA70BE" w:rsidRPr="009D2E60">
              <w:t>needed</w:t>
            </w:r>
            <w:r w:rsidRPr="009D2E60">
              <w:t xml:space="preserve">, </w:t>
            </w:r>
            <w:r w:rsidR="008E4EE5" w:rsidRPr="009D2E60">
              <w:t>it may not be appropriate or desirable to convert</w:t>
            </w:r>
            <w:r w:rsidR="00DA70BE" w:rsidRPr="009D2E60">
              <w:t xml:space="preserve"> all</w:t>
            </w:r>
            <w:r w:rsidR="008E4EE5" w:rsidRPr="009D2E60">
              <w:t xml:space="preserve"> ECRP activities to direct humanitarian assistance alone. Key compromises that need to </w:t>
            </w:r>
            <w:r w:rsidR="008E4EE5" w:rsidRPr="009D2E60">
              <w:lastRenderedPageBreak/>
              <w:t xml:space="preserve">be considered in the case of these ERCP activities are therefore means of reducing the cost of health or dental services to the most vulnerable and ensuring that increased food availability in local markets is accompanied by pricing changes that enable vulnerable groups to purchase more food.  Neither of these things will necessarily happen automatically with increased service provision, but it should be recognized that addressing them will require greater effort and resourcing </w:t>
            </w:r>
            <w:r w:rsidR="00DA70BE" w:rsidRPr="009D2E60">
              <w:t>of</w:t>
            </w:r>
            <w:r w:rsidR="008E4EE5" w:rsidRPr="009D2E60">
              <w:t xml:space="preserve"> the design stage of each activity. </w:t>
            </w:r>
          </w:p>
          <w:p w14:paraId="6FC00976" w14:textId="77777777" w:rsidR="00BD05D4" w:rsidRPr="009D2E60" w:rsidRDefault="00BD05D4" w:rsidP="0021141A">
            <w:pPr>
              <w:jc w:val="both"/>
            </w:pPr>
          </w:p>
          <w:p w14:paraId="05B758DC" w14:textId="3537DA12" w:rsidR="000B3F09" w:rsidRDefault="000B3F09" w:rsidP="0021141A">
            <w:pPr>
              <w:jc w:val="both"/>
            </w:pPr>
            <w:r w:rsidRPr="009D2E60">
              <w:t>The main opportunity to apply set standards to these activities pertains to those involving teacher training</w:t>
            </w:r>
            <w:r w:rsidR="00C730B5" w:rsidRPr="009D2E60">
              <w:t xml:space="preserve">. SFD, as </w:t>
            </w:r>
            <w:r w:rsidR="00876B59">
              <w:t>an autonomous</w:t>
            </w:r>
            <w:r w:rsidR="00D57E17">
              <w:t>, but officially mandated</w:t>
            </w:r>
            <w:r w:rsidR="00E0526F">
              <w:t xml:space="preserve"> institution</w:t>
            </w:r>
            <w:r w:rsidR="00D57E17" w:rsidRPr="00D57E17">
              <w:rPr>
                <w:vertAlign w:val="superscript"/>
              </w:rPr>
              <w:t>20</w:t>
            </w:r>
            <w:r w:rsidR="00876B59">
              <w:t xml:space="preserve">, </w:t>
            </w:r>
            <w:r w:rsidR="00C730B5" w:rsidRPr="009D2E60">
              <w:t>work</w:t>
            </w:r>
            <w:r w:rsidR="00DA70BE" w:rsidRPr="009D2E60">
              <w:t xml:space="preserve">s </w:t>
            </w:r>
            <w:r w:rsidR="00C730B5" w:rsidRPr="009D2E60">
              <w:t>directly with education authorities to deliver this training.</w:t>
            </w:r>
          </w:p>
          <w:p w14:paraId="3AB5B516" w14:textId="77777777" w:rsidR="00BD05D4" w:rsidRPr="009D2E60" w:rsidRDefault="00BD05D4" w:rsidP="0021141A">
            <w:pPr>
              <w:jc w:val="both"/>
            </w:pPr>
          </w:p>
          <w:p w14:paraId="0E35E49E" w14:textId="2808A278" w:rsidR="00C730B5" w:rsidRPr="009D2E60" w:rsidRDefault="00C730B5" w:rsidP="0021141A">
            <w:pPr>
              <w:jc w:val="both"/>
            </w:pPr>
            <w:r w:rsidRPr="009D2E60">
              <w:t>As evidenced by the performance against output targets, coordination and problem solving between UNDP and SFD has been highly effective. At the outcome level, a lack real time monitoring of outcome indicators made identification of shortcomings difficult. While an evaluation such as this can retrospectively identify outcome level results, it comes too late in the process to allow for respons</w:t>
            </w:r>
            <w:r w:rsidR="00DA70BE" w:rsidRPr="009D2E60">
              <w:t>iv</w:t>
            </w:r>
            <w:r w:rsidRPr="009D2E60">
              <w:t xml:space="preserve">e solutions to any shortcomings </w:t>
            </w:r>
            <w:r w:rsidR="00DA70BE" w:rsidRPr="009D2E60">
              <w:t>to be implemented</w:t>
            </w:r>
            <w:r w:rsidRPr="009D2E60">
              <w:t>.</w:t>
            </w:r>
          </w:p>
          <w:p w14:paraId="44902CEF" w14:textId="77777777" w:rsidR="00C730B5" w:rsidRPr="009D2E60" w:rsidRDefault="00C730B5" w:rsidP="0021141A">
            <w:pPr>
              <w:jc w:val="both"/>
            </w:pPr>
          </w:p>
          <w:p w14:paraId="6A1894C1" w14:textId="77777777" w:rsidR="00C730B5" w:rsidRPr="009D2E60" w:rsidRDefault="00C730B5" w:rsidP="0021141A">
            <w:pPr>
              <w:jc w:val="both"/>
            </w:pPr>
          </w:p>
          <w:p w14:paraId="37C539DE" w14:textId="25893F51" w:rsidR="00C730B5" w:rsidRPr="009D2E60" w:rsidRDefault="00C730B5" w:rsidP="0021141A">
            <w:pPr>
              <w:jc w:val="both"/>
            </w:pPr>
            <w:r w:rsidRPr="009D2E60">
              <w:t>SFD is a</w:t>
            </w:r>
            <w:r w:rsidR="00527FC5">
              <w:t>n autonomou</w:t>
            </w:r>
            <w:r w:rsidR="00D57E17">
              <w:t>s, but officially</w:t>
            </w:r>
            <w:r w:rsidR="00527FC5">
              <w:t>-</w:t>
            </w:r>
            <w:r w:rsidR="00AB43B0">
              <w:t>recogniz</w:t>
            </w:r>
            <w:r w:rsidR="00B73570">
              <w:t xml:space="preserve">ed and mandated </w:t>
            </w:r>
            <w:r w:rsidRPr="009D2E60">
              <w:t>agency</w:t>
            </w:r>
            <w:r w:rsidR="00B73570">
              <w:t>.</w:t>
            </w:r>
            <w:r w:rsidR="00B73570">
              <w:rPr>
                <w:rStyle w:val="FootnoteReference"/>
              </w:rPr>
              <w:footnoteReference w:id="21"/>
            </w:r>
            <w:r w:rsidR="00B73570">
              <w:t xml:space="preserve"> Gi</w:t>
            </w:r>
            <w:r w:rsidRPr="009D2E60">
              <w:t xml:space="preserve">ven its role in achieving full implementation of these activities, it is clear that it has effective relationships at all levels of higher and local administrations. It should be noted that ECRP is only one forum in which SFD </w:t>
            </w:r>
            <w:proofErr w:type="gramStart"/>
            <w:r w:rsidRPr="009D2E60">
              <w:t>has to</w:t>
            </w:r>
            <w:proofErr w:type="gramEnd"/>
            <w:r w:rsidRPr="009D2E60">
              <w:t xml:space="preserve"> promote collaboration within the</w:t>
            </w:r>
            <w:r w:rsidR="0067347B" w:rsidRPr="009D2E60">
              <w:t>se</w:t>
            </w:r>
            <w:r w:rsidRPr="009D2E60">
              <w:t xml:space="preserve"> various administrative levels</w:t>
            </w:r>
            <w:r w:rsidR="0067347B" w:rsidRPr="009D2E60">
              <w:t>, so the ECRP experience represents only one example of SFD’s ongoing role in this regard.</w:t>
            </w:r>
            <w:r w:rsidRPr="009D2E60">
              <w:t xml:space="preserve">  </w:t>
            </w:r>
          </w:p>
          <w:p w14:paraId="7D1CCE78" w14:textId="77777777" w:rsidR="00DA70BE" w:rsidRDefault="00DA70BE" w:rsidP="0021141A">
            <w:pPr>
              <w:jc w:val="both"/>
            </w:pPr>
          </w:p>
          <w:p w14:paraId="1492C52E" w14:textId="77777777" w:rsidR="00510D20" w:rsidRPr="009D2E60" w:rsidRDefault="00510D20" w:rsidP="0021141A">
            <w:pPr>
              <w:jc w:val="both"/>
            </w:pPr>
          </w:p>
          <w:p w14:paraId="5529BBC4" w14:textId="67F0F0F2" w:rsidR="0067347B" w:rsidRDefault="0067347B" w:rsidP="0021141A">
            <w:pPr>
              <w:jc w:val="both"/>
            </w:pPr>
            <w:r w:rsidRPr="009D2E60">
              <w:lastRenderedPageBreak/>
              <w:t xml:space="preserve">The interests of women and girls were fundamental to the design of many of the ECRP activities evaluated. Services promoted under activity designs specifically included women and maternal health, child health (including malnutrition treatment), and provision of educational and psychosocial support to students, including girls. Female health workers and teachers were specifically included in selection of direct beneficiaries to ensure these benefits were realized.  </w:t>
            </w:r>
          </w:p>
          <w:p w14:paraId="21585998" w14:textId="77777777" w:rsidR="00BD05D4" w:rsidRPr="009D2E60" w:rsidRDefault="00BD05D4" w:rsidP="0021141A">
            <w:pPr>
              <w:jc w:val="both"/>
            </w:pPr>
          </w:p>
          <w:p w14:paraId="5C0D02A4" w14:textId="62F0111A" w:rsidR="00DA70BE" w:rsidRPr="009D2E60" w:rsidRDefault="00DA70BE" w:rsidP="0021141A">
            <w:pPr>
              <w:jc w:val="both"/>
            </w:pPr>
            <w:r w:rsidRPr="009D2E60">
              <w:t>In practice, targets for female participation in activities were not always met</w:t>
            </w:r>
            <w:r w:rsidR="001929A4" w:rsidRPr="009D2E60">
              <w:t xml:space="preserve"> (not met in 39% of sub-projects in terms of target number of female beneficiaries)</w:t>
            </w:r>
            <w:r w:rsidRPr="009D2E60">
              <w:t>.</w:t>
            </w:r>
            <w:r w:rsidR="00437CE6" w:rsidRPr="009D2E60">
              <w:t xml:space="preserve"> While this remains a definite area for improvement, i</w:t>
            </w:r>
            <w:r w:rsidRPr="009D2E60">
              <w:t xml:space="preserve">t is difficult to </w:t>
            </w:r>
            <w:r w:rsidR="00437CE6" w:rsidRPr="009D2E60">
              <w:t>identify</w:t>
            </w:r>
            <w:r w:rsidRPr="009D2E60">
              <w:t xml:space="preserve"> if this is due to any </w:t>
            </w:r>
            <w:r w:rsidR="00437CE6" w:rsidRPr="009D2E60">
              <w:t>failing of SFD to promote such participation or on an absolute limit on the availability of potential female participants in the chosen location.</w:t>
            </w:r>
          </w:p>
        </w:tc>
      </w:tr>
      <w:tr w:rsidR="00FF0FDB" w:rsidRPr="009D2E60" w14:paraId="1AA41B62" w14:textId="77777777" w:rsidTr="0067347B">
        <w:tc>
          <w:tcPr>
            <w:tcW w:w="4675" w:type="dxa"/>
          </w:tcPr>
          <w:p w14:paraId="76586A69" w14:textId="77777777" w:rsidR="0067347B" w:rsidRPr="009D2E60" w:rsidRDefault="0067347B" w:rsidP="0067347B">
            <w:pPr>
              <w:rPr>
                <w:b/>
                <w:bCs/>
                <w:u w:val="single"/>
              </w:rPr>
            </w:pPr>
            <w:r w:rsidRPr="009D2E60">
              <w:rPr>
                <w:b/>
                <w:bCs/>
                <w:u w:val="single"/>
              </w:rPr>
              <w:lastRenderedPageBreak/>
              <w:t xml:space="preserve">Sustainability: </w:t>
            </w:r>
          </w:p>
          <w:p w14:paraId="38F73B5A" w14:textId="77777777" w:rsidR="0067347B" w:rsidRPr="009D2E60" w:rsidRDefault="0067347B" w:rsidP="0067347B">
            <w:pPr>
              <w:numPr>
                <w:ilvl w:val="0"/>
                <w:numId w:val="7"/>
              </w:numPr>
              <w:rPr>
                <w:rFonts w:eastAsiaTheme="majorEastAsia"/>
                <w:lang w:val="en-GB"/>
              </w:rPr>
            </w:pPr>
            <w:r w:rsidRPr="009D2E60">
              <w:rPr>
                <w:rFonts w:eastAsiaTheme="majorEastAsia"/>
                <w:lang w:val="en-GB"/>
              </w:rPr>
              <w:t>To what extent did the response identify and build national and local level capacities and positive coping mechanisms?</w:t>
            </w:r>
          </w:p>
          <w:p w14:paraId="7FACB340" w14:textId="77777777" w:rsidR="0067347B" w:rsidRPr="009D2E60" w:rsidRDefault="0067347B" w:rsidP="0067347B">
            <w:pPr>
              <w:numPr>
                <w:ilvl w:val="0"/>
                <w:numId w:val="7"/>
              </w:numPr>
              <w:rPr>
                <w:rFonts w:eastAsiaTheme="majorEastAsia"/>
                <w:lang w:val="en-GB"/>
              </w:rPr>
            </w:pPr>
            <w:r w:rsidRPr="009D2E60">
              <w:rPr>
                <w:rFonts w:eastAsiaTheme="majorEastAsia"/>
                <w:lang w:val="en-GB"/>
              </w:rPr>
              <w:t xml:space="preserve">To what extent the response achievements will be sustained after the withdrawal of ECRP support? </w:t>
            </w:r>
          </w:p>
          <w:p w14:paraId="1F658A00" w14:textId="77777777" w:rsidR="0067347B" w:rsidRPr="009D2E60" w:rsidRDefault="0067347B" w:rsidP="0067347B">
            <w:pPr>
              <w:numPr>
                <w:ilvl w:val="1"/>
                <w:numId w:val="7"/>
              </w:numPr>
              <w:rPr>
                <w:rFonts w:eastAsiaTheme="majorEastAsia"/>
                <w:lang w:val="en-GB"/>
              </w:rPr>
            </w:pPr>
            <w:r w:rsidRPr="009D2E60">
              <w:rPr>
                <w:rFonts w:eastAsiaTheme="majorEastAsia"/>
                <w:lang w:val="en-GB"/>
              </w:rPr>
              <w:t>How best to sustain the achievement of the response?</w:t>
            </w:r>
          </w:p>
          <w:p w14:paraId="23FBB6C9" w14:textId="77777777" w:rsidR="00056674" w:rsidRPr="009D2E60" w:rsidRDefault="00056674" w:rsidP="00056674">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0EB08F43" w14:textId="77777777" w:rsidR="00056674" w:rsidRPr="009D2E60" w:rsidRDefault="00056674" w:rsidP="00056674">
            <w:pPr>
              <w:rPr>
                <w:rFonts w:eastAsiaTheme="majorEastAsia"/>
                <w:lang w:val="en-GB"/>
              </w:rPr>
            </w:pPr>
          </w:p>
          <w:p w14:paraId="5AFDCEDE" w14:textId="77777777" w:rsidR="00056674" w:rsidRPr="009D2E60" w:rsidRDefault="00056674" w:rsidP="00056674">
            <w:pPr>
              <w:rPr>
                <w:rFonts w:eastAsiaTheme="majorEastAsia"/>
                <w:lang w:val="en-GB"/>
              </w:rPr>
            </w:pPr>
          </w:p>
          <w:p w14:paraId="55F60199" w14:textId="77777777" w:rsidR="00056674" w:rsidRPr="009D2E60" w:rsidRDefault="00056674" w:rsidP="00056674">
            <w:pPr>
              <w:rPr>
                <w:rFonts w:eastAsiaTheme="majorEastAsia"/>
                <w:lang w:val="en-GB"/>
              </w:rPr>
            </w:pPr>
          </w:p>
          <w:p w14:paraId="59A83A73" w14:textId="77777777" w:rsidR="00056674" w:rsidRPr="009D2E60" w:rsidRDefault="00056674" w:rsidP="00056674">
            <w:pPr>
              <w:rPr>
                <w:rFonts w:eastAsiaTheme="majorEastAsia"/>
                <w:lang w:val="en-GB"/>
              </w:rPr>
            </w:pPr>
          </w:p>
          <w:p w14:paraId="25D72EE3" w14:textId="77777777" w:rsidR="00056674" w:rsidRPr="009D2E60" w:rsidRDefault="00056674" w:rsidP="00056674">
            <w:pPr>
              <w:rPr>
                <w:rFonts w:eastAsiaTheme="majorEastAsia"/>
                <w:lang w:val="en-GB"/>
              </w:rPr>
            </w:pPr>
          </w:p>
          <w:p w14:paraId="678AA79F" w14:textId="77777777" w:rsidR="005C610C" w:rsidRPr="009D2E60" w:rsidRDefault="005C610C" w:rsidP="00056674">
            <w:pPr>
              <w:rPr>
                <w:rFonts w:eastAsiaTheme="majorEastAsia"/>
                <w:lang w:val="en-GB"/>
              </w:rPr>
            </w:pPr>
          </w:p>
          <w:p w14:paraId="4D4D791E" w14:textId="77777777" w:rsidR="005C610C" w:rsidRPr="009D2E60" w:rsidRDefault="005C610C" w:rsidP="00056674">
            <w:pPr>
              <w:rPr>
                <w:rFonts w:eastAsiaTheme="majorEastAsia"/>
                <w:lang w:val="en-GB"/>
              </w:rPr>
            </w:pPr>
          </w:p>
          <w:p w14:paraId="302C657E" w14:textId="77777777" w:rsidR="005C610C" w:rsidRPr="009D2E60" w:rsidRDefault="005C610C" w:rsidP="00056674">
            <w:pPr>
              <w:rPr>
                <w:rFonts w:eastAsiaTheme="majorEastAsia"/>
                <w:lang w:val="en-GB"/>
              </w:rPr>
            </w:pPr>
          </w:p>
          <w:p w14:paraId="323E5456" w14:textId="77777777" w:rsidR="005C610C" w:rsidRPr="009D2E60" w:rsidRDefault="005C610C" w:rsidP="00056674">
            <w:pPr>
              <w:rPr>
                <w:rFonts w:eastAsiaTheme="majorEastAsia"/>
                <w:lang w:val="en-GB"/>
              </w:rPr>
            </w:pPr>
          </w:p>
          <w:p w14:paraId="1C363E9C" w14:textId="77777777" w:rsidR="005C610C" w:rsidRPr="009D2E60" w:rsidRDefault="005C610C" w:rsidP="00056674">
            <w:pPr>
              <w:rPr>
                <w:rFonts w:eastAsiaTheme="majorEastAsia"/>
                <w:lang w:val="en-GB"/>
              </w:rPr>
            </w:pPr>
          </w:p>
          <w:p w14:paraId="680CB891" w14:textId="77777777" w:rsidR="005C610C" w:rsidRPr="009D2E60" w:rsidRDefault="005C610C" w:rsidP="00056674">
            <w:pPr>
              <w:rPr>
                <w:rFonts w:eastAsiaTheme="majorEastAsia"/>
                <w:lang w:val="en-GB"/>
              </w:rPr>
            </w:pPr>
          </w:p>
          <w:p w14:paraId="4B1180F8" w14:textId="77777777" w:rsidR="005C610C" w:rsidRPr="009D2E60" w:rsidRDefault="005C610C" w:rsidP="00056674">
            <w:pPr>
              <w:rPr>
                <w:rFonts w:eastAsiaTheme="majorEastAsia"/>
                <w:lang w:val="en-GB"/>
              </w:rPr>
            </w:pPr>
          </w:p>
          <w:p w14:paraId="798D9251" w14:textId="77777777" w:rsidR="005C610C" w:rsidRPr="009D2E60" w:rsidRDefault="005C610C" w:rsidP="00056674">
            <w:pPr>
              <w:rPr>
                <w:rFonts w:eastAsiaTheme="majorEastAsia"/>
                <w:lang w:val="en-GB"/>
              </w:rPr>
            </w:pPr>
          </w:p>
          <w:p w14:paraId="473320AA" w14:textId="77777777" w:rsidR="005C610C" w:rsidRPr="009D2E60" w:rsidRDefault="005C610C" w:rsidP="00056674">
            <w:pPr>
              <w:rPr>
                <w:rFonts w:eastAsiaTheme="majorEastAsia"/>
                <w:lang w:val="en-GB"/>
              </w:rPr>
            </w:pPr>
          </w:p>
          <w:p w14:paraId="0F7901B0" w14:textId="77777777" w:rsidR="005C610C" w:rsidRPr="009D2E60" w:rsidRDefault="005C610C" w:rsidP="00056674">
            <w:pPr>
              <w:rPr>
                <w:rFonts w:eastAsiaTheme="majorEastAsia"/>
                <w:lang w:val="en-GB"/>
              </w:rPr>
            </w:pPr>
          </w:p>
          <w:p w14:paraId="30426DF1" w14:textId="77777777" w:rsidR="005C610C" w:rsidRPr="009D2E60" w:rsidRDefault="005C610C" w:rsidP="00056674">
            <w:pPr>
              <w:rPr>
                <w:rFonts w:eastAsiaTheme="majorEastAsia"/>
                <w:lang w:val="en-GB"/>
              </w:rPr>
            </w:pPr>
          </w:p>
          <w:p w14:paraId="7F808872" w14:textId="77777777" w:rsidR="005C610C" w:rsidRPr="009D2E60" w:rsidRDefault="005C610C" w:rsidP="00056674">
            <w:pPr>
              <w:rPr>
                <w:rFonts w:eastAsiaTheme="majorEastAsia"/>
                <w:lang w:val="en-GB"/>
              </w:rPr>
            </w:pPr>
          </w:p>
          <w:p w14:paraId="00FF6BB6" w14:textId="77777777" w:rsidR="005C610C" w:rsidRPr="009D2E60" w:rsidRDefault="005C610C" w:rsidP="00056674">
            <w:pPr>
              <w:rPr>
                <w:rFonts w:eastAsiaTheme="majorEastAsia"/>
                <w:lang w:val="en-GB"/>
              </w:rPr>
            </w:pPr>
          </w:p>
          <w:p w14:paraId="61D3E6FA" w14:textId="77777777" w:rsidR="005C610C" w:rsidRPr="009D2E60" w:rsidRDefault="005C610C" w:rsidP="00056674">
            <w:pPr>
              <w:rPr>
                <w:rFonts w:eastAsiaTheme="majorEastAsia"/>
                <w:lang w:val="en-GB"/>
              </w:rPr>
            </w:pPr>
          </w:p>
          <w:p w14:paraId="1950F810" w14:textId="77777777" w:rsidR="005C610C" w:rsidRPr="009D2E60" w:rsidRDefault="005C610C" w:rsidP="00056674">
            <w:pPr>
              <w:rPr>
                <w:rFonts w:eastAsiaTheme="majorEastAsia"/>
                <w:lang w:val="en-GB"/>
              </w:rPr>
            </w:pPr>
          </w:p>
          <w:p w14:paraId="52494AB0" w14:textId="77777777" w:rsidR="005C610C" w:rsidRPr="009D2E60" w:rsidRDefault="005C610C" w:rsidP="00056674">
            <w:pPr>
              <w:rPr>
                <w:rFonts w:eastAsiaTheme="majorEastAsia"/>
                <w:lang w:val="en-GB"/>
              </w:rPr>
            </w:pPr>
          </w:p>
          <w:p w14:paraId="4B2E7D86" w14:textId="77777777" w:rsidR="00056674" w:rsidRPr="009D2E60" w:rsidRDefault="00056674" w:rsidP="00056674">
            <w:pPr>
              <w:rPr>
                <w:rFonts w:eastAsiaTheme="majorEastAsia"/>
                <w:lang w:val="en-GB"/>
              </w:rPr>
            </w:pPr>
          </w:p>
          <w:p w14:paraId="51926D52" w14:textId="77777777" w:rsidR="00056674" w:rsidRPr="009D2E60" w:rsidRDefault="00056674" w:rsidP="00056674">
            <w:pPr>
              <w:rPr>
                <w:rFonts w:eastAsiaTheme="majorEastAsia"/>
                <w:lang w:val="en-GB"/>
              </w:rPr>
            </w:pPr>
          </w:p>
          <w:p w14:paraId="7978D55A" w14:textId="77777777" w:rsidR="00056674" w:rsidRPr="009D2E60" w:rsidRDefault="00056674" w:rsidP="00056674">
            <w:pPr>
              <w:rPr>
                <w:rFonts w:eastAsiaTheme="majorEastAsia"/>
                <w:lang w:val="en-GB"/>
              </w:rPr>
            </w:pPr>
          </w:p>
          <w:p w14:paraId="2B9DD37C" w14:textId="77777777" w:rsidR="00056674" w:rsidRPr="009D2E60" w:rsidRDefault="00056674" w:rsidP="00056674">
            <w:pPr>
              <w:rPr>
                <w:rFonts w:eastAsiaTheme="majorEastAsia"/>
                <w:lang w:val="en-GB"/>
              </w:rPr>
            </w:pPr>
          </w:p>
          <w:p w14:paraId="2674B28A" w14:textId="77777777" w:rsidR="00056674" w:rsidRPr="009D2E60" w:rsidRDefault="00056674" w:rsidP="00056674">
            <w:pPr>
              <w:rPr>
                <w:rFonts w:eastAsiaTheme="majorEastAsia"/>
                <w:lang w:val="en-GB"/>
              </w:rPr>
            </w:pPr>
          </w:p>
          <w:p w14:paraId="20180402" w14:textId="77777777" w:rsidR="001A417E" w:rsidRPr="009D2E60" w:rsidRDefault="001A417E" w:rsidP="00056674">
            <w:pPr>
              <w:rPr>
                <w:rFonts w:eastAsiaTheme="majorEastAsia"/>
                <w:lang w:val="en-GB"/>
              </w:rPr>
            </w:pPr>
          </w:p>
          <w:p w14:paraId="4BAD263C" w14:textId="1EB9E531" w:rsidR="001A417E" w:rsidRPr="009D2E60" w:rsidRDefault="001A417E" w:rsidP="00056674">
            <w:pPr>
              <w:rPr>
                <w:rFonts w:eastAsiaTheme="majorEastAsia"/>
                <w:lang w:val="en-GB"/>
              </w:rPr>
            </w:pPr>
          </w:p>
          <w:p w14:paraId="4CA0BA64" w14:textId="77777777" w:rsidR="001A417E" w:rsidRPr="009D2E60" w:rsidRDefault="001A417E" w:rsidP="00056674">
            <w:pPr>
              <w:rPr>
                <w:rFonts w:eastAsiaTheme="majorEastAsia"/>
                <w:lang w:val="en-GB"/>
              </w:rPr>
            </w:pPr>
          </w:p>
          <w:p w14:paraId="4D1B6C10" w14:textId="77777777" w:rsidR="001A417E" w:rsidRPr="009D2E60" w:rsidRDefault="001A417E" w:rsidP="00056674">
            <w:pPr>
              <w:rPr>
                <w:rFonts w:eastAsiaTheme="majorEastAsia"/>
                <w:lang w:val="en-GB"/>
              </w:rPr>
            </w:pPr>
          </w:p>
          <w:p w14:paraId="300D8492" w14:textId="77777777" w:rsidR="001A417E" w:rsidRPr="009D2E60" w:rsidRDefault="001A417E" w:rsidP="00056674">
            <w:pPr>
              <w:rPr>
                <w:rFonts w:eastAsiaTheme="majorEastAsia"/>
                <w:lang w:val="en-GB"/>
              </w:rPr>
            </w:pPr>
          </w:p>
          <w:p w14:paraId="11A397F4" w14:textId="77777777" w:rsidR="001A417E" w:rsidRPr="009D2E60" w:rsidRDefault="001A417E" w:rsidP="00056674">
            <w:pPr>
              <w:rPr>
                <w:rFonts w:eastAsiaTheme="majorEastAsia"/>
                <w:lang w:val="en-GB"/>
              </w:rPr>
            </w:pPr>
          </w:p>
          <w:p w14:paraId="4C0926FC" w14:textId="77777777" w:rsidR="001A417E" w:rsidRPr="009D2E60" w:rsidRDefault="001A417E" w:rsidP="00056674">
            <w:pPr>
              <w:rPr>
                <w:rFonts w:eastAsiaTheme="majorEastAsia"/>
                <w:lang w:val="en-GB"/>
              </w:rPr>
            </w:pPr>
          </w:p>
          <w:p w14:paraId="162965FE" w14:textId="77777777" w:rsidR="001A417E" w:rsidRPr="009D2E60" w:rsidRDefault="001A417E" w:rsidP="00056674">
            <w:pPr>
              <w:rPr>
                <w:rFonts w:eastAsiaTheme="majorEastAsia"/>
                <w:lang w:val="en-GB"/>
              </w:rPr>
            </w:pPr>
          </w:p>
          <w:p w14:paraId="4D3A8FF3" w14:textId="77777777" w:rsidR="001A417E" w:rsidRPr="009D2E60" w:rsidRDefault="001A417E" w:rsidP="00056674">
            <w:pPr>
              <w:rPr>
                <w:rFonts w:eastAsiaTheme="majorEastAsia"/>
                <w:lang w:val="en-GB"/>
              </w:rPr>
            </w:pPr>
          </w:p>
          <w:p w14:paraId="5AB12C7A" w14:textId="77777777" w:rsidR="001A417E" w:rsidRPr="009D2E60" w:rsidRDefault="001A417E" w:rsidP="00056674">
            <w:pPr>
              <w:rPr>
                <w:rFonts w:eastAsiaTheme="majorEastAsia"/>
                <w:lang w:val="en-GB"/>
              </w:rPr>
            </w:pPr>
          </w:p>
          <w:p w14:paraId="5A041DEF" w14:textId="77777777" w:rsidR="001A417E" w:rsidRPr="009D2E60" w:rsidRDefault="001A417E" w:rsidP="00056674">
            <w:pPr>
              <w:rPr>
                <w:rFonts w:eastAsiaTheme="majorEastAsia"/>
                <w:lang w:val="en-GB"/>
              </w:rPr>
            </w:pPr>
          </w:p>
          <w:p w14:paraId="6AFD3CF4" w14:textId="77777777" w:rsidR="001A417E" w:rsidRPr="009D2E60" w:rsidRDefault="001A417E" w:rsidP="00056674">
            <w:pPr>
              <w:rPr>
                <w:rFonts w:eastAsiaTheme="majorEastAsia"/>
                <w:lang w:val="en-GB"/>
              </w:rPr>
            </w:pPr>
          </w:p>
          <w:p w14:paraId="10184266" w14:textId="77777777" w:rsidR="001A417E" w:rsidRPr="009D2E60" w:rsidRDefault="001A417E" w:rsidP="00056674">
            <w:pPr>
              <w:rPr>
                <w:rFonts w:eastAsiaTheme="majorEastAsia"/>
                <w:lang w:val="en-GB"/>
              </w:rPr>
            </w:pPr>
          </w:p>
          <w:p w14:paraId="0DB7E9F2" w14:textId="77777777" w:rsidR="001A417E" w:rsidRDefault="001A417E" w:rsidP="00056674">
            <w:pPr>
              <w:rPr>
                <w:rFonts w:eastAsiaTheme="majorEastAsia"/>
                <w:lang w:val="en-GB"/>
              </w:rPr>
            </w:pPr>
          </w:p>
          <w:p w14:paraId="5B7129EF" w14:textId="77777777" w:rsidR="006832A0" w:rsidRDefault="006832A0" w:rsidP="00056674">
            <w:pPr>
              <w:rPr>
                <w:rFonts w:eastAsiaTheme="majorEastAsia"/>
                <w:lang w:val="en-GB"/>
              </w:rPr>
            </w:pPr>
          </w:p>
          <w:p w14:paraId="1F62A791" w14:textId="77777777" w:rsidR="006832A0" w:rsidRPr="009D2E60" w:rsidRDefault="006832A0" w:rsidP="00056674">
            <w:pPr>
              <w:rPr>
                <w:rFonts w:eastAsiaTheme="majorEastAsia"/>
                <w:lang w:val="en-GB"/>
              </w:rPr>
            </w:pPr>
          </w:p>
          <w:p w14:paraId="6396A6CE" w14:textId="77777777" w:rsidR="001A417E" w:rsidRDefault="001A417E" w:rsidP="00056674">
            <w:pPr>
              <w:rPr>
                <w:rFonts w:eastAsiaTheme="majorEastAsia"/>
                <w:lang w:val="en-GB"/>
              </w:rPr>
            </w:pPr>
          </w:p>
          <w:p w14:paraId="5D41612E" w14:textId="77777777" w:rsidR="008B72A9" w:rsidRPr="009D2E60" w:rsidRDefault="008B72A9" w:rsidP="00056674">
            <w:pPr>
              <w:rPr>
                <w:rFonts w:eastAsiaTheme="majorEastAsia"/>
                <w:lang w:val="en-GB"/>
              </w:rPr>
            </w:pPr>
          </w:p>
          <w:p w14:paraId="258A0807" w14:textId="77777777" w:rsidR="001A417E" w:rsidRPr="009D2E60" w:rsidRDefault="001A417E" w:rsidP="00056674">
            <w:pPr>
              <w:rPr>
                <w:rFonts w:eastAsiaTheme="majorEastAsia"/>
                <w:lang w:val="en-GB"/>
              </w:rPr>
            </w:pPr>
          </w:p>
          <w:p w14:paraId="5327F5BD" w14:textId="77777777" w:rsidR="001A417E" w:rsidRDefault="001A417E" w:rsidP="00056674">
            <w:pPr>
              <w:rPr>
                <w:rFonts w:eastAsiaTheme="majorEastAsia"/>
                <w:lang w:val="en-GB"/>
              </w:rPr>
            </w:pPr>
          </w:p>
          <w:p w14:paraId="135FF6D0" w14:textId="7359D716" w:rsidR="00B73570" w:rsidRDefault="00B73570" w:rsidP="00056674">
            <w:pPr>
              <w:rPr>
                <w:rFonts w:eastAsiaTheme="majorEastAsia"/>
                <w:lang w:val="en-GB"/>
              </w:rPr>
            </w:pPr>
          </w:p>
          <w:p w14:paraId="589D56DC" w14:textId="271A171B" w:rsidR="00BD05D4" w:rsidRDefault="00BD05D4" w:rsidP="00056674">
            <w:pPr>
              <w:rPr>
                <w:rFonts w:eastAsiaTheme="majorEastAsia"/>
                <w:lang w:val="en-GB"/>
              </w:rPr>
            </w:pPr>
          </w:p>
          <w:p w14:paraId="2EF530D7" w14:textId="0F5F6D45" w:rsidR="00BD05D4" w:rsidRDefault="00BD05D4" w:rsidP="00056674">
            <w:pPr>
              <w:rPr>
                <w:rFonts w:eastAsiaTheme="majorEastAsia"/>
                <w:lang w:val="en-GB"/>
              </w:rPr>
            </w:pPr>
          </w:p>
          <w:p w14:paraId="5AEF9647" w14:textId="77777777" w:rsidR="00BD05D4" w:rsidRDefault="00BD05D4" w:rsidP="00056674">
            <w:pPr>
              <w:rPr>
                <w:rFonts w:eastAsiaTheme="majorEastAsia"/>
                <w:lang w:val="en-GB"/>
              </w:rPr>
            </w:pPr>
          </w:p>
          <w:p w14:paraId="08D1E37C" w14:textId="77777777" w:rsidR="001A417E" w:rsidRPr="009D2E60" w:rsidRDefault="001A417E" w:rsidP="00056674">
            <w:pPr>
              <w:rPr>
                <w:rFonts w:eastAsiaTheme="majorEastAsia"/>
                <w:lang w:val="en-GB"/>
              </w:rPr>
            </w:pPr>
          </w:p>
          <w:p w14:paraId="156BDD45" w14:textId="7D1723CA" w:rsidR="0067347B" w:rsidRPr="009D2E60" w:rsidRDefault="001A417E" w:rsidP="0067347B">
            <w:pPr>
              <w:numPr>
                <w:ilvl w:val="0"/>
                <w:numId w:val="7"/>
              </w:numPr>
              <w:rPr>
                <w:rFonts w:eastAsiaTheme="majorEastAsia"/>
                <w:lang w:val="en-GB"/>
              </w:rPr>
            </w:pPr>
            <w:r w:rsidRPr="009D2E60">
              <w:rPr>
                <w:rFonts w:eastAsiaTheme="majorEastAsia"/>
                <w:lang w:val="en-GB"/>
              </w:rPr>
              <w:t>W</w:t>
            </w:r>
            <w:r w:rsidR="0067347B" w:rsidRPr="009D2E60">
              <w:rPr>
                <w:rFonts w:eastAsiaTheme="majorEastAsia"/>
                <w:lang w:val="en-GB"/>
              </w:rPr>
              <w:t>hat new capacities within services or communities have been</w:t>
            </w:r>
            <w:r w:rsidR="0067347B" w:rsidRPr="009D2E60">
              <w:rPr>
                <w:rFonts w:eastAsiaTheme="majorEastAsia"/>
                <w:caps/>
                <w:lang w:val="en-GB"/>
              </w:rPr>
              <w:t xml:space="preserve"> </w:t>
            </w:r>
            <w:r w:rsidR="0067347B" w:rsidRPr="009D2E60">
              <w:rPr>
                <w:rFonts w:eastAsiaTheme="majorEastAsia"/>
                <w:lang w:val="en-GB"/>
              </w:rPr>
              <w:t>established or restored?</w:t>
            </w:r>
          </w:p>
          <w:p w14:paraId="66146D8A" w14:textId="77777777" w:rsidR="0067347B" w:rsidRPr="009D2E60" w:rsidRDefault="0067347B" w:rsidP="0067347B">
            <w:pPr>
              <w:numPr>
                <w:ilvl w:val="1"/>
                <w:numId w:val="7"/>
              </w:numPr>
              <w:rPr>
                <w:rFonts w:eastAsiaTheme="majorEastAsia"/>
                <w:lang w:val="en-GB"/>
              </w:rPr>
            </w:pPr>
            <w:r w:rsidRPr="009D2E60">
              <w:rPr>
                <w:rFonts w:eastAsiaTheme="majorEastAsia"/>
                <w:lang w:val="en-GB"/>
              </w:rPr>
              <w:lastRenderedPageBreak/>
              <w:t>To what extent these capacities and skills are being actively used in continuing improved basic services to communities?</w:t>
            </w:r>
          </w:p>
          <w:p w14:paraId="0A9FF538" w14:textId="77777777" w:rsidR="00056674" w:rsidRPr="009D2E60" w:rsidRDefault="00056674" w:rsidP="00056674">
            <w:pPr>
              <w:rPr>
                <w:rFonts w:eastAsiaTheme="majorEastAsia"/>
                <w:color w:val="2E74B5" w:themeColor="accent1" w:themeShade="BF"/>
                <w:lang w:val="en-GB"/>
              </w:rPr>
            </w:pPr>
            <w:r w:rsidRPr="009D2E60">
              <w:rPr>
                <w:rFonts w:eastAsiaTheme="majorEastAsia"/>
                <w:color w:val="2E74B5" w:themeColor="accent1" w:themeShade="BF"/>
                <w:lang w:val="en-GB"/>
              </w:rPr>
              <w:t>(addressed together)</w:t>
            </w:r>
          </w:p>
          <w:p w14:paraId="65F2309F" w14:textId="77777777" w:rsidR="00056674" w:rsidRPr="009D2E60" w:rsidRDefault="00056674" w:rsidP="00056674">
            <w:pPr>
              <w:rPr>
                <w:rFonts w:eastAsiaTheme="majorEastAsia"/>
                <w:lang w:val="en-GB"/>
              </w:rPr>
            </w:pPr>
          </w:p>
          <w:p w14:paraId="17403176" w14:textId="77777777" w:rsidR="00056674" w:rsidRPr="009D2E60" w:rsidRDefault="00056674" w:rsidP="00056674">
            <w:pPr>
              <w:rPr>
                <w:rFonts w:eastAsiaTheme="majorEastAsia"/>
                <w:lang w:val="en-GB"/>
              </w:rPr>
            </w:pPr>
          </w:p>
          <w:p w14:paraId="781BB18C" w14:textId="77777777" w:rsidR="001A417E" w:rsidRDefault="001A417E" w:rsidP="00056674">
            <w:pPr>
              <w:rPr>
                <w:rFonts w:eastAsiaTheme="majorEastAsia"/>
                <w:lang w:val="en-GB"/>
              </w:rPr>
            </w:pPr>
          </w:p>
          <w:p w14:paraId="1E0CCC3A" w14:textId="77777777" w:rsidR="00B73570" w:rsidRDefault="00B73570" w:rsidP="00056674">
            <w:pPr>
              <w:rPr>
                <w:rFonts w:eastAsiaTheme="majorEastAsia"/>
                <w:lang w:val="en-GB"/>
              </w:rPr>
            </w:pPr>
          </w:p>
          <w:p w14:paraId="6C03900E" w14:textId="77777777" w:rsidR="00B73570" w:rsidRPr="009D2E60" w:rsidRDefault="00B73570" w:rsidP="00056674">
            <w:pPr>
              <w:rPr>
                <w:rFonts w:eastAsiaTheme="majorEastAsia"/>
                <w:lang w:val="en-GB"/>
              </w:rPr>
            </w:pPr>
          </w:p>
          <w:p w14:paraId="59774750" w14:textId="77777777" w:rsidR="001A417E" w:rsidRDefault="001A417E" w:rsidP="00056674">
            <w:pPr>
              <w:rPr>
                <w:rFonts w:eastAsiaTheme="majorEastAsia"/>
                <w:lang w:val="en-GB"/>
              </w:rPr>
            </w:pPr>
          </w:p>
          <w:p w14:paraId="26C3352D" w14:textId="77777777" w:rsidR="006832A0" w:rsidRPr="009D2E60" w:rsidRDefault="006832A0" w:rsidP="00056674">
            <w:pPr>
              <w:rPr>
                <w:rFonts w:eastAsiaTheme="majorEastAsia"/>
                <w:lang w:val="en-GB"/>
              </w:rPr>
            </w:pPr>
          </w:p>
          <w:p w14:paraId="2BD019D1" w14:textId="77777777" w:rsidR="00056674" w:rsidRPr="009D2E60" w:rsidRDefault="00056674" w:rsidP="00056674">
            <w:pPr>
              <w:rPr>
                <w:rFonts w:eastAsiaTheme="majorEastAsia"/>
                <w:lang w:val="en-GB"/>
              </w:rPr>
            </w:pPr>
          </w:p>
          <w:p w14:paraId="358F21A9" w14:textId="77777777" w:rsidR="00056674" w:rsidRPr="009D2E60" w:rsidRDefault="0067347B" w:rsidP="0067347B">
            <w:pPr>
              <w:numPr>
                <w:ilvl w:val="0"/>
                <w:numId w:val="7"/>
              </w:numPr>
              <w:rPr>
                <w:rFonts w:eastAsiaTheme="majorEastAsia"/>
                <w:lang w:val="en-GB"/>
              </w:rPr>
            </w:pPr>
            <w:r w:rsidRPr="009D2E60">
              <w:rPr>
                <w:rFonts w:eastAsiaTheme="majorEastAsia"/>
                <w:lang w:val="en-GB"/>
              </w:rPr>
              <w:t>To what extent have the ECRP decision making bodies (USAID, UNDP) and implementing partners undertaken the necessary decisions and course of actions to ensure the sustainability of the ECRP interventions?</w:t>
            </w:r>
          </w:p>
          <w:p w14:paraId="38BB404B" w14:textId="7BA4E2DA" w:rsidR="0067347B" w:rsidRPr="009D2E60" w:rsidRDefault="0067347B" w:rsidP="00056674">
            <w:pPr>
              <w:ind w:left="360"/>
              <w:rPr>
                <w:rFonts w:eastAsiaTheme="majorEastAsia"/>
                <w:lang w:val="en-GB"/>
              </w:rPr>
            </w:pPr>
          </w:p>
          <w:p w14:paraId="68F80BD0" w14:textId="77777777" w:rsidR="00867ACD" w:rsidRPr="009D2E60" w:rsidRDefault="00867ACD" w:rsidP="00056674">
            <w:pPr>
              <w:ind w:left="360"/>
              <w:rPr>
                <w:rFonts w:eastAsiaTheme="majorEastAsia"/>
                <w:lang w:val="en-GB"/>
              </w:rPr>
            </w:pPr>
          </w:p>
          <w:p w14:paraId="0EEA1650" w14:textId="77777777" w:rsidR="00867ACD" w:rsidRPr="009D2E60" w:rsidRDefault="00867ACD" w:rsidP="00056674">
            <w:pPr>
              <w:ind w:left="360"/>
              <w:rPr>
                <w:rFonts w:eastAsiaTheme="majorEastAsia"/>
                <w:lang w:val="en-GB"/>
              </w:rPr>
            </w:pPr>
          </w:p>
          <w:p w14:paraId="4566B62E" w14:textId="77777777" w:rsidR="00867ACD" w:rsidRPr="009D2E60" w:rsidRDefault="00867ACD" w:rsidP="00056674">
            <w:pPr>
              <w:ind w:left="360"/>
              <w:rPr>
                <w:rFonts w:eastAsiaTheme="majorEastAsia"/>
                <w:lang w:val="en-GB"/>
              </w:rPr>
            </w:pPr>
          </w:p>
          <w:p w14:paraId="1067E89E" w14:textId="77777777" w:rsidR="00867ACD" w:rsidRPr="009D2E60" w:rsidRDefault="00867ACD" w:rsidP="00056674">
            <w:pPr>
              <w:ind w:left="360"/>
              <w:rPr>
                <w:rFonts w:eastAsiaTheme="majorEastAsia"/>
                <w:lang w:val="en-GB"/>
              </w:rPr>
            </w:pPr>
          </w:p>
          <w:p w14:paraId="7D53AA12" w14:textId="77777777" w:rsidR="00867ACD" w:rsidRPr="009D2E60" w:rsidRDefault="00867ACD" w:rsidP="00056674">
            <w:pPr>
              <w:ind w:left="360"/>
              <w:rPr>
                <w:rFonts w:eastAsiaTheme="majorEastAsia"/>
                <w:lang w:val="en-GB"/>
              </w:rPr>
            </w:pPr>
          </w:p>
          <w:p w14:paraId="0DB068FB" w14:textId="77777777" w:rsidR="00867ACD" w:rsidRPr="009D2E60" w:rsidRDefault="00867ACD" w:rsidP="00056674">
            <w:pPr>
              <w:ind w:left="360"/>
              <w:rPr>
                <w:rFonts w:eastAsiaTheme="majorEastAsia"/>
                <w:lang w:val="en-GB"/>
              </w:rPr>
            </w:pPr>
          </w:p>
          <w:p w14:paraId="45FA8003" w14:textId="77777777" w:rsidR="00867ACD" w:rsidRPr="009D2E60" w:rsidRDefault="00867ACD" w:rsidP="001929A4">
            <w:pPr>
              <w:rPr>
                <w:rFonts w:eastAsiaTheme="majorEastAsia"/>
                <w:lang w:val="en-GB"/>
              </w:rPr>
            </w:pPr>
          </w:p>
          <w:p w14:paraId="360DD732" w14:textId="77777777" w:rsidR="00867ACD" w:rsidRPr="009D2E60" w:rsidRDefault="00867ACD" w:rsidP="00867ACD">
            <w:pPr>
              <w:rPr>
                <w:rFonts w:eastAsiaTheme="majorEastAsia"/>
                <w:lang w:val="en-GB"/>
              </w:rPr>
            </w:pPr>
          </w:p>
          <w:p w14:paraId="4C05666A" w14:textId="77777777" w:rsidR="00867ACD" w:rsidRDefault="00867ACD" w:rsidP="00867ACD">
            <w:pPr>
              <w:rPr>
                <w:rFonts w:eastAsiaTheme="majorEastAsia"/>
                <w:lang w:val="en-GB"/>
              </w:rPr>
            </w:pPr>
          </w:p>
          <w:p w14:paraId="7D9AA28D" w14:textId="77777777" w:rsidR="00792215" w:rsidRDefault="00792215" w:rsidP="00867ACD">
            <w:pPr>
              <w:rPr>
                <w:rFonts w:eastAsiaTheme="majorEastAsia"/>
                <w:lang w:val="en-GB"/>
              </w:rPr>
            </w:pPr>
          </w:p>
          <w:p w14:paraId="305AF1B0" w14:textId="77777777" w:rsidR="00792215" w:rsidRDefault="00792215" w:rsidP="00867ACD">
            <w:pPr>
              <w:rPr>
                <w:rFonts w:eastAsiaTheme="majorEastAsia"/>
                <w:lang w:val="en-GB"/>
              </w:rPr>
            </w:pPr>
          </w:p>
          <w:p w14:paraId="64CA02FA" w14:textId="77777777" w:rsidR="007B62CC" w:rsidRPr="009D2E60" w:rsidRDefault="007B62CC" w:rsidP="00867ACD">
            <w:pPr>
              <w:rPr>
                <w:rFonts w:eastAsiaTheme="majorEastAsia"/>
                <w:lang w:val="en-GB"/>
              </w:rPr>
            </w:pPr>
          </w:p>
          <w:p w14:paraId="029E4C13" w14:textId="77777777" w:rsidR="0067347B" w:rsidRPr="009D2E60" w:rsidRDefault="0067347B" w:rsidP="0067347B">
            <w:pPr>
              <w:numPr>
                <w:ilvl w:val="0"/>
                <w:numId w:val="7"/>
              </w:numPr>
              <w:rPr>
                <w:rFonts w:eastAsiaTheme="majorEastAsia"/>
                <w:lang w:val="en-GB"/>
              </w:rPr>
            </w:pPr>
            <w:r w:rsidRPr="009D2E60">
              <w:rPr>
                <w:rFonts w:eastAsiaTheme="majorEastAsia"/>
                <w:lang w:val="en-GB"/>
              </w:rPr>
              <w:t xml:space="preserve">Extent to which the ministry and local government authority have </w:t>
            </w:r>
            <w:proofErr w:type="gramStart"/>
            <w:r w:rsidRPr="009D2E60">
              <w:rPr>
                <w:rFonts w:eastAsiaTheme="majorEastAsia"/>
                <w:lang w:val="en-GB"/>
              </w:rPr>
              <w:t>sufficient</w:t>
            </w:r>
            <w:proofErr w:type="gramEnd"/>
            <w:r w:rsidRPr="009D2E60">
              <w:rPr>
                <w:rFonts w:eastAsiaTheme="majorEastAsia"/>
                <w:lang w:val="en-GB"/>
              </w:rPr>
              <w:t xml:space="preserve"> management capacity and resources to sustain the benefits produced by the project.  </w:t>
            </w:r>
          </w:p>
          <w:p w14:paraId="70335D99" w14:textId="77777777" w:rsidR="00792215" w:rsidRDefault="00792215" w:rsidP="00056674">
            <w:pPr>
              <w:pStyle w:val="ListParagraph"/>
              <w:rPr>
                <w:rFonts w:eastAsiaTheme="majorEastAsia"/>
                <w:lang w:val="en-GB"/>
              </w:rPr>
            </w:pPr>
          </w:p>
          <w:p w14:paraId="67671E3E" w14:textId="77777777" w:rsidR="002D784A" w:rsidRPr="009D2E60" w:rsidRDefault="002D784A" w:rsidP="00056674">
            <w:pPr>
              <w:pStyle w:val="ListParagraph"/>
              <w:rPr>
                <w:rFonts w:eastAsiaTheme="majorEastAsia"/>
                <w:lang w:val="en-GB"/>
              </w:rPr>
            </w:pPr>
          </w:p>
          <w:p w14:paraId="379FC08F" w14:textId="77777777" w:rsidR="00555E9C" w:rsidRPr="009D2E60" w:rsidRDefault="00555E9C" w:rsidP="00056674">
            <w:pPr>
              <w:pStyle w:val="ListParagraph"/>
              <w:rPr>
                <w:rFonts w:eastAsiaTheme="majorEastAsia"/>
                <w:lang w:val="en-GB"/>
              </w:rPr>
            </w:pPr>
          </w:p>
          <w:p w14:paraId="693FCE99" w14:textId="77777777" w:rsidR="00555E9C" w:rsidRPr="009D2E60" w:rsidRDefault="00555E9C" w:rsidP="00056674">
            <w:pPr>
              <w:pStyle w:val="ListParagraph"/>
              <w:rPr>
                <w:rFonts w:eastAsiaTheme="majorEastAsia"/>
                <w:lang w:val="en-GB"/>
              </w:rPr>
            </w:pPr>
          </w:p>
          <w:p w14:paraId="63D92DF2" w14:textId="0DD92BAE" w:rsidR="00FF0FDB" w:rsidRPr="009D2E60" w:rsidRDefault="0067347B" w:rsidP="00056674">
            <w:pPr>
              <w:numPr>
                <w:ilvl w:val="0"/>
                <w:numId w:val="7"/>
              </w:numPr>
            </w:pPr>
            <w:r w:rsidRPr="009D2E60">
              <w:rPr>
                <w:rFonts w:eastAsiaTheme="majorEastAsia"/>
                <w:lang w:val="en-GB"/>
              </w:rPr>
              <w:t>How have UNDP and partners ensured community ownership of the response?</w:t>
            </w:r>
          </w:p>
        </w:tc>
        <w:tc>
          <w:tcPr>
            <w:tcW w:w="4675" w:type="dxa"/>
          </w:tcPr>
          <w:p w14:paraId="5F6D5D38" w14:textId="77777777" w:rsidR="00FF0FDB" w:rsidRPr="009D2E60" w:rsidRDefault="00FF0FDB" w:rsidP="0021141A">
            <w:pPr>
              <w:jc w:val="both"/>
            </w:pPr>
          </w:p>
          <w:p w14:paraId="7B1B0C3A" w14:textId="4AA7F832" w:rsidR="005C610C" w:rsidRPr="009D2E60" w:rsidRDefault="0067347B" w:rsidP="0021141A">
            <w:pPr>
              <w:jc w:val="both"/>
            </w:pPr>
            <w:r w:rsidRPr="009D2E60">
              <w:t>As discussed above, these activities were specifically focused on promoting new and renewed provision of essential services, including health, dental, educational, psychological and food production services.</w:t>
            </w:r>
            <w:r w:rsidR="00056674" w:rsidRPr="009D2E60">
              <w:t xml:space="preserve"> These activities included private sector entities, to ensure self-supporting mechanisms for provision of such services. The survey data obtained by the evaluation indicates strong success </w:t>
            </w:r>
            <w:proofErr w:type="gramStart"/>
            <w:r w:rsidR="00056674" w:rsidRPr="009D2E60">
              <w:t>in regard to</w:t>
            </w:r>
            <w:proofErr w:type="gramEnd"/>
            <w:r w:rsidR="00056674" w:rsidRPr="009D2E60">
              <w:t xml:space="preserve"> prolonged existence of increased service provision after completion of the activities. Exceptions to this finding primarily involve equipment failure or depletion of supplies provided. For example, </w:t>
            </w:r>
            <w:r w:rsidR="00ED6E5A">
              <w:t xml:space="preserve">3 </w:t>
            </w:r>
            <w:r w:rsidR="00056674" w:rsidRPr="009D2E60">
              <w:t xml:space="preserve">fishermen complained </w:t>
            </w:r>
            <w:r w:rsidR="00C03766">
              <w:t>of the low</w:t>
            </w:r>
            <w:r w:rsidR="001867F1">
              <w:t xml:space="preserve"> quality of fish finding </w:t>
            </w:r>
            <w:r w:rsidR="00056674" w:rsidRPr="009D2E60">
              <w:t xml:space="preserve">devices </w:t>
            </w:r>
            <w:r w:rsidR="00C03766">
              <w:t xml:space="preserve">provided and </w:t>
            </w:r>
            <w:r w:rsidR="00ED6E5A" w:rsidRPr="00ED6E5A">
              <w:t>20</w:t>
            </w:r>
            <w:r w:rsidR="00C03766">
              <w:t xml:space="preserve"> farmers </w:t>
            </w:r>
            <w:r w:rsidR="00C03766" w:rsidRPr="009D2E60">
              <w:t xml:space="preserve">complained </w:t>
            </w:r>
            <w:r w:rsidR="00C03766">
              <w:t>of the low</w:t>
            </w:r>
            <w:r w:rsidR="00C03766" w:rsidRPr="009D2E60">
              <w:t xml:space="preserve"> quality of</w:t>
            </w:r>
            <w:r w:rsidR="00C03766">
              <w:t xml:space="preserve"> tarpaulins </w:t>
            </w:r>
            <w:r w:rsidR="00056674" w:rsidRPr="009D2E60">
              <w:t>provided</w:t>
            </w:r>
            <w:r w:rsidR="001867F1">
              <w:t>.</w:t>
            </w:r>
            <w:r w:rsidR="001867F1">
              <w:rPr>
                <w:rStyle w:val="FootnoteReference"/>
              </w:rPr>
              <w:footnoteReference w:id="22"/>
            </w:r>
            <w:r w:rsidR="00056674" w:rsidRPr="009D2E60">
              <w:t xml:space="preserve"> </w:t>
            </w:r>
            <w:r w:rsidR="00C03766">
              <w:t>A</w:t>
            </w:r>
            <w:r w:rsidR="00056674" w:rsidRPr="009D2E60">
              <w:t xml:space="preserve">s a result </w:t>
            </w:r>
            <w:r w:rsidR="00C03766">
              <w:t>in some cases, these items</w:t>
            </w:r>
            <w:r w:rsidR="00056674" w:rsidRPr="009D2E60">
              <w:t xml:space="preserve"> were no longer in operation at the ti</w:t>
            </w:r>
            <w:r w:rsidR="00ED6E5A">
              <w:t xml:space="preserve">me of the evaluation survey. </w:t>
            </w:r>
            <w:r w:rsidR="00223786">
              <w:t>Other</w:t>
            </w:r>
            <w:r w:rsidR="00437CE6" w:rsidRPr="009D2E60">
              <w:t xml:space="preserve"> complaint</w:t>
            </w:r>
            <w:r w:rsidR="00223786">
              <w:t>s</w:t>
            </w:r>
            <w:r w:rsidR="00437CE6" w:rsidRPr="009D2E60">
              <w:t xml:space="preserve"> </w:t>
            </w:r>
            <w:r w:rsidR="00437CE6" w:rsidRPr="009D2E60">
              <w:lastRenderedPageBreak/>
              <w:t xml:space="preserve">related to </w:t>
            </w:r>
            <w:r w:rsidR="00056674" w:rsidRPr="009D2E60">
              <w:t>the items in the recreational packs supplied to schools</w:t>
            </w:r>
            <w:r w:rsidR="00ED6E5A">
              <w:t xml:space="preserve"> </w:t>
            </w:r>
            <w:r w:rsidR="00223786">
              <w:t xml:space="preserve">(15 individuals) </w:t>
            </w:r>
            <w:r w:rsidR="00ED6E5A">
              <w:t>and cessation of provision of fertilizers</w:t>
            </w:r>
            <w:r w:rsidR="00223786">
              <w:t>/pesticides</w:t>
            </w:r>
            <w:r w:rsidR="00ED6E5A">
              <w:t xml:space="preserve"> to farmers</w:t>
            </w:r>
            <w:r w:rsidR="00223786">
              <w:t xml:space="preserve"> (26 individuals)</w:t>
            </w:r>
            <w:r w:rsidR="005C610C" w:rsidRPr="009D2E60">
              <w:t xml:space="preserve">. It appears some of the items in the </w:t>
            </w:r>
            <w:r w:rsidR="00ED6E5A">
              <w:t xml:space="preserve">recreational </w:t>
            </w:r>
            <w:r w:rsidR="005C610C" w:rsidRPr="009D2E60">
              <w:t>pack</w:t>
            </w:r>
            <w:r w:rsidR="00ED6E5A">
              <w:t>s</w:t>
            </w:r>
            <w:r w:rsidR="005C610C" w:rsidRPr="009D2E60">
              <w:t xml:space="preserve"> were also of low quality and were often broken quickly with use.  These packs also included consumables, such as art supplies and other items that were quickly used up. </w:t>
            </w:r>
          </w:p>
          <w:p w14:paraId="3E992547" w14:textId="5571E25A" w:rsidR="005C610C" w:rsidRDefault="005C610C" w:rsidP="0021141A">
            <w:pPr>
              <w:jc w:val="both"/>
            </w:pPr>
            <w:r w:rsidRPr="009D2E60">
              <w:t>In all cases the inoperability or depletion of the items supplied meant that the benefits they supplied also ceased.</w:t>
            </w:r>
          </w:p>
          <w:p w14:paraId="0D057123" w14:textId="77777777" w:rsidR="00BD05D4" w:rsidRPr="009D2E60" w:rsidRDefault="00BD05D4" w:rsidP="0021141A">
            <w:pPr>
              <w:jc w:val="both"/>
            </w:pPr>
          </w:p>
          <w:p w14:paraId="250733D5" w14:textId="24D20869" w:rsidR="0067347B" w:rsidRDefault="005C610C" w:rsidP="0021141A">
            <w:pPr>
              <w:jc w:val="both"/>
            </w:pPr>
            <w:r w:rsidRPr="009D2E60">
              <w:t xml:space="preserve">Some threats to the ongoing usefulness of some equipment that still operated at the time of the evaluation were also identified. This included generators supplied to clinics, </w:t>
            </w:r>
            <w:r w:rsidR="00437CE6" w:rsidRPr="009D2E60">
              <w:t xml:space="preserve">ongoing use of </w:t>
            </w:r>
            <w:r w:rsidRPr="009D2E60">
              <w:t xml:space="preserve">which </w:t>
            </w:r>
            <w:r w:rsidR="00437CE6" w:rsidRPr="009D2E60">
              <w:t>was</w:t>
            </w:r>
            <w:r w:rsidRPr="009D2E60">
              <w:t xml:space="preserve"> subject to </w:t>
            </w:r>
            <w:r w:rsidR="00437CE6" w:rsidRPr="009D2E60">
              <w:t xml:space="preserve">the </w:t>
            </w:r>
            <w:r w:rsidRPr="009D2E60">
              <w:t>cost of fuel required to run them.</w:t>
            </w:r>
          </w:p>
          <w:p w14:paraId="28995C91" w14:textId="77777777" w:rsidR="00BD05D4" w:rsidRPr="009D2E60" w:rsidRDefault="00BD05D4" w:rsidP="0021141A">
            <w:pPr>
              <w:jc w:val="both"/>
            </w:pPr>
          </w:p>
          <w:p w14:paraId="1E83CC5E" w14:textId="1E80F7E7" w:rsidR="005C610C" w:rsidRDefault="005C610C" w:rsidP="0021141A">
            <w:pPr>
              <w:jc w:val="both"/>
            </w:pPr>
            <w:r w:rsidRPr="009D2E60">
              <w:t xml:space="preserve">As with all interventions such as ECRP, the means of best sustaining benefits of activities is a matter of making the best compromises between the quality and quantity of support provided. </w:t>
            </w:r>
            <w:r w:rsidR="001A417E" w:rsidRPr="009D2E60">
              <w:t xml:space="preserve">Contexts with huge need will always prompt potential reductions in quality of support, simply so more people may benefit. However, low quality support generally provides a shorter span of benefits. There is no ‘right’ answer to this compromise. It must always be made in response the magnitude and immediacy of needs. </w:t>
            </w:r>
          </w:p>
          <w:p w14:paraId="54B3087F" w14:textId="77777777" w:rsidR="00BD05D4" w:rsidRPr="009D2E60" w:rsidRDefault="00BD05D4" w:rsidP="0021141A">
            <w:pPr>
              <w:jc w:val="both"/>
            </w:pPr>
          </w:p>
          <w:p w14:paraId="3D69B0BC" w14:textId="77777777" w:rsidR="001A417E" w:rsidRPr="009D2E60" w:rsidRDefault="001A417E" w:rsidP="0021141A">
            <w:pPr>
              <w:jc w:val="both"/>
            </w:pPr>
            <w:r w:rsidRPr="009D2E60">
              <w:t xml:space="preserve">In the case of these ECRP activities a compromise has also been made between the levels of capacity building and material support provided. While there is no way to determine if this compromise is optimal, the success it has generated </w:t>
            </w:r>
            <w:proofErr w:type="gramStart"/>
            <w:r w:rsidRPr="009D2E60">
              <w:t>in regard to</w:t>
            </w:r>
            <w:proofErr w:type="gramEnd"/>
            <w:r w:rsidRPr="009D2E60">
              <w:t xml:space="preserve"> improved service provision suggests that it is reasonably effective.</w:t>
            </w:r>
          </w:p>
          <w:p w14:paraId="1AADDF96" w14:textId="77777777" w:rsidR="001A417E" w:rsidRPr="009D2E60" w:rsidRDefault="001A417E" w:rsidP="0021141A">
            <w:pPr>
              <w:jc w:val="both"/>
            </w:pPr>
          </w:p>
          <w:p w14:paraId="0F83B875" w14:textId="77777777" w:rsidR="00D42D12" w:rsidRPr="009D2E60" w:rsidRDefault="00D42D12" w:rsidP="0021141A">
            <w:pPr>
              <w:jc w:val="both"/>
            </w:pPr>
          </w:p>
          <w:p w14:paraId="65FD1540" w14:textId="119ABB9A" w:rsidR="001A417E" w:rsidRPr="009D2E60" w:rsidRDefault="001A417E" w:rsidP="0021141A">
            <w:pPr>
              <w:jc w:val="both"/>
            </w:pPr>
            <w:r w:rsidRPr="009D2E60">
              <w:t>Direct beneficiaries report strong improvements in both the quality and quantity of services they provide to their communities, including:</w:t>
            </w:r>
          </w:p>
          <w:p w14:paraId="39251C35" w14:textId="77777777" w:rsidR="001A417E" w:rsidRPr="009D2E60" w:rsidRDefault="001A417E" w:rsidP="0021141A">
            <w:pPr>
              <w:pStyle w:val="ListParagraph"/>
              <w:numPr>
                <w:ilvl w:val="0"/>
                <w:numId w:val="14"/>
              </w:numPr>
              <w:jc w:val="both"/>
            </w:pPr>
            <w:r w:rsidRPr="009D2E60">
              <w:t>improved teaching methods</w:t>
            </w:r>
          </w:p>
          <w:p w14:paraId="5FB7DC91" w14:textId="77777777" w:rsidR="001A417E" w:rsidRPr="009D2E60" w:rsidRDefault="001A417E" w:rsidP="0021141A">
            <w:pPr>
              <w:pStyle w:val="ListParagraph"/>
              <w:numPr>
                <w:ilvl w:val="0"/>
                <w:numId w:val="14"/>
              </w:numPr>
              <w:jc w:val="both"/>
            </w:pPr>
            <w:r w:rsidRPr="009D2E60">
              <w:lastRenderedPageBreak/>
              <w:t>Psychological support of students (direct counselling and recreational activities)</w:t>
            </w:r>
          </w:p>
          <w:p w14:paraId="2B95932C" w14:textId="77777777" w:rsidR="001A417E" w:rsidRPr="009D2E60" w:rsidRDefault="001A417E" w:rsidP="0021141A">
            <w:pPr>
              <w:pStyle w:val="ListParagraph"/>
              <w:numPr>
                <w:ilvl w:val="0"/>
                <w:numId w:val="14"/>
              </w:numPr>
              <w:jc w:val="both"/>
            </w:pPr>
            <w:r w:rsidRPr="009D2E60">
              <w:t>Improved general healthcare services</w:t>
            </w:r>
          </w:p>
          <w:p w14:paraId="243BD96D" w14:textId="77777777" w:rsidR="001A417E" w:rsidRPr="009D2E60" w:rsidRDefault="001A417E" w:rsidP="0021141A">
            <w:pPr>
              <w:pStyle w:val="ListParagraph"/>
              <w:numPr>
                <w:ilvl w:val="0"/>
                <w:numId w:val="14"/>
              </w:numPr>
              <w:jc w:val="both"/>
            </w:pPr>
            <w:r w:rsidRPr="009D2E60">
              <w:t>Improved women’s healthcare services</w:t>
            </w:r>
          </w:p>
          <w:p w14:paraId="2710E74B" w14:textId="77777777" w:rsidR="001A417E" w:rsidRPr="009D2E60" w:rsidRDefault="001A417E" w:rsidP="0021141A">
            <w:pPr>
              <w:pStyle w:val="ListParagraph"/>
              <w:numPr>
                <w:ilvl w:val="0"/>
                <w:numId w:val="14"/>
              </w:numPr>
              <w:jc w:val="both"/>
            </w:pPr>
            <w:r w:rsidRPr="009D2E60">
              <w:t>Improved children’s healthcare services (including malnutrition treatments)</w:t>
            </w:r>
          </w:p>
          <w:p w14:paraId="4E85E0AB" w14:textId="77777777" w:rsidR="001A417E" w:rsidRPr="009D2E60" w:rsidRDefault="001A417E" w:rsidP="0021141A">
            <w:pPr>
              <w:pStyle w:val="ListParagraph"/>
              <w:numPr>
                <w:ilvl w:val="0"/>
                <w:numId w:val="14"/>
              </w:numPr>
              <w:jc w:val="both"/>
            </w:pPr>
            <w:r w:rsidRPr="009D2E60">
              <w:t>Improved dental services</w:t>
            </w:r>
          </w:p>
          <w:p w14:paraId="0108D159" w14:textId="4B481122" w:rsidR="001A417E" w:rsidRPr="009D2E60" w:rsidRDefault="001A417E" w:rsidP="0021141A">
            <w:pPr>
              <w:pStyle w:val="ListParagraph"/>
              <w:numPr>
                <w:ilvl w:val="0"/>
                <w:numId w:val="14"/>
              </w:numPr>
              <w:jc w:val="both"/>
            </w:pPr>
            <w:r w:rsidRPr="009D2E60">
              <w:t xml:space="preserve">Improved market supplies of </w:t>
            </w:r>
            <w:r w:rsidR="00D42D12">
              <w:t xml:space="preserve">safe </w:t>
            </w:r>
            <w:r w:rsidRPr="009D2E60">
              <w:t>food</w:t>
            </w:r>
          </w:p>
          <w:p w14:paraId="73B87A45" w14:textId="77777777" w:rsidR="001A417E" w:rsidRDefault="001A417E" w:rsidP="0021141A">
            <w:pPr>
              <w:jc w:val="both"/>
            </w:pPr>
          </w:p>
          <w:p w14:paraId="26C61AC6" w14:textId="77777777" w:rsidR="00D42D12" w:rsidRDefault="00D42D12" w:rsidP="0021141A">
            <w:pPr>
              <w:jc w:val="both"/>
            </w:pPr>
          </w:p>
          <w:p w14:paraId="42EBA29C" w14:textId="77777777" w:rsidR="007B62CC" w:rsidRPr="009D2E60" w:rsidRDefault="007B62CC" w:rsidP="0021141A">
            <w:pPr>
              <w:jc w:val="both"/>
            </w:pPr>
          </w:p>
          <w:p w14:paraId="0301529F" w14:textId="3465140F" w:rsidR="00867ACD" w:rsidRDefault="001A417E" w:rsidP="0021141A">
            <w:pPr>
              <w:jc w:val="both"/>
            </w:pPr>
            <w:r w:rsidRPr="009D2E60">
              <w:t xml:space="preserve">The </w:t>
            </w:r>
            <w:r w:rsidR="00867ACD" w:rsidRPr="009D2E60">
              <w:t xml:space="preserve">decisions that have most affected sustainability of these activities were those made during the design stages. The compromises made between levels of capacity building and material support, the </w:t>
            </w:r>
            <w:r w:rsidR="00437CE6" w:rsidRPr="009D2E60">
              <w:t>‘</w:t>
            </w:r>
            <w:r w:rsidR="00867ACD" w:rsidRPr="009D2E60">
              <w:t>essentia</w:t>
            </w:r>
            <w:r w:rsidR="00A25A49" w:rsidRPr="009D2E60">
              <w:t>l’</w:t>
            </w:r>
            <w:r w:rsidR="00867ACD" w:rsidRPr="009D2E60">
              <w:t xml:space="preserve"> nature of targeted services, the inclusion of private sector providers and the geographic spread of activities have all been relevant to the eventual sustainability of activity benefits. </w:t>
            </w:r>
          </w:p>
          <w:p w14:paraId="24BF5D5D" w14:textId="77777777" w:rsidR="00BD05D4" w:rsidRPr="009D2E60" w:rsidRDefault="00BD05D4" w:rsidP="0021141A">
            <w:pPr>
              <w:jc w:val="both"/>
            </w:pPr>
          </w:p>
          <w:p w14:paraId="011F4387" w14:textId="7A27161C" w:rsidR="001A417E" w:rsidRPr="009D2E60" w:rsidRDefault="00867ACD" w:rsidP="0021141A">
            <w:pPr>
              <w:jc w:val="both"/>
            </w:pPr>
            <w:r w:rsidRPr="009D2E60">
              <w:t xml:space="preserve">Improvements </w:t>
            </w:r>
            <w:proofErr w:type="gramStart"/>
            <w:r w:rsidR="00437CE6" w:rsidRPr="009D2E60">
              <w:t xml:space="preserve">still </w:t>
            </w:r>
            <w:r w:rsidRPr="009D2E60">
              <w:t>remain</w:t>
            </w:r>
            <w:proofErr w:type="gramEnd"/>
            <w:r w:rsidRPr="009D2E60">
              <w:t xml:space="preserve"> possible</w:t>
            </w:r>
            <w:r w:rsidR="00437CE6" w:rsidRPr="009D2E60">
              <w:t>. W</w:t>
            </w:r>
            <w:r w:rsidR="001A417E" w:rsidRPr="009D2E60">
              <w:t xml:space="preserve">hile management and oversight of implementation of activities at output level has been strong, the lack of </w:t>
            </w:r>
            <w:r w:rsidRPr="009D2E60">
              <w:t>real-time monitoring of meaningful outcome indicators has limited responsiveness of solutions to problems arising (e.g. limited quality of recreation packs).</w:t>
            </w:r>
          </w:p>
          <w:p w14:paraId="142BC52F" w14:textId="77777777" w:rsidR="00867ACD" w:rsidRDefault="00867ACD" w:rsidP="0021141A">
            <w:pPr>
              <w:jc w:val="both"/>
            </w:pPr>
          </w:p>
          <w:p w14:paraId="34E11586" w14:textId="77777777" w:rsidR="007B62CC" w:rsidRPr="009D2E60" w:rsidRDefault="007B62CC" w:rsidP="0021141A">
            <w:pPr>
              <w:jc w:val="both"/>
            </w:pPr>
          </w:p>
          <w:p w14:paraId="0D269859" w14:textId="77777777" w:rsidR="00867ACD" w:rsidRPr="009D2E60" w:rsidRDefault="00867ACD" w:rsidP="0021141A">
            <w:pPr>
              <w:jc w:val="both"/>
            </w:pPr>
            <w:r w:rsidRPr="009D2E60">
              <w:t>For the activities targeting private sector entities</w:t>
            </w:r>
            <w:r w:rsidR="00555E9C" w:rsidRPr="009D2E60">
              <w:t>, this question does not apply. In the case of schools, the capacity built within existing teachers will not require additional resources to sustain, however, replenishment of recreation packs is unlikely to occur without further assistance.</w:t>
            </w:r>
          </w:p>
          <w:p w14:paraId="1CAF40D6" w14:textId="77777777" w:rsidR="00555E9C" w:rsidRPr="009D2E60" w:rsidRDefault="00555E9C" w:rsidP="0021141A">
            <w:pPr>
              <w:jc w:val="both"/>
            </w:pPr>
          </w:p>
          <w:p w14:paraId="0853AC64" w14:textId="171F4E64" w:rsidR="00555E9C" w:rsidRDefault="00555E9C" w:rsidP="0021141A">
            <w:pPr>
              <w:jc w:val="both"/>
            </w:pPr>
            <w:r w:rsidRPr="009D2E60">
              <w:t xml:space="preserve">The decisions that have most affected community ownership of these activities were partially made during the design stages. The compromises made between levels of capacity building and material support, the </w:t>
            </w:r>
            <w:r w:rsidR="00A25A49" w:rsidRPr="009D2E60">
              <w:t>‘</w:t>
            </w:r>
            <w:r w:rsidRPr="009D2E60">
              <w:t>essential</w:t>
            </w:r>
            <w:r w:rsidR="00A25A49" w:rsidRPr="009D2E60">
              <w:t>’</w:t>
            </w:r>
            <w:r w:rsidRPr="009D2E60">
              <w:t xml:space="preserve"> nature of targeted services, the inclusion of private sector providers and the geographic spread of activities have all </w:t>
            </w:r>
            <w:r w:rsidRPr="009D2E60">
              <w:lastRenderedPageBreak/>
              <w:t xml:space="preserve">been relevant to the eventual ownership of activity benefits. </w:t>
            </w:r>
          </w:p>
          <w:p w14:paraId="270F117F" w14:textId="77777777" w:rsidR="00BD05D4" w:rsidRPr="009D2E60" w:rsidRDefault="00BD05D4" w:rsidP="0021141A">
            <w:pPr>
              <w:jc w:val="both"/>
            </w:pPr>
          </w:p>
          <w:p w14:paraId="1DC49C12" w14:textId="3708AEC9" w:rsidR="00555E9C" w:rsidRPr="009D2E60" w:rsidRDefault="00555E9C" w:rsidP="0021141A">
            <w:pPr>
              <w:jc w:val="both"/>
            </w:pPr>
            <w:r w:rsidRPr="009D2E60">
              <w:t xml:space="preserve">UNDP has also ensured community ownership of activities primarily through its choice of implementing partner. SFD has a long history of community engagement in Yemen and has developed approaches and protocols suitable to the context. </w:t>
            </w:r>
          </w:p>
        </w:tc>
      </w:tr>
    </w:tbl>
    <w:p w14:paraId="471B860A" w14:textId="77777777" w:rsidR="00E56BF1" w:rsidRDefault="00E56BF1" w:rsidP="001D7BB4">
      <w:pPr>
        <w:pStyle w:val="Heading1"/>
        <w:rPr>
          <w:rFonts w:asciiTheme="minorHAnsi" w:hAnsiTheme="minorHAnsi"/>
          <w:sz w:val="22"/>
          <w:szCs w:val="22"/>
        </w:rPr>
      </w:pPr>
    </w:p>
    <w:p w14:paraId="4A66CD84" w14:textId="081EED56" w:rsidR="00680D8C" w:rsidRPr="00BD05D4" w:rsidRDefault="00437CE6" w:rsidP="00BD05D4">
      <w:pPr>
        <w:pStyle w:val="Heading1"/>
        <w:rPr>
          <w:rFonts w:asciiTheme="minorHAnsi" w:hAnsiTheme="minorHAnsi"/>
          <w:sz w:val="24"/>
          <w:szCs w:val="24"/>
        </w:rPr>
      </w:pPr>
      <w:bookmarkStart w:id="12" w:name="_Toc17888170"/>
      <w:r w:rsidRPr="00BD05D4">
        <w:rPr>
          <w:rFonts w:asciiTheme="minorHAnsi" w:hAnsiTheme="minorHAnsi"/>
          <w:sz w:val="24"/>
          <w:szCs w:val="24"/>
        </w:rPr>
        <w:t xml:space="preserve">4.0 </w:t>
      </w:r>
      <w:r w:rsidR="00B73570" w:rsidRPr="00BD05D4">
        <w:rPr>
          <w:rFonts w:asciiTheme="minorHAnsi" w:hAnsiTheme="minorHAnsi"/>
          <w:sz w:val="24"/>
          <w:szCs w:val="24"/>
        </w:rPr>
        <w:t xml:space="preserve">Lessons and Associated </w:t>
      </w:r>
      <w:r w:rsidRPr="00BD05D4">
        <w:rPr>
          <w:rFonts w:asciiTheme="minorHAnsi" w:hAnsiTheme="minorHAnsi"/>
          <w:sz w:val="24"/>
          <w:szCs w:val="24"/>
        </w:rPr>
        <w:t>Recommendations</w:t>
      </w:r>
      <w:bookmarkEnd w:id="12"/>
    </w:p>
    <w:p w14:paraId="2E66EC2F" w14:textId="77777777" w:rsidR="00680D8C" w:rsidRDefault="00680D8C" w:rsidP="00BD05D4">
      <w:pPr>
        <w:jc w:val="both"/>
        <w:rPr>
          <w:i/>
        </w:rPr>
      </w:pPr>
      <w:r w:rsidRPr="00BD05D4">
        <w:rPr>
          <w:b/>
          <w:bCs/>
          <w:i/>
        </w:rPr>
        <w:t>Lesson 1</w:t>
      </w:r>
      <w:r w:rsidRPr="00B73570">
        <w:rPr>
          <w:i/>
        </w:rPr>
        <w:t xml:space="preserve">. </w:t>
      </w:r>
      <w:r>
        <w:rPr>
          <w:i/>
        </w:rPr>
        <w:t>In a context such as Yemen, in which needs are massive, all assistance of this type is both appreciated and of significant benefit.</w:t>
      </w:r>
    </w:p>
    <w:p w14:paraId="59FBB136" w14:textId="0E345663" w:rsidR="00680D8C" w:rsidRPr="00680D8C" w:rsidRDefault="00680D8C" w:rsidP="00BD05D4">
      <w:pPr>
        <w:jc w:val="both"/>
      </w:pPr>
      <w:r w:rsidRPr="00680D8C">
        <w:t>This lesson is included to ensure the further lessons and recommendations provided below do not overshadow the on-the-ground achievements to date of this component of ECRP. The activities under this component were not perfect, but they were successful in substantially increasing essential service delivery in the locations they targeted. This improved or renewed service delivery is likely to have strongly positive effects on stability and resilience of these locations.</w:t>
      </w:r>
    </w:p>
    <w:p w14:paraId="64E7182B" w14:textId="4D5043AA" w:rsidR="00680D8C" w:rsidRPr="00C54CC3" w:rsidRDefault="00680D8C" w:rsidP="00BD05D4">
      <w:pPr>
        <w:jc w:val="both"/>
        <w:rPr>
          <w:b/>
        </w:rPr>
      </w:pPr>
      <w:r w:rsidRPr="00C54CC3">
        <w:rPr>
          <w:b/>
        </w:rPr>
        <w:t xml:space="preserve">Recommendation 1. While </w:t>
      </w:r>
      <w:proofErr w:type="gramStart"/>
      <w:r w:rsidRPr="00C54CC3">
        <w:rPr>
          <w:b/>
        </w:rPr>
        <w:t>giving due considerations to</w:t>
      </w:r>
      <w:proofErr w:type="gramEnd"/>
      <w:r w:rsidRPr="00C54CC3">
        <w:rPr>
          <w:b/>
        </w:rPr>
        <w:t xml:space="preserve"> the recommendations that follow, if at all possible</w:t>
      </w:r>
      <w:r w:rsidR="00D40869">
        <w:rPr>
          <w:b/>
        </w:rPr>
        <w:t>,</w:t>
      </w:r>
      <w:r w:rsidRPr="00C54CC3">
        <w:rPr>
          <w:b/>
        </w:rPr>
        <w:t xml:space="preserve"> </w:t>
      </w:r>
      <w:r w:rsidR="00C54CC3" w:rsidRPr="00C54CC3">
        <w:rPr>
          <w:b/>
        </w:rPr>
        <w:t xml:space="preserve">funding should be made available for </w:t>
      </w:r>
      <w:r w:rsidRPr="00C54CC3">
        <w:rPr>
          <w:b/>
        </w:rPr>
        <w:t>the work of this component of ECRP should be consolidated and continued</w:t>
      </w:r>
      <w:r w:rsidR="00C54CC3" w:rsidRPr="00C54CC3">
        <w:rPr>
          <w:b/>
        </w:rPr>
        <w:t>.</w:t>
      </w:r>
    </w:p>
    <w:p w14:paraId="53D13231" w14:textId="1D4DBA9F" w:rsidR="00A25A49" w:rsidRPr="00B73570" w:rsidRDefault="00C54CC3" w:rsidP="00BD05D4">
      <w:pPr>
        <w:jc w:val="both"/>
        <w:rPr>
          <w:i/>
        </w:rPr>
      </w:pPr>
      <w:r w:rsidRPr="00BD05D4">
        <w:rPr>
          <w:b/>
          <w:bCs/>
          <w:i/>
        </w:rPr>
        <w:t>Lesson 2</w:t>
      </w:r>
      <w:r w:rsidR="00B73570" w:rsidRPr="00BD05D4">
        <w:rPr>
          <w:b/>
          <w:bCs/>
          <w:i/>
        </w:rPr>
        <w:t>.</w:t>
      </w:r>
      <w:r w:rsidR="00B73570" w:rsidRPr="00B73570">
        <w:rPr>
          <w:i/>
        </w:rPr>
        <w:t xml:space="preserve"> The prepackaged nature of many of the activities had both positive and negative effects on implementation and outcomes.</w:t>
      </w:r>
    </w:p>
    <w:p w14:paraId="76FDC29E" w14:textId="5660F084" w:rsidR="00B73570" w:rsidRDefault="00B73570" w:rsidP="00BD05D4">
      <w:pPr>
        <w:jc w:val="both"/>
      </w:pPr>
      <w:r>
        <w:t xml:space="preserve">The fact that many of the activities under this component of ECRP where largely </w:t>
      </w:r>
      <w:r w:rsidR="00D40869">
        <w:t>pre-</w:t>
      </w:r>
      <w:r>
        <w:t xml:space="preserve">designed by the donor (USAID) allowed rapid application of these designs on the ground by UNDP and SFD, as there was </w:t>
      </w:r>
      <w:r w:rsidR="00D40869">
        <w:t>little or no</w:t>
      </w:r>
      <w:r>
        <w:t xml:space="preserve"> design-lag </w:t>
      </w:r>
      <w:r w:rsidR="002E38D5">
        <w:t>to factor into schedules</w:t>
      </w:r>
      <w:r>
        <w:t xml:space="preserve">. </w:t>
      </w:r>
      <w:r w:rsidR="002E38D5">
        <w:t xml:space="preserve">Given the extremely tight schedules, as well as the late stage increases in programming faced by ECRP, it is unlikely that the magnitude of work completed could have been achieved otherwise. </w:t>
      </w:r>
      <w:r w:rsidR="006809DB">
        <w:t>There is no doubt that this component of ECRP got a lot of assistance on the ground quickly.</w:t>
      </w:r>
    </w:p>
    <w:p w14:paraId="22D66D2A" w14:textId="09B12B72" w:rsidR="002E38D5" w:rsidRDefault="002E38D5" w:rsidP="00BD05D4">
      <w:pPr>
        <w:jc w:val="both"/>
      </w:pPr>
      <w:r>
        <w:t xml:space="preserve">However, this benefit was not without its own costs. Fixed approaches, limited flexibility in timing of activities, and short delivery windows definitely </w:t>
      </w:r>
      <w:proofErr w:type="gramStart"/>
      <w:r>
        <w:t>had an effect on</w:t>
      </w:r>
      <w:proofErr w:type="gramEnd"/>
      <w:r>
        <w:t xml:space="preserve"> the quality of assistance delivered and consequently on the resulting outcomes of the work.  Training courses were often intensive, and perhaps even rushed, with associated limitations on practical exercises</w:t>
      </w:r>
      <w:r w:rsidR="006809DB">
        <w:t xml:space="preserve">. </w:t>
      </w:r>
      <w:r>
        <w:t xml:space="preserve">Timing of assistance for fishermen and farmers could have benefited from </w:t>
      </w:r>
      <w:r w:rsidR="006809DB">
        <w:t xml:space="preserve">avoiding peak fishing season or aligning with the growing season, respectively.  Greater consideration might have been given to </w:t>
      </w:r>
      <w:r w:rsidR="00D40869">
        <w:t xml:space="preserve">overcoming remaining </w:t>
      </w:r>
      <w:r w:rsidR="006809DB">
        <w:t xml:space="preserve">barriers to vulnerable groups accessing the improved service delivery generated by the activities (e.g. the high cost </w:t>
      </w:r>
      <w:r w:rsidR="006809DB">
        <w:lastRenderedPageBreak/>
        <w:t>of medicines still associated with health services), or</w:t>
      </w:r>
      <w:r w:rsidR="00D40869">
        <w:t xml:space="preserve"> broader implications </w:t>
      </w:r>
      <w:r w:rsidR="00BD05D4">
        <w:t>of participation</w:t>
      </w:r>
      <w:r w:rsidR="006809DB">
        <w:t xml:space="preserve"> costs (e.g. fishermen accruing debt to pay part costs of assistance). </w:t>
      </w:r>
    </w:p>
    <w:p w14:paraId="742D07B5" w14:textId="6C777E50" w:rsidR="006809DB" w:rsidRDefault="006809DB" w:rsidP="00BD05D4">
      <w:pPr>
        <w:jc w:val="both"/>
      </w:pPr>
      <w:r>
        <w:t xml:space="preserve">As always, when faced with </w:t>
      </w:r>
      <w:r w:rsidR="00352F43">
        <w:t xml:space="preserve">the </w:t>
      </w:r>
      <w:r>
        <w:t xml:space="preserve">pros and cons </w:t>
      </w:r>
      <w:r w:rsidR="00352F43">
        <w:t xml:space="preserve">of different approaches to dealing with complex </w:t>
      </w:r>
      <w:r w:rsidR="00BD05D4">
        <w:t>real-world</w:t>
      </w:r>
      <w:r w:rsidR="00352F43">
        <w:t xml:space="preserve"> contexts, it is not a question of attaining perfection. Rather, it is about achieving an optimal balance. One approach that may help identify where </w:t>
      </w:r>
      <w:r w:rsidR="00BD05D4">
        <w:t>these optimum lies</w:t>
      </w:r>
      <w:r w:rsidR="00352F43">
        <w:t xml:space="preserve"> is </w:t>
      </w:r>
      <w:r w:rsidR="00D40869">
        <w:t xml:space="preserve">provision of </w:t>
      </w:r>
      <w:r w:rsidR="00352F43">
        <w:t>some simple and iterative feedback</w:t>
      </w:r>
      <w:r w:rsidR="00D40869">
        <w:t xml:space="preserve"> by the implementer</w:t>
      </w:r>
      <w:r w:rsidR="00352F43">
        <w:t xml:space="preserve">. SFD is currently in an ideal position to provide advice to USAID (through UNDP), about tweaking the prepackaged designs </w:t>
      </w:r>
      <w:r w:rsidR="00D40869">
        <w:t xml:space="preserve">for </w:t>
      </w:r>
      <w:r w:rsidR="00F57417">
        <w:t>the activities</w:t>
      </w:r>
      <w:r w:rsidR="00352F43">
        <w:t xml:space="preserve"> that have just been implemented. This advice could take the form of a set of ‘options’, for each activity type that USAID may consider. This advice needs to be both well justified and frank, presenting both pros and cons of each option, rather than simply advocating for a preferred model.</w:t>
      </w:r>
    </w:p>
    <w:p w14:paraId="0C9C58F0" w14:textId="77777777" w:rsidR="00BD05D4" w:rsidRDefault="00BD05D4" w:rsidP="00FB31ED">
      <w:pPr>
        <w:rPr>
          <w:b/>
        </w:rPr>
      </w:pPr>
    </w:p>
    <w:p w14:paraId="1B7F544D" w14:textId="3F35C391" w:rsidR="00A25A49" w:rsidRDefault="00C54CC3" w:rsidP="00BD05D4">
      <w:pPr>
        <w:jc w:val="both"/>
        <w:rPr>
          <w:b/>
        </w:rPr>
      </w:pPr>
      <w:r>
        <w:rPr>
          <w:b/>
        </w:rPr>
        <w:t>Recommendation 2</w:t>
      </w:r>
      <w:r w:rsidR="00FB31ED" w:rsidRPr="00FB31ED">
        <w:rPr>
          <w:b/>
        </w:rPr>
        <w:t>.</w:t>
      </w:r>
      <w:r>
        <w:rPr>
          <w:b/>
        </w:rPr>
        <w:t xml:space="preserve"> S</w:t>
      </w:r>
      <w:r w:rsidR="00FB31ED" w:rsidRPr="00FB31ED">
        <w:rPr>
          <w:b/>
        </w:rPr>
        <w:t>FD should use their on-the-ground experience to provide feedback through UNDP to USAID on each type of activity design implemented under this ECRP component. This advice should take the form of a set of options that may assist improving outcomes without overly compromising implementation efficiency. It should not take the form of merely presenting preferred options.</w:t>
      </w:r>
    </w:p>
    <w:p w14:paraId="160A835A" w14:textId="6F94D39E" w:rsidR="00AB43B0" w:rsidRDefault="00FB31ED" w:rsidP="00BD05D4">
      <w:pPr>
        <w:jc w:val="both"/>
        <w:rPr>
          <w:i/>
        </w:rPr>
      </w:pPr>
      <w:r w:rsidRPr="00BD05D4">
        <w:rPr>
          <w:b/>
          <w:bCs/>
          <w:i/>
        </w:rPr>
        <w:t xml:space="preserve">Lesson </w:t>
      </w:r>
      <w:r w:rsidR="00C54CC3" w:rsidRPr="00BD05D4">
        <w:rPr>
          <w:b/>
          <w:bCs/>
          <w:i/>
        </w:rPr>
        <w:t>3</w:t>
      </w:r>
      <w:r w:rsidRPr="00BD05D4">
        <w:rPr>
          <w:b/>
          <w:bCs/>
          <w:i/>
        </w:rPr>
        <w:t>.</w:t>
      </w:r>
      <w:r w:rsidRPr="00B73570">
        <w:rPr>
          <w:i/>
        </w:rPr>
        <w:t xml:space="preserve"> </w:t>
      </w:r>
      <w:r w:rsidR="00AB43B0">
        <w:rPr>
          <w:i/>
        </w:rPr>
        <w:t xml:space="preserve"> Monitoring of activity outcomes </w:t>
      </w:r>
      <w:r w:rsidR="005D5409">
        <w:rPr>
          <w:i/>
        </w:rPr>
        <w:t xml:space="preserve">need not be constrained to limited, </w:t>
      </w:r>
      <w:r w:rsidR="00AB43B0">
        <w:rPr>
          <w:i/>
        </w:rPr>
        <w:t>ex-post evaluation exercises such as this one, and real time outcome monitoring will be facilitated by development of some basic outcome indicators that reflect the stated o</w:t>
      </w:r>
      <w:r w:rsidR="00D40869">
        <w:rPr>
          <w:i/>
        </w:rPr>
        <w:t>bjectives</w:t>
      </w:r>
      <w:r w:rsidR="00AB43B0">
        <w:rPr>
          <w:i/>
        </w:rPr>
        <w:t xml:space="preserve"> of the assistance.</w:t>
      </w:r>
    </w:p>
    <w:p w14:paraId="6D892DF3" w14:textId="77777777" w:rsidR="00AB43B0" w:rsidRDefault="00AB43B0" w:rsidP="00FB31ED">
      <w:r>
        <w:t>The objectives of this component of ECRP are appropriately modest:</w:t>
      </w:r>
    </w:p>
    <w:p w14:paraId="440006F0" w14:textId="77777777" w:rsidR="00AB43B0" w:rsidRPr="009D2E60" w:rsidRDefault="00AB43B0" w:rsidP="00AB43B0">
      <w:pPr>
        <w:ind w:left="720"/>
      </w:pPr>
      <w:r w:rsidRPr="009D2E60">
        <w:t>(</w:t>
      </w:r>
      <w:proofErr w:type="spellStart"/>
      <w:r w:rsidRPr="009D2E60">
        <w:t>i</w:t>
      </w:r>
      <w:proofErr w:type="spellEnd"/>
      <w:r w:rsidRPr="009D2E60">
        <w:t xml:space="preserve">) Women and youth have enhanced skills to be employed in education </w:t>
      </w:r>
    </w:p>
    <w:p w14:paraId="50170086" w14:textId="77777777" w:rsidR="00AB43B0" w:rsidRPr="009D2E60" w:rsidRDefault="00AB43B0" w:rsidP="00AB43B0">
      <w:pPr>
        <w:ind w:left="720"/>
      </w:pPr>
      <w:r w:rsidRPr="009D2E60">
        <w:t>(ii) Community mid-wives and paramedics have enhanced capacities to provide good quality private health services</w:t>
      </w:r>
    </w:p>
    <w:p w14:paraId="1D7BFEA1" w14:textId="77777777" w:rsidR="00AB43B0" w:rsidRPr="009D2E60" w:rsidRDefault="00AB43B0" w:rsidP="00AB43B0">
      <w:pPr>
        <w:ind w:left="720"/>
      </w:pPr>
      <w:r w:rsidRPr="009D2E60">
        <w:t xml:space="preserve"> (iii) Fishermen, coffee, and crop farmers are enabled to expand their production through the development of the value chain, usage of modern inputs and improved practices </w:t>
      </w:r>
    </w:p>
    <w:p w14:paraId="38E43A2F" w14:textId="77777777" w:rsidR="00AB43B0" w:rsidRPr="009D2E60" w:rsidRDefault="00AB43B0" w:rsidP="00AB43B0">
      <w:pPr>
        <w:ind w:left="720"/>
      </w:pPr>
      <w:r w:rsidRPr="009D2E60">
        <w:t>(iv) Oversight, reporting and quality assurance of project ensured</w:t>
      </w:r>
    </w:p>
    <w:p w14:paraId="3B87598C" w14:textId="77777777" w:rsidR="00D40869" w:rsidRDefault="00AB43B0" w:rsidP="00BD05D4">
      <w:pPr>
        <w:jc w:val="both"/>
      </w:pPr>
      <w:r>
        <w:t xml:space="preserve">Focusing on the first three objectives (as the fourth is management focused), </w:t>
      </w:r>
      <w:r w:rsidR="00BC7136">
        <w:t>each of these may be relatively easily measured by robustly assuming the best way to assess if skills are acquired is to look for their use. In fact, the first two objectives could arguab</w:t>
      </w:r>
      <w:r w:rsidR="00D6509D">
        <w:t xml:space="preserve">ly be measured in terms of </w:t>
      </w:r>
      <w:r w:rsidR="00BC7136">
        <w:t xml:space="preserve">educational outcomes alone, however this would not reveal the associated increases in service delivery achieved. </w:t>
      </w:r>
    </w:p>
    <w:p w14:paraId="277208D6" w14:textId="2F4AD6A2" w:rsidR="00AB43B0" w:rsidRDefault="00BC7136" w:rsidP="00BD05D4">
      <w:pPr>
        <w:jc w:val="both"/>
      </w:pPr>
      <w:r>
        <w:t xml:space="preserve">Rather than focusing of measures of beneficiary ‘satisfaction’, as much of the current </w:t>
      </w:r>
      <w:r w:rsidR="00BD05D4">
        <w:t>third-party</w:t>
      </w:r>
      <w:r>
        <w:t xml:space="preserve"> monit</w:t>
      </w:r>
      <w:r w:rsidR="00D6509D">
        <w:t>oring approach appears</w:t>
      </w:r>
      <w:r>
        <w:t xml:space="preserve"> to do, it may be more useful to </w:t>
      </w:r>
      <w:r w:rsidR="00D6509D">
        <w:t xml:space="preserve">systematically </w:t>
      </w:r>
      <w:r>
        <w:t xml:space="preserve">gather examples of skills use, and the classify them in relation to their pertinence to each of the first three objectives. </w:t>
      </w:r>
      <w:r w:rsidR="00D6509D">
        <w:t>Appropriate sampling could be used to ensure that the full set of examples gathered is representative of the overall results, and the</w:t>
      </w:r>
      <w:r>
        <w:t xml:space="preserve"> classification of examples would allow for more quantitative analyses to be conducted</w:t>
      </w:r>
      <w:r w:rsidR="00D6509D">
        <w:t xml:space="preserve">. This approach </w:t>
      </w:r>
      <w:r>
        <w:t xml:space="preserve">would provide direct evidence of success at </w:t>
      </w:r>
      <w:r w:rsidR="00D40869">
        <w:t>delivering the desired outcomes in real time, so that adjustments may be made in similar activities if necessary, prior to completion of the entire component.</w:t>
      </w:r>
    </w:p>
    <w:p w14:paraId="3CA1191B" w14:textId="7ED51BF3" w:rsidR="00D6509D" w:rsidRDefault="00C54CC3" w:rsidP="00BD05D4">
      <w:pPr>
        <w:jc w:val="both"/>
        <w:rPr>
          <w:b/>
        </w:rPr>
      </w:pPr>
      <w:r>
        <w:rPr>
          <w:b/>
        </w:rPr>
        <w:lastRenderedPageBreak/>
        <w:t>Recommendation 3</w:t>
      </w:r>
      <w:r w:rsidR="00D6509D" w:rsidRPr="00FB31ED">
        <w:rPr>
          <w:b/>
        </w:rPr>
        <w:t>.</w:t>
      </w:r>
      <w:r>
        <w:rPr>
          <w:b/>
        </w:rPr>
        <w:t xml:space="preserve"> </w:t>
      </w:r>
      <w:r w:rsidR="00D6509D">
        <w:rPr>
          <w:b/>
        </w:rPr>
        <w:t>Future M&amp;E efforts for these types of activities should include real-time outcome monitoring, based on measures derived from stated obj</w:t>
      </w:r>
      <w:r w:rsidR="005D5409">
        <w:rPr>
          <w:b/>
        </w:rPr>
        <w:t>ectives. In the absence of more direct measures,</w:t>
      </w:r>
      <w:r w:rsidR="00D6509D">
        <w:rPr>
          <w:b/>
        </w:rPr>
        <w:t xml:space="preserve"> systematic and representative gathering of qualitative examples of actions or behaviors that potentially satisfy these objectives should be considered, with post-collection classification of these examples used as a means of quantitatively analyzing this information.</w:t>
      </w:r>
    </w:p>
    <w:p w14:paraId="5ED8F4E1" w14:textId="01F98DF5" w:rsidR="005D5409" w:rsidRDefault="005D5409" w:rsidP="00BD05D4">
      <w:pPr>
        <w:jc w:val="both"/>
        <w:rPr>
          <w:i/>
        </w:rPr>
      </w:pPr>
      <w:r w:rsidRPr="00BD05D4">
        <w:rPr>
          <w:b/>
          <w:bCs/>
          <w:i/>
        </w:rPr>
        <w:t xml:space="preserve">Lesson </w:t>
      </w:r>
      <w:r w:rsidR="00C54CC3" w:rsidRPr="00BD05D4">
        <w:rPr>
          <w:b/>
          <w:bCs/>
          <w:i/>
        </w:rPr>
        <w:t>4</w:t>
      </w:r>
      <w:r w:rsidRPr="00BD05D4">
        <w:rPr>
          <w:b/>
          <w:bCs/>
          <w:i/>
        </w:rPr>
        <w:t>.</w:t>
      </w:r>
      <w:r w:rsidRPr="00B73570">
        <w:rPr>
          <w:i/>
        </w:rPr>
        <w:t xml:space="preserve"> </w:t>
      </w:r>
      <w:r>
        <w:rPr>
          <w:i/>
        </w:rPr>
        <w:t xml:space="preserve"> Third party monitoring of activity outputs should not be </w:t>
      </w:r>
      <w:r w:rsidR="00D40869">
        <w:rPr>
          <w:i/>
        </w:rPr>
        <w:t>based on</w:t>
      </w:r>
      <w:r>
        <w:rPr>
          <w:i/>
        </w:rPr>
        <w:t xml:space="preserve"> implementer reporting, as this still constitutes single source reporting which is incompatible with the accountability function of </w:t>
      </w:r>
      <w:r w:rsidR="00BD05D4">
        <w:rPr>
          <w:i/>
        </w:rPr>
        <w:t>third-party</w:t>
      </w:r>
      <w:r>
        <w:rPr>
          <w:i/>
        </w:rPr>
        <w:t xml:space="preserve"> monitoring.</w:t>
      </w:r>
    </w:p>
    <w:p w14:paraId="5010BAB3" w14:textId="3DA623C5" w:rsidR="00807A18" w:rsidRDefault="005D5409" w:rsidP="00BD05D4">
      <w:pPr>
        <w:jc w:val="both"/>
      </w:pPr>
      <w:r>
        <w:t>While the evaluation itself triangulated some of the implementing partner</w:t>
      </w:r>
      <w:r w:rsidR="00D40869">
        <w:t>’</w:t>
      </w:r>
      <w:r>
        <w:t xml:space="preserve">s output data </w:t>
      </w:r>
      <w:r w:rsidRPr="00D40869">
        <w:rPr>
          <w:u w:val="single"/>
        </w:rPr>
        <w:t>and found no reason to doubt the veracity of SFD reporting</w:t>
      </w:r>
      <w:r>
        <w:t xml:space="preserve">, it remains the role of third party monitoring to independently confirm both the quantity and quality of claimed. </w:t>
      </w:r>
      <w:r w:rsidR="00807A18">
        <w:t xml:space="preserve">This is not a simple </w:t>
      </w:r>
      <w:r w:rsidR="00DF2D15">
        <w:t>task and</w:t>
      </w:r>
      <w:r w:rsidR="00807A18">
        <w:t xml:space="preserve"> is contingent upon UNDP and its </w:t>
      </w:r>
      <w:r w:rsidR="00BD05D4">
        <w:t>third-party</w:t>
      </w:r>
      <w:r w:rsidR="00807A18">
        <w:t xml:space="preserve"> monitors having independent access to activity beneficiaries. As UNDP field reports noted, giving participants access to UNDP in the form of complaints mechanisms is not an equivalent function, and remains easy for implementers to gate keep. The key to third party monitoring obtaining real-time and independent access to beneficiaries is timely provision of participant lists by the implementer. Ideally, the implementer should be required to provide these lists prior to</w:t>
      </w:r>
      <w:r w:rsidR="00D40869">
        <w:t>,</w:t>
      </w:r>
      <w:r w:rsidR="00807A18">
        <w:t xml:space="preserve"> </w:t>
      </w:r>
      <w:r w:rsidR="00D40869">
        <w:t xml:space="preserve">or immediately on, </w:t>
      </w:r>
      <w:r w:rsidR="00807A18">
        <w:t xml:space="preserve">activity completion, and the list should contain telephone contact details </w:t>
      </w:r>
      <w:r w:rsidR="004B3326">
        <w:t>for as many participants as feas</w:t>
      </w:r>
      <w:r w:rsidR="00807A18">
        <w:t xml:space="preserve">ible. </w:t>
      </w:r>
      <w:r w:rsidR="004B3326">
        <w:t xml:space="preserve">It is recognized that in the context of Yemen, there will be limitations in this regard, but provided a </w:t>
      </w:r>
      <w:proofErr w:type="gramStart"/>
      <w:r w:rsidR="004B3326">
        <w:t>sufficient</w:t>
      </w:r>
      <w:proofErr w:type="gramEnd"/>
      <w:r w:rsidR="004B3326">
        <w:t xml:space="preserve"> percentage o</w:t>
      </w:r>
      <w:r w:rsidR="003C19A1">
        <w:t>f participants can be contacted</w:t>
      </w:r>
      <w:r w:rsidR="004B3326">
        <w:t xml:space="preserve"> and choice of sample participants is randomized, a reasonably representative sample of participants may be obtained. This sample would provide a basis for triangulation of outputs (e.g. participant numbers, </w:t>
      </w:r>
      <w:r w:rsidR="003C19A1">
        <w:t xml:space="preserve">activity </w:t>
      </w:r>
      <w:r w:rsidR="004B3326">
        <w:t xml:space="preserve">locations, etc.). Note contact with this sample of participants need not constitute a ‘survey’. The </w:t>
      </w:r>
      <w:r w:rsidR="005A26BF">
        <w:t>all</w:t>
      </w:r>
      <w:r w:rsidR="004B3326">
        <w:t xml:space="preserve"> that needs to be asked of them is a brief description of the assistance they are receiving.  However, a proportion of those contacted may be subject to additional questions</w:t>
      </w:r>
      <w:r w:rsidR="003C19A1">
        <w:t>,</w:t>
      </w:r>
      <w:r w:rsidR="004B3326">
        <w:t xml:space="preserve"> if </w:t>
      </w:r>
      <w:r w:rsidR="005A26BF">
        <w:t>desired</w:t>
      </w:r>
      <w:r w:rsidR="004B3326">
        <w:t xml:space="preserve"> (e.g. for the purposes of report</w:t>
      </w:r>
      <w:r w:rsidR="003C19A1">
        <w:t>ing against outcome indicators -</w:t>
      </w:r>
      <w:r w:rsidR="00E56BF1">
        <w:t>see Lesson 3</w:t>
      </w:r>
      <w:r w:rsidR="004B3326">
        <w:t>).</w:t>
      </w:r>
    </w:p>
    <w:p w14:paraId="6E1D894C" w14:textId="1D799CE1" w:rsidR="00A25A49" w:rsidRDefault="003C19A1" w:rsidP="00BD05D4">
      <w:pPr>
        <w:jc w:val="both"/>
        <w:rPr>
          <w:b/>
        </w:rPr>
      </w:pPr>
      <w:r>
        <w:rPr>
          <w:b/>
        </w:rPr>
        <w:t xml:space="preserve">Recommendation </w:t>
      </w:r>
      <w:r w:rsidR="00C54CC3">
        <w:rPr>
          <w:b/>
        </w:rPr>
        <w:t>4</w:t>
      </w:r>
      <w:r w:rsidRPr="00FB31ED">
        <w:rPr>
          <w:b/>
        </w:rPr>
        <w:t>.</w:t>
      </w:r>
      <w:r w:rsidR="00BD05D4">
        <w:rPr>
          <w:b/>
        </w:rPr>
        <w:t xml:space="preserve"> </w:t>
      </w:r>
      <w:r>
        <w:rPr>
          <w:b/>
        </w:rPr>
        <w:t>Future agreements with implementer must include requirements for timely provision of lists of participants, including as many telephone contact details as possible. Third party monitoring should select random samples of these participants to contact and confirm details of assistance received</w:t>
      </w:r>
      <w:r w:rsidR="005A26BF" w:rsidRPr="005A26BF">
        <w:rPr>
          <w:b/>
        </w:rPr>
        <w:t xml:space="preserve"> </w:t>
      </w:r>
      <w:r w:rsidR="005A26BF">
        <w:rPr>
          <w:b/>
        </w:rPr>
        <w:t>in order to meet routine triangulation standards.</w:t>
      </w:r>
      <w:r>
        <w:rPr>
          <w:b/>
        </w:rPr>
        <w:t xml:space="preserve"> </w:t>
      </w:r>
    </w:p>
    <w:p w14:paraId="3C79728D" w14:textId="55D57EDB" w:rsidR="00A74A15" w:rsidRDefault="00A74A15" w:rsidP="005A26BF">
      <w:pPr>
        <w:rPr>
          <w:b/>
        </w:rPr>
      </w:pPr>
    </w:p>
    <w:p w14:paraId="7A7073A4" w14:textId="471163D9" w:rsidR="00A74A15" w:rsidRDefault="00A74A15" w:rsidP="005A26BF">
      <w:pPr>
        <w:rPr>
          <w:b/>
        </w:rPr>
      </w:pPr>
    </w:p>
    <w:p w14:paraId="01304CAF" w14:textId="34FA88AD" w:rsidR="00A74A15" w:rsidRDefault="00A74A15" w:rsidP="005A26BF">
      <w:pPr>
        <w:rPr>
          <w:b/>
        </w:rPr>
      </w:pPr>
    </w:p>
    <w:p w14:paraId="0A5A2A0C" w14:textId="400BBB21" w:rsidR="00A74A15" w:rsidRDefault="00A74A15" w:rsidP="005A26BF">
      <w:pPr>
        <w:rPr>
          <w:b/>
        </w:rPr>
      </w:pPr>
    </w:p>
    <w:p w14:paraId="1D16BBFE" w14:textId="0C36B6B9" w:rsidR="00A74A15" w:rsidRDefault="00A74A15" w:rsidP="005A26BF">
      <w:pPr>
        <w:rPr>
          <w:b/>
        </w:rPr>
      </w:pPr>
    </w:p>
    <w:p w14:paraId="2A0C9A92" w14:textId="409291D4" w:rsidR="00A74A15" w:rsidRDefault="00A74A15" w:rsidP="005A26BF">
      <w:pPr>
        <w:rPr>
          <w:b/>
        </w:rPr>
      </w:pPr>
    </w:p>
    <w:p w14:paraId="65F0EBDF" w14:textId="77777777" w:rsidR="00A74A15" w:rsidRDefault="00A74A15" w:rsidP="005A26BF">
      <w:pPr>
        <w:rPr>
          <w:b/>
        </w:rPr>
      </w:pPr>
    </w:p>
    <w:p w14:paraId="13A1B1CF" w14:textId="423FB13D" w:rsidR="00A74A15" w:rsidRDefault="00A74A15" w:rsidP="00A74A15">
      <w:pPr>
        <w:pStyle w:val="Heading1"/>
        <w:numPr>
          <w:ilvl w:val="1"/>
          <w:numId w:val="23"/>
        </w:numPr>
        <w:rPr>
          <w:rFonts w:asciiTheme="minorHAnsi" w:hAnsiTheme="minorHAnsi"/>
          <w:sz w:val="22"/>
          <w:szCs w:val="22"/>
        </w:rPr>
      </w:pPr>
      <w:bookmarkStart w:id="13" w:name="_Toc17888171"/>
      <w:r>
        <w:rPr>
          <w:rFonts w:asciiTheme="minorHAnsi" w:hAnsiTheme="minorHAnsi"/>
          <w:sz w:val="22"/>
          <w:szCs w:val="22"/>
        </w:rPr>
        <w:lastRenderedPageBreak/>
        <w:t>Case Studies</w:t>
      </w:r>
      <w:bookmarkEnd w:id="13"/>
      <w:r>
        <w:rPr>
          <w:rFonts w:asciiTheme="minorHAnsi" w:hAnsiTheme="minorHAnsi"/>
          <w:sz w:val="22"/>
          <w:szCs w:val="22"/>
        </w:rPr>
        <w:t xml:space="preserve"> </w:t>
      </w:r>
    </w:p>
    <w:p w14:paraId="59D5E73B" w14:textId="77777777" w:rsidR="00A74A15" w:rsidRPr="00A74A15" w:rsidRDefault="00A74A15" w:rsidP="00A74A15">
      <w:pPr>
        <w:jc w:val="center"/>
        <w:rPr>
          <w:rFonts w:ascii="Calibri" w:eastAsia="Yu Mincho" w:hAnsi="Calibri" w:cs="Arial"/>
          <w:b/>
          <w:bCs/>
          <w:noProof/>
          <w:color w:val="1F4E79"/>
          <w:sz w:val="28"/>
          <w:szCs w:val="28"/>
          <w:u w:val="single"/>
          <w:lang w:eastAsia="ja-JP"/>
        </w:rPr>
      </w:pPr>
      <w:r w:rsidRPr="00A74A15">
        <w:rPr>
          <w:rFonts w:ascii="Calibri" w:eastAsia="Yu Mincho" w:hAnsi="Calibri" w:cs="Arial"/>
          <w:b/>
          <w:bCs/>
          <w:noProof/>
          <w:color w:val="1F4E79"/>
          <w:sz w:val="28"/>
          <w:szCs w:val="28"/>
          <w:u w:val="single"/>
          <w:lang w:eastAsia="ja-JP"/>
        </w:rPr>
        <w:t xml:space="preserve">YECRP -Health SECTOR- CASE STUDY  </w:t>
      </w:r>
    </w:p>
    <w:tbl>
      <w:tblPr>
        <w:tblW w:w="5000" w:type="pct"/>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shd w:val="pct5" w:color="auto" w:fill="auto"/>
        <w:tblLook w:val="04A0" w:firstRow="1" w:lastRow="0" w:firstColumn="1" w:lastColumn="0" w:noHBand="0" w:noVBand="1"/>
      </w:tblPr>
      <w:tblGrid>
        <w:gridCol w:w="9350"/>
      </w:tblGrid>
      <w:tr w:rsidR="00A74A15" w:rsidRPr="00A74A15" w14:paraId="3233278E" w14:textId="77777777" w:rsidTr="001B72BE">
        <w:tc>
          <w:tcPr>
            <w:tcW w:w="5000" w:type="pct"/>
            <w:shd w:val="pct5" w:color="auto" w:fill="auto"/>
          </w:tcPr>
          <w:p w14:paraId="774EC003" w14:textId="77777777" w:rsidR="00A74A15" w:rsidRPr="00A74A15" w:rsidRDefault="00A74A15" w:rsidP="008A6EC8">
            <w:pPr>
              <w:jc w:val="center"/>
              <w:rPr>
                <w:rFonts w:ascii="Calibri" w:eastAsia="Yu Mincho" w:hAnsi="Calibri" w:cs="Arial"/>
                <w:b/>
                <w:bCs/>
                <w:noProof/>
                <w:color w:val="1F4E79"/>
                <w:sz w:val="24"/>
                <w:szCs w:val="24"/>
                <w:u w:val="single"/>
                <w:lang w:eastAsia="ja-JP"/>
              </w:rPr>
            </w:pPr>
            <w:r w:rsidRPr="00A74A15">
              <w:rPr>
                <w:rFonts w:ascii="Calibri" w:eastAsia="Yu Mincho" w:hAnsi="Calibri" w:cs="Arial"/>
                <w:b/>
                <w:bCs/>
                <w:noProof/>
                <w:color w:val="1F4E79"/>
                <w:sz w:val="24"/>
                <w:szCs w:val="24"/>
                <w:u w:val="single"/>
                <w:lang w:eastAsia="ja-JP"/>
              </w:rPr>
              <w:t>Badhawi Clinic Provides comprehensive Medical Care</w:t>
            </w:r>
          </w:p>
          <w:p w14:paraId="232935FE" w14:textId="77777777" w:rsidR="00A74A15" w:rsidRPr="00A74A15" w:rsidRDefault="00A74A15" w:rsidP="00A74A15">
            <w:pPr>
              <w:jc w:val="both"/>
              <w:rPr>
                <w:rFonts w:ascii="Corbel" w:eastAsia="Calibri" w:hAnsi="Corbel" w:cs="Arial"/>
                <w:sz w:val="20"/>
                <w:szCs w:val="20"/>
                <w:lang w:val="en-GB"/>
              </w:rPr>
            </w:pPr>
            <w:r w:rsidRPr="00A74A15">
              <w:rPr>
                <w:rFonts w:ascii="Corbel" w:eastAsia="Calibri" w:hAnsi="Corbel" w:cs="Arial"/>
                <w:sz w:val="20"/>
                <w:szCs w:val="20"/>
                <w:lang w:val="en-GB"/>
              </w:rPr>
              <w:t xml:space="preserve">As unemployment affects many people, especially medical school graduates, health services deteriorated in many areas of the country, including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Village which </w:t>
            </w:r>
            <w:proofErr w:type="gramStart"/>
            <w:r w:rsidRPr="00A74A15">
              <w:rPr>
                <w:rFonts w:ascii="Corbel" w:eastAsia="Calibri" w:hAnsi="Corbel" w:cs="Arial"/>
                <w:sz w:val="20"/>
                <w:szCs w:val="20"/>
                <w:lang w:val="en-GB"/>
              </w:rPr>
              <w:t>is located in</w:t>
            </w:r>
            <w:proofErr w:type="gramEnd"/>
            <w:r w:rsidRPr="00A74A15">
              <w:rPr>
                <w:rFonts w:ascii="Corbel" w:eastAsia="Calibri" w:hAnsi="Corbel" w:cs="Arial"/>
                <w:sz w:val="20"/>
                <w:szCs w:val="20"/>
                <w:lang w:val="en-GB"/>
              </w:rPr>
              <w:t xml:space="preserve"> </w:t>
            </w:r>
            <w:proofErr w:type="spellStart"/>
            <w:r w:rsidRPr="00A74A15">
              <w:rPr>
                <w:rFonts w:ascii="Corbel" w:eastAsia="Calibri" w:hAnsi="Corbel" w:cs="Arial"/>
                <w:sz w:val="20"/>
                <w:szCs w:val="20"/>
                <w:lang w:val="en-GB"/>
              </w:rPr>
              <w:t>Khanfar</w:t>
            </w:r>
            <w:proofErr w:type="spellEnd"/>
            <w:r w:rsidRPr="00A74A15">
              <w:rPr>
                <w:rFonts w:ascii="Corbel" w:eastAsia="Calibri" w:hAnsi="Corbel" w:cs="Arial"/>
                <w:sz w:val="20"/>
                <w:szCs w:val="20"/>
                <w:lang w:val="en-GB"/>
              </w:rPr>
              <w:t xml:space="preserve"> District, </w:t>
            </w:r>
            <w:proofErr w:type="spellStart"/>
            <w:r w:rsidRPr="00A74A15">
              <w:rPr>
                <w:rFonts w:ascii="Corbel" w:eastAsia="Calibri" w:hAnsi="Corbel" w:cs="Arial"/>
                <w:sz w:val="20"/>
                <w:szCs w:val="20"/>
                <w:lang w:val="en-GB"/>
              </w:rPr>
              <w:t>Abyan</w:t>
            </w:r>
            <w:proofErr w:type="spellEnd"/>
            <w:r w:rsidRPr="00A74A15">
              <w:rPr>
                <w:rFonts w:ascii="Corbel" w:eastAsia="Calibri" w:hAnsi="Corbel" w:cs="Arial"/>
                <w:sz w:val="20"/>
                <w:szCs w:val="20"/>
                <w:lang w:val="en-GB"/>
              </w:rPr>
              <w:t xml:space="preserve"> Governorate with a population of 5022 inhabitants who mainly work in the private sector as craftsmen.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is divided into three villages; the main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village, </w:t>
            </w:r>
            <w:proofErr w:type="spellStart"/>
            <w:r w:rsidRPr="00A74A15">
              <w:rPr>
                <w:rFonts w:ascii="Corbel" w:eastAsia="Calibri" w:hAnsi="Corbel" w:cs="Arial"/>
                <w:sz w:val="20"/>
                <w:szCs w:val="20"/>
                <w:lang w:val="en-GB"/>
              </w:rPr>
              <w:t>Khanfar</w:t>
            </w:r>
            <w:proofErr w:type="spellEnd"/>
            <w:r w:rsidRPr="00A74A15">
              <w:rPr>
                <w:rFonts w:ascii="Corbel" w:eastAsia="Calibri" w:hAnsi="Corbel" w:cs="Arial"/>
                <w:sz w:val="20"/>
                <w:szCs w:val="20"/>
                <w:lang w:val="en-GB"/>
              </w:rPr>
              <w:t xml:space="preserve">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village and Al-Sheikh Salem village.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village houses a lot of displaced persons from other governorates, including Al-</w:t>
            </w:r>
            <w:proofErr w:type="spellStart"/>
            <w:r w:rsidRPr="00A74A15">
              <w:rPr>
                <w:rFonts w:ascii="Corbel" w:eastAsia="Calibri" w:hAnsi="Corbel" w:cs="Arial"/>
                <w:sz w:val="20"/>
                <w:szCs w:val="20"/>
                <w:lang w:val="en-GB"/>
              </w:rPr>
              <w:t>Baidha'a</w:t>
            </w:r>
            <w:proofErr w:type="spellEnd"/>
            <w:r w:rsidRPr="00A74A15">
              <w:rPr>
                <w:rFonts w:ascii="Corbel" w:eastAsia="Calibri" w:hAnsi="Corbel" w:cs="Arial"/>
                <w:sz w:val="20"/>
                <w:szCs w:val="20"/>
                <w:lang w:val="en-GB"/>
              </w:rPr>
              <w:t xml:space="preserve"> and Al-</w:t>
            </w:r>
            <w:proofErr w:type="spellStart"/>
            <w:r w:rsidRPr="00A74A15">
              <w:rPr>
                <w:rFonts w:ascii="Corbel" w:eastAsia="Calibri" w:hAnsi="Corbel" w:cs="Arial"/>
                <w:sz w:val="20"/>
                <w:szCs w:val="20"/>
                <w:lang w:val="en-GB"/>
              </w:rPr>
              <w:t>Hodaidah</w:t>
            </w:r>
            <w:proofErr w:type="spellEnd"/>
            <w:r w:rsidRPr="00A74A15">
              <w:rPr>
                <w:rFonts w:ascii="Corbel" w:eastAsia="Calibri" w:hAnsi="Corbel" w:cs="Arial"/>
                <w:sz w:val="20"/>
                <w:szCs w:val="20"/>
                <w:lang w:val="en-GB"/>
              </w:rPr>
              <w:t>.</w:t>
            </w:r>
          </w:p>
          <w:p w14:paraId="7F091155" w14:textId="48F614AD" w:rsidR="00A74A15" w:rsidRPr="00A74A15" w:rsidRDefault="00A74A15" w:rsidP="00A74A15">
            <w:pPr>
              <w:jc w:val="both"/>
              <w:rPr>
                <w:rFonts w:ascii="Corbel" w:eastAsia="Calibri" w:hAnsi="Corbel" w:cs="Arial"/>
                <w:sz w:val="20"/>
                <w:szCs w:val="20"/>
                <w:lang w:val="en-GB"/>
              </w:rPr>
            </w:pPr>
            <w:r w:rsidRPr="00A74A15">
              <w:rPr>
                <w:rFonts w:ascii="Calibri" w:eastAsia="Calibri" w:hAnsi="Calibri" w:cs="Arial"/>
                <w:b/>
                <w:bCs/>
                <w:i/>
                <w:iCs/>
                <w:noProof/>
                <w:u w:val="single"/>
              </w:rPr>
              <mc:AlternateContent>
                <mc:Choice Requires="wps">
                  <w:drawing>
                    <wp:anchor distT="0" distB="0" distL="114300" distR="114300" simplePos="0" relativeHeight="251662336" behindDoc="0" locked="0" layoutInCell="1" allowOverlap="1" wp14:anchorId="4BE55FB9" wp14:editId="36BEFE32">
                      <wp:simplePos x="0" y="0"/>
                      <wp:positionH relativeFrom="margin">
                        <wp:posOffset>4373245</wp:posOffset>
                      </wp:positionH>
                      <wp:positionV relativeFrom="paragraph">
                        <wp:posOffset>1511935</wp:posOffset>
                      </wp:positionV>
                      <wp:extent cx="1439545" cy="333375"/>
                      <wp:effectExtent l="0" t="0" r="8255"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333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50B4D" w14:textId="61DF164E" w:rsidR="00DF2D15" w:rsidRPr="00A74A15" w:rsidRDefault="00DF2D15" w:rsidP="00A74A15">
                                  <w:pPr>
                                    <w:spacing w:after="0" w:line="240" w:lineRule="auto"/>
                                    <w:jc w:val="center"/>
                                    <w:rPr>
                                      <w:rFonts w:eastAsia="Calibri" w:cs="Calibri"/>
                                      <w:i/>
                                      <w:iCs/>
                                      <w:sz w:val="16"/>
                                      <w:szCs w:val="16"/>
                                    </w:rPr>
                                  </w:pPr>
                                  <w:r>
                                    <w:rPr>
                                      <w:rFonts w:eastAsia="Calibri" w:cs="Calibri"/>
                                      <w:i/>
                                      <w:iCs/>
                                      <w:sz w:val="16"/>
                                      <w:szCs w:val="16"/>
                                    </w:rPr>
                                    <w:t xml:space="preserve">Dr. </w:t>
                                  </w:r>
                                  <w:proofErr w:type="spellStart"/>
                                  <w:r>
                                    <w:rPr>
                                      <w:rFonts w:eastAsia="Calibri" w:cs="Calibri"/>
                                      <w:i/>
                                      <w:iCs/>
                                      <w:sz w:val="16"/>
                                      <w:szCs w:val="16"/>
                                    </w:rPr>
                                    <w:t>Badhawi</w:t>
                                  </w:r>
                                  <w:proofErr w:type="spellEnd"/>
                                  <w:r>
                                    <w:rPr>
                                      <w:rFonts w:eastAsia="Calibri" w:cs="Calibri"/>
                                      <w:i/>
                                      <w:iCs/>
                                      <w:sz w:val="16"/>
                                      <w:szCs w:val="16"/>
                                    </w:rPr>
                                    <w:t xml:space="preserve"> at her small laboratory </w:t>
                                  </w:r>
                                </w:p>
                                <w:p w14:paraId="348F4A3C" w14:textId="77777777" w:rsidR="00DF2D15" w:rsidRPr="00C706BE" w:rsidRDefault="00DF2D15" w:rsidP="00A74A15">
                                  <w:pPr>
                                    <w:spacing w:after="0" w:line="240" w:lineRule="auto"/>
                                    <w:rPr>
                                      <w:rFonts w:ascii="Corbel" w:eastAsia="Calibri" w:hAnsi="Corbel"/>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55FB9" id="_x0000_t202" coordsize="21600,21600" o:spt="202" path="m,l,21600r21600,l21600,xe">
                      <v:stroke joinstyle="miter"/>
                      <v:path gradientshapeok="t" o:connecttype="rect"/>
                    </v:shapetype>
                    <v:shape id="Text Box 5" o:spid="_x0000_s1026" type="#_x0000_t202" style="position:absolute;left:0;text-align:left;margin-left:344.35pt;margin-top:119.05pt;width:113.3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" fillcolor="#d8d8d8" stroked="f">
                      <v:textbox>
                        <w:txbxContent>
                          <w:p w14:paraId="38050B4D" w14:textId="61DF164E" w:rsidR="00DF2D15" w:rsidRPr="00A74A15" w:rsidRDefault="00DF2D15" w:rsidP="00A74A15">
                            <w:pPr>
                              <w:spacing w:after="0" w:line="240" w:lineRule="auto"/>
                              <w:jc w:val="center"/>
                              <w:rPr>
                                <w:rFonts w:eastAsia="Calibri" w:cs="Calibri"/>
                                <w:i/>
                                <w:iCs/>
                                <w:sz w:val="16"/>
                                <w:szCs w:val="16"/>
                              </w:rPr>
                            </w:pPr>
                            <w:r>
                              <w:rPr>
                                <w:rFonts w:eastAsia="Calibri" w:cs="Calibri"/>
                                <w:i/>
                                <w:iCs/>
                                <w:sz w:val="16"/>
                                <w:szCs w:val="16"/>
                              </w:rPr>
                              <w:t xml:space="preserve">Dr. </w:t>
                            </w:r>
                            <w:proofErr w:type="spellStart"/>
                            <w:r>
                              <w:rPr>
                                <w:rFonts w:eastAsia="Calibri" w:cs="Calibri"/>
                                <w:i/>
                                <w:iCs/>
                                <w:sz w:val="16"/>
                                <w:szCs w:val="16"/>
                              </w:rPr>
                              <w:t>Badhawi</w:t>
                            </w:r>
                            <w:proofErr w:type="spellEnd"/>
                            <w:r>
                              <w:rPr>
                                <w:rFonts w:eastAsia="Calibri" w:cs="Calibri"/>
                                <w:i/>
                                <w:iCs/>
                                <w:sz w:val="16"/>
                                <w:szCs w:val="16"/>
                              </w:rPr>
                              <w:t xml:space="preserve"> at her small laboratory </w:t>
                            </w:r>
                          </w:p>
                          <w:p w14:paraId="348F4A3C" w14:textId="77777777" w:rsidR="00DF2D15" w:rsidRPr="00C706BE" w:rsidRDefault="00DF2D15" w:rsidP="00A74A15">
                            <w:pPr>
                              <w:spacing w:after="0" w:line="240" w:lineRule="auto"/>
                              <w:rPr>
                                <w:rFonts w:ascii="Corbel" w:eastAsia="Calibri" w:hAnsi="Corbel"/>
                                <w:sz w:val="16"/>
                                <w:szCs w:val="16"/>
                                <w:lang w:val="en-GB"/>
                              </w:rPr>
                            </w:pPr>
                          </w:p>
                        </w:txbxContent>
                      </v:textbox>
                      <w10:wrap type="square" anchorx="margin"/>
                    </v:shape>
                  </w:pict>
                </mc:Fallback>
              </mc:AlternateContent>
            </w:r>
            <w:r w:rsidRPr="00A74A15">
              <w:rPr>
                <w:rFonts w:ascii="Corbel" w:eastAsia="Calibri" w:hAnsi="Corbel" w:cs="Arial"/>
                <w:noProof/>
                <w:sz w:val="20"/>
                <w:szCs w:val="20"/>
                <w:lang w:val="en-GB"/>
              </w:rPr>
              <w:drawing>
                <wp:anchor distT="0" distB="0" distL="114300" distR="114300" simplePos="0" relativeHeight="251661312" behindDoc="0" locked="0" layoutInCell="1" allowOverlap="1" wp14:anchorId="4BB0B4DD" wp14:editId="1E13AAD8">
                  <wp:simplePos x="0" y="0"/>
                  <wp:positionH relativeFrom="column">
                    <wp:posOffset>4373245</wp:posOffset>
                  </wp:positionH>
                  <wp:positionV relativeFrom="paragraph">
                    <wp:posOffset>159385</wp:posOffset>
                  </wp:positionV>
                  <wp:extent cx="1438275" cy="131191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311910"/>
                          </a:xfrm>
                          <a:prstGeom prst="rect">
                            <a:avLst/>
                          </a:prstGeom>
                          <a:noFill/>
                        </pic:spPr>
                      </pic:pic>
                    </a:graphicData>
                  </a:graphic>
                  <wp14:sizeRelH relativeFrom="margin">
                    <wp14:pctWidth>0</wp14:pctWidth>
                  </wp14:sizeRelH>
                  <wp14:sizeRelV relativeFrom="margin">
                    <wp14:pctHeight>0</wp14:pctHeight>
                  </wp14:sizeRelV>
                </wp:anchor>
              </w:drawing>
            </w:r>
            <w:r w:rsidRPr="00A74A15">
              <w:rPr>
                <w:rFonts w:ascii="Corbel" w:eastAsia="Calibri" w:hAnsi="Corbel" w:cs="Arial"/>
                <w:sz w:val="20"/>
                <w:szCs w:val="20"/>
                <w:lang w:val="en-GB"/>
              </w:rPr>
              <w:t xml:space="preserve">Like many medical school graduates in the country  who were unemployed and struggling to set up their projects to practice their profession, </w:t>
            </w:r>
            <w:proofErr w:type="spellStart"/>
            <w:r w:rsidRPr="00A74A15">
              <w:rPr>
                <w:rFonts w:ascii="Corbel" w:eastAsia="Calibri" w:hAnsi="Corbel" w:cs="Arial"/>
                <w:sz w:val="20"/>
                <w:szCs w:val="20"/>
                <w:lang w:val="en-GB"/>
              </w:rPr>
              <w:t>Dr.</w:t>
            </w:r>
            <w:proofErr w:type="spellEnd"/>
            <w:r w:rsidRPr="00A74A15">
              <w:rPr>
                <w:rFonts w:ascii="Corbel" w:eastAsia="Calibri" w:hAnsi="Corbel" w:cs="Arial"/>
                <w:sz w:val="20"/>
                <w:szCs w:val="20"/>
                <w:lang w:val="en-GB"/>
              </w:rPr>
              <w:t xml:space="preserve"> Ahlam </w:t>
            </w:r>
            <w:proofErr w:type="spellStart"/>
            <w:r w:rsidRPr="00A74A15">
              <w:rPr>
                <w:rFonts w:ascii="Corbel" w:eastAsia="Calibri" w:hAnsi="Corbel" w:cs="Arial"/>
                <w:sz w:val="20"/>
                <w:szCs w:val="20"/>
                <w:lang w:val="en-GB"/>
              </w:rPr>
              <w:t>Badhawi</w:t>
            </w:r>
            <w:proofErr w:type="spellEnd"/>
            <w:r w:rsidRPr="00A74A15">
              <w:rPr>
                <w:rFonts w:ascii="Corbel" w:eastAsia="Calibri" w:hAnsi="Corbel" w:cs="Arial"/>
                <w:sz w:val="20"/>
                <w:szCs w:val="20"/>
                <w:lang w:val="en-GB"/>
              </w:rPr>
              <w:t xml:space="preserve">, a graduate of the Pharmacy Department Medical College, Aden University, was hoping to find a job opportunity to work as a doctor, but that was not easy owing to the situation in the country. So, she decided to set up her own project inside her residence. It consisted of a small pharmacy, a laboratory and a small examination room with a patient examination table, so that she can receive patients and give them injections whenever required. However, </w:t>
            </w:r>
            <w:proofErr w:type="spellStart"/>
            <w:r w:rsidRPr="00A74A15">
              <w:rPr>
                <w:rFonts w:ascii="Corbel" w:eastAsia="Calibri" w:hAnsi="Corbel" w:cs="Arial"/>
                <w:sz w:val="20"/>
                <w:szCs w:val="20"/>
                <w:lang w:val="en-GB"/>
              </w:rPr>
              <w:t>Dr.</w:t>
            </w:r>
            <w:proofErr w:type="spellEnd"/>
            <w:r w:rsidRPr="00A74A15">
              <w:rPr>
                <w:rFonts w:ascii="Corbel" w:eastAsia="Calibri" w:hAnsi="Corbel" w:cs="Arial"/>
                <w:sz w:val="20"/>
                <w:szCs w:val="20"/>
                <w:lang w:val="en-GB"/>
              </w:rPr>
              <w:t xml:space="preserve"> </w:t>
            </w:r>
            <w:proofErr w:type="spellStart"/>
            <w:r w:rsidRPr="00A74A15">
              <w:rPr>
                <w:rFonts w:ascii="Corbel" w:eastAsia="Calibri" w:hAnsi="Corbel" w:cs="Arial"/>
                <w:sz w:val="20"/>
                <w:szCs w:val="20"/>
                <w:lang w:val="en-GB"/>
              </w:rPr>
              <w:t>Badhawi</w:t>
            </w:r>
            <w:proofErr w:type="spellEnd"/>
            <w:r w:rsidRPr="00A74A15">
              <w:rPr>
                <w:rFonts w:ascii="Corbel" w:eastAsia="Calibri" w:hAnsi="Corbel" w:cs="Arial"/>
                <w:sz w:val="20"/>
                <w:szCs w:val="20"/>
                <w:lang w:val="en-GB"/>
              </w:rPr>
              <w:t xml:space="preserve"> was unable to provide the needed medical equipment for her project. </w:t>
            </w:r>
          </w:p>
          <w:p w14:paraId="19EAF5B3" w14:textId="4780AF8F" w:rsidR="00A74A15" w:rsidRPr="00A74A15" w:rsidRDefault="00A74A15" w:rsidP="00A74A15">
            <w:pPr>
              <w:jc w:val="both"/>
              <w:rPr>
                <w:rFonts w:ascii="Corbel" w:eastAsia="Calibri" w:hAnsi="Corbel" w:cs="Arial"/>
                <w:sz w:val="20"/>
                <w:szCs w:val="20"/>
                <w:lang w:val="en-GB"/>
              </w:rPr>
            </w:pPr>
            <w:r w:rsidRPr="00A74A15">
              <w:rPr>
                <w:rFonts w:ascii="Corbel" w:eastAsia="Calibri" w:hAnsi="Corbel" w:cs="Arial"/>
                <w:noProof/>
                <w:sz w:val="20"/>
                <w:szCs w:val="20"/>
                <w:lang w:val="en-GB"/>
              </w:rPr>
              <w:drawing>
                <wp:anchor distT="0" distB="0" distL="114300" distR="114300" simplePos="0" relativeHeight="251659264" behindDoc="0" locked="0" layoutInCell="1" allowOverlap="1" wp14:anchorId="79FCE2E6" wp14:editId="1773C29B">
                  <wp:simplePos x="0" y="0"/>
                  <wp:positionH relativeFrom="column">
                    <wp:posOffset>4366895</wp:posOffset>
                  </wp:positionH>
                  <wp:positionV relativeFrom="paragraph">
                    <wp:posOffset>488950</wp:posOffset>
                  </wp:positionV>
                  <wp:extent cx="1440180" cy="132778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1327785"/>
                          </a:xfrm>
                          <a:prstGeom prst="rect">
                            <a:avLst/>
                          </a:prstGeom>
                          <a:noFill/>
                        </pic:spPr>
                      </pic:pic>
                    </a:graphicData>
                  </a:graphic>
                  <wp14:sizeRelH relativeFrom="page">
                    <wp14:pctWidth>0</wp14:pctWidth>
                  </wp14:sizeRelH>
                  <wp14:sizeRelV relativeFrom="page">
                    <wp14:pctHeight>0</wp14:pctHeight>
                  </wp14:sizeRelV>
                </wp:anchor>
              </w:drawing>
            </w:r>
            <w:r w:rsidRPr="00A74A15">
              <w:rPr>
                <w:rFonts w:ascii="Corbel" w:eastAsia="Calibri" w:hAnsi="Corbel" w:cs="Arial"/>
                <w:sz w:val="20"/>
                <w:szCs w:val="20"/>
                <w:lang w:val="en-GB"/>
              </w:rPr>
              <w:t xml:space="preserve">In response to the needs of doctors for medical equipment and furnishing their clinics, the SFD in coordination with SMEPS targeted doctors in many areas, including </w:t>
            </w:r>
            <w:proofErr w:type="spellStart"/>
            <w:r w:rsidRPr="00A74A15">
              <w:rPr>
                <w:rFonts w:ascii="Corbel" w:eastAsia="Calibri" w:hAnsi="Corbel" w:cs="Arial"/>
                <w:sz w:val="20"/>
                <w:szCs w:val="20"/>
                <w:lang w:val="en-GB"/>
              </w:rPr>
              <w:t>Shaqra</w:t>
            </w:r>
            <w:proofErr w:type="spellEnd"/>
            <w:r w:rsidRPr="00A74A15">
              <w:rPr>
                <w:rFonts w:ascii="Corbel" w:eastAsia="Calibri" w:hAnsi="Corbel" w:cs="Arial"/>
                <w:sz w:val="20"/>
                <w:szCs w:val="20"/>
                <w:lang w:val="en-GB"/>
              </w:rPr>
              <w:t xml:space="preserve"> Village, </w:t>
            </w:r>
            <w:proofErr w:type="spellStart"/>
            <w:r w:rsidRPr="00A74A15">
              <w:rPr>
                <w:rFonts w:ascii="Corbel" w:eastAsia="Calibri" w:hAnsi="Corbel" w:cs="Arial"/>
                <w:sz w:val="20"/>
                <w:szCs w:val="20"/>
                <w:lang w:val="en-GB"/>
              </w:rPr>
              <w:t>Khanfar</w:t>
            </w:r>
            <w:proofErr w:type="spellEnd"/>
            <w:r w:rsidRPr="00A74A15">
              <w:rPr>
                <w:rFonts w:ascii="Corbel" w:eastAsia="Calibri" w:hAnsi="Corbel" w:cs="Arial"/>
                <w:sz w:val="20"/>
                <w:szCs w:val="20"/>
                <w:lang w:val="en-GB"/>
              </w:rPr>
              <w:t xml:space="preserve"> District, </w:t>
            </w:r>
            <w:proofErr w:type="spellStart"/>
            <w:r w:rsidRPr="00A74A15">
              <w:rPr>
                <w:rFonts w:ascii="Corbel" w:eastAsia="Calibri" w:hAnsi="Corbel" w:cs="Arial"/>
                <w:sz w:val="20"/>
                <w:szCs w:val="20"/>
                <w:lang w:val="en-GB"/>
              </w:rPr>
              <w:t>Abyan</w:t>
            </w:r>
            <w:proofErr w:type="spellEnd"/>
            <w:r w:rsidRPr="00A74A15">
              <w:rPr>
                <w:rFonts w:ascii="Corbel" w:eastAsia="Calibri" w:hAnsi="Corbel" w:cs="Arial"/>
                <w:sz w:val="20"/>
                <w:szCs w:val="20"/>
                <w:lang w:val="en-GB"/>
              </w:rPr>
              <w:t xml:space="preserve"> Governorate. </w:t>
            </w:r>
            <w:proofErr w:type="spellStart"/>
            <w:r w:rsidRPr="00A74A15">
              <w:rPr>
                <w:rFonts w:ascii="Corbel" w:eastAsia="Calibri" w:hAnsi="Corbel" w:cs="Arial"/>
                <w:sz w:val="20"/>
                <w:szCs w:val="20"/>
                <w:lang w:val="en-GB"/>
              </w:rPr>
              <w:t>Dr.</w:t>
            </w:r>
            <w:proofErr w:type="spellEnd"/>
            <w:r w:rsidRPr="00A74A15">
              <w:rPr>
                <w:rFonts w:ascii="Corbel" w:eastAsia="Calibri" w:hAnsi="Corbel" w:cs="Arial"/>
                <w:sz w:val="20"/>
                <w:szCs w:val="20"/>
                <w:lang w:val="en-GB"/>
              </w:rPr>
              <w:t xml:space="preserve"> Ahlam </w:t>
            </w:r>
            <w:proofErr w:type="spellStart"/>
            <w:r w:rsidRPr="00A74A15">
              <w:rPr>
                <w:rFonts w:ascii="Corbel" w:eastAsia="Calibri" w:hAnsi="Corbel" w:cs="Arial"/>
                <w:sz w:val="20"/>
                <w:szCs w:val="20"/>
                <w:lang w:val="en-GB"/>
              </w:rPr>
              <w:t>Badhawi</w:t>
            </w:r>
            <w:proofErr w:type="spellEnd"/>
            <w:r w:rsidRPr="00A74A15">
              <w:rPr>
                <w:rFonts w:ascii="Corbel" w:eastAsia="Calibri" w:hAnsi="Corbel" w:cs="Arial"/>
                <w:sz w:val="20"/>
                <w:szCs w:val="20"/>
                <w:lang w:val="en-GB"/>
              </w:rPr>
              <w:t xml:space="preserve"> was one of the beneficiaries of this project. “I received support from the organization, including a blood pressure monitor, instruments for ear, nose and throat (ENT) examination, </w:t>
            </w:r>
            <w:proofErr w:type="spellStart"/>
            <w:r w:rsidRPr="00A74A15">
              <w:rPr>
                <w:rFonts w:ascii="Corbel" w:eastAsia="Calibri" w:hAnsi="Corbel" w:cs="Arial"/>
                <w:sz w:val="20"/>
                <w:szCs w:val="20"/>
                <w:lang w:val="en-GB"/>
              </w:rPr>
              <w:t>hematology</w:t>
            </w:r>
            <w:proofErr w:type="spellEnd"/>
            <w:r w:rsidRPr="00A74A15">
              <w:rPr>
                <w:rFonts w:ascii="Corbel" w:eastAsia="Calibri" w:hAnsi="Corbel" w:cs="Arial"/>
                <w:sz w:val="20"/>
                <w:szCs w:val="20"/>
                <w:lang w:val="en-GB"/>
              </w:rPr>
              <w:t xml:space="preserve"> </w:t>
            </w:r>
            <w:proofErr w:type="spellStart"/>
            <w:r w:rsidRPr="00A74A15">
              <w:rPr>
                <w:rFonts w:ascii="Corbel" w:eastAsia="Calibri" w:hAnsi="Corbel" w:cs="Arial"/>
                <w:sz w:val="20"/>
                <w:szCs w:val="20"/>
                <w:lang w:val="en-GB"/>
              </w:rPr>
              <w:t>analyzer</w:t>
            </w:r>
            <w:proofErr w:type="spellEnd"/>
            <w:r w:rsidRPr="00A74A15">
              <w:rPr>
                <w:rFonts w:ascii="Corbel" w:eastAsia="Calibri" w:hAnsi="Corbel" w:cs="Arial"/>
                <w:sz w:val="20"/>
                <w:szCs w:val="20"/>
                <w:lang w:val="en-GB"/>
              </w:rPr>
              <w:t xml:space="preserve">, exam table, oxygen delivery device, solar energy system, electronic signboard, and air conditioner”, said </w:t>
            </w:r>
            <w:proofErr w:type="spellStart"/>
            <w:r w:rsidRPr="00A74A15">
              <w:rPr>
                <w:rFonts w:ascii="Corbel" w:eastAsia="Calibri" w:hAnsi="Corbel" w:cs="Arial"/>
                <w:sz w:val="20"/>
                <w:szCs w:val="20"/>
                <w:lang w:val="en-GB"/>
              </w:rPr>
              <w:t>Dr.</w:t>
            </w:r>
            <w:proofErr w:type="spellEnd"/>
            <w:r w:rsidRPr="00A74A15">
              <w:rPr>
                <w:rFonts w:ascii="Corbel" w:eastAsia="Calibri" w:hAnsi="Corbel" w:cs="Arial"/>
                <w:sz w:val="20"/>
                <w:szCs w:val="20"/>
                <w:lang w:val="en-GB"/>
              </w:rPr>
              <w:t xml:space="preserve"> Ahlam. “They also repaired and built a wall to separate the clinic from the house yard and installed an interior wood door to separate between the waiting room and the clinic,” she added.</w:t>
            </w:r>
          </w:p>
          <w:p w14:paraId="65E08567" w14:textId="2EDBEAAD" w:rsidR="00A74A15" w:rsidRPr="00A74A15" w:rsidRDefault="000E5D84" w:rsidP="00A74A15">
            <w:pPr>
              <w:jc w:val="both"/>
              <w:rPr>
                <w:rFonts w:ascii="Corbel" w:eastAsia="Calibri" w:hAnsi="Corbel" w:cs="Arial"/>
                <w:sz w:val="20"/>
                <w:szCs w:val="20"/>
                <w:lang w:val="en-GB"/>
              </w:rPr>
            </w:pPr>
            <w:r w:rsidRPr="00A74A15">
              <w:rPr>
                <w:rFonts w:ascii="Calibri" w:eastAsia="Calibri" w:hAnsi="Calibri" w:cs="Arial"/>
                <w:b/>
                <w:bCs/>
                <w:i/>
                <w:iCs/>
                <w:noProof/>
                <w:u w:val="single"/>
              </w:rPr>
              <mc:AlternateContent>
                <mc:Choice Requires="wps">
                  <w:drawing>
                    <wp:anchor distT="0" distB="0" distL="114300" distR="114300" simplePos="0" relativeHeight="251660288" behindDoc="0" locked="0" layoutInCell="1" allowOverlap="1" wp14:anchorId="20F50028" wp14:editId="0B6F5FB2">
                      <wp:simplePos x="0" y="0"/>
                      <wp:positionH relativeFrom="margin">
                        <wp:posOffset>4366895</wp:posOffset>
                      </wp:positionH>
                      <wp:positionV relativeFrom="paragraph">
                        <wp:posOffset>117475</wp:posOffset>
                      </wp:positionV>
                      <wp:extent cx="1439545" cy="333375"/>
                      <wp:effectExtent l="0" t="0" r="8255"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333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FC1A6" w14:textId="77777777" w:rsidR="00DF2D15" w:rsidRPr="00A74A15" w:rsidRDefault="00DF2D15" w:rsidP="00A74A15">
                                  <w:pPr>
                                    <w:spacing w:after="0" w:line="240" w:lineRule="auto"/>
                                    <w:jc w:val="center"/>
                                    <w:rPr>
                                      <w:rFonts w:eastAsia="Calibri" w:cs="Calibri"/>
                                      <w:i/>
                                      <w:iCs/>
                                      <w:sz w:val="16"/>
                                      <w:szCs w:val="16"/>
                                    </w:rPr>
                                  </w:pPr>
                                  <w:r w:rsidRPr="00A74A15">
                                    <w:rPr>
                                      <w:rFonts w:eastAsia="Calibri" w:cs="Calibri"/>
                                      <w:i/>
                                      <w:iCs/>
                                      <w:sz w:val="16"/>
                                      <w:szCs w:val="16"/>
                                    </w:rPr>
                                    <w:t xml:space="preserve">This picture shows the Solar System. </w:t>
                                  </w:r>
                                </w:p>
                                <w:p w14:paraId="7555060C" w14:textId="77777777" w:rsidR="00DF2D15" w:rsidRPr="00C706BE" w:rsidRDefault="00DF2D15" w:rsidP="00A74A15">
                                  <w:pPr>
                                    <w:spacing w:after="0" w:line="240" w:lineRule="auto"/>
                                    <w:rPr>
                                      <w:rFonts w:ascii="Corbel" w:eastAsia="Calibri" w:hAnsi="Corbel"/>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0028" id="Text Box 3" o:spid="_x0000_s1027" type="#_x0000_t202" style="position:absolute;left:0;text-align:left;margin-left:343.85pt;margin-top:9.25pt;width:113.3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" fillcolor="#d8d8d8" stroked="f">
                      <v:textbox>
                        <w:txbxContent>
                          <w:p w14:paraId="781FC1A6" w14:textId="77777777" w:rsidR="00DF2D15" w:rsidRPr="00A74A15" w:rsidRDefault="00DF2D15" w:rsidP="00A74A15">
                            <w:pPr>
                              <w:spacing w:after="0" w:line="240" w:lineRule="auto"/>
                              <w:jc w:val="center"/>
                              <w:rPr>
                                <w:rFonts w:eastAsia="Calibri" w:cs="Calibri"/>
                                <w:i/>
                                <w:iCs/>
                                <w:sz w:val="16"/>
                                <w:szCs w:val="16"/>
                              </w:rPr>
                            </w:pPr>
                            <w:r w:rsidRPr="00A74A15">
                              <w:rPr>
                                <w:rFonts w:eastAsia="Calibri" w:cs="Calibri"/>
                                <w:i/>
                                <w:iCs/>
                                <w:sz w:val="16"/>
                                <w:szCs w:val="16"/>
                              </w:rPr>
                              <w:t xml:space="preserve">This picture shows the Solar System. </w:t>
                            </w:r>
                          </w:p>
                          <w:p w14:paraId="7555060C" w14:textId="77777777" w:rsidR="00DF2D15" w:rsidRPr="00C706BE" w:rsidRDefault="00DF2D15" w:rsidP="00A74A15">
                            <w:pPr>
                              <w:spacing w:after="0" w:line="240" w:lineRule="auto"/>
                              <w:rPr>
                                <w:rFonts w:ascii="Corbel" w:eastAsia="Calibri" w:hAnsi="Corbel"/>
                                <w:sz w:val="16"/>
                                <w:szCs w:val="16"/>
                                <w:lang w:val="en-GB"/>
                              </w:rPr>
                            </w:pPr>
                          </w:p>
                        </w:txbxContent>
                      </v:textbox>
                      <w10:wrap type="square" anchorx="margin"/>
                    </v:shape>
                  </w:pict>
                </mc:Fallback>
              </mc:AlternateContent>
            </w:r>
            <w:r w:rsidR="00A74A15" w:rsidRPr="00A74A15">
              <w:rPr>
                <w:rFonts w:ascii="Corbel" w:eastAsia="Calibri" w:hAnsi="Corbel" w:cs="Arial"/>
                <w:sz w:val="20"/>
                <w:szCs w:val="20"/>
                <w:lang w:val="en-GB"/>
              </w:rPr>
              <w:t xml:space="preserve">This assistance made a great positive impact on </w:t>
            </w:r>
            <w:proofErr w:type="spellStart"/>
            <w:r w:rsidR="00A74A15" w:rsidRPr="00A74A15">
              <w:rPr>
                <w:rFonts w:ascii="Corbel" w:eastAsia="Calibri" w:hAnsi="Corbel" w:cs="Arial"/>
                <w:sz w:val="20"/>
                <w:szCs w:val="20"/>
                <w:lang w:val="en-GB"/>
              </w:rPr>
              <w:t>Dr.</w:t>
            </w:r>
            <w:proofErr w:type="spellEnd"/>
            <w:r w:rsidR="00A74A15" w:rsidRPr="00A74A15">
              <w:rPr>
                <w:rFonts w:ascii="Corbel" w:eastAsia="Calibri" w:hAnsi="Corbel" w:cs="Arial"/>
                <w:sz w:val="20"/>
                <w:szCs w:val="20"/>
                <w:lang w:val="en-GB"/>
              </w:rPr>
              <w:t xml:space="preserve"> </w:t>
            </w:r>
            <w:proofErr w:type="spellStart"/>
            <w:r w:rsidR="00A74A15" w:rsidRPr="00A74A15">
              <w:rPr>
                <w:rFonts w:ascii="Corbel" w:eastAsia="Calibri" w:hAnsi="Corbel" w:cs="Arial"/>
                <w:sz w:val="20"/>
                <w:szCs w:val="20"/>
                <w:lang w:val="en-GB"/>
              </w:rPr>
              <w:t>Ahlam's</w:t>
            </w:r>
            <w:proofErr w:type="spellEnd"/>
            <w:r w:rsidR="00A74A15" w:rsidRPr="00A74A15">
              <w:rPr>
                <w:rFonts w:ascii="Corbel" w:eastAsia="Calibri" w:hAnsi="Corbel" w:cs="Arial"/>
                <w:sz w:val="20"/>
                <w:szCs w:val="20"/>
                <w:lang w:val="en-GB"/>
              </w:rPr>
              <w:t xml:space="preserve"> small project, providing her with a sense of relief. Indeed, she was filled with joy and thrilled to see her project grow into a thriving business and accordingly increasing her income. </w:t>
            </w:r>
            <w:proofErr w:type="spellStart"/>
            <w:r w:rsidR="00A74A15" w:rsidRPr="00A74A15">
              <w:rPr>
                <w:rFonts w:ascii="Corbel" w:eastAsia="Calibri" w:hAnsi="Corbel" w:cs="Arial"/>
                <w:sz w:val="20"/>
                <w:szCs w:val="20"/>
                <w:lang w:val="en-GB"/>
              </w:rPr>
              <w:t>Dr.</w:t>
            </w:r>
            <w:proofErr w:type="spellEnd"/>
            <w:r w:rsidR="00A74A15" w:rsidRPr="00A74A15">
              <w:rPr>
                <w:rFonts w:ascii="Corbel" w:eastAsia="Calibri" w:hAnsi="Corbel" w:cs="Arial"/>
                <w:sz w:val="20"/>
                <w:szCs w:val="20"/>
                <w:lang w:val="en-GB"/>
              </w:rPr>
              <w:t xml:space="preserve"> Ahlam also reported, “Indeed, the organization spared no efforts in providing my clinic with all the needed equipment.” In addition to that, the project impacted her surrounding community positively through the provision of clinical laboratory services and pharmaceutical supplies. “Before this intervention, I used to travel to </w:t>
            </w:r>
            <w:proofErr w:type="spellStart"/>
            <w:r w:rsidR="00A74A15" w:rsidRPr="00A74A15">
              <w:rPr>
                <w:rFonts w:ascii="Corbel" w:eastAsia="Calibri" w:hAnsi="Corbel" w:cs="Arial"/>
                <w:sz w:val="20"/>
                <w:szCs w:val="20"/>
                <w:lang w:val="en-GB"/>
              </w:rPr>
              <w:t>Zenjubar</w:t>
            </w:r>
            <w:proofErr w:type="spellEnd"/>
            <w:r w:rsidR="00A74A15" w:rsidRPr="00A74A15">
              <w:rPr>
                <w:rFonts w:ascii="Corbel" w:eastAsia="Calibri" w:hAnsi="Corbel" w:cs="Arial"/>
                <w:sz w:val="20"/>
                <w:szCs w:val="20"/>
                <w:lang w:val="en-GB"/>
              </w:rPr>
              <w:t xml:space="preserve"> to receive health care services, which takes a long time to get there," said one of the community members.</w:t>
            </w:r>
          </w:p>
          <w:p w14:paraId="716AB527" w14:textId="77777777" w:rsidR="00A74A15" w:rsidRPr="00A74A15" w:rsidRDefault="00A74A15" w:rsidP="00A74A15">
            <w:pPr>
              <w:jc w:val="both"/>
              <w:rPr>
                <w:rFonts w:ascii="Corbel" w:eastAsia="Calibri" w:hAnsi="Corbel" w:cs="Arial"/>
                <w:sz w:val="20"/>
                <w:szCs w:val="20"/>
                <w:lang w:val="en-GB"/>
              </w:rPr>
            </w:pPr>
            <w:proofErr w:type="spellStart"/>
            <w:r w:rsidRPr="00A74A15">
              <w:rPr>
                <w:rFonts w:ascii="Corbel" w:eastAsia="Calibri" w:hAnsi="Corbel" w:cs="Arial"/>
                <w:sz w:val="20"/>
                <w:szCs w:val="20"/>
                <w:lang w:val="en-GB"/>
              </w:rPr>
              <w:t>Dr.</w:t>
            </w:r>
            <w:proofErr w:type="spellEnd"/>
            <w:r w:rsidRPr="00A74A15">
              <w:rPr>
                <w:rFonts w:ascii="Corbel" w:eastAsia="Calibri" w:hAnsi="Corbel" w:cs="Arial"/>
                <w:sz w:val="20"/>
                <w:szCs w:val="20"/>
                <w:lang w:val="en-GB"/>
              </w:rPr>
              <w:t xml:space="preserve"> Ahlam expressed her deep gratitude for all those who helped support and implement this intervention that supported doctors with the needed equipment for their projects, noting, “This intervention improved my livelihood and changed my life for the best.”</w:t>
            </w:r>
          </w:p>
          <w:p w14:paraId="1C66E385" w14:textId="33E7ADE5" w:rsidR="00A74A15" w:rsidRPr="00A74A15" w:rsidRDefault="00A74A15" w:rsidP="008A6EC8">
            <w:pPr>
              <w:spacing w:after="0" w:line="240" w:lineRule="auto"/>
              <w:rPr>
                <w:rFonts w:ascii="Calibri" w:eastAsia="Yu Mincho" w:hAnsi="Calibri" w:cs="Arial"/>
                <w:noProof/>
                <w:lang w:eastAsia="ja-JP"/>
              </w:rPr>
            </w:pPr>
            <w:r w:rsidRPr="008A6EC8">
              <w:rPr>
                <w:rFonts w:ascii="Corbel" w:eastAsia="Yu Mincho" w:hAnsi="Corbel" w:cs="Calibri"/>
                <w:b/>
                <w:bCs/>
                <w:i/>
                <w:noProof/>
                <w:sz w:val="16"/>
                <w:szCs w:val="16"/>
                <w:lang w:val="en-GB" w:eastAsia="ja-JP"/>
              </w:rPr>
              <w:t>Source:</w:t>
            </w:r>
            <w:r w:rsidRPr="008A6EC8">
              <w:rPr>
                <w:rFonts w:ascii="Corbel" w:eastAsia="Yu Mincho" w:hAnsi="Corbel" w:cs="Calibri"/>
                <w:i/>
                <w:noProof/>
                <w:sz w:val="16"/>
                <w:szCs w:val="16"/>
                <w:lang w:val="en-GB" w:eastAsia="ja-JP"/>
              </w:rPr>
              <w:t xml:space="preserve"> Project: SMEs , Supporting doctors with medical equipment and furnishing their clinics, Shaqra Village, Khanfar District, Abyan Governorate</w:t>
            </w:r>
            <w:r w:rsidR="008A6EC8">
              <w:rPr>
                <w:rFonts w:ascii="Corbel" w:eastAsia="Yu Mincho" w:hAnsi="Corbel" w:cs="Calibri"/>
                <w:i/>
                <w:noProof/>
                <w:sz w:val="16"/>
                <w:szCs w:val="16"/>
                <w:lang w:val="en-GB" w:eastAsia="ja-JP"/>
              </w:rPr>
              <w:t xml:space="preserve">, </w:t>
            </w:r>
            <w:r w:rsidRPr="008A6EC8">
              <w:rPr>
                <w:rFonts w:ascii="Corbel" w:eastAsia="Yu Mincho" w:hAnsi="Corbel" w:cs="Calibri"/>
                <w:b/>
                <w:bCs/>
                <w:i/>
                <w:noProof/>
                <w:sz w:val="16"/>
                <w:szCs w:val="16"/>
                <w:lang w:val="en-GB" w:eastAsia="ja-JP"/>
              </w:rPr>
              <w:t>Name</w:t>
            </w:r>
            <w:r w:rsidRPr="008A6EC8">
              <w:rPr>
                <w:rFonts w:ascii="Corbel" w:eastAsia="Yu Mincho" w:hAnsi="Corbel" w:cs="Calibri"/>
                <w:i/>
                <w:noProof/>
                <w:sz w:val="16"/>
                <w:szCs w:val="16"/>
                <w:lang w:val="en-GB" w:eastAsia="ja-JP"/>
              </w:rPr>
              <w:t>: Ahlam Badhawi , a 28-year-old female doctor</w:t>
            </w:r>
          </w:p>
        </w:tc>
      </w:tr>
    </w:tbl>
    <w:p w14:paraId="6F813BF0" w14:textId="77777777" w:rsidR="00A74A15" w:rsidRPr="00A74A15" w:rsidRDefault="00A74A15" w:rsidP="00A74A15">
      <w:pPr>
        <w:jc w:val="center"/>
        <w:rPr>
          <w:rFonts w:ascii="Calibri" w:eastAsia="Yu Mincho" w:hAnsi="Calibri" w:cs="Arial"/>
          <w:b/>
          <w:bCs/>
          <w:noProof/>
          <w:color w:val="1F4E79"/>
          <w:sz w:val="28"/>
          <w:szCs w:val="28"/>
          <w:lang w:eastAsia="ja-JP"/>
        </w:rPr>
      </w:pPr>
    </w:p>
    <w:p w14:paraId="6E6AB23A" w14:textId="77777777" w:rsidR="00B13AD0" w:rsidRDefault="00B13AD0" w:rsidP="000F684E">
      <w:pPr>
        <w:jc w:val="center"/>
        <w:rPr>
          <w:b/>
          <w:bCs/>
          <w:color w:val="1F4E79"/>
          <w:sz w:val="28"/>
          <w:szCs w:val="28"/>
          <w:u w:val="single"/>
        </w:rPr>
      </w:pPr>
    </w:p>
    <w:p w14:paraId="72C86148" w14:textId="4B21E568" w:rsidR="00BB3976" w:rsidRPr="00A762B5" w:rsidRDefault="00BB3976" w:rsidP="000F684E">
      <w:pPr>
        <w:jc w:val="center"/>
        <w:rPr>
          <w:b/>
          <w:bCs/>
          <w:color w:val="1F4E79"/>
          <w:sz w:val="28"/>
          <w:szCs w:val="28"/>
          <w:u w:val="single"/>
        </w:rPr>
      </w:pPr>
      <w:r>
        <w:rPr>
          <w:b/>
          <w:bCs/>
          <w:color w:val="1F4E79"/>
          <w:sz w:val="28"/>
          <w:szCs w:val="28"/>
          <w:u w:val="single"/>
        </w:rPr>
        <w:lastRenderedPageBreak/>
        <w:t>YECRP</w:t>
      </w:r>
      <w:r w:rsidRPr="007A1523">
        <w:rPr>
          <w:b/>
          <w:bCs/>
          <w:color w:val="1F4E79"/>
          <w:sz w:val="28"/>
          <w:szCs w:val="28"/>
          <w:u w:val="single"/>
        </w:rPr>
        <w:t>-</w:t>
      </w:r>
      <w:r>
        <w:rPr>
          <w:b/>
          <w:bCs/>
          <w:color w:val="1F4E79"/>
          <w:sz w:val="28"/>
          <w:szCs w:val="28"/>
          <w:u w:val="single"/>
        </w:rPr>
        <w:t xml:space="preserve"> SMEs SECTOR- CASE STUDY</w:t>
      </w:r>
    </w:p>
    <w:tbl>
      <w:tblPr>
        <w:tblW w:w="5048" w:type="pct"/>
        <w:tblInd w:w="-5"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shd w:val="pct5" w:color="auto" w:fill="auto"/>
        <w:tblLook w:val="04A0" w:firstRow="1" w:lastRow="0" w:firstColumn="1" w:lastColumn="0" w:noHBand="0" w:noVBand="1"/>
      </w:tblPr>
      <w:tblGrid>
        <w:gridCol w:w="9440"/>
      </w:tblGrid>
      <w:tr w:rsidR="00BB3976" w:rsidRPr="007B58F1" w14:paraId="718B9E20" w14:textId="77777777" w:rsidTr="00944DC8">
        <w:tc>
          <w:tcPr>
            <w:tcW w:w="5000" w:type="pct"/>
            <w:shd w:val="pct5" w:color="auto" w:fill="auto"/>
          </w:tcPr>
          <w:p w14:paraId="5B8596C4" w14:textId="77777777" w:rsidR="00BB3976" w:rsidRPr="00E54CE9" w:rsidRDefault="00BB3976" w:rsidP="001B72BE">
            <w:pPr>
              <w:spacing w:after="0" w:line="240" w:lineRule="auto"/>
              <w:jc w:val="center"/>
              <w:rPr>
                <w:b/>
                <w:bCs/>
                <w:color w:val="1F4E79"/>
                <w:sz w:val="28"/>
                <w:szCs w:val="28"/>
                <w:u w:val="single"/>
              </w:rPr>
            </w:pPr>
          </w:p>
          <w:p w14:paraId="284A3B51" w14:textId="5A070501" w:rsidR="00BB3976" w:rsidRPr="008A6EC8" w:rsidRDefault="00BB3976" w:rsidP="008A6EC8">
            <w:pPr>
              <w:spacing w:after="0" w:line="240" w:lineRule="auto"/>
              <w:jc w:val="center"/>
              <w:rPr>
                <w:b/>
                <w:bCs/>
                <w:color w:val="1F4E79"/>
                <w:sz w:val="28"/>
                <w:szCs w:val="28"/>
                <w:u w:val="single"/>
              </w:rPr>
            </w:pPr>
            <w:r w:rsidRPr="00E54CE9">
              <w:rPr>
                <w:b/>
                <w:bCs/>
                <w:color w:val="1F4E79"/>
                <w:sz w:val="28"/>
                <w:szCs w:val="28"/>
                <w:u w:val="single"/>
              </w:rPr>
              <w:t>My Land Became My Life</w:t>
            </w:r>
          </w:p>
          <w:p w14:paraId="42D26CB7" w14:textId="01BB1A4E" w:rsidR="00BB3976" w:rsidRPr="00E13D2E" w:rsidRDefault="00BB3976" w:rsidP="001B72BE">
            <w:pPr>
              <w:jc w:val="both"/>
              <w:rPr>
                <w:rFonts w:ascii="Corbel" w:eastAsia="Calibri" w:hAnsi="Corbel"/>
                <w:sz w:val="20"/>
                <w:szCs w:val="20"/>
                <w:lang w:val="en-GB"/>
              </w:rPr>
            </w:pPr>
            <w:r>
              <w:rPr>
                <w:rFonts w:ascii="Corbel" w:eastAsia="Calibri" w:hAnsi="Corbel"/>
                <w:noProof/>
                <w:sz w:val="20"/>
                <w:szCs w:val="20"/>
                <w:lang w:val="en-GB"/>
              </w:rPr>
              <w:drawing>
                <wp:anchor distT="0" distB="0" distL="114300" distR="114300" simplePos="0" relativeHeight="251664384" behindDoc="0" locked="0" layoutInCell="1" allowOverlap="1" wp14:anchorId="05801C5B" wp14:editId="28B59C9F">
                  <wp:simplePos x="0" y="0"/>
                  <wp:positionH relativeFrom="margin">
                    <wp:posOffset>4043045</wp:posOffset>
                  </wp:positionH>
                  <wp:positionV relativeFrom="margin">
                    <wp:posOffset>1042670</wp:posOffset>
                  </wp:positionV>
                  <wp:extent cx="1823085" cy="154305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085" cy="15430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13D2E">
              <w:rPr>
                <w:rFonts w:ascii="Corbel" w:eastAsia="Calibri" w:hAnsi="Corbel"/>
                <w:sz w:val="20"/>
                <w:szCs w:val="20"/>
                <w:lang w:val="en-GB"/>
              </w:rPr>
              <w:t>Khaw</w:t>
            </w:r>
            <w:proofErr w:type="spellEnd"/>
            <w:r w:rsidRPr="00E13D2E">
              <w:rPr>
                <w:rFonts w:ascii="Corbel" w:eastAsia="Calibri" w:hAnsi="Corbel"/>
                <w:sz w:val="20"/>
                <w:szCs w:val="20"/>
                <w:lang w:val="en-GB"/>
              </w:rPr>
              <w:t xml:space="preserve"> Village is surrounded by many villages. It is bounded by Damas Village from the east, </w:t>
            </w:r>
            <w:proofErr w:type="spellStart"/>
            <w:r w:rsidRPr="00E13D2E">
              <w:rPr>
                <w:rFonts w:ascii="Corbel" w:eastAsia="Calibri" w:hAnsi="Corbel"/>
                <w:sz w:val="20"/>
                <w:szCs w:val="20"/>
                <w:lang w:val="en-GB"/>
              </w:rPr>
              <w:t>Yareem</w:t>
            </w:r>
            <w:proofErr w:type="spellEnd"/>
            <w:r w:rsidRPr="00E13D2E">
              <w:rPr>
                <w:rFonts w:ascii="Corbel" w:eastAsia="Calibri" w:hAnsi="Corbel"/>
                <w:sz w:val="20"/>
                <w:szCs w:val="20"/>
                <w:lang w:val="en-GB"/>
              </w:rPr>
              <w:t xml:space="preserve"> City from the north, Samer </w:t>
            </w:r>
            <w:proofErr w:type="spellStart"/>
            <w:r w:rsidRPr="00E13D2E">
              <w:rPr>
                <w:rFonts w:ascii="Corbel" w:eastAsia="Calibri" w:hAnsi="Corbel"/>
                <w:sz w:val="20"/>
                <w:szCs w:val="20"/>
                <w:lang w:val="en-GB"/>
              </w:rPr>
              <w:t>Ru’ayn</w:t>
            </w:r>
            <w:proofErr w:type="spellEnd"/>
            <w:r w:rsidRPr="00E13D2E">
              <w:rPr>
                <w:rFonts w:ascii="Corbel" w:eastAsia="Calibri" w:hAnsi="Corbel"/>
                <w:sz w:val="20"/>
                <w:szCs w:val="20"/>
                <w:lang w:val="en-GB"/>
              </w:rPr>
              <w:t xml:space="preserve"> Village from the west, and </w:t>
            </w:r>
            <w:proofErr w:type="spellStart"/>
            <w:r w:rsidRPr="00E13D2E">
              <w:rPr>
                <w:rFonts w:ascii="Corbel" w:eastAsia="Calibri" w:hAnsi="Corbel"/>
                <w:sz w:val="20"/>
                <w:szCs w:val="20"/>
                <w:lang w:val="en-GB"/>
              </w:rPr>
              <w:t>Sanfan</w:t>
            </w:r>
            <w:proofErr w:type="spellEnd"/>
            <w:r w:rsidRPr="00E13D2E">
              <w:rPr>
                <w:rFonts w:ascii="Corbel" w:eastAsia="Calibri" w:hAnsi="Corbel"/>
                <w:sz w:val="20"/>
                <w:szCs w:val="20"/>
                <w:lang w:val="en-GB"/>
              </w:rPr>
              <w:t xml:space="preserve"> and Mars villages from the south.  </w:t>
            </w:r>
            <w:proofErr w:type="spellStart"/>
            <w:r w:rsidRPr="00E13D2E">
              <w:rPr>
                <w:rFonts w:ascii="Corbel" w:eastAsia="Calibri" w:hAnsi="Corbel"/>
                <w:sz w:val="20"/>
                <w:szCs w:val="20"/>
                <w:lang w:val="en-GB"/>
              </w:rPr>
              <w:t>Khaw</w:t>
            </w:r>
            <w:proofErr w:type="spellEnd"/>
            <w:r w:rsidRPr="00E13D2E">
              <w:rPr>
                <w:rFonts w:ascii="Corbel" w:eastAsia="Calibri" w:hAnsi="Corbel"/>
                <w:sz w:val="20"/>
                <w:szCs w:val="20"/>
                <w:lang w:val="en-GB"/>
              </w:rPr>
              <w:t xml:space="preserve"> Village is housing about 6000-8000 people. It is known for its fertile lands, cultivation of grain, such as corn and barely, and vegetable, such as potato and carrot.</w:t>
            </w:r>
          </w:p>
          <w:p w14:paraId="1DA17D9A" w14:textId="5AC26345" w:rsidR="00BB3976" w:rsidRPr="00E13D2E" w:rsidRDefault="00BB3976" w:rsidP="001B72BE">
            <w:pPr>
              <w:jc w:val="both"/>
              <w:rPr>
                <w:rFonts w:ascii="Corbel" w:eastAsia="Calibri" w:hAnsi="Corbel"/>
                <w:sz w:val="20"/>
                <w:szCs w:val="20"/>
                <w:lang w:val="en-GB"/>
              </w:rPr>
            </w:pPr>
            <w:r>
              <w:rPr>
                <w:rFonts w:eastAsia="Calibri"/>
                <w:b/>
                <w:bCs/>
                <w:i/>
                <w:iCs/>
                <w:noProof/>
                <w:u w:val="single"/>
              </w:rPr>
              <mc:AlternateContent>
                <mc:Choice Requires="wps">
                  <w:drawing>
                    <wp:anchor distT="0" distB="0" distL="114300" distR="114300" simplePos="0" relativeHeight="251666432" behindDoc="0" locked="0" layoutInCell="1" allowOverlap="1" wp14:anchorId="1ECC7A4B" wp14:editId="131A0CE7">
                      <wp:simplePos x="0" y="0"/>
                      <wp:positionH relativeFrom="margin">
                        <wp:posOffset>4043045</wp:posOffset>
                      </wp:positionH>
                      <wp:positionV relativeFrom="margin">
                        <wp:posOffset>2618740</wp:posOffset>
                      </wp:positionV>
                      <wp:extent cx="1823085" cy="400685"/>
                      <wp:effectExtent l="0" t="0" r="571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4006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759F9" w14:textId="1C68956B" w:rsidR="00DF2D15" w:rsidRPr="00C1768D" w:rsidRDefault="00DF2D15" w:rsidP="00BB3976">
                                  <w:pPr>
                                    <w:spacing w:after="0" w:line="240" w:lineRule="auto"/>
                                    <w:rPr>
                                      <w:rFonts w:ascii="Corbel" w:eastAsia="Calibri" w:hAnsi="Corbel"/>
                                      <w:sz w:val="16"/>
                                      <w:szCs w:val="16"/>
                                      <w:lang w:val="en-GB"/>
                                    </w:rPr>
                                  </w:pPr>
                                  <w:r w:rsidRPr="00C1768D">
                                    <w:rPr>
                                      <w:rFonts w:ascii="Corbel" w:eastAsia="Calibri" w:hAnsi="Corbel"/>
                                      <w:sz w:val="16"/>
                                      <w:szCs w:val="16"/>
                                      <w:lang w:val="en-GB"/>
                                    </w:rPr>
                                    <w:t xml:space="preserve">Mr. Mohammed on </w:t>
                                  </w:r>
                                  <w:r>
                                    <w:rPr>
                                      <w:rFonts w:ascii="Corbel" w:eastAsia="Calibri" w:hAnsi="Corbel"/>
                                      <w:sz w:val="16"/>
                                      <w:szCs w:val="16"/>
                                      <w:lang w:val="en-GB"/>
                                    </w:rPr>
                                    <w:t>and</w:t>
                                  </w:r>
                                  <w:r w:rsidRPr="00C1768D">
                                    <w:rPr>
                                      <w:rFonts w:ascii="Corbel" w:eastAsia="Calibri" w:hAnsi="Corbel"/>
                                      <w:sz w:val="16"/>
                                      <w:szCs w:val="16"/>
                                      <w:lang w:val="en-GB"/>
                                    </w:rPr>
                                    <w:t xml:space="preserve"> </w:t>
                                  </w:r>
                                  <w:r>
                                    <w:rPr>
                                      <w:rFonts w:ascii="Corbel" w:eastAsia="Calibri" w:hAnsi="Corbel"/>
                                      <w:sz w:val="16"/>
                                      <w:szCs w:val="16"/>
                                      <w:lang w:val="en-GB"/>
                                    </w:rPr>
                                    <w:t xml:space="preserve">his </w:t>
                                  </w:r>
                                  <w:r w:rsidRPr="00C1768D">
                                    <w:rPr>
                                      <w:rFonts w:ascii="Corbel" w:eastAsia="Calibri" w:hAnsi="Corbel"/>
                                      <w:sz w:val="16"/>
                                      <w:szCs w:val="16"/>
                                      <w:lang w:val="en-GB"/>
                                    </w:rPr>
                                    <w: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7A4B" id="Text Box 7" o:spid="_x0000_s1028" type="#_x0000_t202" style="position:absolute;left:0;text-align:left;margin-left:318.35pt;margin-top:206.2pt;width:143.55pt;height:3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" fillcolor="#d8d8d8" stroked="f">
                      <v:textbox>
                        <w:txbxContent>
                          <w:p w14:paraId="4E4759F9" w14:textId="1C68956B" w:rsidR="00DF2D15" w:rsidRPr="00C1768D" w:rsidRDefault="00DF2D15" w:rsidP="00BB3976">
                            <w:pPr>
                              <w:spacing w:after="0" w:line="240" w:lineRule="auto"/>
                              <w:rPr>
                                <w:rFonts w:ascii="Corbel" w:eastAsia="Calibri" w:hAnsi="Corbel"/>
                                <w:sz w:val="16"/>
                                <w:szCs w:val="16"/>
                                <w:lang w:val="en-GB"/>
                              </w:rPr>
                            </w:pPr>
                            <w:r w:rsidRPr="00C1768D">
                              <w:rPr>
                                <w:rFonts w:ascii="Corbel" w:eastAsia="Calibri" w:hAnsi="Corbel"/>
                                <w:sz w:val="16"/>
                                <w:szCs w:val="16"/>
                                <w:lang w:val="en-GB"/>
                              </w:rPr>
                              <w:t xml:space="preserve">Mr. Mohammed on </w:t>
                            </w:r>
                            <w:r>
                              <w:rPr>
                                <w:rFonts w:ascii="Corbel" w:eastAsia="Calibri" w:hAnsi="Corbel"/>
                                <w:sz w:val="16"/>
                                <w:szCs w:val="16"/>
                                <w:lang w:val="en-GB"/>
                              </w:rPr>
                              <w:t>and</w:t>
                            </w:r>
                            <w:r w:rsidRPr="00C1768D">
                              <w:rPr>
                                <w:rFonts w:ascii="Corbel" w:eastAsia="Calibri" w:hAnsi="Corbel"/>
                                <w:sz w:val="16"/>
                                <w:szCs w:val="16"/>
                                <w:lang w:val="en-GB"/>
                              </w:rPr>
                              <w:t xml:space="preserve"> </w:t>
                            </w:r>
                            <w:r>
                              <w:rPr>
                                <w:rFonts w:ascii="Corbel" w:eastAsia="Calibri" w:hAnsi="Corbel"/>
                                <w:sz w:val="16"/>
                                <w:szCs w:val="16"/>
                                <w:lang w:val="en-GB"/>
                              </w:rPr>
                              <w:t xml:space="preserve">his </w:t>
                            </w:r>
                            <w:r w:rsidRPr="00C1768D">
                              <w:rPr>
                                <w:rFonts w:ascii="Corbel" w:eastAsia="Calibri" w:hAnsi="Corbel"/>
                                <w:sz w:val="16"/>
                                <w:szCs w:val="16"/>
                                <w:lang w:val="en-GB"/>
                              </w:rPr>
                              <w:t>land</w:t>
                            </w:r>
                          </w:p>
                        </w:txbxContent>
                      </v:textbox>
                      <w10:wrap type="square" anchorx="margin" anchory="margin"/>
                    </v:shape>
                  </w:pict>
                </mc:Fallback>
              </mc:AlternateContent>
            </w:r>
            <w:r w:rsidRPr="00E13D2E">
              <w:rPr>
                <w:rFonts w:ascii="Corbel" w:eastAsia="Calibri" w:hAnsi="Corbel"/>
                <w:sz w:val="20"/>
                <w:szCs w:val="20"/>
                <w:lang w:val="en-GB"/>
              </w:rPr>
              <w:t xml:space="preserve">Most of the farmers in </w:t>
            </w:r>
            <w:proofErr w:type="spellStart"/>
            <w:r w:rsidRPr="00E13D2E">
              <w:rPr>
                <w:rFonts w:ascii="Corbel" w:eastAsia="Calibri" w:hAnsi="Corbel"/>
                <w:sz w:val="20"/>
                <w:szCs w:val="20"/>
                <w:lang w:val="en-GB"/>
              </w:rPr>
              <w:t>Khaw</w:t>
            </w:r>
            <w:proofErr w:type="spellEnd"/>
            <w:r w:rsidRPr="00E13D2E">
              <w:rPr>
                <w:rFonts w:ascii="Corbel" w:eastAsia="Calibri" w:hAnsi="Corbel"/>
                <w:sz w:val="20"/>
                <w:szCs w:val="20"/>
                <w:lang w:val="en-GB"/>
              </w:rPr>
              <w:t xml:space="preserve"> Village were suffering due to the lack of water and high price of </w:t>
            </w:r>
            <w:r>
              <w:rPr>
                <w:rFonts w:ascii="Corbel" w:eastAsia="Calibri" w:hAnsi="Corbel"/>
                <w:sz w:val="20"/>
                <w:szCs w:val="20"/>
                <w:lang w:val="en-GB"/>
              </w:rPr>
              <w:t>fuel</w:t>
            </w:r>
            <w:r w:rsidRPr="00E13D2E">
              <w:rPr>
                <w:rFonts w:ascii="Corbel" w:eastAsia="Calibri" w:hAnsi="Corbel"/>
                <w:sz w:val="20"/>
                <w:szCs w:val="20"/>
                <w:lang w:val="en-GB"/>
              </w:rPr>
              <w:t>. Mr. Mohammed Abdullah Al-</w:t>
            </w:r>
            <w:proofErr w:type="spellStart"/>
            <w:r w:rsidRPr="00E13D2E">
              <w:rPr>
                <w:rFonts w:ascii="Corbel" w:eastAsia="Calibri" w:hAnsi="Corbel"/>
                <w:sz w:val="20"/>
                <w:szCs w:val="20"/>
                <w:lang w:val="en-GB"/>
              </w:rPr>
              <w:t>Aydi</w:t>
            </w:r>
            <w:proofErr w:type="spellEnd"/>
            <w:r w:rsidRPr="00E13D2E">
              <w:rPr>
                <w:rFonts w:ascii="Corbel" w:eastAsia="Calibri" w:hAnsi="Corbel"/>
                <w:sz w:val="20"/>
                <w:szCs w:val="20"/>
                <w:lang w:val="en-GB"/>
              </w:rPr>
              <w:t xml:space="preserve"> is a 45-year-old farmer. He has a family of eight individuals. Talking about his suffering before the intervention, he said, “During the last five years, I was thinking to give up on farming because I was in heavy debt due to the high price of </w:t>
            </w:r>
            <w:r>
              <w:rPr>
                <w:rFonts w:ascii="Corbel" w:eastAsia="Calibri" w:hAnsi="Corbel"/>
                <w:sz w:val="20"/>
                <w:szCs w:val="20"/>
                <w:lang w:val="en-GB"/>
              </w:rPr>
              <w:t>fuels</w:t>
            </w:r>
            <w:r w:rsidRPr="00E13D2E">
              <w:rPr>
                <w:rFonts w:ascii="Corbel" w:eastAsia="Calibri" w:hAnsi="Corbel"/>
                <w:sz w:val="20"/>
                <w:szCs w:val="20"/>
                <w:lang w:val="en-GB"/>
              </w:rPr>
              <w:t xml:space="preserve">” “This is because I used to borrow diesel from a </w:t>
            </w:r>
            <w:proofErr w:type="spellStart"/>
            <w:r w:rsidRPr="00E13D2E">
              <w:rPr>
                <w:rFonts w:ascii="Corbel" w:eastAsia="Calibri" w:hAnsi="Corbel"/>
                <w:sz w:val="20"/>
                <w:szCs w:val="20"/>
                <w:lang w:val="en-GB"/>
              </w:rPr>
              <w:t>refueling</w:t>
            </w:r>
            <w:proofErr w:type="spellEnd"/>
            <w:r w:rsidRPr="00E13D2E">
              <w:rPr>
                <w:rFonts w:ascii="Corbel" w:eastAsia="Calibri" w:hAnsi="Corbel"/>
                <w:sz w:val="20"/>
                <w:szCs w:val="20"/>
                <w:lang w:val="en-GB"/>
              </w:rPr>
              <w:t xml:space="preserve"> station, and I could not pay for it for a long time,” he explained. He also noted that farming cost him more than he gained, adding that he could barely afford to buy diesel for the water pumps used for irrigation. It cost him 2-3 million Yemeni riyals even during the rainy seasons.</w:t>
            </w:r>
          </w:p>
          <w:p w14:paraId="575C3D9B" w14:textId="0AAAEDF0" w:rsidR="00BB3976" w:rsidRPr="00E13D2E" w:rsidRDefault="00BB3976" w:rsidP="001B72BE">
            <w:pPr>
              <w:jc w:val="both"/>
              <w:rPr>
                <w:rFonts w:ascii="Corbel" w:eastAsia="Calibri" w:hAnsi="Corbel"/>
                <w:sz w:val="20"/>
                <w:szCs w:val="20"/>
                <w:lang w:val="en-GB"/>
              </w:rPr>
            </w:pPr>
            <w:r>
              <w:rPr>
                <w:noProof/>
              </w:rPr>
              <w:drawing>
                <wp:anchor distT="0" distB="0" distL="114300" distR="114300" simplePos="0" relativeHeight="251665408" behindDoc="0" locked="0" layoutInCell="1" allowOverlap="1" wp14:anchorId="257C61AB" wp14:editId="188377BD">
                  <wp:simplePos x="0" y="0"/>
                  <wp:positionH relativeFrom="margin">
                    <wp:posOffset>4043045</wp:posOffset>
                  </wp:positionH>
                  <wp:positionV relativeFrom="margin">
                    <wp:posOffset>3620770</wp:posOffset>
                  </wp:positionV>
                  <wp:extent cx="1807210" cy="1597025"/>
                  <wp:effectExtent l="0" t="0" r="254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721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D2E">
              <w:rPr>
                <w:rFonts w:ascii="Corbel" w:eastAsia="Calibri" w:hAnsi="Corbel"/>
                <w:sz w:val="20"/>
                <w:szCs w:val="20"/>
                <w:lang w:val="en-GB"/>
              </w:rPr>
              <w:t>To alleviate the suffering of the farmers, the Yemen Emergency Crisis Response Project (YECRP) funded by USAID decided to intervene, and the activity was supporting the farmers with solar energy systems, drip irrigation network, fertilizer, and fertilizer spraying equipment in order to increase the resilience of the farmers and their agricultural productivity, raise</w:t>
            </w:r>
            <w:r>
              <w:rPr>
                <w:rFonts w:ascii="Corbel" w:eastAsia="Calibri" w:hAnsi="Corbel"/>
                <w:sz w:val="20"/>
                <w:szCs w:val="20"/>
                <w:lang w:val="en-GB"/>
              </w:rPr>
              <w:t xml:space="preserve"> </w:t>
            </w:r>
            <w:r w:rsidRPr="00E13D2E">
              <w:rPr>
                <w:rFonts w:ascii="Corbel" w:eastAsia="Calibri" w:hAnsi="Corbel"/>
                <w:sz w:val="20"/>
                <w:szCs w:val="20"/>
                <w:lang w:val="en-GB"/>
              </w:rPr>
              <w:t>their</w:t>
            </w:r>
            <w:r>
              <w:rPr>
                <w:rFonts w:ascii="Corbel" w:eastAsia="Calibri" w:hAnsi="Corbel"/>
                <w:sz w:val="20"/>
                <w:szCs w:val="20"/>
                <w:lang w:val="en-GB"/>
              </w:rPr>
              <w:t xml:space="preserve"> </w:t>
            </w:r>
            <w:r w:rsidRPr="00E13D2E">
              <w:rPr>
                <w:rFonts w:ascii="Corbel" w:eastAsia="Calibri" w:hAnsi="Corbel"/>
                <w:sz w:val="20"/>
                <w:szCs w:val="20"/>
                <w:lang w:val="en-GB"/>
              </w:rPr>
              <w:t>income, improve food security, and reduce poverty.</w:t>
            </w:r>
          </w:p>
          <w:p w14:paraId="08B45A26" w14:textId="7820AD2B" w:rsidR="00BB3976" w:rsidRPr="00E13D2E" w:rsidRDefault="00BB3976" w:rsidP="001B72BE">
            <w:pPr>
              <w:jc w:val="both"/>
              <w:rPr>
                <w:rFonts w:ascii="Corbel" w:eastAsia="Calibri" w:hAnsi="Corbel"/>
                <w:sz w:val="20"/>
                <w:szCs w:val="20"/>
                <w:lang w:val="en-GB"/>
              </w:rPr>
            </w:pPr>
            <w:r>
              <w:rPr>
                <w:rFonts w:eastAsia="Calibri"/>
                <w:b/>
                <w:bCs/>
                <w:i/>
                <w:iCs/>
                <w:noProof/>
                <w:u w:val="single"/>
              </w:rPr>
              <mc:AlternateContent>
                <mc:Choice Requires="wps">
                  <w:drawing>
                    <wp:anchor distT="0" distB="0" distL="114300" distR="114300" simplePos="0" relativeHeight="251667456" behindDoc="0" locked="0" layoutInCell="1" allowOverlap="1" wp14:anchorId="2FBBAF78" wp14:editId="06DB2473">
                      <wp:simplePos x="0" y="0"/>
                      <wp:positionH relativeFrom="margin">
                        <wp:posOffset>4046220</wp:posOffset>
                      </wp:positionH>
                      <wp:positionV relativeFrom="margin">
                        <wp:posOffset>5266690</wp:posOffset>
                      </wp:positionV>
                      <wp:extent cx="1807210" cy="400685"/>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006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AAA20" w14:textId="59C00FB6" w:rsidR="00DF2D15" w:rsidRPr="00C706BE" w:rsidRDefault="00DF2D15" w:rsidP="00BB3976">
                                  <w:pPr>
                                    <w:spacing w:after="0" w:line="240" w:lineRule="auto"/>
                                    <w:rPr>
                                      <w:rFonts w:ascii="Corbel" w:eastAsia="Calibri" w:hAnsi="Corbel"/>
                                      <w:sz w:val="16"/>
                                      <w:szCs w:val="16"/>
                                      <w:lang w:val="en-GB"/>
                                    </w:rPr>
                                  </w:pPr>
                                  <w:r w:rsidRPr="00C1768D">
                                    <w:rPr>
                                      <w:rFonts w:ascii="Corbel" w:eastAsia="Calibri" w:hAnsi="Corbel"/>
                                      <w:sz w:val="16"/>
                                      <w:szCs w:val="16"/>
                                      <w:lang w:val="en-GB"/>
                                    </w:rPr>
                                    <w:t>Mr. Mohammed’s land</w:t>
                                  </w:r>
                                  <w:r>
                                    <w:rPr>
                                      <w:rFonts w:ascii="Corbel" w:eastAsia="Calibri" w:hAnsi="Corbel"/>
                                      <w:sz w:val="16"/>
                                      <w:szCs w:val="16"/>
                                      <w:lang w:val="en-GB"/>
                                    </w:rPr>
                                    <w:t xml:space="preserve"> with solar panels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AF78" id="Text Box 2" o:spid="_x0000_s1029" type="#_x0000_t202" style="position:absolute;left:0;text-align:left;margin-left:318.6pt;margin-top:414.7pt;width:142.3pt;height:3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" fillcolor="#d8d8d8" stroked="f">
                      <v:textbox>
                        <w:txbxContent>
                          <w:p w14:paraId="76BAAA20" w14:textId="59C00FB6" w:rsidR="00DF2D15" w:rsidRPr="00C706BE" w:rsidRDefault="00DF2D15" w:rsidP="00BB3976">
                            <w:pPr>
                              <w:spacing w:after="0" w:line="240" w:lineRule="auto"/>
                              <w:rPr>
                                <w:rFonts w:ascii="Corbel" w:eastAsia="Calibri" w:hAnsi="Corbel"/>
                                <w:sz w:val="16"/>
                                <w:szCs w:val="16"/>
                                <w:lang w:val="en-GB"/>
                              </w:rPr>
                            </w:pPr>
                            <w:r w:rsidRPr="00C1768D">
                              <w:rPr>
                                <w:rFonts w:ascii="Corbel" w:eastAsia="Calibri" w:hAnsi="Corbel"/>
                                <w:sz w:val="16"/>
                                <w:szCs w:val="16"/>
                                <w:lang w:val="en-GB"/>
                              </w:rPr>
                              <w:t>Mr. Mohammed’s land</w:t>
                            </w:r>
                            <w:r>
                              <w:rPr>
                                <w:rFonts w:ascii="Corbel" w:eastAsia="Calibri" w:hAnsi="Corbel"/>
                                <w:sz w:val="16"/>
                                <w:szCs w:val="16"/>
                                <w:lang w:val="en-GB"/>
                              </w:rPr>
                              <w:t xml:space="preserve"> with solar panels </w:t>
                            </w:r>
                          </w:p>
                        </w:txbxContent>
                      </v:textbox>
                      <w10:wrap type="square" anchorx="margin" anchory="margin"/>
                    </v:shape>
                  </w:pict>
                </mc:Fallback>
              </mc:AlternateContent>
            </w:r>
            <w:r w:rsidRPr="00E13D2E">
              <w:rPr>
                <w:rFonts w:ascii="Corbel" w:eastAsia="Calibri" w:hAnsi="Corbel"/>
                <w:sz w:val="20"/>
                <w:szCs w:val="20"/>
                <w:lang w:val="en-GB"/>
              </w:rPr>
              <w:t xml:space="preserve">Mr. Mohammed said that, after the intervention of the (YECRP), the cost of cultivating lands was reduced due to the solar system, the drip irrigation network and the other provided equipment, indicating that the spraying equipment helped him reduce the quantity of fertilizer used for cultivating his land, the solar system helped him save the money spent on diesel, and the drip irrigation network helped him conserve water and groundwater. He noted that using that equipment helped him produce crops and vegetables of high quality and, hence, sell them at a higher price. In addition, he said he could cultivate new crops, such as tomato, hot pepper, lettuce, and melon. As he indicated it was not possible before to plant melon; however, he did it. As a result, his income has increased, so he could pay his debts and build a house for his family. “I cannot believe that I have my own house,” he happily said. He continued saying that he could provide job opportunities on his land for the poor and widows, such as harvesting, ploughing and spraying fertilizer. </w:t>
            </w:r>
          </w:p>
          <w:p w14:paraId="09F31A6E" w14:textId="77777777" w:rsidR="00BB3976" w:rsidRPr="00E13D2E" w:rsidRDefault="00BB3976" w:rsidP="001B72BE">
            <w:pPr>
              <w:jc w:val="both"/>
              <w:rPr>
                <w:rFonts w:ascii="Corbel" w:eastAsia="Calibri" w:hAnsi="Corbel"/>
                <w:sz w:val="20"/>
                <w:szCs w:val="20"/>
                <w:lang w:val="en-GB"/>
              </w:rPr>
            </w:pPr>
            <w:r w:rsidRPr="00E13D2E">
              <w:rPr>
                <w:rFonts w:ascii="Corbel" w:eastAsia="Calibri" w:hAnsi="Corbel"/>
                <w:sz w:val="20"/>
                <w:szCs w:val="20"/>
                <w:lang w:val="en-GB"/>
              </w:rPr>
              <w:t>Mr. Mohammed is thankful to all those who took part in implementing the project for bringing hope to his life and improving his living condition</w:t>
            </w:r>
            <w:r>
              <w:rPr>
                <w:rFonts w:ascii="Corbel" w:eastAsia="Calibri" w:hAnsi="Corbel"/>
                <w:sz w:val="20"/>
                <w:szCs w:val="20"/>
                <w:lang w:val="en-GB"/>
              </w:rPr>
              <w:t>s</w:t>
            </w:r>
            <w:r w:rsidRPr="00E13D2E">
              <w:rPr>
                <w:rFonts w:ascii="Corbel" w:eastAsia="Calibri" w:hAnsi="Corbel"/>
                <w:sz w:val="20"/>
                <w:szCs w:val="20"/>
                <w:lang w:val="en-GB"/>
              </w:rPr>
              <w:t>.</w:t>
            </w:r>
          </w:p>
          <w:p w14:paraId="4E49B165" w14:textId="64205170" w:rsidR="00BB3976" w:rsidRPr="00E13D2E" w:rsidRDefault="00BB3976" w:rsidP="001B72BE">
            <w:pPr>
              <w:spacing w:after="0" w:line="240" w:lineRule="auto"/>
              <w:rPr>
                <w:rFonts w:ascii="Corbel" w:hAnsi="Corbel" w:cs="Calibri"/>
                <w:i/>
                <w:sz w:val="20"/>
                <w:szCs w:val="20"/>
                <w:lang w:val="en-GB"/>
              </w:rPr>
            </w:pPr>
            <w:r w:rsidRPr="008A53E7">
              <w:rPr>
                <w:rFonts w:ascii="Corbel" w:hAnsi="Corbel" w:cs="Calibri"/>
                <w:b/>
                <w:bCs/>
                <w:i/>
                <w:sz w:val="20"/>
                <w:szCs w:val="20"/>
                <w:lang w:val="en-GB"/>
              </w:rPr>
              <w:t>Source:</w:t>
            </w:r>
            <w:r w:rsidRPr="008E3ABB">
              <w:rPr>
                <w:rFonts w:ascii="Corbel" w:hAnsi="Corbel" w:cs="Calibri"/>
                <w:i/>
                <w:sz w:val="20"/>
                <w:szCs w:val="20"/>
                <w:lang w:val="en-GB"/>
              </w:rPr>
              <w:t xml:space="preserve"> Project: </w:t>
            </w:r>
            <w:r>
              <w:rPr>
                <w:rFonts w:ascii="Corbel" w:hAnsi="Corbel" w:cs="Calibri"/>
                <w:i/>
                <w:sz w:val="20"/>
                <w:szCs w:val="20"/>
                <w:lang w:val="en-GB"/>
              </w:rPr>
              <w:t>SMEs,</w:t>
            </w:r>
            <w:r w:rsidRPr="008E3ABB">
              <w:rPr>
                <w:rFonts w:ascii="Corbel" w:hAnsi="Corbel" w:cs="Calibri"/>
                <w:i/>
                <w:sz w:val="20"/>
                <w:szCs w:val="20"/>
                <w:lang w:val="en-GB"/>
              </w:rPr>
              <w:t xml:space="preserve"> </w:t>
            </w:r>
            <w:r w:rsidRPr="00E13D2E">
              <w:rPr>
                <w:rFonts w:ascii="Corbel" w:hAnsi="Corbel" w:cs="Calibri"/>
                <w:i/>
                <w:sz w:val="20"/>
                <w:szCs w:val="20"/>
                <w:lang w:val="en-GB"/>
              </w:rPr>
              <w:t xml:space="preserve">Solar - Development of the value chain, usage of modern inputs and improved practices, </w:t>
            </w:r>
            <w:proofErr w:type="spellStart"/>
            <w:r w:rsidRPr="00E13D2E">
              <w:rPr>
                <w:rFonts w:ascii="Corbel" w:hAnsi="Corbel" w:cs="Calibri"/>
                <w:i/>
                <w:sz w:val="20"/>
                <w:szCs w:val="20"/>
                <w:lang w:val="en-GB"/>
              </w:rPr>
              <w:t>Khaw</w:t>
            </w:r>
            <w:proofErr w:type="spellEnd"/>
            <w:r w:rsidRPr="00E13D2E">
              <w:rPr>
                <w:rFonts w:ascii="Corbel" w:hAnsi="Corbel" w:cs="Calibri"/>
                <w:i/>
                <w:sz w:val="20"/>
                <w:szCs w:val="20"/>
                <w:lang w:val="en-GB"/>
              </w:rPr>
              <w:t xml:space="preserve"> Village, </w:t>
            </w:r>
            <w:proofErr w:type="spellStart"/>
            <w:r w:rsidRPr="00E13D2E">
              <w:rPr>
                <w:rFonts w:ascii="Corbel" w:hAnsi="Corbel" w:cs="Calibri"/>
                <w:i/>
                <w:sz w:val="20"/>
                <w:szCs w:val="20"/>
                <w:lang w:val="en-GB"/>
              </w:rPr>
              <w:t>Ru’ain</w:t>
            </w:r>
            <w:proofErr w:type="spellEnd"/>
            <w:r w:rsidRPr="00E13D2E">
              <w:rPr>
                <w:rFonts w:ascii="Corbel" w:hAnsi="Corbel" w:cs="Calibri"/>
                <w:i/>
                <w:sz w:val="20"/>
                <w:szCs w:val="20"/>
                <w:lang w:val="en-GB"/>
              </w:rPr>
              <w:t xml:space="preserve"> Subdistrict, </w:t>
            </w:r>
            <w:proofErr w:type="spellStart"/>
            <w:r w:rsidRPr="00E13D2E">
              <w:rPr>
                <w:rFonts w:ascii="Corbel" w:hAnsi="Corbel" w:cs="Calibri"/>
                <w:i/>
                <w:sz w:val="20"/>
                <w:szCs w:val="20"/>
                <w:lang w:val="en-GB"/>
              </w:rPr>
              <w:t>Yareem</w:t>
            </w:r>
            <w:proofErr w:type="spellEnd"/>
            <w:r w:rsidRPr="00E13D2E">
              <w:rPr>
                <w:rFonts w:ascii="Corbel" w:hAnsi="Corbel" w:cs="Calibri"/>
                <w:i/>
                <w:sz w:val="20"/>
                <w:szCs w:val="20"/>
                <w:lang w:val="en-GB"/>
              </w:rPr>
              <w:t xml:space="preserve"> District, </w:t>
            </w:r>
            <w:proofErr w:type="spellStart"/>
            <w:r w:rsidRPr="00E13D2E">
              <w:rPr>
                <w:rFonts w:ascii="Corbel" w:hAnsi="Corbel" w:cs="Calibri"/>
                <w:i/>
                <w:sz w:val="20"/>
                <w:szCs w:val="20"/>
                <w:lang w:val="en-GB"/>
              </w:rPr>
              <w:t>Ibb</w:t>
            </w:r>
            <w:proofErr w:type="spellEnd"/>
          </w:p>
          <w:p w14:paraId="7C275BCF" w14:textId="77777777" w:rsidR="00BB3976" w:rsidRPr="00467B31" w:rsidRDefault="00BB3976" w:rsidP="001B72BE">
            <w:pPr>
              <w:spacing w:after="0" w:line="240" w:lineRule="auto"/>
              <w:rPr>
                <w:rFonts w:ascii="Corbel" w:hAnsi="Corbel" w:cs="Calibri"/>
                <w:i/>
                <w:sz w:val="2"/>
                <w:szCs w:val="2"/>
                <w:lang w:val="en-GB"/>
              </w:rPr>
            </w:pPr>
          </w:p>
          <w:p w14:paraId="0CFA1887" w14:textId="77777777" w:rsidR="00BB3976" w:rsidRPr="00CE4118" w:rsidRDefault="00BB3976" w:rsidP="001B72BE">
            <w:pPr>
              <w:spacing w:after="0" w:line="240" w:lineRule="auto"/>
              <w:rPr>
                <w:rFonts w:ascii="Corbel" w:hAnsi="Corbel" w:cs="Calibri"/>
                <w:i/>
                <w:sz w:val="20"/>
                <w:szCs w:val="20"/>
                <w:lang w:val="en-GB"/>
              </w:rPr>
            </w:pPr>
            <w:r w:rsidRPr="008A53E7">
              <w:rPr>
                <w:rFonts w:ascii="Corbel" w:hAnsi="Corbel" w:cs="Calibri"/>
                <w:b/>
                <w:bCs/>
                <w:i/>
                <w:sz w:val="20"/>
                <w:szCs w:val="20"/>
                <w:lang w:val="en-GB"/>
              </w:rPr>
              <w:t>Name</w:t>
            </w:r>
            <w:r>
              <w:rPr>
                <w:rFonts w:ascii="Corbel" w:hAnsi="Corbel" w:cs="Calibri"/>
                <w:i/>
                <w:sz w:val="20"/>
                <w:szCs w:val="20"/>
                <w:lang w:val="en-GB"/>
              </w:rPr>
              <w:t xml:space="preserve">: </w:t>
            </w:r>
            <w:r w:rsidRPr="00E13D2E">
              <w:rPr>
                <w:rFonts w:ascii="Corbel" w:hAnsi="Corbel" w:cs="Calibri"/>
                <w:i/>
                <w:sz w:val="20"/>
                <w:szCs w:val="20"/>
                <w:lang w:val="en-GB"/>
              </w:rPr>
              <w:t>Mohammed Abdullah Al-</w:t>
            </w:r>
            <w:proofErr w:type="spellStart"/>
            <w:r w:rsidRPr="00E13D2E">
              <w:rPr>
                <w:rFonts w:ascii="Corbel" w:hAnsi="Corbel" w:cs="Calibri"/>
                <w:i/>
                <w:sz w:val="20"/>
                <w:szCs w:val="20"/>
                <w:lang w:val="en-GB"/>
              </w:rPr>
              <w:t>Aydi</w:t>
            </w:r>
            <w:proofErr w:type="spellEnd"/>
            <w:r w:rsidRPr="00E13D2E">
              <w:rPr>
                <w:rFonts w:ascii="Corbel" w:hAnsi="Corbel" w:cs="Calibri"/>
                <w:i/>
                <w:sz w:val="20"/>
                <w:szCs w:val="20"/>
                <w:lang w:val="en-GB"/>
              </w:rPr>
              <w:t xml:space="preserve"> A 40-year-old farmer</w:t>
            </w:r>
          </w:p>
        </w:tc>
      </w:tr>
    </w:tbl>
    <w:p w14:paraId="46DCB979" w14:textId="77777777" w:rsidR="000F684E" w:rsidRDefault="000F684E" w:rsidP="00061F61">
      <w:pPr>
        <w:jc w:val="center"/>
        <w:rPr>
          <w:b/>
          <w:bCs/>
          <w:color w:val="1F4E79"/>
          <w:sz w:val="28"/>
          <w:szCs w:val="28"/>
          <w:u w:val="single"/>
        </w:rPr>
      </w:pPr>
    </w:p>
    <w:p w14:paraId="555ADB0F" w14:textId="1CCB85E7" w:rsidR="00061F61" w:rsidRPr="00A762B5" w:rsidRDefault="00061F61" w:rsidP="00061F61">
      <w:pPr>
        <w:jc w:val="center"/>
        <w:rPr>
          <w:b/>
          <w:bCs/>
          <w:color w:val="1F4E79"/>
          <w:sz w:val="28"/>
          <w:szCs w:val="28"/>
          <w:u w:val="single"/>
        </w:rPr>
      </w:pPr>
      <w:r>
        <w:rPr>
          <w:b/>
          <w:bCs/>
          <w:color w:val="1F4E79"/>
          <w:sz w:val="28"/>
          <w:szCs w:val="28"/>
          <w:u w:val="single"/>
        </w:rPr>
        <w:lastRenderedPageBreak/>
        <w:t>YECRP</w:t>
      </w:r>
      <w:r w:rsidRPr="007A1523">
        <w:rPr>
          <w:b/>
          <w:bCs/>
          <w:color w:val="1F4E79"/>
          <w:sz w:val="28"/>
          <w:szCs w:val="28"/>
          <w:u w:val="single"/>
        </w:rPr>
        <w:t>-</w:t>
      </w:r>
      <w:r>
        <w:rPr>
          <w:b/>
          <w:bCs/>
          <w:color w:val="1F4E79"/>
          <w:sz w:val="28"/>
          <w:szCs w:val="28"/>
          <w:u w:val="single"/>
        </w:rPr>
        <w:t xml:space="preserve"> Education SECTOR- CASE STUDY</w:t>
      </w:r>
    </w:p>
    <w:tbl>
      <w:tblPr>
        <w:tblW w:w="5048" w:type="pct"/>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Pr>
      <w:tblGrid>
        <w:gridCol w:w="9440"/>
      </w:tblGrid>
      <w:tr w:rsidR="00061F61" w:rsidRPr="007B58F1" w14:paraId="4661A006" w14:textId="77777777" w:rsidTr="00061F61">
        <w:tc>
          <w:tcPr>
            <w:tcW w:w="5000" w:type="pct"/>
            <w:shd w:val="pct5" w:color="auto" w:fill="auto"/>
          </w:tcPr>
          <w:p w14:paraId="1992BFF8" w14:textId="77777777" w:rsidR="00061F61" w:rsidRPr="007519C0" w:rsidRDefault="00061F61" w:rsidP="001B72BE">
            <w:pPr>
              <w:pStyle w:val="ParaAttribute4"/>
              <w:spacing w:line="259" w:lineRule="auto"/>
              <w:jc w:val="center"/>
              <w:rPr>
                <w:rFonts w:ascii="Corbel" w:eastAsia="Yu Mincho" w:hAnsi="Corbel"/>
                <w:b/>
                <w:bCs/>
                <w:iCs/>
                <w:noProof/>
                <w:sz w:val="22"/>
                <w:szCs w:val="22"/>
                <w:lang w:val="en-GB" w:eastAsia="ja-JP"/>
              </w:rPr>
            </w:pPr>
            <w:bookmarkStart w:id="14" w:name="_Hlk17741820"/>
            <w:r w:rsidRPr="007519C0">
              <w:rPr>
                <w:rFonts w:ascii="Corbel" w:eastAsia="Yu Mincho" w:hAnsi="Corbel"/>
                <w:b/>
                <w:bCs/>
                <w:iCs/>
                <w:noProof/>
                <w:sz w:val="22"/>
                <w:szCs w:val="22"/>
                <w:lang w:val="en-GB" w:eastAsia="ja-JP"/>
              </w:rPr>
              <w:t>Education is Back to Bashryah</w:t>
            </w:r>
            <w:bookmarkEnd w:id="14"/>
          </w:p>
          <w:p w14:paraId="2DDB47B0" w14:textId="319A2548" w:rsidR="00061F61" w:rsidRPr="007519C0" w:rsidRDefault="00061F61" w:rsidP="001B72BE">
            <w:pPr>
              <w:jc w:val="both"/>
              <w:rPr>
                <w:rFonts w:ascii="Corbel" w:eastAsia="Calibri" w:hAnsi="Corbel"/>
                <w:sz w:val="20"/>
                <w:szCs w:val="20"/>
                <w:lang w:val="en-GB"/>
              </w:rPr>
            </w:pPr>
            <w:r>
              <w:rPr>
                <w:rFonts w:ascii="Corbel" w:hAnsi="Corbel"/>
                <w:b/>
                <w:bCs/>
                <w:iCs/>
                <w:noProof/>
                <w:lang w:val="en-GB"/>
              </w:rPr>
              <w:drawing>
                <wp:anchor distT="0" distB="0" distL="114300" distR="114300" simplePos="0" relativeHeight="251671552" behindDoc="0" locked="0" layoutInCell="1" allowOverlap="1" wp14:anchorId="0D372A1D" wp14:editId="6DDF4564">
                  <wp:simplePos x="0" y="0"/>
                  <wp:positionH relativeFrom="column">
                    <wp:posOffset>4046220</wp:posOffset>
                  </wp:positionH>
                  <wp:positionV relativeFrom="paragraph">
                    <wp:posOffset>287020</wp:posOffset>
                  </wp:positionV>
                  <wp:extent cx="1807210" cy="1675765"/>
                  <wp:effectExtent l="0" t="0" r="2540" b="635"/>
                  <wp:wrapThrough wrapText="bothSides">
                    <wp:wrapPolygon edited="0">
                      <wp:start x="0" y="0"/>
                      <wp:lineTo x="0" y="21363"/>
                      <wp:lineTo x="21403" y="21363"/>
                      <wp:lineTo x="2140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10" cy="1675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 xml:space="preserve"> is an agricultural area which </w:t>
            </w:r>
            <w:proofErr w:type="gramStart"/>
            <w:r w:rsidRPr="007519C0">
              <w:rPr>
                <w:rFonts w:ascii="Corbel" w:eastAsia="Calibri" w:hAnsi="Corbel"/>
                <w:sz w:val="20"/>
                <w:szCs w:val="20"/>
                <w:lang w:val="en-GB"/>
              </w:rPr>
              <w:t>is located in</w:t>
            </w:r>
            <w:proofErr w:type="gramEnd"/>
            <w:r w:rsidRPr="007519C0">
              <w:rPr>
                <w:rFonts w:ascii="Corbel" w:eastAsia="Calibri" w:hAnsi="Corbel"/>
                <w:sz w:val="20"/>
                <w:szCs w:val="20"/>
                <w:lang w:val="en-GB"/>
              </w:rPr>
              <w:t xml:space="preserve"> </w:t>
            </w:r>
            <w:proofErr w:type="spellStart"/>
            <w:r w:rsidRPr="007519C0">
              <w:rPr>
                <w:rFonts w:ascii="Corbel" w:eastAsia="Calibri" w:hAnsi="Corbel"/>
                <w:sz w:val="20"/>
                <w:szCs w:val="20"/>
                <w:lang w:val="en-GB"/>
              </w:rPr>
              <w:t>Musaimeer</w:t>
            </w:r>
            <w:proofErr w:type="spellEnd"/>
            <w:r w:rsidRPr="007519C0">
              <w:rPr>
                <w:rFonts w:ascii="Corbel" w:eastAsia="Calibri" w:hAnsi="Corbel"/>
                <w:sz w:val="20"/>
                <w:szCs w:val="20"/>
                <w:lang w:val="en-GB"/>
              </w:rPr>
              <w:t xml:space="preserve"> District in the north of </w:t>
            </w:r>
            <w:proofErr w:type="spellStart"/>
            <w:r w:rsidRPr="007519C0">
              <w:rPr>
                <w:rFonts w:ascii="Corbel" w:eastAsia="Calibri" w:hAnsi="Corbel"/>
                <w:sz w:val="20"/>
                <w:szCs w:val="20"/>
                <w:lang w:val="en-GB"/>
              </w:rPr>
              <w:t>Lahj</w:t>
            </w:r>
            <w:proofErr w:type="spellEnd"/>
            <w:r w:rsidRPr="007519C0">
              <w:rPr>
                <w:rFonts w:ascii="Corbel" w:eastAsia="Calibri" w:hAnsi="Corbel"/>
                <w:sz w:val="20"/>
                <w:szCs w:val="20"/>
                <w:lang w:val="en-GB"/>
              </w:rPr>
              <w:t xml:space="preserve"> Governorate. It is housing about 900 people, most of whom work in </w:t>
            </w:r>
            <w:r>
              <w:rPr>
                <w:rFonts w:ascii="Corbel" w:eastAsia="Calibri" w:hAnsi="Corbel"/>
                <w:sz w:val="20"/>
                <w:szCs w:val="20"/>
                <w:lang w:val="en-GB"/>
              </w:rPr>
              <w:t>farming</w:t>
            </w:r>
            <w:r w:rsidRPr="007519C0">
              <w:rPr>
                <w:rFonts w:ascii="Corbel" w:eastAsia="Calibri" w:hAnsi="Corbel"/>
                <w:sz w:val="20"/>
                <w:szCs w:val="20"/>
                <w:lang w:val="en-GB"/>
              </w:rPr>
              <w:t xml:space="preserve">. </w:t>
            </w: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 xml:space="preserve"> is not far from the </w:t>
            </w:r>
            <w:proofErr w:type="spellStart"/>
            <w:r w:rsidRPr="007519C0">
              <w:rPr>
                <w:rFonts w:ascii="Corbel" w:eastAsia="Calibri" w:hAnsi="Corbel"/>
                <w:sz w:val="20"/>
                <w:szCs w:val="20"/>
                <w:lang w:val="en-GB"/>
              </w:rPr>
              <w:t>center</w:t>
            </w:r>
            <w:proofErr w:type="spellEnd"/>
            <w:r w:rsidRPr="007519C0">
              <w:rPr>
                <w:rFonts w:ascii="Corbel" w:eastAsia="Calibri" w:hAnsi="Corbel"/>
                <w:sz w:val="20"/>
                <w:szCs w:val="20"/>
                <w:lang w:val="en-GB"/>
              </w:rPr>
              <w:t xml:space="preserve"> of </w:t>
            </w:r>
            <w:proofErr w:type="spellStart"/>
            <w:r w:rsidRPr="007519C0">
              <w:rPr>
                <w:rFonts w:ascii="Corbel" w:eastAsia="Calibri" w:hAnsi="Corbel"/>
                <w:sz w:val="20"/>
                <w:szCs w:val="20"/>
                <w:lang w:val="en-GB"/>
              </w:rPr>
              <w:t>Musaimeer</w:t>
            </w:r>
            <w:proofErr w:type="spellEnd"/>
            <w:r w:rsidRPr="007519C0">
              <w:rPr>
                <w:rFonts w:ascii="Corbel" w:eastAsia="Calibri" w:hAnsi="Corbel"/>
                <w:sz w:val="20"/>
                <w:szCs w:val="20"/>
                <w:lang w:val="en-GB"/>
              </w:rPr>
              <w:t>; however</w:t>
            </w:r>
            <w:r>
              <w:rPr>
                <w:rFonts w:ascii="Corbel" w:eastAsia="Calibri" w:hAnsi="Corbel"/>
                <w:sz w:val="20"/>
                <w:szCs w:val="20"/>
                <w:lang w:val="en-GB"/>
              </w:rPr>
              <w:t>,</w:t>
            </w:r>
            <w:r w:rsidRPr="007519C0">
              <w:rPr>
                <w:rFonts w:ascii="Corbel" w:eastAsia="Calibri" w:hAnsi="Corbel"/>
                <w:sz w:val="20"/>
                <w:szCs w:val="20"/>
                <w:lang w:val="en-GB"/>
              </w:rPr>
              <w:t xml:space="preserve"> its rugged roads make it hard to get there, especially that there are no main roads leading to </w:t>
            </w: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 xml:space="preserve"> except along </w:t>
            </w:r>
            <w:proofErr w:type="spellStart"/>
            <w:r w:rsidRPr="007519C0">
              <w:rPr>
                <w:rFonts w:ascii="Corbel" w:eastAsia="Calibri" w:hAnsi="Corbel"/>
                <w:sz w:val="20"/>
                <w:szCs w:val="20"/>
                <w:lang w:val="en-GB"/>
              </w:rPr>
              <w:t>Tuban</w:t>
            </w:r>
            <w:proofErr w:type="spellEnd"/>
            <w:r w:rsidRPr="007519C0">
              <w:rPr>
                <w:rFonts w:ascii="Corbel" w:eastAsia="Calibri" w:hAnsi="Corbel"/>
                <w:sz w:val="20"/>
                <w:szCs w:val="20"/>
                <w:lang w:val="en-GB"/>
              </w:rPr>
              <w:t xml:space="preserve"> Valley. During the rainy seasons, the valley gets flooded with water, and it gets even harder to get to </w:t>
            </w: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w:t>
            </w:r>
          </w:p>
          <w:p w14:paraId="505A066D" w14:textId="589A1513" w:rsidR="00061F61" w:rsidRDefault="00061F61" w:rsidP="001B72BE">
            <w:pPr>
              <w:jc w:val="both"/>
              <w:rPr>
                <w:rFonts w:ascii="Corbel" w:eastAsia="Calibri" w:hAnsi="Corbel"/>
                <w:sz w:val="20"/>
                <w:szCs w:val="20"/>
                <w:lang w:val="en-GB"/>
              </w:rPr>
            </w:pPr>
            <w:r>
              <w:rPr>
                <w:rFonts w:ascii="Corbel" w:eastAsia="Calibri" w:hAnsi="Corbel"/>
                <w:noProof/>
                <w:sz w:val="20"/>
                <w:szCs w:val="20"/>
                <w:lang w:val="en-GB"/>
              </w:rPr>
              <mc:AlternateContent>
                <mc:Choice Requires="wps">
                  <w:drawing>
                    <wp:anchor distT="0" distB="0" distL="114300" distR="114300" simplePos="0" relativeHeight="251669504" behindDoc="0" locked="0" layoutInCell="1" allowOverlap="1" wp14:anchorId="18575F2C" wp14:editId="6A135183">
                      <wp:simplePos x="0" y="0"/>
                      <wp:positionH relativeFrom="column">
                        <wp:posOffset>4046220</wp:posOffset>
                      </wp:positionH>
                      <wp:positionV relativeFrom="paragraph">
                        <wp:posOffset>904240</wp:posOffset>
                      </wp:positionV>
                      <wp:extent cx="1807210" cy="400685"/>
                      <wp:effectExtent l="0" t="0" r="254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006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49B64" w14:textId="7FA7A6E1" w:rsidR="00DF2D15" w:rsidRPr="00C706BE" w:rsidRDefault="00DF2D15" w:rsidP="00061F61">
                                  <w:pPr>
                                    <w:spacing w:after="0" w:line="240" w:lineRule="auto"/>
                                    <w:rPr>
                                      <w:rFonts w:ascii="Corbel" w:eastAsia="Calibri" w:hAnsi="Corbel"/>
                                      <w:sz w:val="16"/>
                                      <w:szCs w:val="16"/>
                                      <w:lang w:val="en-GB"/>
                                    </w:rPr>
                                  </w:pPr>
                                  <w:r w:rsidRPr="00C706BE">
                                    <w:rPr>
                                      <w:rFonts w:ascii="Corbel" w:eastAsia="Calibri" w:hAnsi="Corbel"/>
                                      <w:sz w:val="16"/>
                                      <w:szCs w:val="16"/>
                                      <w:lang w:val="en-GB"/>
                                    </w:rPr>
                                    <w:t>Tar</w:t>
                                  </w:r>
                                  <w:r>
                                    <w:rPr>
                                      <w:rFonts w:ascii="Corbel" w:eastAsia="Calibri" w:hAnsi="Corbel"/>
                                      <w:sz w:val="16"/>
                                      <w:szCs w:val="16"/>
                                      <w:lang w:val="en-GB"/>
                                    </w:rPr>
                                    <w:t>i</w:t>
                                  </w:r>
                                  <w:r w:rsidRPr="00C706BE">
                                    <w:rPr>
                                      <w:rFonts w:ascii="Corbel" w:eastAsia="Calibri" w:hAnsi="Corbel"/>
                                      <w:sz w:val="16"/>
                                      <w:szCs w:val="16"/>
                                      <w:lang w:val="en-GB"/>
                                    </w:rPr>
                                    <w:t xml:space="preserve">q Ben </w:t>
                                  </w:r>
                                  <w:proofErr w:type="spellStart"/>
                                  <w:r w:rsidRPr="00C706BE">
                                    <w:rPr>
                                      <w:rFonts w:ascii="Corbel" w:eastAsia="Calibri" w:hAnsi="Corbel"/>
                                      <w:sz w:val="16"/>
                                      <w:szCs w:val="16"/>
                                      <w:lang w:val="en-GB"/>
                                    </w:rPr>
                                    <w:t>Zyad</w:t>
                                  </w:r>
                                  <w:proofErr w:type="spellEnd"/>
                                  <w:r w:rsidRPr="00C706BE">
                                    <w:rPr>
                                      <w:rFonts w:ascii="Corbel" w:eastAsia="Calibri" w:hAnsi="Corbel"/>
                                      <w:sz w:val="16"/>
                                      <w:szCs w:val="16"/>
                                      <w:lang w:val="en-GB"/>
                                    </w:rPr>
                                    <w:t xml:space="preserve"> School</w:t>
                                  </w:r>
                                  <w:r>
                                    <w:rPr>
                                      <w:rFonts w:ascii="Corbel" w:eastAsia="Calibri" w:hAnsi="Corbel"/>
                                      <w:sz w:val="16"/>
                                      <w:szCs w:val="16"/>
                                      <w:lang w:val="en-GB"/>
                                    </w:rPr>
                                    <w:t xml:space="preserve">, </w:t>
                                  </w:r>
                                  <w:proofErr w:type="spellStart"/>
                                  <w:r w:rsidRPr="00C706BE">
                                    <w:rPr>
                                      <w:rFonts w:ascii="Corbel" w:eastAsia="Calibri" w:hAnsi="Corbel"/>
                                      <w:sz w:val="16"/>
                                      <w:szCs w:val="16"/>
                                      <w:lang w:val="en-GB"/>
                                    </w:rPr>
                                    <w:t>Bashryah</w:t>
                                  </w:r>
                                  <w:proofErr w:type="spellEnd"/>
                                  <w:r w:rsidRPr="00C706BE">
                                    <w:rPr>
                                      <w:rFonts w:ascii="Corbel" w:eastAsia="Calibri" w:hAnsi="Corbel"/>
                                      <w:sz w:val="16"/>
                                      <w:szCs w:val="16"/>
                                      <w:lang w:val="en-GB"/>
                                    </w:rPr>
                                    <w:t>,</w:t>
                                  </w:r>
                                  <w:r>
                                    <w:rPr>
                                      <w:rFonts w:ascii="Corbel" w:eastAsia="Calibri" w:hAnsi="Corbel"/>
                                      <w:sz w:val="16"/>
                                      <w:szCs w:val="16"/>
                                      <w:lang w:val="en-GB"/>
                                    </w:rPr>
                                    <w:t xml:space="preserve"> </w:t>
                                  </w:r>
                                  <w:proofErr w:type="spellStart"/>
                                  <w:r w:rsidRPr="00C706BE">
                                    <w:rPr>
                                      <w:rFonts w:ascii="Corbel" w:eastAsia="Calibri" w:hAnsi="Corbel"/>
                                      <w:sz w:val="16"/>
                                      <w:szCs w:val="16"/>
                                      <w:lang w:val="en-GB"/>
                                    </w:rPr>
                                    <w:t>Musaimeer</w:t>
                                  </w:r>
                                  <w:proofErr w:type="spellEnd"/>
                                  <w:r w:rsidRPr="00C706BE">
                                    <w:rPr>
                                      <w:rFonts w:ascii="Corbel" w:eastAsia="Calibri" w:hAnsi="Corbel"/>
                                      <w:sz w:val="16"/>
                                      <w:szCs w:val="16"/>
                                      <w:lang w:val="en-GB"/>
                                    </w:rPr>
                                    <w:t xml:space="preserve">, </w:t>
                                  </w:r>
                                  <w:proofErr w:type="spellStart"/>
                                  <w:r w:rsidRPr="00C706BE">
                                    <w:rPr>
                                      <w:rFonts w:ascii="Corbel" w:eastAsia="Calibri" w:hAnsi="Corbel"/>
                                      <w:sz w:val="16"/>
                                      <w:szCs w:val="16"/>
                                      <w:lang w:val="en-GB"/>
                                    </w:rPr>
                                    <w:t>Lahj</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5F2C" id="Text Box 12" o:spid="_x0000_s1030" type="#_x0000_t202" style="position:absolute;left:0;text-align:left;margin-left:318.6pt;margin-top:71.2pt;width:142.3pt;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" fillcolor="#d8d8d8" stroked="f">
                      <v:textbox>
                        <w:txbxContent>
                          <w:p w14:paraId="17C49B64" w14:textId="7FA7A6E1" w:rsidR="00DF2D15" w:rsidRPr="00C706BE" w:rsidRDefault="00DF2D15" w:rsidP="00061F61">
                            <w:pPr>
                              <w:spacing w:after="0" w:line="240" w:lineRule="auto"/>
                              <w:rPr>
                                <w:rFonts w:ascii="Corbel" w:eastAsia="Calibri" w:hAnsi="Corbel"/>
                                <w:sz w:val="16"/>
                                <w:szCs w:val="16"/>
                                <w:lang w:val="en-GB"/>
                              </w:rPr>
                            </w:pPr>
                            <w:r w:rsidRPr="00C706BE">
                              <w:rPr>
                                <w:rFonts w:ascii="Corbel" w:eastAsia="Calibri" w:hAnsi="Corbel"/>
                                <w:sz w:val="16"/>
                                <w:szCs w:val="16"/>
                                <w:lang w:val="en-GB"/>
                              </w:rPr>
                              <w:t>Tar</w:t>
                            </w:r>
                            <w:r>
                              <w:rPr>
                                <w:rFonts w:ascii="Corbel" w:eastAsia="Calibri" w:hAnsi="Corbel"/>
                                <w:sz w:val="16"/>
                                <w:szCs w:val="16"/>
                                <w:lang w:val="en-GB"/>
                              </w:rPr>
                              <w:t>i</w:t>
                            </w:r>
                            <w:r w:rsidRPr="00C706BE">
                              <w:rPr>
                                <w:rFonts w:ascii="Corbel" w:eastAsia="Calibri" w:hAnsi="Corbel"/>
                                <w:sz w:val="16"/>
                                <w:szCs w:val="16"/>
                                <w:lang w:val="en-GB"/>
                              </w:rPr>
                              <w:t xml:space="preserve">q Ben </w:t>
                            </w:r>
                            <w:proofErr w:type="spellStart"/>
                            <w:r w:rsidRPr="00C706BE">
                              <w:rPr>
                                <w:rFonts w:ascii="Corbel" w:eastAsia="Calibri" w:hAnsi="Corbel"/>
                                <w:sz w:val="16"/>
                                <w:szCs w:val="16"/>
                                <w:lang w:val="en-GB"/>
                              </w:rPr>
                              <w:t>Zyad</w:t>
                            </w:r>
                            <w:proofErr w:type="spellEnd"/>
                            <w:r w:rsidRPr="00C706BE">
                              <w:rPr>
                                <w:rFonts w:ascii="Corbel" w:eastAsia="Calibri" w:hAnsi="Corbel"/>
                                <w:sz w:val="16"/>
                                <w:szCs w:val="16"/>
                                <w:lang w:val="en-GB"/>
                              </w:rPr>
                              <w:t xml:space="preserve"> School</w:t>
                            </w:r>
                            <w:r>
                              <w:rPr>
                                <w:rFonts w:ascii="Corbel" w:eastAsia="Calibri" w:hAnsi="Corbel"/>
                                <w:sz w:val="16"/>
                                <w:szCs w:val="16"/>
                                <w:lang w:val="en-GB"/>
                              </w:rPr>
                              <w:t xml:space="preserve">, </w:t>
                            </w:r>
                            <w:proofErr w:type="spellStart"/>
                            <w:r w:rsidRPr="00C706BE">
                              <w:rPr>
                                <w:rFonts w:ascii="Corbel" w:eastAsia="Calibri" w:hAnsi="Corbel"/>
                                <w:sz w:val="16"/>
                                <w:szCs w:val="16"/>
                                <w:lang w:val="en-GB"/>
                              </w:rPr>
                              <w:t>Bashryah</w:t>
                            </w:r>
                            <w:proofErr w:type="spellEnd"/>
                            <w:r w:rsidRPr="00C706BE">
                              <w:rPr>
                                <w:rFonts w:ascii="Corbel" w:eastAsia="Calibri" w:hAnsi="Corbel"/>
                                <w:sz w:val="16"/>
                                <w:szCs w:val="16"/>
                                <w:lang w:val="en-GB"/>
                              </w:rPr>
                              <w:t>,</w:t>
                            </w:r>
                            <w:r>
                              <w:rPr>
                                <w:rFonts w:ascii="Corbel" w:eastAsia="Calibri" w:hAnsi="Corbel"/>
                                <w:sz w:val="16"/>
                                <w:szCs w:val="16"/>
                                <w:lang w:val="en-GB"/>
                              </w:rPr>
                              <w:t xml:space="preserve"> </w:t>
                            </w:r>
                            <w:proofErr w:type="spellStart"/>
                            <w:r w:rsidRPr="00C706BE">
                              <w:rPr>
                                <w:rFonts w:ascii="Corbel" w:eastAsia="Calibri" w:hAnsi="Corbel"/>
                                <w:sz w:val="16"/>
                                <w:szCs w:val="16"/>
                                <w:lang w:val="en-GB"/>
                              </w:rPr>
                              <w:t>Musaimeer</w:t>
                            </w:r>
                            <w:proofErr w:type="spellEnd"/>
                            <w:r w:rsidRPr="00C706BE">
                              <w:rPr>
                                <w:rFonts w:ascii="Corbel" w:eastAsia="Calibri" w:hAnsi="Corbel"/>
                                <w:sz w:val="16"/>
                                <w:szCs w:val="16"/>
                                <w:lang w:val="en-GB"/>
                              </w:rPr>
                              <w:t xml:space="preserve">, </w:t>
                            </w:r>
                            <w:proofErr w:type="spellStart"/>
                            <w:r w:rsidRPr="00C706BE">
                              <w:rPr>
                                <w:rFonts w:ascii="Corbel" w:eastAsia="Calibri" w:hAnsi="Corbel"/>
                                <w:sz w:val="16"/>
                                <w:szCs w:val="16"/>
                                <w:lang w:val="en-GB"/>
                              </w:rPr>
                              <w:t>Lahj</w:t>
                            </w:r>
                            <w:proofErr w:type="spellEnd"/>
                          </w:p>
                        </w:txbxContent>
                      </v:textbox>
                      <w10:wrap type="square"/>
                    </v:shape>
                  </w:pict>
                </mc:Fallback>
              </mc:AlternateContent>
            </w:r>
            <w:r w:rsidRPr="007519C0">
              <w:rPr>
                <w:rFonts w:ascii="Corbel" w:eastAsia="Calibri" w:hAnsi="Corbel"/>
                <w:sz w:val="20"/>
                <w:szCs w:val="20"/>
                <w:lang w:val="en-GB"/>
              </w:rPr>
              <w:t xml:space="preserve">Mr. Mohammed </w:t>
            </w:r>
            <w:proofErr w:type="spellStart"/>
            <w:r w:rsidRPr="007519C0">
              <w:rPr>
                <w:rFonts w:ascii="Corbel" w:eastAsia="Calibri" w:hAnsi="Corbel"/>
                <w:sz w:val="20"/>
                <w:szCs w:val="20"/>
                <w:lang w:val="en-GB"/>
              </w:rPr>
              <w:t>Abduh</w:t>
            </w:r>
            <w:proofErr w:type="spellEnd"/>
            <w:r w:rsidRPr="007519C0">
              <w:rPr>
                <w:rFonts w:ascii="Corbel" w:eastAsia="Calibri" w:hAnsi="Corbel"/>
                <w:sz w:val="20"/>
                <w:szCs w:val="20"/>
                <w:lang w:val="en-GB"/>
              </w:rPr>
              <w:t xml:space="preserve"> Ahmed Sufyan, a 40-year-teacher of Arabic language for the first-grade students at Tariq Ben </w:t>
            </w:r>
            <w:proofErr w:type="spellStart"/>
            <w:r w:rsidRPr="007519C0">
              <w:rPr>
                <w:rFonts w:ascii="Corbel" w:eastAsia="Calibri" w:hAnsi="Corbel"/>
                <w:sz w:val="20"/>
                <w:szCs w:val="20"/>
                <w:lang w:val="en-GB"/>
              </w:rPr>
              <w:t>Zyad</w:t>
            </w:r>
            <w:proofErr w:type="spellEnd"/>
            <w:r w:rsidRPr="007519C0">
              <w:rPr>
                <w:rFonts w:ascii="Corbel" w:eastAsia="Calibri" w:hAnsi="Corbel"/>
                <w:sz w:val="20"/>
                <w:szCs w:val="20"/>
                <w:lang w:val="en-GB"/>
              </w:rPr>
              <w:t xml:space="preserve"> School, noted that the educational level of students in </w:t>
            </w: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 xml:space="preserve"> is very low, and a lot of them, including advanced student, drop out of school due to their poor reading and writing skills. He said, “I used to teach the assigned textbooks to the first-grade students”, he added, “</w:t>
            </w:r>
            <w:r>
              <w:rPr>
                <w:rFonts w:ascii="Corbel" w:eastAsia="Calibri" w:hAnsi="Corbel"/>
                <w:sz w:val="20"/>
                <w:szCs w:val="20"/>
                <w:lang w:val="en-GB"/>
              </w:rPr>
              <w:t>S</w:t>
            </w:r>
            <w:r w:rsidRPr="007519C0">
              <w:rPr>
                <w:rFonts w:ascii="Corbel" w:eastAsia="Calibri" w:hAnsi="Corbel"/>
                <w:sz w:val="20"/>
                <w:szCs w:val="20"/>
                <w:lang w:val="en-GB"/>
              </w:rPr>
              <w:t>tudent</w:t>
            </w:r>
            <w:r>
              <w:rPr>
                <w:rFonts w:ascii="Corbel" w:eastAsia="Calibri" w:hAnsi="Corbel"/>
                <w:sz w:val="20"/>
                <w:szCs w:val="20"/>
                <w:lang w:val="en-GB"/>
              </w:rPr>
              <w:t>s</w:t>
            </w:r>
            <w:r w:rsidRPr="007519C0">
              <w:rPr>
                <w:rFonts w:ascii="Corbel" w:eastAsia="Calibri" w:hAnsi="Corbel"/>
                <w:sz w:val="20"/>
                <w:szCs w:val="20"/>
                <w:lang w:val="en-GB"/>
              </w:rPr>
              <w:t xml:space="preserve"> could not distinguish between the letters and faced difficulty absorbing the lessons, except a few of them who could merely read three-letter words.”</w:t>
            </w:r>
            <w:r>
              <w:rPr>
                <w:rFonts w:ascii="Corbel" w:eastAsia="Calibri" w:hAnsi="Corbel"/>
                <w:sz w:val="20"/>
                <w:szCs w:val="20"/>
                <w:lang w:val="en-GB"/>
              </w:rPr>
              <w:t xml:space="preserve"> </w:t>
            </w:r>
          </w:p>
          <w:p w14:paraId="28B5551F" w14:textId="77777777" w:rsidR="00061F61" w:rsidRPr="007519C0" w:rsidRDefault="00061F61" w:rsidP="001B72BE">
            <w:pPr>
              <w:jc w:val="both"/>
              <w:rPr>
                <w:rFonts w:ascii="Corbel" w:eastAsia="Calibri" w:hAnsi="Corbel"/>
                <w:sz w:val="20"/>
                <w:szCs w:val="20"/>
                <w:lang w:val="en-GB"/>
              </w:rPr>
            </w:pPr>
            <w:r w:rsidRPr="007519C0">
              <w:rPr>
                <w:rFonts w:ascii="Corbel" w:eastAsia="Calibri" w:hAnsi="Corbel"/>
                <w:sz w:val="20"/>
                <w:szCs w:val="20"/>
                <w:lang w:val="en-GB"/>
              </w:rPr>
              <w:t>He mentioned</w:t>
            </w:r>
            <w:r>
              <w:rPr>
                <w:rFonts w:ascii="Corbel" w:eastAsia="Calibri" w:hAnsi="Corbel"/>
                <w:sz w:val="20"/>
                <w:szCs w:val="20"/>
                <w:lang w:val="en-GB"/>
              </w:rPr>
              <w:t xml:space="preserve"> </w:t>
            </w:r>
            <w:r w:rsidRPr="007519C0">
              <w:rPr>
                <w:rFonts w:ascii="Corbel" w:eastAsia="Calibri" w:hAnsi="Corbel"/>
                <w:sz w:val="20"/>
                <w:szCs w:val="20"/>
                <w:lang w:val="en-GB"/>
              </w:rPr>
              <w:t>Zainab, an eight-year-girl student who faced difficulty in reading and writing and could not pronounce some of the letters. That is why she did not like to participate in the classroom, he added.</w:t>
            </w:r>
          </w:p>
          <w:p w14:paraId="4F8F51B7" w14:textId="037121F1" w:rsidR="00061F61" w:rsidRPr="007519C0" w:rsidRDefault="00061F61" w:rsidP="001B72BE">
            <w:pPr>
              <w:jc w:val="both"/>
              <w:rPr>
                <w:rFonts w:ascii="Corbel" w:eastAsia="Calibri" w:hAnsi="Corbel"/>
                <w:sz w:val="20"/>
                <w:szCs w:val="20"/>
                <w:lang w:val="en-GB"/>
              </w:rPr>
            </w:pPr>
            <w:r>
              <w:rPr>
                <w:rFonts w:ascii="Corbel" w:hAnsi="Corbel"/>
                <w:b/>
                <w:bCs/>
                <w:iCs/>
                <w:noProof/>
                <w:lang w:val="en-GB"/>
              </w:rPr>
              <w:drawing>
                <wp:anchor distT="0" distB="0" distL="114300" distR="114300" simplePos="0" relativeHeight="251672576" behindDoc="0" locked="0" layoutInCell="1" allowOverlap="1" wp14:anchorId="4F32BD31" wp14:editId="58E0B6B1">
                  <wp:simplePos x="0" y="0"/>
                  <wp:positionH relativeFrom="column">
                    <wp:posOffset>4046220</wp:posOffset>
                  </wp:positionH>
                  <wp:positionV relativeFrom="paragraph">
                    <wp:posOffset>158115</wp:posOffset>
                  </wp:positionV>
                  <wp:extent cx="1807210" cy="1762125"/>
                  <wp:effectExtent l="0" t="0" r="2540" b="9525"/>
                  <wp:wrapThrough wrapText="bothSides">
                    <wp:wrapPolygon edited="0">
                      <wp:start x="0" y="0"/>
                      <wp:lineTo x="0" y="21483"/>
                      <wp:lineTo x="21403" y="21483"/>
                      <wp:lineTo x="214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2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9C0">
              <w:rPr>
                <w:rFonts w:ascii="Corbel" w:eastAsia="Calibri" w:hAnsi="Corbel"/>
                <w:sz w:val="20"/>
                <w:szCs w:val="20"/>
                <w:lang w:val="en-GB"/>
              </w:rPr>
              <w:t>To address this issue, the Yemen Emergency Crisis Response Project (YECRP) funded by USAID decided to intervene, Mr. Mohammed said indicating that the activity was to provide a training on the early reading and writing skills for the teachers of the first grades (1-3), introducing them to different teaching methods.</w:t>
            </w:r>
          </w:p>
          <w:p w14:paraId="483EAFF3" w14:textId="215700B1" w:rsidR="00061F61" w:rsidRPr="007519C0" w:rsidRDefault="00061F61" w:rsidP="001B72BE">
            <w:pPr>
              <w:rPr>
                <w:rFonts w:ascii="Corbel" w:eastAsia="Calibri" w:hAnsi="Corbel"/>
                <w:sz w:val="20"/>
                <w:szCs w:val="20"/>
                <w:lang w:val="en-GB"/>
              </w:rPr>
            </w:pPr>
            <w:r>
              <w:rPr>
                <w:rFonts w:ascii="Corbel" w:hAnsi="Corbel"/>
                <w:b/>
                <w:bCs/>
                <w:iCs/>
                <w:noProof/>
                <w:lang w:val="en-GB"/>
              </w:rPr>
              <mc:AlternateContent>
                <mc:Choice Requires="wps">
                  <w:drawing>
                    <wp:anchor distT="0" distB="0" distL="114300" distR="114300" simplePos="0" relativeHeight="251673600" behindDoc="0" locked="0" layoutInCell="1" allowOverlap="1" wp14:anchorId="6890D83D" wp14:editId="25A5541C">
                      <wp:simplePos x="0" y="0"/>
                      <wp:positionH relativeFrom="column">
                        <wp:posOffset>4042410</wp:posOffset>
                      </wp:positionH>
                      <wp:positionV relativeFrom="paragraph">
                        <wp:posOffset>1223645</wp:posOffset>
                      </wp:positionV>
                      <wp:extent cx="1807210" cy="400685"/>
                      <wp:effectExtent l="0" t="0" r="254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006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671D4" w14:textId="77777777" w:rsidR="00DF2D15" w:rsidRPr="00C706BE" w:rsidRDefault="00DF2D15" w:rsidP="00061F61">
                                  <w:pPr>
                                    <w:spacing w:after="0" w:line="240" w:lineRule="auto"/>
                                    <w:rPr>
                                      <w:rFonts w:ascii="Corbel" w:eastAsia="Calibri" w:hAnsi="Corbel"/>
                                      <w:sz w:val="16"/>
                                      <w:szCs w:val="16"/>
                                      <w:lang w:val="en-GB"/>
                                    </w:rPr>
                                  </w:pPr>
                                  <w:r>
                                    <w:rPr>
                                      <w:rFonts w:ascii="Corbel" w:eastAsia="Calibri" w:hAnsi="Corbel"/>
                                      <w:sz w:val="16"/>
                                      <w:szCs w:val="16"/>
                                      <w:lang w:val="en-GB"/>
                                    </w:rPr>
                                    <w:t>T</w:t>
                                  </w:r>
                                  <w:r w:rsidRPr="006D3079">
                                    <w:rPr>
                                      <w:rFonts w:ascii="Corbel" w:eastAsia="Calibri" w:hAnsi="Corbel"/>
                                      <w:sz w:val="16"/>
                                      <w:szCs w:val="16"/>
                                      <w:lang w:val="en-GB"/>
                                    </w:rPr>
                                    <w:t>he rugged roads of</w:t>
                                  </w:r>
                                  <w:r>
                                    <w:rPr>
                                      <w:rFonts w:ascii="Corbel" w:eastAsia="Calibri" w:hAnsi="Corbel"/>
                                      <w:sz w:val="16"/>
                                      <w:szCs w:val="16"/>
                                      <w:lang w:val="en-GB"/>
                                    </w:rPr>
                                    <w:t xml:space="preserve"> </w:t>
                                  </w:r>
                                  <w:proofErr w:type="spellStart"/>
                                  <w:r w:rsidRPr="006D3079">
                                    <w:rPr>
                                      <w:rFonts w:ascii="Corbel" w:eastAsia="Calibri" w:hAnsi="Corbel"/>
                                      <w:sz w:val="16"/>
                                      <w:szCs w:val="16"/>
                                      <w:lang w:val="en-GB"/>
                                    </w:rPr>
                                    <w:t>Bashryah</w:t>
                                  </w:r>
                                  <w:proofErr w:type="spellEnd"/>
                                  <w:r w:rsidRPr="006D3079">
                                    <w:rPr>
                                      <w:rFonts w:ascii="Corbel" w:eastAsia="Calibri" w:hAnsi="Corbel"/>
                                      <w:sz w:val="16"/>
                                      <w:szCs w:val="16"/>
                                      <w:lang w:val="en-GB"/>
                                    </w:rPr>
                                    <w:t>,</w:t>
                                  </w:r>
                                  <w:r>
                                    <w:rPr>
                                      <w:rFonts w:ascii="Corbel" w:eastAsia="Calibri" w:hAnsi="Corbel"/>
                                      <w:sz w:val="16"/>
                                      <w:szCs w:val="16"/>
                                      <w:lang w:val="en-GB"/>
                                    </w:rPr>
                                    <w:t xml:space="preserve"> </w:t>
                                  </w:r>
                                  <w:proofErr w:type="spellStart"/>
                                  <w:r w:rsidRPr="006D3079">
                                    <w:rPr>
                                      <w:rFonts w:ascii="Corbel" w:eastAsia="Calibri" w:hAnsi="Corbel"/>
                                      <w:sz w:val="16"/>
                                      <w:szCs w:val="16"/>
                                      <w:lang w:val="en-GB"/>
                                    </w:rPr>
                                    <w:t>Musaimeer</w:t>
                                  </w:r>
                                  <w:proofErr w:type="spellEnd"/>
                                  <w:r w:rsidRPr="006D3079">
                                    <w:rPr>
                                      <w:rFonts w:ascii="Corbel" w:eastAsia="Calibri" w:hAnsi="Corbel"/>
                                      <w:sz w:val="16"/>
                                      <w:szCs w:val="16"/>
                                      <w:lang w:val="en-GB"/>
                                    </w:rPr>
                                    <w:t xml:space="preserve">, </w:t>
                                  </w:r>
                                  <w:proofErr w:type="spellStart"/>
                                  <w:r w:rsidRPr="006D3079">
                                    <w:rPr>
                                      <w:rFonts w:ascii="Corbel" w:eastAsia="Calibri" w:hAnsi="Corbel"/>
                                      <w:sz w:val="16"/>
                                      <w:szCs w:val="16"/>
                                      <w:lang w:val="en-GB"/>
                                    </w:rPr>
                                    <w:t>Lahj</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D83D" id="Text Box 9" o:spid="_x0000_s1031" type="#_x0000_t202" style="position:absolute;margin-left:318.3pt;margin-top:96.35pt;width:142.3pt;height:3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" fillcolor="#d8d8d8" stroked="f">
                      <v:textbox>
                        <w:txbxContent>
                          <w:p w14:paraId="3EB671D4" w14:textId="77777777" w:rsidR="00DF2D15" w:rsidRPr="00C706BE" w:rsidRDefault="00DF2D15" w:rsidP="00061F61">
                            <w:pPr>
                              <w:spacing w:after="0" w:line="240" w:lineRule="auto"/>
                              <w:rPr>
                                <w:rFonts w:ascii="Corbel" w:eastAsia="Calibri" w:hAnsi="Corbel"/>
                                <w:sz w:val="16"/>
                                <w:szCs w:val="16"/>
                                <w:lang w:val="en-GB"/>
                              </w:rPr>
                            </w:pPr>
                            <w:r>
                              <w:rPr>
                                <w:rFonts w:ascii="Corbel" w:eastAsia="Calibri" w:hAnsi="Corbel"/>
                                <w:sz w:val="16"/>
                                <w:szCs w:val="16"/>
                                <w:lang w:val="en-GB"/>
                              </w:rPr>
                              <w:t>T</w:t>
                            </w:r>
                            <w:r w:rsidRPr="006D3079">
                              <w:rPr>
                                <w:rFonts w:ascii="Corbel" w:eastAsia="Calibri" w:hAnsi="Corbel"/>
                                <w:sz w:val="16"/>
                                <w:szCs w:val="16"/>
                                <w:lang w:val="en-GB"/>
                              </w:rPr>
                              <w:t>he rugged roads of</w:t>
                            </w:r>
                            <w:r>
                              <w:rPr>
                                <w:rFonts w:ascii="Corbel" w:eastAsia="Calibri" w:hAnsi="Corbel"/>
                                <w:sz w:val="16"/>
                                <w:szCs w:val="16"/>
                                <w:lang w:val="en-GB"/>
                              </w:rPr>
                              <w:t xml:space="preserve"> </w:t>
                            </w:r>
                            <w:proofErr w:type="spellStart"/>
                            <w:r w:rsidRPr="006D3079">
                              <w:rPr>
                                <w:rFonts w:ascii="Corbel" w:eastAsia="Calibri" w:hAnsi="Corbel"/>
                                <w:sz w:val="16"/>
                                <w:szCs w:val="16"/>
                                <w:lang w:val="en-GB"/>
                              </w:rPr>
                              <w:t>Bashryah</w:t>
                            </w:r>
                            <w:proofErr w:type="spellEnd"/>
                            <w:r w:rsidRPr="006D3079">
                              <w:rPr>
                                <w:rFonts w:ascii="Corbel" w:eastAsia="Calibri" w:hAnsi="Corbel"/>
                                <w:sz w:val="16"/>
                                <w:szCs w:val="16"/>
                                <w:lang w:val="en-GB"/>
                              </w:rPr>
                              <w:t>,</w:t>
                            </w:r>
                            <w:r>
                              <w:rPr>
                                <w:rFonts w:ascii="Corbel" w:eastAsia="Calibri" w:hAnsi="Corbel"/>
                                <w:sz w:val="16"/>
                                <w:szCs w:val="16"/>
                                <w:lang w:val="en-GB"/>
                              </w:rPr>
                              <w:t xml:space="preserve"> </w:t>
                            </w:r>
                            <w:proofErr w:type="spellStart"/>
                            <w:r w:rsidRPr="006D3079">
                              <w:rPr>
                                <w:rFonts w:ascii="Corbel" w:eastAsia="Calibri" w:hAnsi="Corbel"/>
                                <w:sz w:val="16"/>
                                <w:szCs w:val="16"/>
                                <w:lang w:val="en-GB"/>
                              </w:rPr>
                              <w:t>Musaimeer</w:t>
                            </w:r>
                            <w:proofErr w:type="spellEnd"/>
                            <w:r w:rsidRPr="006D3079">
                              <w:rPr>
                                <w:rFonts w:ascii="Corbel" w:eastAsia="Calibri" w:hAnsi="Corbel"/>
                                <w:sz w:val="16"/>
                                <w:szCs w:val="16"/>
                                <w:lang w:val="en-GB"/>
                              </w:rPr>
                              <w:t xml:space="preserve">, </w:t>
                            </w:r>
                            <w:proofErr w:type="spellStart"/>
                            <w:r w:rsidRPr="006D3079">
                              <w:rPr>
                                <w:rFonts w:ascii="Corbel" w:eastAsia="Calibri" w:hAnsi="Corbel"/>
                                <w:sz w:val="16"/>
                                <w:szCs w:val="16"/>
                                <w:lang w:val="en-GB"/>
                              </w:rPr>
                              <w:t>Lahj</w:t>
                            </w:r>
                            <w:proofErr w:type="spellEnd"/>
                          </w:p>
                        </w:txbxContent>
                      </v:textbox>
                      <w10:wrap type="square"/>
                    </v:shape>
                  </w:pict>
                </mc:Fallback>
              </mc:AlternateContent>
            </w:r>
            <w:r w:rsidRPr="007519C0">
              <w:rPr>
                <w:rFonts w:ascii="Corbel" w:eastAsia="Calibri" w:hAnsi="Corbel"/>
                <w:sz w:val="20"/>
                <w:szCs w:val="20"/>
                <w:lang w:val="en-GB"/>
              </w:rPr>
              <w:t>After the intervention of the (YECRP), Mr. Mohammed said that his performance inside the classroom has improved as he learned a lot of the modern teaching methods, such as teaching reading using phonics and non-verbal signals to express the Arabic diacritical marks.” I decided to help Zainab</w:t>
            </w:r>
            <w:r>
              <w:rPr>
                <w:rFonts w:ascii="Corbel" w:eastAsia="Calibri" w:hAnsi="Corbel"/>
                <w:sz w:val="20"/>
                <w:szCs w:val="20"/>
                <w:lang w:val="en-GB"/>
              </w:rPr>
              <w:t>,</w:t>
            </w:r>
            <w:r w:rsidRPr="007519C0">
              <w:rPr>
                <w:rFonts w:ascii="Corbel" w:eastAsia="Calibri" w:hAnsi="Corbel"/>
                <w:sz w:val="20"/>
                <w:szCs w:val="20"/>
                <w:lang w:val="en-GB"/>
              </w:rPr>
              <w:t xml:space="preserve"> utilizing all the skills and knowledge I gained through the training,” Mr. Mohammed said noting that he assigned extra time for Zainab to support her.</w:t>
            </w:r>
          </w:p>
          <w:p w14:paraId="27F0C848" w14:textId="097D273D" w:rsidR="00061F61" w:rsidRDefault="00061F61" w:rsidP="001B72BE">
            <w:pPr>
              <w:rPr>
                <w:rFonts w:ascii="Corbel" w:eastAsia="Calibri" w:hAnsi="Corbel"/>
                <w:sz w:val="20"/>
                <w:szCs w:val="20"/>
                <w:lang w:val="en-GB"/>
              </w:rPr>
            </w:pPr>
            <w:r w:rsidRPr="007519C0">
              <w:rPr>
                <w:rFonts w:ascii="Corbel" w:eastAsia="Calibri" w:hAnsi="Corbel"/>
                <w:sz w:val="20"/>
                <w:szCs w:val="20"/>
                <w:lang w:val="en-GB"/>
              </w:rPr>
              <w:t xml:space="preserve">Mr. Mohammed continued telling us that, by the end of the second semester, Zainab became able to pronounce letters and read correctly. </w:t>
            </w:r>
          </w:p>
          <w:p w14:paraId="5B40452D" w14:textId="77777777" w:rsidR="00061F61" w:rsidRPr="007519C0" w:rsidRDefault="00061F61" w:rsidP="001B72BE">
            <w:pPr>
              <w:rPr>
                <w:rFonts w:ascii="Corbel" w:eastAsia="Calibri" w:hAnsi="Corbel"/>
                <w:sz w:val="20"/>
                <w:szCs w:val="20"/>
                <w:lang w:val="en-GB"/>
              </w:rPr>
            </w:pPr>
            <w:r w:rsidRPr="007519C0">
              <w:rPr>
                <w:rFonts w:ascii="Corbel" w:eastAsia="Calibri" w:hAnsi="Corbel"/>
                <w:sz w:val="20"/>
                <w:szCs w:val="20"/>
                <w:lang w:val="en-GB"/>
              </w:rPr>
              <w:t>She started to feel happy</w:t>
            </w:r>
            <w:r>
              <w:rPr>
                <w:rFonts w:ascii="Corbel" w:eastAsia="Calibri" w:hAnsi="Corbel"/>
                <w:sz w:val="20"/>
                <w:szCs w:val="20"/>
                <w:lang w:val="en-GB"/>
              </w:rPr>
              <w:t xml:space="preserve"> </w:t>
            </w:r>
            <w:r w:rsidRPr="007519C0">
              <w:rPr>
                <w:rFonts w:ascii="Corbel" w:eastAsia="Calibri" w:hAnsi="Corbel"/>
                <w:sz w:val="20"/>
                <w:szCs w:val="20"/>
                <w:lang w:val="en-GB"/>
              </w:rPr>
              <w:t>and self-confident and became eager to participate in the reading and writing activities during class.</w:t>
            </w:r>
          </w:p>
          <w:p w14:paraId="4BAAB314" w14:textId="77777777" w:rsidR="00061F61" w:rsidRDefault="00061F61" w:rsidP="001B72BE">
            <w:pPr>
              <w:jc w:val="both"/>
              <w:rPr>
                <w:rFonts w:ascii="Corbel" w:eastAsia="Calibri" w:hAnsi="Corbel"/>
                <w:sz w:val="20"/>
                <w:szCs w:val="20"/>
                <w:lang w:val="en-GB"/>
              </w:rPr>
            </w:pPr>
            <w:r w:rsidRPr="007519C0">
              <w:rPr>
                <w:rFonts w:ascii="Corbel" w:eastAsia="Calibri" w:hAnsi="Corbel"/>
                <w:sz w:val="20"/>
                <w:szCs w:val="20"/>
                <w:lang w:val="en-GB"/>
              </w:rPr>
              <w:t>Mr. Mohammed is thankful to all those who took part in implementing the project for helping him improve his performance in the classroom. He feels happy that his students’ achievement is improving.</w:t>
            </w:r>
          </w:p>
          <w:p w14:paraId="6EA4D709" w14:textId="77777777" w:rsidR="00061F61" w:rsidRPr="007519C0" w:rsidRDefault="00061F61" w:rsidP="001B72BE">
            <w:pPr>
              <w:spacing w:after="0" w:line="240" w:lineRule="auto"/>
              <w:rPr>
                <w:rFonts w:ascii="Corbel" w:eastAsia="Calibri" w:hAnsi="Corbel"/>
                <w:sz w:val="20"/>
                <w:szCs w:val="20"/>
                <w:lang w:val="en-GB"/>
              </w:rPr>
            </w:pPr>
            <w:r w:rsidRPr="008A53E7">
              <w:rPr>
                <w:rFonts w:ascii="Corbel" w:hAnsi="Corbel" w:cs="Calibri"/>
                <w:b/>
                <w:bCs/>
                <w:i/>
                <w:sz w:val="20"/>
                <w:szCs w:val="20"/>
                <w:lang w:val="en-GB"/>
              </w:rPr>
              <w:t>Source:</w:t>
            </w:r>
            <w:r w:rsidRPr="008E3ABB">
              <w:rPr>
                <w:rFonts w:ascii="Corbel" w:hAnsi="Corbel" w:cs="Calibri"/>
                <w:i/>
                <w:sz w:val="20"/>
                <w:szCs w:val="20"/>
                <w:lang w:val="en-GB"/>
              </w:rPr>
              <w:t xml:space="preserve"> Project ID: </w:t>
            </w:r>
            <w:r w:rsidRPr="007519C0">
              <w:rPr>
                <w:rFonts w:ascii="Corbel" w:eastAsia="Calibri" w:hAnsi="Corbel"/>
                <w:sz w:val="20"/>
                <w:szCs w:val="20"/>
                <w:lang w:val="en-GB"/>
              </w:rPr>
              <w:t>100-13097</w:t>
            </w:r>
            <w:r w:rsidRPr="008E3ABB">
              <w:rPr>
                <w:rFonts w:ascii="Corbel" w:hAnsi="Corbel" w:cs="Calibri"/>
                <w:i/>
                <w:sz w:val="20"/>
                <w:szCs w:val="20"/>
                <w:lang w:val="en-GB"/>
              </w:rPr>
              <w:t xml:space="preserve">, </w:t>
            </w:r>
            <w:r w:rsidRPr="007519C0">
              <w:rPr>
                <w:rFonts w:ascii="Corbel" w:eastAsia="Calibri" w:hAnsi="Corbel"/>
                <w:sz w:val="20"/>
                <w:szCs w:val="20"/>
                <w:lang w:val="en-GB"/>
              </w:rPr>
              <w:t>Training of (1-3) teachers on improving reading and writing skills of kids</w:t>
            </w:r>
          </w:p>
          <w:p w14:paraId="44DA6D21" w14:textId="77777777" w:rsidR="00061F61" w:rsidRDefault="00061F61" w:rsidP="001B72BE">
            <w:pPr>
              <w:spacing w:after="0" w:line="240" w:lineRule="auto"/>
              <w:rPr>
                <w:rFonts w:ascii="Corbel" w:eastAsia="Calibri" w:hAnsi="Corbel"/>
                <w:sz w:val="20"/>
                <w:szCs w:val="20"/>
                <w:lang w:val="en-GB"/>
              </w:rPr>
            </w:pPr>
            <w:proofErr w:type="spellStart"/>
            <w:r w:rsidRPr="007519C0">
              <w:rPr>
                <w:rFonts w:ascii="Corbel" w:eastAsia="Calibri" w:hAnsi="Corbel"/>
                <w:sz w:val="20"/>
                <w:szCs w:val="20"/>
                <w:lang w:val="en-GB"/>
              </w:rPr>
              <w:t>Bashryah</w:t>
            </w:r>
            <w:proofErr w:type="spellEnd"/>
            <w:r w:rsidRPr="007519C0">
              <w:rPr>
                <w:rFonts w:ascii="Corbel" w:eastAsia="Calibri" w:hAnsi="Corbel"/>
                <w:sz w:val="20"/>
                <w:szCs w:val="20"/>
                <w:lang w:val="en-GB"/>
              </w:rPr>
              <w:t xml:space="preserve">, </w:t>
            </w:r>
            <w:proofErr w:type="spellStart"/>
            <w:r w:rsidRPr="007519C0">
              <w:rPr>
                <w:rFonts w:ascii="Corbel" w:eastAsia="Calibri" w:hAnsi="Corbel"/>
                <w:sz w:val="20"/>
                <w:szCs w:val="20"/>
                <w:lang w:val="en-GB"/>
              </w:rPr>
              <w:t>Musaimeer</w:t>
            </w:r>
            <w:proofErr w:type="spellEnd"/>
            <w:r w:rsidRPr="007519C0">
              <w:rPr>
                <w:rFonts w:ascii="Corbel" w:eastAsia="Calibri" w:hAnsi="Corbel"/>
                <w:sz w:val="20"/>
                <w:szCs w:val="20"/>
                <w:lang w:val="en-GB"/>
              </w:rPr>
              <w:t xml:space="preserve">, </w:t>
            </w:r>
            <w:proofErr w:type="spellStart"/>
            <w:r w:rsidRPr="007519C0">
              <w:rPr>
                <w:rFonts w:ascii="Corbel" w:eastAsia="Calibri" w:hAnsi="Corbel"/>
                <w:sz w:val="20"/>
                <w:szCs w:val="20"/>
                <w:lang w:val="en-GB"/>
              </w:rPr>
              <w:t>Lahj</w:t>
            </w:r>
            <w:proofErr w:type="spellEnd"/>
            <w:r w:rsidRPr="007519C0">
              <w:rPr>
                <w:rFonts w:ascii="Corbel" w:eastAsia="Calibri" w:hAnsi="Corbel"/>
                <w:sz w:val="20"/>
                <w:szCs w:val="20"/>
                <w:lang w:val="en-GB"/>
              </w:rPr>
              <w:t xml:space="preserve"> </w:t>
            </w:r>
          </w:p>
          <w:p w14:paraId="0A996462" w14:textId="77777777" w:rsidR="00061F61" w:rsidRPr="00467B31" w:rsidRDefault="00061F61" w:rsidP="001B72BE">
            <w:pPr>
              <w:spacing w:after="0" w:line="240" w:lineRule="auto"/>
              <w:rPr>
                <w:rFonts w:ascii="Corbel" w:hAnsi="Corbel" w:cs="Calibri"/>
                <w:i/>
                <w:sz w:val="2"/>
                <w:szCs w:val="2"/>
                <w:lang w:val="en-GB"/>
              </w:rPr>
            </w:pPr>
          </w:p>
          <w:p w14:paraId="3BDBDF90" w14:textId="756E4C9F" w:rsidR="00061F61" w:rsidRPr="007519C0" w:rsidRDefault="00061F61" w:rsidP="00061F61">
            <w:pPr>
              <w:spacing w:after="0" w:line="240" w:lineRule="auto"/>
              <w:rPr>
                <w:rFonts w:ascii="Corbel" w:eastAsia="Calibri" w:hAnsi="Corbel"/>
                <w:sz w:val="20"/>
                <w:szCs w:val="20"/>
                <w:lang w:val="en-GB"/>
              </w:rPr>
            </w:pPr>
            <w:r w:rsidRPr="008A53E7">
              <w:rPr>
                <w:rFonts w:ascii="Corbel" w:hAnsi="Corbel" w:cs="Calibri"/>
                <w:b/>
                <w:bCs/>
                <w:i/>
                <w:sz w:val="20"/>
                <w:szCs w:val="20"/>
                <w:lang w:val="en-GB"/>
              </w:rPr>
              <w:t>Name</w:t>
            </w:r>
            <w:r>
              <w:rPr>
                <w:rFonts w:ascii="Corbel" w:hAnsi="Corbel" w:cs="Calibri"/>
                <w:i/>
                <w:sz w:val="20"/>
                <w:szCs w:val="20"/>
                <w:lang w:val="en-GB"/>
              </w:rPr>
              <w:t xml:space="preserve">: </w:t>
            </w:r>
            <w:r w:rsidRPr="007519C0">
              <w:rPr>
                <w:rFonts w:ascii="Corbel" w:eastAsia="Calibri" w:hAnsi="Corbel"/>
                <w:sz w:val="20"/>
                <w:szCs w:val="20"/>
                <w:lang w:val="en-GB"/>
              </w:rPr>
              <w:t xml:space="preserve">Mohammed </w:t>
            </w:r>
            <w:proofErr w:type="spellStart"/>
            <w:r w:rsidRPr="007519C0">
              <w:rPr>
                <w:rFonts w:ascii="Corbel" w:eastAsia="Calibri" w:hAnsi="Corbel"/>
                <w:sz w:val="20"/>
                <w:szCs w:val="20"/>
                <w:lang w:val="en-GB"/>
              </w:rPr>
              <w:t>Abduh</w:t>
            </w:r>
            <w:proofErr w:type="spellEnd"/>
            <w:r w:rsidRPr="007519C0">
              <w:rPr>
                <w:rFonts w:ascii="Corbel" w:eastAsia="Calibri" w:hAnsi="Corbel"/>
                <w:sz w:val="20"/>
                <w:szCs w:val="20"/>
                <w:lang w:val="en-GB"/>
              </w:rPr>
              <w:t xml:space="preserve"> Ahmed </w:t>
            </w:r>
            <w:proofErr w:type="spellStart"/>
            <w:r w:rsidRPr="007519C0">
              <w:rPr>
                <w:rFonts w:ascii="Corbel" w:eastAsia="Calibri" w:hAnsi="Corbel"/>
                <w:sz w:val="20"/>
                <w:szCs w:val="20"/>
                <w:lang w:val="en-GB"/>
              </w:rPr>
              <w:t>Sufian</w:t>
            </w:r>
            <w:proofErr w:type="spellEnd"/>
            <w:r>
              <w:rPr>
                <w:rFonts w:ascii="Corbel" w:eastAsia="Calibri" w:hAnsi="Corbel"/>
                <w:sz w:val="20"/>
                <w:szCs w:val="20"/>
                <w:lang w:val="en-GB"/>
              </w:rPr>
              <w:t>:</w:t>
            </w:r>
            <w:r w:rsidRPr="007519C0">
              <w:rPr>
                <w:rFonts w:ascii="Corbel" w:eastAsia="Calibri" w:hAnsi="Corbel"/>
                <w:sz w:val="20"/>
                <w:szCs w:val="20"/>
                <w:lang w:val="en-GB"/>
              </w:rPr>
              <w:t xml:space="preserve"> A 40-year-old teacher at Tariq Ben </w:t>
            </w:r>
            <w:proofErr w:type="spellStart"/>
            <w:r w:rsidRPr="007519C0">
              <w:rPr>
                <w:rFonts w:ascii="Corbel" w:eastAsia="Calibri" w:hAnsi="Corbel"/>
                <w:sz w:val="20"/>
                <w:szCs w:val="20"/>
                <w:lang w:val="en-GB"/>
              </w:rPr>
              <w:t>Zyad</w:t>
            </w:r>
            <w:proofErr w:type="spellEnd"/>
            <w:r w:rsidRPr="007519C0">
              <w:rPr>
                <w:rFonts w:ascii="Corbel" w:eastAsia="Calibri" w:hAnsi="Corbel"/>
                <w:sz w:val="20"/>
                <w:szCs w:val="20"/>
                <w:lang w:val="en-GB"/>
              </w:rPr>
              <w:t xml:space="preserve"> School</w:t>
            </w:r>
          </w:p>
          <w:p w14:paraId="7D1C6BD4" w14:textId="77777777" w:rsidR="00061F61" w:rsidRPr="007519C0" w:rsidRDefault="00061F61" w:rsidP="001B72BE">
            <w:pPr>
              <w:spacing w:after="0" w:line="240" w:lineRule="auto"/>
              <w:rPr>
                <w:rFonts w:ascii="Corbel" w:eastAsia="Calibri" w:hAnsi="Corbel"/>
                <w:sz w:val="20"/>
                <w:szCs w:val="20"/>
                <w:lang w:val="en-GB"/>
              </w:rPr>
            </w:pPr>
          </w:p>
        </w:tc>
      </w:tr>
    </w:tbl>
    <w:p w14:paraId="7A4DF849" w14:textId="5A57D6E5" w:rsidR="00E6115A" w:rsidRDefault="00E6115A">
      <w:pPr>
        <w:rPr>
          <w:rFonts w:eastAsiaTheme="majorEastAsia" w:cstheme="majorBidi"/>
          <w:color w:val="1F4E79" w:themeColor="accent1" w:themeShade="80"/>
        </w:rPr>
      </w:pPr>
    </w:p>
    <w:p w14:paraId="4644B10D" w14:textId="53D9F3EC" w:rsidR="00361397" w:rsidRPr="009D2E60" w:rsidRDefault="00E6115A" w:rsidP="008226A0">
      <w:pPr>
        <w:pStyle w:val="Heading1"/>
        <w:rPr>
          <w:rFonts w:asciiTheme="minorHAnsi" w:hAnsiTheme="minorHAnsi"/>
          <w:sz w:val="22"/>
          <w:szCs w:val="22"/>
        </w:rPr>
      </w:pPr>
      <w:bookmarkStart w:id="15" w:name="_Toc17888172"/>
      <w:r>
        <w:rPr>
          <w:rFonts w:asciiTheme="minorHAnsi" w:hAnsiTheme="minorHAnsi"/>
          <w:sz w:val="22"/>
          <w:szCs w:val="22"/>
        </w:rPr>
        <w:lastRenderedPageBreak/>
        <w:t>A</w:t>
      </w:r>
      <w:r w:rsidR="00361397" w:rsidRPr="009D2E60">
        <w:rPr>
          <w:rFonts w:asciiTheme="minorHAnsi" w:hAnsiTheme="minorHAnsi"/>
          <w:sz w:val="22"/>
          <w:szCs w:val="22"/>
        </w:rPr>
        <w:t xml:space="preserve">nnex </w:t>
      </w:r>
      <w:r w:rsidR="008123E5" w:rsidRPr="009D2E60">
        <w:rPr>
          <w:rFonts w:asciiTheme="minorHAnsi" w:hAnsiTheme="minorHAnsi"/>
          <w:sz w:val="22"/>
          <w:szCs w:val="22"/>
        </w:rPr>
        <w:t>1</w:t>
      </w:r>
      <w:r w:rsidR="00361397" w:rsidRPr="009D2E60">
        <w:rPr>
          <w:rFonts w:asciiTheme="minorHAnsi" w:hAnsiTheme="minorHAnsi"/>
          <w:sz w:val="22"/>
          <w:szCs w:val="22"/>
        </w:rPr>
        <w:t xml:space="preserve">: </w:t>
      </w:r>
      <w:r w:rsidR="002B1F66" w:rsidRPr="009D2E60">
        <w:rPr>
          <w:rFonts w:asciiTheme="minorHAnsi" w:hAnsiTheme="minorHAnsi"/>
          <w:sz w:val="22"/>
          <w:szCs w:val="22"/>
        </w:rPr>
        <w:t xml:space="preserve">Full </w:t>
      </w:r>
      <w:r w:rsidR="00361397" w:rsidRPr="009D2E60">
        <w:rPr>
          <w:rFonts w:asciiTheme="minorHAnsi" w:hAnsiTheme="minorHAnsi"/>
          <w:sz w:val="22"/>
          <w:szCs w:val="22"/>
        </w:rPr>
        <w:t>List of Sub-Projects</w:t>
      </w:r>
      <w:r w:rsidR="00BA30FE" w:rsidRPr="009D2E60">
        <w:rPr>
          <w:rFonts w:asciiTheme="minorHAnsi" w:hAnsiTheme="minorHAnsi"/>
          <w:sz w:val="22"/>
          <w:szCs w:val="22"/>
        </w:rPr>
        <w:t xml:space="preserve"> </w:t>
      </w:r>
      <w:r w:rsidR="002B1F66" w:rsidRPr="009D2E60">
        <w:rPr>
          <w:rFonts w:asciiTheme="minorHAnsi" w:hAnsiTheme="minorHAnsi"/>
          <w:sz w:val="22"/>
          <w:szCs w:val="22"/>
        </w:rPr>
        <w:t>in This ECRP Component</w:t>
      </w:r>
      <w:bookmarkEnd w:id="15"/>
    </w:p>
    <w:p w14:paraId="3C3463CE" w14:textId="77777777" w:rsidR="00854D11" w:rsidRDefault="00854D11" w:rsidP="00854D11"/>
    <w:p w14:paraId="75B3625F" w14:textId="7976D891" w:rsidR="00FC24D3" w:rsidRPr="009D2E60" w:rsidRDefault="00315D7C" w:rsidP="00854D11">
      <w:r>
        <w:object w:dxaOrig="1551" w:dyaOrig="1004" w14:anchorId="43305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Excel.Sheet.12" ShapeID="_x0000_i1025" DrawAspect="Icon" ObjectID="_1628501340" r:id="rId15"/>
        </w:object>
      </w:r>
    </w:p>
    <w:p w14:paraId="658B5786" w14:textId="583A539B" w:rsidR="002B1F66" w:rsidRDefault="002B1F66" w:rsidP="002B1F66">
      <w:pPr>
        <w:pStyle w:val="Heading1"/>
        <w:rPr>
          <w:rFonts w:asciiTheme="minorHAnsi" w:hAnsiTheme="minorHAnsi"/>
          <w:sz w:val="22"/>
          <w:szCs w:val="22"/>
        </w:rPr>
      </w:pPr>
      <w:bookmarkStart w:id="16" w:name="_Toc17888173"/>
      <w:r w:rsidRPr="009D2E60">
        <w:rPr>
          <w:rFonts w:asciiTheme="minorHAnsi" w:hAnsiTheme="minorHAnsi"/>
          <w:sz w:val="22"/>
          <w:szCs w:val="22"/>
        </w:rPr>
        <w:t>Annex 2: List of Sample Sub-Projects Selected for Sampl</w:t>
      </w:r>
      <w:r w:rsidR="00FD64B0">
        <w:rPr>
          <w:rFonts w:asciiTheme="minorHAnsi" w:hAnsiTheme="minorHAnsi"/>
          <w:sz w:val="22"/>
          <w:szCs w:val="22"/>
        </w:rPr>
        <w:t>e</w:t>
      </w:r>
      <w:bookmarkEnd w:id="16"/>
    </w:p>
    <w:p w14:paraId="0B79BC52" w14:textId="77777777" w:rsidR="00FD64B0" w:rsidRPr="00FD64B0" w:rsidRDefault="00FD64B0" w:rsidP="00FD64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tblGrid>
      <w:tr w:rsidR="00854D11" w:rsidRPr="009D2E60" w14:paraId="145EB8DB" w14:textId="77777777" w:rsidTr="002D784A">
        <w:trPr>
          <w:trHeight w:val="867"/>
        </w:trPr>
        <w:tc>
          <w:tcPr>
            <w:tcW w:w="1934" w:type="dxa"/>
          </w:tcPr>
          <w:p w14:paraId="329B8C36" w14:textId="4AD414B6" w:rsidR="00854D11" w:rsidRPr="009D2E60" w:rsidRDefault="002D784A" w:rsidP="00854D11">
            <w:pPr>
              <w:jc w:val="center"/>
            </w:pPr>
            <w:r w:rsidRPr="009D2E60">
              <w:object w:dxaOrig="1551" w:dyaOrig="1004" w14:anchorId="665DB1E5">
                <v:shape id="_x0000_i1026" type="#_x0000_t75" style="width:78.25pt;height:50.1pt" o:ole="">
                  <v:imagedata r:id="rId16" o:title=""/>
                </v:shape>
                <o:OLEObject Type="Embed" ProgID="Excel.Sheet.12" ShapeID="_x0000_i1026" DrawAspect="Icon" ObjectID="_1628501341" r:id="rId17"/>
              </w:object>
            </w:r>
          </w:p>
        </w:tc>
      </w:tr>
    </w:tbl>
    <w:p w14:paraId="36A79771" w14:textId="77777777" w:rsidR="00854D11" w:rsidRPr="009D2E60" w:rsidRDefault="00854D11" w:rsidP="00854D11"/>
    <w:p w14:paraId="5B9D0EDE" w14:textId="7CA8C776" w:rsidR="002B1F66" w:rsidRPr="009D2E60" w:rsidRDefault="002B1F66" w:rsidP="002B1F66">
      <w:pPr>
        <w:pStyle w:val="Heading1"/>
        <w:rPr>
          <w:rFonts w:asciiTheme="minorHAnsi" w:hAnsiTheme="minorHAnsi"/>
          <w:sz w:val="22"/>
          <w:szCs w:val="22"/>
          <w:rtl/>
          <w:lang w:bidi="ar-YE"/>
        </w:rPr>
      </w:pPr>
      <w:bookmarkStart w:id="17" w:name="_Toc17888174"/>
      <w:r w:rsidRPr="009D2E60">
        <w:rPr>
          <w:rFonts w:asciiTheme="minorHAnsi" w:hAnsiTheme="minorHAnsi"/>
          <w:sz w:val="22"/>
          <w:szCs w:val="22"/>
        </w:rPr>
        <w:t>Annex 3: Tools</w:t>
      </w:r>
      <w:bookmarkEnd w:id="17"/>
      <w:r w:rsidRPr="009D2E60">
        <w:rPr>
          <w:rFonts w:asciiTheme="minorHAnsi" w:hAnsi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2A75" w:rsidRPr="009D2E60" w14:paraId="378177BD" w14:textId="77777777" w:rsidTr="00854D11">
        <w:tc>
          <w:tcPr>
            <w:tcW w:w="4675" w:type="dxa"/>
          </w:tcPr>
          <w:bookmarkStart w:id="18" w:name="_MON_1625247532"/>
          <w:bookmarkEnd w:id="18"/>
          <w:p w14:paraId="7D773523" w14:textId="518530BF" w:rsidR="00112A75" w:rsidRPr="009D2E60" w:rsidRDefault="00112A75" w:rsidP="00112A75">
            <w:pPr>
              <w:jc w:val="center"/>
              <w:rPr>
                <w:color w:val="FF0000"/>
              </w:rPr>
            </w:pPr>
            <w:r w:rsidRPr="009D2E60">
              <w:rPr>
                <w:color w:val="FF0000"/>
              </w:rPr>
              <w:object w:dxaOrig="1543" w:dyaOrig="995" w14:anchorId="7DABFFED">
                <v:shape id="_x0000_i1027" type="#_x0000_t75" style="width:77pt;height:49.45pt" o:ole="">
                  <v:imagedata r:id="rId18" o:title=""/>
                </v:shape>
                <o:OLEObject Type="Embed" ProgID="Word.Document.12" ShapeID="_x0000_i1027" DrawAspect="Icon" ObjectID="_1628501342" r:id="rId19">
                  <o:FieldCodes>\s</o:FieldCodes>
                </o:OLEObject>
              </w:object>
            </w:r>
          </w:p>
        </w:tc>
        <w:bookmarkStart w:id="19" w:name="_MON_1625247580"/>
        <w:bookmarkEnd w:id="19"/>
        <w:tc>
          <w:tcPr>
            <w:tcW w:w="4675" w:type="dxa"/>
          </w:tcPr>
          <w:p w14:paraId="613E8BAE" w14:textId="1B4A7BDC" w:rsidR="00112A75" w:rsidRPr="009D2E60" w:rsidRDefault="00112A75" w:rsidP="00112A75">
            <w:pPr>
              <w:jc w:val="center"/>
              <w:rPr>
                <w:color w:val="FF0000"/>
              </w:rPr>
            </w:pPr>
            <w:r w:rsidRPr="009D2E60">
              <w:rPr>
                <w:color w:val="FF0000"/>
              </w:rPr>
              <w:object w:dxaOrig="1543" w:dyaOrig="995" w14:anchorId="137E5A67">
                <v:shape id="_x0000_i1028" type="#_x0000_t75" style="width:77pt;height:49.45pt" o:ole="">
                  <v:imagedata r:id="rId20" o:title=""/>
                </v:shape>
                <o:OLEObject Type="Embed" ProgID="Word.Document.12" ShapeID="_x0000_i1028" DrawAspect="Icon" ObjectID="_1628501343" r:id="rId21">
                  <o:FieldCodes>\s</o:FieldCodes>
                </o:OLEObject>
              </w:object>
            </w:r>
          </w:p>
        </w:tc>
      </w:tr>
      <w:tr w:rsidR="00112A75" w:rsidRPr="009D2E60" w14:paraId="35565F90" w14:textId="77777777" w:rsidTr="00854D11">
        <w:trPr>
          <w:trHeight w:val="908"/>
        </w:trPr>
        <w:tc>
          <w:tcPr>
            <w:tcW w:w="4675" w:type="dxa"/>
          </w:tcPr>
          <w:p w14:paraId="7CDB6C37" w14:textId="71F8E829" w:rsidR="00112A75" w:rsidRPr="009D2E60" w:rsidRDefault="00112A75" w:rsidP="00112A75">
            <w:pPr>
              <w:jc w:val="center"/>
              <w:rPr>
                <w:color w:val="FF0000"/>
              </w:rPr>
            </w:pPr>
          </w:p>
        </w:tc>
        <w:tc>
          <w:tcPr>
            <w:tcW w:w="4675" w:type="dxa"/>
          </w:tcPr>
          <w:p w14:paraId="08D38307" w14:textId="74EF551E" w:rsidR="00112A75" w:rsidRPr="009D2E60" w:rsidRDefault="00112A75" w:rsidP="00112A75">
            <w:pPr>
              <w:jc w:val="center"/>
              <w:rPr>
                <w:color w:val="FF0000"/>
              </w:rPr>
            </w:pPr>
          </w:p>
        </w:tc>
      </w:tr>
    </w:tbl>
    <w:p w14:paraId="77ACAB8D" w14:textId="31968536" w:rsidR="002B1F66" w:rsidRDefault="00E6115A" w:rsidP="002B1F66">
      <w:pPr>
        <w:pStyle w:val="Heading1"/>
        <w:rPr>
          <w:rFonts w:asciiTheme="minorHAnsi" w:hAnsiTheme="minorHAnsi"/>
          <w:sz w:val="22"/>
          <w:szCs w:val="22"/>
        </w:rPr>
      </w:pPr>
      <w:bookmarkStart w:id="20" w:name="_Toc17888175"/>
      <w:r>
        <w:rPr>
          <w:rFonts w:asciiTheme="minorHAnsi" w:hAnsiTheme="minorHAnsi"/>
          <w:sz w:val="22"/>
          <w:szCs w:val="22"/>
        </w:rPr>
        <w:t>A</w:t>
      </w:r>
      <w:r w:rsidR="002B1F66" w:rsidRPr="009D2E60">
        <w:rPr>
          <w:rFonts w:asciiTheme="minorHAnsi" w:hAnsiTheme="minorHAnsi"/>
          <w:sz w:val="22"/>
          <w:szCs w:val="22"/>
        </w:rPr>
        <w:t xml:space="preserve">nnex 4: </w:t>
      </w:r>
      <w:r w:rsidR="002E6227">
        <w:rPr>
          <w:rFonts w:asciiTheme="minorHAnsi" w:hAnsiTheme="minorHAnsi"/>
          <w:sz w:val="22"/>
          <w:szCs w:val="22"/>
        </w:rPr>
        <w:t xml:space="preserve">Evaluation Terms of </w:t>
      </w:r>
      <w:r w:rsidR="00FD64B0">
        <w:rPr>
          <w:rFonts w:asciiTheme="minorHAnsi" w:hAnsiTheme="minorHAnsi"/>
          <w:sz w:val="22"/>
          <w:szCs w:val="22"/>
        </w:rPr>
        <w:t>Reference</w:t>
      </w:r>
      <w:bookmarkEnd w:id="20"/>
    </w:p>
    <w:p w14:paraId="3B60AD1B" w14:textId="77777777" w:rsidR="00FD64B0" w:rsidRPr="00FD64B0" w:rsidRDefault="00FD64B0" w:rsidP="00FD64B0"/>
    <w:p w14:paraId="30CE6A88" w14:textId="77777777" w:rsidR="000C7D46" w:rsidRPr="00BA6571" w:rsidRDefault="000C7D46" w:rsidP="000C7D46">
      <w:pPr>
        <w:autoSpaceDE w:val="0"/>
        <w:autoSpaceDN w:val="0"/>
        <w:adjustRightInd w:val="0"/>
        <w:spacing w:after="0" w:line="240" w:lineRule="auto"/>
        <w:rPr>
          <w:rFonts w:asciiTheme="minorBidi" w:hAnsiTheme="minorBidi"/>
          <w:b/>
          <w:bCs/>
        </w:rPr>
      </w:pPr>
    </w:p>
    <w:p w14:paraId="79D9BF44" w14:textId="77777777" w:rsidR="000C7D46" w:rsidRDefault="000C7D46" w:rsidP="000C7D46">
      <w:pPr>
        <w:autoSpaceDE w:val="0"/>
        <w:autoSpaceDN w:val="0"/>
        <w:adjustRightInd w:val="0"/>
        <w:spacing w:after="0" w:line="240" w:lineRule="auto"/>
        <w:rPr>
          <w:rFonts w:asciiTheme="minorBidi" w:hAnsiTheme="minorBidi"/>
          <w:b/>
          <w:bCs/>
        </w:rPr>
      </w:pPr>
    </w:p>
    <w:tbl>
      <w:tblPr>
        <w:tblW w:w="9355" w:type="dxa"/>
        <w:tblLook w:val="00A0" w:firstRow="1" w:lastRow="0" w:firstColumn="1" w:lastColumn="0" w:noHBand="0" w:noVBand="0"/>
      </w:tblPr>
      <w:tblGrid>
        <w:gridCol w:w="3076"/>
        <w:gridCol w:w="6279"/>
      </w:tblGrid>
      <w:tr w:rsidR="000C7D46" w:rsidRPr="00DF2D15" w14:paraId="1B437B2E" w14:textId="77777777" w:rsidTr="00DF2D15">
        <w:tc>
          <w:tcPr>
            <w:tcW w:w="3076" w:type="dxa"/>
          </w:tcPr>
          <w:p w14:paraId="318B8811"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Job Title: </w:t>
            </w:r>
          </w:p>
        </w:tc>
        <w:tc>
          <w:tcPr>
            <w:tcW w:w="6279" w:type="dxa"/>
          </w:tcPr>
          <w:p w14:paraId="50EFD176" w14:textId="77777777" w:rsidR="000C7D46" w:rsidRPr="00DF2D15" w:rsidRDefault="000C7D46" w:rsidP="00DF2D15">
            <w:pPr>
              <w:rPr>
                <w:rFonts w:asciiTheme="majorHAnsi" w:hAnsiTheme="majorHAnsi" w:cstheme="majorHAnsi"/>
              </w:rPr>
            </w:pPr>
            <w:r w:rsidRPr="00DF2D15">
              <w:rPr>
                <w:rFonts w:asciiTheme="majorHAnsi" w:hAnsiTheme="majorHAnsi" w:cstheme="majorHAnsi"/>
              </w:rPr>
              <w:t xml:space="preserve">International Lead Consultant for USAID supported YECRP Project Evaluation  </w:t>
            </w:r>
          </w:p>
        </w:tc>
      </w:tr>
      <w:tr w:rsidR="000C7D46" w:rsidRPr="00DF2D15" w14:paraId="0365CEF1" w14:textId="77777777" w:rsidTr="00DF2D15">
        <w:tc>
          <w:tcPr>
            <w:tcW w:w="3076" w:type="dxa"/>
          </w:tcPr>
          <w:p w14:paraId="06D948FD"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Duration of the Work:</w:t>
            </w:r>
          </w:p>
        </w:tc>
        <w:tc>
          <w:tcPr>
            <w:tcW w:w="6279" w:type="dxa"/>
          </w:tcPr>
          <w:p w14:paraId="58D1CB01"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30 work days and to be completed in two months upon signing of contract</w:t>
            </w:r>
          </w:p>
        </w:tc>
      </w:tr>
      <w:tr w:rsidR="000C7D46" w:rsidRPr="00DF2D15" w14:paraId="21006246" w14:textId="77777777" w:rsidTr="00DF2D15">
        <w:tc>
          <w:tcPr>
            <w:tcW w:w="3076" w:type="dxa"/>
          </w:tcPr>
          <w:p w14:paraId="73C0A467"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Duty Station: </w:t>
            </w:r>
          </w:p>
        </w:tc>
        <w:tc>
          <w:tcPr>
            <w:tcW w:w="6279" w:type="dxa"/>
          </w:tcPr>
          <w:p w14:paraId="406FEDBE" w14:textId="5142FA2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Lead the evaluation from remotely with the support of UNDP hired a national M&amp;E consulting firm/agency to conduct evaluation survey at sub-project sites meeting data requirements for the evaluation  </w:t>
            </w:r>
          </w:p>
        </w:tc>
      </w:tr>
      <w:tr w:rsidR="000C7D46" w:rsidRPr="00DF2D15" w14:paraId="6C72E4F6" w14:textId="77777777" w:rsidTr="00DF2D15">
        <w:tc>
          <w:tcPr>
            <w:tcW w:w="3076" w:type="dxa"/>
          </w:tcPr>
          <w:p w14:paraId="26C6DF83"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Contract Type: </w:t>
            </w:r>
          </w:p>
        </w:tc>
        <w:tc>
          <w:tcPr>
            <w:tcW w:w="6279" w:type="dxa"/>
          </w:tcPr>
          <w:p w14:paraId="36797464"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Individual Contract </w:t>
            </w:r>
          </w:p>
        </w:tc>
      </w:tr>
      <w:tr w:rsidR="000C7D46" w:rsidRPr="00DF2D15" w14:paraId="57F4ECED" w14:textId="77777777" w:rsidTr="00DF2D15">
        <w:tc>
          <w:tcPr>
            <w:tcW w:w="3076" w:type="dxa"/>
          </w:tcPr>
          <w:p w14:paraId="0EC699E5"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Nationality:</w:t>
            </w:r>
          </w:p>
        </w:tc>
        <w:tc>
          <w:tcPr>
            <w:tcW w:w="6279" w:type="dxa"/>
          </w:tcPr>
          <w:p w14:paraId="740AA8A6"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 xml:space="preserve">International </w:t>
            </w:r>
          </w:p>
        </w:tc>
      </w:tr>
      <w:tr w:rsidR="000C7D46" w:rsidRPr="00DF2D15" w14:paraId="3DE4A5E2" w14:textId="77777777" w:rsidTr="00DF2D15">
        <w:trPr>
          <w:trHeight w:val="622"/>
        </w:trPr>
        <w:tc>
          <w:tcPr>
            <w:tcW w:w="3076" w:type="dxa"/>
          </w:tcPr>
          <w:p w14:paraId="6A322D6A" w14:textId="77777777"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Expected Start Date:</w:t>
            </w:r>
          </w:p>
        </w:tc>
        <w:tc>
          <w:tcPr>
            <w:tcW w:w="6279" w:type="dxa"/>
          </w:tcPr>
          <w:p w14:paraId="22053C3D" w14:textId="6DFA0DEF" w:rsidR="000C7D46" w:rsidRPr="00DF2D15" w:rsidRDefault="000C7D46" w:rsidP="00DF2D15">
            <w:pPr>
              <w:tabs>
                <w:tab w:val="left" w:pos="1410"/>
              </w:tabs>
              <w:rPr>
                <w:rFonts w:asciiTheme="majorHAnsi" w:hAnsiTheme="majorHAnsi" w:cstheme="majorHAnsi"/>
              </w:rPr>
            </w:pPr>
            <w:r w:rsidRPr="00DF2D15">
              <w:rPr>
                <w:rFonts w:asciiTheme="majorHAnsi" w:hAnsiTheme="majorHAnsi" w:cstheme="majorHAnsi"/>
              </w:rPr>
              <w:t>March 2019</w:t>
            </w:r>
          </w:p>
        </w:tc>
      </w:tr>
    </w:tbl>
    <w:p w14:paraId="07BCB203"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p>
    <w:p w14:paraId="6D05C792"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r w:rsidRPr="00DF2D15">
        <w:rPr>
          <w:rFonts w:asciiTheme="majorHAnsi" w:hAnsiTheme="majorHAnsi" w:cstheme="majorHAnsi"/>
          <w:b/>
          <w:bCs/>
        </w:rPr>
        <w:t xml:space="preserve">1. Project Description: Background and Context: </w:t>
      </w:r>
    </w:p>
    <w:p w14:paraId="11C62BDF" w14:textId="77777777" w:rsidR="000C7D46" w:rsidRPr="00DF2D15" w:rsidRDefault="000C7D46" w:rsidP="000C7D46">
      <w:pPr>
        <w:spacing w:after="0" w:line="240" w:lineRule="auto"/>
        <w:jc w:val="both"/>
        <w:rPr>
          <w:rFonts w:asciiTheme="majorHAnsi" w:eastAsia="Arial Unicode MS" w:hAnsiTheme="majorHAnsi" w:cstheme="majorHAnsi"/>
        </w:rPr>
      </w:pPr>
      <w:r w:rsidRPr="00DF2D15">
        <w:rPr>
          <w:rFonts w:asciiTheme="majorHAnsi" w:eastAsia="Arial Unicode MS" w:hAnsiTheme="majorHAnsi" w:cstheme="majorHAnsi"/>
        </w:rPr>
        <w:t>The humanitarian crisis in Yemen has reached unprecedented levels of need with three-quarters of the population requiring some form of basic assistance to survive. The figures of the crisis are staggering and near-impossible to grasp while 22.2 million in need of assistance, 8.4 million people severely food insecure, and a further 10 million that could fall under the same category by the end of this year. In addition, more than 1.1 million cases of acute watery diarrhoea or cholera have been reported since April 2017. Almost 2 million of Yemeni are now internally displaced persons who have been forced to flee their homes. Hundreds of thousands of families no longer have a regular source of income – including teachers, health workers, water and sanitation workers and other public servants. They have not been paid a regular salary in two years</w:t>
      </w:r>
      <w:r w:rsidRPr="00DF2D15">
        <w:rPr>
          <w:rFonts w:asciiTheme="majorHAnsi" w:hAnsiTheme="majorHAnsi" w:cstheme="majorHAnsi"/>
        </w:rPr>
        <w:footnoteReference w:id="23"/>
      </w:r>
      <w:r w:rsidRPr="00DF2D15">
        <w:rPr>
          <w:rFonts w:asciiTheme="majorHAnsi" w:eastAsia="Arial Unicode MS" w:hAnsiTheme="majorHAnsi" w:cstheme="majorHAnsi"/>
        </w:rPr>
        <w:t>.</w:t>
      </w:r>
    </w:p>
    <w:p w14:paraId="7A8DB8FD" w14:textId="77777777" w:rsidR="000C7D46" w:rsidRPr="00DF2D15" w:rsidRDefault="000C7D46" w:rsidP="000C7D46">
      <w:pPr>
        <w:spacing w:after="0" w:line="240" w:lineRule="auto"/>
        <w:jc w:val="both"/>
        <w:rPr>
          <w:rFonts w:asciiTheme="majorHAnsi" w:eastAsia="Arial Unicode MS" w:hAnsiTheme="majorHAnsi" w:cstheme="majorHAnsi"/>
        </w:rPr>
      </w:pPr>
    </w:p>
    <w:p w14:paraId="29FEBDD8" w14:textId="77777777" w:rsidR="000C7D46" w:rsidRPr="00DF2D15" w:rsidRDefault="000C7D46" w:rsidP="000C7D46">
      <w:pPr>
        <w:spacing w:after="0" w:line="240" w:lineRule="auto"/>
        <w:jc w:val="both"/>
        <w:rPr>
          <w:rFonts w:asciiTheme="majorHAnsi" w:eastAsia="Arial Unicode MS" w:hAnsiTheme="majorHAnsi" w:cstheme="majorHAnsi"/>
        </w:rPr>
      </w:pPr>
      <w:r w:rsidRPr="00DF2D15">
        <w:rPr>
          <w:rFonts w:asciiTheme="majorHAnsi" w:eastAsia="Arial Unicode MS" w:hAnsiTheme="majorHAnsi" w:cstheme="majorHAnsi"/>
        </w:rPr>
        <w:t>The economic impact of the crisis has been devastating for Yemen, aggravating an already deteriorating pre-conflict economic performance. Prior to the recent conflict, Yemen was already the poorest country in the Arab region suffering from weak human development outcomes compounded with a high population growth, repeated local conflicts, chronic food insecurity and uncertain political transition. With the violent armed conflict that started in 2015, economic indicators have plummeted further. The World Bank estimates that the poverty level has doubled nationally from an average of 34.1 to 62 percent.</w:t>
      </w:r>
      <w:r w:rsidRPr="00DF2D15">
        <w:rPr>
          <w:rFonts w:asciiTheme="majorHAnsi" w:eastAsia="Arial Unicode MS" w:hAnsiTheme="majorHAnsi" w:cstheme="majorHAnsi"/>
        </w:rPr>
        <w:footnoteReference w:id="24"/>
      </w:r>
      <w:r w:rsidRPr="00DF2D15">
        <w:rPr>
          <w:rFonts w:asciiTheme="majorHAnsi" w:eastAsia="Arial Unicode MS" w:hAnsiTheme="majorHAnsi" w:cstheme="majorHAnsi"/>
        </w:rPr>
        <w:t xml:space="preserve"> Given this context, interventions in Yemen should cater on the one hand to addressing immediate needs –leveraging and enhancing endogenous support mechanisms to populations at-risk- and on the other hand for the need to maintain the existing capacities and mechanisms at local and national level to maintain the foundation for future reconstruction and recovery. </w:t>
      </w:r>
    </w:p>
    <w:p w14:paraId="2CC5CBBB" w14:textId="77777777" w:rsidR="000C7D46" w:rsidRPr="00DF2D15" w:rsidRDefault="000C7D46" w:rsidP="000C7D46">
      <w:pPr>
        <w:spacing w:after="0" w:line="240" w:lineRule="auto"/>
        <w:jc w:val="both"/>
        <w:rPr>
          <w:rFonts w:asciiTheme="majorHAnsi" w:eastAsia="Arial Unicode MS" w:hAnsiTheme="majorHAnsi" w:cstheme="majorHAnsi"/>
        </w:rPr>
      </w:pPr>
    </w:p>
    <w:p w14:paraId="3B258A9E" w14:textId="76DBFFBB" w:rsidR="000C7D46" w:rsidRDefault="000C7D46" w:rsidP="000C7D46">
      <w:pPr>
        <w:spacing w:after="0" w:line="240" w:lineRule="auto"/>
        <w:jc w:val="both"/>
        <w:rPr>
          <w:rFonts w:asciiTheme="majorHAnsi" w:eastAsia="Arial Unicode MS" w:hAnsiTheme="majorHAnsi" w:cstheme="majorHAnsi"/>
        </w:rPr>
      </w:pPr>
      <w:r w:rsidRPr="00DF2D15">
        <w:rPr>
          <w:rFonts w:asciiTheme="majorHAnsi" w:eastAsia="Arial Unicode MS" w:hAnsiTheme="majorHAnsi" w:cstheme="majorHAnsi"/>
        </w:rPr>
        <w:t>The Emergency Crisis Response Project (ECRP) under USAID grant aims to mitigate the impact of the current crisis on local households and communities and assist their recovery from the bottom-up using local systems, capacities and institutions to progressively resume and scale-up service delivery. The project will achieve specific results in: 1) Increasing sustainable employment and livelihoods opportunities, including health and education; 2) Reviving the agricultural sector through support to key value chains. As such, the project contributes to the livelihoods restoration and service delivery restoration components of UNDP’s Yemen Resilience Programme. The Project’s Theory of Change assumes that if income-generation and livelihoods opportunities are increased for youth and women (including IDPs), Yemeni households and communities will be able to better cope with the impact of the current crisis and be strong drivers of the resilience-building and recovery efforts. The project has the following four components: (</w:t>
      </w:r>
      <w:proofErr w:type="spellStart"/>
      <w:r w:rsidRPr="00DF2D15">
        <w:rPr>
          <w:rFonts w:asciiTheme="majorHAnsi" w:eastAsia="Arial Unicode MS" w:hAnsiTheme="majorHAnsi" w:cstheme="majorHAnsi"/>
        </w:rPr>
        <w:t>i</w:t>
      </w:r>
      <w:proofErr w:type="spellEnd"/>
      <w:r w:rsidRPr="00DF2D15">
        <w:rPr>
          <w:rFonts w:asciiTheme="majorHAnsi" w:eastAsia="Arial Unicode MS" w:hAnsiTheme="majorHAnsi" w:cstheme="majorHAnsi"/>
        </w:rPr>
        <w:t>) Women and youth have enhanced skills to be employed in education; (ii) Community mid-wives and paramedics have enhanced capacities to provide good quality private health services; (iii) Fishermen, coffee, and crop farmers are enabled to expand their production through the development of the value chain, usage of modern inputs and improved practices; and (iv) Oversight, reporting and quality assurance of project ensured.</w:t>
      </w:r>
    </w:p>
    <w:p w14:paraId="2A43A664" w14:textId="77777777" w:rsidR="000C7D46" w:rsidRPr="00DF2D15" w:rsidRDefault="000C7D46" w:rsidP="000C7D46">
      <w:pPr>
        <w:pStyle w:val="Default"/>
        <w:jc w:val="both"/>
        <w:rPr>
          <w:rFonts w:asciiTheme="majorHAnsi" w:hAnsiTheme="majorHAnsi" w:cstheme="majorHAnsi"/>
          <w:sz w:val="22"/>
          <w:szCs w:val="22"/>
        </w:rPr>
      </w:pPr>
    </w:p>
    <w:p w14:paraId="00531FC0"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r w:rsidRPr="00DF2D15">
        <w:rPr>
          <w:rFonts w:asciiTheme="majorHAnsi" w:hAnsiTheme="majorHAnsi" w:cstheme="majorHAnsi"/>
          <w:b/>
          <w:bCs/>
        </w:rPr>
        <w:t xml:space="preserve">2. Scope of Work: Evaluation Purpose </w:t>
      </w:r>
    </w:p>
    <w:p w14:paraId="0FF5BEED" w14:textId="77777777" w:rsidR="000C7D46" w:rsidRPr="00DF2D15" w:rsidRDefault="000C7D46" w:rsidP="000C7D46">
      <w:pPr>
        <w:spacing w:after="0" w:line="240" w:lineRule="auto"/>
        <w:jc w:val="both"/>
        <w:rPr>
          <w:rFonts w:asciiTheme="majorHAnsi" w:eastAsia="Arial Unicode MS" w:hAnsiTheme="majorHAnsi" w:cstheme="majorHAnsi"/>
        </w:rPr>
      </w:pPr>
      <w:r w:rsidRPr="00DF2D15">
        <w:rPr>
          <w:rFonts w:asciiTheme="majorHAnsi" w:eastAsia="Arial Unicode MS" w:hAnsiTheme="majorHAnsi" w:cstheme="majorHAnsi"/>
        </w:rPr>
        <w:t xml:space="preserve">The key purpose of the evaluation is to assess the performance and achievement of the ECRP in achieving its intended results, their effectiveness, and internal and external factors affecting its outcomes. This evaluation is intended to reveal the nature of the change that has taken place in the lives and livelihoods </w:t>
      </w:r>
      <w:r w:rsidRPr="00DF2D15">
        <w:rPr>
          <w:rFonts w:asciiTheme="majorHAnsi" w:eastAsia="Arial Unicode MS" w:hAnsiTheme="majorHAnsi" w:cstheme="majorHAnsi"/>
        </w:rPr>
        <w:lastRenderedPageBreak/>
        <w:t xml:space="preserve">of beneficiaries and communities, and to determine its significance on the Yemeni households and communities to better cope with the impact of the current crisis and be active participants in the resilience-building and recovery efforts. The evaluation will produce substantive evidence-based knowledge by identifying good practices and lessons learned from intended and unintended impact of the emergency crisis response initiative and on resilience-building. The evaluation findings and results will be extremely useful to enable any adjustment/redirection that may be necessary for future UNDP emergency crisis response interventions and its implementing partners as well as donors’ initiative. </w:t>
      </w:r>
    </w:p>
    <w:p w14:paraId="61AA4A16"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p>
    <w:p w14:paraId="5CE91AD8"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r w:rsidRPr="00DF2D15">
        <w:rPr>
          <w:rFonts w:asciiTheme="majorHAnsi" w:hAnsiTheme="majorHAnsi" w:cstheme="majorHAnsi"/>
          <w:b/>
          <w:bCs/>
        </w:rPr>
        <w:t xml:space="preserve">Evaluation Objectives: </w:t>
      </w:r>
    </w:p>
    <w:p w14:paraId="75B7AF40" w14:textId="77777777" w:rsidR="000C7D46" w:rsidRPr="00DF2D15" w:rsidRDefault="000C7D46" w:rsidP="000C7D46">
      <w:pPr>
        <w:pStyle w:val="BodyText"/>
        <w:rPr>
          <w:rFonts w:asciiTheme="majorHAnsi" w:hAnsiTheme="majorHAnsi" w:cstheme="majorHAnsi"/>
          <w:szCs w:val="22"/>
        </w:rPr>
      </w:pPr>
      <w:r w:rsidRPr="00DF2D15">
        <w:rPr>
          <w:rFonts w:asciiTheme="majorHAnsi" w:hAnsiTheme="majorHAnsi" w:cstheme="majorHAnsi"/>
          <w:bCs w:val="0"/>
          <w:snapToGrid/>
          <w:spacing w:val="0"/>
          <w:szCs w:val="22"/>
        </w:rPr>
        <w:t xml:space="preserve">The principal objectives of the evaluation are to ascertain the relevance, efficiency, effectiveness and sustainability of ECRP support interventions on well-being of most vulnerable households and communities in Yemen; and provide actionable recommendations on UNDP and its Partners’ implementation strategies, polices, approaches and activities on ECRP interventions. </w:t>
      </w:r>
      <w:r w:rsidRPr="00DF2D15">
        <w:rPr>
          <w:rFonts w:asciiTheme="majorHAnsi" w:hAnsiTheme="majorHAnsi" w:cstheme="majorHAnsi"/>
          <w:szCs w:val="22"/>
        </w:rPr>
        <w:t>The specific objectives of the evaluation are;</w:t>
      </w:r>
    </w:p>
    <w:p w14:paraId="22CB21D6"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relevance</w:t>
      </w:r>
      <w:r w:rsidRPr="00DF2D15">
        <w:rPr>
          <w:rFonts w:asciiTheme="majorHAnsi" w:hAnsiTheme="majorHAnsi" w:cstheme="majorHAnsi"/>
        </w:rPr>
        <w:t xml:space="preserve"> and flexibility of ECRP interventions from the point of view of direct beneficiaries and their families as well as communities </w:t>
      </w:r>
      <w:proofErr w:type="spellStart"/>
      <w:r w:rsidRPr="00DF2D15">
        <w:rPr>
          <w:rFonts w:asciiTheme="majorHAnsi" w:hAnsiTheme="majorHAnsi" w:cstheme="majorHAnsi"/>
        </w:rPr>
        <w:t>etc</w:t>
      </w:r>
      <w:proofErr w:type="spellEnd"/>
      <w:r w:rsidRPr="00DF2D15">
        <w:rPr>
          <w:rFonts w:asciiTheme="majorHAnsi" w:hAnsiTheme="majorHAnsi" w:cstheme="majorHAnsi"/>
        </w:rPr>
        <w:t xml:space="preserve"> in addressing their needs.</w:t>
      </w:r>
    </w:p>
    <w:p w14:paraId="65DDE4AF"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efficiency</w:t>
      </w:r>
      <w:r w:rsidRPr="00DF2D15">
        <w:rPr>
          <w:rFonts w:asciiTheme="majorHAnsi" w:hAnsiTheme="majorHAnsi" w:cstheme="majorHAnsi"/>
        </w:rPr>
        <w:t xml:space="preserve"> of the implementation process of the ECRP interventions, and to assess the </w:t>
      </w:r>
      <w:r w:rsidRPr="00DF2D15">
        <w:rPr>
          <w:rFonts w:asciiTheme="majorHAnsi" w:hAnsiTheme="majorHAnsi" w:cstheme="majorHAnsi"/>
          <w:b/>
        </w:rPr>
        <w:t xml:space="preserve">cost </w:t>
      </w:r>
      <w:r w:rsidRPr="00DF2D15">
        <w:rPr>
          <w:rFonts w:asciiTheme="majorHAnsi" w:hAnsiTheme="majorHAnsi" w:cstheme="majorHAnsi"/>
        </w:rPr>
        <w:t xml:space="preserve">of the interventions as compared to the cost being incurred by other similar interventions which are not supported by UNDP in Yemen. </w:t>
      </w:r>
    </w:p>
    <w:p w14:paraId="0C9AF487"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effectiveness</w:t>
      </w:r>
      <w:r w:rsidRPr="00DF2D15">
        <w:rPr>
          <w:rFonts w:asciiTheme="majorHAnsi" w:hAnsiTheme="majorHAnsi" w:cstheme="majorHAnsi"/>
        </w:rPr>
        <w:t xml:space="preserve"> of the implementation process of the ECRP interventions and to measure if the project has achieved planned outcomes and outputs with regard to the well-being of vulnerable households and communities; to assess the intended and unintended changes on the lives and livelihoods of the target beneficiaries and communities; to determine how well the response addressed the priority problems of Yemeni vulnerable households and communities; and, also to assess the quality of the various services provided by implementing partners at the different aspects of the ECRP interventions.   </w:t>
      </w:r>
    </w:p>
    <w:p w14:paraId="2FA3A88D"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sustainability</w:t>
      </w:r>
      <w:r w:rsidRPr="00DF2D15">
        <w:rPr>
          <w:rFonts w:asciiTheme="majorHAnsi" w:hAnsiTheme="majorHAnsi" w:cstheme="majorHAnsi"/>
        </w:rPr>
        <w:t xml:space="preserve"> of the results of the response in the absence of ongoing ECRP support, by identifying the degree to which the ECRP intervention has built on existing local capacities, coping mechanisms and resilience-building, and has a potential exit strategy that builds on local ownership and capacities.</w:t>
      </w:r>
    </w:p>
    <w:p w14:paraId="3485E3F8"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extent of </w:t>
      </w:r>
      <w:r w:rsidRPr="00DF2D15">
        <w:rPr>
          <w:rFonts w:asciiTheme="majorHAnsi" w:hAnsiTheme="majorHAnsi" w:cstheme="majorHAnsi"/>
          <w:b/>
        </w:rPr>
        <w:t>coverage</w:t>
      </w:r>
      <w:r w:rsidRPr="00DF2D15">
        <w:rPr>
          <w:rFonts w:asciiTheme="majorHAnsi" w:hAnsiTheme="majorHAnsi" w:cstheme="majorHAnsi"/>
        </w:rPr>
        <w:t xml:space="preserve"> of ECRP support interventions in relation to the needs and demands of such support services in different areas of Yemen – both in terms of geographic coverage (district, governorate, southern and northern), and levels of various community groups including women, youth, IDPs etc.  </w:t>
      </w:r>
    </w:p>
    <w:p w14:paraId="0F876428"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effectiveness of the </w:t>
      </w:r>
      <w:r w:rsidRPr="00DF2D15">
        <w:rPr>
          <w:rFonts w:asciiTheme="majorHAnsi" w:hAnsiTheme="majorHAnsi" w:cstheme="majorHAnsi"/>
          <w:b/>
        </w:rPr>
        <w:t>coordination</w:t>
      </w:r>
      <w:r w:rsidRPr="00DF2D15">
        <w:rPr>
          <w:rFonts w:asciiTheme="majorHAnsi" w:hAnsiTheme="majorHAnsi" w:cstheme="majorHAnsi"/>
        </w:rPr>
        <w:t xml:space="preserve"> at all levels of stakeholders starting from donors to implementing partners including UNDP as well as local authorities and communities. </w:t>
      </w:r>
    </w:p>
    <w:p w14:paraId="581A1BCF"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 xml:space="preserve">quality </w:t>
      </w:r>
      <w:r w:rsidRPr="00DF2D15">
        <w:rPr>
          <w:rFonts w:asciiTheme="majorHAnsi" w:hAnsiTheme="majorHAnsi" w:cstheme="majorHAnsi"/>
        </w:rPr>
        <w:t xml:space="preserve">of ECRP interventions in relation to the quality benchmarks of humanitarian responses in crisis settings including gender mainstreaming, conflict sensitivity principles and grievance mechanism.  </w:t>
      </w:r>
    </w:p>
    <w:p w14:paraId="7CA9C6C3"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bCs/>
        </w:rPr>
        <w:t>coherence</w:t>
      </w:r>
      <w:r w:rsidRPr="00DF2D15">
        <w:rPr>
          <w:rFonts w:asciiTheme="majorHAnsi" w:hAnsiTheme="majorHAnsi" w:cstheme="majorHAnsi"/>
        </w:rPr>
        <w:t xml:space="preserve"> of ECRP support intervention with the UNDP developed Yemen Resilience Programme (YRP) framework and UN Humanitarian Response Plan/Framework for Yemen. </w:t>
      </w:r>
    </w:p>
    <w:p w14:paraId="183B1CA1"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w:t>
      </w:r>
      <w:r w:rsidRPr="00DF2D15">
        <w:rPr>
          <w:rFonts w:asciiTheme="majorHAnsi" w:hAnsiTheme="majorHAnsi" w:cstheme="majorHAnsi"/>
          <w:b/>
        </w:rPr>
        <w:t>appropriateness and social acceptability</w:t>
      </w:r>
      <w:r w:rsidRPr="00DF2D15">
        <w:rPr>
          <w:rFonts w:asciiTheme="majorHAnsi" w:hAnsiTheme="majorHAnsi" w:cstheme="majorHAnsi"/>
        </w:rPr>
        <w:t xml:space="preserve"> of the approach as implemented in ECRP targeted areas and to determine beneficiary and communities/stakeholder </w:t>
      </w:r>
      <w:r w:rsidRPr="00DF2D15">
        <w:rPr>
          <w:rFonts w:asciiTheme="majorHAnsi" w:hAnsiTheme="majorHAnsi" w:cstheme="majorHAnsi"/>
          <w:b/>
        </w:rPr>
        <w:t xml:space="preserve">perceptions </w:t>
      </w:r>
      <w:r w:rsidRPr="00DF2D15">
        <w:rPr>
          <w:rFonts w:asciiTheme="majorHAnsi" w:hAnsiTheme="majorHAnsi" w:cstheme="majorHAnsi"/>
        </w:rPr>
        <w:t>of the overall response, especially women, youth, IDPs, etc.</w:t>
      </w:r>
    </w:p>
    <w:p w14:paraId="2EC614A5"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t xml:space="preserve">To assess the extent to which the project implementing partner (SFD) and supported national and/or sub-national institutions have </w:t>
      </w:r>
      <w:r w:rsidRPr="00DF2D15">
        <w:rPr>
          <w:rFonts w:asciiTheme="majorHAnsi" w:hAnsiTheme="majorHAnsi" w:cstheme="majorHAnsi"/>
          <w:b/>
          <w:bCs/>
        </w:rPr>
        <w:t>improved institutional capacities</w:t>
      </w:r>
      <w:r w:rsidRPr="00DF2D15">
        <w:rPr>
          <w:rFonts w:asciiTheme="majorHAnsi" w:hAnsiTheme="majorHAnsi" w:cstheme="majorHAnsi"/>
        </w:rPr>
        <w:t xml:space="preserve"> to lead and coordinate the humanitarian activities and/or emergency crisis response support especially in the areas of planning, implementation, and monitoring.</w:t>
      </w:r>
    </w:p>
    <w:p w14:paraId="0012D4B6" w14:textId="77777777" w:rsidR="000C7D46" w:rsidRPr="00DF2D15" w:rsidRDefault="000C7D46" w:rsidP="000C7D46">
      <w:pPr>
        <w:pStyle w:val="NoSpacing"/>
        <w:numPr>
          <w:ilvl w:val="0"/>
          <w:numId w:val="25"/>
        </w:numPr>
        <w:jc w:val="both"/>
        <w:rPr>
          <w:rFonts w:asciiTheme="majorHAnsi" w:hAnsiTheme="majorHAnsi" w:cstheme="majorHAnsi"/>
        </w:rPr>
      </w:pPr>
      <w:r w:rsidRPr="00DF2D15">
        <w:rPr>
          <w:rFonts w:asciiTheme="majorHAnsi" w:hAnsiTheme="majorHAnsi" w:cstheme="majorHAnsi"/>
        </w:rPr>
        <w:lastRenderedPageBreak/>
        <w:t xml:space="preserve">To document main </w:t>
      </w:r>
      <w:r w:rsidRPr="00DF2D15">
        <w:rPr>
          <w:rFonts w:asciiTheme="majorHAnsi" w:hAnsiTheme="majorHAnsi" w:cstheme="majorHAnsi"/>
          <w:b/>
          <w:bCs/>
        </w:rPr>
        <w:t>lessons learnt</w:t>
      </w:r>
      <w:r w:rsidRPr="00DF2D15">
        <w:rPr>
          <w:rFonts w:asciiTheme="majorHAnsi" w:hAnsiTheme="majorHAnsi" w:cstheme="majorHAnsi"/>
        </w:rPr>
        <w:t xml:space="preserve"> and propose </w:t>
      </w:r>
      <w:r w:rsidRPr="00DF2D15">
        <w:rPr>
          <w:rFonts w:asciiTheme="majorHAnsi" w:hAnsiTheme="majorHAnsi" w:cstheme="majorHAnsi"/>
          <w:b/>
          <w:bCs/>
        </w:rPr>
        <w:t>recommendations</w:t>
      </w:r>
      <w:r w:rsidRPr="00DF2D15">
        <w:rPr>
          <w:rFonts w:asciiTheme="majorHAnsi" w:hAnsiTheme="majorHAnsi" w:cstheme="majorHAnsi"/>
        </w:rPr>
        <w:t xml:space="preserve"> to deliver similar interventions in similar crisis settings and context aimed at building-resilience in a more effective and efficient way. Lessons learned to be captured in the areas of strengths and/ weaknesses in preparation, design and implementation that affected both positively and negatively on performance, outcome and impact.</w:t>
      </w:r>
    </w:p>
    <w:p w14:paraId="6D770AA1" w14:textId="77777777" w:rsidR="000C7D46" w:rsidRPr="00DF2D15" w:rsidRDefault="000C7D46" w:rsidP="000C7D46">
      <w:pPr>
        <w:pStyle w:val="NoSpacing"/>
        <w:jc w:val="both"/>
        <w:rPr>
          <w:rFonts w:asciiTheme="majorHAnsi" w:hAnsiTheme="majorHAnsi" w:cstheme="majorHAnsi"/>
        </w:rPr>
      </w:pPr>
    </w:p>
    <w:p w14:paraId="0ADFAB65" w14:textId="77777777" w:rsidR="000C7D46" w:rsidRPr="00DF2D15" w:rsidRDefault="000C7D46" w:rsidP="000C7D46">
      <w:pPr>
        <w:autoSpaceDE w:val="0"/>
        <w:autoSpaceDN w:val="0"/>
        <w:adjustRightInd w:val="0"/>
        <w:spacing w:after="0" w:line="240" w:lineRule="auto"/>
        <w:rPr>
          <w:rFonts w:asciiTheme="majorHAnsi" w:hAnsiTheme="majorHAnsi" w:cstheme="majorHAnsi"/>
          <w:b/>
          <w:bCs/>
        </w:rPr>
      </w:pPr>
      <w:r w:rsidRPr="00DF2D15">
        <w:rPr>
          <w:rFonts w:asciiTheme="majorHAnsi" w:hAnsiTheme="majorHAnsi" w:cstheme="majorHAnsi"/>
          <w:b/>
          <w:bCs/>
        </w:rPr>
        <w:t xml:space="preserve">3. Evaluation Focus Areas and Criteria: </w:t>
      </w:r>
    </w:p>
    <w:p w14:paraId="41BEE7FB"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The evaluation will focus on the interventions being implemented by UNDP and its implementing partner, SFD, in 15 governorates of Yemen. From its inception in September 2016 until September 2018, a total of 15,904 vulnerable community members benefited from emergency jobs. Under the first component (Women and youth have enhanced skills to be employed in education), the Project has reached 5,216 direct beneficiaries with teacher training (78 percent of total target). Moreover, 9,590 students benefited from improved teaching skills, with female students representing 48 percent. </w:t>
      </w:r>
    </w:p>
    <w:p w14:paraId="53D65B0E"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 </w:t>
      </w:r>
    </w:p>
    <w:p w14:paraId="616FFDE1"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In the second component, sub-component 2.1 (Community mid-wives and paramedics have enhanced capacities to provide good quality private health services), the project has reached 1,430 direct beneficiaries (125 percent of the total target), with women representing 59 percent of the beneficiaries. This was achieved through training of community mid-wives in community-based maternal and newborn healthcare; health staff training in health management; and nurses and mid-wives training in premature and neonatal care services. </w:t>
      </w:r>
    </w:p>
    <w:p w14:paraId="206B79C1" w14:textId="77777777" w:rsidR="000C7D46" w:rsidRPr="00DF2D15" w:rsidRDefault="000C7D46" w:rsidP="000C7D46">
      <w:pPr>
        <w:pStyle w:val="NoSpacing"/>
        <w:jc w:val="both"/>
        <w:rPr>
          <w:rFonts w:asciiTheme="majorHAnsi" w:hAnsiTheme="majorHAnsi" w:cstheme="majorHAnsi"/>
        </w:rPr>
      </w:pPr>
    </w:p>
    <w:p w14:paraId="562AB2DC"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Under sub-component 2.2 (SMEs engaged in private health care provision effectively respond to health service needs), the project has reached 105 percent of target for selection of SMEs and lead firms and training of their staff on business planning and business continuity (386 achieved vs 369 planned). In addition, 282 SMES out of the target 329 MSEs received grants to improve the quality of their services. Moreover, six lead medical firms have received grants.  </w:t>
      </w:r>
    </w:p>
    <w:p w14:paraId="3F1C8248"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In the third component, sub-component 3.1 (Fishers, coffee, and crop farmers are enabled to expand their production through the development of the value chain, usage of modern inputs and improved practices), effort was made to ensure availability of modern farming and fishing technology has been introduced to the target fishermen and farmers, along with capacity building. The project provided training of trainers (</w:t>
      </w:r>
      <w:proofErr w:type="spellStart"/>
      <w:r w:rsidRPr="00DF2D15">
        <w:rPr>
          <w:rFonts w:asciiTheme="majorHAnsi" w:hAnsiTheme="majorHAnsi" w:cstheme="majorHAnsi"/>
        </w:rPr>
        <w:t>ToTs</w:t>
      </w:r>
      <w:proofErr w:type="spellEnd"/>
      <w:r w:rsidRPr="00DF2D15">
        <w:rPr>
          <w:rFonts w:asciiTheme="majorHAnsi" w:hAnsiTheme="majorHAnsi" w:cstheme="majorHAnsi"/>
        </w:rPr>
        <w:t xml:space="preserve">) who in turn trained fishermen, coffee farmers and farmers in technologies such as fish finding, GPS locating, coffee roasting and cupping, and solar energy. A total number of 2,264 people received training under this sub-component. Moreover, 484 fishermen, coffee farmers and farmers received business sustainability support grants. This sub-component was completed by the end of September 2018. </w:t>
      </w:r>
    </w:p>
    <w:p w14:paraId="43BECE43" w14:textId="77777777" w:rsidR="000C7D46" w:rsidRPr="00DF2D15" w:rsidRDefault="000C7D46" w:rsidP="000C7D46">
      <w:pPr>
        <w:pStyle w:val="NoSpacing"/>
        <w:jc w:val="both"/>
        <w:rPr>
          <w:rFonts w:asciiTheme="majorHAnsi" w:hAnsiTheme="majorHAnsi" w:cstheme="majorHAnsi"/>
        </w:rPr>
      </w:pPr>
    </w:p>
    <w:p w14:paraId="09FBAC78"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Sub-component 3.2: (Supported SMEs benefit from enhanced financial services provided by Microfinance Institutions (MFIs)). Under this output, 513 clients received support from on-lending operations by supported MFIs, and four instead of three new MFIs operational branches opened for rural financing and agricultural products. Three MFIs were provided with sub-grants to expand their operational outreach to new locations, especially in rural areas with new rural financing and agriculture products. The project has also supported six MFIs with in kind grants to strengthen security and client data protection systems. </w:t>
      </w:r>
    </w:p>
    <w:p w14:paraId="1714400D" w14:textId="77777777" w:rsidR="000C7D46" w:rsidRPr="00DF2D15" w:rsidRDefault="000C7D46" w:rsidP="000C7D46">
      <w:pPr>
        <w:pStyle w:val="NoSpacing"/>
        <w:jc w:val="both"/>
        <w:rPr>
          <w:rFonts w:asciiTheme="majorHAnsi" w:hAnsiTheme="majorHAnsi" w:cstheme="majorHAnsi"/>
        </w:rPr>
      </w:pPr>
    </w:p>
    <w:p w14:paraId="7EE9FEFF"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The evaluation team will be provided with a mapping of all ECRP USAID grant supported interventions implemented by SFD in all 15 governorates of Yemen. Moreover, the team will also receive copies of all the relevant documents including project document, </w:t>
      </w:r>
      <w:proofErr w:type="spellStart"/>
      <w:r w:rsidRPr="00DF2D15">
        <w:rPr>
          <w:rFonts w:asciiTheme="majorHAnsi" w:hAnsiTheme="majorHAnsi" w:cstheme="majorHAnsi"/>
        </w:rPr>
        <w:t>LoA</w:t>
      </w:r>
      <w:proofErr w:type="spellEnd"/>
      <w:r w:rsidRPr="00DF2D15">
        <w:rPr>
          <w:rFonts w:asciiTheme="majorHAnsi" w:hAnsiTheme="majorHAnsi" w:cstheme="majorHAnsi"/>
        </w:rPr>
        <w:t xml:space="preserve">, progress reports, field visit reports, TPM reports, etc. While all stakeholders are important, special emphasis will be placed on ensuring that most vulnerable community people who are direct beneficiaries of the interventions are heard, enabled to communicate </w:t>
      </w:r>
      <w:r w:rsidRPr="00DF2D15">
        <w:rPr>
          <w:rFonts w:asciiTheme="majorHAnsi" w:hAnsiTheme="majorHAnsi" w:cstheme="majorHAnsi"/>
        </w:rPr>
        <w:lastRenderedPageBreak/>
        <w:t>their priorities and needs, and participate in the evaluation process. Other stakeholders whose participation will be important to assess the impact of the response include both direct and indirect support and service recipients from ECRP supported interventions.  Local community leaders, volunteers (both male and female) working with the response, members of community committees, religious leaders/Sheikhs, youth and social workers will also be consulted in assessing the impact of the response.</w:t>
      </w:r>
    </w:p>
    <w:p w14:paraId="71E87964" w14:textId="77777777" w:rsidR="000C7D46" w:rsidRPr="00DF2D15" w:rsidRDefault="000C7D46" w:rsidP="000C7D46">
      <w:pPr>
        <w:pStyle w:val="NoSpacing"/>
        <w:jc w:val="both"/>
        <w:rPr>
          <w:rFonts w:asciiTheme="majorHAnsi" w:hAnsiTheme="majorHAnsi" w:cstheme="majorHAnsi"/>
        </w:rPr>
      </w:pPr>
    </w:p>
    <w:p w14:paraId="7E85DBCC"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The evaluation criteria help focuses the evaluation objectives by defining the standards against the initiative that will be evaluated. The evaluation criteria to be used will be the standards OECD-DAC</w:t>
      </w:r>
      <w:r w:rsidRPr="00DF2D15">
        <w:rPr>
          <w:rStyle w:val="FootnoteReference"/>
          <w:rFonts w:asciiTheme="majorHAnsi" w:hAnsiTheme="majorHAnsi" w:cstheme="majorHAnsi"/>
        </w:rPr>
        <w:footnoteReference w:id="25"/>
      </w:r>
      <w:r w:rsidRPr="00DF2D15">
        <w:rPr>
          <w:rFonts w:asciiTheme="majorHAnsi" w:hAnsiTheme="majorHAnsi" w:cstheme="majorHAnsi"/>
        </w:rPr>
        <w:t xml:space="preserve"> covering relevance, efficiency, effectiveness, impact and sustainability. Furthermore, specific gender equality, humanitarian response standards and evaluation criteria which address coverage, coordination, coherence, appropriateness, and quality will also be used. Some of the key questions under each objective are below. These are just the broad questions and a more detailed sub set of questions would be discussed in the evaluation inception report. </w:t>
      </w:r>
    </w:p>
    <w:p w14:paraId="704E25A8" w14:textId="77777777" w:rsidR="000C7D46" w:rsidRPr="00DF2D15" w:rsidRDefault="000C7D46" w:rsidP="000C7D46">
      <w:pPr>
        <w:pStyle w:val="NoSpacing"/>
        <w:jc w:val="both"/>
        <w:rPr>
          <w:rFonts w:asciiTheme="majorHAnsi" w:hAnsiTheme="majorHAnsi" w:cstheme="majorHAnsi"/>
        </w:rPr>
      </w:pPr>
    </w:p>
    <w:p w14:paraId="01078450" w14:textId="77777777" w:rsidR="000C7D46" w:rsidRPr="00DF2D15" w:rsidRDefault="000C7D46" w:rsidP="000C7D46">
      <w:pPr>
        <w:spacing w:after="0" w:line="240" w:lineRule="auto"/>
        <w:rPr>
          <w:rFonts w:asciiTheme="majorHAnsi" w:hAnsiTheme="majorHAnsi" w:cstheme="majorHAnsi"/>
          <w:b/>
          <w:bCs/>
          <w:u w:val="single"/>
        </w:rPr>
      </w:pPr>
      <w:r w:rsidRPr="00DF2D15">
        <w:rPr>
          <w:rFonts w:asciiTheme="majorHAnsi" w:hAnsiTheme="majorHAnsi" w:cstheme="majorHAnsi"/>
          <w:b/>
          <w:bCs/>
          <w:u w:val="single"/>
        </w:rPr>
        <w:t xml:space="preserve">Relevance and flexibility: </w:t>
      </w:r>
    </w:p>
    <w:p w14:paraId="186BA24B" w14:textId="77777777" w:rsidR="000C7D46" w:rsidRPr="00DF2D15" w:rsidRDefault="000C7D46" w:rsidP="000C7D46">
      <w:pPr>
        <w:pStyle w:val="NoSpacing"/>
        <w:numPr>
          <w:ilvl w:val="0"/>
          <w:numId w:val="4"/>
        </w:numPr>
        <w:jc w:val="both"/>
        <w:rPr>
          <w:rFonts w:asciiTheme="majorHAnsi" w:hAnsiTheme="majorHAnsi" w:cstheme="majorHAnsi"/>
          <w:caps/>
        </w:rPr>
      </w:pPr>
      <w:r w:rsidRPr="00DF2D15">
        <w:rPr>
          <w:rFonts w:asciiTheme="majorHAnsi" w:hAnsiTheme="majorHAnsi" w:cstheme="majorHAnsi"/>
        </w:rPr>
        <w:t xml:space="preserve">How appropriate and aligned the ECRP interventions are </w:t>
      </w:r>
      <w:proofErr w:type="gramStart"/>
      <w:r w:rsidRPr="00DF2D15">
        <w:rPr>
          <w:rFonts w:asciiTheme="majorHAnsi" w:hAnsiTheme="majorHAnsi" w:cstheme="majorHAnsi"/>
        </w:rPr>
        <w:t>with regard to</w:t>
      </w:r>
      <w:proofErr w:type="gramEnd"/>
      <w:r w:rsidRPr="00DF2D15">
        <w:rPr>
          <w:rFonts w:asciiTheme="majorHAnsi" w:hAnsiTheme="majorHAnsi" w:cstheme="majorHAnsi"/>
        </w:rPr>
        <w:t xml:space="preserve"> the overall needs as expressed in the UNDP developed Yemen Resilience Programme (YRP) framework and UN Humanitarian Response Plan for Yemen?</w:t>
      </w:r>
    </w:p>
    <w:p w14:paraId="743DD7AF"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How are the response purpose and overall objectives consistent with and supportive of needs and demands for humanitarian emergency support in Yemen?</w:t>
      </w:r>
    </w:p>
    <w:p w14:paraId="03884203"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Were the interventions under the response of all vulnerable community groups, youth and gender appropriate?</w:t>
      </w:r>
    </w:p>
    <w:p w14:paraId="1D59187A"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To what degree were the response interventions culturally and socially appropriate?</w:t>
      </w:r>
    </w:p>
    <w:p w14:paraId="7E0CBA50" w14:textId="77777777" w:rsidR="000C7D46" w:rsidRPr="00DF2D15" w:rsidRDefault="000C7D46" w:rsidP="000C7D46">
      <w:pPr>
        <w:pStyle w:val="NoSpacing"/>
        <w:numPr>
          <w:ilvl w:val="0"/>
          <w:numId w:val="4"/>
        </w:numPr>
        <w:jc w:val="both"/>
        <w:rPr>
          <w:rFonts w:asciiTheme="majorHAnsi" w:hAnsiTheme="majorHAnsi" w:cstheme="majorHAnsi"/>
          <w:caps/>
        </w:rPr>
      </w:pPr>
      <w:r w:rsidRPr="00DF2D15">
        <w:rPr>
          <w:rFonts w:asciiTheme="majorHAnsi" w:hAnsiTheme="majorHAnsi" w:cstheme="majorHAnsi"/>
        </w:rPr>
        <w:t>What are the socio-cultural barriers to the approach adopted by UNDP and its partner in delivering ECRP, and how has UNDP and its partner worked to identify and address these barriers?</w:t>
      </w:r>
    </w:p>
    <w:p w14:paraId="49547F88" w14:textId="77777777" w:rsidR="000C7D46" w:rsidRPr="00DF2D15" w:rsidRDefault="000C7D46" w:rsidP="000C7D46">
      <w:pPr>
        <w:pStyle w:val="NoSpacing"/>
        <w:numPr>
          <w:ilvl w:val="0"/>
          <w:numId w:val="4"/>
        </w:numPr>
        <w:jc w:val="both"/>
        <w:rPr>
          <w:rFonts w:asciiTheme="majorHAnsi" w:hAnsiTheme="majorHAnsi" w:cstheme="majorHAnsi"/>
        </w:rPr>
      </w:pPr>
      <w:r w:rsidRPr="00DF2D15">
        <w:rPr>
          <w:rFonts w:asciiTheme="majorHAnsi" w:hAnsiTheme="majorHAnsi" w:cstheme="majorHAnsi"/>
        </w:rPr>
        <w:t xml:space="preserve">To what extent have UNDP and its partner integrated broader community resilience and recovery issues into the design and implementation of its interventions? </w:t>
      </w:r>
    </w:p>
    <w:p w14:paraId="49AD509C" w14:textId="77777777" w:rsidR="000C7D46" w:rsidRPr="00DF2D15" w:rsidRDefault="000C7D46" w:rsidP="000C7D46">
      <w:pPr>
        <w:pStyle w:val="NoSpacing"/>
        <w:numPr>
          <w:ilvl w:val="0"/>
          <w:numId w:val="4"/>
        </w:numPr>
        <w:jc w:val="both"/>
        <w:rPr>
          <w:rFonts w:asciiTheme="majorHAnsi" w:hAnsiTheme="majorHAnsi" w:cstheme="majorHAnsi"/>
          <w:caps/>
        </w:rPr>
      </w:pPr>
      <w:r w:rsidRPr="00DF2D15">
        <w:rPr>
          <w:rFonts w:asciiTheme="majorHAnsi" w:hAnsiTheme="majorHAnsi" w:cstheme="majorHAnsi"/>
        </w:rPr>
        <w:t xml:space="preserve">To what extent the project articulated the objectives related to positive changes in lives and livelihoods of targeted beneficiaries, their families and community? </w:t>
      </w:r>
    </w:p>
    <w:p w14:paraId="18FA4019"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Were clear needs defined with respect to required ‘levels’ of support?</w:t>
      </w:r>
    </w:p>
    <w:p w14:paraId="5379C73D"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To what extent were potential beneficiaries involved in the identification and selection of the interventions?</w:t>
      </w:r>
    </w:p>
    <w:p w14:paraId="01DD45EE" w14:textId="77777777" w:rsidR="000C7D46" w:rsidRPr="00DF2D15" w:rsidRDefault="000C7D46" w:rsidP="000C7D46">
      <w:pPr>
        <w:pStyle w:val="NoSpacing"/>
        <w:numPr>
          <w:ilvl w:val="0"/>
          <w:numId w:val="4"/>
        </w:numPr>
        <w:jc w:val="both"/>
        <w:rPr>
          <w:rFonts w:asciiTheme="majorHAnsi" w:hAnsiTheme="majorHAnsi" w:cstheme="majorHAnsi"/>
        </w:rPr>
      </w:pPr>
      <w:r w:rsidRPr="00DF2D15">
        <w:rPr>
          <w:rFonts w:asciiTheme="majorHAnsi" w:hAnsiTheme="majorHAnsi" w:cstheme="majorHAnsi"/>
        </w:rPr>
        <w:t>To what extent has the project reached all targeted geographical areas?</w:t>
      </w:r>
    </w:p>
    <w:p w14:paraId="20D07BFA" w14:textId="77777777" w:rsidR="000C7D46" w:rsidRPr="00DF2D15" w:rsidRDefault="000C7D46" w:rsidP="000C7D46">
      <w:pPr>
        <w:pStyle w:val="NoSpacing"/>
        <w:numPr>
          <w:ilvl w:val="1"/>
          <w:numId w:val="4"/>
        </w:numPr>
        <w:jc w:val="both"/>
        <w:rPr>
          <w:rFonts w:asciiTheme="majorHAnsi" w:hAnsiTheme="majorHAnsi" w:cstheme="majorHAnsi"/>
          <w:caps/>
        </w:rPr>
      </w:pPr>
      <w:r w:rsidRPr="00DF2D15">
        <w:rPr>
          <w:rFonts w:asciiTheme="majorHAnsi" w:hAnsiTheme="majorHAnsi" w:cstheme="majorHAnsi"/>
        </w:rPr>
        <w:t>Have potentially vulnerable or marginalized beneficiaries and communities</w:t>
      </w:r>
      <w:r w:rsidRPr="00DF2D15">
        <w:rPr>
          <w:rFonts w:asciiTheme="majorHAnsi" w:hAnsiTheme="majorHAnsi" w:cstheme="majorHAnsi"/>
          <w:caps/>
        </w:rPr>
        <w:t xml:space="preserve"> </w:t>
      </w:r>
      <w:r w:rsidRPr="00DF2D15">
        <w:rPr>
          <w:rFonts w:asciiTheme="majorHAnsi" w:hAnsiTheme="majorHAnsi" w:cstheme="majorHAnsi"/>
        </w:rPr>
        <w:t>been reached?</w:t>
      </w:r>
    </w:p>
    <w:p w14:paraId="7930E85B" w14:textId="77777777" w:rsidR="000C7D46" w:rsidRPr="00DF2D15" w:rsidRDefault="000C7D46" w:rsidP="000C7D46">
      <w:pPr>
        <w:pStyle w:val="NoSpacing"/>
        <w:numPr>
          <w:ilvl w:val="1"/>
          <w:numId w:val="4"/>
        </w:numPr>
        <w:jc w:val="both"/>
        <w:rPr>
          <w:rFonts w:asciiTheme="majorHAnsi" w:hAnsiTheme="majorHAnsi" w:cstheme="majorHAnsi"/>
        </w:rPr>
      </w:pPr>
      <w:r w:rsidRPr="00DF2D15">
        <w:rPr>
          <w:rFonts w:asciiTheme="majorHAnsi" w:hAnsiTheme="majorHAnsi" w:cstheme="majorHAnsi"/>
        </w:rPr>
        <w:t>Have the needs and capacities of different community groups</w:t>
      </w:r>
      <w:r w:rsidRPr="00DF2D15">
        <w:rPr>
          <w:rFonts w:asciiTheme="majorHAnsi" w:hAnsiTheme="majorHAnsi" w:cstheme="majorHAnsi"/>
          <w:caps/>
        </w:rPr>
        <w:t xml:space="preserve"> </w:t>
      </w:r>
      <w:r w:rsidRPr="00DF2D15">
        <w:rPr>
          <w:rFonts w:asciiTheme="majorHAnsi" w:hAnsiTheme="majorHAnsi" w:cstheme="majorHAnsi"/>
        </w:rPr>
        <w:t>been appropriately addressed?</w:t>
      </w:r>
    </w:p>
    <w:p w14:paraId="644EE74A" w14:textId="77777777" w:rsidR="000C7D46" w:rsidRPr="00DF2D15" w:rsidRDefault="000C7D46" w:rsidP="000C7D46">
      <w:pPr>
        <w:spacing w:after="0" w:line="240" w:lineRule="auto"/>
        <w:rPr>
          <w:rFonts w:asciiTheme="majorHAnsi" w:hAnsiTheme="majorHAnsi" w:cstheme="majorHAnsi"/>
          <w:b/>
          <w:bCs/>
          <w:u w:val="single"/>
        </w:rPr>
      </w:pPr>
      <w:r w:rsidRPr="00DF2D15">
        <w:rPr>
          <w:rFonts w:asciiTheme="majorHAnsi" w:hAnsiTheme="majorHAnsi" w:cstheme="majorHAnsi"/>
          <w:b/>
          <w:bCs/>
          <w:u w:val="single"/>
        </w:rPr>
        <w:t xml:space="preserve">Efficiency: </w:t>
      </w:r>
    </w:p>
    <w:p w14:paraId="420BE204" w14:textId="77777777" w:rsidR="000C7D46" w:rsidRPr="00DF2D15" w:rsidRDefault="000C7D46" w:rsidP="000C7D46">
      <w:pPr>
        <w:pStyle w:val="NoSpacing"/>
        <w:numPr>
          <w:ilvl w:val="0"/>
          <w:numId w:val="5"/>
        </w:numPr>
        <w:jc w:val="both"/>
        <w:rPr>
          <w:rFonts w:asciiTheme="majorHAnsi" w:hAnsiTheme="majorHAnsi" w:cstheme="majorHAnsi"/>
        </w:rPr>
      </w:pPr>
      <w:r w:rsidRPr="00DF2D15">
        <w:rPr>
          <w:rFonts w:asciiTheme="majorHAnsi" w:hAnsiTheme="majorHAnsi" w:cstheme="majorHAnsi"/>
        </w:rPr>
        <w:t xml:space="preserve">To what extent the project management/governance and coordination was efficient to the results attained? </w:t>
      </w:r>
    </w:p>
    <w:p w14:paraId="5CEA8F04" w14:textId="77777777" w:rsidR="000C7D46" w:rsidRPr="00DF2D15" w:rsidRDefault="000C7D46" w:rsidP="000C7D46">
      <w:pPr>
        <w:pStyle w:val="NoSpacing"/>
        <w:numPr>
          <w:ilvl w:val="0"/>
          <w:numId w:val="5"/>
        </w:numPr>
        <w:jc w:val="both"/>
        <w:rPr>
          <w:rFonts w:asciiTheme="majorHAnsi" w:hAnsiTheme="majorHAnsi" w:cstheme="majorHAnsi"/>
        </w:rPr>
      </w:pPr>
      <w:r w:rsidRPr="00DF2D15">
        <w:rPr>
          <w:rFonts w:asciiTheme="majorHAnsi" w:hAnsiTheme="majorHAnsi" w:cstheme="majorHAnsi"/>
        </w:rPr>
        <w:t xml:space="preserve">To what extent did the actual or expected outcomes justify the costs incurred? </w:t>
      </w:r>
    </w:p>
    <w:p w14:paraId="2D7D64F2" w14:textId="77777777" w:rsidR="000C7D46" w:rsidRPr="00DF2D15" w:rsidRDefault="000C7D46" w:rsidP="000C7D46">
      <w:pPr>
        <w:pStyle w:val="NoSpacing"/>
        <w:numPr>
          <w:ilvl w:val="1"/>
          <w:numId w:val="5"/>
        </w:numPr>
        <w:jc w:val="both"/>
        <w:rPr>
          <w:rFonts w:asciiTheme="majorHAnsi" w:hAnsiTheme="majorHAnsi" w:cstheme="majorHAnsi"/>
        </w:rPr>
      </w:pPr>
      <w:r w:rsidRPr="00DF2D15">
        <w:rPr>
          <w:rFonts w:asciiTheme="majorHAnsi" w:hAnsiTheme="majorHAnsi" w:cstheme="majorHAnsi"/>
        </w:rPr>
        <w:t xml:space="preserve">Have the resources been spent as efficiently as possible? </w:t>
      </w:r>
    </w:p>
    <w:p w14:paraId="3E965F3F" w14:textId="77777777" w:rsidR="000C7D46" w:rsidRPr="00DF2D15" w:rsidRDefault="000C7D46" w:rsidP="000C7D46">
      <w:pPr>
        <w:pStyle w:val="NoSpacing"/>
        <w:numPr>
          <w:ilvl w:val="0"/>
          <w:numId w:val="5"/>
        </w:numPr>
        <w:jc w:val="both"/>
        <w:rPr>
          <w:rFonts w:asciiTheme="majorHAnsi" w:hAnsiTheme="majorHAnsi" w:cstheme="majorHAnsi"/>
        </w:rPr>
      </w:pPr>
      <w:r w:rsidRPr="00DF2D15">
        <w:rPr>
          <w:rFonts w:asciiTheme="majorHAnsi" w:hAnsiTheme="majorHAnsi" w:cstheme="majorHAnsi"/>
        </w:rPr>
        <w:t>To what extent did the response activities/interventions overlap and duplicate with other similar interventions at the same targeted areas?</w:t>
      </w:r>
    </w:p>
    <w:p w14:paraId="29D0CABB" w14:textId="77777777" w:rsidR="000C7D46" w:rsidRPr="00DF2D15" w:rsidRDefault="000C7D46" w:rsidP="000C7D46">
      <w:pPr>
        <w:spacing w:after="0" w:line="240" w:lineRule="auto"/>
        <w:rPr>
          <w:rFonts w:asciiTheme="majorHAnsi" w:hAnsiTheme="majorHAnsi" w:cstheme="majorHAnsi"/>
          <w:b/>
          <w:bCs/>
          <w:u w:val="single"/>
        </w:rPr>
      </w:pPr>
    </w:p>
    <w:p w14:paraId="49FE2F6A" w14:textId="266E483D" w:rsidR="000C7D46" w:rsidRPr="00DF2D15" w:rsidRDefault="000C7D46" w:rsidP="000C7D46">
      <w:pPr>
        <w:spacing w:after="0" w:line="240" w:lineRule="auto"/>
        <w:rPr>
          <w:rFonts w:asciiTheme="majorHAnsi" w:hAnsiTheme="majorHAnsi" w:cstheme="majorHAnsi"/>
          <w:b/>
          <w:bCs/>
          <w:u w:val="single"/>
        </w:rPr>
      </w:pPr>
      <w:r w:rsidRPr="00DF2D15">
        <w:rPr>
          <w:rFonts w:asciiTheme="majorHAnsi" w:hAnsiTheme="majorHAnsi" w:cstheme="majorHAnsi"/>
          <w:b/>
          <w:bCs/>
          <w:u w:val="single"/>
        </w:rPr>
        <w:lastRenderedPageBreak/>
        <w:t xml:space="preserve">Effectiveness: </w:t>
      </w:r>
    </w:p>
    <w:p w14:paraId="376DDA4A"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To what extent the stated project outcomes have been achieved? What were the achievements in terms of improving the livelihood of targeted most vulnerable beneficiaries and community, both intended and unintended?</w:t>
      </w:r>
    </w:p>
    <w:p w14:paraId="0C5C0820"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To what extent were the response M&amp;E framework and processes adequate to measure response outputs, outcomes, and impact? Were expected results clearly stated and measurable through identifiable indicators?</w:t>
      </w:r>
    </w:p>
    <w:p w14:paraId="41B072CA"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 xml:space="preserve">What factors have contributed to the success or failure </w:t>
      </w:r>
      <w:proofErr w:type="gramStart"/>
      <w:r w:rsidRPr="00DF2D15">
        <w:rPr>
          <w:rFonts w:asciiTheme="majorHAnsi" w:hAnsiTheme="majorHAnsi" w:cstheme="majorHAnsi"/>
        </w:rPr>
        <w:t>with regard to</w:t>
      </w:r>
      <w:proofErr w:type="gramEnd"/>
      <w:r w:rsidRPr="00DF2D15">
        <w:rPr>
          <w:rFonts w:asciiTheme="majorHAnsi" w:hAnsiTheme="majorHAnsi" w:cstheme="majorHAnsi"/>
        </w:rPr>
        <w:t xml:space="preserve"> targeted changes? </w:t>
      </w:r>
    </w:p>
    <w:p w14:paraId="29308DF2"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What lasting changes in terms of attribution can be identified in the lives and livelihoods of individual beneficiaries, households, and communities?</w:t>
      </w:r>
    </w:p>
    <w:p w14:paraId="46C2393B"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What difference has come about for beneficiaries in terms of skills and</w:t>
      </w:r>
      <w:r w:rsidRPr="00DF2D15">
        <w:rPr>
          <w:rFonts w:asciiTheme="majorHAnsi" w:hAnsiTheme="majorHAnsi" w:cstheme="majorHAnsi"/>
          <w:caps/>
        </w:rPr>
        <w:t xml:space="preserve"> </w:t>
      </w:r>
      <w:r w:rsidRPr="00DF2D15">
        <w:rPr>
          <w:rFonts w:asciiTheme="majorHAnsi" w:hAnsiTheme="majorHAnsi" w:cstheme="majorHAnsi"/>
        </w:rPr>
        <w:t>knowledge, individual and social well-being?</w:t>
      </w:r>
    </w:p>
    <w:p w14:paraId="241A6EBE"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 xml:space="preserve">How extensive, effective, and efficient is the transfer of knowledge and intervention approaches to targeted communities and local authorities? </w:t>
      </w:r>
    </w:p>
    <w:p w14:paraId="25172E7D"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To which extent have UNDP and its partners worked together towards the common goal of improved resilience and recovery capacity of most vulnerable households and communities to cope with the current crisis? What were the coordination mechanisms, and did they help?</w:t>
      </w:r>
    </w:p>
    <w:p w14:paraId="055F457C"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 xml:space="preserve">Have UNDP and partners developed common strategies and approaches, based on existing minimum standards and guidelines? </w:t>
      </w:r>
    </w:p>
    <w:p w14:paraId="32F951E2" w14:textId="77777777" w:rsidR="000C7D46" w:rsidRPr="00DF2D15" w:rsidRDefault="000C7D46" w:rsidP="000C7D46">
      <w:pPr>
        <w:pStyle w:val="NoSpacing"/>
        <w:numPr>
          <w:ilvl w:val="1"/>
          <w:numId w:val="6"/>
        </w:numPr>
        <w:jc w:val="both"/>
        <w:rPr>
          <w:rFonts w:asciiTheme="majorHAnsi" w:hAnsiTheme="majorHAnsi" w:cstheme="majorHAnsi"/>
        </w:rPr>
      </w:pPr>
      <w:r w:rsidRPr="00DF2D15">
        <w:rPr>
          <w:rFonts w:asciiTheme="majorHAnsi" w:hAnsiTheme="majorHAnsi" w:cstheme="majorHAnsi"/>
        </w:rPr>
        <w:t xml:space="preserve">Have UNDP and partners effectively and jointly identified and addressed gaps and challenges in implementing interventions? </w:t>
      </w:r>
    </w:p>
    <w:p w14:paraId="21C7088C"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To what extent has the implementing partners’ collaboration promoted good working relationships with the government local administration to collaborate on community development issues?</w:t>
      </w:r>
    </w:p>
    <w:p w14:paraId="6B9F943C"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Did the response contribute to emergency support to women and girls of different ages by ensuring their participation of interventions as direct and indirect beneficiaries?</w:t>
      </w:r>
    </w:p>
    <w:p w14:paraId="6406B689" w14:textId="77777777" w:rsidR="000C7D46" w:rsidRPr="00DF2D15" w:rsidRDefault="000C7D46" w:rsidP="000C7D46">
      <w:pPr>
        <w:pStyle w:val="NoSpacing"/>
        <w:numPr>
          <w:ilvl w:val="0"/>
          <w:numId w:val="6"/>
        </w:numPr>
        <w:jc w:val="both"/>
        <w:rPr>
          <w:rFonts w:asciiTheme="majorHAnsi" w:hAnsiTheme="majorHAnsi" w:cstheme="majorHAnsi"/>
        </w:rPr>
      </w:pPr>
      <w:r w:rsidRPr="00DF2D15">
        <w:rPr>
          <w:rFonts w:asciiTheme="majorHAnsi" w:hAnsiTheme="majorHAnsi" w:cstheme="majorHAnsi"/>
        </w:rPr>
        <w:t xml:space="preserve">To what extent and how have UNDP and partners contributed directly and indirectly towards identifying, highlighting and addressing needs and demands of targeted vulnerable women and girls? </w:t>
      </w:r>
    </w:p>
    <w:p w14:paraId="70957F9B" w14:textId="77777777" w:rsidR="000C7D46" w:rsidRPr="00DF2D15" w:rsidRDefault="000C7D46" w:rsidP="000C7D46">
      <w:pPr>
        <w:spacing w:after="0" w:line="240" w:lineRule="auto"/>
        <w:rPr>
          <w:rFonts w:asciiTheme="majorHAnsi" w:hAnsiTheme="majorHAnsi" w:cstheme="majorHAnsi"/>
          <w:b/>
          <w:bCs/>
          <w:u w:val="single"/>
        </w:rPr>
      </w:pPr>
    </w:p>
    <w:p w14:paraId="324D5558" w14:textId="77777777" w:rsidR="000C7D46" w:rsidRPr="00DF2D15" w:rsidRDefault="000C7D46" w:rsidP="000C7D46">
      <w:pPr>
        <w:spacing w:after="0" w:line="240" w:lineRule="auto"/>
        <w:rPr>
          <w:rFonts w:asciiTheme="majorHAnsi" w:hAnsiTheme="majorHAnsi" w:cstheme="majorHAnsi"/>
          <w:b/>
          <w:bCs/>
          <w:u w:val="single"/>
        </w:rPr>
      </w:pPr>
      <w:r w:rsidRPr="00DF2D15">
        <w:rPr>
          <w:rFonts w:asciiTheme="majorHAnsi" w:hAnsiTheme="majorHAnsi" w:cstheme="majorHAnsi"/>
          <w:b/>
          <w:bCs/>
          <w:u w:val="single"/>
        </w:rPr>
        <w:t xml:space="preserve">Sustainability: </w:t>
      </w:r>
    </w:p>
    <w:p w14:paraId="5BCFEA82" w14:textId="77777777" w:rsidR="000C7D46" w:rsidRPr="00DF2D15" w:rsidRDefault="000C7D46" w:rsidP="000C7D46">
      <w:pPr>
        <w:pStyle w:val="NoSpacing"/>
        <w:numPr>
          <w:ilvl w:val="0"/>
          <w:numId w:val="7"/>
        </w:numPr>
        <w:jc w:val="both"/>
        <w:rPr>
          <w:rFonts w:asciiTheme="majorHAnsi" w:hAnsiTheme="majorHAnsi" w:cstheme="majorHAnsi"/>
        </w:rPr>
      </w:pPr>
      <w:r w:rsidRPr="00DF2D15">
        <w:rPr>
          <w:rFonts w:asciiTheme="majorHAnsi" w:hAnsiTheme="majorHAnsi" w:cstheme="majorHAnsi"/>
        </w:rPr>
        <w:t>To what extent did the response identify and build national and local level capacities and positive coping mechanisms?</w:t>
      </w:r>
    </w:p>
    <w:p w14:paraId="52645963" w14:textId="77777777" w:rsidR="000C7D46" w:rsidRPr="00DF2D15" w:rsidRDefault="000C7D46" w:rsidP="000C7D46">
      <w:pPr>
        <w:pStyle w:val="NoSpacing"/>
        <w:numPr>
          <w:ilvl w:val="0"/>
          <w:numId w:val="7"/>
        </w:numPr>
        <w:jc w:val="both"/>
        <w:rPr>
          <w:rFonts w:asciiTheme="majorHAnsi" w:hAnsiTheme="majorHAnsi" w:cstheme="majorHAnsi"/>
        </w:rPr>
      </w:pPr>
      <w:r w:rsidRPr="00DF2D15">
        <w:rPr>
          <w:rFonts w:asciiTheme="majorHAnsi" w:hAnsiTheme="majorHAnsi" w:cstheme="majorHAnsi"/>
        </w:rPr>
        <w:t xml:space="preserve">To what extent the response achievements will be sustained after the withdrawal of ECRP support? </w:t>
      </w:r>
    </w:p>
    <w:p w14:paraId="6EC614D6" w14:textId="77777777" w:rsidR="000C7D46" w:rsidRPr="00DF2D15" w:rsidRDefault="000C7D46" w:rsidP="000C7D46">
      <w:pPr>
        <w:pStyle w:val="NoSpacing"/>
        <w:numPr>
          <w:ilvl w:val="1"/>
          <w:numId w:val="7"/>
        </w:numPr>
        <w:jc w:val="both"/>
        <w:rPr>
          <w:rFonts w:asciiTheme="majorHAnsi" w:hAnsiTheme="majorHAnsi" w:cstheme="majorHAnsi"/>
        </w:rPr>
      </w:pPr>
      <w:r w:rsidRPr="00DF2D15">
        <w:rPr>
          <w:rFonts w:asciiTheme="majorHAnsi" w:hAnsiTheme="majorHAnsi" w:cstheme="majorHAnsi"/>
        </w:rPr>
        <w:t>How best to sustain the achievement of the response?</w:t>
      </w:r>
    </w:p>
    <w:p w14:paraId="401A48D5" w14:textId="77777777" w:rsidR="000C7D46" w:rsidRPr="00DF2D15" w:rsidRDefault="000C7D46" w:rsidP="000C7D46">
      <w:pPr>
        <w:pStyle w:val="NoSpacing"/>
        <w:numPr>
          <w:ilvl w:val="0"/>
          <w:numId w:val="7"/>
        </w:numPr>
        <w:jc w:val="both"/>
        <w:rPr>
          <w:rFonts w:asciiTheme="majorHAnsi" w:hAnsiTheme="majorHAnsi" w:cstheme="majorHAnsi"/>
        </w:rPr>
      </w:pPr>
      <w:r w:rsidRPr="00DF2D15">
        <w:rPr>
          <w:rFonts w:asciiTheme="majorHAnsi" w:hAnsiTheme="majorHAnsi" w:cstheme="majorHAnsi"/>
        </w:rPr>
        <w:t>What new capacities within services or communities have been</w:t>
      </w:r>
      <w:r w:rsidRPr="00DF2D15">
        <w:rPr>
          <w:rFonts w:asciiTheme="majorHAnsi" w:hAnsiTheme="majorHAnsi" w:cstheme="majorHAnsi"/>
          <w:caps/>
        </w:rPr>
        <w:t xml:space="preserve"> </w:t>
      </w:r>
      <w:r w:rsidRPr="00DF2D15">
        <w:rPr>
          <w:rFonts w:asciiTheme="majorHAnsi" w:hAnsiTheme="majorHAnsi" w:cstheme="majorHAnsi"/>
        </w:rPr>
        <w:t>established or restored?</w:t>
      </w:r>
    </w:p>
    <w:p w14:paraId="4B68ED38" w14:textId="77777777" w:rsidR="000C7D46" w:rsidRPr="00DF2D15" w:rsidRDefault="000C7D46" w:rsidP="000C7D46">
      <w:pPr>
        <w:pStyle w:val="NoSpacing"/>
        <w:numPr>
          <w:ilvl w:val="1"/>
          <w:numId w:val="7"/>
        </w:numPr>
        <w:jc w:val="both"/>
        <w:rPr>
          <w:rFonts w:asciiTheme="majorHAnsi" w:hAnsiTheme="majorHAnsi" w:cstheme="majorHAnsi"/>
        </w:rPr>
      </w:pPr>
      <w:r w:rsidRPr="00DF2D15">
        <w:rPr>
          <w:rFonts w:asciiTheme="majorHAnsi" w:hAnsiTheme="majorHAnsi" w:cstheme="majorHAnsi"/>
        </w:rPr>
        <w:t>To what extent these capacities and skills are being actively used in continuing improved basic services to communities?</w:t>
      </w:r>
    </w:p>
    <w:p w14:paraId="13614F05" w14:textId="77777777" w:rsidR="000C7D46" w:rsidRPr="00DF2D15" w:rsidRDefault="000C7D46" w:rsidP="000C7D46">
      <w:pPr>
        <w:pStyle w:val="NoSpacing"/>
        <w:numPr>
          <w:ilvl w:val="0"/>
          <w:numId w:val="7"/>
        </w:numPr>
        <w:jc w:val="both"/>
        <w:rPr>
          <w:rFonts w:asciiTheme="majorHAnsi" w:hAnsiTheme="majorHAnsi" w:cstheme="majorHAnsi"/>
        </w:rPr>
      </w:pPr>
      <w:r w:rsidRPr="00DF2D15">
        <w:rPr>
          <w:rFonts w:asciiTheme="majorHAnsi" w:hAnsiTheme="majorHAnsi" w:cstheme="majorHAnsi"/>
        </w:rPr>
        <w:t xml:space="preserve">To what extent have the ECRP decision making bodies (USAID, UNDP) and implementing partners undertaken the necessary decisions and course of actions to ensure the sustainability of the ECRP interventions? </w:t>
      </w:r>
    </w:p>
    <w:p w14:paraId="172125D8" w14:textId="77777777" w:rsidR="000C7D46" w:rsidRPr="00DF2D15" w:rsidRDefault="000C7D46" w:rsidP="000C7D46">
      <w:pPr>
        <w:pStyle w:val="NoSpacing"/>
        <w:numPr>
          <w:ilvl w:val="0"/>
          <w:numId w:val="7"/>
        </w:numPr>
        <w:jc w:val="both"/>
        <w:rPr>
          <w:rFonts w:asciiTheme="majorHAnsi" w:hAnsiTheme="majorHAnsi" w:cstheme="majorHAnsi"/>
        </w:rPr>
      </w:pPr>
      <w:r w:rsidRPr="00DF2D15">
        <w:rPr>
          <w:rFonts w:asciiTheme="majorHAnsi" w:hAnsiTheme="majorHAnsi" w:cstheme="majorHAnsi"/>
        </w:rPr>
        <w:t xml:space="preserve">Extent to which the ministry and local government authority have </w:t>
      </w:r>
      <w:proofErr w:type="gramStart"/>
      <w:r w:rsidRPr="00DF2D15">
        <w:rPr>
          <w:rFonts w:asciiTheme="majorHAnsi" w:hAnsiTheme="majorHAnsi" w:cstheme="majorHAnsi"/>
        </w:rPr>
        <w:t>sufficient</w:t>
      </w:r>
      <w:proofErr w:type="gramEnd"/>
      <w:r w:rsidRPr="00DF2D15">
        <w:rPr>
          <w:rFonts w:asciiTheme="majorHAnsi" w:hAnsiTheme="majorHAnsi" w:cstheme="majorHAnsi"/>
        </w:rPr>
        <w:t xml:space="preserve"> management capacity and resources to sustain the benefits produced by the project.  </w:t>
      </w:r>
    </w:p>
    <w:p w14:paraId="6DB59DB1" w14:textId="77777777" w:rsidR="000C7D46" w:rsidRPr="00DF2D15" w:rsidRDefault="000C7D46" w:rsidP="000C7D46">
      <w:pPr>
        <w:pStyle w:val="NoSpacing"/>
        <w:numPr>
          <w:ilvl w:val="1"/>
          <w:numId w:val="7"/>
        </w:numPr>
        <w:jc w:val="both"/>
        <w:rPr>
          <w:rFonts w:asciiTheme="majorHAnsi" w:hAnsiTheme="majorHAnsi" w:cstheme="majorHAnsi"/>
        </w:rPr>
      </w:pPr>
      <w:r w:rsidRPr="00DF2D15">
        <w:rPr>
          <w:rFonts w:asciiTheme="majorHAnsi" w:hAnsiTheme="majorHAnsi" w:cstheme="majorHAnsi"/>
        </w:rPr>
        <w:t xml:space="preserve">How have UNDP and partners ensured community ownership of the response? </w:t>
      </w:r>
    </w:p>
    <w:p w14:paraId="6B6F816A" w14:textId="77777777" w:rsidR="000C7D46" w:rsidRPr="00DF2D15" w:rsidRDefault="000C7D46" w:rsidP="000C7D46">
      <w:pPr>
        <w:pStyle w:val="NoSpacing"/>
        <w:jc w:val="both"/>
        <w:rPr>
          <w:rFonts w:asciiTheme="majorHAnsi" w:hAnsiTheme="majorHAnsi" w:cstheme="majorHAnsi"/>
        </w:rPr>
      </w:pPr>
    </w:p>
    <w:p w14:paraId="2FC4B1ED" w14:textId="77777777" w:rsidR="000C7D46" w:rsidRPr="00DF2D15" w:rsidRDefault="000C7D46" w:rsidP="000C7D46">
      <w:pPr>
        <w:pStyle w:val="NoSpacing"/>
        <w:jc w:val="both"/>
        <w:rPr>
          <w:rFonts w:asciiTheme="majorHAnsi" w:hAnsiTheme="majorHAnsi" w:cstheme="majorHAnsi"/>
          <w:b/>
          <w:bCs/>
        </w:rPr>
      </w:pPr>
      <w:r w:rsidRPr="00DF2D15">
        <w:rPr>
          <w:rFonts w:asciiTheme="majorHAnsi" w:hAnsiTheme="majorHAnsi" w:cstheme="majorHAnsi"/>
          <w:b/>
          <w:bCs/>
        </w:rPr>
        <w:t xml:space="preserve">4. Evaluation Approach and Methodology: </w:t>
      </w:r>
    </w:p>
    <w:p w14:paraId="27EA92A9"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rPr>
        <w:t xml:space="preserve">In view of the complex situation and nature and diversified of ECRP interventions, the evaluation will seek to obtain data from a range of sources, including through desk reviews and document analyses, surveys and questionnaires, as well as stakeholder consultations, interviews and focus groups at different relevant </w:t>
      </w:r>
      <w:r w:rsidRPr="00DF2D15">
        <w:rPr>
          <w:rFonts w:asciiTheme="majorHAnsi" w:hAnsiTheme="majorHAnsi" w:cstheme="majorHAnsi"/>
        </w:rPr>
        <w:lastRenderedPageBreak/>
        <w:t xml:space="preserve">levels. The rationale for using a range of data sources (data, perceptions, evidence) is to triangulate findings in a situation where much of the data are both quantitative and qualitative nature, and its interpretation thus critically dependent on the evaluators’ judgment.  Triangulation provides an important tool in shoring up evidence by using different data sources to inform the analysis of specific issues. Where possible and appropriate, the evaluation should seek to obtain evidence as to what may or may not have occurred in the absence of ECRP interventions.  </w:t>
      </w:r>
    </w:p>
    <w:p w14:paraId="6D0934C2" w14:textId="77777777" w:rsidR="000C7D46" w:rsidRPr="00DF2D15" w:rsidRDefault="000C7D46" w:rsidP="000C7D46">
      <w:pPr>
        <w:spacing w:after="0" w:line="240" w:lineRule="auto"/>
        <w:jc w:val="both"/>
        <w:rPr>
          <w:rFonts w:asciiTheme="majorHAnsi" w:hAnsiTheme="majorHAnsi" w:cstheme="majorHAnsi"/>
        </w:rPr>
      </w:pPr>
    </w:p>
    <w:p w14:paraId="1539EEBD"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rPr>
        <w:t>In launching the evaluation, an important, initial exercise will be to review all relevant ECRP documents.  This review will assist in (</w:t>
      </w:r>
      <w:proofErr w:type="spellStart"/>
      <w:r w:rsidRPr="00DF2D15">
        <w:rPr>
          <w:rFonts w:asciiTheme="majorHAnsi" w:hAnsiTheme="majorHAnsi" w:cstheme="majorHAnsi"/>
        </w:rPr>
        <w:t>i</w:t>
      </w:r>
      <w:proofErr w:type="spellEnd"/>
      <w:r w:rsidRPr="00DF2D15">
        <w:rPr>
          <w:rFonts w:asciiTheme="majorHAnsi" w:hAnsiTheme="majorHAnsi" w:cstheme="majorHAnsi"/>
        </w:rPr>
        <w:t>) determining the availability of data on which to base the evaluation, (ii) obtaining a better understanding of the overall interventions of ECRP project, as well as trends in implementation over the past two years, (iii) developing operational categories for the evaluation, and (iv) defining a sampling methodology for case studies.</w:t>
      </w:r>
    </w:p>
    <w:p w14:paraId="6A8890AA" w14:textId="77777777" w:rsidR="000C7D46" w:rsidRPr="00DF2D15" w:rsidRDefault="000C7D46" w:rsidP="000C7D46">
      <w:pPr>
        <w:spacing w:after="0" w:line="240" w:lineRule="auto"/>
        <w:jc w:val="both"/>
        <w:rPr>
          <w:rFonts w:asciiTheme="majorHAnsi" w:hAnsiTheme="majorHAnsi" w:cstheme="majorHAnsi"/>
        </w:rPr>
      </w:pPr>
    </w:p>
    <w:p w14:paraId="1422B8F4"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rPr>
        <w:t>The evaluation will look at the ECRP Theory of Change, taking into account (</w:t>
      </w:r>
      <w:proofErr w:type="spellStart"/>
      <w:r w:rsidRPr="00DF2D15">
        <w:rPr>
          <w:rFonts w:asciiTheme="majorHAnsi" w:hAnsiTheme="majorHAnsi" w:cstheme="majorHAnsi"/>
        </w:rPr>
        <w:t>i</w:t>
      </w:r>
      <w:proofErr w:type="spellEnd"/>
      <w:r w:rsidRPr="00DF2D15">
        <w:rPr>
          <w:rFonts w:asciiTheme="majorHAnsi" w:hAnsiTheme="majorHAnsi" w:cstheme="majorHAnsi"/>
        </w:rPr>
        <w:t>) the implementation strategic or policy and approaches (ii) expected outputs, outcomes and impacts as defined in the project document (iii) any strategic or operational changes introduced during the implementation processes and (iv) important and apparent targets/milestones and achievements as outlined in project document and progress reports.  The logic model will serve to highlight the theory of change underpinning ECRP interventions and will assist in defining the evaluation methodology.</w:t>
      </w:r>
    </w:p>
    <w:p w14:paraId="131E3166" w14:textId="77777777" w:rsidR="000C7D46" w:rsidRPr="00DF2D15" w:rsidRDefault="000C7D46" w:rsidP="000C7D46">
      <w:pPr>
        <w:spacing w:after="0" w:line="240" w:lineRule="auto"/>
        <w:jc w:val="both"/>
        <w:rPr>
          <w:rFonts w:asciiTheme="majorHAnsi" w:hAnsiTheme="majorHAnsi" w:cstheme="majorHAnsi"/>
        </w:rPr>
      </w:pPr>
    </w:p>
    <w:p w14:paraId="0859D7D8"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i/>
          <w:iCs/>
        </w:rPr>
        <w:t>Case Study Approach:</w:t>
      </w:r>
      <w:r w:rsidRPr="00DF2D15">
        <w:rPr>
          <w:rFonts w:asciiTheme="majorHAnsi" w:hAnsiTheme="majorHAnsi" w:cstheme="majorHAnsi"/>
        </w:rPr>
        <w:t xml:space="preserve"> The broad scope of the evaluation will permit the selection of </w:t>
      </w:r>
      <w:proofErr w:type="gramStart"/>
      <w:r w:rsidRPr="00DF2D15">
        <w:rPr>
          <w:rFonts w:asciiTheme="majorHAnsi" w:hAnsiTheme="majorHAnsi" w:cstheme="majorHAnsi"/>
        </w:rPr>
        <w:t>a number of</w:t>
      </w:r>
      <w:proofErr w:type="gramEnd"/>
      <w:r w:rsidRPr="00DF2D15">
        <w:rPr>
          <w:rFonts w:asciiTheme="majorHAnsi" w:hAnsiTheme="majorHAnsi" w:cstheme="majorHAnsi"/>
        </w:rPr>
        <w:t xml:space="preserve"> case studies that could be considered a ‘representative sample’ of ECRP initiatives.  Therefore, based on the nature and diversified of ECRP interventions, a number of areas to be identified, taking into account a range of intervention scenarios or types and geographical locations, types of beneficiaries (male/female/youth/IDPs and returnees), including, e.g. cash-for-work; cash-for-social-service for education, nutrition, youth; improved basic services etc. </w:t>
      </w:r>
    </w:p>
    <w:p w14:paraId="79BA3F60" w14:textId="77777777" w:rsidR="000C7D46" w:rsidRPr="00DF2D15" w:rsidRDefault="000C7D46" w:rsidP="000C7D46">
      <w:pPr>
        <w:spacing w:after="0" w:line="240" w:lineRule="auto"/>
        <w:jc w:val="both"/>
        <w:rPr>
          <w:rFonts w:asciiTheme="majorHAnsi" w:hAnsiTheme="majorHAnsi" w:cstheme="majorHAnsi"/>
          <w:u w:val="single"/>
        </w:rPr>
      </w:pPr>
      <w:r w:rsidRPr="00DF2D15">
        <w:rPr>
          <w:rFonts w:asciiTheme="majorHAnsi" w:hAnsiTheme="majorHAnsi" w:cstheme="majorHAnsi"/>
        </w:rPr>
        <w:t xml:space="preserve"> </w:t>
      </w:r>
    </w:p>
    <w:p w14:paraId="791E31C5"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bCs/>
          <w:i/>
        </w:rPr>
        <w:t>Stakeholder analysis</w:t>
      </w:r>
      <w:r w:rsidRPr="00DF2D15">
        <w:rPr>
          <w:rFonts w:asciiTheme="majorHAnsi" w:hAnsiTheme="majorHAnsi" w:cstheme="majorHAnsi"/>
          <w:bCs/>
        </w:rPr>
        <w:t>:</w:t>
      </w:r>
      <w:r w:rsidRPr="00DF2D15">
        <w:rPr>
          <w:rFonts w:asciiTheme="majorHAnsi" w:hAnsiTheme="majorHAnsi" w:cstheme="majorHAnsi"/>
        </w:rPr>
        <w:t xml:space="preserve"> An important initial exercise will be the conduct of a stakeholder analysis in order to identify, inter alia, the institutional entities and individuals involved in planning, management and implementation of ECRP interventions. </w:t>
      </w:r>
    </w:p>
    <w:p w14:paraId="166841FD" w14:textId="77777777" w:rsidR="000C7D46" w:rsidRPr="00DF2D15" w:rsidRDefault="000C7D46" w:rsidP="000C7D46">
      <w:pPr>
        <w:spacing w:after="0" w:line="240" w:lineRule="auto"/>
        <w:jc w:val="both"/>
        <w:rPr>
          <w:rFonts w:asciiTheme="majorHAnsi" w:hAnsiTheme="majorHAnsi" w:cstheme="majorHAnsi"/>
        </w:rPr>
      </w:pPr>
    </w:p>
    <w:p w14:paraId="38B83E48"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bCs/>
          <w:i/>
        </w:rPr>
        <w:t>Documentation reviews</w:t>
      </w:r>
      <w:r w:rsidRPr="00DF2D15">
        <w:rPr>
          <w:rFonts w:asciiTheme="majorHAnsi" w:hAnsiTheme="majorHAnsi" w:cstheme="majorHAnsi"/>
          <w:bCs/>
        </w:rPr>
        <w:t>:</w:t>
      </w:r>
      <w:r w:rsidRPr="00DF2D15">
        <w:rPr>
          <w:rFonts w:asciiTheme="majorHAnsi" w:hAnsiTheme="majorHAnsi" w:cstheme="majorHAnsi"/>
        </w:rPr>
        <w:t xml:space="preserve"> Due to the very broad scope of ECRP interventions, relevant documents and reports to be reviewed.  Some may be the subject of only a general review while others will be subjected to detailed review.  Some of the key sources of information will comprise (</w:t>
      </w:r>
      <w:proofErr w:type="spellStart"/>
      <w:r w:rsidRPr="00DF2D15">
        <w:rPr>
          <w:rFonts w:asciiTheme="majorHAnsi" w:hAnsiTheme="majorHAnsi" w:cstheme="majorHAnsi"/>
        </w:rPr>
        <w:t>i</w:t>
      </w:r>
      <w:proofErr w:type="spellEnd"/>
      <w:r w:rsidRPr="00DF2D15">
        <w:rPr>
          <w:rFonts w:asciiTheme="majorHAnsi" w:hAnsiTheme="majorHAnsi" w:cstheme="majorHAnsi"/>
        </w:rPr>
        <w:t xml:space="preserve">) project documents and results frameworks, monitoring, evaluation and financial reports, including TPM, as well as key project outputs (ii) partnerships and LOA SFD. </w:t>
      </w:r>
    </w:p>
    <w:p w14:paraId="0F3A32EA" w14:textId="77777777" w:rsidR="000C7D46" w:rsidRPr="00DF2D15" w:rsidRDefault="000C7D46" w:rsidP="000C7D46">
      <w:pPr>
        <w:spacing w:after="0" w:line="240" w:lineRule="auto"/>
        <w:jc w:val="both"/>
        <w:rPr>
          <w:rFonts w:asciiTheme="majorHAnsi" w:hAnsiTheme="majorHAnsi" w:cstheme="majorHAnsi"/>
        </w:rPr>
      </w:pPr>
    </w:p>
    <w:p w14:paraId="46BFFDEB"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bCs/>
          <w:i/>
        </w:rPr>
        <w:t>Consultations and interviews</w:t>
      </w:r>
      <w:r w:rsidRPr="00DF2D15">
        <w:rPr>
          <w:rFonts w:asciiTheme="majorHAnsi" w:hAnsiTheme="majorHAnsi" w:cstheme="majorHAnsi"/>
          <w:bCs/>
        </w:rPr>
        <w:t>:</w:t>
      </w:r>
      <w:r w:rsidRPr="00DF2D15">
        <w:rPr>
          <w:rFonts w:asciiTheme="majorHAnsi" w:hAnsiTheme="majorHAnsi" w:cstheme="majorHAnsi"/>
        </w:rPr>
        <w:t xml:space="preserve"> The main source of information will be through structured, semi-structured and unstructured interviews and consultations with all levels of stakeholders starting from targeted individual beneficiary to senior management of implementing partners.  The results of these consultations and interviews are to be documented for internal team analysis.  Structured interview methods are also to be used for other consultations.  In some cases, focus group discussions to be held to capture the dynamic of information sharing and debate, and to enrich the findings.  In other cases, interviews will be carried out by telephone or tele/video conference.</w:t>
      </w:r>
    </w:p>
    <w:p w14:paraId="4E7D0214" w14:textId="77777777" w:rsidR="000C7D46" w:rsidRPr="00DF2D15" w:rsidRDefault="000C7D46" w:rsidP="000C7D46">
      <w:pPr>
        <w:spacing w:after="0" w:line="240" w:lineRule="auto"/>
        <w:jc w:val="both"/>
        <w:rPr>
          <w:rFonts w:asciiTheme="majorHAnsi" w:hAnsiTheme="majorHAnsi" w:cstheme="majorHAnsi"/>
        </w:rPr>
      </w:pPr>
    </w:p>
    <w:p w14:paraId="2CC58DB6" w14:textId="77777777" w:rsidR="000C7D46" w:rsidRPr="00DF2D15" w:rsidRDefault="000C7D46" w:rsidP="000C7D46">
      <w:pPr>
        <w:spacing w:after="0" w:line="240" w:lineRule="auto"/>
        <w:jc w:val="both"/>
        <w:rPr>
          <w:rFonts w:asciiTheme="majorHAnsi" w:hAnsiTheme="majorHAnsi" w:cstheme="majorHAnsi"/>
        </w:rPr>
      </w:pPr>
      <w:r w:rsidRPr="00DF2D15">
        <w:rPr>
          <w:rFonts w:asciiTheme="majorHAnsi" w:hAnsiTheme="majorHAnsi" w:cstheme="majorHAnsi"/>
          <w:i/>
          <w:iCs/>
        </w:rPr>
        <w:t>Stakeholder Consultation:</w:t>
      </w:r>
      <w:r w:rsidRPr="00DF2D15">
        <w:rPr>
          <w:rFonts w:asciiTheme="majorHAnsi" w:hAnsiTheme="majorHAnsi" w:cstheme="majorHAnsi"/>
        </w:rPr>
        <w:t xml:space="preserve"> Stakeholders will be consulted during different phases of the evaluation in order to (</w:t>
      </w:r>
      <w:proofErr w:type="spellStart"/>
      <w:r w:rsidRPr="00DF2D15">
        <w:rPr>
          <w:rFonts w:asciiTheme="majorHAnsi" w:hAnsiTheme="majorHAnsi" w:cstheme="majorHAnsi"/>
        </w:rPr>
        <w:t>i</w:t>
      </w:r>
      <w:proofErr w:type="spellEnd"/>
      <w:r w:rsidRPr="00DF2D15">
        <w:rPr>
          <w:rFonts w:asciiTheme="majorHAnsi" w:hAnsiTheme="majorHAnsi" w:cstheme="majorHAnsi"/>
        </w:rPr>
        <w:t xml:space="preserve">) ensure an adequate understanding of the nature of ECRP interventions in general terms, as well as in </w:t>
      </w:r>
      <w:r w:rsidRPr="00DF2D15">
        <w:rPr>
          <w:rFonts w:asciiTheme="majorHAnsi" w:hAnsiTheme="majorHAnsi" w:cstheme="majorHAnsi"/>
        </w:rPr>
        <w:lastRenderedPageBreak/>
        <w:t>different circumstances, (ii) validate the overall evaluation approach, (iii) ensure that the evaluation report is factually correct and contains no errors of interpretation, and (iv) facilitate the formulation of conclusions and recommendations that are relevant and utilization-focused.</w:t>
      </w:r>
    </w:p>
    <w:p w14:paraId="31DA4DCB" w14:textId="77777777" w:rsidR="000C7D46" w:rsidRPr="00DF2D15" w:rsidRDefault="000C7D46" w:rsidP="000C7D46">
      <w:pPr>
        <w:spacing w:after="0" w:line="240" w:lineRule="auto"/>
        <w:jc w:val="both"/>
        <w:rPr>
          <w:rFonts w:asciiTheme="majorHAnsi" w:hAnsiTheme="majorHAnsi" w:cstheme="majorHAnsi"/>
        </w:rPr>
      </w:pPr>
    </w:p>
    <w:p w14:paraId="1EE733F3"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The list above is for reference only. The evaluation team should propose a design-based tools and methods, while ensuring that this design suits the specific objectives of this context and evaluation of ECRP interventions. However, final decisions about the specific design and methods for the evaluation will be emerged from consultations among the programme unit, the evaluators, and key stakeholders especially SFD about what is appropriate and feasible to meet the evaluation purpose and objectives and answer the evaluation questions, given limitations of budget, time, extant data and security situation as well.</w:t>
      </w:r>
    </w:p>
    <w:p w14:paraId="26C0A488" w14:textId="77777777" w:rsidR="000C7D46" w:rsidRPr="00DF2D15" w:rsidRDefault="000C7D46" w:rsidP="000C7D46">
      <w:pPr>
        <w:pStyle w:val="NoSpacing"/>
        <w:jc w:val="both"/>
        <w:rPr>
          <w:rFonts w:asciiTheme="majorHAnsi" w:hAnsiTheme="majorHAnsi" w:cstheme="majorHAnsi"/>
        </w:rPr>
      </w:pPr>
    </w:p>
    <w:p w14:paraId="4774B22C" w14:textId="77777777" w:rsidR="000C7D46" w:rsidRPr="00DF2D15" w:rsidRDefault="000C7D46" w:rsidP="000C7D46">
      <w:pPr>
        <w:autoSpaceDE w:val="0"/>
        <w:autoSpaceDN w:val="0"/>
        <w:adjustRightInd w:val="0"/>
        <w:spacing w:after="0" w:line="240" w:lineRule="auto"/>
        <w:jc w:val="both"/>
        <w:rPr>
          <w:rFonts w:asciiTheme="majorHAnsi" w:hAnsiTheme="majorHAnsi" w:cstheme="majorHAnsi"/>
          <w:b/>
          <w:bCs/>
        </w:rPr>
      </w:pPr>
      <w:r w:rsidRPr="00DF2D15">
        <w:rPr>
          <w:rFonts w:asciiTheme="majorHAnsi" w:hAnsiTheme="majorHAnsi" w:cstheme="majorHAnsi"/>
          <w:b/>
          <w:bCs/>
        </w:rPr>
        <w:t>5. Duties and Responsibilities:</w:t>
      </w:r>
    </w:p>
    <w:p w14:paraId="62E427BC" w14:textId="77777777" w:rsidR="000C7D46" w:rsidRPr="00DF2D15" w:rsidRDefault="000C7D46" w:rsidP="000C7D46">
      <w:pPr>
        <w:pStyle w:val="BodyText"/>
        <w:rPr>
          <w:rFonts w:asciiTheme="majorHAnsi" w:hAnsiTheme="majorHAnsi" w:cstheme="majorHAnsi"/>
          <w:bCs w:val="0"/>
          <w:snapToGrid/>
          <w:spacing w:val="0"/>
          <w:szCs w:val="22"/>
        </w:rPr>
      </w:pPr>
      <w:r w:rsidRPr="00DF2D15">
        <w:rPr>
          <w:rFonts w:asciiTheme="majorHAnsi" w:hAnsiTheme="majorHAnsi" w:cstheme="majorHAnsi"/>
          <w:bCs w:val="0"/>
          <w:snapToGrid/>
          <w:spacing w:val="0"/>
          <w:szCs w:val="22"/>
        </w:rPr>
        <w:t xml:space="preserve">The International Consultant will be the </w:t>
      </w:r>
      <w:r w:rsidRPr="00DF2D15">
        <w:rPr>
          <w:rFonts w:asciiTheme="majorHAnsi" w:hAnsiTheme="majorHAnsi" w:cstheme="majorHAnsi"/>
          <w:i/>
          <w:snapToGrid/>
          <w:spacing w:val="0"/>
          <w:szCs w:val="22"/>
          <w:u w:val="single"/>
        </w:rPr>
        <w:t>Team Leader</w:t>
      </w:r>
      <w:r w:rsidRPr="00DF2D15">
        <w:rPr>
          <w:rFonts w:asciiTheme="majorHAnsi" w:hAnsiTheme="majorHAnsi" w:cstheme="majorHAnsi"/>
          <w:bCs w:val="0"/>
          <w:snapToGrid/>
          <w:spacing w:val="0"/>
          <w:szCs w:val="22"/>
        </w:rPr>
        <w:t xml:space="preserve"> and take a lead role during all phases of the evaluation and coordinate the work of all other team members.  He/she will ensure the quality of the evaluation process, outputs, methodology and timely delivery of all products.  The Team Leader, in close collaboration with the other evaluation team members, leads the conceptualization and design the evaluation and plays a lead role in shaping the findings, conclusions, and recommendations of the report.</w:t>
      </w:r>
    </w:p>
    <w:p w14:paraId="65D54AC2" w14:textId="77777777" w:rsidR="000C7D46" w:rsidRPr="00DF2D15" w:rsidRDefault="000C7D46" w:rsidP="000C7D46">
      <w:pPr>
        <w:pStyle w:val="NoSpacing"/>
        <w:jc w:val="both"/>
        <w:rPr>
          <w:rFonts w:asciiTheme="majorHAnsi" w:hAnsiTheme="majorHAnsi" w:cstheme="majorHAnsi"/>
        </w:rPr>
      </w:pPr>
    </w:p>
    <w:p w14:paraId="42A1F128" w14:textId="77777777" w:rsidR="000C7D46" w:rsidRPr="00DF2D15" w:rsidRDefault="000C7D46" w:rsidP="000C7D46">
      <w:pPr>
        <w:autoSpaceDE w:val="0"/>
        <w:autoSpaceDN w:val="0"/>
        <w:adjustRightInd w:val="0"/>
        <w:spacing w:after="0" w:line="240" w:lineRule="auto"/>
        <w:jc w:val="both"/>
        <w:rPr>
          <w:rFonts w:asciiTheme="majorHAnsi" w:hAnsiTheme="majorHAnsi" w:cstheme="majorHAnsi"/>
          <w:b/>
          <w:bCs/>
        </w:rPr>
      </w:pPr>
      <w:r w:rsidRPr="00DF2D15">
        <w:rPr>
          <w:rFonts w:asciiTheme="majorHAnsi" w:hAnsiTheme="majorHAnsi" w:cstheme="majorHAnsi"/>
          <w:b/>
          <w:bCs/>
        </w:rPr>
        <w:t xml:space="preserve">6. Institutional Arrangements: </w:t>
      </w:r>
    </w:p>
    <w:p w14:paraId="59AD6EF6" w14:textId="77777777" w:rsidR="000C7D46" w:rsidRPr="00DF2D15" w:rsidRDefault="000C7D46" w:rsidP="000C7D46">
      <w:pPr>
        <w:autoSpaceDE w:val="0"/>
        <w:autoSpaceDN w:val="0"/>
        <w:adjustRightInd w:val="0"/>
        <w:spacing w:after="0" w:line="240" w:lineRule="auto"/>
        <w:jc w:val="both"/>
        <w:rPr>
          <w:rFonts w:asciiTheme="majorHAnsi" w:hAnsiTheme="majorHAnsi" w:cstheme="majorHAnsi"/>
          <w:b/>
          <w:bCs/>
        </w:rPr>
      </w:pPr>
      <w:r w:rsidRPr="00DF2D15">
        <w:rPr>
          <w:rFonts w:asciiTheme="majorHAnsi" w:hAnsiTheme="majorHAnsi" w:cstheme="majorHAnsi"/>
        </w:rPr>
        <w:t>ECRP Project Management takes the accountability of the final evaluation and Project Manager as supervisor for this evaluation</w:t>
      </w:r>
      <w:r w:rsidRPr="00DF2D15">
        <w:rPr>
          <w:rFonts w:asciiTheme="majorHAnsi" w:hAnsiTheme="majorHAnsi" w:cstheme="majorHAnsi"/>
          <w:b/>
        </w:rPr>
        <w:t xml:space="preserve">. </w:t>
      </w:r>
      <w:r w:rsidRPr="00DF2D15">
        <w:rPr>
          <w:rFonts w:asciiTheme="majorHAnsi" w:hAnsiTheme="majorHAnsi" w:cstheme="majorHAnsi"/>
        </w:rPr>
        <w:t>Managerial function for this evaluation will be done jointly by the Monitoring and Evaluation Specialist and Officer.</w:t>
      </w:r>
    </w:p>
    <w:p w14:paraId="6D86AEA1" w14:textId="77777777" w:rsidR="000C7D46" w:rsidRPr="00DF2D15" w:rsidRDefault="000C7D46" w:rsidP="000C7D46">
      <w:pPr>
        <w:pStyle w:val="ListParagraph"/>
        <w:numPr>
          <w:ilvl w:val="0"/>
          <w:numId w:val="27"/>
        </w:numPr>
        <w:autoSpaceDE w:val="0"/>
        <w:autoSpaceDN w:val="0"/>
        <w:adjustRightInd w:val="0"/>
        <w:spacing w:after="0" w:line="240" w:lineRule="auto"/>
        <w:rPr>
          <w:rFonts w:asciiTheme="majorHAnsi" w:hAnsiTheme="majorHAnsi" w:cstheme="majorHAnsi"/>
        </w:rPr>
      </w:pPr>
      <w:r w:rsidRPr="00DF2D15">
        <w:rPr>
          <w:rFonts w:asciiTheme="majorHAnsi" w:hAnsiTheme="majorHAnsi" w:cstheme="majorHAnsi"/>
          <w:bCs/>
          <w:u w:val="single"/>
        </w:rPr>
        <w:t>ECRP Project Management:</w:t>
      </w:r>
      <w:r w:rsidRPr="00DF2D15">
        <w:rPr>
          <w:rFonts w:asciiTheme="majorHAnsi" w:hAnsiTheme="majorHAnsi" w:cstheme="majorHAnsi"/>
          <w:bCs/>
        </w:rPr>
        <w:t xml:space="preserve"> The</w:t>
      </w:r>
      <w:r w:rsidRPr="00DF2D15">
        <w:rPr>
          <w:rFonts w:asciiTheme="majorHAnsi" w:hAnsiTheme="majorHAnsi" w:cstheme="majorHAnsi"/>
          <w:b/>
        </w:rPr>
        <w:t xml:space="preserve"> </w:t>
      </w:r>
      <w:r w:rsidRPr="00DF2D15">
        <w:rPr>
          <w:rFonts w:asciiTheme="majorHAnsi" w:hAnsiTheme="majorHAnsi" w:cstheme="majorHAnsi"/>
          <w:bCs/>
        </w:rPr>
        <w:t>Project Manager with the support of</w:t>
      </w:r>
      <w:r w:rsidRPr="00DF2D15">
        <w:rPr>
          <w:rFonts w:asciiTheme="majorHAnsi" w:hAnsiTheme="majorHAnsi" w:cstheme="majorHAnsi"/>
        </w:rPr>
        <w:t xml:space="preserve"> National Coordinator, M&amp;E Specialist, M&amp;E Officer, and Information Management Officer will have the following responsibilities:</w:t>
      </w:r>
    </w:p>
    <w:p w14:paraId="62E63977"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 xml:space="preserve">Lead the management of the evaluation process throughout the evaluation (design, implementation and dissemination and coordination of its follow up) </w:t>
      </w:r>
    </w:p>
    <w:p w14:paraId="3537887C"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Coordinate the selection and recruitment of the evaluation team by making sure the necessary procurement processes and contractual arrangements required to hire the evaluation team</w:t>
      </w:r>
    </w:p>
    <w:p w14:paraId="2E7BD95C"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Facilitate the participation of those involved in the evaluation design</w:t>
      </w:r>
    </w:p>
    <w:p w14:paraId="604E6FDE"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 xml:space="preserve">Safeguard the independence of the exercise and ensure the evaluation products meet quality standards </w:t>
      </w:r>
    </w:p>
    <w:p w14:paraId="3C26827F"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Connect the evaluation team with the programme unit, senior management and key evaluation stakeholders, and ensure a fully inclusive and transparent approach to the evaluation</w:t>
      </w:r>
    </w:p>
    <w:p w14:paraId="2C691CBA"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Facilitating the evaluation team’s access to all information and documentation relevant to the intervention, as well as to key actors and informants who should participate in interviews, focus groups or other information-gathering methods</w:t>
      </w:r>
    </w:p>
    <w:p w14:paraId="577FD633" w14:textId="77777777" w:rsidR="000C7D46" w:rsidRPr="00DF2D15" w:rsidRDefault="000C7D46" w:rsidP="000C7D46">
      <w:pPr>
        <w:pStyle w:val="ListParagraph"/>
        <w:numPr>
          <w:ilvl w:val="0"/>
          <w:numId w:val="28"/>
        </w:numPr>
        <w:autoSpaceDE w:val="0"/>
        <w:autoSpaceDN w:val="0"/>
        <w:adjustRightInd w:val="0"/>
        <w:spacing w:after="0" w:line="240" w:lineRule="auto"/>
        <w:rPr>
          <w:rFonts w:asciiTheme="majorHAnsi" w:hAnsiTheme="majorHAnsi" w:cstheme="majorHAnsi"/>
        </w:rPr>
      </w:pPr>
      <w:r w:rsidRPr="00DF2D15">
        <w:rPr>
          <w:rFonts w:asciiTheme="majorHAnsi" w:hAnsiTheme="majorHAnsi" w:cstheme="majorHAnsi"/>
        </w:rPr>
        <w:t xml:space="preserve">Provide the evaluators with overall guidance as well as with administrative support </w:t>
      </w:r>
    </w:p>
    <w:p w14:paraId="5E493911" w14:textId="77777777" w:rsidR="000C7D46" w:rsidRPr="00DF2D15" w:rsidRDefault="000C7D46" w:rsidP="000C7D46">
      <w:pPr>
        <w:pStyle w:val="ListParagraph"/>
        <w:numPr>
          <w:ilvl w:val="0"/>
          <w:numId w:val="28"/>
        </w:numPr>
        <w:autoSpaceDE w:val="0"/>
        <w:autoSpaceDN w:val="0"/>
        <w:adjustRightInd w:val="0"/>
        <w:spacing w:after="0" w:line="240" w:lineRule="auto"/>
        <w:rPr>
          <w:rFonts w:asciiTheme="majorHAnsi" w:hAnsiTheme="majorHAnsi" w:cstheme="majorHAnsi"/>
        </w:rPr>
      </w:pPr>
      <w:r w:rsidRPr="00DF2D15">
        <w:rPr>
          <w:rFonts w:asciiTheme="majorHAnsi" w:hAnsiTheme="majorHAnsi" w:cstheme="majorHAnsi"/>
        </w:rPr>
        <w:t>Oversee progress and conduct of the evaluation, the quality of the process and the products</w:t>
      </w:r>
    </w:p>
    <w:p w14:paraId="3A1F3983"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lang w:val="en-GB"/>
        </w:rPr>
      </w:pPr>
      <w:r w:rsidRPr="00DF2D15">
        <w:rPr>
          <w:rFonts w:asciiTheme="majorHAnsi" w:hAnsiTheme="majorHAnsi" w:cstheme="majorHAnsi"/>
        </w:rPr>
        <w:t>Approve the deliverables and evaluate the consultant’s/team’s work in consultation with Team Leader and will process the payments after submission of the deliverables that respond to the quality standards</w:t>
      </w:r>
    </w:p>
    <w:p w14:paraId="5AEE257D"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lang w:val="en-GB"/>
        </w:rPr>
      </w:pPr>
      <w:r w:rsidRPr="00DF2D15">
        <w:rPr>
          <w:rFonts w:asciiTheme="majorHAnsi" w:hAnsiTheme="majorHAnsi" w:cstheme="majorHAnsi"/>
        </w:rPr>
        <w:t>Disseminate the results of the evaluation</w:t>
      </w:r>
    </w:p>
    <w:p w14:paraId="7D211083" w14:textId="77777777" w:rsidR="000C7D46" w:rsidRPr="00DF2D15" w:rsidRDefault="000C7D46" w:rsidP="000C7D46">
      <w:pPr>
        <w:pStyle w:val="ListParagraph"/>
        <w:autoSpaceDE w:val="0"/>
        <w:autoSpaceDN w:val="0"/>
        <w:adjustRightInd w:val="0"/>
        <w:ind w:left="1440"/>
        <w:jc w:val="both"/>
        <w:rPr>
          <w:rFonts w:asciiTheme="majorHAnsi" w:hAnsiTheme="majorHAnsi" w:cstheme="majorHAnsi"/>
          <w:lang w:val="en-GB"/>
        </w:rPr>
      </w:pPr>
    </w:p>
    <w:p w14:paraId="78836533" w14:textId="77777777" w:rsidR="000C7D46" w:rsidRPr="00DF2D15" w:rsidRDefault="000C7D46" w:rsidP="000C7D46">
      <w:pPr>
        <w:pStyle w:val="ListParagraph"/>
        <w:numPr>
          <w:ilvl w:val="0"/>
          <w:numId w:val="27"/>
        </w:numPr>
        <w:spacing w:after="0" w:line="240" w:lineRule="auto"/>
        <w:jc w:val="both"/>
        <w:rPr>
          <w:rFonts w:asciiTheme="majorHAnsi" w:hAnsiTheme="majorHAnsi" w:cstheme="majorHAnsi"/>
        </w:rPr>
      </w:pPr>
      <w:r w:rsidRPr="00DF2D15">
        <w:rPr>
          <w:rFonts w:asciiTheme="majorHAnsi" w:hAnsiTheme="majorHAnsi" w:cstheme="majorHAnsi"/>
          <w:bCs/>
          <w:u w:val="single"/>
        </w:rPr>
        <w:lastRenderedPageBreak/>
        <w:t>Economic Resilience and Recovery Unit (ERRU):</w:t>
      </w:r>
      <w:r w:rsidRPr="00DF2D15">
        <w:rPr>
          <w:rFonts w:asciiTheme="majorHAnsi" w:hAnsiTheme="majorHAnsi" w:cstheme="majorHAnsi"/>
          <w:b/>
        </w:rPr>
        <w:t xml:space="preserve"> </w:t>
      </w:r>
      <w:r w:rsidRPr="00DF2D15">
        <w:rPr>
          <w:rFonts w:asciiTheme="majorHAnsi" w:hAnsiTheme="majorHAnsi" w:cstheme="majorHAnsi"/>
          <w:bCs/>
        </w:rPr>
        <w:t xml:space="preserve">Team Leader with the support of the Deputy Team Leader and Programme Analyst will have the following responsibilities:  </w:t>
      </w:r>
    </w:p>
    <w:p w14:paraId="63CE6038"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Provide clear specific technical and programmatic advice and support to the project manager and the evaluation team throughout the whole evaluation process</w:t>
      </w:r>
    </w:p>
    <w:p w14:paraId="7F4E2692" w14:textId="77777777" w:rsidR="000C7D46" w:rsidRPr="00DF2D15" w:rsidRDefault="000C7D46" w:rsidP="000C7D46">
      <w:pPr>
        <w:pStyle w:val="ListParagraph"/>
        <w:numPr>
          <w:ilvl w:val="0"/>
          <w:numId w:val="28"/>
        </w:numPr>
        <w:autoSpaceDE w:val="0"/>
        <w:autoSpaceDN w:val="0"/>
        <w:adjustRightInd w:val="0"/>
        <w:spacing w:after="0" w:line="240" w:lineRule="auto"/>
        <w:rPr>
          <w:rFonts w:asciiTheme="majorHAnsi" w:hAnsiTheme="majorHAnsi" w:cstheme="majorHAnsi"/>
        </w:rPr>
      </w:pPr>
      <w:r w:rsidRPr="00DF2D15">
        <w:rPr>
          <w:rFonts w:asciiTheme="majorHAnsi" w:hAnsiTheme="majorHAnsi" w:cstheme="majorHAnsi"/>
        </w:rPr>
        <w:t xml:space="preserve">Review the </w:t>
      </w:r>
      <w:proofErr w:type="spellStart"/>
      <w:r w:rsidRPr="00DF2D15">
        <w:rPr>
          <w:rFonts w:asciiTheme="majorHAnsi" w:hAnsiTheme="majorHAnsi" w:cstheme="majorHAnsi"/>
        </w:rPr>
        <w:t>ToR</w:t>
      </w:r>
      <w:proofErr w:type="spellEnd"/>
      <w:r w:rsidRPr="00DF2D15">
        <w:rPr>
          <w:rFonts w:asciiTheme="majorHAnsi" w:hAnsiTheme="majorHAnsi" w:cstheme="majorHAnsi"/>
        </w:rPr>
        <w:t>, inception report and draft evaluation report and ensure final draft meets the UNDP adapted evaluation quality and standards</w:t>
      </w:r>
    </w:p>
    <w:p w14:paraId="742AB442" w14:textId="77777777" w:rsidR="000C7D46" w:rsidRPr="00DF2D15" w:rsidRDefault="000C7D46" w:rsidP="000C7D46">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Review and provide management response with comments and feedback on the quality of the evaluation process as well as on the evaluation products (comments and suggestions on the TOR, draft reports, final report of the evaluation).</w:t>
      </w:r>
    </w:p>
    <w:p w14:paraId="255246AF" w14:textId="77777777" w:rsidR="000C7D46" w:rsidRPr="00DF2D15" w:rsidRDefault="000C7D46" w:rsidP="000C7D46">
      <w:pPr>
        <w:pStyle w:val="ListParagraph"/>
        <w:numPr>
          <w:ilvl w:val="0"/>
          <w:numId w:val="27"/>
        </w:numPr>
        <w:autoSpaceDE w:val="0"/>
        <w:autoSpaceDN w:val="0"/>
        <w:adjustRightInd w:val="0"/>
        <w:spacing w:after="0" w:line="240" w:lineRule="auto"/>
        <w:rPr>
          <w:rFonts w:asciiTheme="majorHAnsi" w:hAnsiTheme="majorHAnsi" w:cstheme="majorHAnsi"/>
          <w:b/>
        </w:rPr>
      </w:pPr>
      <w:r w:rsidRPr="00DF2D15">
        <w:rPr>
          <w:rFonts w:asciiTheme="majorHAnsi" w:hAnsiTheme="majorHAnsi" w:cstheme="majorHAnsi"/>
          <w:bCs/>
          <w:i/>
          <w:iCs/>
        </w:rPr>
        <w:t>Evaluation Team</w:t>
      </w:r>
      <w:r w:rsidRPr="00DF2D15">
        <w:rPr>
          <w:rFonts w:asciiTheme="majorHAnsi" w:hAnsiTheme="majorHAnsi" w:cstheme="majorHAnsi"/>
          <w:b/>
        </w:rPr>
        <w:t xml:space="preserve"> </w:t>
      </w:r>
      <w:r w:rsidRPr="00DF2D15">
        <w:rPr>
          <w:rFonts w:asciiTheme="majorHAnsi" w:hAnsiTheme="majorHAnsi" w:cstheme="majorHAnsi"/>
        </w:rPr>
        <w:t>will report to Project Manager and conduct the evaluation by:</w:t>
      </w:r>
      <w:r w:rsidRPr="00DF2D15">
        <w:rPr>
          <w:rFonts w:asciiTheme="majorHAnsi" w:hAnsiTheme="majorHAnsi" w:cstheme="majorHAnsi"/>
          <w:b/>
        </w:rPr>
        <w:t xml:space="preserve"> </w:t>
      </w:r>
    </w:p>
    <w:p w14:paraId="606E610B" w14:textId="77777777" w:rsidR="000C7D46" w:rsidRPr="00DF2D15" w:rsidRDefault="000C7D46" w:rsidP="000C7D46">
      <w:pPr>
        <w:pStyle w:val="ListParagraph"/>
        <w:numPr>
          <w:ilvl w:val="0"/>
          <w:numId w:val="29"/>
        </w:numPr>
        <w:autoSpaceDE w:val="0"/>
        <w:autoSpaceDN w:val="0"/>
        <w:adjustRightInd w:val="0"/>
        <w:spacing w:after="0" w:line="240" w:lineRule="auto"/>
        <w:jc w:val="both"/>
        <w:rPr>
          <w:rFonts w:asciiTheme="majorHAnsi" w:hAnsiTheme="majorHAnsi" w:cstheme="majorHAnsi"/>
        </w:rPr>
      </w:pPr>
      <w:r w:rsidRPr="00DF2D15">
        <w:rPr>
          <w:rFonts w:asciiTheme="majorHAnsi" w:hAnsiTheme="majorHAnsi" w:cstheme="majorHAnsi"/>
        </w:rPr>
        <w:t>Fulfilling the contractual arrangements in line with the TOR, UNDP norms and standards and ethical guidelines; this includes developing of an evaluation plan as part of the inception report, drafting and finalizing the final report and other deliverables, and briefing the ERRU on the progress and key findings and recommendations, as needed.</w:t>
      </w:r>
    </w:p>
    <w:p w14:paraId="058DC90D" w14:textId="77777777" w:rsidR="000C7D46" w:rsidRPr="00DF2D15" w:rsidRDefault="000C7D46" w:rsidP="000C7D46">
      <w:pPr>
        <w:pStyle w:val="NoSpacing"/>
        <w:ind w:left="900"/>
        <w:jc w:val="both"/>
        <w:rPr>
          <w:rFonts w:asciiTheme="majorHAnsi" w:hAnsiTheme="majorHAnsi" w:cstheme="majorHAnsi"/>
        </w:rPr>
      </w:pPr>
    </w:p>
    <w:p w14:paraId="2B66BA56" w14:textId="77777777" w:rsidR="000C7D46" w:rsidRPr="00DF2D15" w:rsidRDefault="000C7D46" w:rsidP="000C7D46">
      <w:pPr>
        <w:pStyle w:val="NoSpacing"/>
        <w:jc w:val="both"/>
        <w:rPr>
          <w:rFonts w:asciiTheme="majorHAnsi" w:hAnsiTheme="majorHAnsi" w:cstheme="majorHAnsi"/>
          <w:b/>
          <w:bCs/>
        </w:rPr>
      </w:pPr>
      <w:r w:rsidRPr="00DF2D15">
        <w:rPr>
          <w:rFonts w:asciiTheme="majorHAnsi" w:hAnsiTheme="majorHAnsi" w:cstheme="majorHAnsi"/>
          <w:b/>
          <w:bCs/>
        </w:rPr>
        <w:t xml:space="preserve">7. Expected Outputs and Deliverables  </w:t>
      </w:r>
    </w:p>
    <w:p w14:paraId="1F073B14"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The evaluation team is responsible to submit the following deliverables:</w:t>
      </w:r>
    </w:p>
    <w:p w14:paraId="73722CD4" w14:textId="77777777" w:rsidR="000C7D46" w:rsidRPr="00DF2D15" w:rsidRDefault="000C7D46" w:rsidP="000C7D46">
      <w:pPr>
        <w:pStyle w:val="ListParagraph"/>
        <w:numPr>
          <w:ilvl w:val="0"/>
          <w:numId w:val="31"/>
        </w:numPr>
        <w:spacing w:after="0" w:line="240" w:lineRule="auto"/>
        <w:contextualSpacing w:val="0"/>
        <w:jc w:val="both"/>
        <w:rPr>
          <w:rFonts w:asciiTheme="majorHAnsi" w:hAnsiTheme="majorHAnsi" w:cstheme="majorHAnsi"/>
          <w:color w:val="000000" w:themeColor="text1"/>
        </w:rPr>
      </w:pPr>
      <w:r w:rsidRPr="00DF2D15">
        <w:rPr>
          <w:rFonts w:asciiTheme="majorHAnsi" w:hAnsiTheme="majorHAnsi" w:cstheme="majorHAnsi"/>
          <w:b/>
          <w:color w:val="000000" w:themeColor="text1"/>
        </w:rPr>
        <w:t>Detailed Inception Report:</w:t>
      </w:r>
      <w:r w:rsidRPr="00DF2D15">
        <w:rPr>
          <w:rFonts w:asciiTheme="majorHAnsi" w:hAnsiTheme="majorHAnsi" w:cstheme="majorHAnsi"/>
          <w:color w:val="000000" w:themeColor="text1"/>
        </w:rPr>
        <w:t xml:space="preserve"> This report should be in line with UNDP evaluation standards for inception report. The inception report should outline detailed scope, evaluation framework; methodology; sampling, field visit timing, data collection methods, timeline for activities and submission of deliverables. The inception report should also include initial data and findings based on the documentary review and final evaluation design/plan. This report will be used as an initial point of agreement and understanding between the evaluation team and UNDP Team. A draft will be shared in advance for comments and approved by UNDP Team. Final inception report to be shared with USAID Team, if needed. </w:t>
      </w:r>
    </w:p>
    <w:p w14:paraId="7E2EB48D" w14:textId="77777777" w:rsidR="000C7D46" w:rsidRPr="00DF2D15" w:rsidRDefault="000C7D46" w:rsidP="000C7D46">
      <w:pPr>
        <w:pStyle w:val="ListParagraph"/>
        <w:numPr>
          <w:ilvl w:val="0"/>
          <w:numId w:val="31"/>
        </w:numPr>
        <w:autoSpaceDE w:val="0"/>
        <w:autoSpaceDN w:val="0"/>
        <w:adjustRightInd w:val="0"/>
        <w:spacing w:after="0" w:line="240" w:lineRule="auto"/>
        <w:contextualSpacing w:val="0"/>
        <w:jc w:val="both"/>
        <w:rPr>
          <w:rFonts w:asciiTheme="majorHAnsi" w:hAnsiTheme="majorHAnsi" w:cstheme="majorHAnsi"/>
          <w:color w:val="000000" w:themeColor="text1"/>
        </w:rPr>
      </w:pPr>
      <w:r w:rsidRPr="00DF2D15">
        <w:rPr>
          <w:rFonts w:asciiTheme="majorHAnsi" w:hAnsiTheme="majorHAnsi" w:cstheme="majorHAnsi"/>
          <w:b/>
          <w:bCs/>
          <w:color w:val="000000" w:themeColor="text1"/>
        </w:rPr>
        <w:t xml:space="preserve">Draft Final Report:  </w:t>
      </w:r>
      <w:r w:rsidRPr="00DF2D15">
        <w:rPr>
          <w:rFonts w:asciiTheme="majorHAnsi" w:hAnsiTheme="majorHAnsi" w:cstheme="majorHAnsi"/>
          <w:color w:val="000000" w:themeColor="text1"/>
        </w:rPr>
        <w:t xml:space="preserve">The draft final report will be in line with UNDP adapted evaluation report standards and contain the same sections as the final report (described in the next paragraph) and will be 50-60 pages in length (excluding annexes). It will also contain an executive summary of no more than 5 pages that includes a brief description of the project, its context and current situation, the purpose of the evaluation, its methodology and its main findings, conclusions and recommendations. The draft final report will be shared with the UNDP Team to seek comments and suggestions. </w:t>
      </w:r>
    </w:p>
    <w:p w14:paraId="60D18905" w14:textId="77777777" w:rsidR="000C7D46" w:rsidRPr="00DF2D15" w:rsidRDefault="000C7D46" w:rsidP="000C7D46">
      <w:pPr>
        <w:pStyle w:val="ListParagraph"/>
        <w:numPr>
          <w:ilvl w:val="0"/>
          <w:numId w:val="31"/>
        </w:numPr>
        <w:autoSpaceDE w:val="0"/>
        <w:autoSpaceDN w:val="0"/>
        <w:adjustRightInd w:val="0"/>
        <w:spacing w:after="0" w:line="240" w:lineRule="auto"/>
        <w:contextualSpacing w:val="0"/>
        <w:jc w:val="both"/>
        <w:rPr>
          <w:rFonts w:asciiTheme="majorHAnsi" w:hAnsiTheme="majorHAnsi" w:cstheme="majorHAnsi"/>
          <w:color w:val="000000" w:themeColor="text1"/>
        </w:rPr>
      </w:pPr>
      <w:r w:rsidRPr="00DF2D15">
        <w:rPr>
          <w:rFonts w:asciiTheme="majorHAnsi" w:hAnsiTheme="majorHAnsi" w:cstheme="majorHAnsi"/>
          <w:b/>
          <w:bCs/>
          <w:color w:val="000000" w:themeColor="text1"/>
        </w:rPr>
        <w:t xml:space="preserve">Final Evaluation Report: </w:t>
      </w:r>
      <w:r w:rsidRPr="00DF2D15">
        <w:rPr>
          <w:rFonts w:asciiTheme="majorHAnsi" w:hAnsiTheme="majorHAnsi" w:cstheme="majorHAnsi"/>
          <w:color w:val="000000" w:themeColor="text1"/>
        </w:rPr>
        <w:t xml:space="preserve">The final report will explicitly address all comments and feedback on draft evaluation report provided by UNDP team and implementing partners.  </w:t>
      </w:r>
      <w:r w:rsidRPr="00DF2D15">
        <w:rPr>
          <w:rFonts w:asciiTheme="majorHAnsi" w:hAnsiTheme="majorHAnsi" w:cstheme="majorHAnsi"/>
          <w:b/>
          <w:bCs/>
          <w:color w:val="000000" w:themeColor="text1"/>
        </w:rPr>
        <w:t xml:space="preserve"> </w:t>
      </w:r>
      <w:r w:rsidRPr="00DF2D15">
        <w:rPr>
          <w:rFonts w:asciiTheme="majorHAnsi" w:hAnsiTheme="majorHAnsi" w:cstheme="majorHAnsi"/>
          <w:color w:val="000000" w:themeColor="text1"/>
        </w:rPr>
        <w:t xml:space="preserve">The final report will be 50 to 60 pages in length. It will also contain an executive summary of no more than 5 pages that includes a brief description of the programme, its context and current situation, the purpose of the evaluation, its methodology and its major findings, conclusions and recommendations. The final report will be sent to the UNDP Team for further review and quality assurance. </w:t>
      </w:r>
      <w:r w:rsidRPr="00DF2D15">
        <w:rPr>
          <w:rFonts w:asciiTheme="majorHAnsi" w:hAnsiTheme="majorHAnsi" w:cstheme="majorHAnsi"/>
        </w:rPr>
        <w:t>The evaluation report should systematically answer the key evaluation questions posed. It should fairly and clearly represent the views of the different actors/stakeholders. It should clearly give the conclusions and recommends in a way that is substantiated by evidence.</w:t>
      </w:r>
    </w:p>
    <w:p w14:paraId="61827223" w14:textId="77777777" w:rsidR="000C7D46" w:rsidRPr="00DF2D15" w:rsidRDefault="000C7D46" w:rsidP="000C7D46">
      <w:pPr>
        <w:pStyle w:val="NoSpacing"/>
        <w:numPr>
          <w:ilvl w:val="0"/>
          <w:numId w:val="31"/>
        </w:numPr>
        <w:jc w:val="both"/>
        <w:rPr>
          <w:rFonts w:asciiTheme="majorHAnsi" w:hAnsiTheme="majorHAnsi" w:cstheme="majorHAnsi"/>
        </w:rPr>
      </w:pPr>
      <w:r w:rsidRPr="00DF2D15">
        <w:rPr>
          <w:rFonts w:asciiTheme="majorHAnsi" w:hAnsiTheme="majorHAnsi" w:cstheme="majorHAnsi"/>
        </w:rPr>
        <w:t>Evaluation brief and other knowledge products, if required to be developed by the evaluation team and submitted to UNDP Team.</w:t>
      </w:r>
    </w:p>
    <w:p w14:paraId="64618314" w14:textId="77777777" w:rsidR="000C7D46" w:rsidRPr="00DF2D15" w:rsidRDefault="000C7D46" w:rsidP="000C7D46">
      <w:pPr>
        <w:pStyle w:val="NoSpacing"/>
        <w:jc w:val="both"/>
        <w:rPr>
          <w:rFonts w:asciiTheme="majorHAnsi" w:hAnsiTheme="majorHAnsi" w:cstheme="majorHAnsi"/>
        </w:rPr>
      </w:pPr>
    </w:p>
    <w:p w14:paraId="0BEE725B" w14:textId="70207D55" w:rsidR="000C7D46"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A tentative time frame for the evaluation is provided below. The evaluation is expected to be completed by 30 work days within two months. This might be subject to change depending on the prevailing situation on ground at the time of the evaluation. However, the evaluation team should propose a timeline to submit </w:t>
      </w:r>
      <w:r w:rsidRPr="00DF2D15">
        <w:rPr>
          <w:rFonts w:asciiTheme="majorHAnsi" w:hAnsiTheme="majorHAnsi" w:cstheme="majorHAnsi"/>
        </w:rPr>
        <w:lastRenderedPageBreak/>
        <w:t>the deliverables in their proposals. Necessary and adequate time (at least two weeks) should be allocated for review and quality assurance processes of the deliverables by the UNDP Team and Partners.</w:t>
      </w:r>
    </w:p>
    <w:p w14:paraId="297510CE" w14:textId="0B126A1C" w:rsidR="00DF2D15" w:rsidRDefault="00DF2D15" w:rsidP="000C7D46">
      <w:pPr>
        <w:pStyle w:val="NoSpacing"/>
        <w:jc w:val="both"/>
        <w:rPr>
          <w:rFonts w:asciiTheme="majorHAnsi" w:hAnsiTheme="majorHAnsi" w:cstheme="majorHAnsi"/>
        </w:rPr>
      </w:pPr>
    </w:p>
    <w:p w14:paraId="5C7D5B48" w14:textId="77777777" w:rsidR="00DF2D15" w:rsidRPr="00DF2D15" w:rsidRDefault="00DF2D15" w:rsidP="000C7D46">
      <w:pPr>
        <w:pStyle w:val="NoSpacing"/>
        <w:jc w:val="both"/>
        <w:rPr>
          <w:rFonts w:asciiTheme="majorHAnsi" w:hAnsiTheme="majorHAnsi" w:cstheme="majorHAnsi"/>
        </w:rPr>
      </w:pPr>
    </w:p>
    <w:tbl>
      <w:tblPr>
        <w:tblStyle w:val="TableGrid"/>
        <w:tblW w:w="9016" w:type="dxa"/>
        <w:tblLayout w:type="fixed"/>
        <w:tblLook w:val="04A0" w:firstRow="1" w:lastRow="0" w:firstColumn="1" w:lastColumn="0" w:noHBand="0" w:noVBand="1"/>
      </w:tblPr>
      <w:tblGrid>
        <w:gridCol w:w="3775"/>
        <w:gridCol w:w="1710"/>
        <w:gridCol w:w="1568"/>
        <w:gridCol w:w="1963"/>
      </w:tblGrid>
      <w:tr w:rsidR="000C7D46" w:rsidRPr="00DF2D15" w14:paraId="0CC36933" w14:textId="77777777" w:rsidTr="003B297E">
        <w:tc>
          <w:tcPr>
            <w:tcW w:w="3775" w:type="dxa"/>
            <w:shd w:val="pct10" w:color="auto" w:fill="auto"/>
          </w:tcPr>
          <w:p w14:paraId="55A5C99A"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Deliverable/Activity</w:t>
            </w:r>
          </w:p>
        </w:tc>
        <w:tc>
          <w:tcPr>
            <w:tcW w:w="1710" w:type="dxa"/>
            <w:shd w:val="pct10" w:color="auto" w:fill="auto"/>
          </w:tcPr>
          <w:p w14:paraId="5433E9CB"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Indicated Timeframe/Duration</w:t>
            </w:r>
          </w:p>
        </w:tc>
        <w:tc>
          <w:tcPr>
            <w:tcW w:w="1568" w:type="dxa"/>
            <w:shd w:val="pct10" w:color="auto" w:fill="auto"/>
          </w:tcPr>
          <w:p w14:paraId="669CEA35"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Payment terms/ Percentage from the total amount of the contract %</w:t>
            </w:r>
          </w:p>
        </w:tc>
        <w:tc>
          <w:tcPr>
            <w:tcW w:w="1963" w:type="dxa"/>
            <w:shd w:val="pct10" w:color="auto" w:fill="auto"/>
          </w:tcPr>
          <w:p w14:paraId="2CD1EED0"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Review and Approvals Required (Indicate designation of person who will review output and confirm acceptance)</w:t>
            </w:r>
          </w:p>
        </w:tc>
      </w:tr>
      <w:tr w:rsidR="000C7D46" w:rsidRPr="00DF2D15" w14:paraId="0AE55519" w14:textId="77777777" w:rsidTr="003B297E">
        <w:tc>
          <w:tcPr>
            <w:tcW w:w="3775" w:type="dxa"/>
            <w:shd w:val="clear" w:color="auto" w:fill="BDD6EE" w:themeFill="accent1" w:themeFillTint="66"/>
          </w:tcPr>
          <w:p w14:paraId="3FA76F84"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Inception Report: </w:t>
            </w:r>
          </w:p>
        </w:tc>
        <w:tc>
          <w:tcPr>
            <w:tcW w:w="1710" w:type="dxa"/>
            <w:shd w:val="clear" w:color="auto" w:fill="BDD6EE" w:themeFill="accent1" w:themeFillTint="66"/>
          </w:tcPr>
          <w:p w14:paraId="156DF851"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 xml:space="preserve"> 8 days</w:t>
            </w:r>
          </w:p>
        </w:tc>
        <w:tc>
          <w:tcPr>
            <w:tcW w:w="1568" w:type="dxa"/>
            <w:shd w:val="clear" w:color="auto" w:fill="BDD6EE" w:themeFill="accent1" w:themeFillTint="66"/>
          </w:tcPr>
          <w:p w14:paraId="36DBFB57"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15%</w:t>
            </w:r>
          </w:p>
        </w:tc>
        <w:tc>
          <w:tcPr>
            <w:tcW w:w="1963" w:type="dxa"/>
            <w:shd w:val="clear" w:color="auto" w:fill="BDD6EE" w:themeFill="accent1" w:themeFillTint="66"/>
          </w:tcPr>
          <w:p w14:paraId="3046101F"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bCs/>
                <w:sz w:val="18"/>
                <w:szCs w:val="18"/>
              </w:rPr>
              <w:t>ERRU Team Leader</w:t>
            </w:r>
          </w:p>
        </w:tc>
      </w:tr>
      <w:tr w:rsidR="000C7D46" w:rsidRPr="00DF2D15" w14:paraId="575E3097" w14:textId="77777777" w:rsidTr="003B297E">
        <w:tc>
          <w:tcPr>
            <w:tcW w:w="3775" w:type="dxa"/>
          </w:tcPr>
          <w:p w14:paraId="1AFE5FC6"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A detailed inception report describing initial findings based on the comprehensive documentation review, the evaluation methodology, detailed work plan, the outline of the final report in addition to the inception report.</w:t>
            </w:r>
          </w:p>
        </w:tc>
        <w:tc>
          <w:tcPr>
            <w:tcW w:w="1710" w:type="dxa"/>
          </w:tcPr>
          <w:p w14:paraId="2BACF18B" w14:textId="77777777" w:rsidR="000C7D46" w:rsidRPr="00DF2D15" w:rsidRDefault="000C7D46" w:rsidP="00DF2D15">
            <w:pPr>
              <w:jc w:val="center"/>
              <w:rPr>
                <w:rFonts w:asciiTheme="majorHAnsi" w:hAnsiTheme="majorHAnsi" w:cstheme="majorHAnsi"/>
                <w:sz w:val="18"/>
                <w:szCs w:val="18"/>
              </w:rPr>
            </w:pPr>
          </w:p>
        </w:tc>
        <w:tc>
          <w:tcPr>
            <w:tcW w:w="1568" w:type="dxa"/>
          </w:tcPr>
          <w:p w14:paraId="24BB2755" w14:textId="77777777" w:rsidR="000C7D46" w:rsidRPr="00DF2D15" w:rsidRDefault="000C7D46" w:rsidP="00DF2D15">
            <w:pPr>
              <w:jc w:val="center"/>
              <w:rPr>
                <w:rFonts w:asciiTheme="majorHAnsi" w:hAnsiTheme="majorHAnsi" w:cstheme="majorHAnsi"/>
                <w:sz w:val="18"/>
                <w:szCs w:val="18"/>
              </w:rPr>
            </w:pPr>
          </w:p>
        </w:tc>
        <w:tc>
          <w:tcPr>
            <w:tcW w:w="1963" w:type="dxa"/>
          </w:tcPr>
          <w:p w14:paraId="3AE0A672" w14:textId="77777777" w:rsidR="000C7D46" w:rsidRPr="00DF2D15" w:rsidRDefault="000C7D46" w:rsidP="00DF2D15">
            <w:pPr>
              <w:jc w:val="center"/>
              <w:rPr>
                <w:rFonts w:asciiTheme="majorHAnsi" w:hAnsiTheme="majorHAnsi" w:cstheme="majorHAnsi"/>
                <w:sz w:val="18"/>
                <w:szCs w:val="18"/>
              </w:rPr>
            </w:pPr>
          </w:p>
        </w:tc>
      </w:tr>
      <w:tr w:rsidR="000C7D46" w:rsidRPr="00DF2D15" w14:paraId="4C423AFE" w14:textId="77777777" w:rsidTr="003B297E">
        <w:tc>
          <w:tcPr>
            <w:tcW w:w="3775" w:type="dxa"/>
            <w:shd w:val="clear" w:color="auto" w:fill="BDD6EE" w:themeFill="accent1" w:themeFillTint="66"/>
          </w:tcPr>
          <w:p w14:paraId="537AEE24"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Data collection by applying all tools and methods agreed in inception report </w:t>
            </w:r>
          </w:p>
        </w:tc>
        <w:tc>
          <w:tcPr>
            <w:tcW w:w="1710" w:type="dxa"/>
            <w:shd w:val="clear" w:color="auto" w:fill="BDD6EE" w:themeFill="accent1" w:themeFillTint="66"/>
          </w:tcPr>
          <w:p w14:paraId="2E0EBA63"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10 days</w:t>
            </w:r>
          </w:p>
        </w:tc>
        <w:tc>
          <w:tcPr>
            <w:tcW w:w="1568" w:type="dxa"/>
            <w:vMerge w:val="restart"/>
            <w:shd w:val="clear" w:color="auto" w:fill="BDD6EE" w:themeFill="accent1" w:themeFillTint="66"/>
          </w:tcPr>
          <w:p w14:paraId="0611439B"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50%</w:t>
            </w:r>
          </w:p>
        </w:tc>
        <w:tc>
          <w:tcPr>
            <w:tcW w:w="1963" w:type="dxa"/>
            <w:vMerge w:val="restart"/>
            <w:shd w:val="clear" w:color="auto" w:fill="BDD6EE" w:themeFill="accent1" w:themeFillTint="66"/>
          </w:tcPr>
          <w:p w14:paraId="5F5B4A67"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ERRU Team Leader</w:t>
            </w:r>
          </w:p>
        </w:tc>
      </w:tr>
      <w:tr w:rsidR="000C7D46" w:rsidRPr="00DF2D15" w14:paraId="1B215B89" w14:textId="77777777" w:rsidTr="003B297E">
        <w:tc>
          <w:tcPr>
            <w:tcW w:w="3775" w:type="dxa"/>
          </w:tcPr>
          <w:p w14:paraId="23DDF97E"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Preliminary discussions with UNDP Team and partner (SFD) on project approach, theories, and activities of the project</w:t>
            </w:r>
          </w:p>
        </w:tc>
        <w:tc>
          <w:tcPr>
            <w:tcW w:w="1710" w:type="dxa"/>
            <w:vMerge w:val="restart"/>
          </w:tcPr>
          <w:p w14:paraId="15B91ABC"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79436E78"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2AF1D912" w14:textId="77777777" w:rsidR="000C7D46" w:rsidRPr="00DF2D15" w:rsidRDefault="000C7D46" w:rsidP="00DF2D15">
            <w:pPr>
              <w:jc w:val="center"/>
              <w:rPr>
                <w:rFonts w:asciiTheme="majorHAnsi" w:hAnsiTheme="majorHAnsi" w:cstheme="majorHAnsi"/>
                <w:sz w:val="18"/>
                <w:szCs w:val="18"/>
              </w:rPr>
            </w:pPr>
          </w:p>
        </w:tc>
      </w:tr>
      <w:tr w:rsidR="000C7D46" w:rsidRPr="00DF2D15" w14:paraId="408BF51A" w14:textId="77777777" w:rsidTr="003B297E">
        <w:tc>
          <w:tcPr>
            <w:tcW w:w="3775" w:type="dxa"/>
          </w:tcPr>
          <w:p w14:paraId="69C161FF"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Collection of all required data for the evaluation by adapting tools, methods and field work including FGDs, interviews etc.</w:t>
            </w:r>
          </w:p>
        </w:tc>
        <w:tc>
          <w:tcPr>
            <w:tcW w:w="1710" w:type="dxa"/>
            <w:vMerge/>
          </w:tcPr>
          <w:p w14:paraId="3AD95B90"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3F9A7AAE"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2461371C" w14:textId="77777777" w:rsidR="000C7D46" w:rsidRPr="00DF2D15" w:rsidRDefault="000C7D46" w:rsidP="00DF2D15">
            <w:pPr>
              <w:jc w:val="center"/>
              <w:rPr>
                <w:rFonts w:asciiTheme="majorHAnsi" w:hAnsiTheme="majorHAnsi" w:cstheme="majorHAnsi"/>
                <w:sz w:val="18"/>
                <w:szCs w:val="18"/>
              </w:rPr>
            </w:pPr>
          </w:p>
        </w:tc>
      </w:tr>
      <w:tr w:rsidR="000C7D46" w:rsidRPr="00DF2D15" w14:paraId="63B63024" w14:textId="77777777" w:rsidTr="003B297E">
        <w:tc>
          <w:tcPr>
            <w:tcW w:w="3775" w:type="dxa"/>
            <w:shd w:val="clear" w:color="auto" w:fill="BDD6EE" w:themeFill="accent1" w:themeFillTint="66"/>
          </w:tcPr>
          <w:p w14:paraId="5446CEAB"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Data analysis, interpretation and writing a draft evaluation report</w:t>
            </w:r>
          </w:p>
        </w:tc>
        <w:tc>
          <w:tcPr>
            <w:tcW w:w="1710" w:type="dxa"/>
            <w:shd w:val="clear" w:color="auto" w:fill="BDD6EE" w:themeFill="accent1" w:themeFillTint="66"/>
          </w:tcPr>
          <w:p w14:paraId="3B73695D"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8 days</w:t>
            </w:r>
          </w:p>
        </w:tc>
        <w:tc>
          <w:tcPr>
            <w:tcW w:w="1568" w:type="dxa"/>
            <w:vMerge/>
            <w:shd w:val="clear" w:color="auto" w:fill="BDD6EE" w:themeFill="accent1" w:themeFillTint="66"/>
          </w:tcPr>
          <w:p w14:paraId="559DD632" w14:textId="77777777" w:rsidR="000C7D46" w:rsidRPr="00DF2D15" w:rsidRDefault="000C7D46" w:rsidP="00DF2D15">
            <w:pPr>
              <w:jc w:val="center"/>
              <w:rPr>
                <w:rFonts w:asciiTheme="majorHAnsi" w:hAnsiTheme="majorHAnsi" w:cstheme="majorHAnsi"/>
                <w:sz w:val="18"/>
                <w:szCs w:val="18"/>
              </w:rPr>
            </w:pPr>
          </w:p>
        </w:tc>
        <w:tc>
          <w:tcPr>
            <w:tcW w:w="1963" w:type="dxa"/>
            <w:vMerge/>
            <w:shd w:val="clear" w:color="auto" w:fill="BDD6EE" w:themeFill="accent1" w:themeFillTint="66"/>
          </w:tcPr>
          <w:p w14:paraId="232F2BF6" w14:textId="77777777" w:rsidR="000C7D46" w:rsidRPr="00DF2D15" w:rsidRDefault="000C7D46" w:rsidP="00DF2D15">
            <w:pPr>
              <w:jc w:val="center"/>
              <w:rPr>
                <w:rFonts w:asciiTheme="majorHAnsi" w:hAnsiTheme="majorHAnsi" w:cstheme="majorHAnsi"/>
                <w:sz w:val="18"/>
                <w:szCs w:val="18"/>
              </w:rPr>
            </w:pPr>
          </w:p>
        </w:tc>
      </w:tr>
      <w:tr w:rsidR="000C7D46" w:rsidRPr="00DF2D15" w14:paraId="7691EB99" w14:textId="77777777" w:rsidTr="003B297E">
        <w:tc>
          <w:tcPr>
            <w:tcW w:w="3775" w:type="dxa"/>
          </w:tcPr>
          <w:p w14:paraId="5F61C29F"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A draft evaluation report to be prepared based on collected data and information </w:t>
            </w:r>
          </w:p>
        </w:tc>
        <w:tc>
          <w:tcPr>
            <w:tcW w:w="1710" w:type="dxa"/>
          </w:tcPr>
          <w:p w14:paraId="44743D08" w14:textId="77777777" w:rsidR="000C7D46" w:rsidRPr="00DF2D15" w:rsidRDefault="000C7D46" w:rsidP="00DF2D15">
            <w:pPr>
              <w:jc w:val="center"/>
              <w:rPr>
                <w:rFonts w:asciiTheme="majorHAnsi" w:hAnsiTheme="majorHAnsi" w:cstheme="majorHAnsi"/>
                <w:sz w:val="18"/>
                <w:szCs w:val="18"/>
              </w:rPr>
            </w:pPr>
          </w:p>
        </w:tc>
        <w:tc>
          <w:tcPr>
            <w:tcW w:w="1568" w:type="dxa"/>
          </w:tcPr>
          <w:p w14:paraId="3A562BA1" w14:textId="77777777" w:rsidR="000C7D46" w:rsidRPr="00DF2D15" w:rsidRDefault="000C7D46" w:rsidP="00DF2D15">
            <w:pPr>
              <w:jc w:val="center"/>
              <w:rPr>
                <w:rFonts w:asciiTheme="majorHAnsi" w:hAnsiTheme="majorHAnsi" w:cstheme="majorHAnsi"/>
                <w:sz w:val="18"/>
                <w:szCs w:val="18"/>
              </w:rPr>
            </w:pPr>
          </w:p>
        </w:tc>
        <w:tc>
          <w:tcPr>
            <w:tcW w:w="1963" w:type="dxa"/>
          </w:tcPr>
          <w:p w14:paraId="16D4A385" w14:textId="77777777" w:rsidR="000C7D46" w:rsidRPr="00DF2D15" w:rsidRDefault="000C7D46" w:rsidP="00DF2D15">
            <w:pPr>
              <w:jc w:val="center"/>
              <w:rPr>
                <w:rFonts w:asciiTheme="majorHAnsi" w:hAnsiTheme="majorHAnsi" w:cstheme="majorHAnsi"/>
                <w:sz w:val="18"/>
                <w:szCs w:val="18"/>
              </w:rPr>
            </w:pPr>
          </w:p>
        </w:tc>
      </w:tr>
      <w:tr w:rsidR="000C7D46" w:rsidRPr="00DF2D15" w14:paraId="2220A6A9" w14:textId="77777777" w:rsidTr="003B297E">
        <w:tc>
          <w:tcPr>
            <w:tcW w:w="3775" w:type="dxa"/>
            <w:shd w:val="clear" w:color="auto" w:fill="BDD6EE" w:themeFill="accent1" w:themeFillTint="66"/>
          </w:tcPr>
          <w:p w14:paraId="570834F5"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Final evaluation report </w:t>
            </w:r>
          </w:p>
        </w:tc>
        <w:tc>
          <w:tcPr>
            <w:tcW w:w="1710" w:type="dxa"/>
            <w:shd w:val="clear" w:color="auto" w:fill="BDD6EE" w:themeFill="accent1" w:themeFillTint="66"/>
          </w:tcPr>
          <w:p w14:paraId="70E475E4"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4 days</w:t>
            </w:r>
          </w:p>
        </w:tc>
        <w:tc>
          <w:tcPr>
            <w:tcW w:w="1568" w:type="dxa"/>
            <w:shd w:val="clear" w:color="auto" w:fill="BDD6EE" w:themeFill="accent1" w:themeFillTint="66"/>
          </w:tcPr>
          <w:p w14:paraId="078B9255"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35%</w:t>
            </w:r>
          </w:p>
        </w:tc>
        <w:tc>
          <w:tcPr>
            <w:tcW w:w="1963" w:type="dxa"/>
            <w:shd w:val="clear" w:color="auto" w:fill="BDD6EE" w:themeFill="accent1" w:themeFillTint="66"/>
          </w:tcPr>
          <w:p w14:paraId="10798CF1"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bCs/>
                <w:sz w:val="18"/>
                <w:szCs w:val="18"/>
              </w:rPr>
              <w:t>ERRU Team Leader</w:t>
            </w:r>
          </w:p>
        </w:tc>
      </w:tr>
      <w:tr w:rsidR="000C7D46" w:rsidRPr="00DF2D15" w14:paraId="4C7B1170" w14:textId="77777777" w:rsidTr="003B297E">
        <w:tc>
          <w:tcPr>
            <w:tcW w:w="3775" w:type="dxa"/>
          </w:tcPr>
          <w:p w14:paraId="59A66235"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Incorporation of comments and feedback on draft evaluation report provided by UNDP Team and implementing partners</w:t>
            </w:r>
          </w:p>
        </w:tc>
        <w:tc>
          <w:tcPr>
            <w:tcW w:w="1710" w:type="dxa"/>
            <w:vMerge w:val="restart"/>
          </w:tcPr>
          <w:p w14:paraId="5F1269A9" w14:textId="77777777" w:rsidR="000C7D46" w:rsidRPr="00DF2D15" w:rsidRDefault="000C7D46" w:rsidP="00DF2D15">
            <w:pPr>
              <w:jc w:val="center"/>
              <w:rPr>
                <w:rFonts w:asciiTheme="majorHAnsi" w:hAnsiTheme="majorHAnsi" w:cstheme="majorHAnsi"/>
                <w:sz w:val="18"/>
                <w:szCs w:val="18"/>
              </w:rPr>
            </w:pPr>
          </w:p>
        </w:tc>
        <w:tc>
          <w:tcPr>
            <w:tcW w:w="1568" w:type="dxa"/>
            <w:vMerge w:val="restart"/>
          </w:tcPr>
          <w:p w14:paraId="606C7380" w14:textId="77777777" w:rsidR="000C7D46" w:rsidRPr="00DF2D15" w:rsidRDefault="000C7D46" w:rsidP="00DF2D15">
            <w:pPr>
              <w:jc w:val="center"/>
              <w:rPr>
                <w:rFonts w:asciiTheme="majorHAnsi" w:hAnsiTheme="majorHAnsi" w:cstheme="majorHAnsi"/>
                <w:sz w:val="18"/>
                <w:szCs w:val="18"/>
              </w:rPr>
            </w:pPr>
          </w:p>
        </w:tc>
        <w:tc>
          <w:tcPr>
            <w:tcW w:w="1963" w:type="dxa"/>
            <w:vMerge w:val="restart"/>
          </w:tcPr>
          <w:p w14:paraId="3B97E00C" w14:textId="77777777" w:rsidR="000C7D46" w:rsidRPr="00DF2D15" w:rsidRDefault="000C7D46" w:rsidP="00DF2D15">
            <w:pPr>
              <w:jc w:val="center"/>
              <w:rPr>
                <w:rFonts w:asciiTheme="majorHAnsi" w:hAnsiTheme="majorHAnsi" w:cstheme="majorHAnsi"/>
                <w:sz w:val="18"/>
                <w:szCs w:val="18"/>
              </w:rPr>
            </w:pPr>
          </w:p>
        </w:tc>
      </w:tr>
      <w:tr w:rsidR="000C7D46" w:rsidRPr="00DF2D15" w14:paraId="196919EE" w14:textId="77777777" w:rsidTr="003B297E">
        <w:tc>
          <w:tcPr>
            <w:tcW w:w="3775" w:type="dxa"/>
          </w:tcPr>
          <w:p w14:paraId="2858D0CD"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De-briefing on final draft evaluation report to all stakeholders </w:t>
            </w:r>
          </w:p>
        </w:tc>
        <w:tc>
          <w:tcPr>
            <w:tcW w:w="1710" w:type="dxa"/>
            <w:vMerge/>
          </w:tcPr>
          <w:p w14:paraId="724F1D83"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602C3102"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1A6114D6" w14:textId="77777777" w:rsidR="000C7D46" w:rsidRPr="00DF2D15" w:rsidRDefault="000C7D46" w:rsidP="00DF2D15">
            <w:pPr>
              <w:jc w:val="center"/>
              <w:rPr>
                <w:rFonts w:asciiTheme="majorHAnsi" w:hAnsiTheme="majorHAnsi" w:cstheme="majorHAnsi"/>
                <w:sz w:val="18"/>
                <w:szCs w:val="18"/>
              </w:rPr>
            </w:pPr>
          </w:p>
        </w:tc>
      </w:tr>
      <w:tr w:rsidR="000C7D46" w:rsidRPr="00DF2D15" w14:paraId="1382E623" w14:textId="77777777" w:rsidTr="003B297E">
        <w:tc>
          <w:tcPr>
            <w:tcW w:w="3775" w:type="dxa"/>
          </w:tcPr>
          <w:p w14:paraId="70147E2C"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Preparation of final draft to submit to the USAID Team  </w:t>
            </w:r>
          </w:p>
        </w:tc>
        <w:tc>
          <w:tcPr>
            <w:tcW w:w="1710" w:type="dxa"/>
            <w:vMerge/>
          </w:tcPr>
          <w:p w14:paraId="5D395F76"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7D1006E8"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6AE5F8B3" w14:textId="77777777" w:rsidR="000C7D46" w:rsidRPr="00DF2D15" w:rsidRDefault="000C7D46" w:rsidP="00DF2D15">
            <w:pPr>
              <w:jc w:val="center"/>
              <w:rPr>
                <w:rFonts w:asciiTheme="majorHAnsi" w:hAnsiTheme="majorHAnsi" w:cstheme="majorHAnsi"/>
                <w:sz w:val="18"/>
                <w:szCs w:val="18"/>
              </w:rPr>
            </w:pPr>
          </w:p>
        </w:tc>
      </w:tr>
      <w:tr w:rsidR="000C7D46" w:rsidRPr="00DF2D15" w14:paraId="3AE0205B" w14:textId="77777777" w:rsidTr="003B297E">
        <w:tc>
          <w:tcPr>
            <w:tcW w:w="3775" w:type="dxa"/>
          </w:tcPr>
          <w:p w14:paraId="1FC390FA"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Validation of the final draft, incorporation of validation comments and preparation and submission of final report </w:t>
            </w:r>
          </w:p>
        </w:tc>
        <w:tc>
          <w:tcPr>
            <w:tcW w:w="1710" w:type="dxa"/>
            <w:vMerge/>
          </w:tcPr>
          <w:p w14:paraId="2C9D8C81"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332407DB"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084E31FB" w14:textId="77777777" w:rsidR="000C7D46" w:rsidRPr="00DF2D15" w:rsidRDefault="000C7D46" w:rsidP="00DF2D15">
            <w:pPr>
              <w:jc w:val="center"/>
              <w:rPr>
                <w:rFonts w:asciiTheme="majorHAnsi" w:hAnsiTheme="majorHAnsi" w:cstheme="majorHAnsi"/>
                <w:sz w:val="18"/>
                <w:szCs w:val="18"/>
              </w:rPr>
            </w:pPr>
          </w:p>
        </w:tc>
      </w:tr>
      <w:tr w:rsidR="000C7D46" w:rsidRPr="00DF2D15" w14:paraId="34DEEF18" w14:textId="77777777" w:rsidTr="003B297E">
        <w:tc>
          <w:tcPr>
            <w:tcW w:w="3775" w:type="dxa"/>
          </w:tcPr>
          <w:p w14:paraId="43462969"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Final evaluation report along with all collected data and information to be submitted to UNDP Team</w:t>
            </w:r>
          </w:p>
        </w:tc>
        <w:tc>
          <w:tcPr>
            <w:tcW w:w="1710" w:type="dxa"/>
            <w:vMerge/>
          </w:tcPr>
          <w:p w14:paraId="75AF7FA0" w14:textId="77777777" w:rsidR="000C7D46" w:rsidRPr="00DF2D15" w:rsidRDefault="000C7D46" w:rsidP="00DF2D15">
            <w:pPr>
              <w:jc w:val="center"/>
              <w:rPr>
                <w:rFonts w:asciiTheme="majorHAnsi" w:hAnsiTheme="majorHAnsi" w:cstheme="majorHAnsi"/>
                <w:sz w:val="18"/>
                <w:szCs w:val="18"/>
              </w:rPr>
            </w:pPr>
          </w:p>
        </w:tc>
        <w:tc>
          <w:tcPr>
            <w:tcW w:w="1568" w:type="dxa"/>
            <w:vMerge/>
          </w:tcPr>
          <w:p w14:paraId="68C01F33" w14:textId="77777777" w:rsidR="000C7D46" w:rsidRPr="00DF2D15" w:rsidRDefault="000C7D46" w:rsidP="00DF2D15">
            <w:pPr>
              <w:jc w:val="center"/>
              <w:rPr>
                <w:rFonts w:asciiTheme="majorHAnsi" w:hAnsiTheme="majorHAnsi" w:cstheme="majorHAnsi"/>
                <w:sz w:val="18"/>
                <w:szCs w:val="18"/>
              </w:rPr>
            </w:pPr>
          </w:p>
        </w:tc>
        <w:tc>
          <w:tcPr>
            <w:tcW w:w="1963" w:type="dxa"/>
            <w:vMerge/>
          </w:tcPr>
          <w:p w14:paraId="2D79CDF5" w14:textId="77777777" w:rsidR="000C7D46" w:rsidRPr="00DF2D15" w:rsidRDefault="000C7D46" w:rsidP="00DF2D15">
            <w:pPr>
              <w:jc w:val="center"/>
              <w:rPr>
                <w:rFonts w:asciiTheme="majorHAnsi" w:hAnsiTheme="majorHAnsi" w:cstheme="majorHAnsi"/>
                <w:sz w:val="18"/>
                <w:szCs w:val="18"/>
              </w:rPr>
            </w:pPr>
          </w:p>
        </w:tc>
      </w:tr>
      <w:tr w:rsidR="000C7D46" w:rsidRPr="00DF2D15" w14:paraId="2D476460" w14:textId="77777777" w:rsidTr="003B297E">
        <w:tc>
          <w:tcPr>
            <w:tcW w:w="3775" w:type="dxa"/>
          </w:tcPr>
          <w:p w14:paraId="6787434F" w14:textId="77777777" w:rsidR="000C7D46" w:rsidRPr="00DF2D15" w:rsidRDefault="000C7D46" w:rsidP="00DF2D15">
            <w:pPr>
              <w:rPr>
                <w:rFonts w:asciiTheme="majorHAnsi" w:hAnsiTheme="majorHAnsi" w:cstheme="majorHAnsi"/>
                <w:sz w:val="18"/>
                <w:szCs w:val="18"/>
              </w:rPr>
            </w:pPr>
            <w:r w:rsidRPr="00DF2D15">
              <w:rPr>
                <w:rFonts w:asciiTheme="majorHAnsi" w:hAnsiTheme="majorHAnsi" w:cstheme="majorHAnsi"/>
                <w:sz w:val="18"/>
                <w:szCs w:val="18"/>
              </w:rPr>
              <w:t xml:space="preserve">Total </w:t>
            </w:r>
          </w:p>
        </w:tc>
        <w:tc>
          <w:tcPr>
            <w:tcW w:w="1710" w:type="dxa"/>
          </w:tcPr>
          <w:p w14:paraId="4B2E1480"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 xml:space="preserve"> 30 days</w:t>
            </w:r>
          </w:p>
        </w:tc>
        <w:tc>
          <w:tcPr>
            <w:tcW w:w="1568" w:type="dxa"/>
          </w:tcPr>
          <w:p w14:paraId="41D5546E" w14:textId="77777777" w:rsidR="000C7D46" w:rsidRPr="00DF2D15" w:rsidRDefault="000C7D46" w:rsidP="00DF2D15">
            <w:pPr>
              <w:jc w:val="center"/>
              <w:rPr>
                <w:rFonts w:asciiTheme="majorHAnsi" w:hAnsiTheme="majorHAnsi" w:cstheme="majorHAnsi"/>
                <w:sz w:val="18"/>
                <w:szCs w:val="18"/>
              </w:rPr>
            </w:pPr>
            <w:r w:rsidRPr="00DF2D15">
              <w:rPr>
                <w:rFonts w:asciiTheme="majorHAnsi" w:hAnsiTheme="majorHAnsi" w:cstheme="majorHAnsi"/>
                <w:sz w:val="18"/>
                <w:szCs w:val="18"/>
              </w:rPr>
              <w:t>100%</w:t>
            </w:r>
          </w:p>
        </w:tc>
        <w:tc>
          <w:tcPr>
            <w:tcW w:w="1963" w:type="dxa"/>
          </w:tcPr>
          <w:p w14:paraId="3014E950" w14:textId="77777777" w:rsidR="000C7D46" w:rsidRPr="00DF2D15" w:rsidRDefault="000C7D46" w:rsidP="00DF2D15">
            <w:pPr>
              <w:jc w:val="center"/>
              <w:rPr>
                <w:rFonts w:asciiTheme="majorHAnsi" w:hAnsiTheme="majorHAnsi" w:cstheme="majorHAnsi"/>
                <w:sz w:val="18"/>
                <w:szCs w:val="18"/>
              </w:rPr>
            </w:pPr>
          </w:p>
        </w:tc>
      </w:tr>
    </w:tbl>
    <w:p w14:paraId="26E28733" w14:textId="77777777" w:rsidR="000C7D46" w:rsidRPr="00DF2D15" w:rsidRDefault="000C7D46" w:rsidP="000C7D46">
      <w:pPr>
        <w:pStyle w:val="NoSpacing"/>
        <w:jc w:val="both"/>
        <w:rPr>
          <w:rFonts w:asciiTheme="majorHAnsi" w:hAnsiTheme="majorHAnsi" w:cstheme="majorHAnsi"/>
          <w:b/>
          <w:bCs/>
        </w:rPr>
      </w:pPr>
    </w:p>
    <w:p w14:paraId="5B697E93" w14:textId="77777777" w:rsidR="000C7D46" w:rsidRPr="00DF2D15" w:rsidRDefault="000C7D46" w:rsidP="000C7D46">
      <w:pPr>
        <w:pStyle w:val="NoSpacing"/>
        <w:jc w:val="both"/>
        <w:rPr>
          <w:rFonts w:asciiTheme="majorHAnsi" w:hAnsiTheme="majorHAnsi" w:cstheme="majorHAnsi"/>
          <w:b/>
          <w:bCs/>
        </w:rPr>
      </w:pPr>
      <w:r w:rsidRPr="00DF2D15">
        <w:rPr>
          <w:rFonts w:asciiTheme="majorHAnsi" w:hAnsiTheme="majorHAnsi" w:cstheme="majorHAnsi"/>
          <w:b/>
          <w:bCs/>
        </w:rPr>
        <w:t xml:space="preserve">8. Method of Payment: </w:t>
      </w:r>
    </w:p>
    <w:p w14:paraId="7929BF71"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Payment is contingent on approval by the Project Manager and will be made in three instalments with the lump sum method of payment:</w:t>
      </w:r>
    </w:p>
    <w:p w14:paraId="51A23D6C" w14:textId="77777777" w:rsidR="000C7D46" w:rsidRPr="00DF2D15" w:rsidRDefault="000C7D46" w:rsidP="000C7D46">
      <w:pPr>
        <w:pStyle w:val="NoSpacing"/>
        <w:numPr>
          <w:ilvl w:val="0"/>
          <w:numId w:val="32"/>
        </w:numPr>
        <w:ind w:left="900"/>
        <w:jc w:val="both"/>
        <w:rPr>
          <w:rFonts w:asciiTheme="majorHAnsi" w:hAnsiTheme="majorHAnsi" w:cstheme="majorHAnsi"/>
        </w:rPr>
      </w:pPr>
      <w:r w:rsidRPr="00DF2D15">
        <w:rPr>
          <w:rFonts w:asciiTheme="majorHAnsi" w:hAnsiTheme="majorHAnsi" w:cstheme="majorHAnsi"/>
        </w:rPr>
        <w:t xml:space="preserve">15% upon clearance of an inception report by UNDP Team </w:t>
      </w:r>
    </w:p>
    <w:p w14:paraId="581B3D50" w14:textId="77777777" w:rsidR="000C7D46" w:rsidRPr="00DF2D15" w:rsidRDefault="000C7D46" w:rsidP="000C7D46">
      <w:pPr>
        <w:pStyle w:val="NoSpacing"/>
        <w:numPr>
          <w:ilvl w:val="0"/>
          <w:numId w:val="32"/>
        </w:numPr>
        <w:ind w:left="900"/>
        <w:jc w:val="both"/>
        <w:rPr>
          <w:rFonts w:asciiTheme="majorHAnsi" w:hAnsiTheme="majorHAnsi" w:cstheme="majorHAnsi"/>
        </w:rPr>
      </w:pPr>
      <w:r w:rsidRPr="00DF2D15">
        <w:rPr>
          <w:rFonts w:asciiTheme="majorHAnsi" w:hAnsiTheme="majorHAnsi" w:cstheme="majorHAnsi"/>
        </w:rPr>
        <w:t>50% upon submission of the first draft of the evaluation report</w:t>
      </w:r>
    </w:p>
    <w:p w14:paraId="6F95F064" w14:textId="45E377EC" w:rsidR="000C7D46" w:rsidRPr="003B297E" w:rsidRDefault="000C7D46" w:rsidP="003B297E">
      <w:pPr>
        <w:pStyle w:val="NoSpacing"/>
        <w:numPr>
          <w:ilvl w:val="0"/>
          <w:numId w:val="32"/>
        </w:numPr>
        <w:ind w:left="900"/>
        <w:jc w:val="both"/>
        <w:rPr>
          <w:rFonts w:asciiTheme="majorHAnsi" w:hAnsiTheme="majorHAnsi" w:cstheme="majorHAnsi"/>
        </w:rPr>
      </w:pPr>
      <w:r w:rsidRPr="00DF2D15">
        <w:rPr>
          <w:rFonts w:asciiTheme="majorHAnsi" w:hAnsiTheme="majorHAnsi" w:cstheme="majorHAnsi"/>
        </w:rPr>
        <w:t xml:space="preserve">35% upon submission of final evaluation report including evaluation brief/summary for senior management. </w:t>
      </w:r>
    </w:p>
    <w:p w14:paraId="1D126538" w14:textId="77777777" w:rsidR="008D1B8D" w:rsidRPr="00DF2D15" w:rsidRDefault="008D1B8D" w:rsidP="000C7D46">
      <w:pPr>
        <w:pStyle w:val="NoSpacing"/>
        <w:ind w:left="540"/>
        <w:jc w:val="both"/>
        <w:rPr>
          <w:rFonts w:asciiTheme="majorHAnsi" w:hAnsiTheme="majorHAnsi" w:cstheme="majorHAnsi"/>
        </w:rPr>
      </w:pPr>
    </w:p>
    <w:p w14:paraId="66340C62" w14:textId="77777777" w:rsidR="000C7D46" w:rsidRPr="00DF2D15" w:rsidRDefault="000C7D46" w:rsidP="000C7D46">
      <w:pPr>
        <w:pStyle w:val="NoSpacing"/>
        <w:jc w:val="both"/>
        <w:rPr>
          <w:rFonts w:asciiTheme="majorHAnsi" w:hAnsiTheme="majorHAnsi" w:cstheme="majorHAnsi"/>
          <w:b/>
          <w:bCs/>
        </w:rPr>
      </w:pPr>
      <w:r w:rsidRPr="00DF2D15">
        <w:rPr>
          <w:rFonts w:asciiTheme="majorHAnsi" w:hAnsiTheme="majorHAnsi" w:cstheme="majorHAnsi"/>
          <w:b/>
          <w:bCs/>
        </w:rPr>
        <w:lastRenderedPageBreak/>
        <w:t xml:space="preserve">9. Qualifications and Experiences: </w:t>
      </w:r>
    </w:p>
    <w:p w14:paraId="75CC06B5" w14:textId="77777777" w:rsidR="000C7D46" w:rsidRPr="00DF2D15" w:rsidRDefault="000C7D46" w:rsidP="000C7D46">
      <w:pPr>
        <w:pStyle w:val="BodyText"/>
        <w:rPr>
          <w:rFonts w:asciiTheme="majorHAnsi" w:hAnsiTheme="majorHAnsi" w:cstheme="majorHAnsi"/>
          <w:szCs w:val="22"/>
        </w:rPr>
      </w:pPr>
      <w:r w:rsidRPr="00DF2D15">
        <w:rPr>
          <w:rFonts w:asciiTheme="majorHAnsi" w:hAnsiTheme="majorHAnsi" w:cstheme="majorHAnsi"/>
          <w:szCs w:val="22"/>
        </w:rPr>
        <w:t>The International Consultant should have the following qualifications and experiences:</w:t>
      </w:r>
    </w:p>
    <w:p w14:paraId="2F2A384E" w14:textId="77777777" w:rsidR="000C7D46" w:rsidRPr="00DF2D15" w:rsidRDefault="000C7D46" w:rsidP="000C7D46">
      <w:pPr>
        <w:pStyle w:val="NoSpacing"/>
        <w:numPr>
          <w:ilvl w:val="0"/>
          <w:numId w:val="30"/>
        </w:numPr>
        <w:ind w:left="900" w:hanging="360"/>
        <w:jc w:val="both"/>
        <w:rPr>
          <w:rFonts w:asciiTheme="majorHAnsi" w:hAnsiTheme="majorHAnsi" w:cstheme="majorHAnsi"/>
        </w:rPr>
      </w:pPr>
      <w:r w:rsidRPr="00DF2D15">
        <w:rPr>
          <w:rFonts w:asciiTheme="majorHAnsi" w:hAnsiTheme="majorHAnsi" w:cstheme="majorHAnsi"/>
        </w:rPr>
        <w:t xml:space="preserve">The candidate should have </w:t>
      </w:r>
      <w:proofErr w:type="gramStart"/>
      <w:r w:rsidRPr="00DF2D15">
        <w:rPr>
          <w:rFonts w:asciiTheme="majorHAnsi" w:hAnsiTheme="majorHAnsi" w:cstheme="majorHAnsi"/>
        </w:rPr>
        <w:t>Master’s</w:t>
      </w:r>
      <w:proofErr w:type="gramEnd"/>
      <w:r w:rsidRPr="00DF2D15">
        <w:rPr>
          <w:rFonts w:asciiTheme="majorHAnsi" w:hAnsiTheme="majorHAnsi" w:cstheme="majorHAnsi"/>
        </w:rPr>
        <w:t xml:space="preserve"> degree in Economics/ Development Study/Social Sciences/ Statistics/ or related field especially advanced academic certificate/diploma courses on International Humanitarian Action will be added value.  </w:t>
      </w:r>
    </w:p>
    <w:p w14:paraId="01BEC734" w14:textId="77777777" w:rsidR="000C7D46" w:rsidRPr="00DF2D15" w:rsidRDefault="000C7D46" w:rsidP="000C7D46">
      <w:pPr>
        <w:pStyle w:val="NoSpacing"/>
        <w:numPr>
          <w:ilvl w:val="0"/>
          <w:numId w:val="30"/>
        </w:numPr>
        <w:ind w:left="900" w:hanging="360"/>
        <w:jc w:val="both"/>
        <w:rPr>
          <w:rFonts w:asciiTheme="majorHAnsi" w:hAnsiTheme="majorHAnsi" w:cstheme="majorHAnsi"/>
        </w:rPr>
      </w:pPr>
      <w:r w:rsidRPr="00DF2D15">
        <w:rPr>
          <w:rFonts w:asciiTheme="majorHAnsi" w:hAnsiTheme="majorHAnsi" w:cstheme="majorHAnsi"/>
        </w:rPr>
        <w:t>At least 15 years extensive and relevant work experience and must have completed at least two high quality evaluations in the areas of humanitarian response or actions, at least one of them being related to emergency crisis response support in any war/conflict country. Provision of sample work is required.</w:t>
      </w:r>
    </w:p>
    <w:p w14:paraId="0EECD895" w14:textId="77777777" w:rsidR="000C7D46" w:rsidRPr="00DF2D15" w:rsidRDefault="000C7D46" w:rsidP="000C7D46">
      <w:pPr>
        <w:pStyle w:val="NoSpacing"/>
        <w:numPr>
          <w:ilvl w:val="0"/>
          <w:numId w:val="30"/>
        </w:numPr>
        <w:ind w:left="900" w:hanging="360"/>
        <w:jc w:val="both"/>
        <w:rPr>
          <w:rFonts w:asciiTheme="majorHAnsi" w:hAnsiTheme="majorHAnsi" w:cstheme="majorHAnsi"/>
        </w:rPr>
      </w:pPr>
      <w:r w:rsidRPr="00DF2D15">
        <w:rPr>
          <w:rFonts w:asciiTheme="majorHAnsi" w:hAnsiTheme="majorHAnsi" w:cstheme="majorHAnsi"/>
        </w:rPr>
        <w:t xml:space="preserve">Extensive national and international experience (at least five years) in assessing humanitarian emergency responses and support. </w:t>
      </w:r>
    </w:p>
    <w:p w14:paraId="2F3D7292" w14:textId="77777777" w:rsidR="000C7D46" w:rsidRPr="00DF2D15" w:rsidRDefault="000C7D46" w:rsidP="000C7D46">
      <w:pPr>
        <w:pStyle w:val="NoSpacing"/>
        <w:numPr>
          <w:ilvl w:val="0"/>
          <w:numId w:val="30"/>
        </w:numPr>
        <w:ind w:left="900" w:hanging="360"/>
        <w:jc w:val="both"/>
        <w:rPr>
          <w:rFonts w:asciiTheme="majorHAnsi" w:hAnsiTheme="majorHAnsi" w:cstheme="majorHAnsi"/>
        </w:rPr>
      </w:pPr>
      <w:r w:rsidRPr="00DF2D15">
        <w:rPr>
          <w:rFonts w:asciiTheme="majorHAnsi" w:hAnsiTheme="majorHAnsi" w:cstheme="majorHAnsi"/>
        </w:rPr>
        <w:t xml:space="preserve">Expertise in applying results and human rights-based approaches for assessing humanitarian response actions/programmes </w:t>
      </w:r>
    </w:p>
    <w:p w14:paraId="63611C7C" w14:textId="77777777" w:rsidR="000C7D46" w:rsidRPr="00DF2D15" w:rsidRDefault="000C7D46" w:rsidP="000C7D46">
      <w:pPr>
        <w:pStyle w:val="NoSpacing"/>
        <w:numPr>
          <w:ilvl w:val="0"/>
          <w:numId w:val="30"/>
        </w:numPr>
        <w:ind w:left="900" w:hanging="360"/>
        <w:jc w:val="both"/>
        <w:rPr>
          <w:rFonts w:asciiTheme="majorHAnsi" w:hAnsiTheme="majorHAnsi" w:cstheme="majorHAnsi"/>
        </w:rPr>
      </w:pPr>
      <w:r w:rsidRPr="00DF2D15">
        <w:rPr>
          <w:rFonts w:asciiTheme="majorHAnsi" w:hAnsiTheme="majorHAnsi" w:cstheme="majorHAnsi"/>
        </w:rPr>
        <w:t xml:space="preserve">Strong familiarity with the international literature and issues related to humanitarian contexts. Solid knowledge and skill on UNDP work in emergencies, and work experience with UNDP is an advantage </w:t>
      </w:r>
    </w:p>
    <w:p w14:paraId="1F8EABE6" w14:textId="77777777" w:rsidR="000C7D46" w:rsidRPr="00DF2D15" w:rsidRDefault="000C7D46" w:rsidP="000C7D46">
      <w:pPr>
        <w:pStyle w:val="NoSpacing"/>
        <w:numPr>
          <w:ilvl w:val="0"/>
          <w:numId w:val="30"/>
        </w:numPr>
        <w:ind w:left="900" w:hanging="360"/>
        <w:jc w:val="both"/>
        <w:rPr>
          <w:rFonts w:asciiTheme="majorHAnsi" w:hAnsiTheme="majorHAnsi" w:cstheme="majorHAnsi"/>
          <w:b/>
          <w:bCs/>
        </w:rPr>
      </w:pPr>
      <w:r w:rsidRPr="00DF2D15">
        <w:rPr>
          <w:rFonts w:asciiTheme="majorHAnsi" w:hAnsiTheme="majorHAnsi" w:cstheme="majorHAnsi"/>
        </w:rPr>
        <w:t xml:space="preserve">Familiarity with the socio-cultural context of Middle East and the cultural, political and religious sensitivities relevant to the Yemen crisis. </w:t>
      </w:r>
    </w:p>
    <w:p w14:paraId="3F654AC8" w14:textId="77777777" w:rsidR="000C7D46" w:rsidRPr="00DF2D15" w:rsidRDefault="000C7D46" w:rsidP="000C7D46">
      <w:pPr>
        <w:pStyle w:val="NoSpacing"/>
        <w:numPr>
          <w:ilvl w:val="0"/>
          <w:numId w:val="30"/>
        </w:numPr>
        <w:ind w:left="900" w:hanging="360"/>
        <w:jc w:val="both"/>
        <w:rPr>
          <w:rFonts w:asciiTheme="majorHAnsi" w:hAnsiTheme="majorHAnsi" w:cstheme="majorHAnsi"/>
          <w:b/>
          <w:bCs/>
        </w:rPr>
      </w:pPr>
      <w:r w:rsidRPr="00DF2D15">
        <w:rPr>
          <w:rFonts w:asciiTheme="majorHAnsi" w:hAnsiTheme="majorHAnsi" w:cstheme="majorHAnsi"/>
        </w:rPr>
        <w:t xml:space="preserve">The incumbent should have </w:t>
      </w:r>
      <w:proofErr w:type="gramStart"/>
      <w:r w:rsidRPr="00DF2D15">
        <w:rPr>
          <w:rFonts w:asciiTheme="majorHAnsi" w:hAnsiTheme="majorHAnsi" w:cstheme="majorHAnsi"/>
        </w:rPr>
        <w:t>sufficient</w:t>
      </w:r>
      <w:proofErr w:type="gramEnd"/>
      <w:r w:rsidRPr="00DF2D15">
        <w:rPr>
          <w:rFonts w:asciiTheme="majorHAnsi" w:hAnsiTheme="majorHAnsi" w:cstheme="majorHAnsi"/>
        </w:rPr>
        <w:t xml:space="preserve"> experience in applying all required tools and methods for conducting project evaluation in crisis settings including participatory appraisal techniques in data collection, sensitive to gender issues etc.</w:t>
      </w:r>
    </w:p>
    <w:p w14:paraId="2BF2A549" w14:textId="77777777" w:rsidR="000C7D46" w:rsidRPr="00DF2D15" w:rsidRDefault="000C7D46" w:rsidP="000C7D46">
      <w:pPr>
        <w:pStyle w:val="NoSpacing"/>
        <w:jc w:val="both"/>
        <w:rPr>
          <w:rFonts w:asciiTheme="majorHAnsi" w:hAnsiTheme="majorHAnsi" w:cstheme="majorHAnsi"/>
        </w:rPr>
      </w:pPr>
    </w:p>
    <w:tbl>
      <w:tblPr>
        <w:tblW w:w="0" w:type="auto"/>
        <w:tblCellSpacing w:w="30" w:type="dxa"/>
        <w:tblCellMar>
          <w:top w:w="15" w:type="dxa"/>
          <w:left w:w="15" w:type="dxa"/>
          <w:bottom w:w="15" w:type="dxa"/>
          <w:right w:w="15" w:type="dxa"/>
        </w:tblCellMar>
        <w:tblLook w:val="04A0" w:firstRow="1" w:lastRow="0" w:firstColumn="1" w:lastColumn="0" w:noHBand="0" w:noVBand="1"/>
      </w:tblPr>
      <w:tblGrid>
        <w:gridCol w:w="9360"/>
      </w:tblGrid>
      <w:tr w:rsidR="000C7D46" w:rsidRPr="00101418" w14:paraId="3A910FC9" w14:textId="77777777" w:rsidTr="00DF2D15">
        <w:trPr>
          <w:tblCellSpacing w:w="30" w:type="dxa"/>
        </w:trPr>
        <w:tc>
          <w:tcPr>
            <w:tcW w:w="0" w:type="auto"/>
            <w:vAlign w:val="center"/>
            <w:hideMark/>
          </w:tcPr>
          <w:p w14:paraId="16BBB811" w14:textId="77777777" w:rsidR="000C7D46" w:rsidRPr="00DF2D15" w:rsidRDefault="000C7D46" w:rsidP="00101418">
            <w:pPr>
              <w:pStyle w:val="NoSpacing"/>
              <w:jc w:val="both"/>
              <w:rPr>
                <w:rFonts w:asciiTheme="majorHAnsi" w:hAnsiTheme="majorHAnsi" w:cstheme="majorHAnsi"/>
                <w:b/>
                <w:bCs/>
              </w:rPr>
            </w:pPr>
            <w:r w:rsidRPr="00DF2D15">
              <w:rPr>
                <w:rFonts w:asciiTheme="majorHAnsi" w:hAnsiTheme="majorHAnsi" w:cstheme="majorHAnsi"/>
                <w:b/>
                <w:bCs/>
              </w:rPr>
              <w:t>10. Competencies:</w:t>
            </w:r>
          </w:p>
        </w:tc>
      </w:tr>
      <w:tr w:rsidR="000C7D46" w:rsidRPr="00DF2D15" w14:paraId="390C6449" w14:textId="77777777" w:rsidTr="00DF2D15">
        <w:trPr>
          <w:tblCellSpacing w:w="30" w:type="dxa"/>
        </w:trPr>
        <w:tc>
          <w:tcPr>
            <w:tcW w:w="0" w:type="auto"/>
            <w:vAlign w:val="center"/>
            <w:hideMark/>
          </w:tcPr>
          <w:p w14:paraId="6A1760EB" w14:textId="77777777" w:rsidR="000C7D46" w:rsidRPr="00DF2D15" w:rsidRDefault="000C7D46" w:rsidP="00DF2D15">
            <w:pPr>
              <w:pStyle w:val="NoSpacing"/>
              <w:jc w:val="both"/>
              <w:rPr>
                <w:rFonts w:asciiTheme="majorHAnsi" w:hAnsiTheme="majorHAnsi" w:cstheme="majorHAnsi"/>
                <w:u w:val="single"/>
              </w:rPr>
            </w:pPr>
            <w:r w:rsidRPr="00DF2D15">
              <w:rPr>
                <w:rFonts w:asciiTheme="majorHAnsi" w:hAnsiTheme="majorHAnsi" w:cstheme="majorHAnsi"/>
                <w:u w:val="single"/>
              </w:rPr>
              <w:t>Functional Competencies:  </w:t>
            </w:r>
          </w:p>
          <w:p w14:paraId="1DEDFB7A" w14:textId="77777777" w:rsidR="000C7D46" w:rsidRPr="00DF2D15" w:rsidRDefault="000C7D46" w:rsidP="003B297E">
            <w:pPr>
              <w:pStyle w:val="NoSpacing"/>
              <w:numPr>
                <w:ilvl w:val="0"/>
                <w:numId w:val="36"/>
              </w:numPr>
              <w:jc w:val="both"/>
              <w:rPr>
                <w:rFonts w:asciiTheme="majorHAnsi" w:hAnsiTheme="majorHAnsi" w:cstheme="majorHAnsi"/>
              </w:rPr>
            </w:pPr>
            <w:r w:rsidRPr="00DF2D15">
              <w:rPr>
                <w:rFonts w:asciiTheme="majorHAnsi" w:hAnsiTheme="majorHAnsi" w:cstheme="majorHAnsi"/>
              </w:rPr>
              <w:t>Demonstrated ability of analytical and critical evaluation work;</w:t>
            </w:r>
          </w:p>
          <w:p w14:paraId="4DD54492" w14:textId="77777777" w:rsidR="000C7D46" w:rsidRPr="00DF2D15" w:rsidRDefault="000C7D46" w:rsidP="003B297E">
            <w:pPr>
              <w:pStyle w:val="NoSpacing"/>
              <w:numPr>
                <w:ilvl w:val="0"/>
                <w:numId w:val="36"/>
              </w:numPr>
              <w:ind w:left="900" w:hanging="360"/>
              <w:jc w:val="both"/>
              <w:rPr>
                <w:rFonts w:asciiTheme="majorHAnsi" w:hAnsiTheme="majorHAnsi" w:cstheme="majorHAnsi"/>
              </w:rPr>
            </w:pPr>
            <w:r w:rsidRPr="00DF2D15">
              <w:rPr>
                <w:rFonts w:asciiTheme="majorHAnsi" w:hAnsiTheme="majorHAnsi" w:cstheme="majorHAnsi"/>
              </w:rPr>
              <w:t xml:space="preserve">Consistently approaches work with energy and a positive, constructive attitude; </w:t>
            </w:r>
          </w:p>
          <w:p w14:paraId="09B4794C" w14:textId="77777777" w:rsidR="000C7D46" w:rsidRPr="00DF2D15" w:rsidRDefault="000C7D46" w:rsidP="003B297E">
            <w:pPr>
              <w:pStyle w:val="NoSpacing"/>
              <w:numPr>
                <w:ilvl w:val="0"/>
                <w:numId w:val="36"/>
              </w:numPr>
              <w:ind w:left="900" w:hanging="360"/>
              <w:jc w:val="both"/>
              <w:rPr>
                <w:rFonts w:asciiTheme="majorHAnsi" w:hAnsiTheme="majorHAnsi" w:cstheme="majorHAnsi"/>
              </w:rPr>
            </w:pPr>
            <w:r w:rsidRPr="00DF2D15">
              <w:rPr>
                <w:rFonts w:asciiTheme="majorHAnsi" w:hAnsiTheme="majorHAnsi" w:cstheme="majorHAnsi"/>
              </w:rPr>
              <w:t xml:space="preserve">Ability to work under pressure and to meet deadlines; </w:t>
            </w:r>
          </w:p>
          <w:p w14:paraId="6B9E0D6E" w14:textId="77777777" w:rsidR="000C7D46" w:rsidRPr="00DF2D15" w:rsidRDefault="000C7D46" w:rsidP="003B297E">
            <w:pPr>
              <w:pStyle w:val="NoSpacing"/>
              <w:numPr>
                <w:ilvl w:val="0"/>
                <w:numId w:val="36"/>
              </w:numPr>
              <w:ind w:left="900" w:hanging="360"/>
              <w:jc w:val="both"/>
              <w:rPr>
                <w:rFonts w:asciiTheme="majorHAnsi" w:hAnsiTheme="majorHAnsi" w:cstheme="majorHAnsi"/>
              </w:rPr>
            </w:pPr>
            <w:r w:rsidRPr="00DF2D15">
              <w:rPr>
                <w:rFonts w:asciiTheme="majorHAnsi" w:hAnsiTheme="majorHAnsi" w:cstheme="majorHAnsi"/>
              </w:rPr>
              <w:t xml:space="preserve">Demonstrates excellent oral and written communication skills; </w:t>
            </w:r>
          </w:p>
          <w:p w14:paraId="29763756" w14:textId="77777777" w:rsidR="000C7D46" w:rsidRPr="00DF2D15" w:rsidRDefault="000C7D46" w:rsidP="003B297E">
            <w:pPr>
              <w:pStyle w:val="NoSpacing"/>
              <w:numPr>
                <w:ilvl w:val="0"/>
                <w:numId w:val="36"/>
              </w:numPr>
              <w:ind w:left="900" w:hanging="360"/>
              <w:jc w:val="both"/>
              <w:rPr>
                <w:rFonts w:asciiTheme="majorHAnsi" w:hAnsiTheme="majorHAnsi" w:cstheme="majorHAnsi"/>
              </w:rPr>
            </w:pPr>
            <w:r w:rsidRPr="00DF2D15">
              <w:rPr>
                <w:rFonts w:asciiTheme="majorHAnsi" w:hAnsiTheme="majorHAnsi" w:cstheme="majorHAnsi"/>
              </w:rPr>
              <w:t xml:space="preserve">Demonstrates openness to change and ability to manage complexities; </w:t>
            </w:r>
          </w:p>
          <w:p w14:paraId="3735BA2E" w14:textId="77777777" w:rsidR="000C7D46" w:rsidRPr="00DF2D15" w:rsidRDefault="000C7D46" w:rsidP="003B297E">
            <w:pPr>
              <w:pStyle w:val="NoSpacing"/>
              <w:numPr>
                <w:ilvl w:val="0"/>
                <w:numId w:val="36"/>
              </w:numPr>
              <w:ind w:left="900" w:hanging="360"/>
              <w:jc w:val="both"/>
              <w:rPr>
                <w:rFonts w:asciiTheme="majorHAnsi" w:hAnsiTheme="majorHAnsi" w:cstheme="majorHAnsi"/>
              </w:rPr>
            </w:pPr>
            <w:r w:rsidRPr="00DF2D15">
              <w:rPr>
                <w:rFonts w:asciiTheme="majorHAnsi" w:hAnsiTheme="majorHAnsi" w:cstheme="majorHAnsi"/>
              </w:rPr>
              <w:t>Self-reliant and able to work as a part of a multi-cultural team in a stressful environment.</w:t>
            </w:r>
          </w:p>
          <w:p w14:paraId="23344BAF" w14:textId="77777777" w:rsidR="000C7D46" w:rsidRPr="00DF2D15" w:rsidRDefault="000C7D46" w:rsidP="00DF2D15">
            <w:pPr>
              <w:pStyle w:val="NoSpacing"/>
              <w:jc w:val="both"/>
              <w:rPr>
                <w:rFonts w:asciiTheme="majorHAnsi" w:hAnsiTheme="majorHAnsi" w:cstheme="majorHAnsi"/>
              </w:rPr>
            </w:pPr>
          </w:p>
          <w:p w14:paraId="28482B4D" w14:textId="77777777" w:rsidR="000C7D46" w:rsidRPr="00DF2D15" w:rsidRDefault="000C7D46" w:rsidP="00DF2D15">
            <w:pPr>
              <w:pStyle w:val="NoSpacing"/>
              <w:jc w:val="both"/>
              <w:rPr>
                <w:rFonts w:asciiTheme="majorHAnsi" w:hAnsiTheme="majorHAnsi" w:cstheme="majorHAnsi"/>
                <w:u w:val="single"/>
              </w:rPr>
            </w:pPr>
            <w:r w:rsidRPr="00DF2D15">
              <w:rPr>
                <w:rFonts w:asciiTheme="majorHAnsi" w:hAnsiTheme="majorHAnsi" w:cstheme="majorHAnsi"/>
                <w:u w:val="single"/>
              </w:rPr>
              <w:t>Core</w:t>
            </w:r>
            <w:r w:rsidRPr="00DF2D15">
              <w:rPr>
                <w:rFonts w:asciiTheme="majorHAnsi" w:hAnsiTheme="majorHAnsi" w:cstheme="majorHAnsi"/>
                <w:b/>
                <w:bCs/>
                <w:u w:val="single"/>
              </w:rPr>
              <w:t xml:space="preserve"> </w:t>
            </w:r>
            <w:r w:rsidRPr="00DF2D15">
              <w:rPr>
                <w:rFonts w:asciiTheme="majorHAnsi" w:hAnsiTheme="majorHAnsi" w:cstheme="majorHAnsi"/>
                <w:u w:val="single"/>
              </w:rPr>
              <w:t>Competencies:</w:t>
            </w:r>
          </w:p>
          <w:p w14:paraId="73B201AF" w14:textId="77777777" w:rsidR="000C7D46" w:rsidRPr="00DF2D15" w:rsidRDefault="000C7D46" w:rsidP="003B297E">
            <w:pPr>
              <w:pStyle w:val="NoSpacing"/>
              <w:numPr>
                <w:ilvl w:val="0"/>
                <w:numId w:val="37"/>
              </w:numPr>
              <w:jc w:val="both"/>
              <w:rPr>
                <w:rFonts w:asciiTheme="majorHAnsi" w:hAnsiTheme="majorHAnsi" w:cstheme="majorHAnsi"/>
              </w:rPr>
            </w:pPr>
            <w:r w:rsidRPr="00DF2D15">
              <w:rPr>
                <w:rFonts w:asciiTheme="majorHAnsi" w:hAnsiTheme="majorHAnsi" w:cstheme="majorHAnsi"/>
              </w:rPr>
              <w:t xml:space="preserve">Demonstrating/safeguarding ethics and integrity  </w:t>
            </w:r>
          </w:p>
          <w:p w14:paraId="0EF7992D"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Demonstrate corporate knowledge and sound judgment </w:t>
            </w:r>
          </w:p>
          <w:p w14:paraId="4BBC1DE7"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Self-development, initiative-taking </w:t>
            </w:r>
          </w:p>
          <w:p w14:paraId="0AD3F67F"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Acting as a team player and facilitating team work </w:t>
            </w:r>
          </w:p>
          <w:p w14:paraId="00A415DF"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Facilitating and encouraging open communication in the team, communicating effectively </w:t>
            </w:r>
          </w:p>
          <w:p w14:paraId="31E7B42D"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Creating synergies through self-control </w:t>
            </w:r>
          </w:p>
          <w:p w14:paraId="20F7E39D"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Managing conflict </w:t>
            </w:r>
          </w:p>
          <w:p w14:paraId="60E3C507"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 xml:space="preserve">Learning and sharing knowledge and encourage the learning of others. Promoting learning and knowledge management/sharing is the responsibility of each staff member. </w:t>
            </w:r>
          </w:p>
          <w:p w14:paraId="1D0A8E93" w14:textId="77777777" w:rsidR="000C7D46" w:rsidRPr="00DF2D15" w:rsidRDefault="000C7D46" w:rsidP="003B297E">
            <w:pPr>
              <w:pStyle w:val="NoSpacing"/>
              <w:numPr>
                <w:ilvl w:val="0"/>
                <w:numId w:val="37"/>
              </w:numPr>
              <w:ind w:left="900" w:hanging="360"/>
              <w:jc w:val="both"/>
              <w:rPr>
                <w:rFonts w:asciiTheme="majorHAnsi" w:hAnsiTheme="majorHAnsi" w:cstheme="majorHAnsi"/>
              </w:rPr>
            </w:pPr>
            <w:r w:rsidRPr="00DF2D15">
              <w:rPr>
                <w:rFonts w:asciiTheme="majorHAnsi" w:hAnsiTheme="majorHAnsi" w:cstheme="majorHAnsi"/>
              </w:rPr>
              <w:t>Informed and transparent decision making</w:t>
            </w:r>
          </w:p>
        </w:tc>
      </w:tr>
    </w:tbl>
    <w:p w14:paraId="2B7017EB" w14:textId="77777777" w:rsidR="000C7D46" w:rsidRPr="00DF2D15" w:rsidRDefault="000C7D46" w:rsidP="000C7D46">
      <w:pPr>
        <w:spacing w:after="0" w:line="240" w:lineRule="auto"/>
        <w:rPr>
          <w:rFonts w:asciiTheme="majorHAnsi" w:hAnsiTheme="majorHAnsi" w:cstheme="majorHAnsi"/>
          <w:b/>
          <w:bCs/>
        </w:rPr>
      </w:pPr>
      <w:r w:rsidRPr="00DF2D15">
        <w:rPr>
          <w:rFonts w:asciiTheme="majorHAnsi" w:hAnsiTheme="majorHAnsi" w:cstheme="majorHAnsi"/>
          <w:b/>
          <w:bCs/>
        </w:rPr>
        <w:t xml:space="preserve">Language Requirement: </w:t>
      </w:r>
      <w:r w:rsidRPr="00DF2D15">
        <w:rPr>
          <w:rFonts w:asciiTheme="majorHAnsi" w:hAnsiTheme="majorHAnsi" w:cstheme="majorHAnsi"/>
        </w:rPr>
        <w:t>Excellent writing and communication skills in English and Arabic</w:t>
      </w:r>
    </w:p>
    <w:p w14:paraId="71E93549" w14:textId="0E44470C" w:rsidR="008D1B8D" w:rsidRDefault="008D1B8D" w:rsidP="000C7D46">
      <w:pPr>
        <w:pStyle w:val="NoSpacing"/>
        <w:jc w:val="both"/>
        <w:rPr>
          <w:rFonts w:asciiTheme="majorHAnsi" w:hAnsiTheme="majorHAnsi" w:cstheme="majorHAnsi"/>
          <w:b/>
          <w:bCs/>
        </w:rPr>
      </w:pPr>
    </w:p>
    <w:p w14:paraId="6C664118" w14:textId="29DC163A" w:rsidR="00B13AD0" w:rsidRDefault="00B13AD0" w:rsidP="000C7D46">
      <w:pPr>
        <w:pStyle w:val="NoSpacing"/>
        <w:jc w:val="both"/>
        <w:rPr>
          <w:rFonts w:asciiTheme="majorHAnsi" w:hAnsiTheme="majorHAnsi" w:cstheme="majorHAnsi"/>
          <w:b/>
          <w:bCs/>
        </w:rPr>
      </w:pPr>
    </w:p>
    <w:p w14:paraId="7B4D871C" w14:textId="77777777" w:rsidR="00B13AD0" w:rsidRPr="00DF2D15" w:rsidRDefault="00B13AD0" w:rsidP="000C7D46">
      <w:pPr>
        <w:pStyle w:val="NoSpacing"/>
        <w:jc w:val="both"/>
        <w:rPr>
          <w:rFonts w:asciiTheme="majorHAnsi" w:hAnsiTheme="majorHAnsi" w:cstheme="majorHAnsi"/>
          <w:b/>
          <w:bCs/>
        </w:rPr>
      </w:pPr>
      <w:bookmarkStart w:id="21" w:name="_GoBack"/>
      <w:bookmarkEnd w:id="21"/>
    </w:p>
    <w:p w14:paraId="0146C1F7" w14:textId="77777777" w:rsidR="000C7D46" w:rsidRPr="00DF2D15" w:rsidRDefault="000C7D46" w:rsidP="000C7D46">
      <w:pPr>
        <w:pStyle w:val="NoSpacing"/>
        <w:jc w:val="both"/>
        <w:rPr>
          <w:rFonts w:asciiTheme="majorHAnsi" w:hAnsiTheme="majorHAnsi" w:cstheme="majorHAnsi"/>
          <w:b/>
          <w:bCs/>
        </w:rPr>
      </w:pPr>
      <w:r w:rsidRPr="00DF2D15">
        <w:rPr>
          <w:rFonts w:asciiTheme="majorHAnsi" w:hAnsiTheme="majorHAnsi" w:cstheme="majorHAnsi"/>
          <w:b/>
          <w:bCs/>
        </w:rPr>
        <w:lastRenderedPageBreak/>
        <w:t xml:space="preserve">11. Evaluation Criteria:  </w:t>
      </w:r>
    </w:p>
    <w:p w14:paraId="128BC214"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Required mentioned documents to be included when submitting the Proposal: Interested individual consultants must submit the following documents/information to demonstrate their qualifications and interest:  (</w:t>
      </w:r>
      <w:proofErr w:type="spellStart"/>
      <w:r w:rsidRPr="00DF2D15">
        <w:rPr>
          <w:rFonts w:asciiTheme="majorHAnsi" w:hAnsiTheme="majorHAnsi" w:cstheme="majorHAnsi"/>
        </w:rPr>
        <w:t>i</w:t>
      </w:r>
      <w:proofErr w:type="spellEnd"/>
      <w:r w:rsidRPr="00DF2D15">
        <w:rPr>
          <w:rFonts w:asciiTheme="majorHAnsi" w:hAnsiTheme="majorHAnsi" w:cstheme="majorHAnsi"/>
        </w:rPr>
        <w:t xml:space="preserve">) Letter of Confirmation of Interest and Availability using the template provided by UNDP; (ii) Personal detailed CV including past experience in similar assignment and at least 3 references; (iii) UN P11 Form (“CV Form”); (iv) A brief Methodology on how the candidate will approach and conduct the work. </w:t>
      </w:r>
    </w:p>
    <w:p w14:paraId="16A1263A" w14:textId="77777777" w:rsidR="000C7D46" w:rsidRPr="00DF2D15" w:rsidRDefault="000C7D46" w:rsidP="000C7D46">
      <w:pPr>
        <w:pStyle w:val="NoSpacing"/>
        <w:jc w:val="both"/>
        <w:rPr>
          <w:rFonts w:asciiTheme="majorHAnsi" w:hAnsiTheme="majorHAnsi" w:cstheme="majorHAnsi"/>
        </w:rPr>
      </w:pPr>
    </w:p>
    <w:p w14:paraId="3F443D73" w14:textId="77777777" w:rsidR="000C7D46" w:rsidRPr="00DF2D15" w:rsidRDefault="000C7D46" w:rsidP="000C7D46">
      <w:pPr>
        <w:pStyle w:val="NoSpacing"/>
        <w:jc w:val="both"/>
        <w:rPr>
          <w:rFonts w:asciiTheme="majorHAnsi" w:hAnsiTheme="majorHAnsi" w:cstheme="majorHAnsi"/>
        </w:rPr>
      </w:pPr>
      <w:r w:rsidRPr="00DF2D15">
        <w:rPr>
          <w:rFonts w:asciiTheme="majorHAnsi" w:hAnsiTheme="majorHAnsi" w:cstheme="majorHAnsi"/>
        </w:rPr>
        <w:t xml:space="preserve">The proposals will be weighed according to the technical (70%) and financial considerations (30%). Submitted proposals will be assessed using Cumulative Analysis Method. Technical proposals should attain a minimum of 70 points to qualify and to be considered. Financial proposals will be opened only for those application that attained 70 or above. Below are the criteria and points for technical and financial proposals. </w:t>
      </w:r>
    </w:p>
    <w:p w14:paraId="37F633B7" w14:textId="77777777" w:rsidR="000C7D46" w:rsidRPr="00DF2D15" w:rsidRDefault="000C7D46" w:rsidP="000C7D46">
      <w:pPr>
        <w:pStyle w:val="NoSpacing"/>
        <w:jc w:val="both"/>
        <w:rPr>
          <w:rFonts w:asciiTheme="majorHAnsi" w:hAnsiTheme="majorHAnsi" w:cstheme="majorHAnsi"/>
        </w:rPr>
      </w:pPr>
    </w:p>
    <w:p w14:paraId="7B2AC7D9" w14:textId="77777777" w:rsidR="000C7D46" w:rsidRPr="00DF2D15" w:rsidRDefault="000C7D46" w:rsidP="000C7D46">
      <w:pPr>
        <w:spacing w:after="0" w:line="240" w:lineRule="auto"/>
        <w:rPr>
          <w:rFonts w:asciiTheme="majorHAnsi" w:hAnsiTheme="majorHAnsi" w:cstheme="majorHAnsi"/>
          <w:b/>
          <w:i/>
          <w:iCs/>
        </w:rPr>
      </w:pPr>
      <w:r w:rsidRPr="00DF2D15">
        <w:rPr>
          <w:rFonts w:asciiTheme="majorHAnsi" w:hAnsiTheme="majorHAnsi" w:cstheme="majorHAnsi"/>
          <w:b/>
          <w:i/>
          <w:iCs/>
        </w:rPr>
        <w:t xml:space="preserve">a) Technical proposals (total score: 70 points) </w:t>
      </w:r>
    </w:p>
    <w:p w14:paraId="3341BDE7" w14:textId="77777777" w:rsidR="000C7D46" w:rsidRPr="00DF2D15" w:rsidRDefault="000C7D46" w:rsidP="000C7D46">
      <w:pPr>
        <w:pStyle w:val="BodyText"/>
        <w:rPr>
          <w:rFonts w:asciiTheme="majorHAnsi" w:hAnsiTheme="majorHAnsi" w:cstheme="majorHAnsi"/>
          <w:szCs w:val="22"/>
        </w:rPr>
      </w:pPr>
      <w:r w:rsidRPr="00DF2D15">
        <w:rPr>
          <w:rFonts w:asciiTheme="majorHAnsi" w:hAnsiTheme="majorHAnsi" w:cstheme="majorHAnsi"/>
          <w:szCs w:val="22"/>
        </w:rPr>
        <w:t>(I) Overall Response (10 points)</w:t>
      </w:r>
    </w:p>
    <w:p w14:paraId="7C1F1A4F" w14:textId="77777777" w:rsidR="000C7D46" w:rsidRPr="00DF2D15" w:rsidRDefault="000C7D46" w:rsidP="000C7D46">
      <w:pPr>
        <w:pStyle w:val="ListParagraph"/>
        <w:numPr>
          <w:ilvl w:val="0"/>
          <w:numId w:val="35"/>
        </w:numPr>
        <w:spacing w:after="0" w:line="240" w:lineRule="auto"/>
        <w:ind w:left="698"/>
        <w:rPr>
          <w:rFonts w:asciiTheme="majorHAnsi" w:eastAsiaTheme="minorHAnsi" w:hAnsiTheme="majorHAnsi" w:cstheme="majorHAnsi"/>
        </w:rPr>
      </w:pPr>
      <w:r w:rsidRPr="00DF2D15">
        <w:rPr>
          <w:rFonts w:asciiTheme="majorHAnsi" w:hAnsiTheme="majorHAnsi" w:cstheme="majorHAnsi"/>
        </w:rPr>
        <w:t>General adherence to Terms of Reference and requirements</w:t>
      </w:r>
    </w:p>
    <w:p w14:paraId="50414F45" w14:textId="77777777" w:rsidR="000C7D46" w:rsidRPr="00DF2D15" w:rsidRDefault="000C7D46" w:rsidP="000C7D46">
      <w:pPr>
        <w:pStyle w:val="ListParagraph"/>
        <w:numPr>
          <w:ilvl w:val="0"/>
          <w:numId w:val="35"/>
        </w:numPr>
        <w:spacing w:after="0" w:line="240" w:lineRule="auto"/>
        <w:ind w:left="698"/>
        <w:rPr>
          <w:rFonts w:asciiTheme="majorHAnsi" w:eastAsiaTheme="minorHAnsi" w:hAnsiTheme="majorHAnsi" w:cstheme="majorHAnsi"/>
        </w:rPr>
      </w:pPr>
      <w:r w:rsidRPr="00DF2D15">
        <w:rPr>
          <w:rFonts w:asciiTheme="majorHAnsi" w:hAnsiTheme="majorHAnsi" w:cstheme="majorHAnsi"/>
        </w:rPr>
        <w:tab/>
      </w:r>
      <w:r w:rsidRPr="00DF2D15">
        <w:rPr>
          <w:rFonts w:asciiTheme="majorHAnsi" w:eastAsiaTheme="minorHAnsi" w:hAnsiTheme="majorHAnsi" w:cstheme="majorHAnsi"/>
        </w:rPr>
        <w:t>Understanding of scope, objectives and completeness and coherence of response</w:t>
      </w:r>
    </w:p>
    <w:p w14:paraId="748AEC98" w14:textId="77777777" w:rsidR="000C7D46" w:rsidRPr="00DF2D15" w:rsidRDefault="000C7D46" w:rsidP="000C7D46">
      <w:pPr>
        <w:pStyle w:val="BodyText"/>
        <w:rPr>
          <w:rFonts w:asciiTheme="majorHAnsi" w:hAnsiTheme="majorHAnsi" w:cstheme="majorHAnsi"/>
          <w:szCs w:val="22"/>
        </w:rPr>
      </w:pPr>
      <w:r w:rsidRPr="00DF2D15">
        <w:rPr>
          <w:rFonts w:asciiTheme="majorHAnsi" w:hAnsiTheme="majorHAnsi" w:cstheme="majorHAnsi"/>
          <w:szCs w:val="22"/>
        </w:rPr>
        <w:t>(II) Proposed methodology and approach (20 points)</w:t>
      </w:r>
    </w:p>
    <w:p w14:paraId="10A37DF4" w14:textId="77777777" w:rsidR="000C7D46" w:rsidRPr="00DF2D15" w:rsidRDefault="000C7D46" w:rsidP="000C7D46">
      <w:pPr>
        <w:pStyle w:val="BodyText"/>
        <w:widowControl/>
        <w:numPr>
          <w:ilvl w:val="0"/>
          <w:numId w:val="34"/>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Proposed approach/methodology/tools and management control system</w:t>
      </w:r>
    </w:p>
    <w:p w14:paraId="6B23C17F" w14:textId="77777777" w:rsidR="000C7D46" w:rsidRPr="00DF2D15" w:rsidRDefault="000C7D46" w:rsidP="000C7D46">
      <w:pPr>
        <w:pStyle w:val="BodyText"/>
        <w:widowControl/>
        <w:numPr>
          <w:ilvl w:val="0"/>
          <w:numId w:val="34"/>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Proposed Implementation Plan, i.e. how the bidder will undertake each task, and maintenance of project schedules;</w:t>
      </w:r>
    </w:p>
    <w:p w14:paraId="55C30665" w14:textId="77777777" w:rsidR="000C7D46" w:rsidRPr="00DF2D15" w:rsidRDefault="000C7D46" w:rsidP="000C7D46">
      <w:pPr>
        <w:pStyle w:val="BodyText"/>
        <w:widowControl/>
        <w:numPr>
          <w:ilvl w:val="0"/>
          <w:numId w:val="34"/>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Deliverables are addressed as per TOR; proposed timelines are met</w:t>
      </w:r>
    </w:p>
    <w:p w14:paraId="35D921D7" w14:textId="77777777" w:rsidR="000C7D46" w:rsidRPr="00DF2D15" w:rsidRDefault="000C7D46" w:rsidP="000C7D46">
      <w:pPr>
        <w:pStyle w:val="BodyText"/>
        <w:rPr>
          <w:rFonts w:asciiTheme="majorHAnsi" w:hAnsiTheme="majorHAnsi" w:cstheme="majorHAnsi"/>
          <w:szCs w:val="22"/>
        </w:rPr>
      </w:pPr>
      <w:r w:rsidRPr="00DF2D15">
        <w:rPr>
          <w:rFonts w:asciiTheme="majorHAnsi" w:hAnsiTheme="majorHAnsi" w:cstheme="majorHAnsi"/>
          <w:szCs w:val="22"/>
        </w:rPr>
        <w:t>(III) Technical capacity of the applicant (20 points)</w:t>
      </w:r>
    </w:p>
    <w:p w14:paraId="65F40414" w14:textId="77777777" w:rsidR="000C7D46" w:rsidRPr="00DF2D15" w:rsidRDefault="000C7D46" w:rsidP="000C7D46">
      <w:pPr>
        <w:pStyle w:val="BodyText"/>
        <w:widowControl/>
        <w:numPr>
          <w:ilvl w:val="0"/>
          <w:numId w:val="33"/>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Range and depth of experience with similar evaluation</w:t>
      </w:r>
    </w:p>
    <w:p w14:paraId="5D4D5E56" w14:textId="77777777" w:rsidR="000C7D46" w:rsidRPr="00DF2D15" w:rsidRDefault="000C7D46" w:rsidP="000C7D46">
      <w:pPr>
        <w:pStyle w:val="BodyText"/>
        <w:widowControl/>
        <w:numPr>
          <w:ilvl w:val="0"/>
          <w:numId w:val="33"/>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Meeting academic requirements</w:t>
      </w:r>
    </w:p>
    <w:p w14:paraId="7C28F8BB" w14:textId="77777777" w:rsidR="000C7D46" w:rsidRPr="00DF2D15" w:rsidRDefault="000C7D46" w:rsidP="000C7D46">
      <w:pPr>
        <w:pStyle w:val="BodyText"/>
        <w:widowControl/>
        <w:numPr>
          <w:ilvl w:val="0"/>
          <w:numId w:val="33"/>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Minimum years of experience</w:t>
      </w:r>
    </w:p>
    <w:p w14:paraId="4ADB28ED" w14:textId="77777777" w:rsidR="000C7D46" w:rsidRPr="00DF2D15" w:rsidRDefault="000C7D46" w:rsidP="000C7D46">
      <w:pPr>
        <w:pStyle w:val="BodyText"/>
        <w:widowControl/>
        <w:numPr>
          <w:ilvl w:val="0"/>
          <w:numId w:val="33"/>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Strong analytical skills and qualitative and/or quantitative statistical data processing applications</w:t>
      </w:r>
    </w:p>
    <w:p w14:paraId="54BDE3D6" w14:textId="77777777" w:rsidR="000C7D46" w:rsidRPr="00DF2D15" w:rsidRDefault="000C7D46" w:rsidP="000C7D46">
      <w:pPr>
        <w:pStyle w:val="BodyText"/>
        <w:widowControl/>
        <w:numPr>
          <w:ilvl w:val="0"/>
          <w:numId w:val="33"/>
        </w:numPr>
        <w:tabs>
          <w:tab w:val="clear" w:pos="-720"/>
        </w:tabs>
        <w:suppressAutoHyphens w:val="0"/>
        <w:ind w:left="714" w:hanging="357"/>
        <w:rPr>
          <w:rFonts w:asciiTheme="majorHAnsi" w:hAnsiTheme="majorHAnsi" w:cstheme="majorHAnsi"/>
          <w:szCs w:val="22"/>
        </w:rPr>
      </w:pPr>
      <w:r w:rsidRPr="00DF2D15">
        <w:rPr>
          <w:rFonts w:asciiTheme="majorHAnsi" w:hAnsiTheme="majorHAnsi" w:cstheme="majorHAnsi"/>
          <w:szCs w:val="22"/>
        </w:rPr>
        <w:t>Excellent report writing and language skills</w:t>
      </w:r>
    </w:p>
    <w:p w14:paraId="13DA7D7C" w14:textId="77777777" w:rsidR="000C7D46" w:rsidRPr="00DF2D15" w:rsidRDefault="000C7D46" w:rsidP="000C7D46">
      <w:pPr>
        <w:pStyle w:val="BodyText"/>
        <w:widowControl/>
        <w:tabs>
          <w:tab w:val="clear" w:pos="-720"/>
        </w:tabs>
        <w:suppressAutoHyphens w:val="0"/>
        <w:rPr>
          <w:rFonts w:asciiTheme="majorHAnsi" w:hAnsiTheme="majorHAnsi" w:cstheme="majorHAnsi"/>
          <w:szCs w:val="22"/>
        </w:rPr>
      </w:pPr>
      <w:r w:rsidRPr="00DF2D15">
        <w:rPr>
          <w:rFonts w:asciiTheme="majorHAnsi" w:hAnsiTheme="majorHAnsi" w:cstheme="majorHAnsi"/>
          <w:szCs w:val="22"/>
        </w:rPr>
        <w:t>(IV) Interview Score (20 points)</w:t>
      </w:r>
    </w:p>
    <w:p w14:paraId="400CB160" w14:textId="77777777" w:rsidR="000C7D46" w:rsidRPr="00DF2D15" w:rsidRDefault="000C7D46" w:rsidP="000C7D46">
      <w:pPr>
        <w:pStyle w:val="BodyText"/>
        <w:rPr>
          <w:rFonts w:asciiTheme="majorHAnsi" w:hAnsiTheme="majorHAnsi" w:cstheme="majorHAnsi"/>
          <w:b/>
          <w:szCs w:val="22"/>
        </w:rPr>
      </w:pPr>
    </w:p>
    <w:p w14:paraId="41FD739C" w14:textId="77777777" w:rsidR="000C7D46" w:rsidRPr="00DF2D15" w:rsidRDefault="000C7D46" w:rsidP="000C7D46">
      <w:pPr>
        <w:spacing w:after="0" w:line="240" w:lineRule="auto"/>
        <w:rPr>
          <w:rFonts w:asciiTheme="majorHAnsi" w:hAnsiTheme="majorHAnsi" w:cstheme="majorHAnsi"/>
          <w:b/>
          <w:i/>
          <w:iCs/>
        </w:rPr>
      </w:pPr>
      <w:r w:rsidRPr="00DF2D15">
        <w:rPr>
          <w:rFonts w:asciiTheme="majorHAnsi" w:hAnsiTheme="majorHAnsi" w:cstheme="majorHAnsi"/>
          <w:b/>
          <w:i/>
          <w:iCs/>
        </w:rPr>
        <w:t>b) Financial Proposal (total score: 30 points)</w:t>
      </w:r>
    </w:p>
    <w:p w14:paraId="3349094E" w14:textId="77777777" w:rsidR="000C7D46" w:rsidRPr="00DF2D15" w:rsidRDefault="000C7D46" w:rsidP="000C7D46">
      <w:pPr>
        <w:spacing w:after="0" w:line="240" w:lineRule="auto"/>
        <w:jc w:val="both"/>
        <w:rPr>
          <w:rFonts w:asciiTheme="majorHAnsi" w:hAnsiTheme="majorHAnsi" w:cstheme="majorHAnsi"/>
          <w:lang w:val="en-GB"/>
        </w:rPr>
      </w:pPr>
      <w:r w:rsidRPr="00DF2D15">
        <w:rPr>
          <w:rFonts w:asciiTheme="majorHAnsi" w:hAnsiTheme="majorHAnsi" w:cstheme="majorHAnsi"/>
        </w:rPr>
        <w:t xml:space="preserve">Financial proposal will be assessed based on the completeness, clarity and appropriateness. The maximum number of points shall be allotted to the lowest Financial Proposal that is opened /evaluated and compared among those technical qualified candidates who have attained a minimum </w:t>
      </w:r>
      <w:r w:rsidRPr="00DF2D15">
        <w:rPr>
          <w:rFonts w:asciiTheme="majorHAnsi" w:hAnsiTheme="majorHAnsi" w:cstheme="majorHAnsi"/>
          <w:bCs/>
        </w:rPr>
        <w:t>70 points</w:t>
      </w:r>
      <w:r w:rsidRPr="00DF2D15">
        <w:rPr>
          <w:rFonts w:asciiTheme="majorHAnsi" w:hAnsiTheme="majorHAnsi" w:cstheme="majorHAnsi"/>
          <w:b/>
        </w:rPr>
        <w:t xml:space="preserve"> </w:t>
      </w:r>
      <w:r w:rsidRPr="00DF2D15">
        <w:rPr>
          <w:rFonts w:asciiTheme="majorHAnsi" w:hAnsiTheme="majorHAnsi" w:cstheme="majorHAnsi"/>
        </w:rPr>
        <w:t>in the technical evaluation. Other Financial Proposals will receive points in inverse proportion to the lowest price.</w:t>
      </w:r>
    </w:p>
    <w:p w14:paraId="32BFF831" w14:textId="06F06ED0" w:rsidR="002B1F66" w:rsidRPr="009D2E60" w:rsidRDefault="00C417B1" w:rsidP="002B1F66">
      <w:r>
        <w:br/>
      </w:r>
    </w:p>
    <w:sectPr w:rsidR="002B1F66" w:rsidRPr="009D2E60" w:rsidSect="00145DA7">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E515D" w14:textId="77777777" w:rsidR="000E05FF" w:rsidRDefault="000E05FF" w:rsidP="00B3592C">
      <w:pPr>
        <w:spacing w:after="0" w:line="240" w:lineRule="auto"/>
      </w:pPr>
      <w:r>
        <w:separator/>
      </w:r>
    </w:p>
  </w:endnote>
  <w:endnote w:type="continuationSeparator" w:id="0">
    <w:p w14:paraId="4BC9B14C" w14:textId="77777777" w:rsidR="000E05FF" w:rsidRDefault="000E05FF" w:rsidP="00B35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133436"/>
      <w:docPartObj>
        <w:docPartGallery w:val="Page Numbers (Bottom of Page)"/>
        <w:docPartUnique/>
      </w:docPartObj>
    </w:sdtPr>
    <w:sdtEndPr>
      <w:rPr>
        <w:noProof/>
      </w:rPr>
    </w:sdtEndPr>
    <w:sdtContent>
      <w:p w14:paraId="76F0BAE0" w14:textId="445E13BD" w:rsidR="00DF2D15" w:rsidRDefault="00DF2D15">
        <w:pPr>
          <w:pStyle w:val="Footer"/>
          <w:jc w:val="right"/>
        </w:pPr>
        <w:r>
          <w:fldChar w:fldCharType="begin"/>
        </w:r>
        <w:r>
          <w:instrText xml:space="preserve"> PAGE   \* MERGEFORMAT </w:instrText>
        </w:r>
        <w:r>
          <w:fldChar w:fldCharType="separate"/>
        </w:r>
        <w:r>
          <w:rPr>
            <w:noProof/>
          </w:rPr>
          <w:t>59</w:t>
        </w:r>
        <w:r>
          <w:rPr>
            <w:noProof/>
          </w:rPr>
          <w:fldChar w:fldCharType="end"/>
        </w:r>
      </w:p>
    </w:sdtContent>
  </w:sdt>
  <w:p w14:paraId="2817F30E" w14:textId="77777777" w:rsidR="008A6EC8" w:rsidRPr="008A6EC8" w:rsidRDefault="008A6EC8" w:rsidP="008A6EC8">
    <w:pPr>
      <w:pStyle w:val="BodyText"/>
      <w:jc w:val="center"/>
      <w:rPr>
        <w:rFonts w:asciiTheme="majorHAnsi" w:hAnsiTheme="majorHAnsi" w:cstheme="majorHAnsi"/>
        <w:i/>
        <w:sz w:val="20"/>
        <w:szCs w:val="20"/>
        <w:lang w:val="en-US"/>
      </w:rPr>
    </w:pPr>
    <w:r w:rsidRPr="008A6EC8">
      <w:rPr>
        <w:rFonts w:asciiTheme="majorHAnsi" w:hAnsiTheme="majorHAnsi" w:cstheme="majorHAnsi"/>
        <w:i/>
        <w:sz w:val="20"/>
        <w:szCs w:val="20"/>
        <w:lang w:val="en-US"/>
      </w:rPr>
      <w:t xml:space="preserve">The opinions expressed in this report represent the authors’ points of view, </w:t>
    </w:r>
    <w:r w:rsidRPr="008A6EC8">
      <w:rPr>
        <w:rFonts w:asciiTheme="majorHAnsi" w:hAnsiTheme="majorHAnsi" w:cstheme="majorHAnsi"/>
        <w:i/>
        <w:sz w:val="20"/>
        <w:szCs w:val="20"/>
      </w:rPr>
      <w:t>which are not necessarily shared by the UNDP, Yemen or</w:t>
    </w:r>
    <w:r w:rsidRPr="008A6EC8">
      <w:rPr>
        <w:rFonts w:asciiTheme="majorHAnsi" w:hAnsiTheme="majorHAnsi" w:cstheme="majorHAnsi"/>
        <w:i/>
        <w:sz w:val="20"/>
        <w:szCs w:val="20"/>
        <w:lang w:val="en-US"/>
      </w:rPr>
      <w:t xml:space="preserve"> </w:t>
    </w:r>
    <w:r w:rsidRPr="008A6EC8">
      <w:rPr>
        <w:rFonts w:asciiTheme="majorHAnsi" w:hAnsiTheme="majorHAnsi" w:cstheme="majorHAnsi"/>
        <w:i/>
        <w:sz w:val="20"/>
        <w:szCs w:val="20"/>
      </w:rPr>
      <w:t>by the authorities of the Republic of Yemen</w:t>
    </w:r>
  </w:p>
  <w:p w14:paraId="1F6E9B64" w14:textId="77777777" w:rsidR="00DF2D15" w:rsidRDefault="00DF2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09F2E" w14:textId="77777777" w:rsidR="000E05FF" w:rsidRDefault="000E05FF" w:rsidP="00B3592C">
      <w:pPr>
        <w:spacing w:after="0" w:line="240" w:lineRule="auto"/>
      </w:pPr>
      <w:r>
        <w:separator/>
      </w:r>
    </w:p>
  </w:footnote>
  <w:footnote w:type="continuationSeparator" w:id="0">
    <w:p w14:paraId="178BB4E2" w14:textId="77777777" w:rsidR="000E05FF" w:rsidRDefault="000E05FF" w:rsidP="00B3592C">
      <w:pPr>
        <w:spacing w:after="0" w:line="240" w:lineRule="auto"/>
      </w:pPr>
      <w:r>
        <w:continuationSeparator/>
      </w:r>
    </w:p>
  </w:footnote>
  <w:footnote w:id="1">
    <w:p w14:paraId="314F4929" w14:textId="77777777" w:rsidR="00DF2D15" w:rsidRPr="00A20F1B" w:rsidRDefault="00DF2D15" w:rsidP="00C54CC3">
      <w:pPr>
        <w:pStyle w:val="FootnoteText"/>
        <w:rPr>
          <w:lang w:val="en-AU"/>
        </w:rPr>
      </w:pPr>
      <w:r>
        <w:rPr>
          <w:rStyle w:val="FootnoteReference"/>
        </w:rPr>
        <w:footnoteRef/>
      </w:r>
      <w:r>
        <w:t xml:space="preserve"> </w:t>
      </w:r>
      <w:r>
        <w:rPr>
          <w:lang w:val="en-AU"/>
        </w:rPr>
        <w:t>For conciseness, this document usually refers to SFD alone, and this should be taken as inclusive of SMEPS unless otherwise stated.</w:t>
      </w:r>
    </w:p>
  </w:footnote>
  <w:footnote w:id="2">
    <w:p w14:paraId="3F1D293F" w14:textId="77777777" w:rsidR="00DF2D15" w:rsidRDefault="00DF2D15" w:rsidP="00F37D02">
      <w:pPr>
        <w:pStyle w:val="FootnoteText"/>
        <w:ind w:right="360"/>
      </w:pPr>
      <w:r>
        <w:rPr>
          <w:rStyle w:val="FootnoteReference"/>
        </w:rPr>
        <w:footnoteRef/>
      </w:r>
      <w:r>
        <w:t xml:space="preserve"> Apex team could not conduct field visits to five subproject sites due to the inability to obtain the required permits from NAMCHA. Four of these subprojects were in Sana’a (200</w:t>
      </w:r>
      <w:r w:rsidRPr="0078516A">
        <w:t>-12876</w:t>
      </w:r>
      <w:r>
        <w:t>,</w:t>
      </w:r>
      <w:r w:rsidRPr="0078516A">
        <w:t xml:space="preserve"> 100-13115</w:t>
      </w:r>
      <w:r>
        <w:t>,</w:t>
      </w:r>
      <w:r w:rsidRPr="0078516A">
        <w:t xml:space="preserve"> 100-13251</w:t>
      </w:r>
      <w:r>
        <w:t>, and one under subcomponent 2.2); and the fifth one was in Bura, AL-Hodeida (Subproject ID:</w:t>
      </w:r>
      <w:r w:rsidRPr="0078516A">
        <w:t>100-13095</w:t>
      </w:r>
      <w:r>
        <w:t xml:space="preserve">). </w:t>
      </w:r>
    </w:p>
  </w:footnote>
  <w:footnote w:id="3">
    <w:p w14:paraId="5A8083C6" w14:textId="4DC14A7C" w:rsidR="00DF2D15" w:rsidRPr="00C60F8C" w:rsidRDefault="00DF2D15">
      <w:pPr>
        <w:pStyle w:val="FootnoteText"/>
        <w:rPr>
          <w:lang w:val="en-AU"/>
        </w:rPr>
      </w:pPr>
      <w:r>
        <w:rPr>
          <w:rStyle w:val="FootnoteReference"/>
        </w:rPr>
        <w:footnoteRef/>
      </w:r>
      <w:r>
        <w:t xml:space="preserve"> </w:t>
      </w:r>
      <w:r>
        <w:rPr>
          <w:lang w:val="en-AU"/>
        </w:rPr>
        <w:t xml:space="preserve">Note these activities not reached by beneficiary surveys but appear strong from more limited </w:t>
      </w:r>
      <w:proofErr w:type="gramStart"/>
      <w:r>
        <w:rPr>
          <w:lang w:val="en-AU"/>
        </w:rPr>
        <w:t>higher level</w:t>
      </w:r>
      <w:proofErr w:type="gramEnd"/>
      <w:r>
        <w:rPr>
          <w:lang w:val="en-AU"/>
        </w:rPr>
        <w:t xml:space="preserve"> stakeholder feedback. </w:t>
      </w:r>
    </w:p>
  </w:footnote>
  <w:footnote w:id="4">
    <w:p w14:paraId="2996055F" w14:textId="77777777" w:rsidR="00DF2D15" w:rsidRPr="00106A58" w:rsidRDefault="00DF2D15" w:rsidP="008B7B0C">
      <w:pPr>
        <w:pStyle w:val="FootnoteText"/>
        <w:rPr>
          <w:lang w:val="en-AU"/>
        </w:rPr>
      </w:pPr>
      <w:r w:rsidRPr="00106A58">
        <w:rPr>
          <w:rStyle w:val="FootnoteReference"/>
        </w:rPr>
        <w:footnoteRef/>
      </w:r>
      <w:r w:rsidRPr="00106A58">
        <w:t xml:space="preserve"> </w:t>
      </w:r>
      <w:r w:rsidRPr="00106A58">
        <w:rPr>
          <w:lang w:val="en-AU"/>
        </w:rPr>
        <w:t>See also qualifications on this data provided at the beginning of Section 3.</w:t>
      </w:r>
      <w:r>
        <w:rPr>
          <w:lang w:val="en-AU"/>
        </w:rPr>
        <w:t>2</w:t>
      </w:r>
    </w:p>
  </w:footnote>
  <w:footnote w:id="5">
    <w:p w14:paraId="4F22D0B4" w14:textId="730B2B74" w:rsidR="00DF2D15" w:rsidRPr="00A20F1B" w:rsidRDefault="00DF2D15">
      <w:pPr>
        <w:pStyle w:val="FootnoteText"/>
        <w:rPr>
          <w:lang w:val="en-AU"/>
        </w:rPr>
      </w:pPr>
      <w:r>
        <w:rPr>
          <w:rStyle w:val="FootnoteReference"/>
        </w:rPr>
        <w:footnoteRef/>
      </w:r>
      <w:r>
        <w:t xml:space="preserve"> </w:t>
      </w:r>
      <w:r>
        <w:rPr>
          <w:lang w:val="en-AU"/>
        </w:rPr>
        <w:t>For conciseness, this document usually refers to SFD alone, and this should be taken as inclusive of SMEPS unless otherwise stated.</w:t>
      </w:r>
    </w:p>
  </w:footnote>
  <w:footnote w:id="6">
    <w:p w14:paraId="0AC54CF8" w14:textId="599608EE" w:rsidR="00DF2D15" w:rsidRDefault="00DF2D15" w:rsidP="002C0A0E">
      <w:pPr>
        <w:pStyle w:val="FootnoteText"/>
        <w:ind w:right="360"/>
      </w:pPr>
      <w:r>
        <w:rPr>
          <w:rStyle w:val="FootnoteReference"/>
        </w:rPr>
        <w:footnoteRef/>
      </w:r>
      <w:r>
        <w:t xml:space="preserve"> Apex team could not conduct field visits to five subproject sites due to the inability to obtain the required permits from NAMCHA. Four of these subprojects were in Sana’a (200</w:t>
      </w:r>
      <w:r w:rsidRPr="0078516A">
        <w:t>-12876</w:t>
      </w:r>
      <w:r>
        <w:t>,</w:t>
      </w:r>
      <w:r w:rsidRPr="0078516A">
        <w:t xml:space="preserve"> 100-13115</w:t>
      </w:r>
      <w:r>
        <w:t>,</w:t>
      </w:r>
      <w:r w:rsidRPr="0078516A">
        <w:t xml:space="preserve"> 100-13251</w:t>
      </w:r>
      <w:r>
        <w:t>, and one under subcomponent 2.2); and the fifth one was in Bura, AL-Hodeida (Subproject ID:</w:t>
      </w:r>
      <w:r w:rsidRPr="0078516A">
        <w:t>100-13095</w:t>
      </w:r>
      <w:r>
        <w:t xml:space="preserve">). </w:t>
      </w:r>
    </w:p>
  </w:footnote>
  <w:footnote w:id="7">
    <w:p w14:paraId="4E267B38" w14:textId="02BCC378" w:rsidR="00DF2D15" w:rsidRDefault="00DF2D15" w:rsidP="002C0A0E">
      <w:pPr>
        <w:pStyle w:val="FootnoteText"/>
      </w:pPr>
      <w:r>
        <w:rPr>
          <w:rStyle w:val="FootnoteReference"/>
        </w:rPr>
        <w:footnoteRef/>
      </w:r>
      <w:r>
        <w:t xml:space="preserve"> Apex team was not able to conduct any site visits to microfinance subprojects due to delays in getting the needed permits from NAMCHA.   </w:t>
      </w:r>
    </w:p>
  </w:footnote>
  <w:footnote w:id="8">
    <w:p w14:paraId="0D1E5AA2" w14:textId="77777777" w:rsidR="00DF2D15" w:rsidRDefault="00DF2D15">
      <w:pPr>
        <w:pStyle w:val="FootnoteText"/>
      </w:pPr>
      <w:r>
        <w:rPr>
          <w:rStyle w:val="FootnoteReference"/>
        </w:rPr>
        <w:footnoteRef/>
      </w:r>
      <w:r>
        <w:t xml:space="preserve"> Note the likely challenges in meeting gender targets at the sub-project level were recognized and declared at the proposal stage and relate to valid pragmatic constraints on drawing female candidates from severely male dominated roles or occupations.</w:t>
      </w:r>
    </w:p>
  </w:footnote>
  <w:footnote w:id="9">
    <w:p w14:paraId="0624ED36" w14:textId="5A36878A" w:rsidR="00DF2D15" w:rsidRPr="00C85AD8" w:rsidRDefault="00DF2D15">
      <w:pPr>
        <w:pStyle w:val="FootnoteText"/>
        <w:rPr>
          <w:lang w:val="en-AU"/>
        </w:rPr>
      </w:pPr>
      <w:r>
        <w:rPr>
          <w:rStyle w:val="FootnoteReference"/>
        </w:rPr>
        <w:footnoteRef/>
      </w:r>
      <w:r>
        <w:t xml:space="preserve"> UNDP’s field visits were based on quarterly progress report and TPM reports, and aimed to conduct spot checks, especially in poor performance areas in order to identify reasons and solutions.</w:t>
      </w:r>
    </w:p>
  </w:footnote>
  <w:footnote w:id="10">
    <w:p w14:paraId="01A7A2BC" w14:textId="241F90C3" w:rsidR="00DF2D15" w:rsidRPr="00792215" w:rsidRDefault="00DF2D15">
      <w:pPr>
        <w:pStyle w:val="FootnoteText"/>
        <w:rPr>
          <w:lang w:val="en-AU"/>
        </w:rPr>
      </w:pPr>
      <w:r>
        <w:rPr>
          <w:rStyle w:val="FootnoteReference"/>
        </w:rPr>
        <w:footnoteRef/>
      </w:r>
      <w:r>
        <w:t xml:space="preserve"> </w:t>
      </w:r>
      <w:r w:rsidRPr="00C417B1">
        <w:t>https://www.usaid.gov/sites/default/files/documents/1865/_508_Data_Quality_20Assessment_Checklist.pdf</w:t>
      </w:r>
    </w:p>
  </w:footnote>
  <w:footnote w:id="11">
    <w:p w14:paraId="0BBD6C4A" w14:textId="4713BA94" w:rsidR="00DF2D15" w:rsidRPr="00A92F74" w:rsidRDefault="00DF2D15">
      <w:pPr>
        <w:pStyle w:val="FootnoteText"/>
        <w:rPr>
          <w:lang w:val="en-AU"/>
        </w:rPr>
      </w:pPr>
      <w:r>
        <w:rPr>
          <w:rStyle w:val="FootnoteReference"/>
        </w:rPr>
        <w:footnoteRef/>
      </w:r>
      <w:r>
        <w:t xml:space="preserve"> </w:t>
      </w:r>
      <w:r>
        <w:rPr>
          <w:lang w:val="en-AU"/>
        </w:rPr>
        <w:t>And found no reason to doubt SFD reported results (see below).</w:t>
      </w:r>
    </w:p>
  </w:footnote>
  <w:footnote w:id="12">
    <w:p w14:paraId="4DE29B98" w14:textId="77777777" w:rsidR="00DF2D15" w:rsidRDefault="00DF2D15" w:rsidP="00F17824">
      <w:pPr>
        <w:pStyle w:val="FootnoteText"/>
      </w:pPr>
      <w:r>
        <w:rPr>
          <w:rStyle w:val="FootnoteReference"/>
        </w:rPr>
        <w:footnoteRef/>
      </w:r>
      <w:r>
        <w:t xml:space="preserve"> Realistically, where access to beneficiaries needs to be facilitated by implementers or other parties with vested interests, attempting to access purely randomly selected respondents may be unacceptably confrontational and dangerous. </w:t>
      </w:r>
    </w:p>
  </w:footnote>
  <w:footnote w:id="13">
    <w:p w14:paraId="6E7A7DF3" w14:textId="1A896C71" w:rsidR="00DF2D15" w:rsidRPr="00106A58" w:rsidRDefault="00DF2D15" w:rsidP="008B7B0C">
      <w:pPr>
        <w:pStyle w:val="FootnoteText"/>
        <w:rPr>
          <w:lang w:val="en-AU"/>
        </w:rPr>
      </w:pPr>
      <w:r w:rsidRPr="00106A58">
        <w:rPr>
          <w:rStyle w:val="FootnoteReference"/>
        </w:rPr>
        <w:footnoteRef/>
      </w:r>
      <w:r w:rsidRPr="00106A58">
        <w:t xml:space="preserve"> This means that the report cannot validly extract statements like "20% of farmers said....", because this would remain unrepresentat</w:t>
      </w:r>
      <w:r>
        <w:t>i</w:t>
      </w:r>
      <w:r w:rsidRPr="00106A58">
        <w:t xml:space="preserve">ve across </w:t>
      </w:r>
      <w:proofErr w:type="gramStart"/>
      <w:r w:rsidRPr="00106A58">
        <w:t>all of</w:t>
      </w:r>
      <w:proofErr w:type="gramEnd"/>
      <w:r w:rsidRPr="00106A58">
        <w:t xml:space="preserve"> the beneficiaries of this particular sub-component type and therefore potentially be misleading.  </w:t>
      </w:r>
      <w:proofErr w:type="gramStart"/>
      <w:r w:rsidRPr="00106A58">
        <w:t>This is why</w:t>
      </w:r>
      <w:proofErr w:type="gramEnd"/>
      <w:r w:rsidRPr="00106A58">
        <w:t xml:space="preserve"> in some cases the report gives percentages (across all respondents from all sub-component types) and in other cases, give numbers (when talking about a particular beneficiary of one type of sub-component).</w:t>
      </w:r>
    </w:p>
  </w:footnote>
  <w:footnote w:id="14">
    <w:p w14:paraId="069B986B" w14:textId="77777777" w:rsidR="00DF2D15" w:rsidRPr="004A5A2F" w:rsidRDefault="00DF2D15" w:rsidP="004A5A2F">
      <w:pPr>
        <w:pStyle w:val="FootnoteText"/>
        <w:rPr>
          <w:lang w:val="en-AU"/>
        </w:rPr>
      </w:pPr>
      <w:r>
        <w:rPr>
          <w:rStyle w:val="FootnoteReference"/>
        </w:rPr>
        <w:footnoteRef/>
      </w:r>
      <w:r>
        <w:t xml:space="preserve"> </w:t>
      </w:r>
      <w:r>
        <w:rPr>
          <w:lang w:val="en-AU"/>
        </w:rPr>
        <w:t>And possibly 9.</w:t>
      </w:r>
    </w:p>
  </w:footnote>
  <w:footnote w:id="15">
    <w:p w14:paraId="08F436D1" w14:textId="77777777" w:rsidR="00DF2D15" w:rsidRPr="00C60F8C" w:rsidRDefault="00DF2D15" w:rsidP="00F37D02">
      <w:pPr>
        <w:pStyle w:val="FootnoteText"/>
        <w:rPr>
          <w:lang w:val="en-AU"/>
        </w:rPr>
      </w:pPr>
      <w:r>
        <w:rPr>
          <w:rStyle w:val="FootnoteReference"/>
        </w:rPr>
        <w:footnoteRef/>
      </w:r>
      <w:r>
        <w:t xml:space="preserve"> </w:t>
      </w:r>
      <w:r>
        <w:rPr>
          <w:lang w:val="en-AU"/>
        </w:rPr>
        <w:t xml:space="preserve">Note these activities not reached by beneficiary </w:t>
      </w:r>
      <w:proofErr w:type="gramStart"/>
      <w:r>
        <w:rPr>
          <w:lang w:val="en-AU"/>
        </w:rPr>
        <w:t>surveys, but</w:t>
      </w:r>
      <w:proofErr w:type="gramEnd"/>
      <w:r>
        <w:rPr>
          <w:lang w:val="en-AU"/>
        </w:rPr>
        <w:t xml:space="preserve"> appear strong from more limited higher level stakeholder feedback. </w:t>
      </w:r>
    </w:p>
  </w:footnote>
  <w:footnote w:id="16">
    <w:p w14:paraId="7284802C" w14:textId="77777777" w:rsidR="00DF2D15" w:rsidRPr="00900E82" w:rsidRDefault="00DF2D15" w:rsidP="00900E82">
      <w:pPr>
        <w:pStyle w:val="FootnoteText"/>
        <w:rPr>
          <w:lang w:val="en-AU"/>
        </w:rPr>
      </w:pPr>
      <w:r>
        <w:rPr>
          <w:rStyle w:val="FootnoteReference"/>
        </w:rPr>
        <w:footnoteRef/>
      </w:r>
      <w:r>
        <w:t xml:space="preserve"> </w:t>
      </w:r>
      <w:r>
        <w:rPr>
          <w:lang w:val="en-AU"/>
        </w:rPr>
        <w:t>In fact, marginally greater.</w:t>
      </w:r>
    </w:p>
  </w:footnote>
  <w:footnote w:id="17">
    <w:p w14:paraId="061180AA" w14:textId="77777777" w:rsidR="00DF2D15" w:rsidRPr="00C60F8C" w:rsidRDefault="00DF2D15" w:rsidP="007B62CC">
      <w:pPr>
        <w:pStyle w:val="FootnoteText"/>
        <w:rPr>
          <w:lang w:val="en-AU"/>
        </w:rPr>
      </w:pPr>
      <w:r>
        <w:rPr>
          <w:rStyle w:val="FootnoteReference"/>
        </w:rPr>
        <w:footnoteRef/>
      </w:r>
      <w:r>
        <w:t xml:space="preserve"> </w:t>
      </w:r>
      <w:r>
        <w:rPr>
          <w:lang w:val="en-AU"/>
        </w:rPr>
        <w:t xml:space="preserve">Note these activities not reached by beneficiary </w:t>
      </w:r>
      <w:proofErr w:type="gramStart"/>
      <w:r>
        <w:rPr>
          <w:lang w:val="en-AU"/>
        </w:rPr>
        <w:t>surveys, but</w:t>
      </w:r>
      <w:proofErr w:type="gramEnd"/>
      <w:r>
        <w:rPr>
          <w:lang w:val="en-AU"/>
        </w:rPr>
        <w:t xml:space="preserve"> appear strong from more limited higher level stakeholder feedback. </w:t>
      </w:r>
    </w:p>
  </w:footnote>
  <w:footnote w:id="18">
    <w:p w14:paraId="72FD1DFA" w14:textId="77777777" w:rsidR="00DF2D15" w:rsidRPr="00C60F8C" w:rsidRDefault="00DF2D15" w:rsidP="00F37D02">
      <w:pPr>
        <w:pStyle w:val="FootnoteText"/>
        <w:rPr>
          <w:lang w:val="en-AU"/>
        </w:rPr>
      </w:pPr>
      <w:r>
        <w:rPr>
          <w:rStyle w:val="FootnoteReference"/>
        </w:rPr>
        <w:footnoteRef/>
      </w:r>
      <w:r>
        <w:t xml:space="preserve"> </w:t>
      </w:r>
      <w:r>
        <w:rPr>
          <w:lang w:val="en-AU"/>
        </w:rPr>
        <w:t xml:space="preserve">Note these activities not reached by beneficiary </w:t>
      </w:r>
      <w:proofErr w:type="gramStart"/>
      <w:r>
        <w:rPr>
          <w:lang w:val="en-AU"/>
        </w:rPr>
        <w:t>surveys, but</w:t>
      </w:r>
      <w:proofErr w:type="gramEnd"/>
      <w:r>
        <w:rPr>
          <w:lang w:val="en-AU"/>
        </w:rPr>
        <w:t xml:space="preserve"> appear strong from more limited higher level stakeholder feedback. </w:t>
      </w:r>
    </w:p>
  </w:footnote>
  <w:footnote w:id="19">
    <w:p w14:paraId="1FFACDDB" w14:textId="551C0659" w:rsidR="00DF2D15" w:rsidRPr="00D50964" w:rsidRDefault="00DF2D15">
      <w:pPr>
        <w:pStyle w:val="FootnoteText"/>
        <w:rPr>
          <w:lang w:val="en-AU"/>
        </w:rPr>
      </w:pPr>
      <w:r>
        <w:rPr>
          <w:rStyle w:val="FootnoteReference"/>
        </w:rPr>
        <w:footnoteRef/>
      </w:r>
      <w:r>
        <w:t xml:space="preserve"> </w:t>
      </w:r>
      <w:r>
        <w:rPr>
          <w:lang w:val="en-AU"/>
        </w:rPr>
        <w:t xml:space="preserve">Although for women alone </w:t>
      </w:r>
      <w:proofErr w:type="gramStart"/>
      <w:r>
        <w:rPr>
          <w:lang w:val="en-AU"/>
        </w:rPr>
        <w:t>this increases</w:t>
      </w:r>
      <w:proofErr w:type="gramEnd"/>
      <w:r>
        <w:rPr>
          <w:lang w:val="en-AU"/>
        </w:rPr>
        <w:t xml:space="preserve"> to 13%.</w:t>
      </w:r>
    </w:p>
  </w:footnote>
  <w:footnote w:id="20">
    <w:p w14:paraId="2EA79F33" w14:textId="3D9F0E11" w:rsidR="00DF2D15" w:rsidRPr="00F31592" w:rsidRDefault="00DF2D15">
      <w:pPr>
        <w:pStyle w:val="FootnoteText"/>
        <w:rPr>
          <w:lang w:val="en-AU"/>
        </w:rPr>
      </w:pPr>
      <w:r>
        <w:rPr>
          <w:rStyle w:val="FootnoteReference"/>
        </w:rPr>
        <w:footnoteRef/>
      </w:r>
      <w:r>
        <w:t xml:space="preserve"> </w:t>
      </w:r>
      <w:r>
        <w:rPr>
          <w:lang w:val="en-AU"/>
        </w:rPr>
        <w:t>12% of females, 22% of males.</w:t>
      </w:r>
    </w:p>
  </w:footnote>
  <w:footnote w:id="21">
    <w:p w14:paraId="06813A18" w14:textId="20554458" w:rsidR="00DF2D15" w:rsidRPr="00B73570" w:rsidRDefault="00DF2D15">
      <w:pPr>
        <w:pStyle w:val="FootnoteText"/>
        <w:rPr>
          <w:lang w:val="en-AU"/>
        </w:rPr>
      </w:pPr>
      <w:r>
        <w:rPr>
          <w:rStyle w:val="FootnoteReference"/>
        </w:rPr>
        <w:footnoteRef/>
      </w:r>
      <w:r>
        <w:t xml:space="preserve"> </w:t>
      </w:r>
      <w:r w:rsidRPr="00B73570">
        <w:t>The Social Fund for Development (SFD) was established by Law No. 10 of 1997 to contribute to achieve, and align its programs with, goals of the national social and economic development plans for poverty reduction (DPPRs).</w:t>
      </w:r>
    </w:p>
  </w:footnote>
  <w:footnote w:id="22">
    <w:p w14:paraId="31A6EA2C" w14:textId="57A552EF" w:rsidR="00DF2D15" w:rsidRPr="001867F1" w:rsidRDefault="00DF2D15">
      <w:pPr>
        <w:pStyle w:val="FootnoteText"/>
        <w:rPr>
          <w:lang w:val="en-AU"/>
        </w:rPr>
      </w:pPr>
      <w:r>
        <w:rPr>
          <w:rStyle w:val="FootnoteReference"/>
        </w:rPr>
        <w:footnoteRef/>
      </w:r>
      <w:r>
        <w:t xml:space="preserve"> Note, SFD higher level stakeholders stated that the farmers and other beneficiaries were responsible for purchasing items such as tarpaulins themselves, but the impression given by beneficiary responses was that they were at least partially determined by the sub-project processes. It is also recognized that the quality of these sub-project supported items was ultimately limited by overall grant funds, and many items were not expected to have long lifespans. This remains an issue for the sustainability of the overall component.</w:t>
      </w:r>
    </w:p>
  </w:footnote>
  <w:footnote w:id="23">
    <w:p w14:paraId="13F6C2D1" w14:textId="77777777" w:rsidR="00DF2D15" w:rsidRPr="00911A2B" w:rsidRDefault="00DF2D15" w:rsidP="000C7D46">
      <w:pPr>
        <w:pStyle w:val="FootnoteText"/>
      </w:pPr>
      <w:r w:rsidRPr="00911A2B">
        <w:rPr>
          <w:rStyle w:val="FootnoteReference"/>
        </w:rPr>
        <w:footnoteRef/>
      </w:r>
      <w:r w:rsidRPr="00911A2B">
        <w:t xml:space="preserve"> </w:t>
      </w:r>
      <w:hyperlink r:id="rId1" w:history="1">
        <w:r w:rsidRPr="00911A2B">
          <w:rPr>
            <w:rStyle w:val="Hyperlink"/>
            <w:rFonts w:asciiTheme="majorHAnsi" w:hAnsiTheme="majorHAnsi" w:cstheme="majorHAnsi"/>
            <w:sz w:val="18"/>
            <w:szCs w:val="18"/>
            <w:bdr w:val="none" w:sz="0" w:space="0" w:color="auto" w:frame="1"/>
            <w:shd w:val="clear" w:color="auto" w:fill="FFFFFF"/>
          </w:rPr>
          <w:t>http://www.un.org/News/</w:t>
        </w:r>
      </w:hyperlink>
      <w:r w:rsidRPr="00911A2B">
        <w:t xml:space="preserve"> </w:t>
      </w:r>
    </w:p>
  </w:footnote>
  <w:footnote w:id="24">
    <w:p w14:paraId="7C9C785B" w14:textId="77777777" w:rsidR="00DF2D15" w:rsidRPr="00B471CA" w:rsidRDefault="00DF2D15" w:rsidP="000C7D46">
      <w:pPr>
        <w:pStyle w:val="FootnoteText"/>
      </w:pPr>
      <w:r w:rsidRPr="00B471CA">
        <w:rPr>
          <w:rStyle w:val="FootnoteReference"/>
          <w:rFonts w:eastAsia="Calibri"/>
        </w:rPr>
        <w:footnoteRef/>
      </w:r>
      <w:r w:rsidRPr="00B471CA">
        <w:t xml:space="preserve"> </w:t>
      </w:r>
      <w:r w:rsidRPr="00B471CA">
        <w:rPr>
          <w:rFonts w:cs="Arial"/>
          <w:sz w:val="18"/>
          <w:szCs w:val="18"/>
        </w:rPr>
        <w:t>Country Engagement Note for the Republic of Yemen for the Period FY17-FY18, The International Development Association, International Finance Corporation and Multilateral Investment Guarantee Agency, The World Bank Group, June 2016, P. 6</w:t>
      </w:r>
    </w:p>
  </w:footnote>
  <w:footnote w:id="25">
    <w:p w14:paraId="19C23040" w14:textId="77777777" w:rsidR="00DF2D15" w:rsidRPr="006B4339" w:rsidRDefault="00DF2D15" w:rsidP="000C7D46">
      <w:pPr>
        <w:autoSpaceDE w:val="0"/>
        <w:autoSpaceDN w:val="0"/>
        <w:adjustRightInd w:val="0"/>
        <w:spacing w:after="0" w:line="240" w:lineRule="auto"/>
        <w:rPr>
          <w:rFonts w:asciiTheme="majorHAnsi" w:hAnsiTheme="majorHAnsi" w:cstheme="majorHAnsi"/>
          <w:sz w:val="18"/>
          <w:szCs w:val="18"/>
        </w:rPr>
      </w:pPr>
      <w:r>
        <w:rPr>
          <w:rStyle w:val="FootnoteReference"/>
        </w:rPr>
        <w:footnoteRef/>
      </w:r>
      <w:r>
        <w:t xml:space="preserve"> </w:t>
      </w:r>
      <w:r w:rsidRPr="006B4339">
        <w:rPr>
          <w:rFonts w:asciiTheme="majorHAnsi" w:hAnsiTheme="majorHAnsi" w:cstheme="majorHAnsi"/>
          <w:sz w:val="18"/>
          <w:szCs w:val="18"/>
        </w:rPr>
        <w:t xml:space="preserve">UNDP evaluations generally apply OECD, ‘DAC Criteria for Evaluating Development Assistance’, Development Assistance Committee. </w:t>
      </w:r>
    </w:p>
    <w:p w14:paraId="49C1BE06" w14:textId="77777777" w:rsidR="00DF2D15" w:rsidRPr="006B4339" w:rsidRDefault="00DF2D15" w:rsidP="000C7D46">
      <w:pPr>
        <w:autoSpaceDE w:val="0"/>
        <w:autoSpaceDN w:val="0"/>
        <w:adjustRightInd w:val="0"/>
        <w:spacing w:after="0" w:line="240" w:lineRule="auto"/>
        <w:rPr>
          <w:rFonts w:asciiTheme="majorHAnsi" w:hAnsiTheme="majorHAnsi" w:cstheme="majorHAnsi"/>
          <w:sz w:val="18"/>
          <w:szCs w:val="18"/>
        </w:rPr>
      </w:pPr>
      <w:r w:rsidRPr="006B4339">
        <w:rPr>
          <w:rFonts w:asciiTheme="majorHAnsi" w:hAnsiTheme="majorHAnsi" w:cstheme="majorHAnsi"/>
          <w:sz w:val="18"/>
          <w:szCs w:val="18"/>
        </w:rPr>
        <w:t>Available at: http://www.oecd.org/document/22/0,2340,en_2649_34435_2086550_1_1_1_1,00.html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7C4F" w14:textId="44B891C5" w:rsidR="00DF2D15" w:rsidRDefault="008A6EC8" w:rsidP="008A6EC8">
    <w:pPr>
      <w:pStyle w:val="Header"/>
      <w:pBdr>
        <w:bottom w:val="single" w:sz="6" w:space="1" w:color="auto"/>
      </w:pBdr>
      <w:jc w:val="center"/>
    </w:pPr>
    <w:r>
      <w:t>Evaluation</w:t>
    </w:r>
    <w:r w:rsidR="00DF2D15">
      <w:t xml:space="preserve"> Report: USAID</w:t>
    </w:r>
    <w:r>
      <w:t xml:space="preserve"> – Funded SFD Components of </w:t>
    </w:r>
    <w:r w:rsidR="00DF2D15" w:rsidRPr="00B3592C">
      <w:t>ECRP Project</w:t>
    </w:r>
  </w:p>
  <w:p w14:paraId="58BD8D55" w14:textId="7781AE7B" w:rsidR="00DF2D15" w:rsidRDefault="00DF2D15" w:rsidP="002C4D8E">
    <w:pPr>
      <w:pStyle w:val="Header"/>
      <w:tabs>
        <w:tab w:val="clear" w:pos="4680"/>
        <w:tab w:val="clear" w:pos="9360"/>
        <w:tab w:val="left" w:pos="54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4588"/>
    <w:multiLevelType w:val="hybridMultilevel"/>
    <w:tmpl w:val="D0166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F276C"/>
    <w:multiLevelType w:val="hybridMultilevel"/>
    <w:tmpl w:val="48600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82E75"/>
    <w:multiLevelType w:val="hybridMultilevel"/>
    <w:tmpl w:val="D02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353F5"/>
    <w:multiLevelType w:val="hybridMultilevel"/>
    <w:tmpl w:val="753AC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C5AB8"/>
    <w:multiLevelType w:val="hybridMultilevel"/>
    <w:tmpl w:val="2D2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02C19"/>
    <w:multiLevelType w:val="hybridMultilevel"/>
    <w:tmpl w:val="FBAEE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92146"/>
    <w:multiLevelType w:val="hybridMultilevel"/>
    <w:tmpl w:val="8F08AF4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168F2"/>
    <w:multiLevelType w:val="hybridMultilevel"/>
    <w:tmpl w:val="A40A82A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7293157"/>
    <w:multiLevelType w:val="hybridMultilevel"/>
    <w:tmpl w:val="4C7237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135B0"/>
    <w:multiLevelType w:val="hybridMultilevel"/>
    <w:tmpl w:val="5B72C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602C4F"/>
    <w:multiLevelType w:val="hybridMultilevel"/>
    <w:tmpl w:val="0C0C7D0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AB0590F"/>
    <w:multiLevelType w:val="hybridMultilevel"/>
    <w:tmpl w:val="928206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9452D6"/>
    <w:multiLevelType w:val="hybridMultilevel"/>
    <w:tmpl w:val="215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240A4"/>
    <w:multiLevelType w:val="hybridMultilevel"/>
    <w:tmpl w:val="57027024"/>
    <w:lvl w:ilvl="0" w:tplc="08090017">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9298577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C16BF"/>
    <w:multiLevelType w:val="hybridMultilevel"/>
    <w:tmpl w:val="FEAEDEB4"/>
    <w:lvl w:ilvl="0" w:tplc="56FED1DE">
      <w:start w:val="1"/>
      <w:numFmt w:val="lowerLetter"/>
      <w:lvlText w:val="%1)"/>
      <w:lvlJc w:val="left"/>
      <w:pPr>
        <w:ind w:left="720" w:hanging="1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6F91"/>
    <w:multiLevelType w:val="hybridMultilevel"/>
    <w:tmpl w:val="A0C8851E"/>
    <w:lvl w:ilvl="0" w:tplc="67687A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133EC"/>
    <w:multiLevelType w:val="hybridMultilevel"/>
    <w:tmpl w:val="3A34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737141"/>
    <w:multiLevelType w:val="hybridMultilevel"/>
    <w:tmpl w:val="45507384"/>
    <w:lvl w:ilvl="0" w:tplc="2090B578">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E3A6C"/>
    <w:multiLevelType w:val="hybridMultilevel"/>
    <w:tmpl w:val="DFBA8E0A"/>
    <w:lvl w:ilvl="0" w:tplc="67687A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AB2202"/>
    <w:multiLevelType w:val="multilevel"/>
    <w:tmpl w:val="98CE8FD0"/>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D1A49B0"/>
    <w:multiLevelType w:val="hybridMultilevel"/>
    <w:tmpl w:val="31448666"/>
    <w:lvl w:ilvl="0" w:tplc="11D0A7E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7B50EA"/>
    <w:multiLevelType w:val="hybridMultilevel"/>
    <w:tmpl w:val="DEC6EA8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B5255"/>
    <w:multiLevelType w:val="hybridMultilevel"/>
    <w:tmpl w:val="7A9AD80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C522600"/>
    <w:multiLevelType w:val="hybridMultilevel"/>
    <w:tmpl w:val="0632254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E4351"/>
    <w:multiLevelType w:val="hybridMultilevel"/>
    <w:tmpl w:val="9EFE1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5F1845"/>
    <w:multiLevelType w:val="hybridMultilevel"/>
    <w:tmpl w:val="0C02EB28"/>
    <w:lvl w:ilvl="0" w:tplc="04090013">
      <w:start w:val="1"/>
      <w:numFmt w:val="upperRoman"/>
      <w:lvlText w:val="%1."/>
      <w:lvlJc w:val="right"/>
      <w:pPr>
        <w:ind w:left="720"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0A1B88"/>
    <w:multiLevelType w:val="hybridMultilevel"/>
    <w:tmpl w:val="B87AC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667D74"/>
    <w:multiLevelType w:val="hybridMultilevel"/>
    <w:tmpl w:val="49C0D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AB73A1"/>
    <w:multiLevelType w:val="hybridMultilevel"/>
    <w:tmpl w:val="54C44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3623B4"/>
    <w:multiLevelType w:val="hybridMultilevel"/>
    <w:tmpl w:val="DDDCFF2E"/>
    <w:lvl w:ilvl="0" w:tplc="11D0A7E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2D1430"/>
    <w:multiLevelType w:val="hybridMultilevel"/>
    <w:tmpl w:val="5240FC24"/>
    <w:lvl w:ilvl="0" w:tplc="B992A9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2D1BF1"/>
    <w:multiLevelType w:val="hybridMultilevel"/>
    <w:tmpl w:val="BAFE44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7166FA"/>
    <w:multiLevelType w:val="hybridMultilevel"/>
    <w:tmpl w:val="FEAEDEB4"/>
    <w:lvl w:ilvl="0" w:tplc="56FED1DE">
      <w:start w:val="1"/>
      <w:numFmt w:val="lowerLetter"/>
      <w:lvlText w:val="%1)"/>
      <w:lvlJc w:val="left"/>
      <w:pPr>
        <w:ind w:left="720" w:hanging="1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913D4B"/>
    <w:multiLevelType w:val="hybridMultilevel"/>
    <w:tmpl w:val="A0C8851E"/>
    <w:lvl w:ilvl="0" w:tplc="67687A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D2178A"/>
    <w:multiLevelType w:val="hybridMultilevel"/>
    <w:tmpl w:val="FEAEDEB4"/>
    <w:lvl w:ilvl="0" w:tplc="56FED1DE">
      <w:start w:val="1"/>
      <w:numFmt w:val="lowerLetter"/>
      <w:lvlText w:val="%1)"/>
      <w:lvlJc w:val="left"/>
      <w:pPr>
        <w:ind w:left="720" w:hanging="1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302C4E"/>
    <w:multiLevelType w:val="hybridMultilevel"/>
    <w:tmpl w:val="5C50E5C4"/>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D5563E"/>
    <w:multiLevelType w:val="hybridMultilevel"/>
    <w:tmpl w:val="A5A2ADF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36"/>
  </w:num>
  <w:num w:numId="5">
    <w:abstractNumId w:val="22"/>
  </w:num>
  <w:num w:numId="6">
    <w:abstractNumId w:val="10"/>
  </w:num>
  <w:num w:numId="7">
    <w:abstractNumId w:val="7"/>
  </w:num>
  <w:num w:numId="8">
    <w:abstractNumId w:val="27"/>
  </w:num>
  <w:num w:numId="9">
    <w:abstractNumId w:val="12"/>
  </w:num>
  <w:num w:numId="10">
    <w:abstractNumId w:val="2"/>
  </w:num>
  <w:num w:numId="11">
    <w:abstractNumId w:val="11"/>
  </w:num>
  <w:num w:numId="12">
    <w:abstractNumId w:val="5"/>
  </w:num>
  <w:num w:numId="13">
    <w:abstractNumId w:val="26"/>
  </w:num>
  <w:num w:numId="14">
    <w:abstractNumId w:val="28"/>
  </w:num>
  <w:num w:numId="15">
    <w:abstractNumId w:val="30"/>
  </w:num>
  <w:num w:numId="16">
    <w:abstractNumId w:val="9"/>
  </w:num>
  <w:num w:numId="17">
    <w:abstractNumId w:val="15"/>
  </w:num>
  <w:num w:numId="18">
    <w:abstractNumId w:val="18"/>
  </w:num>
  <w:num w:numId="19">
    <w:abstractNumId w:val="33"/>
  </w:num>
  <w:num w:numId="20">
    <w:abstractNumId w:val="8"/>
  </w:num>
  <w:num w:numId="21">
    <w:abstractNumId w:val="6"/>
  </w:num>
  <w:num w:numId="22">
    <w:abstractNumId w:val="24"/>
  </w:num>
  <w:num w:numId="23">
    <w:abstractNumId w:val="19"/>
  </w:num>
  <w:num w:numId="24">
    <w:abstractNumId w:val="16"/>
  </w:num>
  <w:num w:numId="25">
    <w:abstractNumId w:val="4"/>
  </w:num>
  <w:num w:numId="26">
    <w:abstractNumId w:val="31"/>
  </w:num>
  <w:num w:numId="27">
    <w:abstractNumId w:val="13"/>
  </w:num>
  <w:num w:numId="28">
    <w:abstractNumId w:val="23"/>
  </w:num>
  <w:num w:numId="29">
    <w:abstractNumId w:val="35"/>
  </w:num>
  <w:num w:numId="30">
    <w:abstractNumId w:val="32"/>
  </w:num>
  <w:num w:numId="31">
    <w:abstractNumId w:val="25"/>
  </w:num>
  <w:num w:numId="32">
    <w:abstractNumId w:val="21"/>
  </w:num>
  <w:num w:numId="33">
    <w:abstractNumId w:val="29"/>
  </w:num>
  <w:num w:numId="34">
    <w:abstractNumId w:val="20"/>
  </w:num>
  <w:num w:numId="35">
    <w:abstractNumId w:val="17"/>
  </w:num>
  <w:num w:numId="36">
    <w:abstractNumId w:val="34"/>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Da1MDA0NDe0tDRX0lEKTi0uzszPAykwrgUA+bMT0ywAAAA="/>
  </w:docVars>
  <w:rsids>
    <w:rsidRoot w:val="00B3592C"/>
    <w:rsid w:val="0000145A"/>
    <w:rsid w:val="00002E20"/>
    <w:rsid w:val="000045D0"/>
    <w:rsid w:val="000139AF"/>
    <w:rsid w:val="00017513"/>
    <w:rsid w:val="00024A18"/>
    <w:rsid w:val="00024B5B"/>
    <w:rsid w:val="000312D3"/>
    <w:rsid w:val="00032C40"/>
    <w:rsid w:val="00037CAF"/>
    <w:rsid w:val="000446CB"/>
    <w:rsid w:val="00045A61"/>
    <w:rsid w:val="0004671B"/>
    <w:rsid w:val="00054D2B"/>
    <w:rsid w:val="00056674"/>
    <w:rsid w:val="00061F61"/>
    <w:rsid w:val="00065060"/>
    <w:rsid w:val="000711E6"/>
    <w:rsid w:val="00072371"/>
    <w:rsid w:val="00072970"/>
    <w:rsid w:val="00076D5A"/>
    <w:rsid w:val="0008610F"/>
    <w:rsid w:val="000968DA"/>
    <w:rsid w:val="000A04FC"/>
    <w:rsid w:val="000A1ED7"/>
    <w:rsid w:val="000A2718"/>
    <w:rsid w:val="000B0627"/>
    <w:rsid w:val="000B1FCE"/>
    <w:rsid w:val="000B39FA"/>
    <w:rsid w:val="000B3F09"/>
    <w:rsid w:val="000B7712"/>
    <w:rsid w:val="000C6556"/>
    <w:rsid w:val="000C784B"/>
    <w:rsid w:val="000C7D46"/>
    <w:rsid w:val="000D38E7"/>
    <w:rsid w:val="000D7882"/>
    <w:rsid w:val="000E05FF"/>
    <w:rsid w:val="000E5D84"/>
    <w:rsid w:val="000E7F7A"/>
    <w:rsid w:val="000F5CB6"/>
    <w:rsid w:val="000F684E"/>
    <w:rsid w:val="0010124C"/>
    <w:rsid w:val="00101418"/>
    <w:rsid w:val="00112A75"/>
    <w:rsid w:val="001219E4"/>
    <w:rsid w:val="00126BBC"/>
    <w:rsid w:val="00140A88"/>
    <w:rsid w:val="00145DA7"/>
    <w:rsid w:val="00160E8A"/>
    <w:rsid w:val="001623D1"/>
    <w:rsid w:val="001760FF"/>
    <w:rsid w:val="00177390"/>
    <w:rsid w:val="00184358"/>
    <w:rsid w:val="001867F1"/>
    <w:rsid w:val="00190544"/>
    <w:rsid w:val="001929A4"/>
    <w:rsid w:val="001A417E"/>
    <w:rsid w:val="001A4D11"/>
    <w:rsid w:val="001B479C"/>
    <w:rsid w:val="001B72BE"/>
    <w:rsid w:val="001B7BCC"/>
    <w:rsid w:val="001C299F"/>
    <w:rsid w:val="001D003F"/>
    <w:rsid w:val="001D7BB4"/>
    <w:rsid w:val="001E7071"/>
    <w:rsid w:val="001F0434"/>
    <w:rsid w:val="001F6D44"/>
    <w:rsid w:val="002051D4"/>
    <w:rsid w:val="002058D8"/>
    <w:rsid w:val="00207051"/>
    <w:rsid w:val="0021141A"/>
    <w:rsid w:val="00223786"/>
    <w:rsid w:val="00224D31"/>
    <w:rsid w:val="00233978"/>
    <w:rsid w:val="00234C43"/>
    <w:rsid w:val="00242959"/>
    <w:rsid w:val="00250E11"/>
    <w:rsid w:val="00252CCC"/>
    <w:rsid w:val="002670C8"/>
    <w:rsid w:val="00287EDF"/>
    <w:rsid w:val="00290977"/>
    <w:rsid w:val="002A1B47"/>
    <w:rsid w:val="002B1F66"/>
    <w:rsid w:val="002B21F6"/>
    <w:rsid w:val="002B379D"/>
    <w:rsid w:val="002B6566"/>
    <w:rsid w:val="002C0A0E"/>
    <w:rsid w:val="002C4D8E"/>
    <w:rsid w:val="002D00EA"/>
    <w:rsid w:val="002D021F"/>
    <w:rsid w:val="002D784A"/>
    <w:rsid w:val="002E01B5"/>
    <w:rsid w:val="002E38D5"/>
    <w:rsid w:val="002E6227"/>
    <w:rsid w:val="002F66E8"/>
    <w:rsid w:val="002F74CC"/>
    <w:rsid w:val="00300D8F"/>
    <w:rsid w:val="00303846"/>
    <w:rsid w:val="003048C8"/>
    <w:rsid w:val="003065EC"/>
    <w:rsid w:val="00311833"/>
    <w:rsid w:val="00312D29"/>
    <w:rsid w:val="003152B0"/>
    <w:rsid w:val="00315D7C"/>
    <w:rsid w:val="0032404B"/>
    <w:rsid w:val="00326296"/>
    <w:rsid w:val="003334D7"/>
    <w:rsid w:val="00336F0B"/>
    <w:rsid w:val="003458A0"/>
    <w:rsid w:val="0034778F"/>
    <w:rsid w:val="00352F43"/>
    <w:rsid w:val="00355A38"/>
    <w:rsid w:val="00361397"/>
    <w:rsid w:val="00363373"/>
    <w:rsid w:val="003633CB"/>
    <w:rsid w:val="00366995"/>
    <w:rsid w:val="00371054"/>
    <w:rsid w:val="00375C29"/>
    <w:rsid w:val="00392976"/>
    <w:rsid w:val="003A1DE3"/>
    <w:rsid w:val="003A25AD"/>
    <w:rsid w:val="003A5C4A"/>
    <w:rsid w:val="003B199B"/>
    <w:rsid w:val="003B297E"/>
    <w:rsid w:val="003B2E41"/>
    <w:rsid w:val="003B5F61"/>
    <w:rsid w:val="003C085F"/>
    <w:rsid w:val="003C19A1"/>
    <w:rsid w:val="003D5534"/>
    <w:rsid w:val="003F4935"/>
    <w:rsid w:val="003F5CA2"/>
    <w:rsid w:val="00404A56"/>
    <w:rsid w:val="00413C13"/>
    <w:rsid w:val="0041540C"/>
    <w:rsid w:val="00427764"/>
    <w:rsid w:val="00427918"/>
    <w:rsid w:val="00430695"/>
    <w:rsid w:val="00432007"/>
    <w:rsid w:val="00437CE6"/>
    <w:rsid w:val="00443037"/>
    <w:rsid w:val="00445D9F"/>
    <w:rsid w:val="00452300"/>
    <w:rsid w:val="0045790E"/>
    <w:rsid w:val="004647C3"/>
    <w:rsid w:val="00464B04"/>
    <w:rsid w:val="00465E6A"/>
    <w:rsid w:val="00471AA5"/>
    <w:rsid w:val="004731FF"/>
    <w:rsid w:val="00476BA9"/>
    <w:rsid w:val="00476DA2"/>
    <w:rsid w:val="00483966"/>
    <w:rsid w:val="00486FF7"/>
    <w:rsid w:val="004955D1"/>
    <w:rsid w:val="0049620B"/>
    <w:rsid w:val="004A5A2F"/>
    <w:rsid w:val="004B0345"/>
    <w:rsid w:val="004B3326"/>
    <w:rsid w:val="004B724F"/>
    <w:rsid w:val="004C27FA"/>
    <w:rsid w:val="004C636A"/>
    <w:rsid w:val="004D0586"/>
    <w:rsid w:val="004D109D"/>
    <w:rsid w:val="004D5DEB"/>
    <w:rsid w:val="004E1143"/>
    <w:rsid w:val="004E2B3D"/>
    <w:rsid w:val="004E3555"/>
    <w:rsid w:val="004E6C71"/>
    <w:rsid w:val="00502F13"/>
    <w:rsid w:val="00503451"/>
    <w:rsid w:val="0050576F"/>
    <w:rsid w:val="00510D20"/>
    <w:rsid w:val="00521894"/>
    <w:rsid w:val="00527FC5"/>
    <w:rsid w:val="00530D41"/>
    <w:rsid w:val="00532446"/>
    <w:rsid w:val="00544553"/>
    <w:rsid w:val="00545653"/>
    <w:rsid w:val="005550D1"/>
    <w:rsid w:val="005554AB"/>
    <w:rsid w:val="00555E9C"/>
    <w:rsid w:val="005703FC"/>
    <w:rsid w:val="00570753"/>
    <w:rsid w:val="00571EB3"/>
    <w:rsid w:val="005729FF"/>
    <w:rsid w:val="00584369"/>
    <w:rsid w:val="00591D22"/>
    <w:rsid w:val="005A0849"/>
    <w:rsid w:val="005A26BF"/>
    <w:rsid w:val="005A49C4"/>
    <w:rsid w:val="005B465A"/>
    <w:rsid w:val="005C610C"/>
    <w:rsid w:val="005C7C40"/>
    <w:rsid w:val="005D1A41"/>
    <w:rsid w:val="005D5409"/>
    <w:rsid w:val="005D5895"/>
    <w:rsid w:val="005D61E6"/>
    <w:rsid w:val="005D6E5B"/>
    <w:rsid w:val="005F4B70"/>
    <w:rsid w:val="0060077F"/>
    <w:rsid w:val="006013CE"/>
    <w:rsid w:val="00613042"/>
    <w:rsid w:val="006200BE"/>
    <w:rsid w:val="006218C8"/>
    <w:rsid w:val="006355AA"/>
    <w:rsid w:val="00642BDD"/>
    <w:rsid w:val="0064544D"/>
    <w:rsid w:val="00647FC4"/>
    <w:rsid w:val="00660041"/>
    <w:rsid w:val="0067347B"/>
    <w:rsid w:val="00676134"/>
    <w:rsid w:val="006809DB"/>
    <w:rsid w:val="00680D8C"/>
    <w:rsid w:val="00682381"/>
    <w:rsid w:val="006832A0"/>
    <w:rsid w:val="006848EE"/>
    <w:rsid w:val="00692594"/>
    <w:rsid w:val="00693347"/>
    <w:rsid w:val="006A0432"/>
    <w:rsid w:val="006A3F66"/>
    <w:rsid w:val="006A512F"/>
    <w:rsid w:val="006B729B"/>
    <w:rsid w:val="006C04CE"/>
    <w:rsid w:val="006C19AE"/>
    <w:rsid w:val="006D7407"/>
    <w:rsid w:val="006E0B65"/>
    <w:rsid w:val="006F27C1"/>
    <w:rsid w:val="006F44C9"/>
    <w:rsid w:val="00701962"/>
    <w:rsid w:val="007043B6"/>
    <w:rsid w:val="00725BC6"/>
    <w:rsid w:val="00732024"/>
    <w:rsid w:val="00732EA7"/>
    <w:rsid w:val="00733ED3"/>
    <w:rsid w:val="00734984"/>
    <w:rsid w:val="00743B88"/>
    <w:rsid w:val="00744E4C"/>
    <w:rsid w:val="007710F1"/>
    <w:rsid w:val="00792215"/>
    <w:rsid w:val="0079469E"/>
    <w:rsid w:val="00794AF9"/>
    <w:rsid w:val="00797CFF"/>
    <w:rsid w:val="007A4507"/>
    <w:rsid w:val="007B62CC"/>
    <w:rsid w:val="007C384D"/>
    <w:rsid w:val="007E0073"/>
    <w:rsid w:val="007E6EC8"/>
    <w:rsid w:val="007F13BD"/>
    <w:rsid w:val="007F7FFC"/>
    <w:rsid w:val="00800A18"/>
    <w:rsid w:val="0080588D"/>
    <w:rsid w:val="00807A18"/>
    <w:rsid w:val="008123E5"/>
    <w:rsid w:val="00821591"/>
    <w:rsid w:val="008226A0"/>
    <w:rsid w:val="008440BE"/>
    <w:rsid w:val="00854D11"/>
    <w:rsid w:val="008634E8"/>
    <w:rsid w:val="0086390A"/>
    <w:rsid w:val="00865148"/>
    <w:rsid w:val="008657FD"/>
    <w:rsid w:val="0086642F"/>
    <w:rsid w:val="00867ACD"/>
    <w:rsid w:val="00867DF2"/>
    <w:rsid w:val="00870EBA"/>
    <w:rsid w:val="00876B59"/>
    <w:rsid w:val="00885EA7"/>
    <w:rsid w:val="00893A77"/>
    <w:rsid w:val="008A1B92"/>
    <w:rsid w:val="008A5062"/>
    <w:rsid w:val="008A6EC8"/>
    <w:rsid w:val="008A7B1A"/>
    <w:rsid w:val="008B1C38"/>
    <w:rsid w:val="008B72A9"/>
    <w:rsid w:val="008B7B0C"/>
    <w:rsid w:val="008D1B8D"/>
    <w:rsid w:val="008D3283"/>
    <w:rsid w:val="008E4EE5"/>
    <w:rsid w:val="008F48D8"/>
    <w:rsid w:val="008F6DB2"/>
    <w:rsid w:val="008F7548"/>
    <w:rsid w:val="00900E82"/>
    <w:rsid w:val="0090642E"/>
    <w:rsid w:val="00912DD5"/>
    <w:rsid w:val="009151B8"/>
    <w:rsid w:val="00917C45"/>
    <w:rsid w:val="00920FFB"/>
    <w:rsid w:val="009334EC"/>
    <w:rsid w:val="00935031"/>
    <w:rsid w:val="009362F2"/>
    <w:rsid w:val="00936F16"/>
    <w:rsid w:val="009424CC"/>
    <w:rsid w:val="00942F1A"/>
    <w:rsid w:val="00944DC8"/>
    <w:rsid w:val="009460D0"/>
    <w:rsid w:val="009511C8"/>
    <w:rsid w:val="00966A54"/>
    <w:rsid w:val="0097316A"/>
    <w:rsid w:val="009835ED"/>
    <w:rsid w:val="0099216D"/>
    <w:rsid w:val="009A39F9"/>
    <w:rsid w:val="009B09B9"/>
    <w:rsid w:val="009C6361"/>
    <w:rsid w:val="009C6F71"/>
    <w:rsid w:val="009D1C70"/>
    <w:rsid w:val="009D2E60"/>
    <w:rsid w:val="009D405C"/>
    <w:rsid w:val="009D43D1"/>
    <w:rsid w:val="009D5D14"/>
    <w:rsid w:val="009F1130"/>
    <w:rsid w:val="00A13826"/>
    <w:rsid w:val="00A17C2A"/>
    <w:rsid w:val="00A20F1B"/>
    <w:rsid w:val="00A25A49"/>
    <w:rsid w:val="00A27BD4"/>
    <w:rsid w:val="00A34BD4"/>
    <w:rsid w:val="00A35E04"/>
    <w:rsid w:val="00A469D8"/>
    <w:rsid w:val="00A5418F"/>
    <w:rsid w:val="00A62B91"/>
    <w:rsid w:val="00A71D71"/>
    <w:rsid w:val="00A74A15"/>
    <w:rsid w:val="00A852F0"/>
    <w:rsid w:val="00A92F74"/>
    <w:rsid w:val="00A9304B"/>
    <w:rsid w:val="00A94E6C"/>
    <w:rsid w:val="00AA16F6"/>
    <w:rsid w:val="00AA212B"/>
    <w:rsid w:val="00AB2300"/>
    <w:rsid w:val="00AB43B0"/>
    <w:rsid w:val="00AB580A"/>
    <w:rsid w:val="00AD1AAB"/>
    <w:rsid w:val="00AD48B0"/>
    <w:rsid w:val="00AF4734"/>
    <w:rsid w:val="00AF6762"/>
    <w:rsid w:val="00B00FDE"/>
    <w:rsid w:val="00B12370"/>
    <w:rsid w:val="00B13AD0"/>
    <w:rsid w:val="00B23C42"/>
    <w:rsid w:val="00B27244"/>
    <w:rsid w:val="00B276D9"/>
    <w:rsid w:val="00B3592C"/>
    <w:rsid w:val="00B372FC"/>
    <w:rsid w:val="00B673EC"/>
    <w:rsid w:val="00B70450"/>
    <w:rsid w:val="00B73570"/>
    <w:rsid w:val="00B7633A"/>
    <w:rsid w:val="00B847D4"/>
    <w:rsid w:val="00B968FA"/>
    <w:rsid w:val="00BA30C3"/>
    <w:rsid w:val="00BA30FE"/>
    <w:rsid w:val="00BA5327"/>
    <w:rsid w:val="00BA533B"/>
    <w:rsid w:val="00BB24D9"/>
    <w:rsid w:val="00BB3976"/>
    <w:rsid w:val="00BC039B"/>
    <w:rsid w:val="00BC1C90"/>
    <w:rsid w:val="00BC35E2"/>
    <w:rsid w:val="00BC7136"/>
    <w:rsid w:val="00BC769F"/>
    <w:rsid w:val="00BD05D4"/>
    <w:rsid w:val="00BD0708"/>
    <w:rsid w:val="00BE291E"/>
    <w:rsid w:val="00BE4BC8"/>
    <w:rsid w:val="00BF0033"/>
    <w:rsid w:val="00BF18BC"/>
    <w:rsid w:val="00BF5A83"/>
    <w:rsid w:val="00BF6B5D"/>
    <w:rsid w:val="00C03766"/>
    <w:rsid w:val="00C20193"/>
    <w:rsid w:val="00C3751D"/>
    <w:rsid w:val="00C417B1"/>
    <w:rsid w:val="00C43A48"/>
    <w:rsid w:val="00C4443D"/>
    <w:rsid w:val="00C508E3"/>
    <w:rsid w:val="00C54CC3"/>
    <w:rsid w:val="00C567EF"/>
    <w:rsid w:val="00C60F8C"/>
    <w:rsid w:val="00C730B5"/>
    <w:rsid w:val="00C80AFE"/>
    <w:rsid w:val="00C8455D"/>
    <w:rsid w:val="00C85AD8"/>
    <w:rsid w:val="00C962A1"/>
    <w:rsid w:val="00CA07DF"/>
    <w:rsid w:val="00CA3E44"/>
    <w:rsid w:val="00CC48DD"/>
    <w:rsid w:val="00CD0DC6"/>
    <w:rsid w:val="00CD5278"/>
    <w:rsid w:val="00CE103B"/>
    <w:rsid w:val="00CF15AC"/>
    <w:rsid w:val="00CF2C24"/>
    <w:rsid w:val="00CF2CF7"/>
    <w:rsid w:val="00D02E4E"/>
    <w:rsid w:val="00D038E7"/>
    <w:rsid w:val="00D12B48"/>
    <w:rsid w:val="00D23FBD"/>
    <w:rsid w:val="00D271A5"/>
    <w:rsid w:val="00D40869"/>
    <w:rsid w:val="00D41536"/>
    <w:rsid w:val="00D42D12"/>
    <w:rsid w:val="00D50964"/>
    <w:rsid w:val="00D57E17"/>
    <w:rsid w:val="00D61E54"/>
    <w:rsid w:val="00D623AC"/>
    <w:rsid w:val="00D6509D"/>
    <w:rsid w:val="00D6666F"/>
    <w:rsid w:val="00D818B7"/>
    <w:rsid w:val="00D819D2"/>
    <w:rsid w:val="00D84C8B"/>
    <w:rsid w:val="00D92911"/>
    <w:rsid w:val="00D94047"/>
    <w:rsid w:val="00DA0FD5"/>
    <w:rsid w:val="00DA1924"/>
    <w:rsid w:val="00DA27E2"/>
    <w:rsid w:val="00DA2C17"/>
    <w:rsid w:val="00DA3EBB"/>
    <w:rsid w:val="00DA70BE"/>
    <w:rsid w:val="00DA743D"/>
    <w:rsid w:val="00DC034E"/>
    <w:rsid w:val="00DC16E3"/>
    <w:rsid w:val="00DC57F8"/>
    <w:rsid w:val="00DF0C3E"/>
    <w:rsid w:val="00DF2D15"/>
    <w:rsid w:val="00E0526F"/>
    <w:rsid w:val="00E16679"/>
    <w:rsid w:val="00E25D94"/>
    <w:rsid w:val="00E2769D"/>
    <w:rsid w:val="00E319CA"/>
    <w:rsid w:val="00E36CE0"/>
    <w:rsid w:val="00E56AD8"/>
    <w:rsid w:val="00E56BF1"/>
    <w:rsid w:val="00E6115A"/>
    <w:rsid w:val="00E6361C"/>
    <w:rsid w:val="00E72721"/>
    <w:rsid w:val="00E85E8B"/>
    <w:rsid w:val="00E96302"/>
    <w:rsid w:val="00E96BB3"/>
    <w:rsid w:val="00EA1EC6"/>
    <w:rsid w:val="00EA3712"/>
    <w:rsid w:val="00EC448E"/>
    <w:rsid w:val="00ED5C44"/>
    <w:rsid w:val="00ED6E5A"/>
    <w:rsid w:val="00EE3CBA"/>
    <w:rsid w:val="00EF0DB2"/>
    <w:rsid w:val="00EF5EF2"/>
    <w:rsid w:val="00F03006"/>
    <w:rsid w:val="00F07D28"/>
    <w:rsid w:val="00F12298"/>
    <w:rsid w:val="00F12D2B"/>
    <w:rsid w:val="00F141CB"/>
    <w:rsid w:val="00F149B3"/>
    <w:rsid w:val="00F17824"/>
    <w:rsid w:val="00F27970"/>
    <w:rsid w:val="00F31592"/>
    <w:rsid w:val="00F3310B"/>
    <w:rsid w:val="00F34A5C"/>
    <w:rsid w:val="00F37D02"/>
    <w:rsid w:val="00F50B41"/>
    <w:rsid w:val="00F55BBC"/>
    <w:rsid w:val="00F56648"/>
    <w:rsid w:val="00F57417"/>
    <w:rsid w:val="00F7342C"/>
    <w:rsid w:val="00F76AAD"/>
    <w:rsid w:val="00F82C91"/>
    <w:rsid w:val="00F878FF"/>
    <w:rsid w:val="00F93A49"/>
    <w:rsid w:val="00F9494D"/>
    <w:rsid w:val="00F94F36"/>
    <w:rsid w:val="00F95022"/>
    <w:rsid w:val="00F95C5C"/>
    <w:rsid w:val="00FA09E5"/>
    <w:rsid w:val="00FA24C1"/>
    <w:rsid w:val="00FB31ED"/>
    <w:rsid w:val="00FC24D3"/>
    <w:rsid w:val="00FC3D10"/>
    <w:rsid w:val="00FC49CA"/>
    <w:rsid w:val="00FC57AF"/>
    <w:rsid w:val="00FD4563"/>
    <w:rsid w:val="00FD64B0"/>
    <w:rsid w:val="00FF0FDB"/>
    <w:rsid w:val="00FF52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9F937"/>
  <w15:chartTrackingRefBased/>
  <w15:docId w15:val="{A15F3301-26DA-4E3A-A23E-2EA3ED72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6A0"/>
  </w:style>
  <w:style w:type="paragraph" w:styleId="Heading1">
    <w:name w:val="heading 1"/>
    <w:basedOn w:val="Normal"/>
    <w:next w:val="Normal"/>
    <w:link w:val="Heading1Char"/>
    <w:uiPriority w:val="9"/>
    <w:qFormat/>
    <w:rsid w:val="008226A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226A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226A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226A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226A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226A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226A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226A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226A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2C"/>
  </w:style>
  <w:style w:type="paragraph" w:styleId="Footer">
    <w:name w:val="footer"/>
    <w:basedOn w:val="Normal"/>
    <w:link w:val="FooterChar"/>
    <w:uiPriority w:val="99"/>
    <w:unhideWhenUsed/>
    <w:rsid w:val="00B35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2C"/>
  </w:style>
  <w:style w:type="paragraph" w:styleId="ListParagraph">
    <w:name w:val="List Paragraph"/>
    <w:aliases w:val="References,ReferencesCxSpLast,List Paragraph (numbered (a)),Numbered Paragraph,Main numbered paragraph,Numbered List Paragraph,123 List Paragraph,List Paragraph nowy,Liste 1,List_Paragraph,Multilevel para_II,Bullet paras,norma,Bullets,Ha"/>
    <w:basedOn w:val="Normal"/>
    <w:link w:val="ListParagraphChar"/>
    <w:uiPriority w:val="34"/>
    <w:qFormat/>
    <w:rsid w:val="00DA1924"/>
    <w:pPr>
      <w:ind w:left="720"/>
      <w:contextualSpacing/>
    </w:pPr>
  </w:style>
  <w:style w:type="paragraph" w:styleId="Caption">
    <w:name w:val="caption"/>
    <w:basedOn w:val="Normal"/>
    <w:next w:val="Normal"/>
    <w:link w:val="CaptionChar"/>
    <w:uiPriority w:val="35"/>
    <w:unhideWhenUsed/>
    <w:qFormat/>
    <w:rsid w:val="008226A0"/>
    <w:pPr>
      <w:spacing w:line="240" w:lineRule="auto"/>
    </w:pPr>
    <w:rPr>
      <w:b/>
      <w:bCs/>
      <w:smallCaps/>
      <w:color w:val="44546A" w:themeColor="text2"/>
    </w:rPr>
  </w:style>
  <w:style w:type="table" w:customStyle="1" w:styleId="GridTable6Colorful1">
    <w:name w:val="Grid Table 6 Colorful1"/>
    <w:basedOn w:val="TableNormal"/>
    <w:uiPriority w:val="51"/>
    <w:rsid w:val="00C444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link w:val="Caption"/>
    <w:uiPriority w:val="35"/>
    <w:rsid w:val="00C4443D"/>
    <w:rPr>
      <w:b/>
      <w:bCs/>
      <w:smallCaps/>
      <w:color w:val="44546A" w:themeColor="text2"/>
    </w:rPr>
  </w:style>
  <w:style w:type="table" w:customStyle="1" w:styleId="GridTable1Light1">
    <w:name w:val="Grid Table 1 Light1"/>
    <w:basedOn w:val="TableNormal"/>
    <w:uiPriority w:val="46"/>
    <w:rsid w:val="00054D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aliases w:val="Footnote,ALTS FOOTNOTE Char Char,Footnote Text Char Char,Footnote Char Char,Text Char Char,FOOTNOTES,fn,single space,Testo nota a piè di pagina Carattere,ft,Geneva 9,Font: Geneva 9,Boston 10,f,ADB,WB-Fußnotentext,Fußnote,Text,AD,t,Char"/>
    <w:basedOn w:val="Normal"/>
    <w:link w:val="FootnoteTextChar"/>
    <w:unhideWhenUsed/>
    <w:qFormat/>
    <w:rsid w:val="00445D9F"/>
    <w:pPr>
      <w:spacing w:after="0" w:line="240" w:lineRule="auto"/>
    </w:pPr>
    <w:rPr>
      <w:sz w:val="20"/>
      <w:szCs w:val="20"/>
    </w:rPr>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t Char"/>
    <w:basedOn w:val="DefaultParagraphFont"/>
    <w:link w:val="FootnoteText"/>
    <w:rsid w:val="00445D9F"/>
    <w:rPr>
      <w:sz w:val="20"/>
      <w:szCs w:val="20"/>
    </w:rPr>
  </w:style>
  <w:style w:type="character" w:styleId="FootnoteReference">
    <w:name w:val="footnote reference"/>
    <w:aliases w:val="ftref,Footnotes refss,Footnote Reference1,Error-Fußnotenzeichen5,Error-Fußnotenzeichen6,Error-Fußnotenzeichen3,BVI fnr Char Char Char Char Char Char,BVI fnr Car Car Char Char Char Char Char Cha,16 Point,Superscript 6 Point,fr,BVI fnr"/>
    <w:basedOn w:val="DefaultParagraphFont"/>
    <w:link w:val="BVIfnrCharCharChar1CharCharCharCharCharCharChar1CharCharChar1Char"/>
    <w:uiPriority w:val="99"/>
    <w:unhideWhenUsed/>
    <w:qFormat/>
    <w:rsid w:val="00445D9F"/>
    <w:rPr>
      <w:vertAlign w:val="superscript"/>
    </w:rPr>
  </w:style>
  <w:style w:type="table" w:styleId="TableGrid">
    <w:name w:val="Table Grid"/>
    <w:basedOn w:val="TableNormal"/>
    <w:uiPriority w:val="59"/>
    <w:rsid w:val="00821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C19AE"/>
  </w:style>
  <w:style w:type="character" w:styleId="CommentReference">
    <w:name w:val="annotation reference"/>
    <w:basedOn w:val="DefaultParagraphFont"/>
    <w:uiPriority w:val="99"/>
    <w:semiHidden/>
    <w:unhideWhenUsed/>
    <w:rsid w:val="00F55BBC"/>
    <w:rPr>
      <w:sz w:val="16"/>
      <w:szCs w:val="16"/>
    </w:rPr>
  </w:style>
  <w:style w:type="paragraph" w:styleId="CommentText">
    <w:name w:val="annotation text"/>
    <w:basedOn w:val="Normal"/>
    <w:link w:val="CommentTextChar"/>
    <w:uiPriority w:val="99"/>
    <w:semiHidden/>
    <w:unhideWhenUsed/>
    <w:rsid w:val="00F55BBC"/>
    <w:pPr>
      <w:spacing w:line="240" w:lineRule="auto"/>
    </w:pPr>
    <w:rPr>
      <w:sz w:val="20"/>
      <w:szCs w:val="20"/>
    </w:rPr>
  </w:style>
  <w:style w:type="character" w:customStyle="1" w:styleId="CommentTextChar">
    <w:name w:val="Comment Text Char"/>
    <w:basedOn w:val="DefaultParagraphFont"/>
    <w:link w:val="CommentText"/>
    <w:uiPriority w:val="99"/>
    <w:semiHidden/>
    <w:rsid w:val="00F55BBC"/>
    <w:rPr>
      <w:sz w:val="20"/>
      <w:szCs w:val="20"/>
    </w:rPr>
  </w:style>
  <w:style w:type="paragraph" w:styleId="CommentSubject">
    <w:name w:val="annotation subject"/>
    <w:basedOn w:val="CommentText"/>
    <w:next w:val="CommentText"/>
    <w:link w:val="CommentSubjectChar"/>
    <w:uiPriority w:val="99"/>
    <w:semiHidden/>
    <w:unhideWhenUsed/>
    <w:rsid w:val="00F55BBC"/>
    <w:rPr>
      <w:b/>
      <w:bCs/>
    </w:rPr>
  </w:style>
  <w:style w:type="character" w:customStyle="1" w:styleId="CommentSubjectChar">
    <w:name w:val="Comment Subject Char"/>
    <w:basedOn w:val="CommentTextChar"/>
    <w:link w:val="CommentSubject"/>
    <w:uiPriority w:val="99"/>
    <w:semiHidden/>
    <w:rsid w:val="00F55BBC"/>
    <w:rPr>
      <w:b/>
      <w:bCs/>
      <w:sz w:val="20"/>
      <w:szCs w:val="20"/>
    </w:rPr>
  </w:style>
  <w:style w:type="paragraph" w:styleId="BalloonText">
    <w:name w:val="Balloon Text"/>
    <w:basedOn w:val="Normal"/>
    <w:link w:val="BalloonTextChar"/>
    <w:uiPriority w:val="99"/>
    <w:semiHidden/>
    <w:unhideWhenUsed/>
    <w:rsid w:val="00F55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BBC"/>
    <w:rPr>
      <w:rFonts w:ascii="Segoe UI" w:hAnsi="Segoe UI" w:cs="Segoe UI"/>
      <w:sz w:val="18"/>
      <w:szCs w:val="18"/>
    </w:rPr>
  </w:style>
  <w:style w:type="paragraph" w:styleId="NormalWeb">
    <w:name w:val="Normal (Web)"/>
    <w:basedOn w:val="Normal"/>
    <w:uiPriority w:val="99"/>
    <w:unhideWhenUsed/>
    <w:rsid w:val="00CF2C2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F2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26A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226A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226A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226A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226A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226A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226A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226A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226A0"/>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8226A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226A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226A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226A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226A0"/>
    <w:rPr>
      <w:b/>
      <w:bCs/>
    </w:rPr>
  </w:style>
  <w:style w:type="character" w:styleId="Emphasis">
    <w:name w:val="Emphasis"/>
    <w:basedOn w:val="DefaultParagraphFont"/>
    <w:uiPriority w:val="20"/>
    <w:qFormat/>
    <w:rsid w:val="008226A0"/>
    <w:rPr>
      <w:i/>
      <w:iCs/>
    </w:rPr>
  </w:style>
  <w:style w:type="paragraph" w:styleId="NoSpacing">
    <w:name w:val="No Spacing"/>
    <w:link w:val="NoSpacingChar"/>
    <w:uiPriority w:val="1"/>
    <w:qFormat/>
    <w:rsid w:val="008226A0"/>
    <w:pPr>
      <w:spacing w:after="0" w:line="240" w:lineRule="auto"/>
    </w:pPr>
  </w:style>
  <w:style w:type="paragraph" w:styleId="Quote">
    <w:name w:val="Quote"/>
    <w:basedOn w:val="Normal"/>
    <w:next w:val="Normal"/>
    <w:link w:val="QuoteChar"/>
    <w:uiPriority w:val="29"/>
    <w:qFormat/>
    <w:rsid w:val="008226A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226A0"/>
    <w:rPr>
      <w:color w:val="44546A" w:themeColor="text2"/>
      <w:sz w:val="24"/>
      <w:szCs w:val="24"/>
    </w:rPr>
  </w:style>
  <w:style w:type="paragraph" w:styleId="IntenseQuote">
    <w:name w:val="Intense Quote"/>
    <w:basedOn w:val="Normal"/>
    <w:next w:val="Normal"/>
    <w:link w:val="IntenseQuoteChar"/>
    <w:uiPriority w:val="30"/>
    <w:qFormat/>
    <w:rsid w:val="008226A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226A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226A0"/>
    <w:rPr>
      <w:i/>
      <w:iCs/>
      <w:color w:val="595959" w:themeColor="text1" w:themeTint="A6"/>
    </w:rPr>
  </w:style>
  <w:style w:type="character" w:styleId="IntenseEmphasis">
    <w:name w:val="Intense Emphasis"/>
    <w:basedOn w:val="DefaultParagraphFont"/>
    <w:uiPriority w:val="21"/>
    <w:qFormat/>
    <w:rsid w:val="008226A0"/>
    <w:rPr>
      <w:b/>
      <w:bCs/>
      <w:i/>
      <w:iCs/>
    </w:rPr>
  </w:style>
  <w:style w:type="character" w:styleId="SubtleReference">
    <w:name w:val="Subtle Reference"/>
    <w:basedOn w:val="DefaultParagraphFont"/>
    <w:uiPriority w:val="31"/>
    <w:qFormat/>
    <w:rsid w:val="008226A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226A0"/>
    <w:rPr>
      <w:b/>
      <w:bCs/>
      <w:smallCaps/>
      <w:color w:val="44546A" w:themeColor="text2"/>
      <w:u w:val="single"/>
    </w:rPr>
  </w:style>
  <w:style w:type="character" w:styleId="BookTitle">
    <w:name w:val="Book Title"/>
    <w:basedOn w:val="DefaultParagraphFont"/>
    <w:uiPriority w:val="33"/>
    <w:qFormat/>
    <w:rsid w:val="008226A0"/>
    <w:rPr>
      <w:b/>
      <w:bCs/>
      <w:smallCaps/>
      <w:spacing w:val="10"/>
    </w:rPr>
  </w:style>
  <w:style w:type="paragraph" w:styleId="TOCHeading">
    <w:name w:val="TOC Heading"/>
    <w:basedOn w:val="Heading1"/>
    <w:next w:val="Normal"/>
    <w:uiPriority w:val="39"/>
    <w:unhideWhenUsed/>
    <w:qFormat/>
    <w:rsid w:val="008226A0"/>
    <w:pPr>
      <w:outlineLvl w:val="9"/>
    </w:pPr>
  </w:style>
  <w:style w:type="paragraph" w:styleId="TOC2">
    <w:name w:val="toc 2"/>
    <w:basedOn w:val="Normal"/>
    <w:next w:val="Normal"/>
    <w:autoRedefine/>
    <w:uiPriority w:val="39"/>
    <w:unhideWhenUsed/>
    <w:rsid w:val="00BF18BC"/>
    <w:pPr>
      <w:spacing w:after="100"/>
      <w:ind w:left="220"/>
    </w:pPr>
    <w:rPr>
      <w:rFonts w:cs="Times New Roman"/>
    </w:rPr>
  </w:style>
  <w:style w:type="paragraph" w:styleId="TOC1">
    <w:name w:val="toc 1"/>
    <w:basedOn w:val="Normal"/>
    <w:next w:val="Normal"/>
    <w:autoRedefine/>
    <w:uiPriority w:val="39"/>
    <w:unhideWhenUsed/>
    <w:rsid w:val="00BF18BC"/>
    <w:pPr>
      <w:spacing w:after="100"/>
    </w:pPr>
    <w:rPr>
      <w:rFonts w:cs="Times New Roman"/>
    </w:rPr>
  </w:style>
  <w:style w:type="paragraph" w:styleId="TOC3">
    <w:name w:val="toc 3"/>
    <w:basedOn w:val="Normal"/>
    <w:next w:val="Normal"/>
    <w:autoRedefine/>
    <w:uiPriority w:val="39"/>
    <w:unhideWhenUsed/>
    <w:rsid w:val="00BF18BC"/>
    <w:pPr>
      <w:spacing w:after="100"/>
      <w:ind w:left="440"/>
    </w:pPr>
    <w:rPr>
      <w:rFonts w:cs="Times New Roman"/>
    </w:rPr>
  </w:style>
  <w:style w:type="character" w:styleId="Hyperlink">
    <w:name w:val="Hyperlink"/>
    <w:basedOn w:val="DefaultParagraphFont"/>
    <w:uiPriority w:val="99"/>
    <w:unhideWhenUsed/>
    <w:rsid w:val="00BF18BC"/>
    <w:rPr>
      <w:color w:val="0563C1" w:themeColor="hyperlink"/>
      <w:u w:val="single"/>
    </w:rPr>
  </w:style>
  <w:style w:type="character" w:customStyle="1" w:styleId="ListParagraphChar">
    <w:name w:val="List Paragraph Char"/>
    <w:aliases w:val="References Char,ReferencesCxSpLast Char,List Paragraph (numbered (a)) Char,Numbered Paragraph Char,Main numbered paragraph Char,Numbered List Paragraph Char,123 List Paragraph Char,List Paragraph nowy Char,Liste 1 Char,norma Char"/>
    <w:basedOn w:val="DefaultParagraphFont"/>
    <w:link w:val="ListParagraph"/>
    <w:uiPriority w:val="34"/>
    <w:qFormat/>
    <w:locked/>
    <w:rsid w:val="002C0A0E"/>
  </w:style>
  <w:style w:type="table" w:styleId="GridTable5Dark-Accent3">
    <w:name w:val="Grid Table 5 Dark Accent 3"/>
    <w:basedOn w:val="TableNormal"/>
    <w:uiPriority w:val="50"/>
    <w:rsid w:val="002C0A0E"/>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rsid w:val="00FD64B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FD64B0"/>
    <w:pPr>
      <w:spacing w:line="240" w:lineRule="exact"/>
    </w:pPr>
    <w:rPr>
      <w:vertAlign w:val="superscript"/>
    </w:rPr>
  </w:style>
  <w:style w:type="character" w:customStyle="1" w:styleId="NoSpacingChar">
    <w:name w:val="No Spacing Char"/>
    <w:basedOn w:val="DefaultParagraphFont"/>
    <w:link w:val="NoSpacing"/>
    <w:uiPriority w:val="1"/>
    <w:rsid w:val="00FD64B0"/>
  </w:style>
  <w:style w:type="paragraph" w:styleId="BodyText">
    <w:name w:val="Body Text"/>
    <w:basedOn w:val="Normal"/>
    <w:link w:val="BodyTextChar"/>
    <w:rsid w:val="00FD64B0"/>
    <w:pPr>
      <w:widowControl w:val="0"/>
      <w:tabs>
        <w:tab w:val="left" w:pos="-720"/>
      </w:tabs>
      <w:suppressAutoHyphens/>
      <w:spacing w:after="0" w:line="240" w:lineRule="auto"/>
      <w:jc w:val="both"/>
    </w:pPr>
    <w:rPr>
      <w:rFonts w:ascii="Times New Roman" w:eastAsia="Times New Roman" w:hAnsi="Times New Roman" w:cs="Times New Roman"/>
      <w:bCs/>
      <w:snapToGrid w:val="0"/>
      <w:spacing w:val="-2"/>
      <w:szCs w:val="24"/>
      <w:lang w:val="en-GB"/>
    </w:rPr>
  </w:style>
  <w:style w:type="character" w:customStyle="1" w:styleId="BodyTextChar">
    <w:name w:val="Body Text Char"/>
    <w:basedOn w:val="DefaultParagraphFont"/>
    <w:link w:val="BodyText"/>
    <w:rsid w:val="00FD64B0"/>
    <w:rPr>
      <w:rFonts w:ascii="Times New Roman" w:eastAsia="Times New Roman" w:hAnsi="Times New Roman" w:cs="Times New Roman"/>
      <w:bCs/>
      <w:snapToGrid w:val="0"/>
      <w:spacing w:val="-2"/>
      <w:szCs w:val="24"/>
      <w:lang w:val="en-GB"/>
    </w:rPr>
  </w:style>
  <w:style w:type="paragraph" w:customStyle="1" w:styleId="ParaAttribute4">
    <w:name w:val="ParaAttribute4"/>
    <w:rsid w:val="00061F61"/>
    <w:pPr>
      <w:widowControl w:val="0"/>
      <w:spacing w:line="240" w:lineRule="auto"/>
    </w:pPr>
    <w:rPr>
      <w:rFonts w:ascii="Times New Roman" w:eastAsia="Batang" w:hAnsi="Times New Roman" w:cs="Calibri"/>
      <w:sz w:val="20"/>
      <w:szCs w:val="20"/>
    </w:rPr>
  </w:style>
  <w:style w:type="table" w:styleId="GridTable5Dark-Accent1">
    <w:name w:val="Grid Table 5 Dark Accent 1"/>
    <w:basedOn w:val="TableNormal"/>
    <w:uiPriority w:val="50"/>
    <w:rsid w:val="00936F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936F1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36F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936F1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936F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7496">
      <w:bodyDiv w:val="1"/>
      <w:marLeft w:val="0"/>
      <w:marRight w:val="0"/>
      <w:marTop w:val="0"/>
      <w:marBottom w:val="0"/>
      <w:divBdr>
        <w:top w:val="none" w:sz="0" w:space="0" w:color="auto"/>
        <w:left w:val="none" w:sz="0" w:space="0" w:color="auto"/>
        <w:bottom w:val="none" w:sz="0" w:space="0" w:color="auto"/>
        <w:right w:val="none" w:sz="0" w:space="0" w:color="auto"/>
      </w:divBdr>
    </w:div>
    <w:div w:id="151408145">
      <w:bodyDiv w:val="1"/>
      <w:marLeft w:val="0"/>
      <w:marRight w:val="0"/>
      <w:marTop w:val="0"/>
      <w:marBottom w:val="0"/>
      <w:divBdr>
        <w:top w:val="none" w:sz="0" w:space="0" w:color="auto"/>
        <w:left w:val="none" w:sz="0" w:space="0" w:color="auto"/>
        <w:bottom w:val="none" w:sz="0" w:space="0" w:color="auto"/>
        <w:right w:val="none" w:sz="0" w:space="0" w:color="auto"/>
      </w:divBdr>
    </w:div>
    <w:div w:id="156463216">
      <w:bodyDiv w:val="1"/>
      <w:marLeft w:val="0"/>
      <w:marRight w:val="0"/>
      <w:marTop w:val="0"/>
      <w:marBottom w:val="0"/>
      <w:divBdr>
        <w:top w:val="none" w:sz="0" w:space="0" w:color="auto"/>
        <w:left w:val="none" w:sz="0" w:space="0" w:color="auto"/>
        <w:bottom w:val="none" w:sz="0" w:space="0" w:color="auto"/>
        <w:right w:val="none" w:sz="0" w:space="0" w:color="auto"/>
      </w:divBdr>
    </w:div>
    <w:div w:id="461387500">
      <w:bodyDiv w:val="1"/>
      <w:marLeft w:val="0"/>
      <w:marRight w:val="0"/>
      <w:marTop w:val="0"/>
      <w:marBottom w:val="0"/>
      <w:divBdr>
        <w:top w:val="none" w:sz="0" w:space="0" w:color="auto"/>
        <w:left w:val="none" w:sz="0" w:space="0" w:color="auto"/>
        <w:bottom w:val="none" w:sz="0" w:space="0" w:color="auto"/>
        <w:right w:val="none" w:sz="0" w:space="0" w:color="auto"/>
      </w:divBdr>
    </w:div>
    <w:div w:id="557325634">
      <w:bodyDiv w:val="1"/>
      <w:marLeft w:val="0"/>
      <w:marRight w:val="0"/>
      <w:marTop w:val="0"/>
      <w:marBottom w:val="0"/>
      <w:divBdr>
        <w:top w:val="none" w:sz="0" w:space="0" w:color="auto"/>
        <w:left w:val="none" w:sz="0" w:space="0" w:color="auto"/>
        <w:bottom w:val="none" w:sz="0" w:space="0" w:color="auto"/>
        <w:right w:val="none" w:sz="0" w:space="0" w:color="auto"/>
      </w:divBdr>
    </w:div>
    <w:div w:id="912544647">
      <w:bodyDiv w:val="1"/>
      <w:marLeft w:val="0"/>
      <w:marRight w:val="0"/>
      <w:marTop w:val="0"/>
      <w:marBottom w:val="0"/>
      <w:divBdr>
        <w:top w:val="none" w:sz="0" w:space="0" w:color="auto"/>
        <w:left w:val="none" w:sz="0" w:space="0" w:color="auto"/>
        <w:bottom w:val="none" w:sz="0" w:space="0" w:color="auto"/>
        <w:right w:val="none" w:sz="0" w:space="0" w:color="auto"/>
      </w:divBdr>
    </w:div>
    <w:div w:id="966398265">
      <w:bodyDiv w:val="1"/>
      <w:marLeft w:val="0"/>
      <w:marRight w:val="0"/>
      <w:marTop w:val="0"/>
      <w:marBottom w:val="0"/>
      <w:divBdr>
        <w:top w:val="none" w:sz="0" w:space="0" w:color="auto"/>
        <w:left w:val="none" w:sz="0" w:space="0" w:color="auto"/>
        <w:bottom w:val="none" w:sz="0" w:space="0" w:color="auto"/>
        <w:right w:val="none" w:sz="0" w:space="0" w:color="auto"/>
      </w:divBdr>
    </w:div>
    <w:div w:id="1131364153">
      <w:bodyDiv w:val="1"/>
      <w:marLeft w:val="0"/>
      <w:marRight w:val="0"/>
      <w:marTop w:val="0"/>
      <w:marBottom w:val="0"/>
      <w:divBdr>
        <w:top w:val="none" w:sz="0" w:space="0" w:color="auto"/>
        <w:left w:val="none" w:sz="0" w:space="0" w:color="auto"/>
        <w:bottom w:val="none" w:sz="0" w:space="0" w:color="auto"/>
        <w:right w:val="none" w:sz="0" w:space="0" w:color="auto"/>
      </w:divBdr>
    </w:div>
    <w:div w:id="1573392469">
      <w:bodyDiv w:val="1"/>
      <w:marLeft w:val="0"/>
      <w:marRight w:val="0"/>
      <w:marTop w:val="0"/>
      <w:marBottom w:val="0"/>
      <w:divBdr>
        <w:top w:val="none" w:sz="0" w:space="0" w:color="auto"/>
        <w:left w:val="none" w:sz="0" w:space="0" w:color="auto"/>
        <w:bottom w:val="none" w:sz="0" w:space="0" w:color="auto"/>
        <w:right w:val="none" w:sz="0" w:space="0" w:color="auto"/>
      </w:divBdr>
    </w:div>
    <w:div w:id="1692802988">
      <w:bodyDiv w:val="1"/>
      <w:marLeft w:val="0"/>
      <w:marRight w:val="0"/>
      <w:marTop w:val="0"/>
      <w:marBottom w:val="0"/>
      <w:divBdr>
        <w:top w:val="none" w:sz="0" w:space="0" w:color="auto"/>
        <w:left w:val="none" w:sz="0" w:space="0" w:color="auto"/>
        <w:bottom w:val="none" w:sz="0" w:space="0" w:color="auto"/>
        <w:right w:val="none" w:sz="0" w:space="0" w:color="auto"/>
      </w:divBdr>
    </w:div>
    <w:div w:id="1708411051">
      <w:bodyDiv w:val="1"/>
      <w:marLeft w:val="0"/>
      <w:marRight w:val="0"/>
      <w:marTop w:val="0"/>
      <w:marBottom w:val="0"/>
      <w:divBdr>
        <w:top w:val="none" w:sz="0" w:space="0" w:color="auto"/>
        <w:left w:val="none" w:sz="0" w:space="0" w:color="auto"/>
        <w:bottom w:val="none" w:sz="0" w:space="0" w:color="auto"/>
        <w:right w:val="none" w:sz="0" w:space="0" w:color="auto"/>
      </w:divBdr>
    </w:div>
    <w:div w:id="1732847073">
      <w:bodyDiv w:val="1"/>
      <w:marLeft w:val="0"/>
      <w:marRight w:val="0"/>
      <w:marTop w:val="0"/>
      <w:marBottom w:val="0"/>
      <w:divBdr>
        <w:top w:val="none" w:sz="0" w:space="0" w:color="auto"/>
        <w:left w:val="none" w:sz="0" w:space="0" w:color="auto"/>
        <w:bottom w:val="none" w:sz="0" w:space="0" w:color="auto"/>
        <w:right w:val="none" w:sz="0" w:space="0" w:color="auto"/>
      </w:divBdr>
    </w:div>
    <w:div w:id="1807503186">
      <w:bodyDiv w:val="1"/>
      <w:marLeft w:val="0"/>
      <w:marRight w:val="0"/>
      <w:marTop w:val="0"/>
      <w:marBottom w:val="0"/>
      <w:divBdr>
        <w:top w:val="none" w:sz="0" w:space="0" w:color="auto"/>
        <w:left w:val="none" w:sz="0" w:space="0" w:color="auto"/>
        <w:bottom w:val="none" w:sz="0" w:space="0" w:color="auto"/>
        <w:right w:val="none" w:sz="0" w:space="0" w:color="auto"/>
      </w:divBdr>
    </w:div>
    <w:div w:id="1820224344">
      <w:bodyDiv w:val="1"/>
      <w:marLeft w:val="0"/>
      <w:marRight w:val="0"/>
      <w:marTop w:val="0"/>
      <w:marBottom w:val="0"/>
      <w:divBdr>
        <w:top w:val="none" w:sz="0" w:space="0" w:color="auto"/>
        <w:left w:val="none" w:sz="0" w:space="0" w:color="auto"/>
        <w:bottom w:val="none" w:sz="0" w:space="0" w:color="auto"/>
        <w:right w:val="none" w:sz="0" w:space="0" w:color="auto"/>
      </w:divBdr>
    </w:div>
    <w:div w:id="1924298005">
      <w:bodyDiv w:val="1"/>
      <w:marLeft w:val="0"/>
      <w:marRight w:val="0"/>
      <w:marTop w:val="0"/>
      <w:marBottom w:val="0"/>
      <w:divBdr>
        <w:top w:val="none" w:sz="0" w:space="0" w:color="auto"/>
        <w:left w:val="none" w:sz="0" w:space="0" w:color="auto"/>
        <w:bottom w:val="none" w:sz="0" w:space="0" w:color="auto"/>
        <w:right w:val="none" w:sz="0" w:space="0" w:color="auto"/>
      </w:divBdr>
    </w:div>
    <w:div w:id="196519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un.org/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5089E-CA93-481A-9A37-C9CE34F9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66</Pages>
  <Words>23469</Words>
  <Characters>133774</Characters>
  <Application>Microsoft Office Word</Application>
  <DocSecurity>0</DocSecurity>
  <Lines>1114</Lines>
  <Paragraphs>313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156930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Kazi Dawood Hossain</cp:lastModifiedBy>
  <cp:revision>27</cp:revision>
  <dcterms:created xsi:type="dcterms:W3CDTF">2019-08-27T12:26:00Z</dcterms:created>
  <dcterms:modified xsi:type="dcterms:W3CDTF">2019-08-28T09:40:00Z</dcterms:modified>
</cp:coreProperties>
</file>