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3C9B1" w14:textId="77777777" w:rsidR="00A606B1" w:rsidRPr="003C7B38" w:rsidRDefault="00A606B1" w:rsidP="00F36A6D">
      <w:pPr>
        <w:jc w:val="center"/>
        <w:rPr>
          <w:rFonts w:ascii="Arial" w:hAnsi="Arial" w:cs="Arial"/>
          <w:b/>
          <w:sz w:val="22"/>
          <w:szCs w:val="22"/>
          <w:lang w:val="en-US"/>
        </w:rPr>
      </w:pPr>
      <w:bookmarkStart w:id="0" w:name="_GoBack"/>
      <w:bookmarkEnd w:id="0"/>
      <w:r w:rsidRPr="003C7B38">
        <w:rPr>
          <w:rFonts w:ascii="Arial" w:hAnsi="Arial" w:cs="Arial"/>
          <w:b/>
          <w:sz w:val="22"/>
          <w:szCs w:val="22"/>
          <w:lang w:val="en-US"/>
        </w:rPr>
        <w:t>TERMS OF REFERENCE</w:t>
      </w:r>
    </w:p>
    <w:p w14:paraId="6C8D7552" w14:textId="77777777" w:rsidR="00F36A6D" w:rsidRPr="003C7B38" w:rsidRDefault="00965479" w:rsidP="00F36A6D">
      <w:pPr>
        <w:jc w:val="center"/>
        <w:rPr>
          <w:rFonts w:ascii="Arial" w:hAnsi="Arial" w:cs="Arial"/>
          <w:b/>
          <w:sz w:val="22"/>
          <w:szCs w:val="22"/>
          <w:lang w:val="en-US"/>
        </w:rPr>
      </w:pPr>
      <w:r w:rsidRPr="003C7B38">
        <w:rPr>
          <w:rFonts w:ascii="Arial" w:hAnsi="Arial" w:cs="Arial"/>
          <w:b/>
          <w:sz w:val="22"/>
          <w:szCs w:val="22"/>
          <w:lang w:val="en-US"/>
        </w:rPr>
        <w:t xml:space="preserve">External </w:t>
      </w:r>
      <w:r w:rsidR="00F56BDB" w:rsidRPr="003C7B38">
        <w:rPr>
          <w:rFonts w:ascii="Arial" w:hAnsi="Arial" w:cs="Arial"/>
          <w:b/>
          <w:sz w:val="22"/>
          <w:szCs w:val="22"/>
          <w:lang w:val="en-US"/>
        </w:rPr>
        <w:t xml:space="preserve">Review </w:t>
      </w:r>
      <w:r w:rsidR="00E50ABC" w:rsidRPr="003C7B38">
        <w:rPr>
          <w:rFonts w:ascii="Arial" w:hAnsi="Arial" w:cs="Arial"/>
          <w:b/>
          <w:sz w:val="22"/>
          <w:szCs w:val="22"/>
          <w:lang w:val="en-US"/>
        </w:rPr>
        <w:t xml:space="preserve">of </w:t>
      </w:r>
      <w:r w:rsidRPr="003C7B38">
        <w:rPr>
          <w:rFonts w:ascii="Arial" w:hAnsi="Arial" w:cs="Arial"/>
          <w:b/>
          <w:sz w:val="22"/>
          <w:szCs w:val="22"/>
          <w:lang w:val="en-US"/>
        </w:rPr>
        <w:t xml:space="preserve">the </w:t>
      </w:r>
    </w:p>
    <w:p w14:paraId="09DACBD2" w14:textId="77777777" w:rsidR="00965479" w:rsidRPr="003C7B38" w:rsidRDefault="00A606B1" w:rsidP="00F36A6D">
      <w:pPr>
        <w:jc w:val="center"/>
        <w:rPr>
          <w:rFonts w:ascii="Arial" w:hAnsi="Arial" w:cs="Arial"/>
          <w:b/>
          <w:sz w:val="22"/>
          <w:szCs w:val="22"/>
          <w:lang w:val="en-US"/>
        </w:rPr>
      </w:pPr>
      <w:r w:rsidRPr="003C7B38">
        <w:rPr>
          <w:rFonts w:ascii="Arial" w:hAnsi="Arial" w:cs="Arial"/>
          <w:b/>
          <w:sz w:val="22"/>
          <w:szCs w:val="22"/>
          <w:lang w:val="en-US"/>
        </w:rPr>
        <w:t xml:space="preserve">Municipal </w:t>
      </w:r>
      <w:r w:rsidR="00965479" w:rsidRPr="003C7B38">
        <w:rPr>
          <w:rFonts w:ascii="Arial" w:hAnsi="Arial" w:cs="Arial"/>
          <w:b/>
          <w:sz w:val="22"/>
          <w:szCs w:val="22"/>
          <w:lang w:val="en-US"/>
        </w:rPr>
        <w:t>Environmental and Economic Governance (MEG)</w:t>
      </w:r>
    </w:p>
    <w:p w14:paraId="29C9E2AD" w14:textId="77777777" w:rsidR="001472DC" w:rsidRPr="003C7B38" w:rsidRDefault="00E50ABC" w:rsidP="00F36A6D">
      <w:pPr>
        <w:jc w:val="center"/>
        <w:rPr>
          <w:rFonts w:ascii="Arial" w:hAnsi="Arial" w:cs="Arial"/>
          <w:b/>
          <w:sz w:val="22"/>
          <w:szCs w:val="22"/>
          <w:lang w:val="en-US"/>
        </w:rPr>
      </w:pPr>
      <w:r w:rsidRPr="003C7B38">
        <w:rPr>
          <w:rFonts w:ascii="Arial" w:hAnsi="Arial" w:cs="Arial"/>
          <w:b/>
          <w:sz w:val="22"/>
          <w:szCs w:val="22"/>
          <w:lang w:val="en-US"/>
        </w:rPr>
        <w:t xml:space="preserve">in </w:t>
      </w:r>
      <w:r w:rsidR="001472DC" w:rsidRPr="003C7B38">
        <w:rPr>
          <w:rFonts w:ascii="Arial" w:hAnsi="Arial" w:cs="Arial"/>
          <w:b/>
          <w:sz w:val="22"/>
          <w:szCs w:val="22"/>
          <w:lang w:val="en-US"/>
        </w:rPr>
        <w:t>Bosnia and Herzegovina</w:t>
      </w:r>
      <w:r w:rsidR="00CE3014" w:rsidRPr="003C7B38">
        <w:rPr>
          <w:rFonts w:ascii="Arial" w:hAnsi="Arial" w:cs="Arial"/>
          <w:b/>
          <w:sz w:val="22"/>
          <w:szCs w:val="22"/>
          <w:lang w:val="en-US"/>
        </w:rPr>
        <w:t>, Phase 1</w:t>
      </w:r>
      <w:r w:rsidR="001472DC" w:rsidRPr="003C7B38">
        <w:rPr>
          <w:rFonts w:ascii="Arial" w:hAnsi="Arial" w:cs="Arial"/>
          <w:b/>
          <w:sz w:val="22"/>
          <w:szCs w:val="22"/>
          <w:lang w:val="en-US"/>
        </w:rPr>
        <w:t xml:space="preserve"> </w:t>
      </w:r>
    </w:p>
    <w:p w14:paraId="4109C0D8" w14:textId="6DCE093D" w:rsidR="001472DC" w:rsidRPr="003C7B38" w:rsidRDefault="00E50ABC" w:rsidP="00E50ABC">
      <w:pPr>
        <w:jc w:val="center"/>
        <w:rPr>
          <w:b/>
          <w:bCs/>
          <w:szCs w:val="24"/>
          <w:lang w:val="en-US"/>
        </w:rPr>
      </w:pPr>
      <w:r w:rsidRPr="003C7B38">
        <w:rPr>
          <w:rFonts w:ascii="Arial" w:hAnsi="Arial" w:cs="Arial"/>
          <w:b/>
          <w:sz w:val="22"/>
          <w:szCs w:val="22"/>
          <w:lang w:val="en-US"/>
        </w:rPr>
        <w:t>(</w:t>
      </w:r>
      <w:r w:rsidR="001472DC" w:rsidRPr="003C7B38">
        <w:rPr>
          <w:rFonts w:ascii="Arial" w:hAnsi="Arial" w:cs="Arial"/>
          <w:b/>
          <w:sz w:val="22"/>
          <w:szCs w:val="22"/>
          <w:lang w:val="en-US"/>
        </w:rPr>
        <w:t>7F-</w:t>
      </w:r>
      <w:r w:rsidRPr="003C7B38">
        <w:rPr>
          <w:rFonts w:ascii="Arial" w:hAnsi="Arial" w:cs="Arial"/>
          <w:b/>
          <w:sz w:val="22"/>
          <w:szCs w:val="22"/>
          <w:lang w:val="en-US"/>
        </w:rPr>
        <w:t>0</w:t>
      </w:r>
      <w:r w:rsidR="00965479" w:rsidRPr="003C7B38">
        <w:rPr>
          <w:rFonts w:ascii="Arial" w:hAnsi="Arial" w:cs="Arial"/>
          <w:b/>
          <w:sz w:val="22"/>
          <w:szCs w:val="22"/>
          <w:lang w:val="en-US"/>
        </w:rPr>
        <w:t>8325</w:t>
      </w:r>
      <w:r w:rsidRPr="003C7B38">
        <w:rPr>
          <w:rFonts w:ascii="Arial" w:hAnsi="Arial" w:cs="Arial"/>
          <w:b/>
          <w:sz w:val="22"/>
          <w:szCs w:val="22"/>
          <w:lang w:val="en-US"/>
        </w:rPr>
        <w:t>.01</w:t>
      </w:r>
      <w:r w:rsidR="00D318CD" w:rsidRPr="003C7B38">
        <w:rPr>
          <w:rFonts w:ascii="Arial" w:hAnsi="Arial" w:cs="Arial"/>
          <w:b/>
          <w:sz w:val="22"/>
          <w:szCs w:val="22"/>
          <w:lang w:val="en-US"/>
        </w:rPr>
        <w:t xml:space="preserve">, phase duration: </w:t>
      </w:r>
      <w:r w:rsidR="000D6C7B" w:rsidRPr="003C7B38">
        <w:rPr>
          <w:rFonts w:ascii="Arial" w:hAnsi="Arial" w:cs="Arial"/>
          <w:b/>
          <w:sz w:val="22"/>
          <w:szCs w:val="22"/>
          <w:lang w:val="en-US"/>
        </w:rPr>
        <w:t>0</w:t>
      </w:r>
      <w:r w:rsidR="00D318CD" w:rsidRPr="003C7B38">
        <w:rPr>
          <w:rFonts w:ascii="Arial" w:hAnsi="Arial" w:cs="Arial"/>
          <w:b/>
          <w:sz w:val="22"/>
          <w:szCs w:val="22"/>
          <w:lang w:val="en-US"/>
        </w:rPr>
        <w:t>1.</w:t>
      </w:r>
      <w:r w:rsidR="00965479" w:rsidRPr="003C7B38">
        <w:rPr>
          <w:rFonts w:ascii="Arial" w:hAnsi="Arial" w:cs="Arial"/>
          <w:b/>
          <w:sz w:val="22"/>
          <w:szCs w:val="22"/>
          <w:lang w:val="en-US"/>
        </w:rPr>
        <w:t>0</w:t>
      </w:r>
      <w:r w:rsidR="000D6C7B" w:rsidRPr="003C7B38">
        <w:rPr>
          <w:rFonts w:ascii="Arial" w:hAnsi="Arial" w:cs="Arial"/>
          <w:b/>
          <w:sz w:val="22"/>
          <w:szCs w:val="22"/>
          <w:lang w:val="en-US"/>
        </w:rPr>
        <w:t>7</w:t>
      </w:r>
      <w:r w:rsidR="00D318CD" w:rsidRPr="003C7B38">
        <w:rPr>
          <w:rFonts w:ascii="Arial" w:hAnsi="Arial" w:cs="Arial"/>
          <w:b/>
          <w:sz w:val="22"/>
          <w:szCs w:val="22"/>
          <w:lang w:val="en-US"/>
        </w:rPr>
        <w:t>.201</w:t>
      </w:r>
      <w:r w:rsidR="000D6C7B" w:rsidRPr="003C7B38">
        <w:rPr>
          <w:rFonts w:ascii="Arial" w:hAnsi="Arial" w:cs="Arial"/>
          <w:b/>
          <w:sz w:val="22"/>
          <w:szCs w:val="22"/>
          <w:lang w:val="en-US"/>
        </w:rPr>
        <w:t>4</w:t>
      </w:r>
      <w:r w:rsidR="00745111">
        <w:rPr>
          <w:rFonts w:ascii="Arial" w:hAnsi="Arial" w:cs="Arial"/>
          <w:b/>
          <w:sz w:val="22"/>
          <w:szCs w:val="22"/>
          <w:lang w:val="en-US"/>
        </w:rPr>
        <w:t xml:space="preserve"> -</w:t>
      </w:r>
      <w:r w:rsidR="00D318CD" w:rsidRPr="003C7B38">
        <w:rPr>
          <w:rFonts w:ascii="Arial" w:hAnsi="Arial" w:cs="Arial"/>
          <w:b/>
          <w:sz w:val="22"/>
          <w:szCs w:val="22"/>
          <w:lang w:val="en-US"/>
        </w:rPr>
        <w:t xml:space="preserve"> 3</w:t>
      </w:r>
      <w:r w:rsidR="000D6C7B" w:rsidRPr="003C7B38">
        <w:rPr>
          <w:rFonts w:ascii="Arial" w:hAnsi="Arial" w:cs="Arial"/>
          <w:b/>
          <w:sz w:val="22"/>
          <w:szCs w:val="22"/>
          <w:lang w:val="en-US"/>
        </w:rPr>
        <w:t>0</w:t>
      </w:r>
      <w:r w:rsidR="00D318CD" w:rsidRPr="003C7B38">
        <w:rPr>
          <w:rFonts w:ascii="Arial" w:hAnsi="Arial" w:cs="Arial"/>
          <w:b/>
          <w:sz w:val="22"/>
          <w:szCs w:val="22"/>
          <w:lang w:val="en-US"/>
        </w:rPr>
        <w:t>.</w:t>
      </w:r>
      <w:r w:rsidR="00965479" w:rsidRPr="003C7B38">
        <w:rPr>
          <w:rFonts w:ascii="Arial" w:hAnsi="Arial" w:cs="Arial"/>
          <w:b/>
          <w:sz w:val="22"/>
          <w:szCs w:val="22"/>
          <w:lang w:val="en-US"/>
        </w:rPr>
        <w:t>0</w:t>
      </w:r>
      <w:r w:rsidR="000D6C7B" w:rsidRPr="003C7B38">
        <w:rPr>
          <w:rFonts w:ascii="Arial" w:hAnsi="Arial" w:cs="Arial"/>
          <w:b/>
          <w:sz w:val="22"/>
          <w:szCs w:val="22"/>
          <w:lang w:val="en-US"/>
        </w:rPr>
        <w:t>6</w:t>
      </w:r>
      <w:r w:rsidR="00D318CD" w:rsidRPr="003C7B38">
        <w:rPr>
          <w:rFonts w:ascii="Arial" w:hAnsi="Arial" w:cs="Arial"/>
          <w:b/>
          <w:sz w:val="22"/>
          <w:szCs w:val="22"/>
          <w:lang w:val="en-US"/>
        </w:rPr>
        <w:t>.20</w:t>
      </w:r>
      <w:r w:rsidR="00965479" w:rsidRPr="003C7B38">
        <w:rPr>
          <w:rFonts w:ascii="Arial" w:hAnsi="Arial" w:cs="Arial"/>
          <w:b/>
          <w:sz w:val="22"/>
          <w:szCs w:val="22"/>
          <w:lang w:val="en-US"/>
        </w:rPr>
        <w:t>20</w:t>
      </w:r>
      <w:r w:rsidR="001472DC" w:rsidRPr="003C7B38">
        <w:rPr>
          <w:rFonts w:ascii="Arial" w:hAnsi="Arial" w:cs="Arial"/>
          <w:b/>
          <w:sz w:val="22"/>
          <w:szCs w:val="22"/>
          <w:lang w:val="en-US"/>
        </w:rPr>
        <w:t>)</w:t>
      </w:r>
    </w:p>
    <w:p w14:paraId="2E37E893" w14:textId="77777777" w:rsidR="00D318CD" w:rsidRPr="003C7B38" w:rsidRDefault="00D318CD" w:rsidP="00020062">
      <w:pPr>
        <w:tabs>
          <w:tab w:val="center" w:pos="4820"/>
        </w:tabs>
        <w:jc w:val="center"/>
        <w:rPr>
          <w:rFonts w:ascii="Arial" w:hAnsi="Arial" w:cs="Arial"/>
          <w:sz w:val="22"/>
          <w:szCs w:val="22"/>
          <w:lang w:val="en-US"/>
        </w:rPr>
      </w:pPr>
    </w:p>
    <w:p w14:paraId="31E21B88" w14:textId="00A821C7" w:rsidR="00020062" w:rsidRPr="003C7B38" w:rsidRDefault="00020062" w:rsidP="00020062">
      <w:pPr>
        <w:tabs>
          <w:tab w:val="center" w:pos="4820"/>
        </w:tabs>
        <w:jc w:val="center"/>
        <w:rPr>
          <w:rFonts w:ascii="Arial" w:hAnsi="Arial" w:cs="Arial"/>
          <w:sz w:val="22"/>
          <w:szCs w:val="22"/>
          <w:lang w:val="en-US"/>
        </w:rPr>
      </w:pPr>
      <w:r w:rsidRPr="003C7B38">
        <w:rPr>
          <w:rFonts w:ascii="Arial" w:hAnsi="Arial" w:cs="Arial"/>
          <w:sz w:val="22"/>
          <w:szCs w:val="22"/>
          <w:lang w:val="en-US"/>
        </w:rPr>
        <w:t xml:space="preserve">Mandate duration: </w:t>
      </w:r>
      <w:r w:rsidR="00DF02AA" w:rsidRPr="003C7B38">
        <w:rPr>
          <w:rFonts w:ascii="Arial" w:hAnsi="Arial" w:cs="Arial"/>
          <w:sz w:val="22"/>
          <w:szCs w:val="22"/>
          <w:lang w:val="en-US"/>
        </w:rPr>
        <w:t>Ju</w:t>
      </w:r>
      <w:r w:rsidR="00074AA9" w:rsidRPr="003C7B38">
        <w:rPr>
          <w:rFonts w:ascii="Arial" w:hAnsi="Arial" w:cs="Arial"/>
          <w:sz w:val="22"/>
          <w:szCs w:val="22"/>
          <w:lang w:val="en-US"/>
        </w:rPr>
        <w:t>ne</w:t>
      </w:r>
      <w:r w:rsidR="00745111">
        <w:rPr>
          <w:rFonts w:ascii="Arial" w:hAnsi="Arial" w:cs="Arial"/>
          <w:sz w:val="22"/>
          <w:szCs w:val="22"/>
          <w:lang w:val="en-US"/>
        </w:rPr>
        <w:t xml:space="preserve"> 2019 -</w:t>
      </w:r>
      <w:r w:rsidRPr="003C7B38">
        <w:rPr>
          <w:rFonts w:ascii="Arial" w:hAnsi="Arial" w:cs="Arial"/>
          <w:sz w:val="22"/>
          <w:szCs w:val="22"/>
          <w:lang w:val="en-US"/>
        </w:rPr>
        <w:t xml:space="preserve"> </w:t>
      </w:r>
      <w:r w:rsidR="00074AA9" w:rsidRPr="003C7B38">
        <w:rPr>
          <w:rFonts w:ascii="Arial" w:hAnsi="Arial" w:cs="Arial"/>
          <w:sz w:val="22"/>
          <w:szCs w:val="22"/>
          <w:lang w:val="en-US"/>
        </w:rPr>
        <w:t>July</w:t>
      </w:r>
      <w:r w:rsidR="00DF02AA" w:rsidRPr="003C7B38">
        <w:rPr>
          <w:rFonts w:ascii="Arial" w:hAnsi="Arial" w:cs="Arial"/>
          <w:sz w:val="22"/>
          <w:szCs w:val="22"/>
          <w:lang w:val="en-US"/>
        </w:rPr>
        <w:t xml:space="preserve"> 201</w:t>
      </w:r>
      <w:r w:rsidR="00965479" w:rsidRPr="003C7B38">
        <w:rPr>
          <w:rFonts w:ascii="Arial" w:hAnsi="Arial" w:cs="Arial"/>
          <w:sz w:val="22"/>
          <w:szCs w:val="22"/>
          <w:lang w:val="en-US"/>
        </w:rPr>
        <w:t>9</w:t>
      </w:r>
    </w:p>
    <w:p w14:paraId="4A46F8DD" w14:textId="77777777" w:rsidR="00092711" w:rsidRPr="003C7B38" w:rsidRDefault="00092711" w:rsidP="00092711">
      <w:pPr>
        <w:tabs>
          <w:tab w:val="center" w:pos="4820"/>
        </w:tabs>
        <w:jc w:val="center"/>
        <w:rPr>
          <w:rFonts w:ascii="Arial" w:hAnsi="Arial" w:cs="Arial"/>
          <w:b/>
          <w:i/>
          <w:snapToGrid w:val="0"/>
          <w:sz w:val="22"/>
          <w:szCs w:val="22"/>
          <w:lang w:val="en-US"/>
        </w:rPr>
      </w:pPr>
    </w:p>
    <w:p w14:paraId="1FC60290" w14:textId="77777777" w:rsidR="001472DC" w:rsidRPr="003C7B38" w:rsidRDefault="001472DC" w:rsidP="00500BE9">
      <w:pPr>
        <w:spacing w:line="280" w:lineRule="atLeast"/>
        <w:ind w:left="2160" w:hanging="2160"/>
        <w:jc w:val="left"/>
        <w:rPr>
          <w:rFonts w:ascii="Arial" w:hAnsi="Arial" w:cs="Arial"/>
          <w:b/>
          <w:snapToGrid w:val="0"/>
          <w:sz w:val="22"/>
          <w:szCs w:val="22"/>
          <w:lang w:val="en-US"/>
        </w:rPr>
      </w:pPr>
    </w:p>
    <w:p w14:paraId="0A5D24B5" w14:textId="77777777" w:rsidR="00095DCD" w:rsidRPr="003C7B38" w:rsidRDefault="00C75C0D" w:rsidP="00762B06">
      <w:pPr>
        <w:tabs>
          <w:tab w:val="left" w:pos="720"/>
        </w:tabs>
        <w:spacing w:after="120" w:line="280" w:lineRule="atLeast"/>
        <w:rPr>
          <w:rFonts w:ascii="Arial" w:hAnsi="Arial" w:cs="Arial"/>
          <w:b/>
          <w:sz w:val="22"/>
          <w:szCs w:val="22"/>
          <w:lang w:val="en-US"/>
        </w:rPr>
      </w:pPr>
      <w:r w:rsidRPr="003C7B38">
        <w:rPr>
          <w:rFonts w:ascii="Arial" w:hAnsi="Arial" w:cs="Arial"/>
          <w:b/>
          <w:sz w:val="22"/>
          <w:szCs w:val="22"/>
          <w:lang w:val="en-US"/>
        </w:rPr>
        <w:t>1</w:t>
      </w:r>
      <w:r w:rsidR="00F075CE" w:rsidRPr="003C7B38">
        <w:rPr>
          <w:rFonts w:ascii="Arial" w:hAnsi="Arial" w:cs="Arial"/>
          <w:b/>
          <w:sz w:val="22"/>
          <w:szCs w:val="22"/>
          <w:lang w:val="en-US"/>
        </w:rPr>
        <w:t>.</w:t>
      </w:r>
      <w:r w:rsidRPr="003C7B38">
        <w:rPr>
          <w:rFonts w:ascii="Arial" w:hAnsi="Arial" w:cs="Arial"/>
          <w:b/>
          <w:sz w:val="22"/>
          <w:szCs w:val="22"/>
          <w:lang w:val="en-US"/>
        </w:rPr>
        <w:tab/>
        <w:t>Background</w:t>
      </w:r>
      <w:r w:rsidR="00980FE5" w:rsidRPr="003C7B38">
        <w:rPr>
          <w:rFonts w:ascii="Arial" w:hAnsi="Arial" w:cs="Arial"/>
          <w:b/>
          <w:sz w:val="22"/>
          <w:szCs w:val="22"/>
          <w:lang w:val="en-US"/>
        </w:rPr>
        <w:tab/>
      </w:r>
      <w:r w:rsidR="00F36A6D" w:rsidRPr="003C7B38">
        <w:rPr>
          <w:rFonts w:ascii="Arial" w:hAnsi="Arial" w:cs="Arial"/>
          <w:b/>
          <w:sz w:val="22"/>
          <w:szCs w:val="22"/>
          <w:lang w:val="en-US"/>
        </w:rPr>
        <w:t xml:space="preserve">Information </w:t>
      </w:r>
    </w:p>
    <w:p w14:paraId="270FD787" w14:textId="19F8603E" w:rsidR="00F8231A" w:rsidRPr="003C7B38" w:rsidRDefault="00965479" w:rsidP="00F8231A">
      <w:pPr>
        <w:rPr>
          <w:rFonts w:ascii="Arial" w:hAnsi="Arial" w:cs="Arial"/>
          <w:sz w:val="22"/>
          <w:szCs w:val="22"/>
        </w:rPr>
      </w:pPr>
      <w:r w:rsidRPr="003C7B38">
        <w:rPr>
          <w:rFonts w:ascii="Arial" w:hAnsi="Arial"/>
          <w:sz w:val="22"/>
          <w:lang w:val="en-US"/>
        </w:rPr>
        <w:t>T</w:t>
      </w:r>
      <w:r w:rsidR="00DF02AA" w:rsidRPr="003C7B38">
        <w:rPr>
          <w:rFonts w:ascii="Arial" w:hAnsi="Arial"/>
          <w:sz w:val="22"/>
          <w:lang w:val="en-US"/>
        </w:rPr>
        <w:t>he Swiss Agency for Development and Cooperation (SDC)</w:t>
      </w:r>
      <w:r w:rsidR="00DF02AA" w:rsidRPr="003C7B38">
        <w:rPr>
          <w:rFonts w:ascii="Arial" w:hAnsi="Arial" w:cs="Arial"/>
          <w:sz w:val="22"/>
          <w:szCs w:val="22"/>
          <w:lang w:val="en-US"/>
        </w:rPr>
        <w:t xml:space="preserve"> has been supporting </w:t>
      </w:r>
      <w:r w:rsidR="00353544" w:rsidRPr="003C7B38">
        <w:rPr>
          <w:rFonts w:ascii="Arial" w:hAnsi="Arial" w:cs="Arial"/>
          <w:sz w:val="22"/>
          <w:szCs w:val="22"/>
          <w:lang w:val="en-US"/>
        </w:rPr>
        <w:t>local govern</w:t>
      </w:r>
      <w:r w:rsidR="004628CA" w:rsidRPr="003C7B38">
        <w:rPr>
          <w:rFonts w:ascii="Arial" w:hAnsi="Arial" w:cs="Arial"/>
          <w:sz w:val="22"/>
          <w:szCs w:val="22"/>
          <w:lang w:val="en-US"/>
        </w:rPr>
        <w:t>ments</w:t>
      </w:r>
      <w:r w:rsidR="00353544" w:rsidRPr="003C7B38">
        <w:rPr>
          <w:rFonts w:ascii="Arial" w:hAnsi="Arial" w:cs="Arial"/>
          <w:sz w:val="22"/>
          <w:szCs w:val="22"/>
          <w:lang w:val="en-US"/>
        </w:rPr>
        <w:t xml:space="preserve"> </w:t>
      </w:r>
      <w:r w:rsidR="00866913" w:rsidRPr="003C7B38">
        <w:rPr>
          <w:rFonts w:ascii="Arial" w:hAnsi="Arial" w:cs="Arial"/>
          <w:sz w:val="22"/>
          <w:szCs w:val="22"/>
          <w:lang w:val="en-US"/>
        </w:rPr>
        <w:t xml:space="preserve">in </w:t>
      </w:r>
      <w:r w:rsidR="00745111">
        <w:rPr>
          <w:rFonts w:ascii="Arial" w:hAnsi="Arial" w:cs="Arial"/>
          <w:sz w:val="22"/>
          <w:szCs w:val="22"/>
          <w:lang w:val="en-US"/>
        </w:rPr>
        <w:t xml:space="preserve">Bosnia and Herzegovina in </w:t>
      </w:r>
      <w:r w:rsidR="00866913" w:rsidRPr="003C7B38">
        <w:rPr>
          <w:rFonts w:ascii="Arial" w:hAnsi="Arial" w:cs="Arial"/>
          <w:sz w:val="22"/>
          <w:szCs w:val="22"/>
          <w:lang w:val="en-US"/>
        </w:rPr>
        <w:t>the last two decades</w:t>
      </w:r>
      <w:r w:rsidR="004628CA" w:rsidRPr="003C7B38">
        <w:rPr>
          <w:rFonts w:ascii="Arial" w:hAnsi="Arial" w:cs="Arial"/>
          <w:sz w:val="22"/>
          <w:szCs w:val="22"/>
          <w:lang w:val="en-US"/>
        </w:rPr>
        <w:t xml:space="preserve">. It has established a </w:t>
      </w:r>
      <w:r w:rsidR="004628CA" w:rsidRPr="003C7B38">
        <w:rPr>
          <w:rFonts w:ascii="Arial" w:hAnsi="Arial" w:cs="Arial"/>
          <w:sz w:val="22"/>
          <w:szCs w:val="22"/>
        </w:rPr>
        <w:t>good reputation and close partnership with authorities.</w:t>
      </w:r>
      <w:r w:rsidR="004628CA" w:rsidRPr="003C7B38">
        <w:rPr>
          <w:rFonts w:ascii="Arial" w:hAnsi="Arial" w:cs="Arial"/>
          <w:sz w:val="22"/>
          <w:szCs w:val="22"/>
          <w:lang w:val="en-US"/>
        </w:rPr>
        <w:t xml:space="preserve"> The MEG project relies on the success of the previous </w:t>
      </w:r>
      <w:r w:rsidR="009E66F4" w:rsidRPr="003C7B38">
        <w:rPr>
          <w:rFonts w:ascii="Arial" w:hAnsi="Arial" w:cs="Arial"/>
          <w:sz w:val="22"/>
          <w:szCs w:val="22"/>
          <w:lang w:val="en-US"/>
        </w:rPr>
        <w:t>SDC local governance projects,</w:t>
      </w:r>
      <w:r w:rsidR="004628CA" w:rsidRPr="003C7B38">
        <w:rPr>
          <w:rFonts w:ascii="Arial" w:hAnsi="Arial" w:cs="Arial"/>
          <w:sz w:val="22"/>
          <w:szCs w:val="22"/>
          <w:lang w:val="en-US"/>
        </w:rPr>
        <w:t xml:space="preserve"> </w:t>
      </w:r>
      <w:r w:rsidR="00353544" w:rsidRPr="003C7B38">
        <w:rPr>
          <w:rFonts w:ascii="Arial" w:hAnsi="Arial" w:cs="Arial"/>
          <w:sz w:val="22"/>
          <w:szCs w:val="22"/>
          <w:lang w:val="en-US"/>
        </w:rPr>
        <w:t xml:space="preserve">specifically related to the </w:t>
      </w:r>
      <w:r w:rsidR="004628CA" w:rsidRPr="003C7B38">
        <w:rPr>
          <w:rFonts w:ascii="Arial" w:hAnsi="Arial" w:cs="Arial"/>
          <w:sz w:val="22"/>
          <w:szCs w:val="22"/>
          <w:lang w:val="en-US"/>
        </w:rPr>
        <w:t xml:space="preserve">sector of </w:t>
      </w:r>
      <w:r w:rsidR="00353544" w:rsidRPr="003C7B38">
        <w:rPr>
          <w:rFonts w:ascii="Arial" w:hAnsi="Arial" w:cs="Arial"/>
          <w:sz w:val="22"/>
          <w:szCs w:val="22"/>
          <w:lang w:val="en-US"/>
        </w:rPr>
        <w:t>water and environ</w:t>
      </w:r>
      <w:r w:rsidR="004628CA" w:rsidRPr="003C7B38">
        <w:rPr>
          <w:rFonts w:ascii="Arial" w:hAnsi="Arial" w:cs="Arial"/>
          <w:sz w:val="22"/>
          <w:szCs w:val="22"/>
          <w:lang w:val="en-US"/>
        </w:rPr>
        <w:t>ment</w:t>
      </w:r>
      <w:r w:rsidR="009E66F4" w:rsidRPr="003C7B38">
        <w:rPr>
          <w:rFonts w:ascii="Arial" w:hAnsi="Arial" w:cs="Arial"/>
          <w:sz w:val="22"/>
          <w:szCs w:val="22"/>
          <w:lang w:val="en-US"/>
        </w:rPr>
        <w:t xml:space="preserve"> (GOV-WADE project) and strategic planning (ILDP project)</w:t>
      </w:r>
      <w:r w:rsidR="00DF02AA" w:rsidRPr="003C7B38">
        <w:rPr>
          <w:rFonts w:ascii="Arial" w:hAnsi="Arial" w:cs="Arial"/>
          <w:sz w:val="22"/>
          <w:szCs w:val="22"/>
          <w:lang w:val="en-US"/>
        </w:rPr>
        <w:t xml:space="preserve">. </w:t>
      </w:r>
    </w:p>
    <w:p w14:paraId="25CC1309" w14:textId="77777777" w:rsidR="00DF02AA" w:rsidRPr="003C7B38" w:rsidRDefault="00DF02AA" w:rsidP="00F8231A">
      <w:pPr>
        <w:rPr>
          <w:rFonts w:ascii="Arial" w:hAnsi="Arial" w:cs="Arial"/>
          <w:sz w:val="22"/>
          <w:szCs w:val="22"/>
        </w:rPr>
      </w:pPr>
      <w:r w:rsidRPr="003C7B38">
        <w:rPr>
          <w:rFonts w:ascii="Arial" w:hAnsi="Arial" w:cs="Arial"/>
          <w:sz w:val="22"/>
          <w:szCs w:val="22"/>
        </w:rPr>
        <w:t xml:space="preserve"> </w:t>
      </w:r>
    </w:p>
    <w:p w14:paraId="21031491" w14:textId="25AEFCD6" w:rsidR="00117A8B" w:rsidRPr="003C7B38" w:rsidRDefault="009F53B2" w:rsidP="00F8231A">
      <w:pPr>
        <w:spacing w:line="240" w:lineRule="exact"/>
        <w:rPr>
          <w:rFonts w:ascii="Arial" w:hAnsi="Arial"/>
          <w:sz w:val="22"/>
          <w:lang w:val="en-US"/>
        </w:rPr>
      </w:pPr>
      <w:r>
        <w:rPr>
          <w:rFonts w:ascii="Arial" w:hAnsi="Arial"/>
          <w:sz w:val="22"/>
          <w:lang w:val="en-US"/>
        </w:rPr>
        <w:t>P</w:t>
      </w:r>
      <w:r w:rsidR="00CE3014" w:rsidRPr="003C7B38">
        <w:rPr>
          <w:rFonts w:ascii="Arial" w:hAnsi="Arial"/>
          <w:sz w:val="22"/>
          <w:lang w:val="en-US"/>
        </w:rPr>
        <w:t xml:space="preserve">hase one of the </w:t>
      </w:r>
      <w:r w:rsidR="000D6C7B" w:rsidRPr="003C7B38">
        <w:rPr>
          <w:rFonts w:ascii="Arial" w:hAnsi="Arial"/>
          <w:sz w:val="22"/>
          <w:lang w:val="en-US"/>
        </w:rPr>
        <w:t>MEG</w:t>
      </w:r>
      <w:r w:rsidR="00CE3014" w:rsidRPr="003C7B38">
        <w:rPr>
          <w:rFonts w:ascii="Arial" w:hAnsi="Arial"/>
          <w:sz w:val="22"/>
          <w:lang w:val="en-US"/>
        </w:rPr>
        <w:t xml:space="preserve"> Project (</w:t>
      </w:r>
      <w:r w:rsidR="003D0766" w:rsidRPr="003C7B38">
        <w:rPr>
          <w:rFonts w:ascii="Arial" w:hAnsi="Arial" w:cs="Arial"/>
          <w:sz w:val="22"/>
          <w:szCs w:val="22"/>
          <w:lang w:val="en-US"/>
        </w:rPr>
        <w:t>01.07.2014</w:t>
      </w:r>
      <w:r w:rsidR="000D6C7B" w:rsidRPr="003C7B38">
        <w:rPr>
          <w:rFonts w:ascii="Arial" w:hAnsi="Arial" w:cs="Arial"/>
          <w:sz w:val="22"/>
          <w:szCs w:val="22"/>
          <w:lang w:val="en-US"/>
        </w:rPr>
        <w:t xml:space="preserve"> – </w:t>
      </w:r>
      <w:r w:rsidR="003D0766" w:rsidRPr="003C7B38">
        <w:rPr>
          <w:rFonts w:ascii="Arial" w:hAnsi="Arial" w:cs="Arial"/>
          <w:sz w:val="22"/>
          <w:szCs w:val="22"/>
          <w:lang w:val="en-US"/>
        </w:rPr>
        <w:t>30.06</w:t>
      </w:r>
      <w:r w:rsidR="000D6C7B" w:rsidRPr="003C7B38">
        <w:rPr>
          <w:rFonts w:ascii="Arial" w:hAnsi="Arial" w:cs="Arial"/>
          <w:sz w:val="22"/>
          <w:szCs w:val="22"/>
          <w:lang w:val="en-US"/>
        </w:rPr>
        <w:t>.2020</w:t>
      </w:r>
      <w:r w:rsidR="00CE3014" w:rsidRPr="003C7B38">
        <w:rPr>
          <w:rFonts w:ascii="Arial" w:hAnsi="Arial"/>
          <w:sz w:val="22"/>
          <w:lang w:val="en-US"/>
        </w:rPr>
        <w:t xml:space="preserve">) </w:t>
      </w:r>
      <w:r w:rsidR="00E50ABC" w:rsidRPr="003C7B38">
        <w:rPr>
          <w:rFonts w:ascii="Arial" w:hAnsi="Arial"/>
          <w:sz w:val="22"/>
          <w:lang w:val="en-US"/>
        </w:rPr>
        <w:t xml:space="preserve">is </w:t>
      </w:r>
      <w:r w:rsidR="000600EA" w:rsidRPr="003C7B38">
        <w:rPr>
          <w:rFonts w:ascii="Arial" w:hAnsi="Arial"/>
          <w:sz w:val="22"/>
          <w:lang w:val="en-US"/>
        </w:rPr>
        <w:t xml:space="preserve">financed by </w:t>
      </w:r>
      <w:r w:rsidR="00DF02AA" w:rsidRPr="003C7B38">
        <w:rPr>
          <w:rFonts w:ascii="Arial" w:hAnsi="Arial"/>
          <w:sz w:val="22"/>
          <w:lang w:val="en-US"/>
        </w:rPr>
        <w:t>SDC</w:t>
      </w:r>
      <w:r w:rsidR="005301FB" w:rsidRPr="003C7B38">
        <w:rPr>
          <w:rFonts w:ascii="Arial" w:hAnsi="Arial"/>
          <w:sz w:val="22"/>
          <w:lang w:val="en-US"/>
        </w:rPr>
        <w:t>,</w:t>
      </w:r>
      <w:r w:rsidR="00E50ABC" w:rsidRPr="003C7B38">
        <w:rPr>
          <w:rFonts w:ascii="Arial" w:hAnsi="Arial"/>
          <w:sz w:val="22"/>
          <w:lang w:val="en-US"/>
        </w:rPr>
        <w:t xml:space="preserve"> </w:t>
      </w:r>
      <w:r w:rsidR="00FC479E" w:rsidRPr="003C7B38">
        <w:rPr>
          <w:rFonts w:ascii="Arial" w:hAnsi="Arial"/>
          <w:sz w:val="22"/>
          <w:lang w:val="en-US"/>
        </w:rPr>
        <w:t xml:space="preserve">with </w:t>
      </w:r>
      <w:r w:rsidR="00984E58" w:rsidRPr="003C7B38">
        <w:rPr>
          <w:rFonts w:ascii="Arial" w:hAnsi="Arial"/>
          <w:sz w:val="22"/>
          <w:lang w:val="en-US"/>
        </w:rPr>
        <w:t>an</w:t>
      </w:r>
      <w:r w:rsidR="00F8231A" w:rsidRPr="003C7B38">
        <w:rPr>
          <w:rFonts w:ascii="Arial" w:hAnsi="Arial"/>
          <w:sz w:val="22"/>
          <w:lang w:val="en-US"/>
        </w:rPr>
        <w:t xml:space="preserve"> </w:t>
      </w:r>
      <w:r w:rsidR="00FC479E" w:rsidRPr="003C7B38">
        <w:rPr>
          <w:rFonts w:ascii="Arial" w:hAnsi="Arial"/>
          <w:sz w:val="22"/>
          <w:lang w:val="en-US"/>
        </w:rPr>
        <w:t xml:space="preserve">amount of CHF </w:t>
      </w:r>
      <w:r w:rsidR="000D6C7B" w:rsidRPr="003C7B38">
        <w:rPr>
          <w:rFonts w:ascii="Arial" w:hAnsi="Arial"/>
          <w:sz w:val="22"/>
          <w:lang w:val="en-US"/>
        </w:rPr>
        <w:t>12</w:t>
      </w:r>
      <w:r w:rsidR="005301FB" w:rsidRPr="003C7B38">
        <w:rPr>
          <w:rFonts w:ascii="Arial" w:hAnsi="Arial"/>
          <w:sz w:val="22"/>
          <w:lang w:val="en-US"/>
        </w:rPr>
        <w:t xml:space="preserve"> million,</w:t>
      </w:r>
      <w:r w:rsidR="00FC479E" w:rsidRPr="003C7B38">
        <w:rPr>
          <w:rFonts w:ascii="Arial" w:hAnsi="Arial"/>
          <w:sz w:val="22"/>
          <w:lang w:val="en-US"/>
        </w:rPr>
        <w:t xml:space="preserve"> </w:t>
      </w:r>
      <w:r w:rsidR="00E50ABC" w:rsidRPr="003C7B38">
        <w:rPr>
          <w:rFonts w:ascii="Arial" w:hAnsi="Arial"/>
          <w:sz w:val="22"/>
          <w:lang w:val="en-US"/>
        </w:rPr>
        <w:t xml:space="preserve">and implemented by the </w:t>
      </w:r>
      <w:r w:rsidR="004628CA" w:rsidRPr="003C7B38">
        <w:rPr>
          <w:rFonts w:ascii="Arial" w:hAnsi="Arial"/>
          <w:sz w:val="22"/>
          <w:lang w:val="en-US"/>
        </w:rPr>
        <w:t>United Nations Development Program (</w:t>
      </w:r>
      <w:r w:rsidR="000D6C7B" w:rsidRPr="003C7B38">
        <w:rPr>
          <w:rFonts w:ascii="Arial" w:hAnsi="Arial"/>
          <w:sz w:val="22"/>
          <w:lang w:val="en-US"/>
        </w:rPr>
        <w:t>UNDP</w:t>
      </w:r>
      <w:r w:rsidR="004628CA" w:rsidRPr="003C7B38">
        <w:rPr>
          <w:rFonts w:ascii="Arial" w:hAnsi="Arial"/>
          <w:sz w:val="22"/>
          <w:lang w:val="en-US"/>
        </w:rPr>
        <w:t>)</w:t>
      </w:r>
      <w:r w:rsidR="000600EA" w:rsidRPr="003C7B38">
        <w:rPr>
          <w:rFonts w:ascii="Arial" w:hAnsi="Arial"/>
          <w:sz w:val="22"/>
          <w:lang w:val="en-US"/>
        </w:rPr>
        <w:t xml:space="preserve">. </w:t>
      </w:r>
      <w:r w:rsidR="00117A8B" w:rsidRPr="003C7B38">
        <w:rPr>
          <w:rFonts w:ascii="Arial" w:hAnsi="Arial"/>
          <w:sz w:val="22"/>
          <w:lang w:val="en-US"/>
        </w:rPr>
        <w:t xml:space="preserve">The current four years </w:t>
      </w:r>
      <w:r w:rsidR="00BB1CFD">
        <w:rPr>
          <w:rFonts w:ascii="Arial" w:hAnsi="Arial"/>
          <w:sz w:val="22"/>
          <w:lang w:val="en-US"/>
        </w:rPr>
        <w:t xml:space="preserve">implementation period </w:t>
      </w:r>
      <w:r w:rsidR="00BB1CFD" w:rsidRPr="003C7B38">
        <w:rPr>
          <w:rFonts w:ascii="Arial" w:hAnsi="Arial"/>
          <w:sz w:val="22"/>
          <w:lang w:val="en-US"/>
        </w:rPr>
        <w:t>(01.06.2016</w:t>
      </w:r>
      <w:r w:rsidR="00745111">
        <w:rPr>
          <w:rFonts w:ascii="Arial" w:hAnsi="Arial"/>
          <w:sz w:val="22"/>
          <w:lang w:val="en-US"/>
        </w:rPr>
        <w:t xml:space="preserve"> </w:t>
      </w:r>
      <w:r w:rsidR="00BB1CFD" w:rsidRPr="003C7B38">
        <w:rPr>
          <w:rFonts w:ascii="Arial" w:hAnsi="Arial"/>
          <w:sz w:val="22"/>
          <w:lang w:val="en-US"/>
        </w:rPr>
        <w:t>-</w:t>
      </w:r>
      <w:r w:rsidR="00745111">
        <w:rPr>
          <w:rFonts w:ascii="Arial" w:hAnsi="Arial"/>
          <w:sz w:val="22"/>
          <w:lang w:val="en-US"/>
        </w:rPr>
        <w:t xml:space="preserve"> </w:t>
      </w:r>
      <w:r w:rsidR="00BB1CFD" w:rsidRPr="003C7B38">
        <w:rPr>
          <w:rFonts w:ascii="Arial" w:hAnsi="Arial"/>
          <w:sz w:val="22"/>
          <w:lang w:val="en-US"/>
        </w:rPr>
        <w:t>31.05.2020)</w:t>
      </w:r>
      <w:r w:rsidR="00BB1CFD">
        <w:rPr>
          <w:rFonts w:ascii="Arial" w:hAnsi="Arial"/>
          <w:sz w:val="22"/>
          <w:lang w:val="en-US"/>
        </w:rPr>
        <w:t xml:space="preserve"> of the Main </w:t>
      </w:r>
      <w:r w:rsidR="00117A8B" w:rsidRPr="003C7B38">
        <w:rPr>
          <w:rFonts w:ascii="Arial" w:hAnsi="Arial"/>
          <w:sz w:val="22"/>
          <w:lang w:val="en-US"/>
        </w:rPr>
        <w:t>Phase</w:t>
      </w:r>
      <w:r w:rsidR="007D7C82">
        <w:rPr>
          <w:rStyle w:val="FootnoteReference"/>
          <w:rFonts w:ascii="Arial" w:hAnsi="Arial"/>
          <w:sz w:val="22"/>
          <w:lang w:val="en-US"/>
        </w:rPr>
        <w:footnoteReference w:id="1"/>
      </w:r>
      <w:r w:rsidR="00117A8B" w:rsidRPr="003C7B38">
        <w:rPr>
          <w:rFonts w:ascii="Arial" w:hAnsi="Arial"/>
          <w:sz w:val="22"/>
          <w:lang w:val="en-US"/>
        </w:rPr>
        <w:t xml:space="preserve"> was </w:t>
      </w:r>
      <w:r w:rsidR="00745111">
        <w:rPr>
          <w:rFonts w:ascii="Arial" w:hAnsi="Arial"/>
          <w:sz w:val="22"/>
          <w:lang w:val="en-US"/>
        </w:rPr>
        <w:t xml:space="preserve">jointly </w:t>
      </w:r>
      <w:r w:rsidR="00745111">
        <w:rPr>
          <w:rFonts w:ascii="Arial" w:hAnsi="Arial" w:cs="Arial"/>
          <w:sz w:val="22"/>
          <w:szCs w:val="22"/>
        </w:rPr>
        <w:t>prepared in 2015 by SDC and UNDP during an Entry phase, in consultation</w:t>
      </w:r>
      <w:r w:rsidR="00117A8B" w:rsidRPr="003C7B38">
        <w:rPr>
          <w:rFonts w:ascii="Arial" w:hAnsi="Arial" w:cs="Arial"/>
          <w:sz w:val="22"/>
          <w:szCs w:val="22"/>
        </w:rPr>
        <w:t xml:space="preserve"> with BiH authorities and stakeholders. The implementation period of the </w:t>
      </w:r>
      <w:r w:rsidR="0059475B">
        <w:rPr>
          <w:rFonts w:ascii="Arial" w:hAnsi="Arial" w:cs="Arial"/>
          <w:sz w:val="22"/>
          <w:szCs w:val="22"/>
        </w:rPr>
        <w:t xml:space="preserve">whole </w:t>
      </w:r>
      <w:r w:rsidR="00117A8B" w:rsidRPr="003C7B38">
        <w:rPr>
          <w:rFonts w:ascii="Arial" w:hAnsi="Arial" w:cs="Arial"/>
          <w:sz w:val="22"/>
          <w:szCs w:val="22"/>
        </w:rPr>
        <w:t xml:space="preserve">project </w:t>
      </w:r>
      <w:r w:rsidR="00745111">
        <w:rPr>
          <w:rFonts w:ascii="Arial" w:hAnsi="Arial" w:cs="Arial"/>
          <w:sz w:val="22"/>
          <w:szCs w:val="22"/>
        </w:rPr>
        <w:t xml:space="preserve">is planned to be </w:t>
      </w:r>
      <w:r w:rsidR="00117A8B" w:rsidRPr="003C7B38">
        <w:rPr>
          <w:rFonts w:ascii="Arial" w:hAnsi="Arial" w:cs="Arial"/>
          <w:sz w:val="22"/>
          <w:szCs w:val="22"/>
        </w:rPr>
        <w:t xml:space="preserve">12 years in total, with </w:t>
      </w:r>
      <w:r w:rsidR="000D6C7B" w:rsidRPr="003C7B38">
        <w:rPr>
          <w:rFonts w:ascii="Arial" w:hAnsi="Arial"/>
          <w:sz w:val="22"/>
          <w:lang w:val="en-US"/>
        </w:rPr>
        <w:t xml:space="preserve">a second five-year phase and </w:t>
      </w:r>
      <w:r w:rsidR="00745111">
        <w:rPr>
          <w:rFonts w:ascii="Arial" w:hAnsi="Arial"/>
          <w:sz w:val="22"/>
          <w:lang w:val="en-US"/>
        </w:rPr>
        <w:t xml:space="preserve">an </w:t>
      </w:r>
      <w:r w:rsidR="00F8231A" w:rsidRPr="003C7B38">
        <w:rPr>
          <w:rFonts w:ascii="Arial" w:hAnsi="Arial"/>
          <w:sz w:val="22"/>
          <w:lang w:val="en-US"/>
        </w:rPr>
        <w:t xml:space="preserve">additional </w:t>
      </w:r>
      <w:r w:rsidR="000D6C7B" w:rsidRPr="003C7B38">
        <w:rPr>
          <w:rFonts w:ascii="Arial" w:hAnsi="Arial"/>
          <w:sz w:val="22"/>
          <w:lang w:val="en-US"/>
        </w:rPr>
        <w:t>three</w:t>
      </w:r>
      <w:r w:rsidR="00F8231A" w:rsidRPr="003C7B38">
        <w:rPr>
          <w:rFonts w:ascii="Arial" w:hAnsi="Arial"/>
          <w:sz w:val="22"/>
          <w:lang w:val="en-US"/>
        </w:rPr>
        <w:t xml:space="preserve">-year (consolidation) </w:t>
      </w:r>
      <w:r w:rsidR="000D6C7B" w:rsidRPr="003C7B38">
        <w:rPr>
          <w:rFonts w:ascii="Arial" w:hAnsi="Arial"/>
          <w:sz w:val="22"/>
          <w:lang w:val="en-US"/>
        </w:rPr>
        <w:t>phase</w:t>
      </w:r>
      <w:r w:rsidR="00117A8B" w:rsidRPr="003C7B38">
        <w:rPr>
          <w:rFonts w:ascii="Arial" w:hAnsi="Arial"/>
          <w:sz w:val="22"/>
          <w:lang w:val="en-US"/>
        </w:rPr>
        <w:t>.</w:t>
      </w:r>
    </w:p>
    <w:p w14:paraId="0E38BF6B" w14:textId="77777777" w:rsidR="008459A6" w:rsidRPr="003C7B38" w:rsidRDefault="008459A6" w:rsidP="00F8231A">
      <w:pPr>
        <w:spacing w:line="240" w:lineRule="exact"/>
        <w:rPr>
          <w:rFonts w:ascii="Arial" w:hAnsi="Arial" w:cs="Arial"/>
          <w:sz w:val="22"/>
          <w:szCs w:val="22"/>
          <w:lang w:val="en-US"/>
        </w:rPr>
      </w:pPr>
    </w:p>
    <w:p w14:paraId="32141CF3" w14:textId="77777777" w:rsidR="00F8231A" w:rsidRPr="003C7B38" w:rsidRDefault="00F56BDB" w:rsidP="00F8231A">
      <w:pPr>
        <w:autoSpaceDE w:val="0"/>
        <w:autoSpaceDN w:val="0"/>
        <w:adjustRightInd w:val="0"/>
        <w:rPr>
          <w:rFonts w:ascii="Arial" w:hAnsi="Arial" w:cs="Arial"/>
          <w:sz w:val="22"/>
          <w:szCs w:val="22"/>
          <w:lang w:val="en-US" w:eastAsia="zh-CN"/>
        </w:rPr>
      </w:pPr>
      <w:r w:rsidRPr="003C7B38">
        <w:rPr>
          <w:rFonts w:ascii="Arial" w:hAnsi="Arial" w:cs="Arial"/>
          <w:sz w:val="22"/>
          <w:szCs w:val="22"/>
          <w:lang w:val="en-US"/>
        </w:rPr>
        <w:t xml:space="preserve">The </w:t>
      </w:r>
      <w:r w:rsidR="00E70653" w:rsidRPr="003C7B38">
        <w:rPr>
          <w:rFonts w:ascii="Arial" w:hAnsi="Arial" w:cs="Arial"/>
          <w:sz w:val="22"/>
          <w:szCs w:val="22"/>
          <w:u w:val="single"/>
          <w:lang w:val="en-US"/>
        </w:rPr>
        <w:t>project</w:t>
      </w:r>
      <w:r w:rsidR="003E1BD4" w:rsidRPr="003C7B38">
        <w:rPr>
          <w:rFonts w:ascii="Arial" w:hAnsi="Arial" w:cs="Arial"/>
          <w:sz w:val="22"/>
          <w:szCs w:val="22"/>
          <w:u w:val="single"/>
          <w:lang w:val="en-US"/>
        </w:rPr>
        <w:t xml:space="preserve"> </w:t>
      </w:r>
      <w:r w:rsidR="006633B9" w:rsidRPr="003C7B38">
        <w:rPr>
          <w:rFonts w:ascii="Arial" w:hAnsi="Arial" w:cs="Arial"/>
          <w:sz w:val="22"/>
          <w:szCs w:val="22"/>
          <w:u w:val="single"/>
          <w:lang w:val="en-US"/>
        </w:rPr>
        <w:t>overall goal</w:t>
      </w:r>
      <w:r w:rsidR="00446B8F" w:rsidRPr="003C7B38">
        <w:rPr>
          <w:rFonts w:ascii="Arial" w:hAnsi="Arial" w:cs="Arial"/>
          <w:b/>
          <w:sz w:val="22"/>
          <w:szCs w:val="22"/>
          <w:lang w:val="en-US"/>
        </w:rPr>
        <w:t xml:space="preserve"> </w:t>
      </w:r>
      <w:r w:rsidR="00446B8F" w:rsidRPr="003C7B38">
        <w:rPr>
          <w:rFonts w:ascii="Arial" w:hAnsi="Arial" w:cs="Arial"/>
          <w:sz w:val="22"/>
          <w:szCs w:val="22"/>
          <w:lang w:val="en-US"/>
        </w:rPr>
        <w:t xml:space="preserve">is </w:t>
      </w:r>
      <w:r w:rsidR="006633B9" w:rsidRPr="003C7B38">
        <w:rPr>
          <w:rFonts w:ascii="Arial" w:hAnsi="Arial" w:cs="Arial"/>
          <w:sz w:val="22"/>
          <w:szCs w:val="22"/>
          <w:lang w:val="en-US"/>
        </w:rPr>
        <w:t>that local governments, assigned with appropriate competences and finances, have improved their democratic governance, apply sound public policy and performance management systems and provide public services in an inclusive, effective and efficient manner, particularly those related to the environmental and economic sectors</w:t>
      </w:r>
      <w:r w:rsidR="00F8231A" w:rsidRPr="003C7B38">
        <w:rPr>
          <w:rFonts w:ascii="Arial" w:hAnsi="Arial" w:cs="Arial"/>
          <w:sz w:val="22"/>
          <w:szCs w:val="22"/>
          <w:lang w:val="en-US" w:eastAsia="zh-CN"/>
        </w:rPr>
        <w:t xml:space="preserve"> </w:t>
      </w:r>
    </w:p>
    <w:p w14:paraId="48A76F24" w14:textId="77777777" w:rsidR="006633B9" w:rsidRPr="003C7B38" w:rsidRDefault="006633B9" w:rsidP="00F8231A">
      <w:pPr>
        <w:autoSpaceDE w:val="0"/>
        <w:autoSpaceDN w:val="0"/>
        <w:adjustRightInd w:val="0"/>
        <w:rPr>
          <w:rFonts w:ascii="Arial" w:hAnsi="Arial" w:cs="Arial"/>
          <w:sz w:val="22"/>
          <w:szCs w:val="22"/>
          <w:lang w:val="en-US" w:eastAsia="zh-CN"/>
        </w:rPr>
      </w:pPr>
    </w:p>
    <w:p w14:paraId="5A5FA240" w14:textId="77777777" w:rsidR="00F8231A" w:rsidRPr="003C7B38" w:rsidRDefault="00F8231A" w:rsidP="00C15E8A">
      <w:pPr>
        <w:pStyle w:val="Standard"/>
        <w:snapToGrid w:val="0"/>
        <w:jc w:val="both"/>
        <w:rPr>
          <w:rFonts w:ascii="Arial" w:hAnsi="Arial" w:cs="Arial"/>
          <w:sz w:val="22"/>
          <w:szCs w:val="22"/>
          <w:lang w:val="en-US"/>
        </w:rPr>
      </w:pPr>
      <w:r w:rsidRPr="003C7B38">
        <w:rPr>
          <w:rFonts w:ascii="Arial" w:hAnsi="Arial" w:cs="Arial"/>
          <w:sz w:val="22"/>
          <w:szCs w:val="22"/>
          <w:lang w:val="en-US"/>
        </w:rPr>
        <w:t xml:space="preserve">The </w:t>
      </w:r>
      <w:r w:rsidR="00353544" w:rsidRPr="003C7B38">
        <w:rPr>
          <w:rFonts w:ascii="Arial" w:hAnsi="Arial" w:cs="Arial"/>
          <w:sz w:val="22"/>
          <w:szCs w:val="22"/>
          <w:lang w:val="en-US"/>
        </w:rPr>
        <w:t xml:space="preserve">project has </w:t>
      </w:r>
      <w:r w:rsidRPr="003C7B38">
        <w:rPr>
          <w:rFonts w:ascii="Arial" w:hAnsi="Arial" w:cs="Arial"/>
          <w:sz w:val="22"/>
          <w:szCs w:val="22"/>
          <w:u w:val="single"/>
          <w:lang w:val="en-US"/>
        </w:rPr>
        <w:t>three outcome</w:t>
      </w:r>
      <w:r w:rsidR="00F36A6D" w:rsidRPr="003C7B38">
        <w:rPr>
          <w:rFonts w:ascii="Arial" w:hAnsi="Arial" w:cs="Arial"/>
          <w:sz w:val="22"/>
          <w:szCs w:val="22"/>
          <w:u w:val="single"/>
          <w:lang w:val="en-US"/>
        </w:rPr>
        <w:t>s</w:t>
      </w:r>
      <w:r w:rsidRPr="003C7B38">
        <w:rPr>
          <w:rFonts w:ascii="Arial" w:hAnsi="Arial" w:cs="Arial"/>
          <w:sz w:val="22"/>
          <w:szCs w:val="22"/>
          <w:lang w:val="en-US"/>
        </w:rPr>
        <w:t>:</w:t>
      </w:r>
    </w:p>
    <w:p w14:paraId="21E059DA" w14:textId="77777777" w:rsidR="00F36A6D" w:rsidRPr="003C7B38" w:rsidRDefault="00F36A6D" w:rsidP="00C15E8A">
      <w:pPr>
        <w:pStyle w:val="Standard"/>
        <w:snapToGrid w:val="0"/>
        <w:jc w:val="both"/>
        <w:rPr>
          <w:rFonts w:ascii="Arial" w:hAnsi="Arial" w:cs="Arial"/>
          <w:sz w:val="22"/>
          <w:szCs w:val="22"/>
          <w:lang w:val="en-US"/>
        </w:rPr>
      </w:pPr>
    </w:p>
    <w:p w14:paraId="36E3C98D" w14:textId="77777777" w:rsidR="00F8231A" w:rsidRPr="003C7B38" w:rsidRDefault="006633B9" w:rsidP="00F36A6D">
      <w:pPr>
        <w:pStyle w:val="Standard"/>
        <w:numPr>
          <w:ilvl w:val="0"/>
          <w:numId w:val="18"/>
        </w:numPr>
        <w:spacing w:after="120"/>
        <w:ind w:left="717"/>
        <w:jc w:val="both"/>
        <w:textAlignment w:val="baseline"/>
        <w:rPr>
          <w:rFonts w:ascii="Arial" w:hAnsi="Arial" w:cs="Arial"/>
          <w:sz w:val="22"/>
          <w:szCs w:val="22"/>
          <w:lang w:val="en-US"/>
        </w:rPr>
      </w:pPr>
      <w:r w:rsidRPr="003C7B38">
        <w:rPr>
          <w:rFonts w:ascii="Arial" w:hAnsi="Arial" w:cs="Arial"/>
          <w:sz w:val="22"/>
          <w:szCs w:val="22"/>
          <w:lang w:val="en-US"/>
        </w:rPr>
        <w:t>Supported local governments apply effective development management systems characterized by stronger oversight of the legislative and greater accountability towards the citizens.</w:t>
      </w:r>
    </w:p>
    <w:p w14:paraId="5BB7F964" w14:textId="77777777" w:rsidR="00F8231A" w:rsidRPr="003C7B38" w:rsidRDefault="006633B9" w:rsidP="00F36A6D">
      <w:pPr>
        <w:pStyle w:val="Standard"/>
        <w:numPr>
          <w:ilvl w:val="0"/>
          <w:numId w:val="18"/>
        </w:numPr>
        <w:spacing w:after="120"/>
        <w:ind w:left="714" w:hanging="357"/>
        <w:jc w:val="both"/>
        <w:textAlignment w:val="baseline"/>
        <w:rPr>
          <w:rFonts w:ascii="Arial" w:hAnsi="Arial" w:cs="Arial"/>
          <w:sz w:val="22"/>
          <w:szCs w:val="22"/>
          <w:lang w:val="en-US"/>
        </w:rPr>
      </w:pPr>
      <w:r w:rsidRPr="003C7B38">
        <w:rPr>
          <w:rFonts w:ascii="Arial" w:hAnsi="Arial" w:cs="Arial"/>
          <w:sz w:val="22"/>
          <w:szCs w:val="22"/>
          <w:lang w:val="en-US"/>
        </w:rPr>
        <w:t>Citizens and businesses in target localities benefit from good quality services provided by local governments in the environmental and economic sectors.</w:t>
      </w:r>
      <w:r w:rsidR="00F8231A" w:rsidRPr="003C7B38">
        <w:rPr>
          <w:rFonts w:ascii="Arial" w:hAnsi="Arial" w:cs="Arial"/>
          <w:sz w:val="22"/>
          <w:szCs w:val="22"/>
          <w:lang w:val="en-US"/>
        </w:rPr>
        <w:t xml:space="preserve"> </w:t>
      </w:r>
    </w:p>
    <w:p w14:paraId="3BE762FF" w14:textId="77777777" w:rsidR="00F8231A" w:rsidRPr="003C7B38" w:rsidRDefault="006633B9" w:rsidP="00F36A6D">
      <w:pPr>
        <w:pStyle w:val="Standard"/>
        <w:numPr>
          <w:ilvl w:val="0"/>
          <w:numId w:val="18"/>
        </w:numPr>
        <w:spacing w:after="120"/>
        <w:ind w:left="717"/>
        <w:jc w:val="both"/>
        <w:textAlignment w:val="baseline"/>
        <w:rPr>
          <w:rFonts w:ascii="Arial" w:hAnsi="Arial" w:cs="Arial"/>
          <w:sz w:val="22"/>
          <w:szCs w:val="22"/>
          <w:lang w:val="en-US"/>
        </w:rPr>
      </w:pPr>
      <w:r w:rsidRPr="003C7B38">
        <w:rPr>
          <w:rFonts w:ascii="Arial" w:hAnsi="Arial" w:cs="Arial"/>
          <w:sz w:val="22"/>
          <w:szCs w:val="22"/>
          <w:lang w:val="en-US"/>
        </w:rPr>
        <w:t>Improved regulatory framework at higher and local government levels and proactive networking accelerate sector-specific reforms and enable more effective local public service delivery.</w:t>
      </w:r>
      <w:r w:rsidR="00F8231A" w:rsidRPr="003C7B38">
        <w:rPr>
          <w:rFonts w:ascii="Arial" w:hAnsi="Arial" w:cs="Arial"/>
          <w:sz w:val="22"/>
          <w:szCs w:val="22"/>
          <w:lang w:val="en-US"/>
        </w:rPr>
        <w:t xml:space="preserve"> </w:t>
      </w:r>
    </w:p>
    <w:p w14:paraId="36CD992B" w14:textId="72F559E7" w:rsidR="00EB395E" w:rsidRPr="00745111" w:rsidRDefault="00F63960" w:rsidP="00CE3014">
      <w:pPr>
        <w:rPr>
          <w:rFonts w:ascii="Arial" w:hAnsi="Arial" w:cs="Arial"/>
          <w:sz w:val="22"/>
          <w:szCs w:val="22"/>
          <w:lang w:val="en-US"/>
        </w:rPr>
      </w:pPr>
      <w:r>
        <w:rPr>
          <w:rFonts w:ascii="Arial" w:hAnsi="Arial" w:cs="Arial"/>
          <w:sz w:val="22"/>
          <w:szCs w:val="22"/>
          <w:lang w:val="en-US"/>
        </w:rPr>
        <w:t>The P</w:t>
      </w:r>
      <w:r w:rsidR="00EB395E" w:rsidRPr="003C7B38">
        <w:rPr>
          <w:rFonts w:ascii="Arial" w:hAnsi="Arial" w:cs="Arial"/>
          <w:sz w:val="22"/>
          <w:szCs w:val="22"/>
          <w:lang w:val="en-US"/>
        </w:rPr>
        <w:t>roject is active in 18 municipalities in t</w:t>
      </w:r>
      <w:r w:rsidR="00117A8B" w:rsidRPr="003C7B38">
        <w:rPr>
          <w:rFonts w:ascii="Arial" w:hAnsi="Arial" w:cs="Arial"/>
          <w:sz w:val="22"/>
          <w:szCs w:val="22"/>
          <w:lang w:val="en-US"/>
        </w:rPr>
        <w:t>wo geographical clusters</w:t>
      </w:r>
      <w:r w:rsidR="000B70D8">
        <w:rPr>
          <w:rStyle w:val="FootnoteReference"/>
          <w:rFonts w:ascii="Arial" w:hAnsi="Arial" w:cs="Arial"/>
          <w:sz w:val="22"/>
          <w:szCs w:val="22"/>
          <w:lang w:val="en-US"/>
        </w:rPr>
        <w:footnoteReference w:id="2"/>
      </w:r>
      <w:r w:rsidR="00117A8B" w:rsidRPr="003C7B38">
        <w:rPr>
          <w:rFonts w:ascii="Arial" w:hAnsi="Arial" w:cs="Arial"/>
          <w:sz w:val="22"/>
          <w:szCs w:val="22"/>
          <w:lang w:val="en-US"/>
        </w:rPr>
        <w:t xml:space="preserve"> (north</w:t>
      </w:r>
      <w:r w:rsidR="00EB395E" w:rsidRPr="003C7B38">
        <w:rPr>
          <w:rFonts w:ascii="Arial" w:hAnsi="Arial" w:cs="Arial"/>
          <w:sz w:val="22"/>
          <w:szCs w:val="22"/>
          <w:lang w:val="en-US"/>
        </w:rPr>
        <w:t>west</w:t>
      </w:r>
      <w:r w:rsidR="00117A8B" w:rsidRPr="003C7B38">
        <w:rPr>
          <w:rFonts w:ascii="Arial" w:hAnsi="Arial" w:cs="Arial"/>
          <w:sz w:val="22"/>
          <w:szCs w:val="22"/>
          <w:lang w:val="en-US"/>
        </w:rPr>
        <w:t>ern</w:t>
      </w:r>
      <w:r w:rsidR="00EB395E" w:rsidRPr="003C7B38">
        <w:rPr>
          <w:rFonts w:ascii="Arial" w:hAnsi="Arial" w:cs="Arial"/>
          <w:sz w:val="22"/>
          <w:szCs w:val="22"/>
          <w:lang w:val="en-US"/>
        </w:rPr>
        <w:t xml:space="preserve"> and northeast</w:t>
      </w:r>
      <w:r w:rsidR="00117A8B" w:rsidRPr="003C7B38">
        <w:rPr>
          <w:rFonts w:ascii="Arial" w:hAnsi="Arial" w:cs="Arial"/>
          <w:sz w:val="22"/>
          <w:szCs w:val="22"/>
          <w:lang w:val="en-US"/>
        </w:rPr>
        <w:t>ern</w:t>
      </w:r>
      <w:r w:rsidR="00EB395E" w:rsidRPr="003C7B38">
        <w:rPr>
          <w:rFonts w:ascii="Arial" w:hAnsi="Arial" w:cs="Arial"/>
          <w:sz w:val="22"/>
          <w:szCs w:val="22"/>
          <w:lang w:val="en-US"/>
        </w:rPr>
        <w:t>), intervening in both BiH entities</w:t>
      </w:r>
      <w:r w:rsidR="00745111">
        <w:rPr>
          <w:rFonts w:ascii="Arial" w:hAnsi="Arial" w:cs="Arial"/>
          <w:sz w:val="22"/>
          <w:szCs w:val="22"/>
          <w:lang w:val="en-US"/>
        </w:rPr>
        <w:t xml:space="preserve">. It supports </w:t>
      </w:r>
      <w:r w:rsidR="00EB395E" w:rsidRPr="003C7B38">
        <w:rPr>
          <w:rFonts w:ascii="Arial" w:hAnsi="Arial" w:cs="Arial"/>
          <w:sz w:val="22"/>
          <w:szCs w:val="22"/>
          <w:lang w:val="en-US"/>
        </w:rPr>
        <w:t xml:space="preserve">the development of </w:t>
      </w:r>
      <w:r w:rsidR="00971806">
        <w:rPr>
          <w:rFonts w:ascii="Arial" w:hAnsi="Arial" w:cs="Arial"/>
          <w:sz w:val="22"/>
          <w:szCs w:val="22"/>
          <w:lang w:val="en-US"/>
        </w:rPr>
        <w:t xml:space="preserve">a </w:t>
      </w:r>
      <w:r w:rsidR="00EB395E" w:rsidRPr="003C7B38">
        <w:rPr>
          <w:rFonts w:ascii="Arial" w:hAnsi="Arial" w:cs="Arial"/>
          <w:sz w:val="22"/>
          <w:szCs w:val="22"/>
          <w:lang w:val="en-US"/>
        </w:rPr>
        <w:t>coherent legal framework for local go</w:t>
      </w:r>
      <w:r w:rsidR="00EB395E" w:rsidRPr="001F73B0">
        <w:rPr>
          <w:rFonts w:ascii="Arial" w:hAnsi="Arial" w:cs="Arial"/>
          <w:sz w:val="22"/>
          <w:szCs w:val="22"/>
          <w:lang w:val="en-US"/>
        </w:rPr>
        <w:t>ve</w:t>
      </w:r>
      <w:r w:rsidR="00EB395E" w:rsidRPr="003C7B38">
        <w:rPr>
          <w:rFonts w:ascii="Arial" w:hAnsi="Arial" w:cs="Arial"/>
          <w:sz w:val="22"/>
          <w:szCs w:val="22"/>
          <w:lang w:val="en-US"/>
        </w:rPr>
        <w:t xml:space="preserve">rnance. </w:t>
      </w:r>
      <w:r w:rsidR="00CE3014" w:rsidRPr="003C7B38">
        <w:rPr>
          <w:rFonts w:ascii="Arial" w:hAnsi="Arial" w:cs="Arial"/>
          <w:sz w:val="22"/>
          <w:szCs w:val="22"/>
          <w:lang w:val="en-US"/>
        </w:rPr>
        <w:t xml:space="preserve">Direct project beneficiaries are </w:t>
      </w:r>
      <w:r w:rsidR="006633B9" w:rsidRPr="003C7B38">
        <w:rPr>
          <w:rFonts w:ascii="Arial" w:hAnsi="Arial" w:cs="Arial"/>
          <w:sz w:val="22"/>
          <w:szCs w:val="22"/>
          <w:lang w:val="en-US"/>
        </w:rPr>
        <w:t>local governments</w:t>
      </w:r>
      <w:r w:rsidR="009E66F4" w:rsidRPr="003C7B38">
        <w:rPr>
          <w:rFonts w:ascii="Arial" w:hAnsi="Arial" w:cs="Arial"/>
          <w:sz w:val="22"/>
          <w:szCs w:val="22"/>
          <w:lang w:val="en-US"/>
        </w:rPr>
        <w:t xml:space="preserve"> </w:t>
      </w:r>
      <w:r w:rsidR="009E66F4" w:rsidRPr="003C7B38">
        <w:rPr>
          <w:rFonts w:ascii="Arial" w:hAnsi="Arial" w:cs="Arial"/>
          <w:sz w:val="22"/>
          <w:szCs w:val="22"/>
          <w:lang w:val="en-US"/>
        </w:rPr>
        <w:lastRenderedPageBreak/>
        <w:t>(mayors, municipal administrations, municipal councils)</w:t>
      </w:r>
      <w:r w:rsidR="00117A8B" w:rsidRPr="003C7B38">
        <w:rPr>
          <w:rFonts w:ascii="Arial" w:hAnsi="Arial" w:cs="Arial"/>
          <w:sz w:val="22"/>
          <w:szCs w:val="22"/>
          <w:lang w:val="en-US"/>
        </w:rPr>
        <w:t>,</w:t>
      </w:r>
      <w:r w:rsidR="006633B9" w:rsidRPr="003C7B38">
        <w:rPr>
          <w:rFonts w:ascii="Arial" w:hAnsi="Arial" w:cs="Arial"/>
          <w:sz w:val="22"/>
          <w:szCs w:val="22"/>
          <w:lang w:val="en-US"/>
        </w:rPr>
        <w:t xml:space="preserve"> </w:t>
      </w:r>
      <w:r w:rsidR="00EB395E" w:rsidRPr="003C7B38">
        <w:rPr>
          <w:rFonts w:ascii="Arial" w:hAnsi="Arial" w:cs="Arial"/>
          <w:sz w:val="22"/>
          <w:szCs w:val="22"/>
          <w:lang w:val="en-US"/>
        </w:rPr>
        <w:t xml:space="preserve">providers of municipal services (utilities), </w:t>
      </w:r>
      <w:r w:rsidR="000B70D8">
        <w:rPr>
          <w:rFonts w:ascii="Arial" w:hAnsi="Arial" w:cs="Arial"/>
          <w:sz w:val="22"/>
          <w:szCs w:val="22"/>
          <w:lang w:val="en-US"/>
        </w:rPr>
        <w:t>entity municipal associations</w:t>
      </w:r>
      <w:r w:rsidR="00CE3014" w:rsidRPr="003C7B38">
        <w:rPr>
          <w:rFonts w:ascii="Arial" w:hAnsi="Arial" w:cs="Arial"/>
          <w:sz w:val="22"/>
          <w:szCs w:val="22"/>
          <w:lang w:val="en-US"/>
        </w:rPr>
        <w:t xml:space="preserve">, </w:t>
      </w:r>
      <w:r w:rsidR="00117A8B" w:rsidRPr="003C7B38">
        <w:rPr>
          <w:rFonts w:ascii="Arial" w:hAnsi="Arial" w:cs="Arial"/>
          <w:sz w:val="22"/>
          <w:szCs w:val="22"/>
          <w:lang w:val="en-US"/>
        </w:rPr>
        <w:t>as well as</w:t>
      </w:r>
      <w:r w:rsidR="00EB395E" w:rsidRPr="003C7B38">
        <w:rPr>
          <w:rFonts w:ascii="Arial" w:hAnsi="Arial" w:cs="Arial"/>
          <w:sz w:val="22"/>
          <w:szCs w:val="22"/>
          <w:lang w:val="en-US"/>
        </w:rPr>
        <w:t xml:space="preserve"> </w:t>
      </w:r>
      <w:r w:rsidR="006633B9" w:rsidRPr="003C7B38">
        <w:rPr>
          <w:rFonts w:ascii="Arial" w:hAnsi="Arial" w:cs="Arial"/>
          <w:sz w:val="22"/>
          <w:szCs w:val="22"/>
          <w:lang w:val="en-US"/>
        </w:rPr>
        <w:t>local governance</w:t>
      </w:r>
      <w:r w:rsidR="00CE3014" w:rsidRPr="003C7B38">
        <w:rPr>
          <w:rFonts w:ascii="Arial" w:hAnsi="Arial" w:cs="Arial"/>
          <w:sz w:val="22"/>
          <w:szCs w:val="22"/>
          <w:lang w:val="en-US"/>
        </w:rPr>
        <w:t xml:space="preserve"> professionals and their networks</w:t>
      </w:r>
      <w:r w:rsidR="009E66F4" w:rsidRPr="003C7B38">
        <w:rPr>
          <w:rFonts w:ascii="Arial" w:hAnsi="Arial" w:cs="Arial"/>
          <w:sz w:val="22"/>
          <w:szCs w:val="22"/>
          <w:lang w:val="en-US"/>
        </w:rPr>
        <w:t>.</w:t>
      </w:r>
      <w:r w:rsidR="00CE3014" w:rsidRPr="003C7B38">
        <w:rPr>
          <w:rFonts w:ascii="Arial" w:hAnsi="Arial" w:cs="Arial"/>
          <w:sz w:val="22"/>
          <w:szCs w:val="22"/>
          <w:lang w:val="en-US"/>
        </w:rPr>
        <w:t xml:space="preserve"> End b</w:t>
      </w:r>
      <w:r w:rsidR="00117A8B" w:rsidRPr="003C7B38">
        <w:rPr>
          <w:rFonts w:ascii="Arial" w:hAnsi="Arial" w:cs="Arial"/>
          <w:sz w:val="22"/>
          <w:szCs w:val="22"/>
          <w:lang w:val="en-US"/>
        </w:rPr>
        <w:t>eneficiaries are the citizens in partner municipalities</w:t>
      </w:r>
      <w:r w:rsidR="00CE3014" w:rsidRPr="003C7B38">
        <w:rPr>
          <w:rFonts w:ascii="Arial" w:hAnsi="Arial" w:cs="Arial"/>
          <w:sz w:val="22"/>
          <w:szCs w:val="22"/>
          <w:lang w:val="en-US"/>
        </w:rPr>
        <w:t xml:space="preserve">, particularly disadvantaged and vulnerable groups, who are more prone to suffering from </w:t>
      </w:r>
      <w:r w:rsidR="006633B9" w:rsidRPr="003C7B38">
        <w:rPr>
          <w:rFonts w:ascii="Arial" w:hAnsi="Arial" w:cs="Arial"/>
          <w:sz w:val="22"/>
          <w:szCs w:val="22"/>
          <w:lang w:val="en-US"/>
        </w:rPr>
        <w:t xml:space="preserve">poor access </w:t>
      </w:r>
      <w:r w:rsidR="001F73B0">
        <w:rPr>
          <w:rFonts w:ascii="Arial" w:hAnsi="Arial" w:cs="Arial"/>
          <w:sz w:val="22"/>
          <w:szCs w:val="22"/>
          <w:lang w:val="en-US"/>
        </w:rPr>
        <w:t>to</w:t>
      </w:r>
      <w:r w:rsidR="00745111">
        <w:rPr>
          <w:rFonts w:ascii="Arial" w:hAnsi="Arial" w:cs="Arial"/>
          <w:sz w:val="22"/>
          <w:szCs w:val="22"/>
          <w:lang w:val="en-US"/>
        </w:rPr>
        <w:t xml:space="preserve"> </w:t>
      </w:r>
      <w:r w:rsidR="006633B9" w:rsidRPr="003C7B38">
        <w:rPr>
          <w:rFonts w:ascii="Arial" w:hAnsi="Arial" w:cs="Arial"/>
          <w:sz w:val="22"/>
          <w:szCs w:val="22"/>
          <w:lang w:val="en-US"/>
        </w:rPr>
        <w:t>and quality of services than</w:t>
      </w:r>
      <w:r w:rsidR="00CE3014" w:rsidRPr="003C7B38">
        <w:rPr>
          <w:rFonts w:ascii="Arial" w:hAnsi="Arial" w:cs="Arial"/>
          <w:sz w:val="22"/>
          <w:szCs w:val="22"/>
          <w:lang w:val="en-US"/>
        </w:rPr>
        <w:t xml:space="preserve"> the general population.</w:t>
      </w:r>
      <w:r w:rsidR="00CE3014" w:rsidRPr="003C7B38">
        <w:rPr>
          <w:rFonts w:ascii="Arial" w:hAnsi="Arial" w:cs="Arial"/>
          <w:sz w:val="22"/>
          <w:szCs w:val="22"/>
        </w:rPr>
        <w:t xml:space="preserve"> </w:t>
      </w:r>
    </w:p>
    <w:p w14:paraId="0879D9DF" w14:textId="77777777" w:rsidR="00CE3014" w:rsidRPr="003C7B38" w:rsidRDefault="00CE3014" w:rsidP="00F8231A">
      <w:pPr>
        <w:autoSpaceDE w:val="0"/>
        <w:autoSpaceDN w:val="0"/>
        <w:adjustRightInd w:val="0"/>
        <w:rPr>
          <w:rFonts w:ascii="Arial" w:hAnsi="Arial" w:cs="Arial"/>
          <w:bCs/>
          <w:sz w:val="22"/>
          <w:szCs w:val="22"/>
          <w:lang w:val="en-US"/>
        </w:rPr>
      </w:pPr>
    </w:p>
    <w:p w14:paraId="45A7EBEB" w14:textId="3FB4CA01" w:rsidR="00F8231A" w:rsidRPr="003C7B38" w:rsidRDefault="00F8231A" w:rsidP="00F8231A">
      <w:pPr>
        <w:autoSpaceDE w:val="0"/>
        <w:autoSpaceDN w:val="0"/>
        <w:adjustRightInd w:val="0"/>
        <w:rPr>
          <w:rFonts w:ascii="Arial" w:hAnsi="Arial" w:cs="Arial"/>
          <w:sz w:val="22"/>
          <w:szCs w:val="22"/>
          <w:lang w:val="en-US"/>
        </w:rPr>
      </w:pPr>
      <w:r w:rsidRPr="003C7B38">
        <w:rPr>
          <w:rFonts w:ascii="Arial" w:hAnsi="Arial" w:cs="Arial"/>
          <w:bCs/>
          <w:sz w:val="22"/>
          <w:szCs w:val="22"/>
          <w:lang w:val="en-US"/>
        </w:rPr>
        <w:t>By the end o</w:t>
      </w:r>
      <w:r w:rsidR="00F63960">
        <w:rPr>
          <w:rFonts w:ascii="Arial" w:hAnsi="Arial" w:cs="Arial"/>
          <w:bCs/>
          <w:sz w:val="22"/>
          <w:szCs w:val="22"/>
          <w:lang w:val="en-US"/>
        </w:rPr>
        <w:t>f the P</w:t>
      </w:r>
      <w:r w:rsidR="00132BB4" w:rsidRPr="003C7B38">
        <w:rPr>
          <w:rFonts w:ascii="Arial" w:hAnsi="Arial" w:cs="Arial"/>
          <w:bCs/>
          <w:sz w:val="22"/>
          <w:szCs w:val="22"/>
          <w:lang w:val="en-US"/>
        </w:rPr>
        <w:t>roject (all phases), municipalities and cantons should practice good governance and serve citizens’ needs by providing quality, equitable and sustainable services in line with democratically defined priorities. A favorable framework will be enabling them to shape and manage local development, and to exchange and cooperate across governance levels, territorial units, ethnic groups and professions, thus reducing the conflict potential.</w:t>
      </w:r>
    </w:p>
    <w:p w14:paraId="56128125" w14:textId="77777777" w:rsidR="00A579B5" w:rsidRPr="003C7B38" w:rsidRDefault="00A579B5" w:rsidP="00A579B5">
      <w:pPr>
        <w:spacing w:line="240" w:lineRule="exact"/>
        <w:rPr>
          <w:rFonts w:ascii="Arial" w:hAnsi="Arial" w:cs="Arial"/>
          <w:sz w:val="22"/>
          <w:szCs w:val="22"/>
        </w:rPr>
      </w:pPr>
    </w:p>
    <w:p w14:paraId="1EF13C10" w14:textId="656C5B34" w:rsidR="00117A8B" w:rsidRPr="003C7B38" w:rsidRDefault="00F63960" w:rsidP="00A579B5">
      <w:pPr>
        <w:spacing w:line="240" w:lineRule="exact"/>
        <w:rPr>
          <w:rFonts w:ascii="Arial" w:hAnsi="Arial" w:cs="Arial"/>
          <w:sz w:val="22"/>
          <w:szCs w:val="22"/>
        </w:rPr>
      </w:pPr>
      <w:r>
        <w:rPr>
          <w:rFonts w:ascii="Arial" w:hAnsi="Arial" w:cs="Arial"/>
          <w:sz w:val="22"/>
          <w:szCs w:val="22"/>
        </w:rPr>
        <w:t>M</w:t>
      </w:r>
      <w:r w:rsidR="00117A8B" w:rsidRPr="003C7B38">
        <w:rPr>
          <w:rFonts w:ascii="Arial" w:hAnsi="Arial" w:cs="Arial"/>
          <w:sz w:val="22"/>
          <w:szCs w:val="22"/>
        </w:rPr>
        <w:t xml:space="preserve">unicipalities and </w:t>
      </w:r>
      <w:r w:rsidR="00D625F8" w:rsidRPr="003C7B38">
        <w:rPr>
          <w:rFonts w:ascii="Arial" w:hAnsi="Arial" w:cs="Arial"/>
          <w:sz w:val="22"/>
          <w:szCs w:val="22"/>
        </w:rPr>
        <w:t xml:space="preserve">their </w:t>
      </w:r>
      <w:r w:rsidR="00117A8B" w:rsidRPr="003C7B38">
        <w:rPr>
          <w:rFonts w:ascii="Arial" w:hAnsi="Arial" w:cs="Arial"/>
          <w:sz w:val="22"/>
          <w:szCs w:val="22"/>
        </w:rPr>
        <w:t>utilities</w:t>
      </w:r>
      <w:r>
        <w:rPr>
          <w:rFonts w:ascii="Arial" w:hAnsi="Arial" w:cs="Arial"/>
          <w:sz w:val="22"/>
          <w:szCs w:val="22"/>
        </w:rPr>
        <w:t xml:space="preserve"> play a key </w:t>
      </w:r>
      <w:r w:rsidRPr="003C7B38">
        <w:rPr>
          <w:rFonts w:ascii="Arial" w:hAnsi="Arial" w:cs="Arial"/>
          <w:sz w:val="22"/>
          <w:szCs w:val="22"/>
        </w:rPr>
        <w:t>role in th</w:t>
      </w:r>
      <w:r>
        <w:rPr>
          <w:rFonts w:ascii="Arial" w:hAnsi="Arial" w:cs="Arial"/>
          <w:sz w:val="22"/>
          <w:szCs w:val="22"/>
        </w:rPr>
        <w:t xml:space="preserve">e implementation of the Project. </w:t>
      </w:r>
      <w:r w:rsidR="006D44DB">
        <w:rPr>
          <w:rFonts w:ascii="Arial" w:hAnsi="Arial" w:cs="Arial"/>
          <w:sz w:val="22"/>
          <w:szCs w:val="22"/>
        </w:rPr>
        <w:t>Among utilities</w:t>
      </w:r>
      <w:r w:rsidR="00D625F8" w:rsidRPr="003C7B38">
        <w:rPr>
          <w:rFonts w:ascii="Arial" w:hAnsi="Arial" w:cs="Arial"/>
          <w:sz w:val="22"/>
          <w:szCs w:val="22"/>
        </w:rPr>
        <w:t xml:space="preserve">, </w:t>
      </w:r>
      <w:r w:rsidR="006D44DB">
        <w:rPr>
          <w:rFonts w:ascii="Arial" w:hAnsi="Arial" w:cs="Arial"/>
          <w:sz w:val="22"/>
          <w:szCs w:val="22"/>
        </w:rPr>
        <w:t>the</w:t>
      </w:r>
      <w:r w:rsidR="006D44DB" w:rsidRPr="003C7B38">
        <w:rPr>
          <w:rFonts w:ascii="Arial" w:hAnsi="Arial" w:cs="Arial"/>
          <w:sz w:val="22"/>
          <w:szCs w:val="22"/>
        </w:rPr>
        <w:t xml:space="preserve"> </w:t>
      </w:r>
      <w:r w:rsidR="00D625F8" w:rsidRPr="003C7B38">
        <w:rPr>
          <w:rFonts w:ascii="Arial" w:hAnsi="Arial" w:cs="Arial"/>
          <w:sz w:val="22"/>
          <w:szCs w:val="22"/>
        </w:rPr>
        <w:t xml:space="preserve">focus </w:t>
      </w:r>
      <w:r w:rsidR="006D44DB">
        <w:rPr>
          <w:rFonts w:ascii="Arial" w:hAnsi="Arial" w:cs="Arial"/>
          <w:sz w:val="22"/>
          <w:szCs w:val="22"/>
        </w:rPr>
        <w:t xml:space="preserve">is </w:t>
      </w:r>
      <w:r w:rsidR="00D625F8" w:rsidRPr="003C7B38">
        <w:rPr>
          <w:rFonts w:ascii="Arial" w:hAnsi="Arial" w:cs="Arial"/>
          <w:sz w:val="22"/>
          <w:szCs w:val="22"/>
        </w:rPr>
        <w:t xml:space="preserve">on water </w:t>
      </w:r>
      <w:r w:rsidR="0059475B">
        <w:rPr>
          <w:rFonts w:ascii="Arial" w:hAnsi="Arial" w:cs="Arial"/>
          <w:sz w:val="22"/>
          <w:szCs w:val="22"/>
        </w:rPr>
        <w:t>utilities</w:t>
      </w:r>
      <w:r w:rsidR="00D625F8" w:rsidRPr="003C7B38">
        <w:rPr>
          <w:rFonts w:ascii="Arial" w:hAnsi="Arial" w:cs="Arial"/>
          <w:sz w:val="22"/>
          <w:szCs w:val="22"/>
        </w:rPr>
        <w:t xml:space="preserve">. UNDP </w:t>
      </w:r>
      <w:r w:rsidR="00745111">
        <w:rPr>
          <w:rFonts w:ascii="Arial" w:hAnsi="Arial" w:cs="Arial"/>
          <w:sz w:val="22"/>
          <w:szCs w:val="22"/>
        </w:rPr>
        <w:t>has been</w:t>
      </w:r>
      <w:r w:rsidR="0059475B">
        <w:rPr>
          <w:rFonts w:ascii="Arial" w:hAnsi="Arial" w:cs="Arial"/>
          <w:sz w:val="22"/>
          <w:szCs w:val="22"/>
        </w:rPr>
        <w:t xml:space="preserve"> awarded a mandate for </w:t>
      </w:r>
      <w:r>
        <w:rPr>
          <w:rFonts w:ascii="Arial" w:hAnsi="Arial" w:cs="Arial"/>
          <w:sz w:val="22"/>
          <w:szCs w:val="22"/>
        </w:rPr>
        <w:t xml:space="preserve">the </w:t>
      </w:r>
      <w:r w:rsidR="0059475B">
        <w:rPr>
          <w:rFonts w:ascii="Arial" w:hAnsi="Arial" w:cs="Arial"/>
          <w:sz w:val="22"/>
          <w:szCs w:val="22"/>
        </w:rPr>
        <w:t xml:space="preserve">implementation of the first phase. It </w:t>
      </w:r>
      <w:r>
        <w:rPr>
          <w:rFonts w:ascii="Arial" w:hAnsi="Arial" w:cs="Arial"/>
          <w:sz w:val="22"/>
          <w:szCs w:val="22"/>
        </w:rPr>
        <w:t>plays</w:t>
      </w:r>
      <w:r w:rsidR="00D625F8" w:rsidRPr="003C7B38">
        <w:rPr>
          <w:rFonts w:ascii="Arial" w:hAnsi="Arial" w:cs="Arial"/>
          <w:sz w:val="22"/>
          <w:szCs w:val="22"/>
        </w:rPr>
        <w:t xml:space="preserve"> a facilitation </w:t>
      </w:r>
      <w:r>
        <w:rPr>
          <w:rFonts w:ascii="Arial" w:hAnsi="Arial" w:cs="Arial"/>
          <w:sz w:val="22"/>
          <w:szCs w:val="22"/>
        </w:rPr>
        <w:t xml:space="preserve">and quality control </w:t>
      </w:r>
      <w:r w:rsidR="00D625F8" w:rsidRPr="003C7B38">
        <w:rPr>
          <w:rFonts w:ascii="Arial" w:hAnsi="Arial" w:cs="Arial"/>
          <w:sz w:val="22"/>
          <w:szCs w:val="22"/>
        </w:rPr>
        <w:t xml:space="preserve">role, </w:t>
      </w:r>
      <w:r>
        <w:rPr>
          <w:rFonts w:ascii="Arial" w:hAnsi="Arial" w:cs="Arial"/>
          <w:sz w:val="22"/>
          <w:szCs w:val="22"/>
        </w:rPr>
        <w:t xml:space="preserve">and </w:t>
      </w:r>
      <w:r w:rsidR="00D625F8" w:rsidRPr="003C7B38">
        <w:rPr>
          <w:rFonts w:ascii="Arial" w:hAnsi="Arial" w:cs="Arial"/>
          <w:sz w:val="22"/>
          <w:szCs w:val="22"/>
        </w:rPr>
        <w:t>provides technical assista</w:t>
      </w:r>
      <w:r>
        <w:rPr>
          <w:rFonts w:ascii="Arial" w:hAnsi="Arial" w:cs="Arial"/>
          <w:sz w:val="22"/>
          <w:szCs w:val="22"/>
        </w:rPr>
        <w:t xml:space="preserve">nce and implementation support. </w:t>
      </w:r>
      <w:r w:rsidR="00D625F8" w:rsidRPr="003C7B38">
        <w:rPr>
          <w:rFonts w:ascii="Arial" w:hAnsi="Arial" w:cs="Arial"/>
          <w:sz w:val="22"/>
          <w:szCs w:val="22"/>
        </w:rPr>
        <w:t xml:space="preserve">Whenever </w:t>
      </w:r>
      <w:r>
        <w:rPr>
          <w:rFonts w:ascii="Arial" w:hAnsi="Arial" w:cs="Arial"/>
          <w:sz w:val="22"/>
          <w:szCs w:val="22"/>
        </w:rPr>
        <w:t>possible, interventions are made</w:t>
      </w:r>
      <w:r w:rsidR="00D625F8" w:rsidRPr="003C7B38">
        <w:rPr>
          <w:rFonts w:ascii="Arial" w:hAnsi="Arial" w:cs="Arial"/>
          <w:sz w:val="22"/>
          <w:szCs w:val="22"/>
        </w:rPr>
        <w:t xml:space="preserve"> through the existing country systems, with the aim to improve these systems and</w:t>
      </w:r>
      <w:r w:rsidR="00956222">
        <w:rPr>
          <w:rFonts w:ascii="Arial" w:hAnsi="Arial" w:cs="Arial"/>
          <w:sz w:val="22"/>
          <w:szCs w:val="22"/>
        </w:rPr>
        <w:t xml:space="preserve"> to</w:t>
      </w:r>
      <w:r w:rsidR="00D625F8" w:rsidRPr="003C7B38">
        <w:rPr>
          <w:rFonts w:ascii="Arial" w:hAnsi="Arial" w:cs="Arial"/>
          <w:sz w:val="22"/>
          <w:szCs w:val="22"/>
        </w:rPr>
        <w:t xml:space="preserve"> ensure sustainability of </w:t>
      </w:r>
      <w:r w:rsidR="00956222">
        <w:rPr>
          <w:rFonts w:ascii="Arial" w:hAnsi="Arial" w:cs="Arial"/>
          <w:sz w:val="22"/>
          <w:szCs w:val="22"/>
        </w:rPr>
        <w:t>the P</w:t>
      </w:r>
      <w:r w:rsidR="00D625F8" w:rsidRPr="003C7B38">
        <w:rPr>
          <w:rFonts w:ascii="Arial" w:hAnsi="Arial" w:cs="Arial"/>
          <w:sz w:val="22"/>
          <w:szCs w:val="22"/>
        </w:rPr>
        <w:t>roject</w:t>
      </w:r>
      <w:r w:rsidR="00956222">
        <w:rPr>
          <w:rFonts w:ascii="Arial" w:hAnsi="Arial" w:cs="Arial"/>
          <w:sz w:val="22"/>
          <w:szCs w:val="22"/>
        </w:rPr>
        <w:t>’s</w:t>
      </w:r>
      <w:r w:rsidR="00D625F8" w:rsidRPr="003C7B38">
        <w:rPr>
          <w:rFonts w:ascii="Arial" w:hAnsi="Arial" w:cs="Arial"/>
          <w:sz w:val="22"/>
          <w:szCs w:val="22"/>
        </w:rPr>
        <w:t xml:space="preserve"> achievements.</w:t>
      </w:r>
    </w:p>
    <w:p w14:paraId="279A0090" w14:textId="77777777" w:rsidR="00117A8B" w:rsidRPr="003C7B38" w:rsidRDefault="00117A8B" w:rsidP="00A579B5">
      <w:pPr>
        <w:spacing w:line="240" w:lineRule="exact"/>
        <w:rPr>
          <w:rFonts w:ascii="Arial" w:hAnsi="Arial" w:cs="Arial"/>
          <w:sz w:val="22"/>
          <w:szCs w:val="22"/>
        </w:rPr>
      </w:pPr>
    </w:p>
    <w:p w14:paraId="5A146A7B" w14:textId="77777777" w:rsidR="00197B93" w:rsidRPr="003C7B38" w:rsidRDefault="00197B93" w:rsidP="00723855">
      <w:pPr>
        <w:autoSpaceDE w:val="0"/>
        <w:autoSpaceDN w:val="0"/>
        <w:adjustRightInd w:val="0"/>
        <w:rPr>
          <w:rFonts w:ascii="Arial" w:hAnsi="Arial" w:cs="Arial"/>
          <w:sz w:val="22"/>
          <w:szCs w:val="22"/>
        </w:rPr>
      </w:pPr>
      <w:r w:rsidRPr="003C7B38">
        <w:rPr>
          <w:rFonts w:ascii="Arial" w:hAnsi="Arial" w:cs="Arial"/>
          <w:sz w:val="22"/>
          <w:szCs w:val="22"/>
        </w:rPr>
        <w:t xml:space="preserve">The </w:t>
      </w:r>
      <w:r w:rsidR="00F73326" w:rsidRPr="003C7B38">
        <w:rPr>
          <w:rFonts w:ascii="Arial" w:hAnsi="Arial" w:cs="Arial"/>
          <w:sz w:val="22"/>
          <w:szCs w:val="22"/>
        </w:rPr>
        <w:t>P</w:t>
      </w:r>
      <w:r w:rsidRPr="003C7B38">
        <w:rPr>
          <w:rFonts w:ascii="Arial" w:hAnsi="Arial" w:cs="Arial"/>
          <w:sz w:val="22"/>
          <w:szCs w:val="22"/>
        </w:rPr>
        <w:t xml:space="preserve">roject </w:t>
      </w:r>
      <w:r w:rsidR="00D625F8" w:rsidRPr="003C7B38">
        <w:rPr>
          <w:rFonts w:ascii="Arial" w:hAnsi="Arial" w:cs="Arial"/>
          <w:sz w:val="22"/>
          <w:szCs w:val="22"/>
        </w:rPr>
        <w:t xml:space="preserve">has </w:t>
      </w:r>
      <w:r w:rsidRPr="003C7B38">
        <w:rPr>
          <w:rFonts w:ascii="Arial" w:hAnsi="Arial" w:cs="Arial"/>
          <w:sz w:val="22"/>
          <w:szCs w:val="22"/>
        </w:rPr>
        <w:t xml:space="preserve">three </w:t>
      </w:r>
      <w:r w:rsidR="00D625F8" w:rsidRPr="003C7B38">
        <w:rPr>
          <w:rFonts w:ascii="Arial" w:hAnsi="Arial" w:cs="Arial"/>
          <w:sz w:val="22"/>
          <w:szCs w:val="22"/>
        </w:rPr>
        <w:t xml:space="preserve">main </w:t>
      </w:r>
      <w:r w:rsidRPr="003C7B38">
        <w:rPr>
          <w:rFonts w:ascii="Arial" w:hAnsi="Arial" w:cs="Arial"/>
          <w:sz w:val="22"/>
          <w:szCs w:val="22"/>
        </w:rPr>
        <w:t>components</w:t>
      </w:r>
      <w:r w:rsidR="004F4AFA" w:rsidRPr="003C7B38">
        <w:rPr>
          <w:rFonts w:ascii="Arial" w:hAnsi="Arial" w:cs="Arial"/>
          <w:sz w:val="22"/>
          <w:szCs w:val="22"/>
        </w:rPr>
        <w:t>:</w:t>
      </w:r>
      <w:r w:rsidRPr="003C7B38">
        <w:rPr>
          <w:rFonts w:ascii="Arial" w:hAnsi="Arial" w:cs="Arial"/>
          <w:sz w:val="22"/>
          <w:szCs w:val="22"/>
        </w:rPr>
        <w:t xml:space="preserve"> </w:t>
      </w:r>
    </w:p>
    <w:p w14:paraId="5C45C62D" w14:textId="77777777" w:rsidR="00197B93" w:rsidRPr="003C7B38" w:rsidRDefault="00197B93" w:rsidP="00723855">
      <w:pPr>
        <w:autoSpaceDE w:val="0"/>
        <w:autoSpaceDN w:val="0"/>
        <w:adjustRightInd w:val="0"/>
        <w:rPr>
          <w:rFonts w:ascii="Arial" w:hAnsi="Arial" w:cs="Arial"/>
          <w:sz w:val="22"/>
          <w:szCs w:val="22"/>
        </w:rPr>
      </w:pPr>
    </w:p>
    <w:p w14:paraId="7BD08FD9" w14:textId="04709A40" w:rsidR="00197B93" w:rsidRPr="003C7B38" w:rsidRDefault="00132BB4" w:rsidP="00723855">
      <w:pPr>
        <w:pStyle w:val="ListParagraph"/>
        <w:numPr>
          <w:ilvl w:val="0"/>
          <w:numId w:val="20"/>
        </w:numPr>
        <w:tabs>
          <w:tab w:val="left" w:pos="284"/>
        </w:tabs>
        <w:suppressAutoHyphens/>
        <w:autoSpaceDE w:val="0"/>
        <w:autoSpaceDN w:val="0"/>
        <w:adjustRightInd w:val="0"/>
        <w:ind w:left="0" w:firstLine="0"/>
        <w:textAlignment w:val="baseline"/>
        <w:rPr>
          <w:rFonts w:ascii="Arial" w:hAnsi="Arial" w:cs="Arial"/>
          <w:sz w:val="22"/>
          <w:szCs w:val="22"/>
          <w:u w:val="single"/>
        </w:rPr>
      </w:pPr>
      <w:r w:rsidRPr="003C7B38">
        <w:rPr>
          <w:rFonts w:ascii="Arial" w:hAnsi="Arial" w:cs="Arial"/>
          <w:sz w:val="22"/>
          <w:szCs w:val="22"/>
          <w:u w:val="single"/>
        </w:rPr>
        <w:t xml:space="preserve">Support to municipal </w:t>
      </w:r>
      <w:r w:rsidR="00F73326" w:rsidRPr="003C7B38">
        <w:rPr>
          <w:rFonts w:ascii="Arial" w:hAnsi="Arial" w:cs="Arial"/>
          <w:sz w:val="22"/>
          <w:szCs w:val="22"/>
          <w:u w:val="single"/>
        </w:rPr>
        <w:t>democratic</w:t>
      </w:r>
      <w:r w:rsidR="00956222">
        <w:rPr>
          <w:rFonts w:ascii="Arial" w:hAnsi="Arial" w:cs="Arial"/>
          <w:sz w:val="22"/>
          <w:szCs w:val="22"/>
          <w:u w:val="single"/>
        </w:rPr>
        <w:t xml:space="preserve"> processes</w:t>
      </w:r>
      <w:r w:rsidR="00A662AC">
        <w:rPr>
          <w:rFonts w:ascii="Arial" w:hAnsi="Arial" w:cs="Arial"/>
          <w:sz w:val="22"/>
          <w:szCs w:val="22"/>
          <w:u w:val="single"/>
        </w:rPr>
        <w:t>,</w:t>
      </w:r>
      <w:r w:rsidR="00956222">
        <w:rPr>
          <w:rFonts w:ascii="Arial" w:hAnsi="Arial" w:cs="Arial"/>
          <w:sz w:val="22"/>
          <w:szCs w:val="22"/>
          <w:u w:val="single"/>
        </w:rPr>
        <w:t xml:space="preserve"> </w:t>
      </w:r>
      <w:r w:rsidRPr="003C7B38">
        <w:rPr>
          <w:rFonts w:ascii="Arial" w:hAnsi="Arial" w:cs="Arial"/>
          <w:sz w:val="22"/>
          <w:szCs w:val="22"/>
          <w:u w:val="single"/>
        </w:rPr>
        <w:t>and public policy and performance management:</w:t>
      </w:r>
      <w:r w:rsidRPr="003C7B38">
        <w:rPr>
          <w:rFonts w:ascii="Arial" w:hAnsi="Arial" w:cs="Arial"/>
          <w:sz w:val="22"/>
          <w:szCs w:val="22"/>
        </w:rPr>
        <w:t xml:space="preserve"> </w:t>
      </w:r>
      <w:r w:rsidR="0059475B">
        <w:rPr>
          <w:rFonts w:ascii="Arial" w:hAnsi="Arial" w:cs="Arial"/>
          <w:sz w:val="22"/>
          <w:szCs w:val="22"/>
        </w:rPr>
        <w:t xml:space="preserve">The Project </w:t>
      </w:r>
      <w:r w:rsidR="00F30F48">
        <w:rPr>
          <w:rFonts w:ascii="Arial" w:hAnsi="Arial" w:cs="Arial"/>
          <w:sz w:val="22"/>
          <w:szCs w:val="22"/>
        </w:rPr>
        <w:t xml:space="preserve">promotes an integrated </w:t>
      </w:r>
      <w:r w:rsidR="0011515C" w:rsidRPr="003C7B38">
        <w:rPr>
          <w:rFonts w:ascii="Arial" w:hAnsi="Arial" w:cs="Arial"/>
          <w:sz w:val="22"/>
          <w:szCs w:val="22"/>
        </w:rPr>
        <w:t xml:space="preserve">management </w:t>
      </w:r>
      <w:r w:rsidR="00F30F48">
        <w:rPr>
          <w:rFonts w:ascii="Arial" w:hAnsi="Arial" w:cs="Arial"/>
          <w:sz w:val="22"/>
          <w:szCs w:val="22"/>
        </w:rPr>
        <w:t xml:space="preserve">of the municipal development </w:t>
      </w:r>
      <w:r w:rsidR="0011515C" w:rsidRPr="003C7B38">
        <w:rPr>
          <w:rFonts w:ascii="Arial" w:hAnsi="Arial" w:cs="Arial"/>
          <w:sz w:val="22"/>
          <w:szCs w:val="22"/>
        </w:rPr>
        <w:t>and active engagement of all local stakeholders.</w:t>
      </w:r>
      <w:r w:rsidR="00197B93" w:rsidRPr="003C7B38">
        <w:rPr>
          <w:rFonts w:ascii="Arial" w:hAnsi="Arial" w:cs="Arial"/>
          <w:sz w:val="22"/>
          <w:szCs w:val="22"/>
        </w:rPr>
        <w:t xml:space="preserve"> </w:t>
      </w:r>
      <w:r w:rsidR="0011515C" w:rsidRPr="003C7B38">
        <w:rPr>
          <w:rFonts w:ascii="Arial" w:hAnsi="Arial" w:cs="Arial"/>
          <w:sz w:val="22"/>
          <w:szCs w:val="22"/>
        </w:rPr>
        <w:t>Mayors, municipal administrations and municipal councils engage in participatory designed capacity development and improving public services delivery. Citizens, businesses and civil-society organizations engage in policy design and participatory monitoring of the service delivery based on governance benchmarks and citizens’ needs. On-the-job coaching and analytical and expert support will</w:t>
      </w:r>
      <w:r w:rsidR="006D44DB">
        <w:rPr>
          <w:rFonts w:ascii="Arial" w:hAnsi="Arial" w:cs="Arial"/>
          <w:sz w:val="22"/>
          <w:szCs w:val="22"/>
        </w:rPr>
        <w:t xml:space="preserve"> help to</w:t>
      </w:r>
      <w:r w:rsidR="0011515C" w:rsidRPr="003C7B38">
        <w:rPr>
          <w:rFonts w:ascii="Arial" w:hAnsi="Arial" w:cs="Arial"/>
          <w:sz w:val="22"/>
          <w:szCs w:val="22"/>
        </w:rPr>
        <w:t xml:space="preserve"> </w:t>
      </w:r>
      <w:r w:rsidR="00F30F48">
        <w:rPr>
          <w:rFonts w:ascii="Arial" w:hAnsi="Arial" w:cs="Arial"/>
          <w:sz w:val="22"/>
          <w:szCs w:val="22"/>
        </w:rPr>
        <w:t>introduce</w:t>
      </w:r>
      <w:r w:rsidR="00F30F48" w:rsidRPr="003C7B38">
        <w:rPr>
          <w:rFonts w:ascii="Arial" w:hAnsi="Arial" w:cs="Arial"/>
          <w:sz w:val="22"/>
          <w:szCs w:val="22"/>
        </w:rPr>
        <w:t xml:space="preserve"> </w:t>
      </w:r>
      <w:r w:rsidR="0011515C" w:rsidRPr="003C7B38">
        <w:rPr>
          <w:rFonts w:ascii="Arial" w:hAnsi="Arial" w:cs="Arial"/>
          <w:sz w:val="22"/>
          <w:szCs w:val="22"/>
        </w:rPr>
        <w:t>integrated municipal performance management system</w:t>
      </w:r>
      <w:r w:rsidR="006D44DB">
        <w:rPr>
          <w:rFonts w:ascii="Arial" w:hAnsi="Arial" w:cs="Arial"/>
          <w:sz w:val="22"/>
          <w:szCs w:val="22"/>
        </w:rPr>
        <w:t>s</w:t>
      </w:r>
      <w:r w:rsidR="0011515C" w:rsidRPr="003C7B38">
        <w:rPr>
          <w:rFonts w:ascii="Arial" w:hAnsi="Arial" w:cs="Arial"/>
          <w:sz w:val="22"/>
          <w:szCs w:val="22"/>
        </w:rPr>
        <w:t xml:space="preserve"> with a strengthened oversight role of municipal councils. This includes</w:t>
      </w:r>
      <w:r w:rsidR="0071267D" w:rsidRPr="003C7B38">
        <w:rPr>
          <w:rFonts w:ascii="Arial" w:hAnsi="Arial" w:cs="Arial"/>
          <w:sz w:val="22"/>
          <w:szCs w:val="22"/>
        </w:rPr>
        <w:t>: i) developing annual departmental plans; ii) investments planning; iii) introducing e-tools; iv) strengthening capacities to utilise external funding v) improvement of sector specific procedural frameworks; vi) inter-municipal cooperation in infrastructure projects.</w:t>
      </w:r>
    </w:p>
    <w:p w14:paraId="0B2B806E" w14:textId="77777777" w:rsidR="00723855" w:rsidRPr="003C7B38" w:rsidRDefault="00723855" w:rsidP="00723855">
      <w:pPr>
        <w:pStyle w:val="ListParagraph"/>
        <w:tabs>
          <w:tab w:val="left" w:pos="284"/>
        </w:tabs>
        <w:suppressAutoHyphens/>
        <w:autoSpaceDE w:val="0"/>
        <w:autoSpaceDN w:val="0"/>
        <w:adjustRightInd w:val="0"/>
        <w:ind w:left="0"/>
        <w:contextualSpacing w:val="0"/>
        <w:textAlignment w:val="baseline"/>
        <w:rPr>
          <w:rFonts w:ascii="Arial" w:hAnsi="Arial" w:cs="Arial"/>
          <w:sz w:val="22"/>
          <w:szCs w:val="22"/>
          <w:u w:val="single"/>
        </w:rPr>
      </w:pPr>
    </w:p>
    <w:p w14:paraId="1EEAB489" w14:textId="297FB258" w:rsidR="00197B93" w:rsidRPr="003C7B38" w:rsidRDefault="003D0766" w:rsidP="00723855">
      <w:pPr>
        <w:pStyle w:val="ListParagraph"/>
        <w:numPr>
          <w:ilvl w:val="0"/>
          <w:numId w:val="20"/>
        </w:numPr>
        <w:tabs>
          <w:tab w:val="left" w:pos="284"/>
        </w:tabs>
        <w:suppressAutoHyphens/>
        <w:autoSpaceDE w:val="0"/>
        <w:autoSpaceDN w:val="0"/>
        <w:adjustRightInd w:val="0"/>
        <w:ind w:left="0" w:firstLine="0"/>
        <w:contextualSpacing w:val="0"/>
        <w:textAlignment w:val="baseline"/>
        <w:rPr>
          <w:rFonts w:ascii="Arial" w:hAnsi="Arial" w:cs="Arial"/>
          <w:sz w:val="22"/>
          <w:szCs w:val="22"/>
          <w:u w:val="single"/>
        </w:rPr>
      </w:pPr>
      <w:r w:rsidRPr="003C7B38">
        <w:rPr>
          <w:rFonts w:ascii="Arial" w:hAnsi="Arial" w:cs="Arial"/>
          <w:sz w:val="22"/>
          <w:szCs w:val="22"/>
          <w:u w:val="single"/>
        </w:rPr>
        <w:t>Support the provision of quality public services in the economic and environmental sectors</w:t>
      </w:r>
      <w:r w:rsidR="00197B93" w:rsidRPr="003C7B38">
        <w:rPr>
          <w:rFonts w:ascii="Arial" w:hAnsi="Arial" w:cs="Arial"/>
          <w:sz w:val="22"/>
          <w:szCs w:val="22"/>
        </w:rPr>
        <w:t xml:space="preserve">: </w:t>
      </w:r>
      <w:r w:rsidR="0071267D" w:rsidRPr="003C7B38">
        <w:rPr>
          <w:rFonts w:ascii="Arial" w:hAnsi="Arial" w:cs="Arial"/>
          <w:sz w:val="22"/>
          <w:szCs w:val="22"/>
        </w:rPr>
        <w:t xml:space="preserve">The focus in the environmental sector is on water services. Water utilities are improving their technical and management capacities (e.g. with regard </w:t>
      </w:r>
      <w:r w:rsidR="00886287">
        <w:rPr>
          <w:rFonts w:ascii="Arial" w:hAnsi="Arial" w:cs="Arial"/>
          <w:sz w:val="22"/>
          <w:szCs w:val="22"/>
        </w:rPr>
        <w:t xml:space="preserve">to water </w:t>
      </w:r>
      <w:r w:rsidR="0071267D" w:rsidRPr="003C7B38">
        <w:rPr>
          <w:rFonts w:ascii="Arial" w:hAnsi="Arial" w:cs="Arial"/>
          <w:sz w:val="22"/>
          <w:szCs w:val="22"/>
        </w:rPr>
        <w:t>lo</w:t>
      </w:r>
      <w:r w:rsidR="00886287">
        <w:rPr>
          <w:rFonts w:ascii="Arial" w:hAnsi="Arial" w:cs="Arial"/>
          <w:sz w:val="22"/>
          <w:szCs w:val="22"/>
        </w:rPr>
        <w:t>s</w:t>
      </w:r>
      <w:r w:rsidR="0071267D" w:rsidRPr="003C7B38">
        <w:rPr>
          <w:rFonts w:ascii="Arial" w:hAnsi="Arial" w:cs="Arial"/>
          <w:sz w:val="22"/>
          <w:szCs w:val="22"/>
        </w:rPr>
        <w:t>ses) and increase efficiency</w:t>
      </w:r>
      <w:r w:rsidR="00197B93" w:rsidRPr="003C7B38">
        <w:rPr>
          <w:rFonts w:ascii="Arial" w:hAnsi="Arial" w:cs="Arial"/>
          <w:sz w:val="22"/>
          <w:szCs w:val="22"/>
        </w:rPr>
        <w:t xml:space="preserve">. </w:t>
      </w:r>
      <w:r w:rsidR="0071267D" w:rsidRPr="003C7B38">
        <w:rPr>
          <w:rFonts w:ascii="Arial" w:hAnsi="Arial" w:cs="Arial"/>
          <w:sz w:val="22"/>
          <w:szCs w:val="22"/>
        </w:rPr>
        <w:t>Introducing public service agreements (</w:t>
      </w:r>
      <w:r w:rsidR="00886287">
        <w:rPr>
          <w:rFonts w:ascii="Arial" w:hAnsi="Arial" w:cs="Arial"/>
          <w:sz w:val="22"/>
          <w:szCs w:val="22"/>
        </w:rPr>
        <w:t>PSA)</w:t>
      </w:r>
      <w:r w:rsidR="0071267D" w:rsidRPr="003C7B38">
        <w:rPr>
          <w:rFonts w:ascii="Arial" w:hAnsi="Arial" w:cs="Arial"/>
          <w:sz w:val="22"/>
          <w:szCs w:val="22"/>
        </w:rPr>
        <w:t xml:space="preserve"> </w:t>
      </w:r>
      <w:r w:rsidR="008053F4">
        <w:rPr>
          <w:rFonts w:ascii="Arial" w:hAnsi="Arial" w:cs="Arial"/>
          <w:sz w:val="22"/>
          <w:szCs w:val="22"/>
        </w:rPr>
        <w:t xml:space="preserve">to </w:t>
      </w:r>
      <w:r w:rsidR="0071267D" w:rsidRPr="003C7B38">
        <w:rPr>
          <w:rFonts w:ascii="Arial" w:hAnsi="Arial" w:cs="Arial"/>
          <w:sz w:val="22"/>
          <w:szCs w:val="22"/>
        </w:rPr>
        <w:t xml:space="preserve">clarify roles and responsibilities of </w:t>
      </w:r>
      <w:r w:rsidR="008053F4">
        <w:rPr>
          <w:rFonts w:ascii="Arial" w:hAnsi="Arial" w:cs="Arial"/>
          <w:sz w:val="22"/>
          <w:szCs w:val="22"/>
        </w:rPr>
        <w:t xml:space="preserve">water </w:t>
      </w:r>
      <w:r w:rsidR="0071267D" w:rsidRPr="003C7B38">
        <w:rPr>
          <w:rFonts w:ascii="Arial" w:hAnsi="Arial" w:cs="Arial"/>
          <w:sz w:val="22"/>
          <w:szCs w:val="22"/>
        </w:rPr>
        <w:t xml:space="preserve">utilities and municipalities, including the oversight role of local councils. In the economic sector, the focus is on improvement of </w:t>
      </w:r>
      <w:r w:rsidR="008053F4">
        <w:rPr>
          <w:rFonts w:ascii="Arial" w:hAnsi="Arial" w:cs="Arial"/>
          <w:sz w:val="22"/>
          <w:szCs w:val="22"/>
        </w:rPr>
        <w:t xml:space="preserve">the </w:t>
      </w:r>
      <w:r w:rsidR="0071267D" w:rsidRPr="003C7B38">
        <w:rPr>
          <w:rFonts w:ascii="Arial" w:hAnsi="Arial" w:cs="Arial"/>
          <w:sz w:val="22"/>
          <w:szCs w:val="22"/>
        </w:rPr>
        <w:t>business environment and administrative services to businesses (e.g. registration). Municipalities are supported to i) sustain the public-private dialogue;</w:t>
      </w:r>
      <w:r w:rsidR="00886287">
        <w:rPr>
          <w:rFonts w:ascii="Arial" w:hAnsi="Arial" w:cs="Arial"/>
          <w:sz w:val="22"/>
          <w:szCs w:val="22"/>
        </w:rPr>
        <w:t xml:space="preserve"> ii) </w:t>
      </w:r>
      <w:r w:rsidR="0071267D" w:rsidRPr="003C7B38">
        <w:rPr>
          <w:rFonts w:ascii="Arial" w:hAnsi="Arial" w:cs="Arial"/>
          <w:sz w:val="22"/>
          <w:szCs w:val="22"/>
        </w:rPr>
        <w:t xml:space="preserve">design and implement employment-conducive measures; iii) </w:t>
      </w:r>
      <w:r w:rsidR="008053F4">
        <w:rPr>
          <w:rFonts w:ascii="Arial" w:hAnsi="Arial" w:cs="Arial"/>
          <w:sz w:val="22"/>
          <w:szCs w:val="22"/>
        </w:rPr>
        <w:t>improve</w:t>
      </w:r>
      <w:r w:rsidR="008053F4" w:rsidRPr="003C7B38">
        <w:rPr>
          <w:rFonts w:ascii="Arial" w:hAnsi="Arial" w:cs="Arial"/>
          <w:sz w:val="22"/>
          <w:szCs w:val="22"/>
        </w:rPr>
        <w:t xml:space="preserve"> </w:t>
      </w:r>
      <w:r w:rsidR="0071267D" w:rsidRPr="003C7B38">
        <w:rPr>
          <w:rFonts w:ascii="Arial" w:hAnsi="Arial" w:cs="Arial"/>
          <w:sz w:val="22"/>
          <w:szCs w:val="22"/>
        </w:rPr>
        <w:t xml:space="preserve">competitiveness of local businesses. Improvements of municipal infrastructure </w:t>
      </w:r>
      <w:r w:rsidR="00F73326" w:rsidRPr="003C7B38">
        <w:rPr>
          <w:rFonts w:ascii="Arial" w:hAnsi="Arial" w:cs="Arial"/>
          <w:sz w:val="22"/>
          <w:szCs w:val="22"/>
        </w:rPr>
        <w:t>are</w:t>
      </w:r>
      <w:r w:rsidR="0071267D" w:rsidRPr="003C7B38">
        <w:rPr>
          <w:rFonts w:ascii="Arial" w:hAnsi="Arial" w:cs="Arial"/>
          <w:sz w:val="22"/>
          <w:szCs w:val="22"/>
        </w:rPr>
        <w:t xml:space="preserve"> supported by matching funds with municipalities and implementing priority investments as defined in annual plans. Municipalities are supported in increasing access of marginalized groups to public services (particularly water supply), equal employment opportunities and jobs.</w:t>
      </w:r>
    </w:p>
    <w:p w14:paraId="2D1CA491" w14:textId="77777777" w:rsidR="00723855" w:rsidRPr="003C7B38" w:rsidRDefault="00723855" w:rsidP="00723855">
      <w:pPr>
        <w:pStyle w:val="ListParagraph"/>
        <w:tabs>
          <w:tab w:val="left" w:pos="284"/>
        </w:tabs>
        <w:suppressAutoHyphens/>
        <w:autoSpaceDE w:val="0"/>
        <w:autoSpaceDN w:val="0"/>
        <w:adjustRightInd w:val="0"/>
        <w:ind w:left="0"/>
        <w:contextualSpacing w:val="0"/>
        <w:textAlignment w:val="baseline"/>
        <w:rPr>
          <w:rFonts w:ascii="Arial" w:hAnsi="Arial" w:cs="Arial"/>
          <w:sz w:val="22"/>
          <w:szCs w:val="22"/>
          <w:u w:val="single"/>
        </w:rPr>
      </w:pPr>
    </w:p>
    <w:p w14:paraId="3EE21C60" w14:textId="0D380CFE" w:rsidR="00197B93" w:rsidRPr="00956222" w:rsidRDefault="003D0766" w:rsidP="00723855">
      <w:pPr>
        <w:pStyle w:val="ListParagraph"/>
        <w:numPr>
          <w:ilvl w:val="0"/>
          <w:numId w:val="20"/>
        </w:numPr>
        <w:tabs>
          <w:tab w:val="left" w:pos="284"/>
        </w:tabs>
        <w:suppressAutoHyphens/>
        <w:autoSpaceDE w:val="0"/>
        <w:autoSpaceDN w:val="0"/>
        <w:adjustRightInd w:val="0"/>
        <w:ind w:left="0" w:firstLine="0"/>
        <w:contextualSpacing w:val="0"/>
        <w:textAlignment w:val="baseline"/>
        <w:rPr>
          <w:rFonts w:ascii="Arial" w:hAnsi="Arial" w:cs="Arial"/>
          <w:sz w:val="22"/>
          <w:szCs w:val="22"/>
          <w:u w:val="single"/>
        </w:rPr>
      </w:pPr>
      <w:r w:rsidRPr="003C7B38">
        <w:rPr>
          <w:rFonts w:ascii="Arial" w:hAnsi="Arial" w:cs="Arial"/>
          <w:sz w:val="22"/>
          <w:szCs w:val="22"/>
          <w:u w:val="single"/>
        </w:rPr>
        <w:t>Improvement of the regulatory framework and networking related to public service delivery</w:t>
      </w:r>
      <w:r w:rsidR="00197B93" w:rsidRPr="003C7B38">
        <w:rPr>
          <w:rFonts w:ascii="Arial" w:hAnsi="Arial" w:cs="Arial"/>
          <w:sz w:val="22"/>
          <w:szCs w:val="22"/>
        </w:rPr>
        <w:t xml:space="preserve">: </w:t>
      </w:r>
      <w:r w:rsidR="00F73326" w:rsidRPr="003C7B38">
        <w:rPr>
          <w:rFonts w:ascii="Arial" w:hAnsi="Arial" w:cs="Arial"/>
          <w:sz w:val="22"/>
          <w:szCs w:val="22"/>
        </w:rPr>
        <w:t>Entities, cantons and municipalities are supported in developing new or revising existing laws, bylaws, methodologies and procedures towards more inclusive and effective local service delivery in the environmental and economic sectors, and in applying gender-sensitive legislative formulation</w:t>
      </w:r>
      <w:r w:rsidRPr="003C7B38">
        <w:rPr>
          <w:rFonts w:ascii="Arial" w:hAnsi="Arial" w:cs="Arial"/>
          <w:sz w:val="22"/>
          <w:szCs w:val="22"/>
        </w:rPr>
        <w:t>.</w:t>
      </w:r>
      <w:r w:rsidR="00197B93" w:rsidRPr="003C7B38">
        <w:rPr>
          <w:rFonts w:ascii="Arial" w:hAnsi="Arial" w:cs="Arial"/>
          <w:sz w:val="22"/>
          <w:szCs w:val="22"/>
        </w:rPr>
        <w:t xml:space="preserve"> </w:t>
      </w:r>
      <w:r w:rsidR="00745111">
        <w:rPr>
          <w:rFonts w:ascii="Arial" w:hAnsi="Arial" w:cs="Arial"/>
          <w:sz w:val="22"/>
          <w:szCs w:val="22"/>
        </w:rPr>
        <w:t xml:space="preserve">Enforcement is </w:t>
      </w:r>
      <w:r w:rsidR="00F73326" w:rsidRPr="003C7B38">
        <w:rPr>
          <w:rFonts w:ascii="Arial" w:hAnsi="Arial" w:cs="Arial"/>
          <w:sz w:val="22"/>
          <w:szCs w:val="22"/>
        </w:rPr>
        <w:t>facilitated by model guidelines and regulations. Entity municipal associations are promoted as voice of municipalities and actor in the field of municipal services. Municipalities are being empowered through national thematic professional networks for best practice exchange, knowledge transfer and advocacy.</w:t>
      </w:r>
    </w:p>
    <w:p w14:paraId="3C36451B" w14:textId="77777777" w:rsidR="00F07AA5" w:rsidRPr="003C7B38" w:rsidRDefault="00F07AA5" w:rsidP="00887C92">
      <w:pPr>
        <w:snapToGrid w:val="0"/>
        <w:rPr>
          <w:rFonts w:ascii="Arial" w:hAnsi="Arial" w:cs="Arial"/>
          <w:sz w:val="22"/>
          <w:szCs w:val="22"/>
          <w:lang w:val="en-US"/>
        </w:rPr>
      </w:pPr>
    </w:p>
    <w:p w14:paraId="0905FE72" w14:textId="6F152540" w:rsidR="00900D0E" w:rsidRDefault="00900D0E" w:rsidP="0050412B">
      <w:pPr>
        <w:pStyle w:val="ListParagraph"/>
        <w:numPr>
          <w:ilvl w:val="0"/>
          <w:numId w:val="21"/>
        </w:numPr>
        <w:spacing w:after="120"/>
        <w:rPr>
          <w:rFonts w:ascii="Arial" w:hAnsi="Arial" w:cs="Arial"/>
          <w:b/>
          <w:sz w:val="22"/>
          <w:szCs w:val="22"/>
          <w:lang w:val="en-US"/>
        </w:rPr>
      </w:pPr>
      <w:r w:rsidRPr="003C7B38">
        <w:rPr>
          <w:rFonts w:ascii="Arial" w:hAnsi="Arial" w:cs="Arial"/>
          <w:b/>
          <w:sz w:val="22"/>
          <w:szCs w:val="22"/>
          <w:lang w:val="en-US"/>
        </w:rPr>
        <w:t xml:space="preserve">Purpose and </w:t>
      </w:r>
      <w:r w:rsidR="00CE3014" w:rsidRPr="003C7B38">
        <w:rPr>
          <w:rFonts w:ascii="Arial" w:hAnsi="Arial" w:cs="Arial"/>
          <w:b/>
          <w:sz w:val="22"/>
          <w:szCs w:val="22"/>
          <w:lang w:val="en-US"/>
        </w:rPr>
        <w:t xml:space="preserve">Objective of the </w:t>
      </w:r>
      <w:r w:rsidR="000A22DE" w:rsidRPr="003C7B38">
        <w:rPr>
          <w:rFonts w:ascii="Arial" w:hAnsi="Arial" w:cs="Arial"/>
          <w:b/>
          <w:sz w:val="22"/>
          <w:szCs w:val="22"/>
          <w:lang w:val="en-US"/>
        </w:rPr>
        <w:t>Review</w:t>
      </w:r>
    </w:p>
    <w:p w14:paraId="1942F5F3" w14:textId="77777777" w:rsidR="008E0578" w:rsidRPr="003C7B38" w:rsidRDefault="008E0578" w:rsidP="008E0578">
      <w:pPr>
        <w:pStyle w:val="ListParagraph"/>
        <w:spacing w:after="120"/>
        <w:ind w:left="360"/>
        <w:rPr>
          <w:rFonts w:ascii="Arial" w:hAnsi="Arial" w:cs="Arial"/>
          <w:b/>
          <w:sz w:val="22"/>
          <w:szCs w:val="22"/>
          <w:lang w:val="en-US"/>
        </w:rPr>
      </w:pPr>
    </w:p>
    <w:p w14:paraId="45FF0287" w14:textId="5571B01F" w:rsidR="009E794C" w:rsidRPr="003C7B38" w:rsidRDefault="00EF7C86" w:rsidP="009E794C">
      <w:pPr>
        <w:tabs>
          <w:tab w:val="left" w:pos="720"/>
        </w:tabs>
        <w:spacing w:after="120" w:line="280" w:lineRule="atLeast"/>
        <w:ind w:left="709" w:hanging="709"/>
        <w:rPr>
          <w:rFonts w:ascii="Arial" w:hAnsi="Arial" w:cs="Arial"/>
          <w:b/>
          <w:sz w:val="22"/>
          <w:szCs w:val="22"/>
          <w:lang w:val="en-US"/>
        </w:rPr>
      </w:pPr>
      <w:r>
        <w:rPr>
          <w:rFonts w:ascii="Arial" w:hAnsi="Arial" w:cs="Arial"/>
          <w:b/>
          <w:sz w:val="22"/>
          <w:szCs w:val="22"/>
          <w:lang w:val="en-US"/>
        </w:rPr>
        <w:t>2</w:t>
      </w:r>
      <w:r w:rsidR="009E794C" w:rsidRPr="003C7B38">
        <w:rPr>
          <w:rFonts w:ascii="Arial" w:hAnsi="Arial" w:cs="Arial"/>
          <w:b/>
          <w:sz w:val="22"/>
          <w:szCs w:val="22"/>
          <w:lang w:val="en-US"/>
        </w:rPr>
        <w:t xml:space="preserve">.1. </w:t>
      </w:r>
      <w:r w:rsidR="009E794C" w:rsidRPr="003C7B38">
        <w:rPr>
          <w:rFonts w:ascii="Arial" w:hAnsi="Arial" w:cs="Arial"/>
          <w:b/>
          <w:sz w:val="22"/>
          <w:szCs w:val="22"/>
          <w:lang w:val="en-US"/>
        </w:rPr>
        <w:tab/>
        <w:t xml:space="preserve">Purpose </w:t>
      </w:r>
    </w:p>
    <w:p w14:paraId="6310C7D6" w14:textId="116A3A9C" w:rsidR="009E794C" w:rsidRPr="003C7B38" w:rsidRDefault="009E794C" w:rsidP="009E794C">
      <w:pPr>
        <w:rPr>
          <w:rFonts w:ascii="Arial" w:hAnsi="Arial"/>
          <w:sz w:val="22"/>
          <w:lang w:val="en-US"/>
        </w:rPr>
      </w:pPr>
      <w:r w:rsidRPr="003C7B38">
        <w:rPr>
          <w:rFonts w:ascii="Arial" w:hAnsi="Arial"/>
          <w:sz w:val="22"/>
          <w:lang w:val="en-US"/>
        </w:rPr>
        <w:t xml:space="preserve">The purpose of the Review is to provide an </w:t>
      </w:r>
      <w:r w:rsidR="00886287">
        <w:rPr>
          <w:rFonts w:ascii="Arial" w:hAnsi="Arial"/>
          <w:sz w:val="22"/>
          <w:lang w:val="en-US"/>
        </w:rPr>
        <w:t xml:space="preserve">in-depth assessment </w:t>
      </w:r>
      <w:r w:rsidR="00405879" w:rsidRPr="003C7B38">
        <w:rPr>
          <w:rFonts w:ascii="Arial" w:hAnsi="Arial"/>
          <w:sz w:val="22"/>
          <w:lang w:val="en-US"/>
        </w:rPr>
        <w:t xml:space="preserve">of the Project, its </w:t>
      </w:r>
      <w:r w:rsidR="00956222">
        <w:rPr>
          <w:rFonts w:ascii="Arial" w:hAnsi="Arial"/>
          <w:sz w:val="22"/>
          <w:lang w:val="en-US"/>
        </w:rPr>
        <w:t>achievements</w:t>
      </w:r>
      <w:r w:rsidR="004014FB">
        <w:rPr>
          <w:rFonts w:ascii="Arial" w:hAnsi="Arial"/>
          <w:sz w:val="22"/>
          <w:lang w:val="en-US"/>
        </w:rPr>
        <w:t xml:space="preserve"> and challenges, </w:t>
      </w:r>
      <w:r w:rsidR="00405879" w:rsidRPr="003C7B38">
        <w:rPr>
          <w:rFonts w:ascii="Arial" w:hAnsi="Arial"/>
          <w:sz w:val="22"/>
          <w:lang w:val="en-US"/>
        </w:rPr>
        <w:t>performance</w:t>
      </w:r>
      <w:r w:rsidR="003B3CD4" w:rsidRPr="003C7B38">
        <w:rPr>
          <w:rFonts w:ascii="Arial" w:hAnsi="Arial"/>
          <w:sz w:val="22"/>
          <w:lang w:val="en-US"/>
        </w:rPr>
        <w:t>, and prospects</w:t>
      </w:r>
      <w:r w:rsidR="00405879" w:rsidRPr="003C7B38">
        <w:rPr>
          <w:rFonts w:ascii="Arial" w:hAnsi="Arial"/>
          <w:sz w:val="22"/>
          <w:lang w:val="en-US"/>
        </w:rPr>
        <w:t>.</w:t>
      </w:r>
      <w:r w:rsidRPr="003C7B38">
        <w:rPr>
          <w:rFonts w:ascii="Arial" w:hAnsi="Arial"/>
          <w:sz w:val="22"/>
          <w:lang w:val="en-US"/>
        </w:rPr>
        <w:t xml:space="preserve"> SDC will use the findings and recommendations of the Review to strengthen the implementation of the last year of the first Project phase and </w:t>
      </w:r>
      <w:r w:rsidR="009F53B2">
        <w:rPr>
          <w:rFonts w:ascii="Arial" w:hAnsi="Arial"/>
          <w:sz w:val="22"/>
          <w:lang w:val="en-US"/>
        </w:rPr>
        <w:t xml:space="preserve">to </w:t>
      </w:r>
      <w:r w:rsidRPr="003C7B38">
        <w:rPr>
          <w:rFonts w:ascii="Arial" w:hAnsi="Arial"/>
          <w:sz w:val="22"/>
          <w:lang w:val="en-US"/>
        </w:rPr>
        <w:t>inform</w:t>
      </w:r>
      <w:r w:rsidR="008053F4">
        <w:rPr>
          <w:rFonts w:ascii="Arial" w:hAnsi="Arial"/>
          <w:sz w:val="22"/>
          <w:lang w:val="en-US"/>
        </w:rPr>
        <w:t xml:space="preserve"> the</w:t>
      </w:r>
      <w:r w:rsidRPr="003C7B38">
        <w:rPr>
          <w:rFonts w:ascii="Arial" w:hAnsi="Arial"/>
          <w:sz w:val="22"/>
          <w:lang w:val="en-US"/>
        </w:rPr>
        <w:t xml:space="preserve"> </w:t>
      </w:r>
      <w:r w:rsidR="009E66F4" w:rsidRPr="003C7B38">
        <w:rPr>
          <w:rFonts w:ascii="Arial" w:hAnsi="Arial"/>
          <w:sz w:val="22"/>
          <w:lang w:val="en-US"/>
        </w:rPr>
        <w:t>second Project phase</w:t>
      </w:r>
      <w:r w:rsidRPr="003C7B38">
        <w:rPr>
          <w:rFonts w:ascii="Arial" w:hAnsi="Arial" w:cs="Arial"/>
          <w:sz w:val="22"/>
          <w:szCs w:val="22"/>
        </w:rPr>
        <w:t>.</w:t>
      </w:r>
    </w:p>
    <w:p w14:paraId="15CF51EF" w14:textId="77777777" w:rsidR="009E794C" w:rsidRPr="003C7B38" w:rsidRDefault="009E794C" w:rsidP="009E794C">
      <w:pPr>
        <w:rPr>
          <w:rFonts w:ascii="Arial" w:hAnsi="Arial" w:cs="Arial"/>
          <w:sz w:val="22"/>
          <w:szCs w:val="22"/>
        </w:rPr>
      </w:pPr>
      <w:r w:rsidRPr="003C7B38">
        <w:rPr>
          <w:rFonts w:ascii="Arial" w:hAnsi="Arial" w:cs="Arial"/>
          <w:sz w:val="22"/>
          <w:szCs w:val="22"/>
        </w:rPr>
        <w:t xml:space="preserve"> </w:t>
      </w:r>
    </w:p>
    <w:p w14:paraId="4D86F499" w14:textId="490BB5A5" w:rsidR="009E794C" w:rsidRPr="003C7B38" w:rsidRDefault="00EF7C86" w:rsidP="009E794C">
      <w:pPr>
        <w:tabs>
          <w:tab w:val="left" w:pos="720"/>
        </w:tabs>
        <w:spacing w:after="120" w:line="280" w:lineRule="atLeast"/>
        <w:ind w:left="709" w:hanging="709"/>
        <w:rPr>
          <w:rFonts w:ascii="Arial" w:hAnsi="Arial" w:cs="Arial"/>
          <w:b/>
          <w:sz w:val="22"/>
          <w:szCs w:val="22"/>
          <w:lang w:val="en-US"/>
        </w:rPr>
      </w:pPr>
      <w:r>
        <w:rPr>
          <w:rFonts w:ascii="Arial" w:hAnsi="Arial" w:cs="Arial"/>
          <w:b/>
          <w:sz w:val="22"/>
          <w:szCs w:val="22"/>
          <w:lang w:val="en-US"/>
        </w:rPr>
        <w:t>2.2</w:t>
      </w:r>
      <w:r w:rsidR="009E794C" w:rsidRPr="003C7B38">
        <w:rPr>
          <w:rFonts w:ascii="Arial" w:hAnsi="Arial" w:cs="Arial"/>
          <w:b/>
          <w:sz w:val="22"/>
          <w:szCs w:val="22"/>
          <w:lang w:val="en-US"/>
        </w:rPr>
        <w:tab/>
        <w:t xml:space="preserve">Objective </w:t>
      </w:r>
    </w:p>
    <w:p w14:paraId="4D6262F4" w14:textId="18BDD222" w:rsidR="000301A5" w:rsidRPr="003C7B38" w:rsidRDefault="009E794C" w:rsidP="009E794C">
      <w:pPr>
        <w:rPr>
          <w:rFonts w:ascii="Arial" w:hAnsi="Arial"/>
          <w:sz w:val="22"/>
          <w:lang w:val="en-US"/>
        </w:rPr>
      </w:pPr>
      <w:r w:rsidRPr="003C7B38">
        <w:rPr>
          <w:rFonts w:ascii="Arial" w:hAnsi="Arial"/>
          <w:sz w:val="22"/>
          <w:lang w:val="en-US"/>
        </w:rPr>
        <w:t xml:space="preserve">The specific objective of the Review is to review and assess the relevance, effectiveness, efficiency, </w:t>
      </w:r>
      <w:r w:rsidR="009F53B2">
        <w:rPr>
          <w:rFonts w:ascii="Arial" w:hAnsi="Arial"/>
          <w:sz w:val="22"/>
          <w:lang w:val="en-US"/>
        </w:rPr>
        <w:t xml:space="preserve">impact </w:t>
      </w:r>
      <w:r w:rsidRPr="003C7B38">
        <w:rPr>
          <w:rFonts w:ascii="Arial" w:hAnsi="Arial"/>
          <w:sz w:val="22"/>
          <w:lang w:val="en-US"/>
        </w:rPr>
        <w:t xml:space="preserve">and sustainability of the Project. </w:t>
      </w:r>
      <w:r w:rsidR="000301A5" w:rsidRPr="003C7B38">
        <w:rPr>
          <w:rFonts w:ascii="Arial" w:hAnsi="Arial" w:cs="Arial"/>
          <w:sz w:val="22"/>
          <w:szCs w:val="22"/>
          <w:lang w:val="en-US"/>
        </w:rPr>
        <w:t>Based on the findings of the assessment,</w:t>
      </w:r>
      <w:r w:rsidR="000301A5" w:rsidRPr="003C7B38">
        <w:rPr>
          <w:rFonts w:ascii="Arial" w:hAnsi="Arial"/>
          <w:sz w:val="22"/>
          <w:lang w:val="en-US"/>
        </w:rPr>
        <w:t xml:space="preserve"> </w:t>
      </w:r>
      <w:r w:rsidRPr="003C7B38">
        <w:rPr>
          <w:rFonts w:ascii="Arial" w:hAnsi="Arial"/>
          <w:sz w:val="22"/>
          <w:lang w:val="en-US"/>
        </w:rPr>
        <w:t>the Review</w:t>
      </w:r>
      <w:r w:rsidR="00886287">
        <w:rPr>
          <w:rFonts w:ascii="Arial" w:hAnsi="Arial"/>
          <w:sz w:val="22"/>
          <w:lang w:val="en-US"/>
        </w:rPr>
        <w:t xml:space="preserve"> </w:t>
      </w:r>
      <w:r w:rsidR="00886287" w:rsidRPr="003C7B38">
        <w:rPr>
          <w:rFonts w:ascii="Arial" w:hAnsi="Arial"/>
          <w:sz w:val="22"/>
          <w:lang w:val="en-US"/>
        </w:rPr>
        <w:t xml:space="preserve">will provide evidence-based recommendations </w:t>
      </w:r>
      <w:r w:rsidR="00886287">
        <w:rPr>
          <w:rFonts w:ascii="Arial" w:hAnsi="Arial"/>
          <w:sz w:val="22"/>
          <w:lang w:val="en-US"/>
        </w:rPr>
        <w:t>for</w:t>
      </w:r>
      <w:r w:rsidR="00886287" w:rsidRPr="003C7B38">
        <w:rPr>
          <w:rFonts w:ascii="Arial" w:hAnsi="Arial"/>
          <w:sz w:val="22"/>
          <w:lang w:val="en-US"/>
        </w:rPr>
        <w:t xml:space="preserve"> the </w:t>
      </w:r>
      <w:r w:rsidR="00956222">
        <w:rPr>
          <w:rFonts w:ascii="Arial" w:hAnsi="Arial"/>
          <w:sz w:val="22"/>
          <w:lang w:val="en-US"/>
        </w:rPr>
        <w:t xml:space="preserve">next </w:t>
      </w:r>
      <w:r w:rsidR="009F53B2">
        <w:rPr>
          <w:rFonts w:ascii="Arial" w:hAnsi="Arial"/>
          <w:sz w:val="22"/>
          <w:lang w:val="en-US"/>
        </w:rPr>
        <w:t xml:space="preserve">phase of the </w:t>
      </w:r>
      <w:r w:rsidR="00886287" w:rsidRPr="003C7B38">
        <w:rPr>
          <w:rFonts w:ascii="Arial" w:hAnsi="Arial"/>
          <w:sz w:val="22"/>
          <w:lang w:val="en-US"/>
        </w:rPr>
        <w:t xml:space="preserve">Project </w:t>
      </w:r>
      <w:r w:rsidR="00886287">
        <w:rPr>
          <w:rFonts w:ascii="Arial" w:hAnsi="Arial"/>
          <w:sz w:val="22"/>
          <w:lang w:val="en-US"/>
        </w:rPr>
        <w:t xml:space="preserve">in terms of </w:t>
      </w:r>
      <w:r w:rsidR="009F53B2">
        <w:rPr>
          <w:rFonts w:ascii="Arial" w:hAnsi="Arial"/>
          <w:sz w:val="22"/>
          <w:lang w:val="en-US"/>
        </w:rPr>
        <w:t xml:space="preserve">the theory of change, </w:t>
      </w:r>
      <w:r w:rsidR="00886287" w:rsidRPr="003C7B38">
        <w:rPr>
          <w:rFonts w:ascii="Arial" w:hAnsi="Arial" w:cs="Arial"/>
          <w:sz w:val="22"/>
          <w:szCs w:val="22"/>
          <w:lang w:val="en-US"/>
        </w:rPr>
        <w:t>objectives, strategy of intervention</w:t>
      </w:r>
      <w:r w:rsidR="00886287">
        <w:rPr>
          <w:rFonts w:ascii="Arial" w:hAnsi="Arial" w:cs="Arial"/>
          <w:sz w:val="22"/>
          <w:szCs w:val="22"/>
          <w:lang w:val="en-US"/>
        </w:rPr>
        <w:t>, modalities of implementation and geographical areas for interventions, in line with the Swiss Cooperation Strategy Bosnia and Herzegovina 2017-2020.</w:t>
      </w:r>
      <w:r w:rsidRPr="003C7B38">
        <w:rPr>
          <w:rFonts w:ascii="Arial" w:hAnsi="Arial"/>
          <w:sz w:val="22"/>
          <w:lang w:val="en-US"/>
        </w:rPr>
        <w:t xml:space="preserve"> </w:t>
      </w:r>
    </w:p>
    <w:p w14:paraId="527B0E85" w14:textId="77777777" w:rsidR="00762B06" w:rsidRPr="003C7B38" w:rsidRDefault="00762B06" w:rsidP="004F6F9F">
      <w:pPr>
        <w:spacing w:before="120"/>
        <w:rPr>
          <w:rFonts w:ascii="Arial" w:hAnsi="Arial" w:cs="Arial"/>
          <w:sz w:val="22"/>
          <w:szCs w:val="22"/>
          <w:lang w:val="en-US"/>
        </w:rPr>
      </w:pPr>
    </w:p>
    <w:p w14:paraId="55E8E306" w14:textId="77777777" w:rsidR="004F6F9F" w:rsidRPr="003C7B38" w:rsidRDefault="004F6F9F" w:rsidP="00762B06">
      <w:pPr>
        <w:pStyle w:val="ListParagraph"/>
        <w:numPr>
          <w:ilvl w:val="0"/>
          <w:numId w:val="21"/>
        </w:numPr>
        <w:autoSpaceDE w:val="0"/>
        <w:autoSpaceDN w:val="0"/>
        <w:adjustRightInd w:val="0"/>
        <w:ind w:left="357" w:hanging="357"/>
        <w:rPr>
          <w:rFonts w:ascii="Arial" w:hAnsi="Arial" w:cs="Arial"/>
          <w:b/>
          <w:sz w:val="22"/>
          <w:szCs w:val="22"/>
          <w:lang w:val="en-US" w:eastAsia="fr-FR"/>
        </w:rPr>
      </w:pPr>
      <w:r w:rsidRPr="003C7B38">
        <w:rPr>
          <w:rFonts w:ascii="Arial" w:hAnsi="Arial" w:cs="Arial"/>
          <w:b/>
          <w:sz w:val="22"/>
          <w:szCs w:val="22"/>
          <w:lang w:val="en-US" w:eastAsia="fr-FR"/>
        </w:rPr>
        <w:t>Scope of the Review</w:t>
      </w:r>
    </w:p>
    <w:p w14:paraId="625A4DCC" w14:textId="77777777" w:rsidR="004F6F9F" w:rsidRPr="003C7B38" w:rsidRDefault="004F6F9F" w:rsidP="004F6F9F">
      <w:pPr>
        <w:autoSpaceDE w:val="0"/>
        <w:autoSpaceDN w:val="0"/>
        <w:adjustRightInd w:val="0"/>
        <w:spacing w:before="120"/>
        <w:rPr>
          <w:rFonts w:ascii="Arial" w:hAnsi="Arial" w:cs="Arial"/>
          <w:sz w:val="22"/>
          <w:szCs w:val="22"/>
          <w:lang w:val="en-US" w:eastAsia="fr-FR"/>
        </w:rPr>
      </w:pPr>
      <w:r w:rsidRPr="003C7B38">
        <w:rPr>
          <w:rFonts w:ascii="Arial" w:hAnsi="Arial" w:cs="Arial"/>
          <w:sz w:val="22"/>
          <w:szCs w:val="22"/>
          <w:lang w:val="en-US" w:eastAsia="fr-FR"/>
        </w:rPr>
        <w:t xml:space="preserve">The </w:t>
      </w:r>
      <w:r w:rsidR="003B3CD4" w:rsidRPr="003C7B38">
        <w:rPr>
          <w:rFonts w:ascii="Arial" w:hAnsi="Arial" w:cs="Arial"/>
          <w:sz w:val="22"/>
          <w:szCs w:val="22"/>
          <w:lang w:val="en-US" w:eastAsia="fr-FR"/>
        </w:rPr>
        <w:t>R</w:t>
      </w:r>
      <w:r w:rsidRPr="003C7B38">
        <w:rPr>
          <w:rFonts w:ascii="Arial" w:hAnsi="Arial" w:cs="Arial"/>
          <w:sz w:val="22"/>
          <w:szCs w:val="22"/>
          <w:lang w:val="en-US" w:eastAsia="fr-FR"/>
        </w:rPr>
        <w:t>eview is expected to:</w:t>
      </w:r>
    </w:p>
    <w:p w14:paraId="3D67652C" w14:textId="4B93E479" w:rsidR="00D15D1C" w:rsidRDefault="004F6F9F" w:rsidP="000A403D">
      <w:pPr>
        <w:pStyle w:val="ListParagraph"/>
        <w:numPr>
          <w:ilvl w:val="1"/>
          <w:numId w:val="20"/>
        </w:numPr>
        <w:autoSpaceDE w:val="0"/>
        <w:autoSpaceDN w:val="0"/>
        <w:adjustRightInd w:val="0"/>
        <w:spacing w:before="60" w:after="120"/>
        <w:ind w:left="0" w:firstLine="0"/>
        <w:rPr>
          <w:rFonts w:ascii="Arial" w:hAnsi="Arial" w:cs="Arial"/>
          <w:sz w:val="22"/>
          <w:szCs w:val="22"/>
          <w:lang w:val="en-US"/>
        </w:rPr>
      </w:pPr>
      <w:r w:rsidRPr="00FA4F5D">
        <w:rPr>
          <w:rFonts w:ascii="Arial" w:hAnsi="Arial" w:cs="Arial"/>
          <w:sz w:val="22"/>
          <w:szCs w:val="22"/>
          <w:lang w:val="en-US" w:eastAsia="fr-FR"/>
        </w:rPr>
        <w:t xml:space="preserve">Systematically </w:t>
      </w:r>
      <w:r w:rsidR="0099572B">
        <w:rPr>
          <w:rFonts w:ascii="Arial" w:hAnsi="Arial" w:cs="Arial"/>
          <w:sz w:val="22"/>
          <w:szCs w:val="22"/>
          <w:lang w:val="en-US" w:eastAsia="fr-FR"/>
        </w:rPr>
        <w:t>assess</w:t>
      </w:r>
      <w:r w:rsidR="0099572B" w:rsidRPr="00FA4F5D">
        <w:rPr>
          <w:rFonts w:ascii="Arial" w:hAnsi="Arial" w:cs="Arial"/>
          <w:sz w:val="22"/>
          <w:szCs w:val="22"/>
          <w:lang w:val="en-US" w:eastAsia="fr-FR"/>
        </w:rPr>
        <w:t xml:space="preserve"> </w:t>
      </w:r>
      <w:r w:rsidR="00762B06" w:rsidRPr="00FA4F5D">
        <w:rPr>
          <w:rFonts w:ascii="Arial" w:hAnsi="Arial" w:cs="Arial"/>
          <w:sz w:val="22"/>
          <w:szCs w:val="22"/>
          <w:lang w:val="en-US" w:eastAsia="fr-FR"/>
        </w:rPr>
        <w:t>the following</w:t>
      </w:r>
      <w:r w:rsidR="009B2AA1">
        <w:rPr>
          <w:rFonts w:ascii="Arial" w:hAnsi="Arial" w:cs="Arial"/>
          <w:sz w:val="22"/>
          <w:szCs w:val="22"/>
          <w:lang w:val="en-US" w:eastAsia="fr-FR"/>
        </w:rPr>
        <w:t xml:space="preserve"> evaluation criteria</w:t>
      </w:r>
      <w:r w:rsidR="00D15D1C" w:rsidRPr="00FA4F5D">
        <w:rPr>
          <w:rFonts w:ascii="Arial" w:hAnsi="Arial" w:cs="Arial"/>
          <w:sz w:val="22"/>
          <w:szCs w:val="22"/>
          <w:lang w:val="en-US"/>
        </w:rPr>
        <w:t xml:space="preserve">:  </w:t>
      </w:r>
    </w:p>
    <w:p w14:paraId="63BEF9E8" w14:textId="77777777" w:rsidR="00A662AC" w:rsidRPr="00FA4F5D" w:rsidRDefault="00A662AC" w:rsidP="00A662AC">
      <w:pPr>
        <w:pStyle w:val="ListParagraph"/>
        <w:autoSpaceDE w:val="0"/>
        <w:autoSpaceDN w:val="0"/>
        <w:adjustRightInd w:val="0"/>
        <w:spacing w:before="60" w:after="120"/>
        <w:ind w:left="0"/>
        <w:rPr>
          <w:rFonts w:ascii="Arial" w:hAnsi="Arial" w:cs="Arial"/>
          <w:sz w:val="22"/>
          <w:szCs w:val="22"/>
          <w:lang w:val="en-US"/>
        </w:rPr>
      </w:pPr>
    </w:p>
    <w:p w14:paraId="42A12F90" w14:textId="77777777" w:rsidR="003B3CD4" w:rsidRPr="003C7B38" w:rsidRDefault="00762B06" w:rsidP="00762B06">
      <w:pPr>
        <w:pStyle w:val="ListParagraph"/>
        <w:numPr>
          <w:ilvl w:val="0"/>
          <w:numId w:val="34"/>
        </w:numPr>
        <w:rPr>
          <w:rFonts w:ascii="Arial" w:hAnsi="Arial" w:cs="Arial"/>
          <w:sz w:val="22"/>
          <w:szCs w:val="22"/>
        </w:rPr>
      </w:pPr>
      <w:r w:rsidRPr="003C7B38">
        <w:rPr>
          <w:rFonts w:ascii="Arial" w:hAnsi="Arial" w:cs="Arial"/>
          <w:sz w:val="22"/>
          <w:szCs w:val="22"/>
        </w:rPr>
        <w:t xml:space="preserve">Relevance </w:t>
      </w:r>
    </w:p>
    <w:p w14:paraId="689F46D6" w14:textId="5BD77CB2" w:rsidR="00100B6C" w:rsidRPr="003C7B38" w:rsidRDefault="0094684A" w:rsidP="003B3CD4">
      <w:pPr>
        <w:pStyle w:val="ListParagraph"/>
        <w:numPr>
          <w:ilvl w:val="1"/>
          <w:numId w:val="34"/>
        </w:numPr>
        <w:rPr>
          <w:rFonts w:ascii="Arial" w:hAnsi="Arial" w:cs="Arial"/>
          <w:sz w:val="22"/>
          <w:szCs w:val="22"/>
        </w:rPr>
      </w:pPr>
      <w:r>
        <w:rPr>
          <w:rFonts w:ascii="Arial" w:hAnsi="Arial" w:cs="Arial"/>
          <w:sz w:val="22"/>
          <w:szCs w:val="22"/>
        </w:rPr>
        <w:t>Are the P</w:t>
      </w:r>
      <w:r w:rsidR="00100B6C">
        <w:rPr>
          <w:rFonts w:ascii="Arial" w:hAnsi="Arial" w:cs="Arial"/>
          <w:sz w:val="22"/>
          <w:szCs w:val="22"/>
        </w:rPr>
        <w:t xml:space="preserve">roject’s objective and its theory of change still relevant </w:t>
      </w:r>
      <w:proofErr w:type="gramStart"/>
      <w:r w:rsidR="00100B6C">
        <w:rPr>
          <w:rFonts w:ascii="Arial" w:hAnsi="Arial" w:cs="Arial"/>
          <w:sz w:val="22"/>
          <w:szCs w:val="22"/>
        </w:rPr>
        <w:t>taking into account</w:t>
      </w:r>
      <w:proofErr w:type="gramEnd"/>
      <w:r w:rsidR="00100B6C">
        <w:rPr>
          <w:rFonts w:ascii="Arial" w:hAnsi="Arial" w:cs="Arial"/>
          <w:sz w:val="22"/>
          <w:szCs w:val="22"/>
        </w:rPr>
        <w:t xml:space="preserve"> the current</w:t>
      </w:r>
      <w:r>
        <w:rPr>
          <w:rFonts w:ascii="Arial" w:hAnsi="Arial" w:cs="Arial"/>
          <w:sz w:val="22"/>
          <w:szCs w:val="22"/>
        </w:rPr>
        <w:t xml:space="preserve"> context and its trends?</w:t>
      </w:r>
    </w:p>
    <w:p w14:paraId="71A1D851" w14:textId="58175962" w:rsidR="00D6383B" w:rsidRDefault="00D6383B" w:rsidP="00D6383B">
      <w:pPr>
        <w:pStyle w:val="ListParagraph"/>
        <w:numPr>
          <w:ilvl w:val="1"/>
          <w:numId w:val="34"/>
        </w:numPr>
        <w:rPr>
          <w:rFonts w:ascii="Arial" w:hAnsi="Arial" w:cs="Arial"/>
          <w:sz w:val="22"/>
          <w:szCs w:val="22"/>
        </w:rPr>
      </w:pPr>
      <w:r>
        <w:rPr>
          <w:rFonts w:ascii="Arial" w:hAnsi="Arial" w:cs="Arial"/>
          <w:sz w:val="22"/>
          <w:szCs w:val="22"/>
        </w:rPr>
        <w:t xml:space="preserve">To </w:t>
      </w:r>
      <w:r w:rsidR="00100B6C">
        <w:rPr>
          <w:rFonts w:ascii="Arial" w:hAnsi="Arial" w:cs="Arial"/>
          <w:sz w:val="22"/>
          <w:szCs w:val="22"/>
        </w:rPr>
        <w:t xml:space="preserve">what </w:t>
      </w:r>
      <w:r>
        <w:rPr>
          <w:rFonts w:ascii="Arial" w:hAnsi="Arial" w:cs="Arial"/>
          <w:sz w:val="22"/>
          <w:szCs w:val="22"/>
        </w:rPr>
        <w:t xml:space="preserve">extent is the Project complementary to other </w:t>
      </w:r>
      <w:r w:rsidR="006C06F4">
        <w:rPr>
          <w:rFonts w:ascii="Arial" w:hAnsi="Arial" w:cs="Arial"/>
          <w:sz w:val="22"/>
          <w:szCs w:val="22"/>
        </w:rPr>
        <w:t xml:space="preserve">local governance </w:t>
      </w:r>
      <w:r w:rsidR="00100B6C">
        <w:rPr>
          <w:rFonts w:ascii="Arial" w:hAnsi="Arial" w:cs="Arial"/>
          <w:sz w:val="22"/>
          <w:szCs w:val="22"/>
        </w:rPr>
        <w:t xml:space="preserve">and </w:t>
      </w:r>
      <w:r w:rsidR="000A403D">
        <w:rPr>
          <w:rFonts w:ascii="Arial" w:hAnsi="Arial" w:cs="Arial"/>
          <w:sz w:val="22"/>
          <w:szCs w:val="22"/>
        </w:rPr>
        <w:t xml:space="preserve">local </w:t>
      </w:r>
      <w:r w:rsidR="00100B6C">
        <w:rPr>
          <w:rFonts w:ascii="Arial" w:hAnsi="Arial" w:cs="Arial"/>
          <w:sz w:val="22"/>
          <w:szCs w:val="22"/>
        </w:rPr>
        <w:t xml:space="preserve">economic development </w:t>
      </w:r>
      <w:r>
        <w:rPr>
          <w:rFonts w:ascii="Arial" w:hAnsi="Arial" w:cs="Arial"/>
          <w:sz w:val="22"/>
          <w:szCs w:val="22"/>
        </w:rPr>
        <w:t>projects, and donors’ interventions</w:t>
      </w:r>
      <w:r w:rsidR="00AA011F">
        <w:rPr>
          <w:rFonts w:ascii="Arial" w:hAnsi="Arial" w:cs="Arial"/>
          <w:sz w:val="22"/>
          <w:szCs w:val="22"/>
        </w:rPr>
        <w:t xml:space="preserve"> (multilateral and bilateral)</w:t>
      </w:r>
      <w:r>
        <w:rPr>
          <w:rFonts w:ascii="Arial" w:hAnsi="Arial" w:cs="Arial"/>
          <w:sz w:val="22"/>
          <w:szCs w:val="22"/>
        </w:rPr>
        <w:t>? Is there scope for improving synergies?</w:t>
      </w:r>
    </w:p>
    <w:p w14:paraId="12CCEC88" w14:textId="08BA1CD2" w:rsidR="007B7317" w:rsidRPr="007B7317" w:rsidRDefault="007B7317" w:rsidP="007B7317">
      <w:pPr>
        <w:pStyle w:val="ListParagraph"/>
        <w:numPr>
          <w:ilvl w:val="1"/>
          <w:numId w:val="34"/>
        </w:numPr>
        <w:rPr>
          <w:rFonts w:ascii="Arial" w:hAnsi="Arial" w:cs="Arial"/>
          <w:sz w:val="22"/>
          <w:szCs w:val="22"/>
        </w:rPr>
      </w:pPr>
      <w:r>
        <w:rPr>
          <w:rFonts w:ascii="Arial" w:hAnsi="Arial" w:cs="Arial"/>
          <w:sz w:val="22"/>
          <w:szCs w:val="22"/>
        </w:rPr>
        <w:t>Did the selection criteria for the 18 municipalities prove to be the right ones? Should the Project continue to work in phase 2 in the same municipalities?</w:t>
      </w:r>
    </w:p>
    <w:p w14:paraId="13772568" w14:textId="7CD46EC5" w:rsidR="000C19A9" w:rsidRDefault="000C19A9" w:rsidP="00D6383B">
      <w:pPr>
        <w:pStyle w:val="ListParagraph"/>
        <w:numPr>
          <w:ilvl w:val="1"/>
          <w:numId w:val="34"/>
        </w:numPr>
        <w:rPr>
          <w:rFonts w:ascii="Arial" w:hAnsi="Arial" w:cs="Arial"/>
          <w:sz w:val="22"/>
          <w:szCs w:val="22"/>
        </w:rPr>
      </w:pPr>
      <w:r>
        <w:rPr>
          <w:rFonts w:ascii="Arial" w:hAnsi="Arial" w:cs="Arial"/>
          <w:sz w:val="22"/>
          <w:szCs w:val="22"/>
        </w:rPr>
        <w:t xml:space="preserve">Are the business incentives and employment-conducive measures applied in the </w:t>
      </w:r>
      <w:r w:rsidR="00652229">
        <w:rPr>
          <w:rFonts w:ascii="Arial" w:hAnsi="Arial" w:cs="Arial"/>
          <w:sz w:val="22"/>
          <w:szCs w:val="22"/>
        </w:rPr>
        <w:t>Project relevant and effective</w:t>
      </w:r>
      <w:r>
        <w:rPr>
          <w:rFonts w:ascii="Arial" w:hAnsi="Arial" w:cs="Arial"/>
          <w:sz w:val="22"/>
          <w:szCs w:val="22"/>
        </w:rPr>
        <w:t xml:space="preserve">? (e.g. </w:t>
      </w:r>
      <w:r w:rsidR="008E1DBD">
        <w:rPr>
          <w:rFonts w:ascii="Arial" w:hAnsi="Arial" w:cs="Arial"/>
          <w:sz w:val="22"/>
          <w:szCs w:val="22"/>
        </w:rPr>
        <w:t xml:space="preserve">grants scheme </w:t>
      </w:r>
      <w:r>
        <w:rPr>
          <w:rFonts w:ascii="Arial" w:hAnsi="Arial" w:cs="Arial"/>
          <w:sz w:val="22"/>
          <w:szCs w:val="22"/>
        </w:rPr>
        <w:t>for private sector development and competitiveness)</w:t>
      </w:r>
    </w:p>
    <w:p w14:paraId="7CAA73BF" w14:textId="1412DF15" w:rsidR="00EC6175" w:rsidRDefault="00EC6175" w:rsidP="00D6383B">
      <w:pPr>
        <w:pStyle w:val="ListParagraph"/>
        <w:numPr>
          <w:ilvl w:val="1"/>
          <w:numId w:val="34"/>
        </w:numPr>
        <w:rPr>
          <w:rFonts w:ascii="Arial" w:hAnsi="Arial" w:cs="Arial"/>
          <w:sz w:val="22"/>
          <w:szCs w:val="22"/>
        </w:rPr>
      </w:pPr>
      <w:r>
        <w:rPr>
          <w:rFonts w:ascii="Arial" w:hAnsi="Arial" w:cs="Arial"/>
          <w:sz w:val="22"/>
          <w:szCs w:val="22"/>
        </w:rPr>
        <w:t xml:space="preserve">To what extent </w:t>
      </w:r>
      <w:r w:rsidR="00A344A0">
        <w:rPr>
          <w:rFonts w:ascii="Arial" w:hAnsi="Arial" w:cs="Arial"/>
          <w:sz w:val="22"/>
          <w:szCs w:val="22"/>
        </w:rPr>
        <w:t>does the Project contribute to Sustainable Development Goals (SDGs) – 6 (Clea</w:t>
      </w:r>
      <w:r w:rsidR="002A5621">
        <w:rPr>
          <w:rFonts w:ascii="Arial" w:hAnsi="Arial" w:cs="Arial"/>
          <w:sz w:val="22"/>
          <w:szCs w:val="22"/>
        </w:rPr>
        <w:t>n</w:t>
      </w:r>
      <w:r w:rsidR="00A344A0">
        <w:rPr>
          <w:rFonts w:ascii="Arial" w:hAnsi="Arial" w:cs="Arial"/>
          <w:sz w:val="22"/>
          <w:szCs w:val="22"/>
        </w:rPr>
        <w:t xml:space="preserve"> Water and Sanitation), 10 (Reduced Inequalities), 11 </w:t>
      </w:r>
      <w:r w:rsidR="00DC4C74">
        <w:rPr>
          <w:rFonts w:ascii="Arial" w:hAnsi="Arial" w:cs="Arial"/>
          <w:sz w:val="22"/>
          <w:szCs w:val="22"/>
        </w:rPr>
        <w:t xml:space="preserve">(Sustainable Cities and Communities) </w:t>
      </w:r>
      <w:r w:rsidR="00A344A0">
        <w:rPr>
          <w:rFonts w:ascii="Arial" w:hAnsi="Arial" w:cs="Arial"/>
          <w:sz w:val="22"/>
          <w:szCs w:val="22"/>
        </w:rPr>
        <w:t>and 16</w:t>
      </w:r>
      <w:r w:rsidR="00DC4C74">
        <w:rPr>
          <w:rFonts w:ascii="Arial" w:hAnsi="Arial" w:cs="Arial"/>
          <w:sz w:val="22"/>
          <w:szCs w:val="22"/>
        </w:rPr>
        <w:t xml:space="preserve"> (Peace, Justice and Strong Institutions)?</w:t>
      </w:r>
    </w:p>
    <w:p w14:paraId="394E26D4" w14:textId="77777777" w:rsidR="00380A9F" w:rsidRDefault="00380A9F" w:rsidP="002B4C29">
      <w:pPr>
        <w:ind w:left="708"/>
        <w:rPr>
          <w:rFonts w:ascii="Arial" w:hAnsi="Arial" w:cs="Arial"/>
          <w:sz w:val="22"/>
          <w:szCs w:val="22"/>
        </w:rPr>
      </w:pPr>
    </w:p>
    <w:p w14:paraId="15E3FC95" w14:textId="47895D13" w:rsidR="00380A9F" w:rsidRPr="003C7B38" w:rsidRDefault="00380A9F" w:rsidP="00380A9F">
      <w:pPr>
        <w:pStyle w:val="ListParagraph"/>
        <w:numPr>
          <w:ilvl w:val="0"/>
          <w:numId w:val="34"/>
        </w:numPr>
        <w:rPr>
          <w:rFonts w:ascii="Arial" w:hAnsi="Arial" w:cs="Arial"/>
          <w:sz w:val="22"/>
          <w:szCs w:val="22"/>
        </w:rPr>
      </w:pPr>
      <w:r w:rsidRPr="003C7B38">
        <w:rPr>
          <w:rFonts w:ascii="Arial" w:hAnsi="Arial" w:cs="Arial"/>
          <w:sz w:val="22"/>
          <w:szCs w:val="22"/>
        </w:rPr>
        <w:t xml:space="preserve">Effectiveness </w:t>
      </w:r>
    </w:p>
    <w:p w14:paraId="3C547A07" w14:textId="75E84C59" w:rsidR="00100B6C" w:rsidRDefault="00380A9F" w:rsidP="00380A9F">
      <w:pPr>
        <w:pStyle w:val="ListParagraph"/>
        <w:numPr>
          <w:ilvl w:val="1"/>
          <w:numId w:val="34"/>
        </w:numPr>
        <w:rPr>
          <w:rFonts w:ascii="Arial" w:hAnsi="Arial" w:cs="Arial"/>
          <w:sz w:val="22"/>
          <w:szCs w:val="22"/>
        </w:rPr>
      </w:pPr>
      <w:r w:rsidRPr="003C7B38">
        <w:rPr>
          <w:rFonts w:ascii="Arial" w:hAnsi="Arial" w:cs="Arial"/>
          <w:sz w:val="22"/>
          <w:szCs w:val="22"/>
        </w:rPr>
        <w:t xml:space="preserve">To what extent have </w:t>
      </w:r>
      <w:r w:rsidR="00C11AE8">
        <w:rPr>
          <w:rFonts w:ascii="Arial" w:hAnsi="Arial" w:cs="Arial"/>
          <w:sz w:val="22"/>
          <w:szCs w:val="22"/>
        </w:rPr>
        <w:t>the Project</w:t>
      </w:r>
      <w:r w:rsidR="00A40703">
        <w:rPr>
          <w:rFonts w:ascii="Arial" w:hAnsi="Arial" w:cs="Arial"/>
          <w:sz w:val="22"/>
          <w:szCs w:val="22"/>
        </w:rPr>
        <w:t>’s</w:t>
      </w:r>
      <w:r w:rsidR="00C11AE8">
        <w:rPr>
          <w:rFonts w:ascii="Arial" w:hAnsi="Arial" w:cs="Arial"/>
          <w:sz w:val="22"/>
          <w:szCs w:val="22"/>
        </w:rPr>
        <w:t xml:space="preserve"> results and outcomes </w:t>
      </w:r>
      <w:r w:rsidR="00260EED">
        <w:rPr>
          <w:rFonts w:ascii="Arial" w:hAnsi="Arial" w:cs="Arial"/>
          <w:sz w:val="22"/>
          <w:szCs w:val="22"/>
        </w:rPr>
        <w:t xml:space="preserve">been </w:t>
      </w:r>
      <w:r w:rsidR="00C11AE8">
        <w:rPr>
          <w:rFonts w:ascii="Arial" w:hAnsi="Arial" w:cs="Arial"/>
          <w:sz w:val="22"/>
          <w:szCs w:val="22"/>
        </w:rPr>
        <w:t xml:space="preserve">achieved? </w:t>
      </w:r>
      <w:r w:rsidR="001F5BEC">
        <w:rPr>
          <w:rFonts w:ascii="Arial" w:hAnsi="Arial" w:cs="Arial"/>
          <w:sz w:val="22"/>
          <w:szCs w:val="22"/>
        </w:rPr>
        <w:t>A</w:t>
      </w:r>
      <w:r w:rsidR="00A40703">
        <w:rPr>
          <w:rFonts w:ascii="Arial" w:hAnsi="Arial" w:cs="Arial"/>
          <w:sz w:val="22"/>
          <w:szCs w:val="22"/>
        </w:rPr>
        <w:t>re there any unintended results?</w:t>
      </w:r>
      <w:r w:rsidR="00100B6C">
        <w:rPr>
          <w:rFonts w:ascii="Arial" w:hAnsi="Arial" w:cs="Arial"/>
          <w:sz w:val="22"/>
          <w:szCs w:val="22"/>
        </w:rPr>
        <w:t xml:space="preserve"> </w:t>
      </w:r>
    </w:p>
    <w:p w14:paraId="53F7EA14" w14:textId="6E2C80C2" w:rsidR="001F5BEC" w:rsidRDefault="00100B6C" w:rsidP="00380A9F">
      <w:pPr>
        <w:pStyle w:val="ListParagraph"/>
        <w:numPr>
          <w:ilvl w:val="1"/>
          <w:numId w:val="34"/>
        </w:numPr>
        <w:rPr>
          <w:rFonts w:ascii="Arial" w:hAnsi="Arial" w:cs="Arial"/>
          <w:sz w:val="22"/>
          <w:szCs w:val="22"/>
        </w:rPr>
      </w:pPr>
      <w:r>
        <w:rPr>
          <w:rFonts w:ascii="Arial" w:hAnsi="Arial" w:cs="Arial"/>
          <w:sz w:val="22"/>
          <w:szCs w:val="22"/>
        </w:rPr>
        <w:t>What is the perspective to achieve the results as set for the phase?</w:t>
      </w:r>
    </w:p>
    <w:p w14:paraId="12C97657" w14:textId="7FB53442" w:rsidR="009F53B2" w:rsidRPr="00FA4F5D" w:rsidRDefault="009F53B2" w:rsidP="009F53B2">
      <w:pPr>
        <w:pStyle w:val="ListParagraph"/>
        <w:numPr>
          <w:ilvl w:val="1"/>
          <w:numId w:val="34"/>
        </w:numPr>
        <w:rPr>
          <w:rFonts w:ascii="Arial" w:hAnsi="Arial" w:cs="Arial"/>
          <w:sz w:val="22"/>
          <w:szCs w:val="22"/>
        </w:rPr>
      </w:pPr>
      <w:r w:rsidRPr="003C7B38">
        <w:rPr>
          <w:rFonts w:ascii="Arial" w:hAnsi="Arial" w:cs="Arial"/>
          <w:sz w:val="22"/>
          <w:szCs w:val="22"/>
        </w:rPr>
        <w:t xml:space="preserve">What are the main changes </w:t>
      </w:r>
      <w:r w:rsidR="007B7317">
        <w:rPr>
          <w:rFonts w:ascii="Arial" w:hAnsi="Arial" w:cs="Arial"/>
          <w:sz w:val="22"/>
          <w:szCs w:val="22"/>
        </w:rPr>
        <w:t>in people’s lives</w:t>
      </w:r>
      <w:r w:rsidR="00100B6C">
        <w:rPr>
          <w:rFonts w:ascii="Arial" w:hAnsi="Arial" w:cs="Arial"/>
          <w:sz w:val="22"/>
          <w:szCs w:val="22"/>
        </w:rPr>
        <w:t xml:space="preserve"> and on </w:t>
      </w:r>
      <w:r w:rsidR="00C171BB">
        <w:rPr>
          <w:rFonts w:ascii="Arial" w:hAnsi="Arial" w:cs="Arial"/>
          <w:sz w:val="22"/>
          <w:szCs w:val="22"/>
        </w:rPr>
        <w:t>the</w:t>
      </w:r>
      <w:r w:rsidR="00100B6C">
        <w:rPr>
          <w:rFonts w:ascii="Arial" w:hAnsi="Arial" w:cs="Arial"/>
          <w:sz w:val="22"/>
          <w:szCs w:val="22"/>
        </w:rPr>
        <w:t xml:space="preserve"> system/policy level</w:t>
      </w:r>
      <w:r w:rsidR="00C171BB">
        <w:rPr>
          <w:rFonts w:ascii="Arial" w:hAnsi="Arial" w:cs="Arial"/>
          <w:sz w:val="22"/>
          <w:szCs w:val="22"/>
        </w:rPr>
        <w:t>s</w:t>
      </w:r>
      <w:r w:rsidRPr="003C7B38">
        <w:rPr>
          <w:rFonts w:ascii="Arial" w:hAnsi="Arial" w:cs="Arial"/>
          <w:sz w:val="22"/>
          <w:szCs w:val="22"/>
        </w:rPr>
        <w:t>?</w:t>
      </w:r>
    </w:p>
    <w:p w14:paraId="530C81B4" w14:textId="66F9005B" w:rsidR="00F40402" w:rsidRPr="0050412B" w:rsidRDefault="00F40402" w:rsidP="00380A9F">
      <w:pPr>
        <w:pStyle w:val="ListParagraph"/>
        <w:numPr>
          <w:ilvl w:val="1"/>
          <w:numId w:val="34"/>
        </w:numPr>
        <w:rPr>
          <w:rFonts w:ascii="Arial" w:hAnsi="Arial" w:cs="Arial"/>
          <w:sz w:val="22"/>
          <w:szCs w:val="22"/>
        </w:rPr>
      </w:pPr>
      <w:r>
        <w:rPr>
          <w:rFonts w:ascii="Arial" w:hAnsi="Arial" w:cs="Arial"/>
          <w:sz w:val="22"/>
          <w:szCs w:val="22"/>
          <w:lang w:val="en-US"/>
        </w:rPr>
        <w:t xml:space="preserve">To what extent </w:t>
      </w:r>
      <w:r w:rsidR="004B44AA">
        <w:rPr>
          <w:rFonts w:ascii="Arial" w:hAnsi="Arial" w:cs="Arial"/>
          <w:sz w:val="22"/>
          <w:szCs w:val="22"/>
          <w:lang w:val="en-US"/>
        </w:rPr>
        <w:t>have the Project initiatives supported or promoted gender equality</w:t>
      </w:r>
      <w:r w:rsidR="00E4466E">
        <w:rPr>
          <w:rFonts w:ascii="Arial" w:hAnsi="Arial" w:cs="Arial"/>
          <w:sz w:val="22"/>
          <w:szCs w:val="22"/>
          <w:lang w:val="en-US"/>
        </w:rPr>
        <w:t xml:space="preserve"> and a rights-based approach </w:t>
      </w:r>
      <w:r w:rsidR="004B44AA">
        <w:rPr>
          <w:rFonts w:ascii="Arial" w:hAnsi="Arial" w:cs="Arial"/>
          <w:sz w:val="22"/>
          <w:szCs w:val="22"/>
          <w:lang w:val="en-US"/>
        </w:rPr>
        <w:t>and increased social inclusion?</w:t>
      </w:r>
    </w:p>
    <w:p w14:paraId="0B57B0EC" w14:textId="5DD47167" w:rsidR="008C3CC5" w:rsidRPr="00FA4F5D" w:rsidRDefault="008C3CC5" w:rsidP="00FA4F5D">
      <w:pPr>
        <w:rPr>
          <w:rFonts w:ascii="Arial" w:hAnsi="Arial" w:cs="Arial"/>
          <w:sz w:val="22"/>
          <w:szCs w:val="22"/>
        </w:rPr>
      </w:pPr>
    </w:p>
    <w:p w14:paraId="3E2B082E" w14:textId="77777777" w:rsidR="008C3CC5" w:rsidRPr="003C7B38" w:rsidRDefault="008C3CC5" w:rsidP="008C3CC5">
      <w:pPr>
        <w:pStyle w:val="ListParagraph"/>
        <w:numPr>
          <w:ilvl w:val="0"/>
          <w:numId w:val="34"/>
        </w:numPr>
        <w:rPr>
          <w:rFonts w:ascii="Arial" w:hAnsi="Arial" w:cs="Arial"/>
          <w:sz w:val="22"/>
          <w:szCs w:val="22"/>
        </w:rPr>
      </w:pPr>
      <w:r w:rsidRPr="003C7B38">
        <w:rPr>
          <w:rFonts w:ascii="Arial" w:hAnsi="Arial" w:cs="Arial"/>
          <w:sz w:val="22"/>
          <w:szCs w:val="22"/>
        </w:rPr>
        <w:t xml:space="preserve">Efficiency </w:t>
      </w:r>
    </w:p>
    <w:p w14:paraId="13E59A44" w14:textId="329649D3" w:rsidR="008C3CC5" w:rsidRDefault="008C3CC5" w:rsidP="008C3CC5">
      <w:pPr>
        <w:pStyle w:val="ListParagraph"/>
        <w:numPr>
          <w:ilvl w:val="1"/>
          <w:numId w:val="34"/>
        </w:numPr>
        <w:rPr>
          <w:rFonts w:ascii="Arial" w:hAnsi="Arial" w:cs="Arial"/>
          <w:sz w:val="22"/>
          <w:szCs w:val="22"/>
        </w:rPr>
      </w:pPr>
      <w:r w:rsidRPr="003C7B38">
        <w:rPr>
          <w:rFonts w:ascii="Arial" w:hAnsi="Arial" w:cs="Arial"/>
          <w:sz w:val="22"/>
          <w:szCs w:val="22"/>
        </w:rPr>
        <w:t>Have the Project</w:t>
      </w:r>
      <w:r w:rsidR="00ED5C27">
        <w:rPr>
          <w:rFonts w:ascii="Arial" w:hAnsi="Arial" w:cs="Arial"/>
          <w:sz w:val="22"/>
          <w:szCs w:val="22"/>
        </w:rPr>
        <w:t>’s</w:t>
      </w:r>
      <w:r w:rsidRPr="003C7B38">
        <w:rPr>
          <w:rFonts w:ascii="Arial" w:hAnsi="Arial" w:cs="Arial"/>
          <w:sz w:val="22"/>
          <w:szCs w:val="22"/>
        </w:rPr>
        <w:t xml:space="preserve"> resources (financial, human, technical) been used efficiently to achieve the planned results</w:t>
      </w:r>
      <w:r w:rsidR="008E0578">
        <w:rPr>
          <w:rFonts w:ascii="Arial" w:hAnsi="Arial" w:cs="Arial"/>
          <w:sz w:val="22"/>
          <w:szCs w:val="22"/>
        </w:rPr>
        <w:t>?</w:t>
      </w:r>
      <w:r w:rsidR="00C171BB">
        <w:rPr>
          <w:rFonts w:ascii="Arial" w:hAnsi="Arial" w:cs="Arial"/>
          <w:sz w:val="22"/>
          <w:szCs w:val="22"/>
        </w:rPr>
        <w:t xml:space="preserve"> (this should include a comparison/benchmarking across selected municipalities)</w:t>
      </w:r>
    </w:p>
    <w:p w14:paraId="5CFCB2D5" w14:textId="4904AABB" w:rsidR="005136B9" w:rsidRDefault="005136B9" w:rsidP="008C3CC5">
      <w:pPr>
        <w:pStyle w:val="ListParagraph"/>
        <w:numPr>
          <w:ilvl w:val="1"/>
          <w:numId w:val="34"/>
        </w:numPr>
        <w:rPr>
          <w:rFonts w:ascii="Arial" w:hAnsi="Arial" w:cs="Arial"/>
          <w:sz w:val="22"/>
          <w:szCs w:val="22"/>
        </w:rPr>
      </w:pPr>
      <w:r>
        <w:rPr>
          <w:rFonts w:ascii="Arial" w:hAnsi="Arial" w:cs="Arial"/>
          <w:sz w:val="22"/>
          <w:szCs w:val="22"/>
        </w:rPr>
        <w:t xml:space="preserve">To what extent have synergies and linkages to other projects supported by </w:t>
      </w:r>
      <w:r w:rsidR="008E0578">
        <w:rPr>
          <w:rFonts w:ascii="Arial" w:hAnsi="Arial" w:cs="Arial"/>
          <w:sz w:val="22"/>
          <w:szCs w:val="22"/>
        </w:rPr>
        <w:t xml:space="preserve">the </w:t>
      </w:r>
      <w:r>
        <w:rPr>
          <w:rFonts w:ascii="Arial" w:hAnsi="Arial" w:cs="Arial"/>
          <w:sz w:val="22"/>
          <w:szCs w:val="22"/>
        </w:rPr>
        <w:t xml:space="preserve">Swiss government in the local government domain </w:t>
      </w:r>
      <w:r w:rsidR="000C19A9">
        <w:rPr>
          <w:rFonts w:ascii="Arial" w:hAnsi="Arial" w:cs="Arial"/>
          <w:sz w:val="22"/>
          <w:szCs w:val="22"/>
        </w:rPr>
        <w:t xml:space="preserve">been </w:t>
      </w:r>
      <w:r>
        <w:rPr>
          <w:rFonts w:ascii="Arial" w:hAnsi="Arial" w:cs="Arial"/>
          <w:sz w:val="22"/>
          <w:szCs w:val="22"/>
        </w:rPr>
        <w:t>utilized to deliver results?</w:t>
      </w:r>
    </w:p>
    <w:p w14:paraId="15542FC3" w14:textId="76BA25CD" w:rsidR="009F53B2" w:rsidRPr="003C7B38" w:rsidRDefault="009F53B2" w:rsidP="008C3CC5">
      <w:pPr>
        <w:pStyle w:val="ListParagraph"/>
        <w:numPr>
          <w:ilvl w:val="1"/>
          <w:numId w:val="34"/>
        </w:numPr>
        <w:rPr>
          <w:rFonts w:ascii="Arial" w:hAnsi="Arial" w:cs="Arial"/>
          <w:sz w:val="22"/>
          <w:szCs w:val="22"/>
        </w:rPr>
      </w:pPr>
      <w:r>
        <w:rPr>
          <w:rFonts w:ascii="Arial" w:hAnsi="Arial" w:cs="Arial"/>
          <w:sz w:val="22"/>
          <w:szCs w:val="22"/>
        </w:rPr>
        <w:t xml:space="preserve">Was the M&amp;E function systematically applied, and was it </w:t>
      </w:r>
      <w:r w:rsidR="00C171BB">
        <w:rPr>
          <w:rFonts w:ascii="Arial" w:hAnsi="Arial" w:cs="Arial"/>
          <w:sz w:val="22"/>
          <w:szCs w:val="22"/>
        </w:rPr>
        <w:t>delivering information on the outcome level</w:t>
      </w:r>
      <w:r>
        <w:rPr>
          <w:rFonts w:ascii="Arial" w:hAnsi="Arial" w:cs="Arial"/>
          <w:sz w:val="22"/>
          <w:szCs w:val="22"/>
        </w:rPr>
        <w:t>?</w:t>
      </w:r>
    </w:p>
    <w:p w14:paraId="6CB67052" w14:textId="5E4911FF" w:rsidR="00652229" w:rsidRDefault="008C3CC5" w:rsidP="0050412B">
      <w:pPr>
        <w:pStyle w:val="ListParagraph"/>
        <w:numPr>
          <w:ilvl w:val="1"/>
          <w:numId w:val="34"/>
        </w:numPr>
        <w:rPr>
          <w:rFonts w:ascii="Arial" w:hAnsi="Arial" w:cs="Arial"/>
          <w:sz w:val="22"/>
          <w:szCs w:val="22"/>
        </w:rPr>
      </w:pPr>
      <w:r w:rsidRPr="003C7B38">
        <w:rPr>
          <w:rFonts w:ascii="Arial" w:hAnsi="Arial" w:cs="Arial"/>
          <w:sz w:val="22"/>
          <w:szCs w:val="22"/>
        </w:rPr>
        <w:lastRenderedPageBreak/>
        <w:t xml:space="preserve">Are there any weaknesses </w:t>
      </w:r>
      <w:r w:rsidR="00ED5C27">
        <w:rPr>
          <w:rFonts w:ascii="Arial" w:hAnsi="Arial" w:cs="Arial"/>
          <w:sz w:val="22"/>
          <w:szCs w:val="22"/>
        </w:rPr>
        <w:t xml:space="preserve">in the </w:t>
      </w:r>
      <w:r w:rsidR="00C171BB">
        <w:rPr>
          <w:rFonts w:ascii="Arial" w:hAnsi="Arial" w:cs="Arial"/>
          <w:sz w:val="22"/>
          <w:szCs w:val="22"/>
        </w:rPr>
        <w:t>implementation modalities (approaches</w:t>
      </w:r>
      <w:r w:rsidR="00ED5C27">
        <w:rPr>
          <w:rFonts w:ascii="Arial" w:hAnsi="Arial" w:cs="Arial"/>
          <w:sz w:val="22"/>
          <w:szCs w:val="22"/>
        </w:rPr>
        <w:t>, management, human resources skills and resources</w:t>
      </w:r>
      <w:r w:rsidR="00C171BB">
        <w:rPr>
          <w:rFonts w:ascii="Arial" w:hAnsi="Arial" w:cs="Arial"/>
          <w:sz w:val="22"/>
          <w:szCs w:val="22"/>
        </w:rPr>
        <w:t>) to reach the objective</w:t>
      </w:r>
      <w:r w:rsidR="00ED5C27">
        <w:rPr>
          <w:rFonts w:ascii="Arial" w:hAnsi="Arial" w:cs="Arial"/>
          <w:sz w:val="22"/>
          <w:szCs w:val="22"/>
        </w:rPr>
        <w:t>?</w:t>
      </w:r>
    </w:p>
    <w:p w14:paraId="462B2685" w14:textId="7ADAF334" w:rsidR="00652229" w:rsidRPr="00067A2A" w:rsidRDefault="008E0578" w:rsidP="0050412B">
      <w:pPr>
        <w:pStyle w:val="ListParagraph"/>
        <w:numPr>
          <w:ilvl w:val="1"/>
          <w:numId w:val="34"/>
        </w:numPr>
        <w:rPr>
          <w:rFonts w:ascii="Arial" w:hAnsi="Arial" w:cs="Arial"/>
          <w:sz w:val="22"/>
          <w:szCs w:val="22"/>
        </w:rPr>
      </w:pPr>
      <w:r>
        <w:rPr>
          <w:rFonts w:ascii="Arial" w:hAnsi="Arial" w:cs="Arial"/>
          <w:sz w:val="22"/>
          <w:szCs w:val="22"/>
          <w:lang w:val="en-US"/>
        </w:rPr>
        <w:t>Are there any gaps in the P</w:t>
      </w:r>
      <w:r w:rsidR="00652229" w:rsidRPr="00067A2A">
        <w:rPr>
          <w:rFonts w:ascii="Arial" w:hAnsi="Arial" w:cs="Arial"/>
          <w:sz w:val="22"/>
          <w:szCs w:val="22"/>
          <w:lang w:val="en-US"/>
        </w:rPr>
        <w:t>roject approach and mechanisms that expose it to conflicts of interest and corruption, including the understanding of the roles a</w:t>
      </w:r>
      <w:r>
        <w:rPr>
          <w:rFonts w:ascii="Arial" w:hAnsi="Arial" w:cs="Arial"/>
          <w:sz w:val="22"/>
          <w:szCs w:val="22"/>
          <w:lang w:val="en-US"/>
        </w:rPr>
        <w:t>nd responsibilities of the MEG P</w:t>
      </w:r>
      <w:r w:rsidR="00652229" w:rsidRPr="00067A2A">
        <w:rPr>
          <w:rFonts w:ascii="Arial" w:hAnsi="Arial" w:cs="Arial"/>
          <w:sz w:val="22"/>
          <w:szCs w:val="22"/>
          <w:lang w:val="en-US"/>
        </w:rPr>
        <w:t>roject team</w:t>
      </w:r>
      <w:r w:rsidR="00B30428">
        <w:rPr>
          <w:rFonts w:ascii="Arial" w:hAnsi="Arial" w:cs="Arial"/>
          <w:sz w:val="22"/>
          <w:szCs w:val="22"/>
          <w:lang w:val="en-US"/>
        </w:rPr>
        <w:t>?</w:t>
      </w:r>
    </w:p>
    <w:p w14:paraId="7586C726" w14:textId="77777777" w:rsidR="008E0578" w:rsidRPr="003C7B38" w:rsidRDefault="008E0578" w:rsidP="002B4C29">
      <w:pPr>
        <w:ind w:left="708"/>
        <w:rPr>
          <w:rFonts w:ascii="Arial" w:hAnsi="Arial" w:cs="Arial"/>
          <w:sz w:val="22"/>
          <w:szCs w:val="22"/>
        </w:rPr>
      </w:pPr>
    </w:p>
    <w:p w14:paraId="3474542F" w14:textId="63594985" w:rsidR="006B2858" w:rsidRPr="003C7B38" w:rsidRDefault="003B3CD4" w:rsidP="00762B06">
      <w:pPr>
        <w:pStyle w:val="ListParagraph"/>
        <w:numPr>
          <w:ilvl w:val="0"/>
          <w:numId w:val="34"/>
        </w:numPr>
        <w:rPr>
          <w:rFonts w:ascii="Arial" w:hAnsi="Arial" w:cs="Arial"/>
          <w:sz w:val="22"/>
          <w:szCs w:val="22"/>
        </w:rPr>
      </w:pPr>
      <w:r w:rsidRPr="003C7B38">
        <w:rPr>
          <w:rFonts w:ascii="Arial" w:hAnsi="Arial" w:cs="Arial"/>
          <w:sz w:val="22"/>
          <w:szCs w:val="22"/>
        </w:rPr>
        <w:t xml:space="preserve">Impact </w:t>
      </w:r>
    </w:p>
    <w:p w14:paraId="1E689B0D" w14:textId="62E826F8" w:rsidR="002B4C29" w:rsidRDefault="002B4C29" w:rsidP="00A47B06">
      <w:pPr>
        <w:pStyle w:val="ListParagraph"/>
        <w:numPr>
          <w:ilvl w:val="1"/>
          <w:numId w:val="34"/>
        </w:numPr>
        <w:rPr>
          <w:rFonts w:ascii="Arial" w:hAnsi="Arial" w:cs="Arial"/>
          <w:sz w:val="22"/>
          <w:szCs w:val="22"/>
        </w:rPr>
      </w:pPr>
      <w:r w:rsidRPr="00FA4F5D">
        <w:rPr>
          <w:rFonts w:ascii="Arial" w:hAnsi="Arial" w:cs="Arial"/>
          <w:sz w:val="22"/>
          <w:szCs w:val="22"/>
        </w:rPr>
        <w:t>What is the level of satisfaction of the citizens with the quality of</w:t>
      </w:r>
      <w:r w:rsidR="008E0578">
        <w:rPr>
          <w:rFonts w:ascii="Arial" w:hAnsi="Arial" w:cs="Arial"/>
          <w:sz w:val="22"/>
          <w:szCs w:val="22"/>
        </w:rPr>
        <w:t>,</w:t>
      </w:r>
      <w:r w:rsidRPr="00FA4F5D">
        <w:rPr>
          <w:rFonts w:ascii="Arial" w:hAnsi="Arial" w:cs="Arial"/>
          <w:sz w:val="22"/>
          <w:szCs w:val="22"/>
        </w:rPr>
        <w:t xml:space="preserve"> and coverage by municipal services</w:t>
      </w:r>
      <w:r w:rsidR="00507F65">
        <w:rPr>
          <w:rFonts w:ascii="Arial" w:hAnsi="Arial" w:cs="Arial"/>
          <w:sz w:val="22"/>
          <w:szCs w:val="22"/>
        </w:rPr>
        <w:t xml:space="preserve"> (change over time)</w:t>
      </w:r>
      <w:r w:rsidRPr="00FA4F5D">
        <w:rPr>
          <w:rFonts w:ascii="Arial" w:hAnsi="Arial" w:cs="Arial"/>
          <w:sz w:val="22"/>
          <w:szCs w:val="22"/>
        </w:rPr>
        <w:t>?</w:t>
      </w:r>
    </w:p>
    <w:p w14:paraId="77FF632A" w14:textId="5EFC9DF4" w:rsidR="00507F65" w:rsidRDefault="008E0578" w:rsidP="00167E0F">
      <w:pPr>
        <w:pStyle w:val="ListParagraph"/>
        <w:numPr>
          <w:ilvl w:val="1"/>
          <w:numId w:val="34"/>
        </w:numPr>
        <w:rPr>
          <w:rFonts w:ascii="Arial" w:hAnsi="Arial" w:cs="Arial"/>
          <w:sz w:val="22"/>
          <w:szCs w:val="22"/>
        </w:rPr>
      </w:pPr>
      <w:r>
        <w:rPr>
          <w:rFonts w:ascii="Arial" w:hAnsi="Arial" w:cs="Arial"/>
          <w:sz w:val="22"/>
          <w:szCs w:val="22"/>
        </w:rPr>
        <w:t>Do</w:t>
      </w:r>
      <w:r w:rsidR="00507F65">
        <w:rPr>
          <w:rFonts w:ascii="Arial" w:hAnsi="Arial" w:cs="Arial"/>
          <w:sz w:val="22"/>
          <w:szCs w:val="22"/>
        </w:rPr>
        <w:t xml:space="preserve"> the participative processes promoted by the project deliver better results and address the needs of excluded categories of citizens over time?</w:t>
      </w:r>
    </w:p>
    <w:p w14:paraId="42FDEB87" w14:textId="675A8BD4" w:rsidR="00507F65" w:rsidRDefault="00507F65" w:rsidP="00167E0F">
      <w:pPr>
        <w:pStyle w:val="ListParagraph"/>
        <w:numPr>
          <w:ilvl w:val="1"/>
          <w:numId w:val="34"/>
        </w:numPr>
        <w:rPr>
          <w:rFonts w:ascii="Arial" w:hAnsi="Arial" w:cs="Arial"/>
          <w:sz w:val="22"/>
          <w:szCs w:val="22"/>
        </w:rPr>
      </w:pPr>
      <w:r>
        <w:rPr>
          <w:rFonts w:ascii="Arial" w:hAnsi="Arial" w:cs="Arial"/>
          <w:sz w:val="22"/>
          <w:szCs w:val="22"/>
        </w:rPr>
        <w:t>To what extent does improving water services and engaging in local economic development yield results in improving local governance?</w:t>
      </w:r>
    </w:p>
    <w:p w14:paraId="3FA45D3F" w14:textId="663F5037" w:rsidR="00167E0F" w:rsidRPr="00FA4F5D" w:rsidRDefault="00167E0F" w:rsidP="00FA4F5D">
      <w:pPr>
        <w:ind w:left="1080"/>
        <w:rPr>
          <w:rFonts w:ascii="Arial" w:hAnsi="Arial" w:cs="Arial"/>
          <w:sz w:val="22"/>
          <w:szCs w:val="22"/>
        </w:rPr>
      </w:pPr>
    </w:p>
    <w:p w14:paraId="1DD1477D" w14:textId="77777777" w:rsidR="00762B06" w:rsidRPr="003C7B38" w:rsidRDefault="003B3CD4" w:rsidP="00405879">
      <w:pPr>
        <w:pStyle w:val="ListParagraph"/>
        <w:numPr>
          <w:ilvl w:val="0"/>
          <w:numId w:val="34"/>
        </w:numPr>
        <w:rPr>
          <w:rFonts w:ascii="Arial" w:hAnsi="Arial" w:cs="Arial"/>
          <w:sz w:val="22"/>
          <w:szCs w:val="22"/>
        </w:rPr>
      </w:pPr>
      <w:r w:rsidRPr="003C7B38">
        <w:rPr>
          <w:rFonts w:ascii="Arial" w:hAnsi="Arial" w:cs="Arial"/>
          <w:sz w:val="22"/>
          <w:szCs w:val="22"/>
        </w:rPr>
        <w:t>Sustainability</w:t>
      </w:r>
      <w:r w:rsidR="00405879" w:rsidRPr="003C7B38">
        <w:rPr>
          <w:rFonts w:ascii="Arial" w:hAnsi="Arial" w:cs="Arial"/>
          <w:sz w:val="22"/>
          <w:szCs w:val="22"/>
        </w:rPr>
        <w:t xml:space="preserve"> </w:t>
      </w:r>
    </w:p>
    <w:p w14:paraId="00B041AF" w14:textId="17EC0FB4" w:rsidR="00405879" w:rsidRPr="003C7B38" w:rsidRDefault="00F415DF" w:rsidP="00405879">
      <w:pPr>
        <w:pStyle w:val="ListParagraph"/>
        <w:numPr>
          <w:ilvl w:val="1"/>
          <w:numId w:val="34"/>
        </w:numPr>
        <w:rPr>
          <w:rFonts w:ascii="Arial" w:hAnsi="Arial" w:cs="Arial"/>
          <w:sz w:val="22"/>
          <w:szCs w:val="22"/>
        </w:rPr>
      </w:pPr>
      <w:r>
        <w:rPr>
          <w:rFonts w:ascii="Arial" w:hAnsi="Arial" w:cs="Arial"/>
          <w:sz w:val="22"/>
          <w:szCs w:val="22"/>
        </w:rPr>
        <w:t>To what extent is the project embedded in a wider st</w:t>
      </w:r>
      <w:r w:rsidR="008E0578">
        <w:rPr>
          <w:rFonts w:ascii="Arial" w:hAnsi="Arial" w:cs="Arial"/>
          <w:sz w:val="22"/>
          <w:szCs w:val="22"/>
        </w:rPr>
        <w:t>rategy or reform process backed-</w:t>
      </w:r>
      <w:r>
        <w:rPr>
          <w:rFonts w:ascii="Arial" w:hAnsi="Arial" w:cs="Arial"/>
          <w:sz w:val="22"/>
          <w:szCs w:val="22"/>
        </w:rPr>
        <w:t>up by adequate budgetary commitments</w:t>
      </w:r>
      <w:r w:rsidR="00B90D94">
        <w:rPr>
          <w:rFonts w:ascii="Arial" w:hAnsi="Arial" w:cs="Arial"/>
          <w:sz w:val="22"/>
          <w:szCs w:val="22"/>
        </w:rPr>
        <w:t>?</w:t>
      </w:r>
    </w:p>
    <w:p w14:paraId="04D47DB1" w14:textId="09C31A22" w:rsidR="0033736D" w:rsidRDefault="0033736D" w:rsidP="00405879">
      <w:pPr>
        <w:pStyle w:val="ListParagraph"/>
        <w:numPr>
          <w:ilvl w:val="1"/>
          <w:numId w:val="34"/>
        </w:numPr>
        <w:rPr>
          <w:rFonts w:ascii="Arial" w:hAnsi="Arial" w:cs="Arial"/>
          <w:sz w:val="22"/>
          <w:szCs w:val="22"/>
        </w:rPr>
      </w:pPr>
      <w:r w:rsidRPr="003C7B38">
        <w:rPr>
          <w:rFonts w:ascii="Arial" w:hAnsi="Arial" w:cs="Arial"/>
          <w:sz w:val="22"/>
          <w:szCs w:val="22"/>
        </w:rPr>
        <w:t xml:space="preserve">To what extent </w:t>
      </w:r>
      <w:r w:rsidR="00A662AC" w:rsidRPr="003C7B38">
        <w:rPr>
          <w:rFonts w:ascii="Arial" w:hAnsi="Arial" w:cs="Arial"/>
          <w:sz w:val="22"/>
          <w:szCs w:val="22"/>
        </w:rPr>
        <w:t xml:space="preserve">has </w:t>
      </w:r>
      <w:r w:rsidRPr="003C7B38">
        <w:rPr>
          <w:rFonts w:ascii="Arial" w:hAnsi="Arial" w:cs="Arial"/>
          <w:sz w:val="22"/>
          <w:szCs w:val="22"/>
        </w:rPr>
        <w:t xml:space="preserve">the Project managed to </w:t>
      </w:r>
      <w:r w:rsidR="00F415DF">
        <w:rPr>
          <w:rFonts w:ascii="Arial" w:hAnsi="Arial" w:cs="Arial"/>
          <w:sz w:val="22"/>
          <w:szCs w:val="22"/>
        </w:rPr>
        <w:t xml:space="preserve">increase budgetary allocation for water services and local economic </w:t>
      </w:r>
      <w:r w:rsidR="00A662AC">
        <w:rPr>
          <w:rFonts w:ascii="Arial" w:hAnsi="Arial" w:cs="Arial"/>
          <w:sz w:val="22"/>
          <w:szCs w:val="22"/>
        </w:rPr>
        <w:t>development</w:t>
      </w:r>
      <w:r w:rsidR="00A662AC" w:rsidRPr="003C7B38">
        <w:rPr>
          <w:rFonts w:ascii="Arial" w:hAnsi="Arial" w:cs="Arial"/>
          <w:sz w:val="22"/>
          <w:szCs w:val="22"/>
        </w:rPr>
        <w:t>.</w:t>
      </w:r>
    </w:p>
    <w:p w14:paraId="36BAF9D2" w14:textId="4265419A" w:rsidR="00A12BF9" w:rsidRPr="003C7B38" w:rsidRDefault="00A12BF9" w:rsidP="00405879">
      <w:pPr>
        <w:pStyle w:val="ListParagraph"/>
        <w:numPr>
          <w:ilvl w:val="1"/>
          <w:numId w:val="34"/>
        </w:numPr>
        <w:rPr>
          <w:rFonts w:ascii="Arial" w:hAnsi="Arial" w:cs="Arial"/>
          <w:sz w:val="22"/>
          <w:szCs w:val="22"/>
        </w:rPr>
      </w:pPr>
      <w:r>
        <w:rPr>
          <w:rFonts w:ascii="Arial" w:hAnsi="Arial" w:cs="Arial"/>
          <w:sz w:val="22"/>
          <w:szCs w:val="22"/>
        </w:rPr>
        <w:t>Has n</w:t>
      </w:r>
      <w:r w:rsidR="008E0578">
        <w:rPr>
          <w:rFonts w:ascii="Arial" w:hAnsi="Arial" w:cs="Arial"/>
          <w:sz w:val="22"/>
          <w:szCs w:val="22"/>
        </w:rPr>
        <w:t>ew legislation promoted by the P</w:t>
      </w:r>
      <w:r>
        <w:rPr>
          <w:rFonts w:ascii="Arial" w:hAnsi="Arial" w:cs="Arial"/>
          <w:sz w:val="22"/>
          <w:szCs w:val="22"/>
        </w:rPr>
        <w:t xml:space="preserve">roject been implemented, </w:t>
      </w:r>
      <w:r w:rsidR="005136B9">
        <w:rPr>
          <w:rFonts w:ascii="Arial" w:hAnsi="Arial" w:cs="Arial"/>
          <w:sz w:val="22"/>
          <w:szCs w:val="22"/>
        </w:rPr>
        <w:t>thus</w:t>
      </w:r>
      <w:r>
        <w:rPr>
          <w:rFonts w:ascii="Arial" w:hAnsi="Arial" w:cs="Arial"/>
          <w:sz w:val="22"/>
          <w:szCs w:val="22"/>
        </w:rPr>
        <w:t xml:space="preserve"> support</w:t>
      </w:r>
      <w:r w:rsidR="005136B9">
        <w:rPr>
          <w:rFonts w:ascii="Arial" w:hAnsi="Arial" w:cs="Arial"/>
          <w:sz w:val="22"/>
          <w:szCs w:val="22"/>
        </w:rPr>
        <w:t>ing</w:t>
      </w:r>
      <w:r>
        <w:rPr>
          <w:rFonts w:ascii="Arial" w:hAnsi="Arial" w:cs="Arial"/>
          <w:sz w:val="22"/>
          <w:szCs w:val="22"/>
        </w:rPr>
        <w:t xml:space="preserve"> sustai</w:t>
      </w:r>
      <w:r w:rsidR="005136B9">
        <w:rPr>
          <w:rFonts w:ascii="Arial" w:hAnsi="Arial" w:cs="Arial"/>
          <w:sz w:val="22"/>
          <w:szCs w:val="22"/>
        </w:rPr>
        <w:t>nability of the results?</w:t>
      </w:r>
    </w:p>
    <w:p w14:paraId="66E69BBB" w14:textId="42EB2A11" w:rsidR="0033736D" w:rsidRPr="003C7B38" w:rsidRDefault="0033736D" w:rsidP="00405879">
      <w:pPr>
        <w:pStyle w:val="ListParagraph"/>
        <w:numPr>
          <w:ilvl w:val="1"/>
          <w:numId w:val="34"/>
        </w:numPr>
        <w:rPr>
          <w:rFonts w:ascii="Arial" w:hAnsi="Arial" w:cs="Arial"/>
          <w:sz w:val="22"/>
          <w:szCs w:val="22"/>
        </w:rPr>
      </w:pPr>
      <w:r w:rsidRPr="003C7B38">
        <w:rPr>
          <w:rFonts w:ascii="Arial" w:hAnsi="Arial" w:cs="Arial"/>
          <w:sz w:val="22"/>
          <w:szCs w:val="22"/>
        </w:rPr>
        <w:t>Are the capacities of the Project</w:t>
      </w:r>
      <w:r w:rsidR="00B90D94">
        <w:rPr>
          <w:rFonts w:ascii="Arial" w:hAnsi="Arial" w:cs="Arial"/>
          <w:sz w:val="22"/>
          <w:szCs w:val="22"/>
        </w:rPr>
        <w:t>’s beneficiaries (at municipa</w:t>
      </w:r>
      <w:r w:rsidR="008E0578">
        <w:rPr>
          <w:rFonts w:ascii="Arial" w:hAnsi="Arial" w:cs="Arial"/>
          <w:sz w:val="22"/>
          <w:szCs w:val="22"/>
        </w:rPr>
        <w:t xml:space="preserve">l and public utility companies‘ </w:t>
      </w:r>
      <w:r w:rsidR="00B90D94">
        <w:rPr>
          <w:rFonts w:ascii="Arial" w:hAnsi="Arial" w:cs="Arial"/>
          <w:sz w:val="22"/>
          <w:szCs w:val="22"/>
        </w:rPr>
        <w:t>levels)</w:t>
      </w:r>
      <w:r w:rsidRPr="003C7B38">
        <w:rPr>
          <w:rFonts w:ascii="Arial" w:hAnsi="Arial" w:cs="Arial"/>
          <w:sz w:val="22"/>
          <w:szCs w:val="22"/>
        </w:rPr>
        <w:t xml:space="preserve"> sufficient to</w:t>
      </w:r>
      <w:r w:rsidR="00B90D94">
        <w:rPr>
          <w:rFonts w:ascii="Arial" w:hAnsi="Arial" w:cs="Arial"/>
          <w:sz w:val="22"/>
          <w:szCs w:val="22"/>
        </w:rPr>
        <w:t xml:space="preserve"> maintain</w:t>
      </w:r>
      <w:r w:rsidRPr="003C7B38">
        <w:rPr>
          <w:rFonts w:ascii="Arial" w:hAnsi="Arial" w:cs="Arial"/>
          <w:sz w:val="22"/>
          <w:szCs w:val="22"/>
        </w:rPr>
        <w:t xml:space="preserve"> the achieved level of performance in the future?</w:t>
      </w:r>
    </w:p>
    <w:p w14:paraId="57F182AE" w14:textId="77777777" w:rsidR="0033736D" w:rsidRPr="003C7B38" w:rsidRDefault="0033736D" w:rsidP="0033736D">
      <w:pPr>
        <w:ind w:left="708"/>
        <w:rPr>
          <w:rFonts w:ascii="Arial" w:hAnsi="Arial" w:cs="Arial"/>
          <w:sz w:val="22"/>
          <w:szCs w:val="22"/>
        </w:rPr>
      </w:pPr>
    </w:p>
    <w:p w14:paraId="156EBB9B" w14:textId="1E59A26F" w:rsidR="00EF7C86" w:rsidRDefault="006176E1" w:rsidP="00FA4F5D">
      <w:pPr>
        <w:rPr>
          <w:rFonts w:ascii="Arial" w:hAnsi="Arial" w:cs="Arial"/>
          <w:sz w:val="22"/>
          <w:szCs w:val="22"/>
          <w:lang w:val="en-US"/>
        </w:rPr>
      </w:pPr>
      <w:r>
        <w:rPr>
          <w:rFonts w:ascii="Arial" w:hAnsi="Arial" w:cs="Arial"/>
          <w:sz w:val="22"/>
          <w:szCs w:val="22"/>
        </w:rPr>
        <w:t xml:space="preserve">3.2 </w:t>
      </w:r>
      <w:r w:rsidR="00D62BAB">
        <w:rPr>
          <w:rFonts w:ascii="Arial" w:hAnsi="Arial" w:cs="Arial"/>
          <w:sz w:val="22"/>
          <w:szCs w:val="22"/>
        </w:rPr>
        <w:t>Ba</w:t>
      </w:r>
      <w:r w:rsidR="00D62BAB">
        <w:rPr>
          <w:rFonts w:ascii="Arial" w:hAnsi="Arial" w:cs="Arial"/>
          <w:sz w:val="22"/>
          <w:szCs w:val="22"/>
          <w:lang w:val="en-US"/>
        </w:rPr>
        <w:t xml:space="preserve">sed </w:t>
      </w:r>
      <w:r w:rsidR="00126700">
        <w:rPr>
          <w:rFonts w:ascii="Arial" w:hAnsi="Arial" w:cs="Arial"/>
          <w:sz w:val="22"/>
          <w:szCs w:val="22"/>
          <w:lang w:val="en-US"/>
        </w:rPr>
        <w:t>on the</w:t>
      </w:r>
      <w:r w:rsidR="00D62BAB">
        <w:rPr>
          <w:rFonts w:ascii="Arial" w:hAnsi="Arial" w:cs="Arial"/>
          <w:sz w:val="22"/>
          <w:szCs w:val="22"/>
          <w:lang w:val="en-US"/>
        </w:rPr>
        <w:t xml:space="preserve"> findings and </w:t>
      </w:r>
      <w:r w:rsidR="00126700">
        <w:rPr>
          <w:rFonts w:ascii="Arial" w:hAnsi="Arial" w:cs="Arial"/>
          <w:sz w:val="22"/>
          <w:szCs w:val="22"/>
          <w:lang w:val="en-US"/>
        </w:rPr>
        <w:t>conclusions, p</w:t>
      </w:r>
      <w:r w:rsidR="004F6F9F" w:rsidRPr="003C7B38">
        <w:rPr>
          <w:rFonts w:ascii="Arial" w:hAnsi="Arial" w:cs="Arial"/>
          <w:sz w:val="22"/>
          <w:szCs w:val="22"/>
          <w:lang w:val="en-US"/>
        </w:rPr>
        <w:t xml:space="preserve">rovide </w:t>
      </w:r>
      <w:r w:rsidR="00312FCC" w:rsidRPr="003C7B38">
        <w:rPr>
          <w:rFonts w:ascii="Arial" w:hAnsi="Arial" w:cs="Arial"/>
          <w:sz w:val="22"/>
          <w:szCs w:val="22"/>
          <w:lang w:val="en-US"/>
        </w:rPr>
        <w:t>recommendations</w:t>
      </w:r>
      <w:r w:rsidR="000301A5" w:rsidRPr="003C7B38">
        <w:rPr>
          <w:rFonts w:ascii="Arial" w:hAnsi="Arial" w:cs="Arial"/>
          <w:sz w:val="22"/>
          <w:szCs w:val="22"/>
          <w:lang w:val="en-US"/>
        </w:rPr>
        <w:t xml:space="preserve"> for the second </w:t>
      </w:r>
      <w:r w:rsidR="00126700">
        <w:rPr>
          <w:rFonts w:ascii="Arial" w:hAnsi="Arial" w:cs="Arial"/>
          <w:sz w:val="22"/>
          <w:szCs w:val="22"/>
          <w:lang w:val="en-US"/>
        </w:rPr>
        <w:t xml:space="preserve">phase of the </w:t>
      </w:r>
      <w:r w:rsidR="000301A5" w:rsidRPr="003C7B38">
        <w:rPr>
          <w:rFonts w:ascii="Arial" w:hAnsi="Arial" w:cs="Arial"/>
          <w:sz w:val="22"/>
          <w:szCs w:val="22"/>
          <w:lang w:val="en-US"/>
        </w:rPr>
        <w:t xml:space="preserve">Project </w:t>
      </w:r>
      <w:r w:rsidR="00CE6250">
        <w:rPr>
          <w:rFonts w:ascii="Arial" w:hAnsi="Arial" w:cs="Arial"/>
          <w:sz w:val="22"/>
          <w:szCs w:val="22"/>
          <w:lang w:val="en-US"/>
        </w:rPr>
        <w:t>(</w:t>
      </w:r>
      <w:r w:rsidR="00CE6250" w:rsidRPr="003C7B38">
        <w:rPr>
          <w:rFonts w:ascii="Arial" w:hAnsi="Arial" w:cs="Arial"/>
          <w:sz w:val="22"/>
          <w:szCs w:val="22"/>
          <w:lang w:val="en-US"/>
        </w:rPr>
        <w:t>considering</w:t>
      </w:r>
      <w:r w:rsidR="00CE6250">
        <w:rPr>
          <w:rFonts w:ascii="Arial" w:hAnsi="Arial" w:cs="Arial"/>
          <w:sz w:val="22"/>
          <w:szCs w:val="22"/>
          <w:lang w:val="en-US"/>
        </w:rPr>
        <w:t xml:space="preserve"> </w:t>
      </w:r>
      <w:r w:rsidR="00CE6250" w:rsidRPr="003C7B38">
        <w:rPr>
          <w:rFonts w:ascii="Arial" w:hAnsi="Arial" w:cs="Arial"/>
          <w:sz w:val="22"/>
          <w:szCs w:val="22"/>
          <w:lang w:val="en-US"/>
        </w:rPr>
        <w:t xml:space="preserve">the objectives of the </w:t>
      </w:r>
      <w:r w:rsidR="004A2670">
        <w:rPr>
          <w:rFonts w:ascii="Arial" w:hAnsi="Arial" w:cs="Arial"/>
          <w:sz w:val="22"/>
          <w:szCs w:val="22"/>
          <w:lang w:val="en-US"/>
        </w:rPr>
        <w:t>Swiss Cooperation Strategy Bosnia and Herzegovina 2017-2020</w:t>
      </w:r>
      <w:r w:rsidR="00CE6250" w:rsidRPr="00FA4F5D">
        <w:rPr>
          <w:rFonts w:ascii="Arial" w:hAnsi="Arial" w:cs="Arial"/>
          <w:sz w:val="22"/>
          <w:szCs w:val="22"/>
          <w:lang w:val="en-US"/>
        </w:rPr>
        <w:t>)</w:t>
      </w:r>
      <w:r w:rsidR="004A2670" w:rsidRPr="004A2670">
        <w:rPr>
          <w:rFonts w:ascii="Arial" w:hAnsi="Arial" w:cs="Arial"/>
          <w:sz w:val="22"/>
          <w:szCs w:val="22"/>
          <w:lang w:val="en-US"/>
        </w:rPr>
        <w:t xml:space="preserve">, </w:t>
      </w:r>
      <w:r w:rsidR="000301A5" w:rsidRPr="00FA4F5D">
        <w:rPr>
          <w:rFonts w:ascii="Arial" w:hAnsi="Arial" w:cs="Arial"/>
          <w:sz w:val="22"/>
          <w:szCs w:val="22"/>
          <w:lang w:val="en-US"/>
        </w:rPr>
        <w:t xml:space="preserve">including </w:t>
      </w:r>
      <w:r w:rsidR="004A2670">
        <w:rPr>
          <w:rFonts w:ascii="Arial" w:hAnsi="Arial" w:cs="Arial"/>
          <w:sz w:val="22"/>
          <w:szCs w:val="22"/>
          <w:lang w:val="en-US"/>
        </w:rPr>
        <w:t>arguments about</w:t>
      </w:r>
      <w:r w:rsidR="000301A5" w:rsidRPr="00FA4F5D">
        <w:rPr>
          <w:rFonts w:ascii="Arial" w:hAnsi="Arial" w:cs="Arial"/>
          <w:sz w:val="22"/>
          <w:szCs w:val="22"/>
          <w:lang w:val="en-US"/>
        </w:rPr>
        <w:t xml:space="preserve"> their pros and con</w:t>
      </w:r>
      <w:r w:rsidR="00126700">
        <w:rPr>
          <w:rFonts w:ascii="Arial" w:hAnsi="Arial" w:cs="Arial"/>
          <w:sz w:val="22"/>
          <w:szCs w:val="22"/>
          <w:lang w:val="en-US"/>
        </w:rPr>
        <w:t>s</w:t>
      </w:r>
      <w:r w:rsidR="00CE6250" w:rsidRPr="00FA4F5D">
        <w:rPr>
          <w:rFonts w:ascii="Arial" w:hAnsi="Arial" w:cs="Arial"/>
          <w:sz w:val="22"/>
          <w:szCs w:val="22"/>
          <w:lang w:val="en-US"/>
        </w:rPr>
        <w:t xml:space="preserve"> on the following issues: </w:t>
      </w:r>
    </w:p>
    <w:p w14:paraId="25D08699" w14:textId="77777777" w:rsidR="00AE2A7B" w:rsidRDefault="00AE2A7B" w:rsidP="00FA4F5D">
      <w:pPr>
        <w:rPr>
          <w:rFonts w:ascii="Arial" w:hAnsi="Arial" w:cs="Arial"/>
          <w:sz w:val="22"/>
          <w:szCs w:val="22"/>
          <w:lang w:val="en-US"/>
        </w:rPr>
      </w:pPr>
    </w:p>
    <w:p w14:paraId="672F28C5" w14:textId="21AEBC93" w:rsidR="00782B5D" w:rsidRDefault="00EF7C86" w:rsidP="00FA4F5D">
      <w:pPr>
        <w:pStyle w:val="ListParagraph"/>
        <w:numPr>
          <w:ilvl w:val="1"/>
          <w:numId w:val="34"/>
        </w:numPr>
        <w:rPr>
          <w:rFonts w:ascii="Arial" w:hAnsi="Arial" w:cs="Arial"/>
          <w:sz w:val="22"/>
          <w:szCs w:val="22"/>
        </w:rPr>
      </w:pPr>
      <w:r w:rsidRPr="003C7B38">
        <w:rPr>
          <w:rFonts w:ascii="Arial" w:hAnsi="Arial" w:cs="Arial"/>
          <w:sz w:val="22"/>
          <w:szCs w:val="22"/>
        </w:rPr>
        <w:t>What are the</w:t>
      </w:r>
      <w:r>
        <w:rPr>
          <w:rFonts w:ascii="Arial" w:hAnsi="Arial" w:cs="Arial"/>
          <w:sz w:val="22"/>
          <w:szCs w:val="22"/>
        </w:rPr>
        <w:t xml:space="preserve"> innovations/</w:t>
      </w:r>
      <w:r w:rsidRPr="003C7B38">
        <w:rPr>
          <w:rFonts w:ascii="Arial" w:hAnsi="Arial" w:cs="Arial"/>
          <w:sz w:val="22"/>
          <w:szCs w:val="22"/>
        </w:rPr>
        <w:t xml:space="preserve"> best practices that need to </w:t>
      </w:r>
      <w:r>
        <w:rPr>
          <w:rFonts w:ascii="Arial" w:hAnsi="Arial" w:cs="Arial"/>
          <w:sz w:val="22"/>
          <w:szCs w:val="22"/>
        </w:rPr>
        <w:t xml:space="preserve">be </w:t>
      </w:r>
      <w:r w:rsidRPr="003C7B38">
        <w:rPr>
          <w:rFonts w:ascii="Arial" w:hAnsi="Arial" w:cs="Arial"/>
          <w:sz w:val="22"/>
          <w:szCs w:val="22"/>
        </w:rPr>
        <w:t>further buil</w:t>
      </w:r>
      <w:r>
        <w:rPr>
          <w:rFonts w:ascii="Arial" w:hAnsi="Arial" w:cs="Arial"/>
          <w:sz w:val="22"/>
          <w:szCs w:val="22"/>
        </w:rPr>
        <w:t xml:space="preserve">d </w:t>
      </w:r>
      <w:r w:rsidRPr="003C7B38">
        <w:rPr>
          <w:rFonts w:ascii="Arial" w:hAnsi="Arial" w:cs="Arial"/>
          <w:sz w:val="22"/>
          <w:szCs w:val="22"/>
        </w:rPr>
        <w:t>upon?</w:t>
      </w:r>
    </w:p>
    <w:p w14:paraId="6289EB74" w14:textId="40DB5D95" w:rsidR="004A2670" w:rsidRDefault="004A2670" w:rsidP="004A2670">
      <w:pPr>
        <w:pStyle w:val="ListParagraph"/>
        <w:numPr>
          <w:ilvl w:val="1"/>
          <w:numId w:val="34"/>
        </w:numPr>
        <w:rPr>
          <w:rFonts w:ascii="Arial" w:hAnsi="Arial" w:cs="Arial"/>
          <w:sz w:val="22"/>
          <w:szCs w:val="22"/>
        </w:rPr>
      </w:pPr>
      <w:r w:rsidRPr="003C7B38">
        <w:rPr>
          <w:rFonts w:ascii="Arial" w:hAnsi="Arial" w:cs="Arial"/>
          <w:sz w:val="22"/>
          <w:szCs w:val="22"/>
        </w:rPr>
        <w:t>What</w:t>
      </w:r>
      <w:r>
        <w:rPr>
          <w:rFonts w:ascii="Arial" w:hAnsi="Arial" w:cs="Arial"/>
          <w:sz w:val="22"/>
          <w:szCs w:val="22"/>
        </w:rPr>
        <w:t xml:space="preserve"> are the prospects for</w:t>
      </w:r>
      <w:r w:rsidRPr="003C7B38">
        <w:rPr>
          <w:rFonts w:ascii="Arial" w:hAnsi="Arial" w:cs="Arial"/>
          <w:sz w:val="22"/>
          <w:szCs w:val="22"/>
        </w:rPr>
        <w:t xml:space="preserve"> replication and scaling-up of good practices?</w:t>
      </w:r>
    </w:p>
    <w:p w14:paraId="2839ECE6" w14:textId="4392A6CF" w:rsidR="00A12BF9" w:rsidRPr="00FA4F5D" w:rsidRDefault="00A12BF9" w:rsidP="00A12BF9">
      <w:pPr>
        <w:pStyle w:val="ListParagraph"/>
        <w:numPr>
          <w:ilvl w:val="1"/>
          <w:numId w:val="34"/>
        </w:numPr>
        <w:rPr>
          <w:rFonts w:ascii="Arial" w:hAnsi="Arial" w:cs="Arial"/>
          <w:sz w:val="22"/>
          <w:szCs w:val="22"/>
        </w:rPr>
      </w:pPr>
      <w:r>
        <w:rPr>
          <w:rFonts w:ascii="Arial" w:hAnsi="Arial" w:cs="Arial"/>
          <w:sz w:val="22"/>
          <w:szCs w:val="22"/>
        </w:rPr>
        <w:t>What are the elements that do not deliver sustain</w:t>
      </w:r>
      <w:r w:rsidR="008E0578">
        <w:rPr>
          <w:rFonts w:ascii="Arial" w:hAnsi="Arial" w:cs="Arial"/>
          <w:sz w:val="22"/>
          <w:szCs w:val="22"/>
        </w:rPr>
        <w:t xml:space="preserve">able results and should be changed </w:t>
      </w:r>
      <w:r>
        <w:rPr>
          <w:rFonts w:ascii="Arial" w:hAnsi="Arial" w:cs="Arial"/>
          <w:sz w:val="22"/>
          <w:szCs w:val="22"/>
        </w:rPr>
        <w:t>or phased out?</w:t>
      </w:r>
    </w:p>
    <w:p w14:paraId="66F8CF64" w14:textId="2F0F8147" w:rsidR="004A2670" w:rsidRDefault="00FC3AAD" w:rsidP="004A2670">
      <w:pPr>
        <w:pStyle w:val="ListParagraph"/>
        <w:numPr>
          <w:ilvl w:val="1"/>
          <w:numId w:val="34"/>
        </w:numPr>
        <w:rPr>
          <w:rFonts w:ascii="Arial" w:hAnsi="Arial" w:cs="Arial"/>
          <w:sz w:val="22"/>
          <w:szCs w:val="22"/>
        </w:rPr>
      </w:pPr>
      <w:r>
        <w:rPr>
          <w:rFonts w:ascii="Arial" w:hAnsi="Arial" w:cs="Arial"/>
          <w:sz w:val="22"/>
          <w:szCs w:val="22"/>
        </w:rPr>
        <w:t xml:space="preserve">Are there any </w:t>
      </w:r>
      <w:r w:rsidR="004A2670">
        <w:rPr>
          <w:rFonts w:ascii="Arial" w:hAnsi="Arial" w:cs="Arial"/>
          <w:sz w:val="22"/>
          <w:szCs w:val="22"/>
        </w:rPr>
        <w:t xml:space="preserve">adjustments </w:t>
      </w:r>
      <w:r w:rsidR="004A2670" w:rsidRPr="003C7B38">
        <w:rPr>
          <w:rFonts w:ascii="Arial" w:hAnsi="Arial" w:cs="Arial"/>
          <w:sz w:val="22"/>
          <w:szCs w:val="22"/>
        </w:rPr>
        <w:t xml:space="preserve">needed to adequately address the issues of </w:t>
      </w:r>
      <w:r w:rsidR="004A2670">
        <w:rPr>
          <w:rFonts w:ascii="Arial" w:hAnsi="Arial" w:cs="Arial"/>
          <w:sz w:val="22"/>
          <w:szCs w:val="22"/>
        </w:rPr>
        <w:t>ethics, anti-</w:t>
      </w:r>
      <w:r w:rsidR="004A2670" w:rsidRPr="003C7B38">
        <w:rPr>
          <w:rFonts w:ascii="Arial" w:hAnsi="Arial" w:cs="Arial"/>
          <w:sz w:val="22"/>
          <w:szCs w:val="22"/>
        </w:rPr>
        <w:t>corruption and conflict of interest</w:t>
      </w:r>
      <w:r w:rsidR="004A2670">
        <w:rPr>
          <w:rFonts w:ascii="Arial" w:hAnsi="Arial" w:cs="Arial"/>
          <w:sz w:val="22"/>
          <w:szCs w:val="22"/>
        </w:rPr>
        <w:t xml:space="preserve"> in the Project</w:t>
      </w:r>
      <w:r w:rsidR="004A2670" w:rsidRPr="003C7B38">
        <w:rPr>
          <w:rFonts w:ascii="Arial" w:hAnsi="Arial" w:cs="Arial"/>
          <w:sz w:val="22"/>
          <w:szCs w:val="22"/>
        </w:rPr>
        <w:t>?</w:t>
      </w:r>
      <w:r>
        <w:rPr>
          <w:rFonts w:ascii="Arial" w:hAnsi="Arial" w:cs="Arial"/>
          <w:sz w:val="22"/>
          <w:szCs w:val="22"/>
        </w:rPr>
        <w:t xml:space="preserve"> </w:t>
      </w:r>
    </w:p>
    <w:p w14:paraId="2E150927" w14:textId="2C475C8A" w:rsidR="004A2670" w:rsidRDefault="004A2670" w:rsidP="004A2670">
      <w:pPr>
        <w:pStyle w:val="ListParagraph"/>
        <w:numPr>
          <w:ilvl w:val="1"/>
          <w:numId w:val="34"/>
        </w:numPr>
        <w:rPr>
          <w:rFonts w:ascii="Arial" w:hAnsi="Arial" w:cs="Arial"/>
          <w:sz w:val="22"/>
          <w:szCs w:val="22"/>
        </w:rPr>
      </w:pPr>
      <w:r w:rsidRPr="003C7B38">
        <w:rPr>
          <w:rFonts w:ascii="Arial" w:hAnsi="Arial" w:cs="Arial"/>
          <w:sz w:val="22"/>
          <w:szCs w:val="22"/>
        </w:rPr>
        <w:t>What is the potential for strengthening gender equality and social inclusion in the future?</w:t>
      </w:r>
    </w:p>
    <w:p w14:paraId="48B5E5E3" w14:textId="1CFBFF5F" w:rsidR="00126700" w:rsidRDefault="00126700" w:rsidP="004A2670">
      <w:pPr>
        <w:pStyle w:val="ListParagraph"/>
        <w:numPr>
          <w:ilvl w:val="1"/>
          <w:numId w:val="34"/>
        </w:numPr>
        <w:rPr>
          <w:rFonts w:ascii="Arial" w:hAnsi="Arial" w:cs="Arial"/>
          <w:sz w:val="22"/>
          <w:szCs w:val="22"/>
        </w:rPr>
      </w:pPr>
      <w:r>
        <w:rPr>
          <w:rFonts w:ascii="Arial" w:hAnsi="Arial" w:cs="Arial"/>
          <w:sz w:val="22"/>
          <w:szCs w:val="22"/>
        </w:rPr>
        <w:t>Does the Project present an opportunity to better link local governance and local economic development (LED)? If yes, how?</w:t>
      </w:r>
    </w:p>
    <w:p w14:paraId="0A80B10A" w14:textId="5CA60210" w:rsidR="00E5027B" w:rsidRPr="00300367" w:rsidRDefault="00E5027B" w:rsidP="004A2670">
      <w:pPr>
        <w:pStyle w:val="ListParagraph"/>
        <w:numPr>
          <w:ilvl w:val="1"/>
          <w:numId w:val="34"/>
        </w:numPr>
        <w:rPr>
          <w:rFonts w:ascii="Arial" w:hAnsi="Arial" w:cs="Arial"/>
          <w:sz w:val="22"/>
          <w:szCs w:val="22"/>
        </w:rPr>
      </w:pPr>
      <w:r>
        <w:rPr>
          <w:rFonts w:ascii="Arial" w:hAnsi="Arial" w:cs="Arial"/>
          <w:sz w:val="22"/>
          <w:szCs w:val="22"/>
        </w:rPr>
        <w:t>How can municipalities that are not integrated in the Project also benefit from it?</w:t>
      </w:r>
    </w:p>
    <w:p w14:paraId="26EAC4A0" w14:textId="0B0D0FC2" w:rsidR="004A2670" w:rsidRDefault="004A2670" w:rsidP="004A2670">
      <w:pPr>
        <w:pStyle w:val="ListParagraph"/>
        <w:numPr>
          <w:ilvl w:val="1"/>
          <w:numId w:val="34"/>
        </w:numPr>
        <w:rPr>
          <w:rFonts w:ascii="Arial" w:hAnsi="Arial" w:cs="Arial"/>
          <w:sz w:val="22"/>
          <w:szCs w:val="22"/>
        </w:rPr>
      </w:pPr>
      <w:r>
        <w:rPr>
          <w:rFonts w:ascii="Arial" w:hAnsi="Arial" w:cs="Arial"/>
          <w:sz w:val="22"/>
          <w:szCs w:val="22"/>
        </w:rPr>
        <w:t>Other emerging issues</w:t>
      </w:r>
    </w:p>
    <w:p w14:paraId="0F223C67" w14:textId="77777777" w:rsidR="004A2670" w:rsidRDefault="004A2670" w:rsidP="00FA4F5D">
      <w:pPr>
        <w:pStyle w:val="ListParagraph"/>
        <w:ind w:left="1440"/>
        <w:rPr>
          <w:rFonts w:ascii="Arial" w:hAnsi="Arial" w:cs="Arial"/>
          <w:sz w:val="22"/>
          <w:szCs w:val="22"/>
        </w:rPr>
      </w:pPr>
    </w:p>
    <w:p w14:paraId="1E0A5B47" w14:textId="0F54FC30" w:rsidR="004A2670" w:rsidRDefault="006176E1" w:rsidP="00FA4F5D">
      <w:pPr>
        <w:rPr>
          <w:rFonts w:ascii="Arial" w:hAnsi="Arial" w:cs="Arial"/>
          <w:sz w:val="22"/>
          <w:szCs w:val="22"/>
        </w:rPr>
      </w:pPr>
      <w:r>
        <w:rPr>
          <w:rFonts w:ascii="Arial" w:hAnsi="Arial" w:cs="Arial"/>
          <w:sz w:val="22"/>
          <w:szCs w:val="22"/>
        </w:rPr>
        <w:t>3.3 Finally,</w:t>
      </w:r>
      <w:r w:rsidR="004A2670">
        <w:rPr>
          <w:rFonts w:ascii="Arial" w:hAnsi="Arial" w:cs="Arial"/>
          <w:sz w:val="22"/>
          <w:szCs w:val="22"/>
        </w:rPr>
        <w:t xml:space="preserve"> </w:t>
      </w:r>
      <w:r>
        <w:rPr>
          <w:rFonts w:ascii="Arial" w:hAnsi="Arial" w:cs="Arial"/>
          <w:sz w:val="22"/>
          <w:szCs w:val="22"/>
        </w:rPr>
        <w:t xml:space="preserve">provide </w:t>
      </w:r>
      <w:r w:rsidR="00FC3AAD">
        <w:rPr>
          <w:rFonts w:ascii="Arial" w:hAnsi="Arial" w:cs="Arial"/>
          <w:sz w:val="22"/>
          <w:szCs w:val="22"/>
        </w:rPr>
        <w:t xml:space="preserve">a </w:t>
      </w:r>
      <w:r w:rsidR="00EF7C86">
        <w:rPr>
          <w:rFonts w:ascii="Arial" w:hAnsi="Arial" w:cs="Arial"/>
          <w:sz w:val="22"/>
          <w:szCs w:val="22"/>
        </w:rPr>
        <w:t>general</w:t>
      </w:r>
      <w:r w:rsidR="0066503B">
        <w:rPr>
          <w:rFonts w:ascii="Arial" w:hAnsi="Arial" w:cs="Arial"/>
          <w:sz w:val="22"/>
          <w:szCs w:val="22"/>
        </w:rPr>
        <w:t xml:space="preserve"> </w:t>
      </w:r>
      <w:r w:rsidR="00FC3AAD">
        <w:rPr>
          <w:rFonts w:ascii="Arial" w:hAnsi="Arial" w:cs="Arial"/>
          <w:sz w:val="22"/>
          <w:szCs w:val="22"/>
        </w:rPr>
        <w:t>vision</w:t>
      </w:r>
      <w:r w:rsidR="004A2670">
        <w:rPr>
          <w:rFonts w:ascii="Arial" w:hAnsi="Arial" w:cs="Arial"/>
          <w:sz w:val="22"/>
          <w:szCs w:val="22"/>
        </w:rPr>
        <w:t xml:space="preserve"> </w:t>
      </w:r>
      <w:r w:rsidRPr="003C7B38">
        <w:rPr>
          <w:rFonts w:ascii="Arial" w:hAnsi="Arial" w:cs="Arial"/>
          <w:sz w:val="22"/>
          <w:szCs w:val="22"/>
          <w:lang w:val="en-US"/>
        </w:rPr>
        <w:t xml:space="preserve">for the second </w:t>
      </w:r>
      <w:r w:rsidR="00FC3AAD">
        <w:rPr>
          <w:rFonts w:ascii="Arial" w:hAnsi="Arial" w:cs="Arial"/>
          <w:sz w:val="22"/>
          <w:szCs w:val="22"/>
          <w:lang w:val="en-US"/>
        </w:rPr>
        <w:t>and third phase</w:t>
      </w:r>
      <w:r>
        <w:rPr>
          <w:rFonts w:ascii="Arial" w:hAnsi="Arial" w:cs="Arial"/>
          <w:sz w:val="22"/>
          <w:szCs w:val="22"/>
          <w:lang w:val="en-US"/>
        </w:rPr>
        <w:t xml:space="preserve"> of the </w:t>
      </w:r>
      <w:r w:rsidRPr="003C7B38">
        <w:rPr>
          <w:rFonts w:ascii="Arial" w:hAnsi="Arial" w:cs="Arial"/>
          <w:sz w:val="22"/>
          <w:szCs w:val="22"/>
          <w:lang w:val="en-US"/>
        </w:rPr>
        <w:t xml:space="preserve">Project </w:t>
      </w:r>
      <w:r w:rsidR="004A2670">
        <w:rPr>
          <w:rFonts w:ascii="Arial" w:hAnsi="Arial" w:cs="Arial"/>
          <w:sz w:val="22"/>
          <w:szCs w:val="22"/>
        </w:rPr>
        <w:t>on:</w:t>
      </w:r>
    </w:p>
    <w:p w14:paraId="6F4E27EC" w14:textId="77777777" w:rsidR="0066503B" w:rsidRPr="00FA4F5D" w:rsidRDefault="0066503B" w:rsidP="00FA4F5D">
      <w:pPr>
        <w:rPr>
          <w:rFonts w:ascii="Arial" w:hAnsi="Arial" w:cs="Arial"/>
          <w:sz w:val="22"/>
          <w:szCs w:val="22"/>
        </w:rPr>
      </w:pPr>
    </w:p>
    <w:p w14:paraId="406633D9" w14:textId="41B17799" w:rsidR="005136B9" w:rsidRPr="00FA4F5D" w:rsidRDefault="006176E1" w:rsidP="00074AA9">
      <w:pPr>
        <w:pStyle w:val="ListParagraph"/>
        <w:numPr>
          <w:ilvl w:val="1"/>
          <w:numId w:val="34"/>
        </w:numPr>
        <w:autoSpaceDE w:val="0"/>
        <w:autoSpaceDN w:val="0"/>
        <w:adjustRightInd w:val="0"/>
        <w:spacing w:before="60"/>
        <w:rPr>
          <w:rFonts w:ascii="Arial" w:hAnsi="Arial" w:cs="Arial"/>
          <w:sz w:val="22"/>
          <w:szCs w:val="22"/>
          <w:lang w:val="en-US"/>
        </w:rPr>
      </w:pPr>
      <w:r>
        <w:rPr>
          <w:rFonts w:ascii="Arial" w:hAnsi="Arial" w:cs="Arial"/>
          <w:sz w:val="22"/>
          <w:szCs w:val="22"/>
        </w:rPr>
        <w:t xml:space="preserve">Theory of change </w:t>
      </w:r>
    </w:p>
    <w:p w14:paraId="2E4CDB9C" w14:textId="441B7BF0" w:rsidR="00E12F4A" w:rsidRDefault="00E12F4A" w:rsidP="00074AA9">
      <w:pPr>
        <w:pStyle w:val="ListParagraph"/>
        <w:numPr>
          <w:ilvl w:val="1"/>
          <w:numId w:val="34"/>
        </w:numPr>
        <w:autoSpaceDE w:val="0"/>
        <w:autoSpaceDN w:val="0"/>
        <w:adjustRightInd w:val="0"/>
        <w:spacing w:before="60"/>
        <w:rPr>
          <w:rFonts w:ascii="Arial" w:hAnsi="Arial" w:cs="Arial"/>
          <w:sz w:val="22"/>
          <w:szCs w:val="22"/>
          <w:lang w:val="en-US"/>
        </w:rPr>
      </w:pPr>
      <w:r>
        <w:rPr>
          <w:rFonts w:ascii="Arial" w:hAnsi="Arial" w:cs="Arial"/>
          <w:sz w:val="22"/>
          <w:szCs w:val="22"/>
          <w:lang w:val="en-US"/>
        </w:rPr>
        <w:t>Focus and main components</w:t>
      </w:r>
    </w:p>
    <w:p w14:paraId="6D6E856B" w14:textId="4A5B7A0E" w:rsidR="005136B9" w:rsidRDefault="005136B9" w:rsidP="00074AA9">
      <w:pPr>
        <w:pStyle w:val="ListParagraph"/>
        <w:numPr>
          <w:ilvl w:val="1"/>
          <w:numId w:val="34"/>
        </w:numPr>
        <w:autoSpaceDE w:val="0"/>
        <w:autoSpaceDN w:val="0"/>
        <w:adjustRightInd w:val="0"/>
        <w:spacing w:before="60"/>
        <w:rPr>
          <w:rFonts w:ascii="Arial" w:hAnsi="Arial" w:cs="Arial"/>
          <w:sz w:val="22"/>
          <w:szCs w:val="22"/>
          <w:lang w:val="en-US"/>
        </w:rPr>
      </w:pPr>
      <w:r>
        <w:rPr>
          <w:rFonts w:ascii="Arial" w:hAnsi="Arial" w:cs="Arial"/>
          <w:sz w:val="22"/>
          <w:szCs w:val="22"/>
          <w:lang w:val="en-US"/>
        </w:rPr>
        <w:t>Linkages and synergies with other components</w:t>
      </w:r>
      <w:r w:rsidR="00E5027B">
        <w:rPr>
          <w:rFonts w:ascii="Arial" w:hAnsi="Arial" w:cs="Arial"/>
          <w:sz w:val="22"/>
          <w:szCs w:val="22"/>
          <w:lang w:val="en-US"/>
        </w:rPr>
        <w:t xml:space="preserve"> of the local governance and municipal services portfolio of SDC in BiH</w:t>
      </w:r>
    </w:p>
    <w:p w14:paraId="75B55290" w14:textId="77777777" w:rsidR="00074AA9" w:rsidRPr="003C7B38" w:rsidRDefault="00074AA9" w:rsidP="00074AA9">
      <w:pPr>
        <w:pStyle w:val="ListParagraph"/>
        <w:numPr>
          <w:ilvl w:val="1"/>
          <w:numId w:val="34"/>
        </w:numPr>
        <w:autoSpaceDE w:val="0"/>
        <w:autoSpaceDN w:val="0"/>
        <w:adjustRightInd w:val="0"/>
        <w:spacing w:before="60"/>
        <w:rPr>
          <w:rFonts w:ascii="Arial" w:hAnsi="Arial" w:cs="Arial"/>
          <w:sz w:val="22"/>
          <w:szCs w:val="22"/>
          <w:lang w:val="en-US"/>
        </w:rPr>
      </w:pPr>
      <w:r w:rsidRPr="003C7B38">
        <w:rPr>
          <w:rFonts w:ascii="Arial" w:hAnsi="Arial" w:cs="Arial"/>
          <w:sz w:val="22"/>
          <w:szCs w:val="22"/>
          <w:lang w:val="en-US"/>
        </w:rPr>
        <w:t>Modalities of the financial support</w:t>
      </w:r>
    </w:p>
    <w:p w14:paraId="482D5B84" w14:textId="05AAAE78" w:rsidR="00074AA9" w:rsidRPr="003C7B38" w:rsidRDefault="00074AA9" w:rsidP="00074AA9">
      <w:pPr>
        <w:pStyle w:val="ListParagraph"/>
        <w:numPr>
          <w:ilvl w:val="1"/>
          <w:numId w:val="34"/>
        </w:numPr>
        <w:autoSpaceDE w:val="0"/>
        <w:autoSpaceDN w:val="0"/>
        <w:adjustRightInd w:val="0"/>
        <w:spacing w:before="60"/>
        <w:rPr>
          <w:rFonts w:ascii="Arial" w:hAnsi="Arial" w:cs="Arial"/>
          <w:sz w:val="22"/>
          <w:szCs w:val="22"/>
          <w:lang w:val="en-US"/>
        </w:rPr>
      </w:pPr>
      <w:r w:rsidRPr="003C7B38">
        <w:rPr>
          <w:rFonts w:ascii="Arial" w:hAnsi="Arial" w:cs="Arial"/>
          <w:sz w:val="22"/>
          <w:szCs w:val="22"/>
          <w:lang w:val="en-US"/>
        </w:rPr>
        <w:t>Geographic area</w:t>
      </w:r>
      <w:r w:rsidR="00FC3AAD">
        <w:rPr>
          <w:rFonts w:ascii="Arial" w:hAnsi="Arial" w:cs="Arial"/>
          <w:sz w:val="22"/>
          <w:szCs w:val="22"/>
          <w:lang w:val="en-US"/>
        </w:rPr>
        <w:t xml:space="preserve"> </w:t>
      </w:r>
    </w:p>
    <w:p w14:paraId="0F1CC4E0" w14:textId="16B13390" w:rsidR="00074AA9" w:rsidRPr="003C7B38" w:rsidRDefault="003C7B38" w:rsidP="00074AA9">
      <w:pPr>
        <w:pStyle w:val="ListParagraph"/>
        <w:numPr>
          <w:ilvl w:val="1"/>
          <w:numId w:val="34"/>
        </w:numPr>
        <w:autoSpaceDE w:val="0"/>
        <w:autoSpaceDN w:val="0"/>
        <w:adjustRightInd w:val="0"/>
        <w:spacing w:before="60"/>
        <w:rPr>
          <w:rFonts w:ascii="Arial" w:hAnsi="Arial" w:cs="Arial"/>
          <w:sz w:val="22"/>
          <w:szCs w:val="22"/>
          <w:lang w:val="en-US"/>
        </w:rPr>
      </w:pPr>
      <w:r w:rsidRPr="003C7B38">
        <w:rPr>
          <w:rFonts w:ascii="Arial" w:hAnsi="Arial" w:cs="Arial"/>
          <w:sz w:val="22"/>
          <w:szCs w:val="22"/>
          <w:lang w:val="en-US"/>
        </w:rPr>
        <w:t>S</w:t>
      </w:r>
      <w:r w:rsidR="00074AA9" w:rsidRPr="003C7B38">
        <w:rPr>
          <w:rFonts w:ascii="Arial" w:hAnsi="Arial" w:cs="Arial"/>
          <w:sz w:val="22"/>
          <w:szCs w:val="22"/>
          <w:lang w:val="en-US"/>
        </w:rPr>
        <w:t>election of partner municipalities</w:t>
      </w:r>
      <w:r w:rsidR="00E5027B">
        <w:rPr>
          <w:rFonts w:ascii="Arial" w:hAnsi="Arial" w:cs="Arial"/>
          <w:sz w:val="22"/>
          <w:szCs w:val="22"/>
          <w:lang w:val="en-US"/>
        </w:rPr>
        <w:t>, including considerations about equity and reducing the gap with underdeveloped municipalities</w:t>
      </w:r>
    </w:p>
    <w:p w14:paraId="5DB98AC2" w14:textId="3F99CA96" w:rsidR="00074AA9" w:rsidRDefault="003C7B38" w:rsidP="00074AA9">
      <w:pPr>
        <w:pStyle w:val="ListParagraph"/>
        <w:numPr>
          <w:ilvl w:val="1"/>
          <w:numId w:val="34"/>
        </w:numPr>
        <w:autoSpaceDE w:val="0"/>
        <w:autoSpaceDN w:val="0"/>
        <w:adjustRightInd w:val="0"/>
        <w:spacing w:before="60"/>
        <w:rPr>
          <w:rFonts w:ascii="Arial" w:hAnsi="Arial" w:cs="Arial"/>
          <w:sz w:val="22"/>
          <w:szCs w:val="22"/>
          <w:lang w:val="en-US"/>
        </w:rPr>
      </w:pPr>
      <w:r w:rsidRPr="003C7B38">
        <w:rPr>
          <w:rFonts w:ascii="Arial" w:hAnsi="Arial" w:cs="Arial"/>
          <w:sz w:val="22"/>
          <w:szCs w:val="22"/>
          <w:lang w:val="en-US"/>
        </w:rPr>
        <w:t>Selection of</w:t>
      </w:r>
      <w:r w:rsidR="00074AA9" w:rsidRPr="003C7B38">
        <w:rPr>
          <w:rFonts w:ascii="Arial" w:hAnsi="Arial" w:cs="Arial"/>
          <w:sz w:val="22"/>
          <w:szCs w:val="22"/>
          <w:lang w:val="en-US"/>
        </w:rPr>
        <w:t xml:space="preserve"> partners at the meso-level</w:t>
      </w:r>
      <w:r w:rsidR="00AE2A7B">
        <w:rPr>
          <w:rFonts w:ascii="Arial" w:hAnsi="Arial" w:cs="Arial"/>
          <w:sz w:val="22"/>
          <w:szCs w:val="22"/>
          <w:lang w:val="en-US"/>
        </w:rPr>
        <w:t xml:space="preserve"> ( e.g. development agencies and </w:t>
      </w:r>
      <w:r w:rsidR="00F13746">
        <w:rPr>
          <w:rFonts w:ascii="Arial" w:hAnsi="Arial" w:cs="Arial"/>
          <w:sz w:val="22"/>
          <w:szCs w:val="22"/>
          <w:lang w:val="en-US"/>
        </w:rPr>
        <w:t xml:space="preserve">professional </w:t>
      </w:r>
      <w:r w:rsidR="00AE2A7B">
        <w:rPr>
          <w:rFonts w:ascii="Arial" w:hAnsi="Arial" w:cs="Arial"/>
          <w:sz w:val="22"/>
          <w:szCs w:val="22"/>
          <w:lang w:val="en-US"/>
        </w:rPr>
        <w:t>associations)</w:t>
      </w:r>
    </w:p>
    <w:p w14:paraId="19DF9F20" w14:textId="47C7B885" w:rsidR="00E5027B" w:rsidRPr="003C7B38" w:rsidRDefault="00E5027B" w:rsidP="00074AA9">
      <w:pPr>
        <w:pStyle w:val="ListParagraph"/>
        <w:numPr>
          <w:ilvl w:val="1"/>
          <w:numId w:val="34"/>
        </w:numPr>
        <w:autoSpaceDE w:val="0"/>
        <w:autoSpaceDN w:val="0"/>
        <w:adjustRightInd w:val="0"/>
        <w:spacing w:before="60"/>
        <w:rPr>
          <w:rFonts w:ascii="Arial" w:hAnsi="Arial" w:cs="Arial"/>
          <w:sz w:val="22"/>
          <w:szCs w:val="22"/>
          <w:lang w:val="en-US"/>
        </w:rPr>
      </w:pPr>
      <w:r>
        <w:rPr>
          <w:rFonts w:ascii="Arial" w:hAnsi="Arial" w:cs="Arial"/>
          <w:sz w:val="22"/>
          <w:szCs w:val="22"/>
          <w:lang w:val="en-US"/>
        </w:rPr>
        <w:t>Role of the Associations of Municipalities and Cities in the Project</w:t>
      </w:r>
    </w:p>
    <w:p w14:paraId="320D15F6" w14:textId="00EC76B4" w:rsidR="00074AA9" w:rsidRDefault="00074AA9" w:rsidP="00074AA9">
      <w:pPr>
        <w:pStyle w:val="ListParagraph"/>
        <w:numPr>
          <w:ilvl w:val="1"/>
          <w:numId w:val="34"/>
        </w:numPr>
        <w:autoSpaceDE w:val="0"/>
        <w:autoSpaceDN w:val="0"/>
        <w:adjustRightInd w:val="0"/>
        <w:spacing w:before="60"/>
        <w:rPr>
          <w:rFonts w:ascii="Arial" w:hAnsi="Arial" w:cs="Arial"/>
          <w:sz w:val="22"/>
          <w:szCs w:val="22"/>
          <w:lang w:val="en-US"/>
        </w:rPr>
      </w:pPr>
      <w:r w:rsidRPr="003C7B38">
        <w:rPr>
          <w:rFonts w:ascii="Arial" w:hAnsi="Arial" w:cs="Arial"/>
          <w:sz w:val="22"/>
          <w:szCs w:val="22"/>
          <w:lang w:val="en-US"/>
        </w:rPr>
        <w:lastRenderedPageBreak/>
        <w:t xml:space="preserve">Implementation </w:t>
      </w:r>
      <w:r w:rsidR="003C7B38" w:rsidRPr="003C7B38">
        <w:rPr>
          <w:rFonts w:ascii="Arial" w:hAnsi="Arial" w:cs="Arial"/>
          <w:sz w:val="22"/>
          <w:szCs w:val="22"/>
          <w:lang w:val="en-US"/>
        </w:rPr>
        <w:t xml:space="preserve">partner, </w:t>
      </w:r>
      <w:r w:rsidRPr="003C7B38">
        <w:rPr>
          <w:rFonts w:ascii="Arial" w:hAnsi="Arial" w:cs="Arial"/>
          <w:sz w:val="22"/>
          <w:szCs w:val="22"/>
          <w:lang w:val="en-US"/>
        </w:rPr>
        <w:t>structures and roles</w:t>
      </w:r>
    </w:p>
    <w:p w14:paraId="0A929356" w14:textId="32664E68" w:rsidR="00CE6250" w:rsidRPr="003C7B38" w:rsidRDefault="00CE6250" w:rsidP="00074AA9">
      <w:pPr>
        <w:pStyle w:val="ListParagraph"/>
        <w:numPr>
          <w:ilvl w:val="1"/>
          <w:numId w:val="34"/>
        </w:numPr>
        <w:autoSpaceDE w:val="0"/>
        <w:autoSpaceDN w:val="0"/>
        <w:adjustRightInd w:val="0"/>
        <w:spacing w:before="60"/>
        <w:rPr>
          <w:rFonts w:ascii="Arial" w:hAnsi="Arial" w:cs="Arial"/>
          <w:sz w:val="22"/>
          <w:szCs w:val="22"/>
          <w:lang w:val="en-US"/>
        </w:rPr>
      </w:pPr>
      <w:r>
        <w:rPr>
          <w:rFonts w:ascii="Arial" w:hAnsi="Arial" w:cs="Arial"/>
          <w:sz w:val="22"/>
          <w:szCs w:val="22"/>
          <w:lang w:val="en-US"/>
        </w:rPr>
        <w:t>Others?</w:t>
      </w:r>
    </w:p>
    <w:p w14:paraId="7923C851" w14:textId="77777777" w:rsidR="004F6F9F" w:rsidRPr="003C7B38" w:rsidRDefault="004F6F9F" w:rsidP="00F36A6D">
      <w:pPr>
        <w:pStyle w:val="ListParagraph"/>
        <w:numPr>
          <w:ilvl w:val="0"/>
          <w:numId w:val="21"/>
        </w:numPr>
        <w:spacing w:before="360" w:line="280" w:lineRule="atLeast"/>
        <w:rPr>
          <w:rFonts w:ascii="Arial" w:hAnsi="Arial" w:cs="Arial"/>
          <w:b/>
          <w:snapToGrid w:val="0"/>
          <w:sz w:val="22"/>
          <w:szCs w:val="22"/>
          <w:lang w:val="en-US" w:eastAsia="en-US"/>
        </w:rPr>
      </w:pPr>
      <w:r w:rsidRPr="003C7B38">
        <w:rPr>
          <w:rFonts w:ascii="Arial" w:hAnsi="Arial" w:cs="Arial"/>
          <w:b/>
          <w:snapToGrid w:val="0"/>
          <w:sz w:val="22"/>
          <w:szCs w:val="22"/>
          <w:lang w:val="en-US" w:eastAsia="en-US"/>
        </w:rPr>
        <w:t xml:space="preserve">Review Approach and Methods </w:t>
      </w:r>
    </w:p>
    <w:p w14:paraId="6CC8BFDD" w14:textId="77777777" w:rsidR="004F6F9F" w:rsidRPr="003C7B38" w:rsidRDefault="004F6F9F" w:rsidP="004F6F9F">
      <w:pPr>
        <w:spacing w:before="120" w:line="280" w:lineRule="atLeast"/>
        <w:rPr>
          <w:rFonts w:ascii="Arial" w:hAnsi="Arial" w:cs="Arial"/>
          <w:snapToGrid w:val="0"/>
          <w:sz w:val="22"/>
          <w:szCs w:val="22"/>
          <w:lang w:val="en-US"/>
        </w:rPr>
      </w:pPr>
      <w:r w:rsidRPr="003C7B38">
        <w:rPr>
          <w:rFonts w:ascii="Arial" w:hAnsi="Arial" w:cs="Arial"/>
          <w:snapToGrid w:val="0"/>
          <w:sz w:val="22"/>
          <w:szCs w:val="22"/>
          <w:lang w:val="en-US"/>
        </w:rPr>
        <w:t>The review will comprise the following:</w:t>
      </w:r>
    </w:p>
    <w:p w14:paraId="6C75659D" w14:textId="7906B775" w:rsidR="004F6F9F" w:rsidRDefault="004F6F9F" w:rsidP="004F6F9F">
      <w:pPr>
        <w:numPr>
          <w:ilvl w:val="0"/>
          <w:numId w:val="2"/>
        </w:numPr>
        <w:spacing w:before="60" w:line="240" w:lineRule="exact"/>
        <w:rPr>
          <w:rFonts w:ascii="Arial" w:hAnsi="Arial" w:cs="Arial"/>
          <w:snapToGrid w:val="0"/>
          <w:sz w:val="22"/>
          <w:szCs w:val="22"/>
          <w:lang w:val="en-US" w:eastAsia="en-US"/>
        </w:rPr>
      </w:pPr>
      <w:r w:rsidRPr="003C7B38">
        <w:rPr>
          <w:rFonts w:ascii="Arial" w:hAnsi="Arial" w:cs="Arial"/>
          <w:snapToGrid w:val="0"/>
          <w:sz w:val="22"/>
          <w:szCs w:val="22"/>
          <w:lang w:val="en-US" w:eastAsia="en-US"/>
        </w:rPr>
        <w:t>Desk study of relevant documents (</w:t>
      </w:r>
      <w:r w:rsidR="004E44DC" w:rsidRPr="003C7B38">
        <w:rPr>
          <w:rFonts w:ascii="Arial" w:hAnsi="Arial" w:cs="Arial"/>
          <w:snapToGrid w:val="0"/>
          <w:sz w:val="22"/>
          <w:szCs w:val="22"/>
          <w:lang w:val="en-US" w:eastAsia="en-US"/>
        </w:rPr>
        <w:t>p</w:t>
      </w:r>
      <w:r w:rsidRPr="003C7B38">
        <w:rPr>
          <w:rFonts w:ascii="Arial" w:hAnsi="Arial" w:cs="Arial"/>
          <w:snapToGrid w:val="0"/>
          <w:sz w:val="22"/>
          <w:szCs w:val="22"/>
          <w:lang w:val="en-US" w:eastAsia="en-US"/>
        </w:rPr>
        <w:t xml:space="preserve">roject </w:t>
      </w:r>
      <w:r w:rsidR="004E44DC" w:rsidRPr="003C7B38">
        <w:rPr>
          <w:rFonts w:ascii="Arial" w:hAnsi="Arial" w:cs="Arial"/>
          <w:snapToGrid w:val="0"/>
          <w:sz w:val="22"/>
          <w:szCs w:val="22"/>
          <w:lang w:val="en-US" w:eastAsia="en-US"/>
        </w:rPr>
        <w:t>d</w:t>
      </w:r>
      <w:r w:rsidRPr="003C7B38">
        <w:rPr>
          <w:rFonts w:ascii="Arial" w:hAnsi="Arial" w:cs="Arial"/>
          <w:snapToGrid w:val="0"/>
          <w:sz w:val="22"/>
          <w:szCs w:val="22"/>
          <w:lang w:val="en-US" w:eastAsia="en-US"/>
        </w:rPr>
        <w:t>ocument</w:t>
      </w:r>
      <w:r w:rsidR="004E44DC" w:rsidRPr="003C7B38">
        <w:rPr>
          <w:rFonts w:ascii="Arial" w:hAnsi="Arial" w:cs="Arial"/>
          <w:snapToGrid w:val="0"/>
          <w:sz w:val="22"/>
          <w:szCs w:val="22"/>
          <w:lang w:val="en-US" w:eastAsia="en-US"/>
        </w:rPr>
        <w:t>s</w:t>
      </w:r>
      <w:r w:rsidRPr="003C7B38">
        <w:rPr>
          <w:rFonts w:ascii="Arial" w:hAnsi="Arial" w:cs="Arial"/>
          <w:snapToGrid w:val="0"/>
          <w:sz w:val="22"/>
          <w:szCs w:val="22"/>
          <w:lang w:val="en-US" w:eastAsia="en-US"/>
        </w:rPr>
        <w:t>, project reports, communication,</w:t>
      </w:r>
      <w:r w:rsidR="000C4CD6" w:rsidRPr="003C7B38">
        <w:rPr>
          <w:rFonts w:ascii="Arial" w:hAnsi="Arial" w:cs="Arial"/>
          <w:snapToGrid w:val="0"/>
          <w:sz w:val="22"/>
          <w:szCs w:val="22"/>
          <w:lang w:val="en-US" w:eastAsia="en-US"/>
        </w:rPr>
        <w:t xml:space="preserve"> strategies</w:t>
      </w:r>
      <w:r w:rsidRPr="003C7B38">
        <w:rPr>
          <w:rFonts w:ascii="Arial" w:hAnsi="Arial" w:cs="Arial"/>
          <w:snapToGrid w:val="0"/>
          <w:sz w:val="22"/>
          <w:szCs w:val="22"/>
          <w:lang w:val="en-US" w:eastAsia="en-US"/>
        </w:rPr>
        <w:t xml:space="preserve"> etc.)</w:t>
      </w:r>
    </w:p>
    <w:p w14:paraId="11B8FB18" w14:textId="72054582" w:rsidR="00F13868" w:rsidRPr="0066503B" w:rsidRDefault="00F13868" w:rsidP="0066503B">
      <w:pPr>
        <w:numPr>
          <w:ilvl w:val="0"/>
          <w:numId w:val="2"/>
        </w:numPr>
        <w:spacing w:before="60" w:line="240" w:lineRule="exact"/>
        <w:rPr>
          <w:rFonts w:ascii="Arial" w:hAnsi="Arial" w:cs="Arial"/>
          <w:snapToGrid w:val="0"/>
          <w:sz w:val="22"/>
          <w:szCs w:val="22"/>
          <w:lang w:val="en-US" w:eastAsia="en-US"/>
        </w:rPr>
      </w:pPr>
      <w:r w:rsidRPr="0066503B">
        <w:rPr>
          <w:rFonts w:ascii="Arial" w:hAnsi="Arial" w:cs="Arial"/>
          <w:sz w:val="22"/>
          <w:szCs w:val="22"/>
        </w:rPr>
        <w:t>Incepti</w:t>
      </w:r>
      <w:r w:rsidR="00203C55" w:rsidRPr="0066503B">
        <w:rPr>
          <w:rFonts w:ascii="Arial" w:hAnsi="Arial" w:cs="Arial"/>
          <w:sz w:val="22"/>
          <w:szCs w:val="22"/>
        </w:rPr>
        <w:t>on paper</w:t>
      </w:r>
      <w:r w:rsidRPr="0066503B">
        <w:rPr>
          <w:rFonts w:ascii="Arial" w:hAnsi="Arial" w:cs="Arial"/>
          <w:sz w:val="22"/>
          <w:szCs w:val="22"/>
        </w:rPr>
        <w:t xml:space="preserve"> (maximum 3 pages) that summarizes the main findings of the desk study and ensures a broad understanding of the context and of the ToR. </w:t>
      </w:r>
      <w:r w:rsidR="0066503B" w:rsidRPr="0066503B">
        <w:rPr>
          <w:rFonts w:ascii="Arial" w:hAnsi="Arial" w:cs="Arial"/>
          <w:sz w:val="22"/>
          <w:szCs w:val="22"/>
        </w:rPr>
        <w:t>This inception paper</w:t>
      </w:r>
      <w:r w:rsidRPr="0066503B">
        <w:rPr>
          <w:rFonts w:ascii="Arial" w:hAnsi="Arial" w:cs="Arial"/>
          <w:sz w:val="22"/>
          <w:szCs w:val="22"/>
        </w:rPr>
        <w:t xml:space="preserve"> should </w:t>
      </w:r>
      <w:r w:rsidR="0066503B" w:rsidRPr="0066503B">
        <w:rPr>
          <w:rFonts w:ascii="Arial" w:hAnsi="Arial" w:cs="Arial"/>
          <w:sz w:val="22"/>
          <w:szCs w:val="22"/>
        </w:rPr>
        <w:t>highlight</w:t>
      </w:r>
      <w:r w:rsidRPr="0066503B">
        <w:rPr>
          <w:rFonts w:ascii="Arial" w:hAnsi="Arial" w:cs="Arial"/>
          <w:sz w:val="22"/>
          <w:szCs w:val="22"/>
        </w:rPr>
        <w:t xml:space="preserve"> the limits and/or the major</w:t>
      </w:r>
      <w:r w:rsidR="00CC03FF">
        <w:rPr>
          <w:rFonts w:ascii="Arial" w:hAnsi="Arial" w:cs="Arial"/>
          <w:sz w:val="22"/>
          <w:szCs w:val="22"/>
        </w:rPr>
        <w:t xml:space="preserve"> issues of the R</w:t>
      </w:r>
      <w:r w:rsidR="0066503B" w:rsidRPr="0066503B">
        <w:rPr>
          <w:rFonts w:ascii="Arial" w:hAnsi="Arial" w:cs="Arial"/>
          <w:sz w:val="22"/>
          <w:szCs w:val="22"/>
        </w:rPr>
        <w:t>eview</w:t>
      </w:r>
      <w:r w:rsidRPr="0066503B">
        <w:rPr>
          <w:rFonts w:ascii="Arial" w:hAnsi="Arial" w:cs="Arial"/>
          <w:sz w:val="22"/>
          <w:szCs w:val="22"/>
        </w:rPr>
        <w:t xml:space="preserve"> (will all the evaluation questions be addressed? Is the relevant information needed for the review available?)</w:t>
      </w:r>
      <w:r w:rsidR="0066503B">
        <w:rPr>
          <w:rStyle w:val="FootnoteReference"/>
          <w:rFonts w:ascii="Arial" w:hAnsi="Arial" w:cs="Arial"/>
          <w:sz w:val="22"/>
          <w:szCs w:val="22"/>
        </w:rPr>
        <w:footnoteReference w:id="3"/>
      </w:r>
      <w:r w:rsidRPr="0066503B">
        <w:rPr>
          <w:rFonts w:ascii="Arial" w:hAnsi="Arial" w:cs="Arial"/>
          <w:sz w:val="22"/>
          <w:szCs w:val="22"/>
        </w:rPr>
        <w:t>.</w:t>
      </w:r>
    </w:p>
    <w:p w14:paraId="6EC81A43" w14:textId="4F2503FC" w:rsidR="004F6F9F" w:rsidRDefault="004F6F9F" w:rsidP="004F6F9F">
      <w:pPr>
        <w:numPr>
          <w:ilvl w:val="0"/>
          <w:numId w:val="2"/>
        </w:numPr>
        <w:spacing w:before="60" w:line="240" w:lineRule="exact"/>
        <w:rPr>
          <w:rFonts w:ascii="Arial" w:hAnsi="Arial" w:cs="Arial"/>
          <w:snapToGrid w:val="0"/>
          <w:sz w:val="22"/>
          <w:szCs w:val="22"/>
          <w:lang w:val="en-US" w:eastAsia="en-US"/>
        </w:rPr>
      </w:pPr>
      <w:r w:rsidRPr="003C7B38">
        <w:rPr>
          <w:rFonts w:ascii="Arial" w:hAnsi="Arial" w:cs="Arial"/>
          <w:snapToGrid w:val="0"/>
          <w:sz w:val="22"/>
          <w:szCs w:val="22"/>
          <w:lang w:val="en-US" w:eastAsia="en-US"/>
        </w:rPr>
        <w:t>Briefing with the Embassy of Switzerland in Sarajevo</w:t>
      </w:r>
    </w:p>
    <w:p w14:paraId="5A16C9BD" w14:textId="31A6373E" w:rsidR="0066503B" w:rsidRPr="003C7B38" w:rsidRDefault="0066503B" w:rsidP="004F6F9F">
      <w:pPr>
        <w:numPr>
          <w:ilvl w:val="0"/>
          <w:numId w:val="2"/>
        </w:numPr>
        <w:spacing w:before="60" w:line="240" w:lineRule="exact"/>
        <w:rPr>
          <w:rFonts w:ascii="Arial" w:hAnsi="Arial" w:cs="Arial"/>
          <w:snapToGrid w:val="0"/>
          <w:sz w:val="22"/>
          <w:szCs w:val="22"/>
          <w:lang w:val="en-US" w:eastAsia="en-US"/>
        </w:rPr>
      </w:pPr>
      <w:r>
        <w:rPr>
          <w:rFonts w:ascii="Arial" w:hAnsi="Arial" w:cs="Arial"/>
          <w:snapToGrid w:val="0"/>
          <w:sz w:val="22"/>
          <w:szCs w:val="22"/>
          <w:lang w:val="en-US" w:eastAsia="en-US"/>
        </w:rPr>
        <w:t>Briefing with UNDP in Saraj</w:t>
      </w:r>
      <w:r w:rsidR="00CC03FF">
        <w:rPr>
          <w:rFonts w:ascii="Arial" w:hAnsi="Arial" w:cs="Arial"/>
          <w:snapToGrid w:val="0"/>
          <w:sz w:val="22"/>
          <w:szCs w:val="22"/>
          <w:lang w:val="en-US" w:eastAsia="en-US"/>
        </w:rPr>
        <w:t>evo</w:t>
      </w:r>
      <w:r>
        <w:rPr>
          <w:rFonts w:ascii="Arial" w:hAnsi="Arial" w:cs="Arial"/>
          <w:snapToGrid w:val="0"/>
          <w:sz w:val="22"/>
          <w:szCs w:val="22"/>
          <w:lang w:val="en-US" w:eastAsia="en-US"/>
        </w:rPr>
        <w:t xml:space="preserve"> </w:t>
      </w:r>
    </w:p>
    <w:p w14:paraId="0DA481A4" w14:textId="05A38932" w:rsidR="004F6F9F" w:rsidRPr="003C7B38" w:rsidRDefault="004F6F9F" w:rsidP="004F6F9F">
      <w:pPr>
        <w:numPr>
          <w:ilvl w:val="0"/>
          <w:numId w:val="2"/>
        </w:numPr>
        <w:spacing w:before="60" w:line="240" w:lineRule="exact"/>
        <w:rPr>
          <w:rFonts w:ascii="Arial" w:hAnsi="Arial" w:cs="Arial"/>
          <w:snapToGrid w:val="0"/>
          <w:sz w:val="22"/>
          <w:szCs w:val="22"/>
          <w:lang w:val="en-US" w:eastAsia="en-US"/>
        </w:rPr>
      </w:pPr>
      <w:r w:rsidRPr="003C7B38">
        <w:rPr>
          <w:rFonts w:ascii="Arial" w:hAnsi="Arial" w:cs="Arial"/>
          <w:snapToGrid w:val="0"/>
          <w:sz w:val="22"/>
          <w:szCs w:val="22"/>
          <w:lang w:val="en-US" w:eastAsia="en-US"/>
        </w:rPr>
        <w:t xml:space="preserve">Field visits and interviews with the </w:t>
      </w:r>
      <w:r w:rsidR="003D0766" w:rsidRPr="003C7B38">
        <w:rPr>
          <w:rFonts w:ascii="Arial" w:hAnsi="Arial" w:cs="Arial"/>
          <w:snapToGrid w:val="0"/>
          <w:sz w:val="22"/>
          <w:szCs w:val="22"/>
          <w:lang w:val="en-US" w:eastAsia="en-US"/>
        </w:rPr>
        <w:t>entity</w:t>
      </w:r>
      <w:r w:rsidRPr="003C7B38">
        <w:rPr>
          <w:rFonts w:ascii="Arial" w:hAnsi="Arial" w:cs="Arial"/>
          <w:snapToGrid w:val="0"/>
          <w:sz w:val="22"/>
          <w:szCs w:val="22"/>
          <w:lang w:val="en-US" w:eastAsia="en-US"/>
        </w:rPr>
        <w:t xml:space="preserve"> authorities (Ministry of </w:t>
      </w:r>
      <w:r w:rsidR="0029424F" w:rsidRPr="003C7B38">
        <w:rPr>
          <w:rFonts w:ascii="Arial" w:hAnsi="Arial" w:cs="Arial"/>
          <w:snapToGrid w:val="0"/>
          <w:sz w:val="22"/>
          <w:szCs w:val="22"/>
          <w:lang w:val="en-US" w:eastAsia="en-US"/>
        </w:rPr>
        <w:t>Administration and Local Self-governance</w:t>
      </w:r>
      <w:r w:rsidRPr="003C7B38">
        <w:rPr>
          <w:rFonts w:ascii="Arial" w:hAnsi="Arial" w:cs="Arial"/>
          <w:snapToGrid w:val="0"/>
          <w:sz w:val="22"/>
          <w:szCs w:val="22"/>
          <w:lang w:val="en-US" w:eastAsia="en-US"/>
        </w:rPr>
        <w:t xml:space="preserve"> of Republika Srpska, Ministry of </w:t>
      </w:r>
      <w:r w:rsidR="00312FCC" w:rsidRPr="003C7B38">
        <w:rPr>
          <w:rFonts w:ascii="Arial" w:hAnsi="Arial" w:cs="Arial"/>
          <w:snapToGrid w:val="0"/>
          <w:sz w:val="22"/>
          <w:szCs w:val="22"/>
          <w:lang w:val="en-US" w:eastAsia="en-US"/>
        </w:rPr>
        <w:t xml:space="preserve">Agriculture, Water Management and Forestry of the Federation of </w:t>
      </w:r>
      <w:r w:rsidRPr="003C7B38">
        <w:rPr>
          <w:rFonts w:ascii="Arial" w:hAnsi="Arial" w:cs="Arial"/>
          <w:snapToGrid w:val="0"/>
          <w:sz w:val="22"/>
          <w:szCs w:val="22"/>
          <w:lang w:val="en-US" w:eastAsia="en-US"/>
        </w:rPr>
        <w:t>BiH</w:t>
      </w:r>
      <w:r w:rsidR="00312FCC" w:rsidRPr="003C7B38">
        <w:rPr>
          <w:rFonts w:ascii="Arial" w:hAnsi="Arial" w:cs="Arial"/>
          <w:snapToGrid w:val="0"/>
          <w:sz w:val="22"/>
          <w:szCs w:val="22"/>
          <w:lang w:val="en-US" w:eastAsia="en-US"/>
        </w:rPr>
        <w:t>, Ministry of Development, Entrepreneurship and Crafts of the Federation of BiH</w:t>
      </w:r>
      <w:r w:rsidRPr="003C7B38">
        <w:rPr>
          <w:rFonts w:ascii="Arial" w:hAnsi="Arial" w:cs="Arial"/>
          <w:snapToGrid w:val="0"/>
          <w:sz w:val="22"/>
          <w:szCs w:val="22"/>
          <w:lang w:val="en-US" w:eastAsia="en-US"/>
        </w:rPr>
        <w:t xml:space="preserve">) and other </w:t>
      </w:r>
      <w:r w:rsidR="00701D9E" w:rsidRPr="003C7B38">
        <w:rPr>
          <w:rFonts w:ascii="Arial" w:hAnsi="Arial" w:cs="Arial"/>
          <w:snapToGrid w:val="0"/>
          <w:sz w:val="22"/>
          <w:szCs w:val="22"/>
          <w:lang w:val="en-US" w:eastAsia="en-US"/>
        </w:rPr>
        <w:t>local governance</w:t>
      </w:r>
      <w:r w:rsidR="000C4CD6" w:rsidRPr="003C7B38">
        <w:rPr>
          <w:rFonts w:ascii="Arial" w:hAnsi="Arial" w:cs="Arial"/>
          <w:snapToGrid w:val="0"/>
          <w:sz w:val="22"/>
          <w:szCs w:val="22"/>
          <w:lang w:val="en-US" w:eastAsia="en-US"/>
        </w:rPr>
        <w:t xml:space="preserve"> stakeholders </w:t>
      </w:r>
      <w:r w:rsidRPr="003C7B38">
        <w:rPr>
          <w:rFonts w:ascii="Arial" w:hAnsi="Arial" w:cs="Arial"/>
          <w:snapToGrid w:val="0"/>
          <w:sz w:val="22"/>
          <w:szCs w:val="22"/>
          <w:lang w:val="en-US" w:eastAsia="en-US"/>
        </w:rPr>
        <w:t xml:space="preserve">(two </w:t>
      </w:r>
      <w:r w:rsidR="00701D9E" w:rsidRPr="003C7B38">
        <w:rPr>
          <w:rFonts w:ascii="Arial" w:hAnsi="Arial" w:cs="Arial"/>
          <w:snapToGrid w:val="0"/>
          <w:sz w:val="22"/>
          <w:szCs w:val="22"/>
          <w:lang w:val="en-US" w:eastAsia="en-US"/>
        </w:rPr>
        <w:t>entity municipal associations</w:t>
      </w:r>
      <w:r w:rsidRPr="003C7B38">
        <w:rPr>
          <w:rFonts w:ascii="Arial" w:hAnsi="Arial" w:cs="Arial"/>
          <w:snapToGrid w:val="0"/>
          <w:sz w:val="22"/>
          <w:szCs w:val="22"/>
          <w:lang w:val="en-US" w:eastAsia="en-US"/>
        </w:rPr>
        <w:t xml:space="preserve">, </w:t>
      </w:r>
      <w:r w:rsidR="0029424F" w:rsidRPr="003C7B38">
        <w:rPr>
          <w:rFonts w:ascii="Arial" w:hAnsi="Arial" w:cs="Arial"/>
          <w:snapToGrid w:val="0"/>
          <w:sz w:val="22"/>
          <w:szCs w:val="22"/>
          <w:lang w:val="en-US" w:eastAsia="en-US"/>
        </w:rPr>
        <w:t>professional networks</w:t>
      </w:r>
      <w:r w:rsidRPr="003C7B38">
        <w:rPr>
          <w:rFonts w:ascii="Arial" w:hAnsi="Arial" w:cs="Arial"/>
          <w:snapToGrid w:val="0"/>
          <w:sz w:val="22"/>
          <w:szCs w:val="22"/>
          <w:lang w:val="en-US" w:eastAsia="en-US"/>
        </w:rPr>
        <w:t xml:space="preserve">), </w:t>
      </w:r>
      <w:r w:rsidR="000C4CD6" w:rsidRPr="003C7B38">
        <w:rPr>
          <w:rFonts w:ascii="Arial" w:hAnsi="Arial" w:cs="Arial"/>
          <w:snapToGrid w:val="0"/>
          <w:sz w:val="22"/>
          <w:szCs w:val="22"/>
          <w:lang w:val="en-US" w:eastAsia="en-US"/>
        </w:rPr>
        <w:t xml:space="preserve">municipal authorities, </w:t>
      </w:r>
      <w:r w:rsidRPr="003C7B38">
        <w:rPr>
          <w:rFonts w:ascii="Arial" w:hAnsi="Arial" w:cs="Arial"/>
          <w:snapToGrid w:val="0"/>
          <w:sz w:val="22"/>
          <w:szCs w:val="22"/>
          <w:lang w:val="en-US" w:eastAsia="en-US"/>
        </w:rPr>
        <w:t>project beneficiaries (</w:t>
      </w:r>
      <w:r w:rsidR="00701D9E" w:rsidRPr="003C7B38">
        <w:rPr>
          <w:rFonts w:ascii="Arial" w:hAnsi="Arial" w:cs="Arial"/>
          <w:snapToGrid w:val="0"/>
          <w:sz w:val="22"/>
          <w:szCs w:val="22"/>
          <w:lang w:val="en-US" w:eastAsia="en-US"/>
        </w:rPr>
        <w:t>users of services</w:t>
      </w:r>
      <w:r w:rsidR="000C4CD6" w:rsidRPr="003C7B38">
        <w:rPr>
          <w:rFonts w:ascii="Arial" w:hAnsi="Arial" w:cs="Arial"/>
          <w:snapToGrid w:val="0"/>
          <w:sz w:val="22"/>
          <w:szCs w:val="22"/>
          <w:lang w:val="en-US" w:eastAsia="en-US"/>
        </w:rPr>
        <w:t>, population</w:t>
      </w:r>
      <w:r w:rsidR="00F13868">
        <w:rPr>
          <w:rFonts w:ascii="Arial" w:hAnsi="Arial" w:cs="Arial"/>
          <w:snapToGrid w:val="0"/>
          <w:sz w:val="22"/>
          <w:szCs w:val="22"/>
          <w:lang w:val="en-US" w:eastAsia="en-US"/>
        </w:rPr>
        <w:t>, including socially excluded</w:t>
      </w:r>
      <w:r w:rsidR="000C4CD6" w:rsidRPr="003C7B38">
        <w:rPr>
          <w:rFonts w:ascii="Arial" w:hAnsi="Arial" w:cs="Arial"/>
          <w:snapToGrid w:val="0"/>
          <w:sz w:val="22"/>
          <w:szCs w:val="22"/>
          <w:lang w:val="en-US" w:eastAsia="en-US"/>
        </w:rPr>
        <w:t>), and other relevant stakeholders (</w:t>
      </w:r>
      <w:r w:rsidR="0029424F" w:rsidRPr="003C7B38">
        <w:rPr>
          <w:rFonts w:ascii="Arial" w:hAnsi="Arial" w:cs="Arial"/>
          <w:snapToGrid w:val="0"/>
          <w:sz w:val="22"/>
          <w:szCs w:val="22"/>
          <w:lang w:val="en-US" w:eastAsia="en-US"/>
        </w:rPr>
        <w:t>private sector, NGOs</w:t>
      </w:r>
      <w:r w:rsidR="00312FCC" w:rsidRPr="003C7B38">
        <w:rPr>
          <w:rFonts w:ascii="Arial" w:hAnsi="Arial" w:cs="Arial"/>
          <w:snapToGrid w:val="0"/>
          <w:sz w:val="22"/>
          <w:szCs w:val="22"/>
          <w:lang w:val="en-US" w:eastAsia="en-US"/>
        </w:rPr>
        <w:t>, donors, projects</w:t>
      </w:r>
      <w:r w:rsidR="000C4CD6" w:rsidRPr="003C7B38">
        <w:rPr>
          <w:rFonts w:ascii="Arial" w:hAnsi="Arial" w:cs="Arial"/>
          <w:snapToGrid w:val="0"/>
          <w:sz w:val="22"/>
          <w:szCs w:val="22"/>
          <w:lang w:val="en-US" w:eastAsia="en-US"/>
        </w:rPr>
        <w:t>)</w:t>
      </w:r>
      <w:r w:rsidRPr="003C7B38">
        <w:rPr>
          <w:rFonts w:ascii="Arial" w:hAnsi="Arial" w:cs="Arial"/>
          <w:snapToGrid w:val="0"/>
          <w:sz w:val="22"/>
          <w:szCs w:val="22"/>
          <w:lang w:val="en-US" w:eastAsia="en-US"/>
        </w:rPr>
        <w:t xml:space="preserve"> </w:t>
      </w:r>
    </w:p>
    <w:p w14:paraId="7B0E2972" w14:textId="77777777" w:rsidR="004F6F9F" w:rsidRPr="003C7B38" w:rsidRDefault="004F6F9F" w:rsidP="004F6F9F">
      <w:pPr>
        <w:numPr>
          <w:ilvl w:val="0"/>
          <w:numId w:val="2"/>
        </w:numPr>
        <w:spacing w:before="60" w:line="240" w:lineRule="exact"/>
        <w:rPr>
          <w:rFonts w:ascii="Arial" w:hAnsi="Arial" w:cs="Arial"/>
          <w:snapToGrid w:val="0"/>
          <w:sz w:val="22"/>
          <w:szCs w:val="22"/>
          <w:lang w:val="en-US" w:eastAsia="en-US"/>
        </w:rPr>
      </w:pPr>
      <w:r w:rsidRPr="003C7B38">
        <w:rPr>
          <w:rFonts w:ascii="Arial" w:hAnsi="Arial" w:cs="Arial"/>
          <w:snapToGrid w:val="0"/>
          <w:sz w:val="22"/>
          <w:szCs w:val="22"/>
          <w:lang w:val="en-US" w:eastAsia="en-US"/>
        </w:rPr>
        <w:t xml:space="preserve">Debriefing with the Embassy of Switzerland in Sarajevo </w:t>
      </w:r>
      <w:r w:rsidR="004E44DC" w:rsidRPr="003C7B38">
        <w:rPr>
          <w:rFonts w:ascii="Arial" w:hAnsi="Arial" w:cs="Arial"/>
          <w:snapToGrid w:val="0"/>
          <w:sz w:val="22"/>
          <w:szCs w:val="22"/>
          <w:lang w:val="en-US" w:eastAsia="en-US"/>
        </w:rPr>
        <w:t xml:space="preserve">(discussing </w:t>
      </w:r>
      <w:r w:rsidRPr="003C7B38">
        <w:rPr>
          <w:rFonts w:ascii="Arial" w:hAnsi="Arial" w:cs="Arial"/>
          <w:sz w:val="22"/>
          <w:szCs w:val="22"/>
          <w:lang w:val="en-US"/>
        </w:rPr>
        <w:t>key conclusions and recommendations</w:t>
      </w:r>
      <w:r w:rsidR="004E44DC" w:rsidRPr="003C7B38">
        <w:rPr>
          <w:rFonts w:ascii="Arial" w:hAnsi="Arial" w:cs="Arial"/>
          <w:sz w:val="22"/>
          <w:szCs w:val="22"/>
          <w:lang w:val="en-US"/>
        </w:rPr>
        <w:t>)</w:t>
      </w:r>
    </w:p>
    <w:p w14:paraId="6958F572" w14:textId="3B92F7AF" w:rsidR="004F6F9F" w:rsidRPr="003C7B38" w:rsidRDefault="004F6F9F" w:rsidP="004F6F9F">
      <w:pPr>
        <w:numPr>
          <w:ilvl w:val="0"/>
          <w:numId w:val="2"/>
        </w:numPr>
        <w:spacing w:before="60" w:line="240" w:lineRule="exact"/>
        <w:ind w:left="357" w:hanging="357"/>
        <w:rPr>
          <w:rFonts w:ascii="Arial" w:hAnsi="Arial" w:cs="Arial"/>
          <w:snapToGrid w:val="0"/>
          <w:sz w:val="22"/>
          <w:szCs w:val="22"/>
          <w:lang w:val="en-US" w:eastAsia="en-US"/>
        </w:rPr>
      </w:pPr>
      <w:r w:rsidRPr="003C7B38">
        <w:rPr>
          <w:rFonts w:ascii="Arial" w:hAnsi="Arial" w:cs="Arial"/>
          <w:snapToGrid w:val="0"/>
          <w:sz w:val="22"/>
          <w:szCs w:val="22"/>
          <w:lang w:val="en-US" w:eastAsia="en-US"/>
        </w:rPr>
        <w:t xml:space="preserve">Preparation of the </w:t>
      </w:r>
      <w:r w:rsidR="0079273B" w:rsidRPr="003C7B38">
        <w:rPr>
          <w:rFonts w:ascii="Arial" w:hAnsi="Arial" w:cs="Arial"/>
          <w:snapToGrid w:val="0"/>
          <w:sz w:val="22"/>
          <w:szCs w:val="22"/>
          <w:lang w:val="en-US" w:eastAsia="en-US"/>
        </w:rPr>
        <w:t xml:space="preserve">review report and </w:t>
      </w:r>
      <w:r w:rsidR="0029424F" w:rsidRPr="003C7B38">
        <w:rPr>
          <w:rFonts w:ascii="Arial" w:hAnsi="Arial" w:cs="Arial"/>
          <w:snapToGrid w:val="0"/>
          <w:sz w:val="22"/>
          <w:szCs w:val="22"/>
          <w:lang w:val="en-US" w:eastAsia="en-US"/>
        </w:rPr>
        <w:t>recommendations</w:t>
      </w:r>
      <w:r w:rsidR="0079273B" w:rsidRPr="003C7B38">
        <w:rPr>
          <w:rFonts w:ascii="Arial" w:hAnsi="Arial" w:cs="Arial"/>
          <w:snapToGrid w:val="0"/>
          <w:sz w:val="22"/>
          <w:szCs w:val="22"/>
          <w:lang w:val="en-US" w:eastAsia="en-US"/>
        </w:rPr>
        <w:t xml:space="preserve"> for the </w:t>
      </w:r>
      <w:r w:rsidR="00701D9E" w:rsidRPr="003C7B38">
        <w:rPr>
          <w:rFonts w:ascii="Arial" w:hAnsi="Arial" w:cs="Arial"/>
          <w:snapToGrid w:val="0"/>
          <w:sz w:val="22"/>
          <w:szCs w:val="22"/>
          <w:lang w:val="en-US" w:eastAsia="en-US"/>
        </w:rPr>
        <w:t xml:space="preserve">second </w:t>
      </w:r>
      <w:r w:rsidR="00CC03FF">
        <w:rPr>
          <w:rFonts w:ascii="Arial" w:hAnsi="Arial" w:cs="Arial"/>
          <w:snapToGrid w:val="0"/>
          <w:sz w:val="22"/>
          <w:szCs w:val="22"/>
          <w:lang w:val="en-US" w:eastAsia="en-US"/>
        </w:rPr>
        <w:t xml:space="preserve">phase of the </w:t>
      </w:r>
      <w:r w:rsidR="00701D9E" w:rsidRPr="003C7B38">
        <w:rPr>
          <w:rFonts w:ascii="Arial" w:hAnsi="Arial" w:cs="Arial"/>
          <w:snapToGrid w:val="0"/>
          <w:sz w:val="22"/>
          <w:szCs w:val="22"/>
          <w:lang w:val="en-US" w:eastAsia="en-US"/>
        </w:rPr>
        <w:t>project</w:t>
      </w:r>
      <w:r w:rsidR="008E0578">
        <w:rPr>
          <w:rFonts w:ascii="Arial" w:hAnsi="Arial" w:cs="Arial"/>
          <w:snapToGrid w:val="0"/>
          <w:sz w:val="22"/>
          <w:szCs w:val="22"/>
          <w:lang w:val="en-US" w:eastAsia="en-US"/>
        </w:rPr>
        <w:t xml:space="preserve"> and general vision for phase 2 and 3.</w:t>
      </w:r>
    </w:p>
    <w:p w14:paraId="14CCFA26" w14:textId="28538DE3" w:rsidR="004F6F9F" w:rsidRPr="003C7B38" w:rsidRDefault="004F6F9F" w:rsidP="004F6F9F">
      <w:pPr>
        <w:spacing w:before="120" w:line="240" w:lineRule="atLeast"/>
        <w:rPr>
          <w:rFonts w:ascii="Arial" w:hAnsi="Arial" w:cs="Arial"/>
          <w:sz w:val="22"/>
          <w:szCs w:val="22"/>
          <w:lang w:val="en-US"/>
        </w:rPr>
      </w:pPr>
      <w:r w:rsidRPr="003C7B38">
        <w:rPr>
          <w:rFonts w:ascii="Arial" w:hAnsi="Arial" w:cs="Arial"/>
          <w:sz w:val="22"/>
          <w:szCs w:val="22"/>
          <w:lang w:val="en-US"/>
        </w:rPr>
        <w:t xml:space="preserve">The above list of activities is not exhaustive and the </w:t>
      </w:r>
      <w:r w:rsidR="0079273B" w:rsidRPr="003C7B38">
        <w:rPr>
          <w:rFonts w:ascii="Arial" w:hAnsi="Arial" w:cs="Arial"/>
          <w:sz w:val="22"/>
          <w:szCs w:val="22"/>
          <w:lang w:val="en-US"/>
        </w:rPr>
        <w:t>consultant</w:t>
      </w:r>
      <w:r w:rsidR="00FB427B">
        <w:rPr>
          <w:rFonts w:ascii="Arial" w:hAnsi="Arial" w:cs="Arial"/>
          <w:sz w:val="22"/>
          <w:szCs w:val="22"/>
          <w:lang w:val="en-US"/>
        </w:rPr>
        <w:t>s</w:t>
      </w:r>
      <w:r w:rsidRPr="003C7B38">
        <w:rPr>
          <w:rFonts w:ascii="Arial" w:hAnsi="Arial" w:cs="Arial"/>
          <w:sz w:val="22"/>
          <w:szCs w:val="22"/>
          <w:lang w:val="en-US"/>
        </w:rPr>
        <w:t xml:space="preserve"> may engage in other activities deemed important for accomplishing this mandate.</w:t>
      </w:r>
    </w:p>
    <w:p w14:paraId="5C665F86" w14:textId="77777777" w:rsidR="00AF714E" w:rsidRPr="003C7B38" w:rsidRDefault="00AF714E" w:rsidP="00AF714E">
      <w:pPr>
        <w:spacing w:before="120"/>
        <w:rPr>
          <w:rFonts w:ascii="Arial" w:hAnsi="Arial" w:cs="Arial"/>
          <w:sz w:val="22"/>
          <w:szCs w:val="22"/>
          <w:lang w:val="en-US"/>
        </w:rPr>
      </w:pPr>
      <w:r>
        <w:rPr>
          <w:rFonts w:ascii="Arial" w:hAnsi="Arial" w:cs="Arial"/>
          <w:sz w:val="22"/>
          <w:szCs w:val="22"/>
          <w:lang w:val="en-US"/>
        </w:rPr>
        <w:t>The proposed methodological approach may employ any relevant and appropriate quantitative, qualitative or combined methods to conduct the Review, exploring specific, gender sensitive data collecting and analytical methods and tools applicable in the concrete case.</w:t>
      </w:r>
    </w:p>
    <w:p w14:paraId="16A52E38" w14:textId="02F4AA71" w:rsidR="004F6F9F" w:rsidRPr="003C7B38" w:rsidRDefault="004F6F9F" w:rsidP="004F6F9F">
      <w:pPr>
        <w:spacing w:before="120"/>
        <w:rPr>
          <w:rFonts w:ascii="Arial" w:hAnsi="Arial" w:cs="Arial"/>
          <w:sz w:val="22"/>
          <w:szCs w:val="22"/>
          <w:lang w:val="en-US"/>
        </w:rPr>
      </w:pPr>
      <w:r w:rsidRPr="003C7B38">
        <w:rPr>
          <w:rFonts w:ascii="Arial" w:hAnsi="Arial" w:cs="Arial"/>
          <w:sz w:val="22"/>
          <w:szCs w:val="22"/>
          <w:lang w:val="en-US"/>
        </w:rPr>
        <w:t xml:space="preserve">The </w:t>
      </w:r>
      <w:r w:rsidR="008E0578">
        <w:rPr>
          <w:rFonts w:ascii="Arial" w:hAnsi="Arial" w:cs="Arial"/>
          <w:sz w:val="22"/>
          <w:szCs w:val="22"/>
          <w:lang w:val="en-US"/>
        </w:rPr>
        <w:t>R</w:t>
      </w:r>
      <w:r w:rsidR="0079273B" w:rsidRPr="003C7B38">
        <w:rPr>
          <w:rFonts w:ascii="Arial" w:hAnsi="Arial" w:cs="Arial"/>
          <w:sz w:val="22"/>
          <w:szCs w:val="22"/>
          <w:lang w:val="en-US"/>
        </w:rPr>
        <w:t>eview</w:t>
      </w:r>
      <w:r w:rsidRPr="003C7B38">
        <w:rPr>
          <w:rFonts w:ascii="Arial" w:hAnsi="Arial" w:cs="Arial"/>
          <w:sz w:val="22"/>
          <w:szCs w:val="22"/>
          <w:lang w:val="en-US"/>
        </w:rPr>
        <w:t xml:space="preserve"> is ending with a Management Response provided by the Embassy of Switzerland in BiH. It shall contain a gener</w:t>
      </w:r>
      <w:r w:rsidR="008E0578">
        <w:rPr>
          <w:rFonts w:ascii="Arial" w:hAnsi="Arial" w:cs="Arial"/>
          <w:sz w:val="22"/>
          <w:szCs w:val="22"/>
          <w:lang w:val="en-US"/>
        </w:rPr>
        <w:t>al assessment of the conducted R</w:t>
      </w:r>
      <w:r w:rsidRPr="003C7B38">
        <w:rPr>
          <w:rFonts w:ascii="Arial" w:hAnsi="Arial" w:cs="Arial"/>
          <w:sz w:val="22"/>
          <w:szCs w:val="22"/>
          <w:lang w:val="en-US"/>
        </w:rPr>
        <w:t>eview and its process</w:t>
      </w:r>
      <w:r w:rsidR="008E0578">
        <w:rPr>
          <w:rFonts w:ascii="Arial" w:hAnsi="Arial" w:cs="Arial"/>
          <w:sz w:val="22"/>
          <w:szCs w:val="22"/>
          <w:lang w:val="en-US"/>
        </w:rPr>
        <w:t>,</w:t>
      </w:r>
      <w:r w:rsidRPr="003C7B38">
        <w:rPr>
          <w:rFonts w:ascii="Arial" w:hAnsi="Arial" w:cs="Arial"/>
          <w:sz w:val="22"/>
          <w:szCs w:val="22"/>
          <w:lang w:val="en-US"/>
        </w:rPr>
        <w:t xml:space="preserve"> as well as a statement of the Embassy’s position regarding the conclusions and reco</w:t>
      </w:r>
      <w:r w:rsidR="008E0578">
        <w:rPr>
          <w:rFonts w:ascii="Arial" w:hAnsi="Arial" w:cs="Arial"/>
          <w:sz w:val="22"/>
          <w:szCs w:val="22"/>
          <w:lang w:val="en-US"/>
        </w:rPr>
        <w:t>mmendations given in the final R</w:t>
      </w:r>
      <w:r w:rsidRPr="003C7B38">
        <w:rPr>
          <w:rFonts w:ascii="Arial" w:hAnsi="Arial" w:cs="Arial"/>
          <w:sz w:val="22"/>
          <w:szCs w:val="22"/>
          <w:lang w:val="en-US"/>
        </w:rPr>
        <w:t>eview report</w:t>
      </w:r>
      <w:r w:rsidR="008E0578">
        <w:rPr>
          <w:rFonts w:ascii="Arial" w:hAnsi="Arial" w:cs="Arial"/>
          <w:sz w:val="22"/>
          <w:szCs w:val="22"/>
          <w:lang w:val="en-US"/>
        </w:rPr>
        <w:t>.</w:t>
      </w:r>
    </w:p>
    <w:p w14:paraId="1ECD0FA3" w14:textId="77777777" w:rsidR="004F6F9F" w:rsidRPr="003C7B38" w:rsidRDefault="001961A9" w:rsidP="00F36A6D">
      <w:pPr>
        <w:pStyle w:val="ListParagraph"/>
        <w:numPr>
          <w:ilvl w:val="0"/>
          <w:numId w:val="21"/>
        </w:numPr>
        <w:spacing w:before="120"/>
        <w:rPr>
          <w:rFonts w:ascii="Arial" w:hAnsi="Arial" w:cs="Arial"/>
          <w:b/>
          <w:sz w:val="22"/>
          <w:szCs w:val="22"/>
          <w:lang w:val="en-US"/>
        </w:rPr>
      </w:pPr>
      <w:r w:rsidRPr="003C7B38">
        <w:rPr>
          <w:rFonts w:ascii="Arial" w:hAnsi="Arial" w:cs="Arial"/>
          <w:b/>
          <w:snapToGrid w:val="0"/>
          <w:sz w:val="22"/>
          <w:szCs w:val="22"/>
          <w:lang w:val="en-US" w:eastAsia="en-US"/>
        </w:rPr>
        <w:t>Organization</w:t>
      </w:r>
      <w:r w:rsidR="00E069C1" w:rsidRPr="003C7B38">
        <w:rPr>
          <w:rFonts w:ascii="Arial" w:hAnsi="Arial" w:cs="Arial"/>
          <w:b/>
          <w:snapToGrid w:val="0"/>
          <w:sz w:val="22"/>
          <w:szCs w:val="22"/>
          <w:lang w:val="en-US" w:eastAsia="en-US"/>
        </w:rPr>
        <w:t xml:space="preserve"> of the </w:t>
      </w:r>
      <w:r w:rsidR="004F6F9F" w:rsidRPr="003C7B38">
        <w:rPr>
          <w:rFonts w:ascii="Arial" w:hAnsi="Arial" w:cs="Arial"/>
          <w:b/>
          <w:snapToGrid w:val="0"/>
          <w:sz w:val="22"/>
          <w:szCs w:val="22"/>
          <w:lang w:val="en-US" w:eastAsia="en-US"/>
        </w:rPr>
        <w:t xml:space="preserve">Review </w:t>
      </w:r>
    </w:p>
    <w:p w14:paraId="3BDDA779" w14:textId="085CC265" w:rsidR="004F6F9F" w:rsidRPr="003C7B38" w:rsidRDefault="004F6F9F" w:rsidP="004F6F9F">
      <w:pPr>
        <w:spacing w:before="120"/>
        <w:rPr>
          <w:rFonts w:ascii="Arial" w:hAnsi="Arial" w:cs="Arial"/>
          <w:sz w:val="22"/>
          <w:szCs w:val="22"/>
          <w:lang w:val="en-US"/>
        </w:rPr>
      </w:pPr>
      <w:r w:rsidRPr="003C7B38">
        <w:rPr>
          <w:rFonts w:ascii="Arial" w:hAnsi="Arial" w:cs="Arial"/>
          <w:snapToGrid w:val="0"/>
          <w:sz w:val="22"/>
          <w:szCs w:val="22"/>
          <w:u w:val="single"/>
          <w:lang w:val="en-US" w:eastAsia="en-US"/>
        </w:rPr>
        <w:t xml:space="preserve">An </w:t>
      </w:r>
      <w:r w:rsidR="004C5D50">
        <w:rPr>
          <w:rFonts w:ascii="Arial" w:hAnsi="Arial" w:cs="Arial"/>
          <w:snapToGrid w:val="0"/>
          <w:sz w:val="22"/>
          <w:szCs w:val="22"/>
          <w:u w:val="single"/>
          <w:lang w:val="en-US" w:eastAsia="en-US"/>
        </w:rPr>
        <w:t>international</w:t>
      </w:r>
      <w:r w:rsidRPr="003C7B38">
        <w:rPr>
          <w:rFonts w:ascii="Arial" w:hAnsi="Arial" w:cs="Arial"/>
          <w:snapToGrid w:val="0"/>
          <w:sz w:val="22"/>
          <w:szCs w:val="22"/>
          <w:u w:val="single"/>
          <w:lang w:val="en-US" w:eastAsia="en-US"/>
        </w:rPr>
        <w:t xml:space="preserve"> consultant</w:t>
      </w:r>
      <w:r w:rsidRPr="003C7B38">
        <w:rPr>
          <w:rFonts w:ascii="Arial" w:hAnsi="Arial" w:cs="Arial"/>
          <w:snapToGrid w:val="0"/>
          <w:sz w:val="22"/>
          <w:szCs w:val="22"/>
          <w:lang w:val="en-US" w:eastAsia="en-US"/>
        </w:rPr>
        <w:t xml:space="preserve"> will be responsible for</w:t>
      </w:r>
      <w:r w:rsidR="00F36A6D" w:rsidRPr="003C7B38">
        <w:rPr>
          <w:rFonts w:ascii="Arial" w:hAnsi="Arial" w:cs="Arial"/>
          <w:snapToGrid w:val="0"/>
          <w:sz w:val="22"/>
          <w:szCs w:val="22"/>
          <w:lang w:val="en-US" w:eastAsia="en-US"/>
        </w:rPr>
        <w:t xml:space="preserve"> the</w:t>
      </w:r>
      <w:r w:rsidRPr="003C7B38">
        <w:rPr>
          <w:rFonts w:ascii="Arial" w:hAnsi="Arial" w:cs="Arial"/>
          <w:snapToGrid w:val="0"/>
          <w:sz w:val="22"/>
          <w:szCs w:val="22"/>
          <w:lang w:val="en-US" w:eastAsia="en-US"/>
        </w:rPr>
        <w:t xml:space="preserve"> preparation and organization of the review process</w:t>
      </w:r>
      <w:r w:rsidR="00CC03FF">
        <w:rPr>
          <w:rFonts w:ascii="Arial" w:hAnsi="Arial" w:cs="Arial"/>
          <w:snapToGrid w:val="0"/>
          <w:sz w:val="22"/>
          <w:szCs w:val="22"/>
          <w:lang w:val="en-US" w:eastAsia="en-US"/>
        </w:rPr>
        <w:t>,</w:t>
      </w:r>
      <w:r w:rsidR="00F36A6D" w:rsidRPr="003C7B38">
        <w:rPr>
          <w:rFonts w:ascii="Arial" w:hAnsi="Arial" w:cs="Arial"/>
          <w:snapToGrid w:val="0"/>
          <w:sz w:val="22"/>
          <w:szCs w:val="22"/>
          <w:lang w:val="en-US" w:eastAsia="en-US"/>
        </w:rPr>
        <w:t xml:space="preserve"> </w:t>
      </w:r>
      <w:r w:rsidRPr="003C7B38">
        <w:rPr>
          <w:rFonts w:ascii="Arial" w:hAnsi="Arial" w:cs="Arial"/>
          <w:snapToGrid w:val="0"/>
          <w:sz w:val="22"/>
          <w:szCs w:val="22"/>
          <w:lang w:val="en-US" w:eastAsia="en-US"/>
        </w:rPr>
        <w:t>and preparation of the draft and final report</w:t>
      </w:r>
      <w:r w:rsidR="004E44DC" w:rsidRPr="003C7B38">
        <w:rPr>
          <w:rFonts w:ascii="Arial" w:hAnsi="Arial" w:cs="Arial"/>
          <w:snapToGrid w:val="0"/>
          <w:sz w:val="22"/>
          <w:szCs w:val="22"/>
          <w:lang w:val="en-US" w:eastAsia="en-US"/>
        </w:rPr>
        <w:t xml:space="preserve"> </w:t>
      </w:r>
      <w:r w:rsidR="008E0578">
        <w:rPr>
          <w:rFonts w:ascii="Arial" w:hAnsi="Arial" w:cs="Arial"/>
          <w:snapToGrid w:val="0"/>
          <w:sz w:val="22"/>
          <w:szCs w:val="22"/>
          <w:lang w:val="en-US" w:eastAsia="en-US"/>
        </w:rPr>
        <w:t>of this External R</w:t>
      </w:r>
      <w:r w:rsidR="00CC03FF">
        <w:rPr>
          <w:rFonts w:ascii="Arial" w:hAnsi="Arial" w:cs="Arial"/>
          <w:snapToGrid w:val="0"/>
          <w:sz w:val="22"/>
          <w:szCs w:val="22"/>
          <w:lang w:val="en-US" w:eastAsia="en-US"/>
        </w:rPr>
        <w:t>eview.</w:t>
      </w:r>
      <w:r w:rsidR="004C5D50">
        <w:rPr>
          <w:rFonts w:ascii="Arial" w:hAnsi="Arial" w:cs="Arial"/>
          <w:snapToGrid w:val="0"/>
          <w:sz w:val="22"/>
          <w:szCs w:val="22"/>
          <w:lang w:val="en-US" w:eastAsia="en-US"/>
        </w:rPr>
        <w:t xml:space="preserve"> </w:t>
      </w:r>
    </w:p>
    <w:p w14:paraId="416E9CD5" w14:textId="095277A6" w:rsidR="004F6F9F" w:rsidRDefault="004F6F9F" w:rsidP="004F6F9F">
      <w:pPr>
        <w:autoSpaceDE w:val="0"/>
        <w:autoSpaceDN w:val="0"/>
        <w:adjustRightInd w:val="0"/>
        <w:spacing w:before="240"/>
        <w:rPr>
          <w:rFonts w:ascii="Arial" w:hAnsi="Arial" w:cs="Arial"/>
          <w:sz w:val="22"/>
          <w:szCs w:val="22"/>
          <w:lang w:val="en-US" w:eastAsia="en-US"/>
        </w:rPr>
      </w:pPr>
      <w:r w:rsidRPr="003C7B38">
        <w:rPr>
          <w:rFonts w:ascii="Arial" w:hAnsi="Arial" w:cs="Arial"/>
          <w:snapToGrid w:val="0"/>
          <w:sz w:val="22"/>
          <w:szCs w:val="22"/>
          <w:lang w:val="en-US"/>
        </w:rPr>
        <w:t xml:space="preserve">In order to select the </w:t>
      </w:r>
      <w:r w:rsidR="004C5D50">
        <w:rPr>
          <w:rFonts w:ascii="Arial" w:hAnsi="Arial" w:cs="Arial"/>
          <w:snapToGrid w:val="0"/>
          <w:sz w:val="22"/>
          <w:szCs w:val="22"/>
          <w:lang w:val="en-US"/>
        </w:rPr>
        <w:t xml:space="preserve">international </w:t>
      </w:r>
      <w:r w:rsidRPr="003C7B38">
        <w:rPr>
          <w:rFonts w:ascii="Arial" w:hAnsi="Arial" w:cs="Arial"/>
          <w:snapToGrid w:val="0"/>
          <w:sz w:val="22"/>
          <w:szCs w:val="22"/>
          <w:lang w:val="en-US"/>
        </w:rPr>
        <w:t>consultant, s</w:t>
      </w:r>
      <w:r w:rsidRPr="003C7B38">
        <w:rPr>
          <w:rFonts w:ascii="Arial" w:hAnsi="Arial" w:cs="Arial"/>
          <w:sz w:val="22"/>
          <w:szCs w:val="22"/>
          <w:lang w:val="en-US" w:eastAsia="en-US"/>
        </w:rPr>
        <w:t xml:space="preserve">everal consultants will be invited by SDC to express their interest in this mandate. The </w:t>
      </w:r>
      <w:r w:rsidR="004C5D50">
        <w:rPr>
          <w:rFonts w:ascii="Arial" w:hAnsi="Arial" w:cs="Arial"/>
          <w:sz w:val="22"/>
          <w:szCs w:val="22"/>
          <w:lang w:val="en-US" w:eastAsia="en-US"/>
        </w:rPr>
        <w:t xml:space="preserve">international </w:t>
      </w:r>
      <w:r w:rsidRPr="003C7B38">
        <w:rPr>
          <w:rFonts w:ascii="Arial" w:hAnsi="Arial" w:cs="Arial"/>
          <w:sz w:val="22"/>
          <w:szCs w:val="22"/>
          <w:lang w:val="en-US" w:eastAsia="en-US"/>
        </w:rPr>
        <w:t>consultant will be chosen by the Swiss Embassy in BiH based on his/her professional experience relevant to the mandate</w:t>
      </w:r>
      <w:r w:rsidR="000E07A4">
        <w:rPr>
          <w:rFonts w:ascii="Arial" w:hAnsi="Arial" w:cs="Arial"/>
          <w:sz w:val="22"/>
          <w:szCs w:val="22"/>
          <w:lang w:val="en-US" w:eastAsia="en-US"/>
        </w:rPr>
        <w:t>, combined with the quality of the technical offer, and the competitiveness of the financial offer</w:t>
      </w:r>
      <w:r w:rsidRPr="003C7B38">
        <w:rPr>
          <w:rFonts w:ascii="Arial" w:hAnsi="Arial" w:cs="Arial"/>
          <w:sz w:val="22"/>
          <w:szCs w:val="22"/>
          <w:lang w:val="en-US" w:eastAsia="en-US"/>
        </w:rPr>
        <w:t xml:space="preserve">. </w:t>
      </w:r>
    </w:p>
    <w:p w14:paraId="097F91D9" w14:textId="37AA60EB" w:rsidR="00A255C7" w:rsidRDefault="00A255C7" w:rsidP="00A255C7">
      <w:pPr>
        <w:autoSpaceDE w:val="0"/>
        <w:autoSpaceDN w:val="0"/>
        <w:adjustRightInd w:val="0"/>
        <w:spacing w:before="240"/>
        <w:rPr>
          <w:rFonts w:ascii="Arial" w:hAnsi="Arial" w:cs="Arial"/>
          <w:sz w:val="22"/>
          <w:szCs w:val="22"/>
        </w:rPr>
      </w:pPr>
      <w:r>
        <w:rPr>
          <w:rFonts w:ascii="Arial" w:hAnsi="Arial" w:cs="Arial"/>
          <w:sz w:val="22"/>
          <w:szCs w:val="22"/>
        </w:rPr>
        <w:t xml:space="preserve">The international consultant should be free from any conflict of interest related to this evaluation. </w:t>
      </w:r>
    </w:p>
    <w:p w14:paraId="511CA8E1" w14:textId="6163D0A3" w:rsidR="00CC03FF" w:rsidRDefault="00EC22FC" w:rsidP="00EC22FC">
      <w:pPr>
        <w:autoSpaceDE w:val="0"/>
        <w:autoSpaceDN w:val="0"/>
        <w:adjustRightInd w:val="0"/>
        <w:spacing w:before="240"/>
        <w:rPr>
          <w:rFonts w:ascii="Arial" w:hAnsi="Arial" w:cs="Arial"/>
          <w:sz w:val="22"/>
          <w:szCs w:val="22"/>
        </w:rPr>
      </w:pPr>
      <w:r w:rsidRPr="003C7B38">
        <w:rPr>
          <w:rFonts w:ascii="Arial" w:hAnsi="Arial" w:cs="Arial"/>
          <w:sz w:val="22"/>
          <w:szCs w:val="22"/>
          <w:u w:val="single"/>
          <w:lang w:val="en-US" w:eastAsia="en-US"/>
        </w:rPr>
        <w:t xml:space="preserve">A </w:t>
      </w:r>
      <w:r w:rsidR="00415738" w:rsidRPr="003C7B38">
        <w:rPr>
          <w:rFonts w:ascii="Arial" w:hAnsi="Arial" w:cs="Arial"/>
          <w:sz w:val="22"/>
          <w:szCs w:val="22"/>
          <w:u w:val="single"/>
          <w:lang w:val="en-US" w:eastAsia="en-US"/>
        </w:rPr>
        <w:t>national</w:t>
      </w:r>
      <w:r w:rsidRPr="003C7B38">
        <w:rPr>
          <w:rFonts w:ascii="Arial" w:hAnsi="Arial" w:cs="Arial"/>
          <w:sz w:val="22"/>
          <w:szCs w:val="22"/>
          <w:u w:val="single"/>
          <w:lang w:val="en-US" w:eastAsia="en-US"/>
        </w:rPr>
        <w:t xml:space="preserve"> resource person</w:t>
      </w:r>
      <w:r w:rsidRPr="003C7B38">
        <w:rPr>
          <w:rFonts w:ascii="Arial" w:hAnsi="Arial" w:cs="Arial"/>
          <w:sz w:val="22"/>
          <w:szCs w:val="22"/>
          <w:lang w:val="en-US" w:eastAsia="en-US"/>
        </w:rPr>
        <w:t xml:space="preserve"> will support the external consultant by </w:t>
      </w:r>
      <w:r w:rsidRPr="003C7B38">
        <w:rPr>
          <w:rFonts w:ascii="Arial" w:hAnsi="Arial" w:cs="Arial"/>
          <w:sz w:val="22"/>
          <w:szCs w:val="22"/>
        </w:rPr>
        <w:t xml:space="preserve">providing relevant context-related information, particularly related to the administrative structure of BiH, its </w:t>
      </w:r>
      <w:r w:rsidR="00701D9E" w:rsidRPr="003C7B38">
        <w:rPr>
          <w:rFonts w:ascii="Arial" w:hAnsi="Arial" w:cs="Arial"/>
          <w:sz w:val="22"/>
          <w:szCs w:val="22"/>
        </w:rPr>
        <w:t>governance</w:t>
      </w:r>
      <w:r w:rsidRPr="003C7B38">
        <w:rPr>
          <w:rFonts w:ascii="Arial" w:hAnsi="Arial" w:cs="Arial"/>
          <w:sz w:val="22"/>
          <w:szCs w:val="22"/>
        </w:rPr>
        <w:t xml:space="preserve"> systems and local government organisation, organising programme and the logistics during </w:t>
      </w:r>
      <w:r w:rsidRPr="003C7B38">
        <w:rPr>
          <w:rFonts w:ascii="Arial" w:hAnsi="Arial" w:cs="Arial"/>
          <w:sz w:val="22"/>
          <w:szCs w:val="22"/>
        </w:rPr>
        <w:lastRenderedPageBreak/>
        <w:t xml:space="preserve">the field visits and interviews.  </w:t>
      </w:r>
      <w:r w:rsidR="004C5D50">
        <w:rPr>
          <w:rFonts w:ascii="Arial" w:hAnsi="Arial" w:cs="Arial"/>
          <w:sz w:val="22"/>
          <w:szCs w:val="22"/>
        </w:rPr>
        <w:t xml:space="preserve">The national resource person will be selected by the Embassy of Switzerland, in consultation with the international consultant. </w:t>
      </w:r>
    </w:p>
    <w:p w14:paraId="4D47F40D" w14:textId="4C460616" w:rsidR="00215972" w:rsidRDefault="00215972" w:rsidP="00EC22FC">
      <w:pPr>
        <w:autoSpaceDE w:val="0"/>
        <w:autoSpaceDN w:val="0"/>
        <w:adjustRightInd w:val="0"/>
        <w:spacing w:before="240"/>
        <w:rPr>
          <w:rFonts w:ascii="Arial" w:hAnsi="Arial" w:cs="Arial"/>
          <w:sz w:val="22"/>
          <w:szCs w:val="22"/>
        </w:rPr>
      </w:pPr>
      <w:r>
        <w:rPr>
          <w:rFonts w:ascii="Arial" w:hAnsi="Arial" w:cs="Arial"/>
          <w:sz w:val="22"/>
          <w:szCs w:val="22"/>
        </w:rPr>
        <w:t xml:space="preserve">The national resource person should be free from any conflict of interest related to this evaluation. </w:t>
      </w:r>
    </w:p>
    <w:p w14:paraId="0A791B97" w14:textId="0DCE8FEE" w:rsidR="004F6F9F" w:rsidRDefault="004F6F9F" w:rsidP="0079273B">
      <w:pPr>
        <w:pStyle w:val="ListParagraph"/>
        <w:numPr>
          <w:ilvl w:val="0"/>
          <w:numId w:val="21"/>
        </w:numPr>
        <w:spacing w:before="360" w:after="120"/>
        <w:ind w:left="357" w:hanging="357"/>
        <w:rPr>
          <w:rFonts w:ascii="Arial" w:hAnsi="Arial" w:cs="Arial"/>
          <w:b/>
          <w:sz w:val="22"/>
          <w:szCs w:val="22"/>
          <w:lang w:val="en-US"/>
        </w:rPr>
      </w:pPr>
      <w:r w:rsidRPr="003C7B38">
        <w:rPr>
          <w:rFonts w:ascii="Arial" w:hAnsi="Arial" w:cs="Arial"/>
          <w:b/>
          <w:sz w:val="22"/>
          <w:szCs w:val="22"/>
          <w:lang w:val="en-US"/>
        </w:rPr>
        <w:t>Review Timetable</w:t>
      </w:r>
    </w:p>
    <w:p w14:paraId="4874434D" w14:textId="77777777" w:rsidR="00BC001D" w:rsidRPr="003C7B38" w:rsidRDefault="00BC001D" w:rsidP="00BC001D">
      <w:pPr>
        <w:pStyle w:val="ListParagraph"/>
        <w:spacing w:before="360" w:after="120"/>
        <w:ind w:left="357"/>
        <w:rPr>
          <w:rFonts w:ascii="Arial" w:hAnsi="Arial" w:cs="Arial"/>
          <w:b/>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1"/>
        <w:gridCol w:w="1842"/>
        <w:gridCol w:w="1422"/>
        <w:gridCol w:w="1254"/>
      </w:tblGrid>
      <w:tr w:rsidR="003C7B38" w:rsidRPr="003C7B38" w14:paraId="684CD180" w14:textId="77777777" w:rsidTr="009E1A45">
        <w:tc>
          <w:tcPr>
            <w:tcW w:w="2464" w:type="pct"/>
            <w:vMerge w:val="restart"/>
            <w:tcBorders>
              <w:top w:val="single" w:sz="4" w:space="0" w:color="auto"/>
              <w:left w:val="single" w:sz="4" w:space="0" w:color="auto"/>
              <w:bottom w:val="single" w:sz="4" w:space="0" w:color="auto"/>
              <w:right w:val="single" w:sz="4" w:space="0" w:color="auto"/>
            </w:tcBorders>
            <w:shd w:val="clear" w:color="auto" w:fill="E0E0E0"/>
          </w:tcPr>
          <w:p w14:paraId="6324329D" w14:textId="77777777" w:rsidR="004F6F9F" w:rsidRPr="003C7B38" w:rsidRDefault="004F6F9F" w:rsidP="00E069C1">
            <w:pPr>
              <w:jc w:val="center"/>
              <w:rPr>
                <w:rFonts w:ascii="Arial" w:hAnsi="Arial" w:cs="Arial"/>
                <w:b/>
                <w:sz w:val="20"/>
                <w:lang w:val="en-US" w:eastAsia="en-US"/>
              </w:rPr>
            </w:pPr>
          </w:p>
          <w:p w14:paraId="7EB6AB2A" w14:textId="77777777" w:rsidR="004F6F9F" w:rsidRPr="003C7B38" w:rsidRDefault="004F6F9F" w:rsidP="00E069C1">
            <w:pPr>
              <w:jc w:val="center"/>
              <w:rPr>
                <w:rFonts w:ascii="Arial" w:hAnsi="Arial" w:cs="Arial"/>
                <w:b/>
                <w:sz w:val="20"/>
                <w:lang w:val="en-US" w:eastAsia="en-US"/>
              </w:rPr>
            </w:pPr>
            <w:r w:rsidRPr="003C7B38">
              <w:rPr>
                <w:rFonts w:ascii="Arial" w:hAnsi="Arial" w:cs="Arial"/>
                <w:b/>
                <w:sz w:val="20"/>
                <w:lang w:val="en-US"/>
              </w:rPr>
              <w:t>Activity</w:t>
            </w:r>
          </w:p>
        </w:tc>
        <w:tc>
          <w:tcPr>
            <w:tcW w:w="1034" w:type="pct"/>
            <w:vMerge w:val="restart"/>
            <w:tcBorders>
              <w:top w:val="single" w:sz="4" w:space="0" w:color="auto"/>
              <w:left w:val="single" w:sz="4" w:space="0" w:color="auto"/>
              <w:bottom w:val="single" w:sz="4" w:space="0" w:color="auto"/>
              <w:right w:val="single" w:sz="4" w:space="0" w:color="auto"/>
            </w:tcBorders>
            <w:shd w:val="clear" w:color="auto" w:fill="E0E0E0"/>
          </w:tcPr>
          <w:p w14:paraId="40D16D4F" w14:textId="77777777" w:rsidR="004F6F9F" w:rsidRPr="003C7B38" w:rsidRDefault="004F6F9F" w:rsidP="0011515C">
            <w:pPr>
              <w:jc w:val="center"/>
              <w:rPr>
                <w:rFonts w:ascii="Arial" w:hAnsi="Arial" w:cs="Arial"/>
                <w:b/>
                <w:sz w:val="20"/>
                <w:lang w:val="en-US" w:eastAsia="en-US"/>
              </w:rPr>
            </w:pPr>
          </w:p>
          <w:p w14:paraId="3D5B3DB3" w14:textId="77777777" w:rsidR="004F6F9F" w:rsidRPr="003C7B38" w:rsidRDefault="007D6CC8" w:rsidP="0011515C">
            <w:pPr>
              <w:jc w:val="center"/>
              <w:rPr>
                <w:rFonts w:ascii="Arial" w:hAnsi="Arial" w:cs="Arial"/>
                <w:b/>
                <w:sz w:val="20"/>
                <w:lang w:val="bs-Latn-BA" w:eastAsia="en-US"/>
              </w:rPr>
            </w:pPr>
            <w:r w:rsidRPr="003C7B38">
              <w:rPr>
                <w:rFonts w:ascii="Arial" w:hAnsi="Arial" w:cs="Arial"/>
                <w:b/>
                <w:sz w:val="20"/>
                <w:lang w:val="en-US" w:eastAsia="en-US"/>
              </w:rPr>
              <w:t xml:space="preserve">Period </w:t>
            </w:r>
            <w:r w:rsidR="00FD7A44" w:rsidRPr="003C7B38">
              <w:rPr>
                <w:rFonts w:ascii="Arial" w:hAnsi="Arial" w:cs="Arial"/>
                <w:b/>
                <w:sz w:val="20"/>
                <w:lang w:val="bs-Latn-BA" w:eastAsia="en-US"/>
              </w:rPr>
              <w:t>/ Deadline</w:t>
            </w:r>
          </w:p>
        </w:tc>
        <w:tc>
          <w:tcPr>
            <w:tcW w:w="1502" w:type="pct"/>
            <w:gridSpan w:val="2"/>
            <w:tcBorders>
              <w:top w:val="single" w:sz="4" w:space="0" w:color="auto"/>
              <w:left w:val="single" w:sz="4" w:space="0" w:color="auto"/>
              <w:bottom w:val="single" w:sz="4" w:space="0" w:color="auto"/>
              <w:right w:val="single" w:sz="4" w:space="0" w:color="auto"/>
            </w:tcBorders>
            <w:shd w:val="clear" w:color="auto" w:fill="E0E0E0"/>
            <w:hideMark/>
          </w:tcPr>
          <w:p w14:paraId="705AD93C" w14:textId="77777777" w:rsidR="004F6F9F" w:rsidRPr="003C7B38" w:rsidRDefault="004F6F9F" w:rsidP="0011515C">
            <w:pPr>
              <w:jc w:val="center"/>
              <w:rPr>
                <w:rFonts w:ascii="Arial" w:hAnsi="Arial" w:cs="Arial"/>
                <w:b/>
                <w:sz w:val="20"/>
                <w:lang w:val="en-US"/>
              </w:rPr>
            </w:pPr>
            <w:r w:rsidRPr="003C7B38">
              <w:rPr>
                <w:rFonts w:ascii="Arial" w:hAnsi="Arial" w:cs="Arial"/>
                <w:b/>
                <w:sz w:val="20"/>
                <w:lang w:val="en-US"/>
              </w:rPr>
              <w:t>Workday</w:t>
            </w:r>
            <w:r w:rsidR="00B70023" w:rsidRPr="003C7B38">
              <w:rPr>
                <w:rFonts w:ascii="Arial" w:hAnsi="Arial" w:cs="Arial"/>
                <w:b/>
                <w:sz w:val="20"/>
                <w:lang w:val="en-US"/>
              </w:rPr>
              <w:t>s</w:t>
            </w:r>
          </w:p>
        </w:tc>
      </w:tr>
      <w:tr w:rsidR="003C7B38" w:rsidRPr="003C7B38" w14:paraId="17313065" w14:textId="77777777" w:rsidTr="00BE1E11">
        <w:tc>
          <w:tcPr>
            <w:tcW w:w="2464" w:type="pct"/>
            <w:vMerge/>
            <w:tcBorders>
              <w:top w:val="single" w:sz="4" w:space="0" w:color="auto"/>
              <w:left w:val="single" w:sz="4" w:space="0" w:color="auto"/>
              <w:bottom w:val="single" w:sz="4" w:space="0" w:color="auto"/>
              <w:right w:val="single" w:sz="4" w:space="0" w:color="auto"/>
            </w:tcBorders>
            <w:vAlign w:val="center"/>
            <w:hideMark/>
          </w:tcPr>
          <w:p w14:paraId="660DFB55" w14:textId="77777777" w:rsidR="00B70023" w:rsidRPr="003C7B38" w:rsidRDefault="00B70023" w:rsidP="00E069C1">
            <w:pPr>
              <w:rPr>
                <w:rFonts w:ascii="Arial" w:hAnsi="Arial" w:cs="Arial"/>
                <w:b/>
                <w:sz w:val="22"/>
                <w:szCs w:val="22"/>
                <w:lang w:val="en-US" w:eastAsia="en-US"/>
              </w:rPr>
            </w:pPr>
          </w:p>
        </w:tc>
        <w:tc>
          <w:tcPr>
            <w:tcW w:w="1034" w:type="pct"/>
            <w:vMerge/>
            <w:tcBorders>
              <w:top w:val="single" w:sz="4" w:space="0" w:color="auto"/>
              <w:left w:val="single" w:sz="4" w:space="0" w:color="auto"/>
              <w:bottom w:val="single" w:sz="4" w:space="0" w:color="auto"/>
              <w:right w:val="single" w:sz="4" w:space="0" w:color="auto"/>
            </w:tcBorders>
            <w:vAlign w:val="center"/>
          </w:tcPr>
          <w:p w14:paraId="416FD1EE" w14:textId="77777777" w:rsidR="00B70023" w:rsidRPr="003C7B38" w:rsidRDefault="00B70023" w:rsidP="0011515C">
            <w:pPr>
              <w:jc w:val="center"/>
              <w:rPr>
                <w:rFonts w:ascii="Arial" w:hAnsi="Arial" w:cs="Arial"/>
                <w:b/>
                <w:sz w:val="22"/>
                <w:szCs w:val="22"/>
                <w:lang w:val="en-US" w:eastAsia="en-US"/>
              </w:rPr>
            </w:pPr>
          </w:p>
        </w:tc>
        <w:tc>
          <w:tcPr>
            <w:tcW w:w="798" w:type="pct"/>
            <w:tcBorders>
              <w:top w:val="single" w:sz="4" w:space="0" w:color="auto"/>
              <w:left w:val="single" w:sz="4" w:space="0" w:color="auto"/>
              <w:bottom w:val="single" w:sz="4" w:space="0" w:color="auto"/>
              <w:right w:val="single" w:sz="4" w:space="0" w:color="auto"/>
            </w:tcBorders>
            <w:shd w:val="clear" w:color="auto" w:fill="E0E0E0"/>
            <w:hideMark/>
          </w:tcPr>
          <w:p w14:paraId="79D5806F" w14:textId="3A710090" w:rsidR="00B70023" w:rsidRPr="003C7B38" w:rsidRDefault="004C5D50" w:rsidP="0011515C">
            <w:pPr>
              <w:jc w:val="center"/>
              <w:rPr>
                <w:rFonts w:ascii="Arial" w:hAnsi="Arial" w:cs="Arial"/>
                <w:b/>
                <w:sz w:val="20"/>
                <w:lang w:val="en-US"/>
              </w:rPr>
            </w:pPr>
            <w:r>
              <w:rPr>
                <w:rFonts w:ascii="Arial" w:hAnsi="Arial" w:cs="Arial"/>
                <w:b/>
                <w:sz w:val="20"/>
                <w:lang w:val="en-US"/>
              </w:rPr>
              <w:t xml:space="preserve">International </w:t>
            </w:r>
          </w:p>
          <w:p w14:paraId="0EAD0E86" w14:textId="77777777" w:rsidR="00B70023" w:rsidRPr="003C7B38" w:rsidRDefault="00B70023" w:rsidP="0011515C">
            <w:pPr>
              <w:jc w:val="center"/>
              <w:rPr>
                <w:rFonts w:ascii="Arial" w:hAnsi="Arial" w:cs="Arial"/>
                <w:b/>
                <w:sz w:val="20"/>
                <w:lang w:val="en-US"/>
              </w:rPr>
            </w:pPr>
            <w:r w:rsidRPr="003C7B38">
              <w:rPr>
                <w:rFonts w:ascii="Arial" w:hAnsi="Arial" w:cs="Arial"/>
                <w:b/>
                <w:sz w:val="20"/>
                <w:lang w:val="en-US"/>
              </w:rPr>
              <w:t>Consultant</w:t>
            </w:r>
          </w:p>
        </w:tc>
        <w:tc>
          <w:tcPr>
            <w:tcW w:w="704" w:type="pct"/>
            <w:tcBorders>
              <w:top w:val="single" w:sz="4" w:space="0" w:color="auto"/>
              <w:left w:val="single" w:sz="4" w:space="0" w:color="auto"/>
              <w:bottom w:val="single" w:sz="4" w:space="0" w:color="auto"/>
              <w:right w:val="single" w:sz="4" w:space="0" w:color="auto"/>
            </w:tcBorders>
            <w:shd w:val="clear" w:color="auto" w:fill="E0E0E0"/>
          </w:tcPr>
          <w:p w14:paraId="2012E93F" w14:textId="77777777" w:rsidR="00B70023" w:rsidRPr="003C7B38" w:rsidRDefault="00415738" w:rsidP="0011515C">
            <w:pPr>
              <w:jc w:val="center"/>
              <w:rPr>
                <w:rFonts w:ascii="Arial" w:hAnsi="Arial" w:cs="Arial"/>
                <w:b/>
                <w:sz w:val="20"/>
                <w:lang w:val="en-US"/>
              </w:rPr>
            </w:pPr>
            <w:r w:rsidRPr="003C7B38">
              <w:rPr>
                <w:rFonts w:ascii="Arial" w:hAnsi="Arial" w:cs="Arial"/>
                <w:b/>
                <w:sz w:val="20"/>
                <w:lang w:val="en-US"/>
              </w:rPr>
              <w:t>National</w:t>
            </w:r>
          </w:p>
          <w:p w14:paraId="108AE311" w14:textId="77777777" w:rsidR="00B70023" w:rsidRPr="003C7B38" w:rsidRDefault="00B70023" w:rsidP="0011515C">
            <w:pPr>
              <w:jc w:val="center"/>
              <w:rPr>
                <w:rFonts w:ascii="Arial" w:hAnsi="Arial" w:cs="Arial"/>
                <w:b/>
                <w:sz w:val="20"/>
                <w:lang w:val="en-US"/>
              </w:rPr>
            </w:pPr>
            <w:r w:rsidRPr="003C7B38">
              <w:rPr>
                <w:rFonts w:ascii="Arial" w:hAnsi="Arial" w:cs="Arial"/>
                <w:b/>
                <w:sz w:val="20"/>
                <w:lang w:val="en-US"/>
              </w:rPr>
              <w:t>Resource</w:t>
            </w:r>
          </w:p>
          <w:p w14:paraId="3B35BA19" w14:textId="77777777" w:rsidR="00B70023" w:rsidRPr="003C7B38" w:rsidRDefault="00B70023" w:rsidP="0011515C">
            <w:pPr>
              <w:jc w:val="center"/>
              <w:rPr>
                <w:rFonts w:ascii="Arial" w:hAnsi="Arial" w:cs="Arial"/>
                <w:b/>
                <w:sz w:val="20"/>
                <w:lang w:val="en-US"/>
              </w:rPr>
            </w:pPr>
            <w:r w:rsidRPr="003C7B38">
              <w:rPr>
                <w:rFonts w:ascii="Arial" w:hAnsi="Arial" w:cs="Arial"/>
                <w:b/>
                <w:sz w:val="20"/>
                <w:lang w:val="en-US"/>
              </w:rPr>
              <w:t>Person</w:t>
            </w:r>
          </w:p>
        </w:tc>
      </w:tr>
      <w:tr w:rsidR="003C7B38" w:rsidRPr="003C7B38" w14:paraId="6C47AE30" w14:textId="77777777" w:rsidTr="005301FB">
        <w:tc>
          <w:tcPr>
            <w:tcW w:w="5000" w:type="pct"/>
            <w:gridSpan w:val="4"/>
            <w:tcBorders>
              <w:top w:val="single" w:sz="4" w:space="0" w:color="auto"/>
              <w:left w:val="single" w:sz="4" w:space="0" w:color="auto"/>
              <w:bottom w:val="single" w:sz="4" w:space="0" w:color="auto"/>
              <w:right w:val="single" w:sz="4" w:space="0" w:color="auto"/>
            </w:tcBorders>
            <w:shd w:val="clear" w:color="auto" w:fill="F3F3F3"/>
            <w:hideMark/>
          </w:tcPr>
          <w:p w14:paraId="551A47F7" w14:textId="77777777" w:rsidR="004F6F9F" w:rsidRPr="003C7B38" w:rsidRDefault="004F6F9F" w:rsidP="00E069C1">
            <w:pPr>
              <w:rPr>
                <w:rFonts w:ascii="Arial" w:hAnsi="Arial" w:cs="Arial"/>
                <w:b/>
                <w:sz w:val="20"/>
                <w:lang w:val="en-US"/>
              </w:rPr>
            </w:pPr>
            <w:r w:rsidRPr="003C7B38">
              <w:rPr>
                <w:rFonts w:ascii="Arial" w:hAnsi="Arial" w:cs="Arial"/>
                <w:b/>
                <w:sz w:val="20"/>
                <w:lang w:val="en-US"/>
              </w:rPr>
              <w:t>Preparation</w:t>
            </w:r>
          </w:p>
        </w:tc>
      </w:tr>
      <w:tr w:rsidR="00BE1E11" w:rsidRPr="003C7B38" w14:paraId="79584174" w14:textId="77777777" w:rsidTr="0059453A">
        <w:trPr>
          <w:trHeight w:val="438"/>
        </w:trPr>
        <w:tc>
          <w:tcPr>
            <w:tcW w:w="2464" w:type="pct"/>
            <w:tcBorders>
              <w:top w:val="single" w:sz="4" w:space="0" w:color="auto"/>
              <w:left w:val="single" w:sz="4" w:space="0" w:color="auto"/>
              <w:bottom w:val="nil"/>
              <w:right w:val="single" w:sz="4" w:space="0" w:color="auto"/>
            </w:tcBorders>
            <w:hideMark/>
          </w:tcPr>
          <w:p w14:paraId="14F25104" w14:textId="77777777" w:rsidR="00BE1E11" w:rsidRPr="003C7B38" w:rsidRDefault="00BE1E11" w:rsidP="00E069C1">
            <w:pPr>
              <w:pStyle w:val="ListParagraph"/>
              <w:numPr>
                <w:ilvl w:val="0"/>
                <w:numId w:val="25"/>
              </w:numPr>
              <w:ind w:left="142" w:hanging="142"/>
              <w:jc w:val="left"/>
              <w:rPr>
                <w:rFonts w:ascii="Arial" w:hAnsi="Arial" w:cs="Arial"/>
                <w:sz w:val="20"/>
                <w:lang w:val="en-US" w:eastAsia="en-US"/>
              </w:rPr>
            </w:pPr>
            <w:r w:rsidRPr="003C7B38">
              <w:rPr>
                <w:rFonts w:ascii="Arial" w:hAnsi="Arial" w:cs="Arial"/>
                <w:sz w:val="20"/>
                <w:lang w:val="en-US"/>
              </w:rPr>
              <w:t xml:space="preserve">Desk review and preparation for the interviews and field work; </w:t>
            </w:r>
          </w:p>
        </w:tc>
        <w:tc>
          <w:tcPr>
            <w:tcW w:w="1034" w:type="pct"/>
            <w:vMerge w:val="restart"/>
            <w:tcBorders>
              <w:top w:val="single" w:sz="4" w:space="0" w:color="auto"/>
              <w:left w:val="single" w:sz="4" w:space="0" w:color="auto"/>
              <w:right w:val="single" w:sz="4" w:space="0" w:color="auto"/>
            </w:tcBorders>
            <w:vAlign w:val="center"/>
          </w:tcPr>
          <w:p w14:paraId="2F1AB762" w14:textId="6DEC5E9D" w:rsidR="00BE1E11" w:rsidRPr="003C7B38" w:rsidRDefault="00BE1E11" w:rsidP="00BE1E11">
            <w:pPr>
              <w:jc w:val="center"/>
              <w:rPr>
                <w:rFonts w:ascii="Arial" w:hAnsi="Arial" w:cs="Arial"/>
                <w:sz w:val="20"/>
                <w:lang w:val="en-US" w:eastAsia="en-US"/>
              </w:rPr>
            </w:pPr>
            <w:r>
              <w:rPr>
                <w:rFonts w:ascii="Arial" w:hAnsi="Arial" w:cs="Arial"/>
                <w:sz w:val="20"/>
              </w:rPr>
              <w:t>10</w:t>
            </w:r>
            <w:r w:rsidRPr="003C7B38">
              <w:rPr>
                <w:rFonts w:ascii="Arial" w:hAnsi="Arial" w:cs="Arial"/>
                <w:sz w:val="20"/>
              </w:rPr>
              <w:t xml:space="preserve"> – </w:t>
            </w:r>
            <w:r>
              <w:rPr>
                <w:rFonts w:ascii="Arial" w:hAnsi="Arial" w:cs="Arial"/>
                <w:sz w:val="20"/>
              </w:rPr>
              <w:t>20</w:t>
            </w:r>
            <w:r w:rsidRPr="003C7B38">
              <w:rPr>
                <w:rFonts w:ascii="Arial" w:hAnsi="Arial" w:cs="Arial"/>
                <w:sz w:val="20"/>
              </w:rPr>
              <w:t xml:space="preserve"> June</w:t>
            </w:r>
          </w:p>
        </w:tc>
        <w:tc>
          <w:tcPr>
            <w:tcW w:w="798" w:type="pct"/>
            <w:vMerge w:val="restart"/>
            <w:tcBorders>
              <w:top w:val="single" w:sz="4" w:space="0" w:color="auto"/>
              <w:left w:val="single" w:sz="4" w:space="0" w:color="auto"/>
              <w:right w:val="single" w:sz="4" w:space="0" w:color="auto"/>
            </w:tcBorders>
            <w:vAlign w:val="center"/>
          </w:tcPr>
          <w:p w14:paraId="464D2E75" w14:textId="494F85DD" w:rsidR="00BE1E11" w:rsidRPr="003C7B38" w:rsidRDefault="00BE1E11" w:rsidP="00BE1E11">
            <w:pPr>
              <w:ind w:right="105"/>
              <w:jc w:val="center"/>
              <w:rPr>
                <w:rFonts w:ascii="Arial" w:hAnsi="Arial" w:cs="Arial"/>
                <w:sz w:val="20"/>
                <w:lang w:val="en-US" w:eastAsia="en-US"/>
              </w:rPr>
            </w:pPr>
            <w:r w:rsidRPr="003C7B38">
              <w:rPr>
                <w:rFonts w:ascii="Arial" w:hAnsi="Arial" w:cs="Arial"/>
                <w:sz w:val="20"/>
                <w:lang w:val="en-US" w:eastAsia="en-US"/>
              </w:rPr>
              <w:t>4</w:t>
            </w:r>
          </w:p>
        </w:tc>
        <w:tc>
          <w:tcPr>
            <w:tcW w:w="704" w:type="pct"/>
            <w:vMerge w:val="restart"/>
            <w:tcBorders>
              <w:top w:val="nil"/>
              <w:left w:val="single" w:sz="4" w:space="0" w:color="auto"/>
              <w:right w:val="single" w:sz="4" w:space="0" w:color="auto"/>
            </w:tcBorders>
            <w:vAlign w:val="center"/>
          </w:tcPr>
          <w:p w14:paraId="19FC265B" w14:textId="77777777" w:rsidR="00BE1E11" w:rsidRPr="003C7B38" w:rsidRDefault="00BE1E11" w:rsidP="00BE1E11">
            <w:pPr>
              <w:jc w:val="center"/>
              <w:rPr>
                <w:rFonts w:ascii="Arial" w:hAnsi="Arial" w:cs="Arial"/>
                <w:sz w:val="18"/>
                <w:szCs w:val="18"/>
                <w:lang w:val="en-US" w:eastAsia="en-US"/>
              </w:rPr>
            </w:pPr>
            <w:r w:rsidRPr="003C7B38">
              <w:rPr>
                <w:rFonts w:ascii="Arial" w:hAnsi="Arial" w:cs="Arial"/>
                <w:sz w:val="18"/>
                <w:szCs w:val="18"/>
                <w:lang w:val="en-US" w:eastAsia="en-US"/>
              </w:rPr>
              <w:t>2</w:t>
            </w:r>
          </w:p>
        </w:tc>
      </w:tr>
      <w:tr w:rsidR="00BE1E11" w:rsidRPr="003C7B38" w14:paraId="371945B9" w14:textId="77777777" w:rsidTr="0059453A">
        <w:trPr>
          <w:trHeight w:val="188"/>
        </w:trPr>
        <w:tc>
          <w:tcPr>
            <w:tcW w:w="2464" w:type="pct"/>
            <w:tcBorders>
              <w:top w:val="nil"/>
              <w:left w:val="single" w:sz="4" w:space="0" w:color="auto"/>
              <w:bottom w:val="single" w:sz="4" w:space="0" w:color="auto"/>
              <w:right w:val="single" w:sz="4" w:space="0" w:color="auto"/>
            </w:tcBorders>
          </w:tcPr>
          <w:p w14:paraId="49D3FB85" w14:textId="77777777" w:rsidR="00BE1E11" w:rsidRPr="003C7B38" w:rsidRDefault="00BE1E11" w:rsidP="00E069C1">
            <w:pPr>
              <w:pStyle w:val="ListParagraph"/>
              <w:numPr>
                <w:ilvl w:val="0"/>
                <w:numId w:val="25"/>
              </w:numPr>
              <w:ind w:left="142" w:hanging="142"/>
              <w:jc w:val="left"/>
              <w:rPr>
                <w:rFonts w:ascii="Arial" w:hAnsi="Arial" w:cs="Arial"/>
                <w:sz w:val="20"/>
                <w:lang w:val="en-US"/>
              </w:rPr>
            </w:pPr>
            <w:r w:rsidRPr="003C7B38">
              <w:rPr>
                <w:rFonts w:ascii="Arial" w:hAnsi="Arial" w:cs="Arial"/>
                <w:sz w:val="20"/>
                <w:lang w:val="en-US"/>
              </w:rPr>
              <w:t xml:space="preserve">Communication with the Swiss Embassy in Sarajevo on organizational matters of the review; preparation of the field mission </w:t>
            </w:r>
          </w:p>
        </w:tc>
        <w:tc>
          <w:tcPr>
            <w:tcW w:w="1034" w:type="pct"/>
            <w:vMerge/>
            <w:tcBorders>
              <w:left w:val="single" w:sz="4" w:space="0" w:color="auto"/>
              <w:bottom w:val="single" w:sz="4" w:space="0" w:color="auto"/>
              <w:right w:val="single" w:sz="4" w:space="0" w:color="auto"/>
            </w:tcBorders>
            <w:vAlign w:val="center"/>
          </w:tcPr>
          <w:p w14:paraId="64650B3C" w14:textId="77777777" w:rsidR="00BE1E11" w:rsidRPr="003C7B38" w:rsidRDefault="00BE1E11" w:rsidP="00C51E46">
            <w:pPr>
              <w:jc w:val="center"/>
              <w:rPr>
                <w:rFonts w:ascii="Arial" w:hAnsi="Arial" w:cs="Arial"/>
                <w:sz w:val="20"/>
                <w:lang w:val="en-US" w:eastAsia="en-US"/>
              </w:rPr>
            </w:pPr>
          </w:p>
        </w:tc>
        <w:tc>
          <w:tcPr>
            <w:tcW w:w="798" w:type="pct"/>
            <w:vMerge/>
            <w:tcBorders>
              <w:left w:val="single" w:sz="4" w:space="0" w:color="auto"/>
              <w:bottom w:val="single" w:sz="4" w:space="0" w:color="auto"/>
              <w:right w:val="single" w:sz="4" w:space="0" w:color="auto"/>
            </w:tcBorders>
            <w:vAlign w:val="center"/>
          </w:tcPr>
          <w:p w14:paraId="136CE88C" w14:textId="77777777" w:rsidR="00BE1E11" w:rsidRPr="003C7B38" w:rsidRDefault="00BE1E11" w:rsidP="00C51E46">
            <w:pPr>
              <w:ind w:right="105"/>
              <w:jc w:val="center"/>
              <w:rPr>
                <w:rFonts w:ascii="Arial" w:hAnsi="Arial" w:cs="Arial"/>
                <w:sz w:val="20"/>
                <w:lang w:val="en-US" w:eastAsia="en-US"/>
              </w:rPr>
            </w:pPr>
          </w:p>
        </w:tc>
        <w:tc>
          <w:tcPr>
            <w:tcW w:w="704" w:type="pct"/>
            <w:vMerge/>
            <w:tcBorders>
              <w:left w:val="single" w:sz="4" w:space="0" w:color="auto"/>
              <w:bottom w:val="single" w:sz="4" w:space="0" w:color="auto"/>
              <w:right w:val="single" w:sz="4" w:space="0" w:color="auto"/>
            </w:tcBorders>
            <w:vAlign w:val="center"/>
          </w:tcPr>
          <w:p w14:paraId="5421FDFA" w14:textId="77777777" w:rsidR="00BE1E11" w:rsidRPr="003C7B38" w:rsidRDefault="00BE1E11" w:rsidP="00C51E46">
            <w:pPr>
              <w:jc w:val="center"/>
              <w:rPr>
                <w:rFonts w:ascii="Arial" w:hAnsi="Arial" w:cs="Arial"/>
                <w:sz w:val="18"/>
                <w:szCs w:val="18"/>
                <w:lang w:val="en-US" w:eastAsia="en-US"/>
              </w:rPr>
            </w:pPr>
          </w:p>
        </w:tc>
      </w:tr>
      <w:tr w:rsidR="00203C55" w:rsidRPr="003C7B38" w14:paraId="2F32B430" w14:textId="77777777" w:rsidTr="00BE1E11">
        <w:trPr>
          <w:trHeight w:val="188"/>
        </w:trPr>
        <w:tc>
          <w:tcPr>
            <w:tcW w:w="2464" w:type="pct"/>
            <w:tcBorders>
              <w:top w:val="nil"/>
              <w:left w:val="single" w:sz="4" w:space="0" w:color="auto"/>
              <w:bottom w:val="single" w:sz="4" w:space="0" w:color="auto"/>
              <w:right w:val="single" w:sz="4" w:space="0" w:color="auto"/>
            </w:tcBorders>
          </w:tcPr>
          <w:p w14:paraId="4BA5429C" w14:textId="797848B2" w:rsidR="00203C55" w:rsidRPr="003C7B38" w:rsidRDefault="00203C55" w:rsidP="00E069C1">
            <w:pPr>
              <w:pStyle w:val="ListParagraph"/>
              <w:numPr>
                <w:ilvl w:val="0"/>
                <w:numId w:val="25"/>
              </w:numPr>
              <w:ind w:left="142" w:hanging="142"/>
              <w:jc w:val="left"/>
              <w:rPr>
                <w:rFonts w:ascii="Arial" w:hAnsi="Arial" w:cs="Arial"/>
                <w:sz w:val="20"/>
                <w:lang w:val="en-US"/>
              </w:rPr>
            </w:pPr>
            <w:r>
              <w:rPr>
                <w:rFonts w:ascii="Arial" w:hAnsi="Arial" w:cs="Arial"/>
                <w:sz w:val="20"/>
                <w:lang w:val="en-US"/>
              </w:rPr>
              <w:t>Inception paper</w:t>
            </w:r>
          </w:p>
        </w:tc>
        <w:tc>
          <w:tcPr>
            <w:tcW w:w="1034" w:type="pct"/>
            <w:tcBorders>
              <w:top w:val="nil"/>
              <w:left w:val="single" w:sz="4" w:space="0" w:color="auto"/>
              <w:bottom w:val="single" w:sz="4" w:space="0" w:color="auto"/>
              <w:right w:val="single" w:sz="4" w:space="0" w:color="auto"/>
            </w:tcBorders>
            <w:vAlign w:val="center"/>
          </w:tcPr>
          <w:p w14:paraId="1DF93E1B" w14:textId="4D74BF05" w:rsidR="00203C55" w:rsidRPr="003C7B38" w:rsidRDefault="00EA45FB" w:rsidP="00BE1E11">
            <w:pPr>
              <w:jc w:val="center"/>
              <w:rPr>
                <w:rFonts w:ascii="Arial" w:hAnsi="Arial" w:cs="Arial"/>
                <w:sz w:val="20"/>
                <w:lang w:val="en-US" w:eastAsia="en-US"/>
              </w:rPr>
            </w:pPr>
            <w:r>
              <w:rPr>
                <w:rFonts w:ascii="Arial" w:hAnsi="Arial" w:cs="Arial"/>
                <w:sz w:val="20"/>
                <w:lang w:val="en-US" w:eastAsia="en-US"/>
              </w:rPr>
              <w:t>21 June</w:t>
            </w:r>
          </w:p>
        </w:tc>
        <w:tc>
          <w:tcPr>
            <w:tcW w:w="798" w:type="pct"/>
            <w:tcBorders>
              <w:top w:val="nil"/>
              <w:left w:val="single" w:sz="4" w:space="0" w:color="auto"/>
              <w:bottom w:val="single" w:sz="4" w:space="0" w:color="auto"/>
              <w:right w:val="single" w:sz="4" w:space="0" w:color="auto"/>
            </w:tcBorders>
            <w:vAlign w:val="center"/>
          </w:tcPr>
          <w:p w14:paraId="7DD046B4" w14:textId="0362E59E" w:rsidR="00203C55" w:rsidRPr="003C7B38" w:rsidRDefault="00203C55" w:rsidP="00BE1E11">
            <w:pPr>
              <w:ind w:right="105"/>
              <w:jc w:val="center"/>
              <w:rPr>
                <w:rFonts w:ascii="Arial" w:hAnsi="Arial" w:cs="Arial"/>
                <w:sz w:val="20"/>
                <w:lang w:val="en-US" w:eastAsia="en-US"/>
              </w:rPr>
            </w:pPr>
            <w:r>
              <w:rPr>
                <w:rFonts w:ascii="Arial" w:hAnsi="Arial" w:cs="Arial"/>
                <w:sz w:val="20"/>
                <w:lang w:val="en-US" w:eastAsia="en-US"/>
              </w:rPr>
              <w:t>1</w:t>
            </w:r>
          </w:p>
        </w:tc>
        <w:tc>
          <w:tcPr>
            <w:tcW w:w="704" w:type="pct"/>
            <w:tcBorders>
              <w:top w:val="nil"/>
              <w:left w:val="single" w:sz="4" w:space="0" w:color="auto"/>
              <w:bottom w:val="single" w:sz="4" w:space="0" w:color="auto"/>
              <w:right w:val="single" w:sz="4" w:space="0" w:color="auto"/>
            </w:tcBorders>
            <w:vAlign w:val="center"/>
          </w:tcPr>
          <w:p w14:paraId="3A3570BC" w14:textId="77777777" w:rsidR="00203C55" w:rsidRPr="003C7B38" w:rsidRDefault="00203C55" w:rsidP="00BE1E11">
            <w:pPr>
              <w:jc w:val="center"/>
              <w:rPr>
                <w:rFonts w:ascii="Arial" w:hAnsi="Arial" w:cs="Arial"/>
                <w:sz w:val="18"/>
                <w:szCs w:val="18"/>
                <w:lang w:val="en-US" w:eastAsia="en-US"/>
              </w:rPr>
            </w:pPr>
          </w:p>
        </w:tc>
      </w:tr>
      <w:tr w:rsidR="003C7B38" w:rsidRPr="003C7B38" w14:paraId="64942FF6" w14:textId="77777777" w:rsidTr="005301FB">
        <w:tc>
          <w:tcPr>
            <w:tcW w:w="5000" w:type="pct"/>
            <w:gridSpan w:val="4"/>
            <w:tcBorders>
              <w:top w:val="single" w:sz="4" w:space="0" w:color="auto"/>
              <w:left w:val="single" w:sz="4" w:space="0" w:color="auto"/>
              <w:bottom w:val="single" w:sz="4" w:space="0" w:color="auto"/>
              <w:right w:val="single" w:sz="4" w:space="0" w:color="auto"/>
            </w:tcBorders>
            <w:shd w:val="clear" w:color="auto" w:fill="F3F3F3"/>
            <w:hideMark/>
          </w:tcPr>
          <w:p w14:paraId="5F94A53E" w14:textId="77777777" w:rsidR="004F6F9F" w:rsidRPr="003C7B38" w:rsidRDefault="004F6F9F" w:rsidP="00B70023">
            <w:pPr>
              <w:rPr>
                <w:rFonts w:ascii="Arial" w:hAnsi="Arial" w:cs="Arial"/>
                <w:b/>
                <w:sz w:val="20"/>
                <w:lang w:val="en-US"/>
              </w:rPr>
            </w:pPr>
            <w:r w:rsidRPr="003C7B38">
              <w:rPr>
                <w:rFonts w:ascii="Arial" w:hAnsi="Arial" w:cs="Arial"/>
                <w:b/>
                <w:sz w:val="20"/>
                <w:lang w:val="en-US"/>
              </w:rPr>
              <w:t xml:space="preserve">Field </w:t>
            </w:r>
            <w:r w:rsidR="00B70023" w:rsidRPr="003C7B38">
              <w:rPr>
                <w:rFonts w:ascii="Arial" w:hAnsi="Arial" w:cs="Arial"/>
                <w:b/>
                <w:sz w:val="20"/>
                <w:lang w:val="en-US"/>
              </w:rPr>
              <w:t>Mission i</w:t>
            </w:r>
            <w:r w:rsidRPr="003C7B38">
              <w:rPr>
                <w:rFonts w:ascii="Arial" w:hAnsi="Arial" w:cs="Arial"/>
                <w:b/>
                <w:sz w:val="20"/>
                <w:lang w:val="en-US"/>
              </w:rPr>
              <w:t>n BiH</w:t>
            </w:r>
          </w:p>
        </w:tc>
      </w:tr>
      <w:tr w:rsidR="003C7B38" w:rsidRPr="003C7B38" w14:paraId="76EA6CBC" w14:textId="77777777" w:rsidTr="00BE1E11">
        <w:tc>
          <w:tcPr>
            <w:tcW w:w="2464" w:type="pct"/>
            <w:tcBorders>
              <w:top w:val="single" w:sz="4" w:space="0" w:color="auto"/>
              <w:left w:val="single" w:sz="4" w:space="0" w:color="auto"/>
              <w:bottom w:val="single" w:sz="4" w:space="0" w:color="auto"/>
              <w:right w:val="single" w:sz="4" w:space="0" w:color="auto"/>
            </w:tcBorders>
            <w:hideMark/>
          </w:tcPr>
          <w:p w14:paraId="2400D48C" w14:textId="77777777" w:rsidR="006C176D" w:rsidRPr="003C7B38" w:rsidRDefault="006C176D" w:rsidP="00E069C1">
            <w:pPr>
              <w:pStyle w:val="ListParagraph"/>
              <w:numPr>
                <w:ilvl w:val="0"/>
                <w:numId w:val="25"/>
              </w:numPr>
              <w:ind w:left="142" w:hanging="142"/>
              <w:jc w:val="left"/>
              <w:rPr>
                <w:rFonts w:ascii="Arial" w:hAnsi="Arial" w:cs="Arial"/>
                <w:sz w:val="20"/>
                <w:lang w:val="en-US" w:eastAsia="en-US"/>
              </w:rPr>
            </w:pPr>
            <w:r w:rsidRPr="003C7B38">
              <w:rPr>
                <w:rFonts w:ascii="Arial" w:hAnsi="Arial" w:cs="Arial"/>
                <w:sz w:val="20"/>
                <w:lang w:val="en-US"/>
              </w:rPr>
              <w:t>Travel to and from BiH</w:t>
            </w:r>
          </w:p>
          <w:p w14:paraId="4EE6D314" w14:textId="77777777" w:rsidR="00B70023" w:rsidRPr="003C7B38" w:rsidRDefault="00B70023" w:rsidP="00E069C1">
            <w:pPr>
              <w:pStyle w:val="ListParagraph"/>
              <w:numPr>
                <w:ilvl w:val="0"/>
                <w:numId w:val="25"/>
              </w:numPr>
              <w:ind w:left="142" w:hanging="142"/>
              <w:jc w:val="left"/>
              <w:rPr>
                <w:rFonts w:ascii="Arial" w:hAnsi="Arial" w:cs="Arial"/>
                <w:sz w:val="20"/>
                <w:lang w:val="en-US" w:eastAsia="en-US"/>
              </w:rPr>
            </w:pPr>
            <w:r w:rsidRPr="003C7B38">
              <w:rPr>
                <w:rFonts w:ascii="Arial" w:hAnsi="Arial" w:cs="Arial"/>
                <w:sz w:val="20"/>
                <w:lang w:val="en-US"/>
              </w:rPr>
              <w:t xml:space="preserve">Briefing and debriefing with the Swiss Embassy in Sarajevo </w:t>
            </w:r>
          </w:p>
          <w:p w14:paraId="083C8667" w14:textId="77777777" w:rsidR="00B70023" w:rsidRPr="003C7B38" w:rsidRDefault="00B70023" w:rsidP="00B70023">
            <w:pPr>
              <w:pStyle w:val="ListParagraph"/>
              <w:numPr>
                <w:ilvl w:val="0"/>
                <w:numId w:val="25"/>
              </w:numPr>
              <w:ind w:left="142" w:hanging="142"/>
              <w:jc w:val="left"/>
              <w:rPr>
                <w:rFonts w:ascii="Arial" w:hAnsi="Arial" w:cs="Arial"/>
                <w:sz w:val="20"/>
                <w:lang w:val="en-US" w:eastAsia="en-US"/>
              </w:rPr>
            </w:pPr>
            <w:r w:rsidRPr="003C7B38">
              <w:rPr>
                <w:rFonts w:ascii="Arial" w:hAnsi="Arial" w:cs="Arial"/>
                <w:sz w:val="20"/>
                <w:lang w:val="en-US"/>
              </w:rPr>
              <w:t>Field visits and interviews</w:t>
            </w:r>
          </w:p>
        </w:tc>
        <w:tc>
          <w:tcPr>
            <w:tcW w:w="1034" w:type="pct"/>
            <w:tcBorders>
              <w:top w:val="single" w:sz="4" w:space="0" w:color="auto"/>
              <w:left w:val="single" w:sz="4" w:space="0" w:color="auto"/>
              <w:bottom w:val="single" w:sz="4" w:space="0" w:color="auto"/>
              <w:right w:val="single" w:sz="4" w:space="0" w:color="auto"/>
            </w:tcBorders>
            <w:vAlign w:val="center"/>
          </w:tcPr>
          <w:p w14:paraId="14FCD29F" w14:textId="40D274D7" w:rsidR="00B70023" w:rsidRPr="003C7B38" w:rsidRDefault="00EA45FB" w:rsidP="00BE1E11">
            <w:pPr>
              <w:jc w:val="center"/>
              <w:rPr>
                <w:rFonts w:ascii="Arial" w:hAnsi="Arial" w:cs="Arial"/>
                <w:sz w:val="20"/>
                <w:lang w:val="en-US" w:eastAsia="en-US"/>
              </w:rPr>
            </w:pPr>
            <w:r>
              <w:rPr>
                <w:rFonts w:ascii="Arial" w:hAnsi="Arial" w:cs="Arial"/>
                <w:sz w:val="20"/>
              </w:rPr>
              <w:t>24 June</w:t>
            </w:r>
            <w:r w:rsidR="007D6CC8" w:rsidRPr="003C7B38">
              <w:rPr>
                <w:rFonts w:ascii="Arial" w:hAnsi="Arial" w:cs="Arial"/>
                <w:sz w:val="20"/>
              </w:rPr>
              <w:t xml:space="preserve"> -</w:t>
            </w:r>
            <w:r>
              <w:rPr>
                <w:rFonts w:ascii="Arial" w:hAnsi="Arial" w:cs="Arial"/>
                <w:sz w:val="20"/>
              </w:rPr>
              <w:t>05</w:t>
            </w:r>
            <w:r w:rsidR="007D6CC8" w:rsidRPr="003C7B38">
              <w:rPr>
                <w:rFonts w:ascii="Arial" w:hAnsi="Arial" w:cs="Arial"/>
                <w:sz w:val="20"/>
              </w:rPr>
              <w:t xml:space="preserve"> </w:t>
            </w:r>
            <w:r w:rsidR="00701D9E" w:rsidRPr="003C7B38">
              <w:rPr>
                <w:rFonts w:ascii="Arial" w:hAnsi="Arial" w:cs="Arial"/>
                <w:sz w:val="20"/>
              </w:rPr>
              <w:t>Ju</w:t>
            </w:r>
            <w:r>
              <w:rPr>
                <w:rFonts w:ascii="Arial" w:hAnsi="Arial" w:cs="Arial"/>
                <w:sz w:val="20"/>
              </w:rPr>
              <w:t>ly</w:t>
            </w:r>
          </w:p>
        </w:tc>
        <w:tc>
          <w:tcPr>
            <w:tcW w:w="798" w:type="pct"/>
            <w:tcBorders>
              <w:top w:val="single" w:sz="4" w:space="0" w:color="auto"/>
              <w:left w:val="single" w:sz="4" w:space="0" w:color="auto"/>
              <w:bottom w:val="single" w:sz="4" w:space="0" w:color="auto"/>
              <w:right w:val="single" w:sz="4" w:space="0" w:color="auto"/>
            </w:tcBorders>
            <w:vAlign w:val="center"/>
            <w:hideMark/>
          </w:tcPr>
          <w:p w14:paraId="4228CFE4" w14:textId="77777777" w:rsidR="00B70023" w:rsidRPr="003C7B38" w:rsidRDefault="00B70023" w:rsidP="00BE1E11">
            <w:pPr>
              <w:jc w:val="center"/>
              <w:rPr>
                <w:rFonts w:ascii="Arial" w:hAnsi="Arial" w:cs="Arial"/>
                <w:sz w:val="20"/>
                <w:lang w:val="en-US" w:eastAsia="en-US"/>
              </w:rPr>
            </w:pPr>
            <w:r w:rsidRPr="003C7B38">
              <w:rPr>
                <w:rFonts w:ascii="Arial" w:hAnsi="Arial" w:cs="Arial"/>
                <w:sz w:val="20"/>
                <w:lang w:val="en-US" w:eastAsia="en-US"/>
              </w:rPr>
              <w:t>1</w:t>
            </w:r>
            <w:r w:rsidR="001961A9" w:rsidRPr="003C7B38">
              <w:rPr>
                <w:rFonts w:ascii="Arial" w:hAnsi="Arial" w:cs="Arial"/>
                <w:sz w:val="20"/>
                <w:lang w:val="en-US" w:eastAsia="en-US"/>
              </w:rPr>
              <w:t>0</w:t>
            </w:r>
          </w:p>
        </w:tc>
        <w:tc>
          <w:tcPr>
            <w:tcW w:w="704" w:type="pct"/>
            <w:tcBorders>
              <w:top w:val="single" w:sz="4" w:space="0" w:color="auto"/>
              <w:left w:val="single" w:sz="4" w:space="0" w:color="auto"/>
              <w:bottom w:val="single" w:sz="4" w:space="0" w:color="auto"/>
              <w:right w:val="single" w:sz="4" w:space="0" w:color="auto"/>
            </w:tcBorders>
            <w:vAlign w:val="center"/>
          </w:tcPr>
          <w:p w14:paraId="32BC2529" w14:textId="77777777" w:rsidR="00B70023" w:rsidRPr="003C7B38" w:rsidRDefault="001961A9" w:rsidP="00BE1E11">
            <w:pPr>
              <w:jc w:val="center"/>
              <w:rPr>
                <w:rFonts w:ascii="Arial" w:hAnsi="Arial" w:cs="Arial"/>
                <w:sz w:val="18"/>
                <w:szCs w:val="18"/>
                <w:lang w:val="en-US" w:eastAsia="en-US"/>
              </w:rPr>
            </w:pPr>
            <w:r w:rsidRPr="003C7B38">
              <w:rPr>
                <w:rFonts w:ascii="Arial" w:hAnsi="Arial" w:cs="Arial"/>
                <w:sz w:val="18"/>
                <w:szCs w:val="18"/>
                <w:lang w:val="en-US" w:eastAsia="en-US"/>
              </w:rPr>
              <w:t>8</w:t>
            </w:r>
          </w:p>
        </w:tc>
      </w:tr>
      <w:tr w:rsidR="003C7B38" w:rsidRPr="003C7B38" w14:paraId="16A78802" w14:textId="77777777" w:rsidTr="005301FB">
        <w:tc>
          <w:tcPr>
            <w:tcW w:w="5000" w:type="pct"/>
            <w:gridSpan w:val="4"/>
            <w:tcBorders>
              <w:top w:val="single" w:sz="4" w:space="0" w:color="auto"/>
              <w:left w:val="single" w:sz="4" w:space="0" w:color="auto"/>
              <w:bottom w:val="single" w:sz="4" w:space="0" w:color="auto"/>
              <w:right w:val="single" w:sz="4" w:space="0" w:color="auto"/>
            </w:tcBorders>
            <w:shd w:val="clear" w:color="auto" w:fill="F3F3F3"/>
            <w:hideMark/>
          </w:tcPr>
          <w:p w14:paraId="1A5A5625" w14:textId="77777777" w:rsidR="004F6F9F" w:rsidRPr="003C7B38" w:rsidRDefault="004F6F9F" w:rsidP="00E069C1">
            <w:pPr>
              <w:rPr>
                <w:rFonts w:ascii="Arial" w:hAnsi="Arial" w:cs="Arial"/>
                <w:b/>
                <w:sz w:val="20"/>
                <w:lang w:val="en-US"/>
              </w:rPr>
            </w:pPr>
            <w:r w:rsidRPr="003C7B38">
              <w:rPr>
                <w:rFonts w:ascii="Arial" w:hAnsi="Arial" w:cs="Arial"/>
                <w:b/>
                <w:sz w:val="20"/>
                <w:lang w:val="en-US"/>
              </w:rPr>
              <w:t xml:space="preserve">Reporting </w:t>
            </w:r>
          </w:p>
        </w:tc>
      </w:tr>
      <w:tr w:rsidR="003C7B38" w:rsidRPr="003C7B38" w14:paraId="49C35922" w14:textId="77777777" w:rsidTr="00BE1E11">
        <w:trPr>
          <w:trHeight w:val="238"/>
        </w:trPr>
        <w:tc>
          <w:tcPr>
            <w:tcW w:w="2464" w:type="pct"/>
            <w:tcBorders>
              <w:top w:val="single" w:sz="4" w:space="0" w:color="auto"/>
              <w:left w:val="single" w:sz="4" w:space="0" w:color="auto"/>
              <w:bottom w:val="nil"/>
              <w:right w:val="single" w:sz="4" w:space="0" w:color="auto"/>
            </w:tcBorders>
            <w:hideMark/>
          </w:tcPr>
          <w:p w14:paraId="341981E7" w14:textId="77777777" w:rsidR="00B70023" w:rsidRPr="003C7B38" w:rsidRDefault="00B70023" w:rsidP="001961A9">
            <w:pPr>
              <w:pStyle w:val="ListParagraph"/>
              <w:numPr>
                <w:ilvl w:val="0"/>
                <w:numId w:val="25"/>
              </w:numPr>
              <w:ind w:left="142" w:hanging="142"/>
              <w:rPr>
                <w:rFonts w:ascii="Arial" w:hAnsi="Arial" w:cs="Arial"/>
                <w:sz w:val="20"/>
                <w:lang w:val="en-US" w:eastAsia="en-US"/>
              </w:rPr>
            </w:pPr>
            <w:r w:rsidRPr="003C7B38">
              <w:rPr>
                <w:rFonts w:ascii="Arial" w:hAnsi="Arial" w:cs="Arial"/>
                <w:sz w:val="20"/>
                <w:lang w:val="en-US"/>
              </w:rPr>
              <w:t xml:space="preserve">Preparing </w:t>
            </w:r>
            <w:r w:rsidR="006C176D" w:rsidRPr="003C7B38">
              <w:rPr>
                <w:rFonts w:ascii="Arial" w:hAnsi="Arial" w:cs="Arial"/>
                <w:sz w:val="20"/>
                <w:lang w:val="en-US"/>
              </w:rPr>
              <w:t xml:space="preserve">the </w:t>
            </w:r>
            <w:r w:rsidRPr="003C7B38">
              <w:rPr>
                <w:rFonts w:ascii="Arial" w:hAnsi="Arial" w:cs="Arial"/>
                <w:sz w:val="20"/>
                <w:lang w:val="en-US"/>
              </w:rPr>
              <w:t xml:space="preserve">draft </w:t>
            </w:r>
            <w:r w:rsidR="001961A9" w:rsidRPr="003C7B38">
              <w:rPr>
                <w:rFonts w:ascii="Arial" w:hAnsi="Arial" w:cs="Arial"/>
                <w:sz w:val="20"/>
                <w:lang w:val="en-US"/>
              </w:rPr>
              <w:t xml:space="preserve">Review </w:t>
            </w:r>
            <w:r w:rsidRPr="003C7B38">
              <w:rPr>
                <w:rFonts w:ascii="Arial" w:hAnsi="Arial" w:cs="Arial"/>
                <w:sz w:val="20"/>
                <w:lang w:val="en-US"/>
              </w:rPr>
              <w:t>report</w:t>
            </w:r>
          </w:p>
          <w:p w14:paraId="51995834" w14:textId="77777777" w:rsidR="001961A9" w:rsidRPr="00FA4F5D" w:rsidRDefault="001961A9" w:rsidP="00FA4F5D">
            <w:pPr>
              <w:rPr>
                <w:rFonts w:ascii="Arial" w:hAnsi="Arial" w:cs="Arial"/>
                <w:sz w:val="20"/>
                <w:lang w:val="en-US" w:eastAsia="en-US"/>
              </w:rPr>
            </w:pPr>
          </w:p>
        </w:tc>
        <w:tc>
          <w:tcPr>
            <w:tcW w:w="1034" w:type="pct"/>
            <w:tcBorders>
              <w:top w:val="single" w:sz="4" w:space="0" w:color="auto"/>
              <w:left w:val="single" w:sz="4" w:space="0" w:color="auto"/>
              <w:bottom w:val="nil"/>
              <w:right w:val="single" w:sz="4" w:space="0" w:color="auto"/>
            </w:tcBorders>
          </w:tcPr>
          <w:p w14:paraId="02D9A234" w14:textId="3CD22E0D" w:rsidR="00B70023" w:rsidRPr="003C7B38" w:rsidRDefault="001961A9" w:rsidP="00EA45FB">
            <w:pPr>
              <w:jc w:val="center"/>
              <w:rPr>
                <w:rFonts w:ascii="Arial" w:hAnsi="Arial" w:cs="Arial"/>
                <w:sz w:val="20"/>
                <w:lang w:val="en-US" w:eastAsia="en-US"/>
              </w:rPr>
            </w:pPr>
            <w:r w:rsidRPr="003C7B38">
              <w:rPr>
                <w:rFonts w:ascii="Arial" w:hAnsi="Arial" w:cs="Arial"/>
                <w:sz w:val="20"/>
                <w:lang w:val="en-US" w:eastAsia="en-US"/>
              </w:rPr>
              <w:t>1</w:t>
            </w:r>
            <w:r w:rsidR="00EA45FB">
              <w:rPr>
                <w:rFonts w:ascii="Arial" w:hAnsi="Arial" w:cs="Arial"/>
                <w:sz w:val="20"/>
                <w:lang w:val="en-US" w:eastAsia="en-US"/>
              </w:rPr>
              <w:t>7</w:t>
            </w:r>
            <w:r w:rsidR="00FD7A44" w:rsidRPr="003C7B38">
              <w:rPr>
                <w:rFonts w:ascii="Arial" w:hAnsi="Arial" w:cs="Arial"/>
                <w:sz w:val="20"/>
                <w:lang w:val="en-US" w:eastAsia="en-US"/>
              </w:rPr>
              <w:t xml:space="preserve"> </w:t>
            </w:r>
            <w:r w:rsidR="00701D9E" w:rsidRPr="003C7B38">
              <w:rPr>
                <w:rFonts w:ascii="Arial" w:hAnsi="Arial" w:cs="Arial"/>
                <w:sz w:val="20"/>
                <w:lang w:val="en-US" w:eastAsia="en-US"/>
              </w:rPr>
              <w:t>July</w:t>
            </w:r>
            <w:r w:rsidR="00FD7A44" w:rsidRPr="003C7B38">
              <w:rPr>
                <w:rFonts w:ascii="Arial" w:hAnsi="Arial" w:cs="Arial"/>
                <w:sz w:val="20"/>
                <w:lang w:val="en-US" w:eastAsia="en-US"/>
              </w:rPr>
              <w:t xml:space="preserve"> </w:t>
            </w:r>
          </w:p>
        </w:tc>
        <w:tc>
          <w:tcPr>
            <w:tcW w:w="798" w:type="pct"/>
            <w:tcBorders>
              <w:top w:val="single" w:sz="4" w:space="0" w:color="auto"/>
              <w:left w:val="single" w:sz="4" w:space="0" w:color="auto"/>
              <w:bottom w:val="nil"/>
              <w:right w:val="single" w:sz="4" w:space="0" w:color="auto"/>
            </w:tcBorders>
            <w:vAlign w:val="center"/>
          </w:tcPr>
          <w:p w14:paraId="72305A29" w14:textId="77777777" w:rsidR="00B70023" w:rsidRPr="003C7B38" w:rsidRDefault="00955C29" w:rsidP="00BE1E11">
            <w:pPr>
              <w:jc w:val="center"/>
              <w:rPr>
                <w:rFonts w:ascii="Arial" w:hAnsi="Arial" w:cs="Arial"/>
                <w:sz w:val="20"/>
                <w:lang w:val="en-US" w:eastAsia="en-US"/>
              </w:rPr>
            </w:pPr>
            <w:r w:rsidRPr="003C7B38">
              <w:rPr>
                <w:rFonts w:ascii="Arial" w:hAnsi="Arial" w:cs="Arial"/>
                <w:sz w:val="20"/>
                <w:lang w:val="en-US" w:eastAsia="en-US"/>
              </w:rPr>
              <w:t>7</w:t>
            </w:r>
          </w:p>
        </w:tc>
        <w:tc>
          <w:tcPr>
            <w:tcW w:w="704" w:type="pct"/>
            <w:tcBorders>
              <w:top w:val="single" w:sz="4" w:space="0" w:color="auto"/>
              <w:left w:val="single" w:sz="4" w:space="0" w:color="auto"/>
              <w:bottom w:val="nil"/>
              <w:right w:val="single" w:sz="4" w:space="0" w:color="auto"/>
            </w:tcBorders>
            <w:vAlign w:val="center"/>
          </w:tcPr>
          <w:p w14:paraId="43FFDCB8" w14:textId="77777777" w:rsidR="00B70023" w:rsidRPr="003C7B38" w:rsidRDefault="00EC22FC" w:rsidP="00BE1E11">
            <w:pPr>
              <w:jc w:val="center"/>
              <w:rPr>
                <w:rFonts w:ascii="Arial" w:hAnsi="Arial" w:cs="Arial"/>
                <w:sz w:val="18"/>
                <w:szCs w:val="18"/>
                <w:lang w:val="en-US" w:eastAsia="en-US"/>
              </w:rPr>
            </w:pPr>
            <w:r w:rsidRPr="003C7B38">
              <w:rPr>
                <w:rFonts w:ascii="Arial" w:hAnsi="Arial" w:cs="Arial"/>
                <w:sz w:val="18"/>
                <w:szCs w:val="18"/>
                <w:lang w:val="en-US" w:eastAsia="en-US"/>
              </w:rPr>
              <w:t>2</w:t>
            </w:r>
          </w:p>
        </w:tc>
      </w:tr>
      <w:tr w:rsidR="003C7B38" w:rsidRPr="003C7B38" w14:paraId="04AD2475" w14:textId="77777777" w:rsidTr="00BE1E11">
        <w:trPr>
          <w:trHeight w:val="238"/>
        </w:trPr>
        <w:tc>
          <w:tcPr>
            <w:tcW w:w="2464" w:type="pct"/>
            <w:tcBorders>
              <w:top w:val="single" w:sz="4" w:space="0" w:color="auto"/>
              <w:left w:val="single" w:sz="4" w:space="0" w:color="auto"/>
              <w:bottom w:val="nil"/>
              <w:right w:val="single" w:sz="4" w:space="0" w:color="auto"/>
            </w:tcBorders>
            <w:hideMark/>
          </w:tcPr>
          <w:p w14:paraId="663F4278" w14:textId="77777777" w:rsidR="00B70023" w:rsidRPr="003C7B38" w:rsidRDefault="00B70023" w:rsidP="001961A9">
            <w:pPr>
              <w:pStyle w:val="ListParagraph"/>
              <w:numPr>
                <w:ilvl w:val="0"/>
                <w:numId w:val="25"/>
              </w:numPr>
              <w:ind w:left="142" w:hanging="142"/>
              <w:rPr>
                <w:rFonts w:ascii="Arial" w:hAnsi="Arial" w:cs="Arial"/>
                <w:sz w:val="20"/>
                <w:lang w:val="en-US" w:eastAsia="en-US"/>
              </w:rPr>
            </w:pPr>
            <w:r w:rsidRPr="003C7B38">
              <w:rPr>
                <w:rFonts w:ascii="Arial" w:hAnsi="Arial" w:cs="Arial"/>
                <w:sz w:val="20"/>
                <w:lang w:val="en-US"/>
              </w:rPr>
              <w:t xml:space="preserve">Finalizing the </w:t>
            </w:r>
            <w:r w:rsidR="001961A9" w:rsidRPr="003C7B38">
              <w:rPr>
                <w:rFonts w:ascii="Arial" w:hAnsi="Arial" w:cs="Arial"/>
                <w:sz w:val="20"/>
                <w:lang w:val="en-US"/>
              </w:rPr>
              <w:t xml:space="preserve">Review </w:t>
            </w:r>
            <w:r w:rsidRPr="003C7B38">
              <w:rPr>
                <w:rFonts w:ascii="Arial" w:hAnsi="Arial" w:cs="Arial"/>
                <w:sz w:val="20"/>
                <w:lang w:val="en-US"/>
              </w:rPr>
              <w:t>report based on the Embassy’s comments</w:t>
            </w:r>
          </w:p>
        </w:tc>
        <w:tc>
          <w:tcPr>
            <w:tcW w:w="1034" w:type="pct"/>
            <w:tcBorders>
              <w:top w:val="single" w:sz="4" w:space="0" w:color="auto"/>
              <w:left w:val="single" w:sz="4" w:space="0" w:color="auto"/>
              <w:bottom w:val="nil"/>
              <w:right w:val="single" w:sz="4" w:space="0" w:color="auto"/>
            </w:tcBorders>
            <w:vAlign w:val="center"/>
          </w:tcPr>
          <w:p w14:paraId="23E5DC9F" w14:textId="17FE1F64" w:rsidR="00B70023" w:rsidRPr="003C7B38" w:rsidRDefault="009E1A45" w:rsidP="00BE1E11">
            <w:pPr>
              <w:jc w:val="center"/>
              <w:rPr>
                <w:rFonts w:ascii="Arial" w:hAnsi="Arial" w:cs="Arial"/>
                <w:sz w:val="20"/>
                <w:lang w:val="en-US" w:eastAsia="en-US"/>
              </w:rPr>
            </w:pPr>
            <w:r>
              <w:rPr>
                <w:rFonts w:ascii="Arial" w:hAnsi="Arial" w:cs="Arial"/>
                <w:sz w:val="20"/>
                <w:lang w:val="en-US" w:eastAsia="en-US"/>
              </w:rPr>
              <w:t>30</w:t>
            </w:r>
            <w:r w:rsidR="00FD7A44" w:rsidRPr="003C7B38">
              <w:rPr>
                <w:rFonts w:ascii="Arial" w:hAnsi="Arial" w:cs="Arial"/>
                <w:sz w:val="20"/>
                <w:lang w:val="en-US" w:eastAsia="en-US"/>
              </w:rPr>
              <w:t xml:space="preserve"> </w:t>
            </w:r>
            <w:r w:rsidR="00701D9E" w:rsidRPr="003C7B38">
              <w:rPr>
                <w:rFonts w:ascii="Arial" w:hAnsi="Arial" w:cs="Arial"/>
                <w:sz w:val="20"/>
                <w:lang w:val="en-US" w:eastAsia="en-US"/>
              </w:rPr>
              <w:t>July</w:t>
            </w:r>
          </w:p>
        </w:tc>
        <w:tc>
          <w:tcPr>
            <w:tcW w:w="798" w:type="pct"/>
            <w:tcBorders>
              <w:top w:val="single" w:sz="4" w:space="0" w:color="auto"/>
              <w:left w:val="single" w:sz="4" w:space="0" w:color="auto"/>
              <w:bottom w:val="nil"/>
              <w:right w:val="single" w:sz="4" w:space="0" w:color="auto"/>
            </w:tcBorders>
            <w:vAlign w:val="center"/>
          </w:tcPr>
          <w:p w14:paraId="444D903C" w14:textId="77777777" w:rsidR="00B70023" w:rsidRPr="003C7B38" w:rsidRDefault="00955C29" w:rsidP="00BE1E11">
            <w:pPr>
              <w:jc w:val="center"/>
              <w:rPr>
                <w:rFonts w:ascii="Arial" w:hAnsi="Arial" w:cs="Arial"/>
                <w:sz w:val="20"/>
                <w:lang w:val="en-US" w:eastAsia="en-US"/>
              </w:rPr>
            </w:pPr>
            <w:r w:rsidRPr="003C7B38">
              <w:rPr>
                <w:rFonts w:ascii="Arial" w:hAnsi="Arial" w:cs="Arial"/>
                <w:sz w:val="20"/>
                <w:lang w:val="en-US" w:eastAsia="en-US"/>
              </w:rPr>
              <w:t>1</w:t>
            </w:r>
          </w:p>
        </w:tc>
        <w:tc>
          <w:tcPr>
            <w:tcW w:w="704" w:type="pct"/>
            <w:tcBorders>
              <w:top w:val="single" w:sz="4" w:space="0" w:color="auto"/>
              <w:left w:val="single" w:sz="4" w:space="0" w:color="auto"/>
              <w:bottom w:val="nil"/>
              <w:right w:val="single" w:sz="4" w:space="0" w:color="auto"/>
            </w:tcBorders>
            <w:vAlign w:val="center"/>
          </w:tcPr>
          <w:p w14:paraId="6EA32AC8" w14:textId="77777777" w:rsidR="00B70023" w:rsidRPr="003C7B38" w:rsidRDefault="00955C29" w:rsidP="00BE1E11">
            <w:pPr>
              <w:jc w:val="center"/>
              <w:rPr>
                <w:rFonts w:ascii="Arial" w:hAnsi="Arial" w:cs="Arial"/>
                <w:sz w:val="18"/>
                <w:szCs w:val="18"/>
                <w:lang w:val="en-US" w:eastAsia="en-US"/>
              </w:rPr>
            </w:pPr>
            <w:r w:rsidRPr="003C7B38">
              <w:rPr>
                <w:rFonts w:ascii="Arial" w:hAnsi="Arial" w:cs="Arial"/>
                <w:sz w:val="18"/>
                <w:szCs w:val="18"/>
                <w:lang w:val="en-US" w:eastAsia="en-US"/>
              </w:rPr>
              <w:t>0</w:t>
            </w:r>
          </w:p>
        </w:tc>
      </w:tr>
      <w:tr w:rsidR="003C7B38" w:rsidRPr="003C7B38" w14:paraId="50146071" w14:textId="77777777" w:rsidTr="00BE1E11">
        <w:trPr>
          <w:trHeight w:val="197"/>
        </w:trPr>
        <w:tc>
          <w:tcPr>
            <w:tcW w:w="3498" w:type="pct"/>
            <w:gridSpan w:val="2"/>
            <w:tcBorders>
              <w:top w:val="single" w:sz="4" w:space="0" w:color="auto"/>
              <w:left w:val="single" w:sz="4" w:space="0" w:color="auto"/>
              <w:bottom w:val="single" w:sz="4" w:space="0" w:color="auto"/>
              <w:right w:val="single" w:sz="4" w:space="0" w:color="auto"/>
            </w:tcBorders>
            <w:shd w:val="clear" w:color="auto" w:fill="E6E6E6"/>
            <w:hideMark/>
          </w:tcPr>
          <w:p w14:paraId="015C6244" w14:textId="77777777" w:rsidR="00B70023" w:rsidRPr="003C7B38" w:rsidRDefault="00B70023" w:rsidP="00E069C1">
            <w:pPr>
              <w:rPr>
                <w:rFonts w:ascii="Arial" w:hAnsi="Arial" w:cs="Arial"/>
                <w:b/>
                <w:sz w:val="20"/>
                <w:lang w:val="en-US" w:eastAsia="en-US"/>
              </w:rPr>
            </w:pPr>
            <w:r w:rsidRPr="003C7B38">
              <w:rPr>
                <w:rFonts w:ascii="Arial" w:hAnsi="Arial" w:cs="Arial"/>
                <w:b/>
                <w:sz w:val="20"/>
                <w:lang w:val="en-US"/>
              </w:rPr>
              <w:t>TOTAL</w:t>
            </w:r>
          </w:p>
        </w:tc>
        <w:tc>
          <w:tcPr>
            <w:tcW w:w="798" w:type="pct"/>
            <w:tcBorders>
              <w:top w:val="single" w:sz="4" w:space="0" w:color="auto"/>
              <w:left w:val="single" w:sz="4" w:space="0" w:color="auto"/>
              <w:bottom w:val="single" w:sz="4" w:space="0" w:color="auto"/>
              <w:right w:val="single" w:sz="4" w:space="0" w:color="auto"/>
            </w:tcBorders>
            <w:shd w:val="clear" w:color="auto" w:fill="E6E6E6"/>
            <w:hideMark/>
          </w:tcPr>
          <w:p w14:paraId="5032824D" w14:textId="1C2F71C0" w:rsidR="00B70023" w:rsidRPr="003C7B38" w:rsidRDefault="00B70023" w:rsidP="00E311D1">
            <w:pPr>
              <w:jc w:val="center"/>
              <w:rPr>
                <w:rFonts w:ascii="Arial" w:hAnsi="Arial" w:cs="Arial"/>
                <w:b/>
                <w:sz w:val="20"/>
                <w:lang w:val="en-US" w:eastAsia="en-US"/>
              </w:rPr>
            </w:pPr>
            <w:r w:rsidRPr="003C7B38">
              <w:rPr>
                <w:rFonts w:ascii="Arial" w:hAnsi="Arial" w:cs="Arial"/>
                <w:b/>
                <w:sz w:val="20"/>
                <w:lang w:val="en-US" w:eastAsia="en-US"/>
              </w:rPr>
              <w:t>2</w:t>
            </w:r>
            <w:r w:rsidR="004C5D50">
              <w:rPr>
                <w:rFonts w:ascii="Arial" w:hAnsi="Arial" w:cs="Arial"/>
                <w:b/>
                <w:sz w:val="20"/>
                <w:lang w:val="en-US" w:eastAsia="en-US"/>
              </w:rPr>
              <w:t>3</w:t>
            </w:r>
          </w:p>
        </w:tc>
        <w:tc>
          <w:tcPr>
            <w:tcW w:w="704" w:type="pct"/>
            <w:tcBorders>
              <w:top w:val="single" w:sz="4" w:space="0" w:color="auto"/>
              <w:left w:val="single" w:sz="4" w:space="0" w:color="auto"/>
              <w:bottom w:val="single" w:sz="4" w:space="0" w:color="auto"/>
              <w:right w:val="single" w:sz="4" w:space="0" w:color="auto"/>
            </w:tcBorders>
            <w:shd w:val="clear" w:color="auto" w:fill="E6E6E6"/>
          </w:tcPr>
          <w:p w14:paraId="3CBD9546" w14:textId="77777777" w:rsidR="00B70023" w:rsidRPr="003C7B38" w:rsidRDefault="00B70023" w:rsidP="00E311D1">
            <w:pPr>
              <w:jc w:val="center"/>
              <w:rPr>
                <w:rFonts w:ascii="Arial" w:hAnsi="Arial" w:cs="Arial"/>
                <w:b/>
                <w:sz w:val="20"/>
                <w:lang w:val="en-US" w:eastAsia="en-US"/>
              </w:rPr>
            </w:pPr>
            <w:r w:rsidRPr="003C7B38">
              <w:rPr>
                <w:rFonts w:ascii="Arial" w:hAnsi="Arial" w:cs="Arial"/>
                <w:b/>
                <w:sz w:val="20"/>
                <w:lang w:val="en-US" w:eastAsia="en-US"/>
              </w:rPr>
              <w:t>1</w:t>
            </w:r>
            <w:r w:rsidR="001961A9" w:rsidRPr="003C7B38">
              <w:rPr>
                <w:rFonts w:ascii="Arial" w:hAnsi="Arial" w:cs="Arial"/>
                <w:b/>
                <w:sz w:val="20"/>
                <w:lang w:val="en-US" w:eastAsia="en-US"/>
              </w:rPr>
              <w:t>2</w:t>
            </w:r>
          </w:p>
        </w:tc>
      </w:tr>
    </w:tbl>
    <w:p w14:paraId="38C4A9DD" w14:textId="77777777" w:rsidR="00B70023" w:rsidRPr="003C7B38" w:rsidRDefault="00B70023" w:rsidP="004F6F9F">
      <w:pPr>
        <w:autoSpaceDE w:val="0"/>
        <w:autoSpaceDN w:val="0"/>
        <w:adjustRightInd w:val="0"/>
        <w:jc w:val="left"/>
        <w:rPr>
          <w:rFonts w:ascii="Arial" w:hAnsi="Arial" w:cs="Arial"/>
          <w:snapToGrid w:val="0"/>
          <w:sz w:val="20"/>
          <w:lang w:val="en-US"/>
        </w:rPr>
      </w:pPr>
    </w:p>
    <w:p w14:paraId="6BB562D1" w14:textId="77777777" w:rsidR="004F6F9F" w:rsidRPr="003C7B38" w:rsidRDefault="004F6F9F" w:rsidP="00F36A6D">
      <w:pPr>
        <w:pStyle w:val="ListParagraph"/>
        <w:numPr>
          <w:ilvl w:val="0"/>
          <w:numId w:val="21"/>
        </w:numPr>
        <w:spacing w:before="360"/>
        <w:ind w:left="357" w:hanging="357"/>
        <w:rPr>
          <w:rFonts w:ascii="Arial" w:hAnsi="Arial" w:cs="Arial"/>
          <w:b/>
          <w:sz w:val="22"/>
          <w:szCs w:val="22"/>
          <w:lang w:val="en-US"/>
        </w:rPr>
      </w:pPr>
      <w:r w:rsidRPr="003C7B38">
        <w:rPr>
          <w:rFonts w:ascii="Arial" w:hAnsi="Arial" w:cs="Arial"/>
          <w:b/>
          <w:sz w:val="22"/>
          <w:szCs w:val="22"/>
          <w:lang w:val="en-US"/>
        </w:rPr>
        <w:t xml:space="preserve">Requirements of the Review </w:t>
      </w:r>
      <w:r w:rsidR="00D655CF" w:rsidRPr="003C7B38">
        <w:rPr>
          <w:rFonts w:ascii="Arial" w:hAnsi="Arial" w:cs="Arial"/>
          <w:b/>
          <w:sz w:val="22"/>
          <w:szCs w:val="22"/>
          <w:lang w:val="en-US"/>
        </w:rPr>
        <w:t>Deliverables</w:t>
      </w:r>
    </w:p>
    <w:p w14:paraId="289CDC78" w14:textId="632B99A1" w:rsidR="004F6F9F" w:rsidRPr="003C7B38" w:rsidRDefault="004F6F9F" w:rsidP="004F6F9F">
      <w:pPr>
        <w:spacing w:before="120"/>
        <w:rPr>
          <w:rFonts w:ascii="Arial" w:hAnsi="Arial" w:cs="Arial"/>
          <w:sz w:val="22"/>
          <w:szCs w:val="22"/>
          <w:lang w:val="en-US"/>
        </w:rPr>
      </w:pPr>
      <w:r w:rsidRPr="003C7B38">
        <w:rPr>
          <w:rFonts w:ascii="Arial" w:hAnsi="Arial" w:cs="Arial"/>
          <w:sz w:val="22"/>
          <w:szCs w:val="22"/>
          <w:lang w:val="en-US"/>
        </w:rPr>
        <w:t xml:space="preserve">The </w:t>
      </w:r>
      <w:r w:rsidR="0079273B" w:rsidRPr="003C7B38">
        <w:rPr>
          <w:rFonts w:ascii="Arial" w:hAnsi="Arial" w:cs="Arial"/>
          <w:sz w:val="22"/>
          <w:szCs w:val="22"/>
          <w:lang w:val="en-US"/>
        </w:rPr>
        <w:t xml:space="preserve">review </w:t>
      </w:r>
      <w:r w:rsidRPr="003C7B38">
        <w:rPr>
          <w:rFonts w:ascii="Arial" w:hAnsi="Arial" w:cs="Arial"/>
          <w:sz w:val="22"/>
          <w:szCs w:val="22"/>
          <w:lang w:val="en-US"/>
        </w:rPr>
        <w:t xml:space="preserve">report shall be written in </w:t>
      </w:r>
      <w:r w:rsidR="00EF35E1" w:rsidRPr="003C7B38">
        <w:rPr>
          <w:rFonts w:ascii="Arial" w:hAnsi="Arial" w:cs="Arial"/>
          <w:sz w:val="22"/>
          <w:szCs w:val="22"/>
          <w:lang w:val="en-US"/>
        </w:rPr>
        <w:t xml:space="preserve">English and not be longer than </w:t>
      </w:r>
      <w:r w:rsidR="004C5D50">
        <w:rPr>
          <w:rFonts w:ascii="Arial" w:hAnsi="Arial" w:cs="Arial"/>
          <w:sz w:val="22"/>
          <w:szCs w:val="22"/>
          <w:lang w:val="en-US"/>
        </w:rPr>
        <w:t>3</w:t>
      </w:r>
      <w:r w:rsidR="00BB6D3A" w:rsidRPr="003C7B38">
        <w:rPr>
          <w:rFonts w:ascii="Arial" w:hAnsi="Arial" w:cs="Arial"/>
          <w:sz w:val="22"/>
          <w:szCs w:val="22"/>
          <w:lang w:val="en-US"/>
        </w:rPr>
        <w:t>0</w:t>
      </w:r>
      <w:r w:rsidRPr="003C7B38">
        <w:rPr>
          <w:rFonts w:ascii="Arial" w:hAnsi="Arial" w:cs="Arial"/>
          <w:sz w:val="22"/>
          <w:szCs w:val="22"/>
          <w:lang w:val="en-US"/>
        </w:rPr>
        <w:t xml:space="preserve"> pages (excluding annexes</w:t>
      </w:r>
      <w:r w:rsidR="00203C55">
        <w:rPr>
          <w:rFonts w:ascii="Arial" w:hAnsi="Arial" w:cs="Arial"/>
          <w:sz w:val="22"/>
          <w:szCs w:val="22"/>
          <w:lang w:val="en-US"/>
        </w:rPr>
        <w:t xml:space="preserve"> and executive summary</w:t>
      </w:r>
      <w:r w:rsidRPr="003C7B38">
        <w:rPr>
          <w:rFonts w:ascii="Arial" w:hAnsi="Arial" w:cs="Arial"/>
          <w:sz w:val="22"/>
          <w:szCs w:val="22"/>
          <w:lang w:val="en-US"/>
        </w:rPr>
        <w:t>); it shall comprise the following sections:</w:t>
      </w:r>
    </w:p>
    <w:p w14:paraId="24C2BAD7" w14:textId="77777777" w:rsidR="004F6F9F" w:rsidRPr="003C7B38" w:rsidRDefault="004F6F9F" w:rsidP="0079273B">
      <w:pPr>
        <w:pStyle w:val="ListParagraph"/>
        <w:numPr>
          <w:ilvl w:val="0"/>
          <w:numId w:val="28"/>
        </w:numPr>
        <w:autoSpaceDE w:val="0"/>
        <w:autoSpaceDN w:val="0"/>
        <w:adjustRightInd w:val="0"/>
        <w:contextualSpacing w:val="0"/>
        <w:rPr>
          <w:rFonts w:ascii="Arial" w:hAnsi="Arial"/>
          <w:sz w:val="22"/>
          <w:lang w:val="en-US"/>
        </w:rPr>
      </w:pPr>
      <w:r w:rsidRPr="003C7B38">
        <w:rPr>
          <w:rFonts w:ascii="Arial" w:hAnsi="Arial"/>
          <w:sz w:val="22"/>
          <w:lang w:val="en-US"/>
        </w:rPr>
        <w:t>Table of content</w:t>
      </w:r>
    </w:p>
    <w:p w14:paraId="5D869C60" w14:textId="77777777" w:rsidR="004F6F9F" w:rsidRPr="003C7B38" w:rsidRDefault="004F6F9F" w:rsidP="0079273B">
      <w:pPr>
        <w:pStyle w:val="ListParagraph"/>
        <w:numPr>
          <w:ilvl w:val="0"/>
          <w:numId w:val="28"/>
        </w:numPr>
        <w:autoSpaceDE w:val="0"/>
        <w:autoSpaceDN w:val="0"/>
        <w:adjustRightInd w:val="0"/>
        <w:contextualSpacing w:val="0"/>
        <w:rPr>
          <w:rFonts w:ascii="Arial" w:hAnsi="Arial"/>
          <w:sz w:val="22"/>
          <w:lang w:val="en-US"/>
        </w:rPr>
      </w:pPr>
      <w:r w:rsidRPr="003C7B38">
        <w:rPr>
          <w:rFonts w:ascii="Arial" w:hAnsi="Arial"/>
          <w:sz w:val="22"/>
          <w:lang w:val="en-US"/>
        </w:rPr>
        <w:t>Acronyms and abbreviations</w:t>
      </w:r>
    </w:p>
    <w:p w14:paraId="1029F9A7" w14:textId="77777777" w:rsidR="004F6F9F" w:rsidRPr="003C7B38" w:rsidRDefault="004F6F9F" w:rsidP="0079273B">
      <w:pPr>
        <w:pStyle w:val="ListParagraph"/>
        <w:numPr>
          <w:ilvl w:val="0"/>
          <w:numId w:val="28"/>
        </w:numPr>
        <w:autoSpaceDE w:val="0"/>
        <w:autoSpaceDN w:val="0"/>
        <w:adjustRightInd w:val="0"/>
        <w:contextualSpacing w:val="0"/>
        <w:rPr>
          <w:rFonts w:ascii="Arial" w:hAnsi="Arial"/>
          <w:sz w:val="22"/>
          <w:lang w:val="en-US"/>
        </w:rPr>
      </w:pPr>
      <w:r w:rsidRPr="003C7B38">
        <w:rPr>
          <w:rFonts w:ascii="Arial" w:hAnsi="Arial"/>
          <w:sz w:val="22"/>
          <w:lang w:val="en-US"/>
        </w:rPr>
        <w:t xml:space="preserve">Executive summary </w:t>
      </w:r>
    </w:p>
    <w:p w14:paraId="355B28ED" w14:textId="77777777" w:rsidR="004F6F9F" w:rsidRPr="003C7B38" w:rsidRDefault="004F6F9F" w:rsidP="0079273B">
      <w:pPr>
        <w:pStyle w:val="ListParagraph"/>
        <w:numPr>
          <w:ilvl w:val="0"/>
          <w:numId w:val="28"/>
        </w:numPr>
        <w:autoSpaceDE w:val="0"/>
        <w:autoSpaceDN w:val="0"/>
        <w:adjustRightInd w:val="0"/>
        <w:contextualSpacing w:val="0"/>
        <w:rPr>
          <w:rFonts w:ascii="Arial" w:hAnsi="Arial"/>
          <w:sz w:val="22"/>
          <w:lang w:val="en-US"/>
        </w:rPr>
      </w:pPr>
      <w:r w:rsidRPr="003C7B38">
        <w:rPr>
          <w:rFonts w:ascii="Arial" w:hAnsi="Arial"/>
          <w:sz w:val="22"/>
          <w:lang w:val="en-US"/>
        </w:rPr>
        <w:t>Background of the mission and applied methodology</w:t>
      </w:r>
    </w:p>
    <w:p w14:paraId="053DDADA" w14:textId="77777777" w:rsidR="004F6F9F" w:rsidRPr="003C7B38" w:rsidRDefault="0079273B" w:rsidP="0079273B">
      <w:pPr>
        <w:pStyle w:val="ListParagraph"/>
        <w:numPr>
          <w:ilvl w:val="0"/>
          <w:numId w:val="28"/>
        </w:numPr>
        <w:autoSpaceDE w:val="0"/>
        <w:autoSpaceDN w:val="0"/>
        <w:adjustRightInd w:val="0"/>
        <w:contextualSpacing w:val="0"/>
        <w:rPr>
          <w:rFonts w:ascii="Arial" w:hAnsi="Arial"/>
          <w:sz w:val="22"/>
          <w:lang w:val="en-US"/>
        </w:rPr>
      </w:pPr>
      <w:r w:rsidRPr="003C7B38">
        <w:rPr>
          <w:rFonts w:ascii="Arial" w:hAnsi="Arial"/>
          <w:sz w:val="22"/>
          <w:lang w:val="en-US"/>
        </w:rPr>
        <w:t>Key f</w:t>
      </w:r>
      <w:r w:rsidR="00EF35E1" w:rsidRPr="003C7B38">
        <w:rPr>
          <w:rFonts w:ascii="Arial" w:hAnsi="Arial"/>
          <w:sz w:val="22"/>
          <w:lang w:val="en-US"/>
        </w:rPr>
        <w:t>indings</w:t>
      </w:r>
      <w:r w:rsidR="00BB6D3A" w:rsidRPr="003C7B38">
        <w:rPr>
          <w:rFonts w:ascii="Arial" w:hAnsi="Arial"/>
          <w:sz w:val="22"/>
          <w:lang w:val="en-US"/>
        </w:rPr>
        <w:t xml:space="preserve">, </w:t>
      </w:r>
      <w:r w:rsidRPr="003C7B38">
        <w:rPr>
          <w:rFonts w:ascii="Arial" w:hAnsi="Arial"/>
          <w:sz w:val="22"/>
          <w:lang w:val="en-US"/>
        </w:rPr>
        <w:t xml:space="preserve">conclusions </w:t>
      </w:r>
      <w:r w:rsidR="00BB6D3A" w:rsidRPr="003C7B38">
        <w:rPr>
          <w:rFonts w:ascii="Arial" w:hAnsi="Arial"/>
          <w:sz w:val="22"/>
          <w:lang w:val="en-US"/>
        </w:rPr>
        <w:t xml:space="preserve">and recommendations </w:t>
      </w:r>
      <w:r w:rsidR="00EF35E1" w:rsidRPr="003C7B38">
        <w:rPr>
          <w:rFonts w:ascii="Arial" w:hAnsi="Arial"/>
          <w:sz w:val="22"/>
          <w:lang w:val="en-US"/>
        </w:rPr>
        <w:t>of the review</w:t>
      </w:r>
      <w:r w:rsidRPr="003C7B38">
        <w:rPr>
          <w:rFonts w:ascii="Arial" w:hAnsi="Arial"/>
          <w:sz w:val="22"/>
          <w:lang w:val="en-US"/>
        </w:rPr>
        <w:t xml:space="preserve"> </w:t>
      </w:r>
      <w:r w:rsidR="00EF35E1" w:rsidRPr="003C7B38">
        <w:rPr>
          <w:rFonts w:ascii="Arial" w:hAnsi="Arial"/>
          <w:sz w:val="22"/>
          <w:lang w:val="en-US"/>
        </w:rPr>
        <w:t xml:space="preserve"> </w:t>
      </w:r>
    </w:p>
    <w:p w14:paraId="31018D00" w14:textId="77777777" w:rsidR="004F6F9F" w:rsidRPr="003C7B38" w:rsidRDefault="004F6F9F" w:rsidP="0079273B">
      <w:pPr>
        <w:pStyle w:val="ListParagraph"/>
        <w:numPr>
          <w:ilvl w:val="0"/>
          <w:numId w:val="28"/>
        </w:numPr>
        <w:autoSpaceDE w:val="0"/>
        <w:autoSpaceDN w:val="0"/>
        <w:adjustRightInd w:val="0"/>
        <w:contextualSpacing w:val="0"/>
        <w:rPr>
          <w:rFonts w:ascii="Arial" w:hAnsi="Arial"/>
          <w:sz w:val="22"/>
          <w:lang w:val="en-US"/>
        </w:rPr>
      </w:pPr>
      <w:r w:rsidRPr="003C7B38">
        <w:rPr>
          <w:rFonts w:ascii="Arial" w:hAnsi="Arial"/>
          <w:sz w:val="22"/>
          <w:lang w:val="en-US"/>
        </w:rPr>
        <w:t xml:space="preserve">Annexes </w:t>
      </w:r>
    </w:p>
    <w:p w14:paraId="238B0E7F" w14:textId="1AB1AF40" w:rsidR="004F6F9F" w:rsidRPr="003C7B38" w:rsidRDefault="00BB6D3A" w:rsidP="004F6F9F">
      <w:pPr>
        <w:spacing w:before="120"/>
        <w:rPr>
          <w:rFonts w:ascii="Arial" w:hAnsi="Arial" w:cs="Arial"/>
          <w:sz w:val="22"/>
          <w:szCs w:val="22"/>
          <w:lang w:val="en-US"/>
        </w:rPr>
      </w:pPr>
      <w:r w:rsidRPr="003C7B38">
        <w:rPr>
          <w:rFonts w:ascii="Arial" w:hAnsi="Arial" w:cs="Arial"/>
          <w:sz w:val="22"/>
          <w:szCs w:val="22"/>
          <w:lang w:val="en-US"/>
        </w:rPr>
        <w:t>T</w:t>
      </w:r>
      <w:r w:rsidR="004F6F9F" w:rsidRPr="003C7B38">
        <w:rPr>
          <w:rFonts w:ascii="Arial" w:hAnsi="Arial" w:cs="Arial"/>
          <w:sz w:val="22"/>
          <w:szCs w:val="22"/>
          <w:lang w:val="en-US"/>
        </w:rPr>
        <w:t xml:space="preserve">he Embassy of Switzerland in BiH reserves the right to request changes in the structure </w:t>
      </w:r>
      <w:r w:rsidR="00D655CF" w:rsidRPr="003C7B38">
        <w:rPr>
          <w:rFonts w:ascii="Arial" w:hAnsi="Arial" w:cs="Arial"/>
          <w:sz w:val="22"/>
          <w:szCs w:val="22"/>
          <w:lang w:val="en-US"/>
        </w:rPr>
        <w:t xml:space="preserve">of deliverables </w:t>
      </w:r>
      <w:r w:rsidR="004F6F9F" w:rsidRPr="003C7B38">
        <w:rPr>
          <w:rFonts w:ascii="Arial" w:hAnsi="Arial" w:cs="Arial"/>
          <w:sz w:val="22"/>
          <w:szCs w:val="22"/>
          <w:lang w:val="en-US"/>
        </w:rPr>
        <w:t xml:space="preserve">or the inclusion of additional information. Nevertheless, the </w:t>
      </w:r>
      <w:r w:rsidR="004C5D50">
        <w:rPr>
          <w:rFonts w:ascii="Arial" w:hAnsi="Arial" w:cs="Arial"/>
          <w:sz w:val="22"/>
          <w:szCs w:val="22"/>
          <w:lang w:val="en-US"/>
        </w:rPr>
        <w:t xml:space="preserve">international </w:t>
      </w:r>
      <w:r w:rsidR="004F6F9F" w:rsidRPr="003C7B38">
        <w:rPr>
          <w:rFonts w:ascii="Arial" w:hAnsi="Arial" w:cs="Arial"/>
          <w:sz w:val="22"/>
          <w:szCs w:val="22"/>
          <w:lang w:val="en-US"/>
        </w:rPr>
        <w:t xml:space="preserve">consultant has the full ownership of the report; s/he is </w:t>
      </w:r>
      <w:r w:rsidR="00B70023" w:rsidRPr="003C7B38">
        <w:rPr>
          <w:rFonts w:ascii="Arial" w:hAnsi="Arial" w:cs="Arial"/>
          <w:sz w:val="22"/>
          <w:szCs w:val="22"/>
          <w:lang w:val="en-US"/>
        </w:rPr>
        <w:t>free</w:t>
      </w:r>
      <w:r w:rsidR="004F6F9F" w:rsidRPr="003C7B38">
        <w:rPr>
          <w:rFonts w:ascii="Arial" w:hAnsi="Arial" w:cs="Arial"/>
          <w:sz w:val="22"/>
          <w:szCs w:val="22"/>
          <w:lang w:val="en-US"/>
        </w:rPr>
        <w:t xml:space="preserve"> to express her/his independent assessment of the project and its performance.</w:t>
      </w:r>
    </w:p>
    <w:p w14:paraId="28B7DB48" w14:textId="51DCFB57" w:rsidR="004F6F9F" w:rsidRDefault="004F6F9F" w:rsidP="004F6F9F">
      <w:pPr>
        <w:spacing w:before="120"/>
        <w:rPr>
          <w:rFonts w:ascii="Arial" w:hAnsi="Arial" w:cs="Arial"/>
          <w:sz w:val="22"/>
          <w:szCs w:val="22"/>
          <w:lang w:val="en-US"/>
        </w:rPr>
      </w:pPr>
      <w:r w:rsidRPr="003C7B38">
        <w:rPr>
          <w:rFonts w:ascii="Arial" w:hAnsi="Arial" w:cs="Arial"/>
          <w:sz w:val="22"/>
          <w:szCs w:val="22"/>
          <w:lang w:val="en-US"/>
        </w:rPr>
        <w:t xml:space="preserve">A first draft report shall be delivered to the Embassy of Switzerland in BiH </w:t>
      </w:r>
      <w:r w:rsidR="004C5D50">
        <w:rPr>
          <w:rFonts w:ascii="Arial" w:hAnsi="Arial" w:cs="Arial"/>
          <w:sz w:val="22"/>
          <w:szCs w:val="22"/>
          <w:lang w:val="en-US"/>
        </w:rPr>
        <w:t xml:space="preserve">by the international consultant </w:t>
      </w:r>
      <w:r w:rsidRPr="003C7B38">
        <w:rPr>
          <w:rFonts w:ascii="Arial" w:hAnsi="Arial" w:cs="Arial"/>
          <w:sz w:val="22"/>
          <w:szCs w:val="22"/>
          <w:lang w:val="en-US"/>
        </w:rPr>
        <w:t xml:space="preserve">no later than </w:t>
      </w:r>
      <w:r w:rsidR="000A22DE" w:rsidRPr="003C7B38">
        <w:rPr>
          <w:rFonts w:ascii="Arial" w:hAnsi="Arial" w:cs="Arial"/>
          <w:sz w:val="22"/>
          <w:szCs w:val="22"/>
          <w:lang w:val="en-US"/>
        </w:rPr>
        <w:t>1</w:t>
      </w:r>
      <w:r w:rsidR="009E1A45">
        <w:rPr>
          <w:rFonts w:ascii="Arial" w:hAnsi="Arial" w:cs="Arial"/>
          <w:sz w:val="22"/>
          <w:szCs w:val="22"/>
          <w:lang w:val="en-US"/>
        </w:rPr>
        <w:t>7</w:t>
      </w:r>
      <w:r w:rsidR="000A22DE" w:rsidRPr="003C7B38">
        <w:rPr>
          <w:rFonts w:ascii="Arial" w:hAnsi="Arial" w:cs="Arial"/>
          <w:sz w:val="22"/>
          <w:szCs w:val="22"/>
          <w:lang w:val="en-US"/>
        </w:rPr>
        <w:t xml:space="preserve"> </w:t>
      </w:r>
      <w:r w:rsidR="00701D9E" w:rsidRPr="003C7B38">
        <w:rPr>
          <w:rFonts w:ascii="Arial" w:hAnsi="Arial" w:cs="Arial"/>
          <w:sz w:val="22"/>
          <w:szCs w:val="22"/>
          <w:lang w:val="en-US"/>
        </w:rPr>
        <w:t>July</w:t>
      </w:r>
      <w:r w:rsidR="000A22DE" w:rsidRPr="003C7B38">
        <w:rPr>
          <w:rFonts w:ascii="Arial" w:hAnsi="Arial" w:cs="Arial"/>
          <w:sz w:val="22"/>
          <w:szCs w:val="22"/>
          <w:lang w:val="en-US"/>
        </w:rPr>
        <w:t xml:space="preserve"> 201</w:t>
      </w:r>
      <w:r w:rsidR="00701D9E" w:rsidRPr="003C7B38">
        <w:rPr>
          <w:rFonts w:ascii="Arial" w:hAnsi="Arial" w:cs="Arial"/>
          <w:sz w:val="22"/>
          <w:szCs w:val="22"/>
          <w:lang w:val="en-US"/>
        </w:rPr>
        <w:t>9</w:t>
      </w:r>
      <w:r w:rsidRPr="003C7B38">
        <w:rPr>
          <w:rFonts w:ascii="Arial" w:hAnsi="Arial" w:cs="Arial"/>
          <w:sz w:val="22"/>
          <w:szCs w:val="22"/>
          <w:lang w:val="en-US"/>
        </w:rPr>
        <w:t xml:space="preserve">. The final </w:t>
      </w:r>
      <w:r w:rsidR="00D655CF" w:rsidRPr="003C7B38">
        <w:rPr>
          <w:rFonts w:ascii="Arial" w:hAnsi="Arial" w:cs="Arial"/>
          <w:sz w:val="22"/>
          <w:szCs w:val="22"/>
          <w:lang w:val="en-US"/>
        </w:rPr>
        <w:t>deliverables</w:t>
      </w:r>
      <w:r w:rsidRPr="003C7B38">
        <w:rPr>
          <w:rFonts w:ascii="Arial" w:hAnsi="Arial" w:cs="Arial"/>
          <w:sz w:val="22"/>
          <w:szCs w:val="22"/>
          <w:lang w:val="en-US"/>
        </w:rPr>
        <w:t xml:space="preserve"> revised based on comments and remarks of the Embassy shall be submitted on </w:t>
      </w:r>
      <w:r w:rsidR="009E1A45">
        <w:rPr>
          <w:rFonts w:ascii="Arial" w:hAnsi="Arial" w:cs="Arial"/>
          <w:sz w:val="22"/>
          <w:szCs w:val="22"/>
          <w:lang w:val="en-US"/>
        </w:rPr>
        <w:t>30</w:t>
      </w:r>
      <w:r w:rsidR="000A22DE" w:rsidRPr="003C7B38">
        <w:rPr>
          <w:rFonts w:ascii="Arial" w:hAnsi="Arial" w:cs="Arial"/>
          <w:sz w:val="22"/>
          <w:szCs w:val="22"/>
          <w:lang w:val="en-US"/>
        </w:rPr>
        <w:t xml:space="preserve"> </w:t>
      </w:r>
      <w:r w:rsidR="00701D9E" w:rsidRPr="003C7B38">
        <w:rPr>
          <w:rFonts w:ascii="Arial" w:hAnsi="Arial" w:cs="Arial"/>
          <w:sz w:val="22"/>
          <w:szCs w:val="22"/>
          <w:lang w:val="en-US"/>
        </w:rPr>
        <w:t>July</w:t>
      </w:r>
      <w:r w:rsidR="000A22DE" w:rsidRPr="003C7B38">
        <w:rPr>
          <w:rFonts w:ascii="Arial" w:hAnsi="Arial" w:cs="Arial"/>
          <w:sz w:val="22"/>
          <w:szCs w:val="22"/>
          <w:lang w:val="en-US"/>
        </w:rPr>
        <w:t xml:space="preserve"> 201</w:t>
      </w:r>
      <w:r w:rsidR="00701D9E" w:rsidRPr="003C7B38">
        <w:rPr>
          <w:rFonts w:ascii="Arial" w:hAnsi="Arial" w:cs="Arial"/>
          <w:sz w:val="22"/>
          <w:szCs w:val="22"/>
          <w:lang w:val="en-US"/>
        </w:rPr>
        <w:t>9</w:t>
      </w:r>
      <w:r w:rsidRPr="003C7B38">
        <w:rPr>
          <w:rFonts w:ascii="Arial" w:hAnsi="Arial" w:cs="Arial"/>
          <w:sz w:val="22"/>
          <w:szCs w:val="22"/>
          <w:lang w:val="en-US"/>
        </w:rPr>
        <w:t xml:space="preserve">, the latest. </w:t>
      </w:r>
    </w:p>
    <w:p w14:paraId="0A87660B" w14:textId="22D81E9F" w:rsidR="004F6F9F" w:rsidRPr="003C7B38" w:rsidRDefault="004F6F9F" w:rsidP="0011515C">
      <w:pPr>
        <w:pStyle w:val="ListParagraph"/>
        <w:numPr>
          <w:ilvl w:val="0"/>
          <w:numId w:val="21"/>
        </w:numPr>
        <w:spacing w:before="360"/>
        <w:ind w:left="357" w:hanging="357"/>
        <w:rPr>
          <w:rFonts w:ascii="Arial" w:hAnsi="Arial" w:cs="Arial"/>
          <w:b/>
          <w:sz w:val="22"/>
          <w:szCs w:val="22"/>
          <w:lang w:val="en-US"/>
        </w:rPr>
      </w:pPr>
      <w:r w:rsidRPr="003C7B38">
        <w:rPr>
          <w:rFonts w:ascii="Arial" w:hAnsi="Arial" w:cs="Arial"/>
          <w:b/>
          <w:sz w:val="22"/>
          <w:szCs w:val="22"/>
          <w:lang w:val="en-US"/>
        </w:rPr>
        <w:t xml:space="preserve">Required profile of the </w:t>
      </w:r>
      <w:r w:rsidR="004C5D50">
        <w:rPr>
          <w:rFonts w:ascii="Arial" w:hAnsi="Arial" w:cs="Arial"/>
          <w:b/>
          <w:sz w:val="22"/>
          <w:szCs w:val="22"/>
          <w:lang w:val="en-US"/>
        </w:rPr>
        <w:t>international c</w:t>
      </w:r>
      <w:r w:rsidRPr="003C7B38">
        <w:rPr>
          <w:rFonts w:ascii="Arial" w:hAnsi="Arial" w:cs="Arial"/>
          <w:b/>
          <w:sz w:val="22"/>
          <w:szCs w:val="22"/>
          <w:lang w:val="en-US"/>
        </w:rPr>
        <w:t xml:space="preserve">onsultant  </w:t>
      </w:r>
    </w:p>
    <w:p w14:paraId="076265D4" w14:textId="77777777" w:rsidR="004F6F9F" w:rsidRPr="003C7B38" w:rsidRDefault="00F36A6D" w:rsidP="0011515C">
      <w:pPr>
        <w:pStyle w:val="ListParagraph"/>
        <w:numPr>
          <w:ilvl w:val="0"/>
          <w:numId w:val="25"/>
        </w:numPr>
        <w:ind w:left="709" w:hanging="357"/>
        <w:contextualSpacing w:val="0"/>
        <w:rPr>
          <w:rFonts w:ascii="Arial" w:hAnsi="Arial" w:cs="Arial"/>
          <w:sz w:val="22"/>
          <w:szCs w:val="22"/>
        </w:rPr>
      </w:pPr>
      <w:r w:rsidRPr="003C7B38">
        <w:rPr>
          <w:rFonts w:ascii="Arial" w:hAnsi="Arial" w:cs="Arial"/>
          <w:sz w:val="22"/>
          <w:szCs w:val="22"/>
        </w:rPr>
        <w:t xml:space="preserve">At least </w:t>
      </w:r>
      <w:r w:rsidR="004F6F9F" w:rsidRPr="003C7B38">
        <w:rPr>
          <w:rFonts w:ascii="Arial" w:hAnsi="Arial" w:cs="Arial"/>
          <w:sz w:val="22"/>
          <w:szCs w:val="22"/>
        </w:rPr>
        <w:t xml:space="preserve">MA degree in </w:t>
      </w:r>
      <w:r w:rsidRPr="003C7B38">
        <w:rPr>
          <w:rFonts w:ascii="Arial" w:hAnsi="Arial" w:cs="Arial"/>
          <w:sz w:val="22"/>
          <w:szCs w:val="22"/>
        </w:rPr>
        <w:t xml:space="preserve">public </w:t>
      </w:r>
      <w:r w:rsidR="00701D9E" w:rsidRPr="003C7B38">
        <w:rPr>
          <w:rFonts w:ascii="Arial" w:hAnsi="Arial" w:cs="Arial"/>
          <w:sz w:val="22"/>
          <w:szCs w:val="22"/>
        </w:rPr>
        <w:t>administration</w:t>
      </w:r>
      <w:r w:rsidRPr="003C7B38">
        <w:rPr>
          <w:rFonts w:ascii="Arial" w:hAnsi="Arial" w:cs="Arial"/>
          <w:sz w:val="22"/>
          <w:szCs w:val="22"/>
        </w:rPr>
        <w:t xml:space="preserve">, </w:t>
      </w:r>
      <w:r w:rsidR="004F6F9F" w:rsidRPr="003C7B38">
        <w:rPr>
          <w:rFonts w:ascii="Arial" w:hAnsi="Arial" w:cs="Arial"/>
          <w:sz w:val="22"/>
          <w:szCs w:val="22"/>
        </w:rPr>
        <w:t>management, social sciences</w:t>
      </w:r>
      <w:r w:rsidR="004F6F9F" w:rsidRPr="003C7B38">
        <w:rPr>
          <w:rFonts w:ascii="Arial" w:hAnsi="Arial"/>
          <w:sz w:val="22"/>
          <w:szCs w:val="22"/>
        </w:rPr>
        <w:t xml:space="preserve"> or related field</w:t>
      </w:r>
    </w:p>
    <w:p w14:paraId="64E92179" w14:textId="77777777" w:rsidR="004F6F9F" w:rsidRPr="003C7B38" w:rsidRDefault="00BB6D3A" w:rsidP="0011515C">
      <w:pPr>
        <w:pStyle w:val="ListParagraph"/>
        <w:numPr>
          <w:ilvl w:val="0"/>
          <w:numId w:val="25"/>
        </w:numPr>
        <w:tabs>
          <w:tab w:val="left" w:pos="4320"/>
        </w:tabs>
        <w:autoSpaceDE w:val="0"/>
        <w:autoSpaceDN w:val="0"/>
        <w:adjustRightInd w:val="0"/>
        <w:ind w:left="709" w:hanging="357"/>
        <w:contextualSpacing w:val="0"/>
        <w:rPr>
          <w:rFonts w:ascii="Arial" w:hAnsi="Arial" w:cs="Arial"/>
          <w:sz w:val="22"/>
          <w:szCs w:val="22"/>
        </w:rPr>
      </w:pPr>
      <w:r w:rsidRPr="003C7B38">
        <w:rPr>
          <w:rFonts w:ascii="Arial" w:eastAsia="MS PGothic" w:hAnsi="Arial" w:cs="Arial"/>
          <w:sz w:val="22"/>
          <w:szCs w:val="22"/>
        </w:rPr>
        <w:t>S</w:t>
      </w:r>
      <w:r w:rsidR="004F6F9F" w:rsidRPr="003C7B38">
        <w:rPr>
          <w:rFonts w:ascii="Arial" w:eastAsia="MS PGothic" w:hAnsi="Arial" w:cs="Arial"/>
          <w:sz w:val="22"/>
          <w:szCs w:val="22"/>
        </w:rPr>
        <w:t xml:space="preserve">ubstantial experience in the field of </w:t>
      </w:r>
      <w:r w:rsidR="00340EB0" w:rsidRPr="003C7B38">
        <w:rPr>
          <w:rFonts w:ascii="Arial" w:eastAsia="MS PGothic" w:hAnsi="Arial" w:cs="Arial"/>
          <w:sz w:val="22"/>
          <w:szCs w:val="22"/>
        </w:rPr>
        <w:t>local governance</w:t>
      </w:r>
      <w:r w:rsidR="004F6F9F" w:rsidRPr="003C7B38">
        <w:rPr>
          <w:rFonts w:ascii="Arial" w:eastAsia="MS PGothic" w:hAnsi="Arial" w:cs="Arial"/>
          <w:sz w:val="22"/>
          <w:szCs w:val="22"/>
        </w:rPr>
        <w:t xml:space="preserve"> </w:t>
      </w:r>
      <w:r w:rsidR="00796C55" w:rsidRPr="003C7B38">
        <w:rPr>
          <w:rFonts w:ascii="Arial" w:eastAsia="MS PGothic" w:hAnsi="Arial" w:cs="Arial"/>
          <w:sz w:val="22"/>
          <w:szCs w:val="22"/>
        </w:rPr>
        <w:t>development and related topics</w:t>
      </w:r>
    </w:p>
    <w:p w14:paraId="5EB60648" w14:textId="1BBC9CAD" w:rsidR="00BB6D3A" w:rsidRPr="00E44FA6" w:rsidRDefault="00BB6D3A" w:rsidP="0011515C">
      <w:pPr>
        <w:pStyle w:val="ListParagraph"/>
        <w:numPr>
          <w:ilvl w:val="0"/>
          <w:numId w:val="25"/>
        </w:numPr>
        <w:tabs>
          <w:tab w:val="left" w:pos="4320"/>
        </w:tabs>
        <w:autoSpaceDE w:val="0"/>
        <w:autoSpaceDN w:val="0"/>
        <w:adjustRightInd w:val="0"/>
        <w:ind w:left="709" w:hanging="357"/>
        <w:contextualSpacing w:val="0"/>
        <w:rPr>
          <w:rFonts w:ascii="Arial" w:hAnsi="Arial" w:cs="Arial"/>
          <w:sz w:val="22"/>
          <w:szCs w:val="22"/>
        </w:rPr>
      </w:pPr>
      <w:r w:rsidRPr="003C7B38">
        <w:rPr>
          <w:rFonts w:ascii="Arial" w:hAnsi="Arial"/>
          <w:sz w:val="22"/>
          <w:szCs w:val="22"/>
        </w:rPr>
        <w:t>Good knowledge of the local governance context in BiH</w:t>
      </w:r>
    </w:p>
    <w:p w14:paraId="2DD366D9" w14:textId="17A7DFEA" w:rsidR="00E44FA6" w:rsidRPr="003C7B38" w:rsidRDefault="00E44FA6" w:rsidP="0011515C">
      <w:pPr>
        <w:pStyle w:val="ListParagraph"/>
        <w:numPr>
          <w:ilvl w:val="0"/>
          <w:numId w:val="25"/>
        </w:numPr>
        <w:tabs>
          <w:tab w:val="left" w:pos="4320"/>
        </w:tabs>
        <w:autoSpaceDE w:val="0"/>
        <w:autoSpaceDN w:val="0"/>
        <w:adjustRightInd w:val="0"/>
        <w:ind w:left="709" w:hanging="357"/>
        <w:contextualSpacing w:val="0"/>
        <w:rPr>
          <w:rFonts w:ascii="Arial" w:hAnsi="Arial" w:cs="Arial"/>
          <w:sz w:val="22"/>
          <w:szCs w:val="22"/>
        </w:rPr>
      </w:pPr>
      <w:r>
        <w:rPr>
          <w:rFonts w:ascii="Arial" w:hAnsi="Arial"/>
          <w:sz w:val="22"/>
          <w:szCs w:val="22"/>
        </w:rPr>
        <w:lastRenderedPageBreak/>
        <w:t>Professional evaluation experience</w:t>
      </w:r>
    </w:p>
    <w:p w14:paraId="43A0B010" w14:textId="20B0DCDE" w:rsidR="00203C55" w:rsidRPr="003C7B38" w:rsidRDefault="00203C55" w:rsidP="0011515C">
      <w:pPr>
        <w:pStyle w:val="ListParagraph"/>
        <w:numPr>
          <w:ilvl w:val="0"/>
          <w:numId w:val="25"/>
        </w:numPr>
        <w:tabs>
          <w:tab w:val="left" w:pos="4320"/>
        </w:tabs>
        <w:autoSpaceDE w:val="0"/>
        <w:autoSpaceDN w:val="0"/>
        <w:adjustRightInd w:val="0"/>
        <w:ind w:left="709" w:hanging="357"/>
        <w:contextualSpacing w:val="0"/>
        <w:rPr>
          <w:rFonts w:ascii="Arial" w:hAnsi="Arial" w:cs="Arial"/>
          <w:sz w:val="22"/>
          <w:szCs w:val="22"/>
        </w:rPr>
      </w:pPr>
      <w:r>
        <w:rPr>
          <w:rFonts w:ascii="Arial" w:hAnsi="Arial"/>
          <w:sz w:val="22"/>
          <w:szCs w:val="22"/>
        </w:rPr>
        <w:t>Willingness to contribute to a team effort and to manage and coordinate the work with the national resource person</w:t>
      </w:r>
    </w:p>
    <w:p w14:paraId="3119F55E" w14:textId="77777777" w:rsidR="004F6F9F" w:rsidRPr="003C7B38" w:rsidRDefault="004F6F9F" w:rsidP="0011515C">
      <w:pPr>
        <w:pStyle w:val="ListParagraph"/>
        <w:numPr>
          <w:ilvl w:val="0"/>
          <w:numId w:val="25"/>
        </w:numPr>
        <w:ind w:left="709" w:hanging="357"/>
        <w:contextualSpacing w:val="0"/>
        <w:rPr>
          <w:rFonts w:ascii="Arial" w:hAnsi="Arial" w:cs="Arial"/>
          <w:sz w:val="22"/>
          <w:szCs w:val="22"/>
        </w:rPr>
      </w:pPr>
      <w:r w:rsidRPr="003C7B38">
        <w:rPr>
          <w:rFonts w:ascii="Arial" w:hAnsi="Arial" w:cs="Arial"/>
          <w:sz w:val="22"/>
          <w:szCs w:val="22"/>
        </w:rPr>
        <w:t>Experience in working in complex settings</w:t>
      </w:r>
    </w:p>
    <w:p w14:paraId="4BE6DC15" w14:textId="77777777" w:rsidR="004F6F9F" w:rsidRPr="003C7B38" w:rsidRDefault="004F6F9F" w:rsidP="0011515C">
      <w:pPr>
        <w:pStyle w:val="ListParagraph"/>
        <w:numPr>
          <w:ilvl w:val="0"/>
          <w:numId w:val="25"/>
        </w:numPr>
        <w:ind w:left="709" w:hanging="357"/>
        <w:contextualSpacing w:val="0"/>
        <w:rPr>
          <w:rFonts w:ascii="Arial" w:hAnsi="Arial" w:cs="Arial"/>
          <w:sz w:val="22"/>
          <w:szCs w:val="22"/>
        </w:rPr>
      </w:pPr>
      <w:r w:rsidRPr="003C7B38">
        <w:rPr>
          <w:rFonts w:ascii="Arial" w:hAnsi="Arial" w:cs="Arial"/>
          <w:sz w:val="22"/>
          <w:szCs w:val="22"/>
        </w:rPr>
        <w:t>Excellent analytical skills</w:t>
      </w:r>
    </w:p>
    <w:p w14:paraId="7295EFA9" w14:textId="77777777" w:rsidR="004F6F9F" w:rsidRPr="003C7B38" w:rsidRDefault="004F6F9F" w:rsidP="0011515C">
      <w:pPr>
        <w:pStyle w:val="ListParagraph"/>
        <w:numPr>
          <w:ilvl w:val="0"/>
          <w:numId w:val="25"/>
        </w:numPr>
        <w:ind w:left="709" w:hanging="357"/>
        <w:contextualSpacing w:val="0"/>
        <w:rPr>
          <w:rFonts w:ascii="Arial" w:hAnsi="Arial" w:cs="Arial"/>
          <w:sz w:val="22"/>
          <w:szCs w:val="22"/>
        </w:rPr>
      </w:pPr>
      <w:r w:rsidRPr="003C7B38">
        <w:rPr>
          <w:rFonts w:ascii="Arial" w:hAnsi="Arial" w:cs="Arial"/>
          <w:sz w:val="22"/>
          <w:szCs w:val="22"/>
        </w:rPr>
        <w:t>Excellent spoken and written English skills</w:t>
      </w:r>
    </w:p>
    <w:p w14:paraId="7D182505" w14:textId="77777777" w:rsidR="004F6F9F" w:rsidRPr="003C7B38" w:rsidRDefault="004F6F9F" w:rsidP="0011515C">
      <w:pPr>
        <w:pStyle w:val="ListParagraph"/>
        <w:numPr>
          <w:ilvl w:val="0"/>
          <w:numId w:val="25"/>
        </w:numPr>
        <w:ind w:left="709" w:hanging="357"/>
        <w:contextualSpacing w:val="0"/>
        <w:rPr>
          <w:rFonts w:ascii="Arial" w:hAnsi="Arial" w:cs="Arial"/>
          <w:sz w:val="22"/>
          <w:szCs w:val="22"/>
        </w:rPr>
      </w:pPr>
      <w:r w:rsidRPr="003C7B38">
        <w:rPr>
          <w:rFonts w:ascii="Arial" w:hAnsi="Arial" w:cs="Arial"/>
          <w:sz w:val="22"/>
          <w:szCs w:val="22"/>
        </w:rPr>
        <w:t>Strong communication</w:t>
      </w:r>
      <w:r w:rsidR="00BB6D3A" w:rsidRPr="003C7B38">
        <w:rPr>
          <w:rFonts w:ascii="Arial" w:hAnsi="Arial" w:cs="Arial"/>
          <w:sz w:val="22"/>
          <w:szCs w:val="22"/>
        </w:rPr>
        <w:t xml:space="preserve"> </w:t>
      </w:r>
      <w:r w:rsidRPr="003C7B38">
        <w:rPr>
          <w:rFonts w:ascii="Arial" w:hAnsi="Arial" w:cs="Arial"/>
          <w:sz w:val="22"/>
          <w:szCs w:val="22"/>
        </w:rPr>
        <w:t>and writing skills</w:t>
      </w:r>
    </w:p>
    <w:p w14:paraId="2251301F" w14:textId="14257C12" w:rsidR="004F6F9F" w:rsidRDefault="004F6F9F" w:rsidP="00A07A5E">
      <w:pPr>
        <w:pStyle w:val="ListParagraph"/>
        <w:numPr>
          <w:ilvl w:val="0"/>
          <w:numId w:val="25"/>
        </w:numPr>
        <w:spacing w:before="80"/>
        <w:ind w:left="709" w:hanging="357"/>
        <w:contextualSpacing w:val="0"/>
        <w:rPr>
          <w:rFonts w:ascii="Arial" w:hAnsi="Arial" w:cs="Arial"/>
          <w:sz w:val="22"/>
          <w:szCs w:val="22"/>
        </w:rPr>
      </w:pPr>
      <w:r w:rsidRPr="003C7B38">
        <w:rPr>
          <w:rFonts w:ascii="Arial" w:hAnsi="Arial" w:cs="Arial"/>
          <w:sz w:val="22"/>
          <w:szCs w:val="22"/>
        </w:rPr>
        <w:t>Previous work experience in BiH or in the region is considered an advantage</w:t>
      </w:r>
    </w:p>
    <w:p w14:paraId="7D158B7D" w14:textId="77777777" w:rsidR="00BC001D" w:rsidRPr="003C7B38" w:rsidRDefault="00BC001D" w:rsidP="00BC001D">
      <w:pPr>
        <w:pStyle w:val="ListParagraph"/>
        <w:spacing w:before="80"/>
        <w:ind w:left="709"/>
        <w:contextualSpacing w:val="0"/>
        <w:rPr>
          <w:rFonts w:ascii="Arial" w:hAnsi="Arial" w:cs="Arial"/>
          <w:sz w:val="22"/>
          <w:szCs w:val="22"/>
        </w:rPr>
      </w:pPr>
    </w:p>
    <w:p w14:paraId="1FAFE01E" w14:textId="090CB51B" w:rsidR="00415738" w:rsidRPr="00BC001D" w:rsidRDefault="00415738" w:rsidP="00BC001D">
      <w:pPr>
        <w:pStyle w:val="ListParagraph"/>
        <w:numPr>
          <w:ilvl w:val="0"/>
          <w:numId w:val="21"/>
        </w:numPr>
        <w:spacing w:before="240" w:after="120" w:line="240" w:lineRule="exact"/>
        <w:rPr>
          <w:rFonts w:ascii="Arial" w:hAnsi="Arial" w:cs="Arial"/>
          <w:b/>
          <w:snapToGrid w:val="0"/>
          <w:sz w:val="22"/>
          <w:szCs w:val="22"/>
          <w:lang w:val="en-US" w:eastAsia="en-US"/>
        </w:rPr>
      </w:pPr>
      <w:r w:rsidRPr="00BC001D">
        <w:rPr>
          <w:rFonts w:ascii="Arial" w:hAnsi="Arial" w:cs="Arial"/>
          <w:b/>
          <w:snapToGrid w:val="0"/>
          <w:sz w:val="22"/>
          <w:szCs w:val="22"/>
          <w:lang w:val="en-US" w:eastAsia="en-US"/>
        </w:rPr>
        <w:t xml:space="preserve">Required profile of the </w:t>
      </w:r>
      <w:r w:rsidR="004C5D50" w:rsidRPr="00BC001D">
        <w:rPr>
          <w:rFonts w:ascii="Arial" w:hAnsi="Arial" w:cs="Arial"/>
          <w:b/>
          <w:snapToGrid w:val="0"/>
          <w:sz w:val="22"/>
          <w:szCs w:val="22"/>
          <w:lang w:val="en-US" w:eastAsia="en-US"/>
        </w:rPr>
        <w:t>n</w:t>
      </w:r>
      <w:r w:rsidRPr="00BC001D">
        <w:rPr>
          <w:rFonts w:ascii="Arial" w:hAnsi="Arial" w:cs="Arial"/>
          <w:b/>
          <w:snapToGrid w:val="0"/>
          <w:sz w:val="22"/>
          <w:szCs w:val="22"/>
          <w:lang w:val="en-US" w:eastAsia="en-US"/>
        </w:rPr>
        <w:t xml:space="preserve">ational </w:t>
      </w:r>
      <w:r w:rsidR="004C5D50" w:rsidRPr="00BC001D">
        <w:rPr>
          <w:rFonts w:ascii="Arial" w:hAnsi="Arial" w:cs="Arial"/>
          <w:b/>
          <w:snapToGrid w:val="0"/>
          <w:sz w:val="22"/>
          <w:szCs w:val="22"/>
          <w:lang w:val="en-US" w:eastAsia="en-US"/>
        </w:rPr>
        <w:t>r</w:t>
      </w:r>
      <w:r w:rsidRPr="00BC001D">
        <w:rPr>
          <w:rFonts w:ascii="Arial" w:hAnsi="Arial" w:cs="Arial"/>
          <w:b/>
          <w:snapToGrid w:val="0"/>
          <w:sz w:val="22"/>
          <w:szCs w:val="22"/>
          <w:lang w:val="en-US" w:eastAsia="en-US"/>
        </w:rPr>
        <w:t xml:space="preserve">esource </w:t>
      </w:r>
      <w:r w:rsidR="004C5D50" w:rsidRPr="00BC001D">
        <w:rPr>
          <w:rFonts w:ascii="Arial" w:hAnsi="Arial" w:cs="Arial"/>
          <w:b/>
          <w:snapToGrid w:val="0"/>
          <w:sz w:val="22"/>
          <w:szCs w:val="22"/>
          <w:lang w:val="en-US" w:eastAsia="en-US"/>
        </w:rPr>
        <w:t>p</w:t>
      </w:r>
      <w:r w:rsidRPr="00BC001D">
        <w:rPr>
          <w:rFonts w:ascii="Arial" w:hAnsi="Arial" w:cs="Arial"/>
          <w:b/>
          <w:snapToGrid w:val="0"/>
          <w:sz w:val="22"/>
          <w:szCs w:val="22"/>
          <w:lang w:val="en-US" w:eastAsia="en-US"/>
        </w:rPr>
        <w:t>erson</w:t>
      </w:r>
    </w:p>
    <w:p w14:paraId="3935A3FC" w14:textId="77777777" w:rsidR="00415738" w:rsidRPr="003C7B38" w:rsidRDefault="00415738" w:rsidP="0011515C">
      <w:pPr>
        <w:pStyle w:val="ListParagraph"/>
        <w:numPr>
          <w:ilvl w:val="0"/>
          <w:numId w:val="27"/>
        </w:numPr>
        <w:ind w:left="714" w:hanging="357"/>
        <w:contextualSpacing w:val="0"/>
        <w:rPr>
          <w:rFonts w:ascii="Arial" w:hAnsi="Arial" w:cs="Arial"/>
          <w:sz w:val="22"/>
          <w:szCs w:val="22"/>
        </w:rPr>
      </w:pPr>
      <w:r w:rsidRPr="003C7B38">
        <w:rPr>
          <w:rFonts w:ascii="Arial" w:hAnsi="Arial" w:cs="Arial"/>
          <w:sz w:val="22"/>
          <w:szCs w:val="22"/>
        </w:rPr>
        <w:t>Degree in public administration, management or social sciences</w:t>
      </w:r>
    </w:p>
    <w:p w14:paraId="59E0C027" w14:textId="77777777" w:rsidR="00BB6D3A" w:rsidRPr="003C7B38" w:rsidRDefault="00BB6D3A" w:rsidP="0011515C">
      <w:pPr>
        <w:pStyle w:val="ListParagraph"/>
        <w:numPr>
          <w:ilvl w:val="0"/>
          <w:numId w:val="27"/>
        </w:numPr>
        <w:ind w:left="714" w:hanging="357"/>
        <w:contextualSpacing w:val="0"/>
        <w:rPr>
          <w:rFonts w:ascii="Arial" w:hAnsi="Arial" w:cs="Arial"/>
          <w:sz w:val="22"/>
          <w:szCs w:val="22"/>
        </w:rPr>
      </w:pPr>
      <w:r w:rsidRPr="003C7B38">
        <w:rPr>
          <w:rFonts w:ascii="Arial" w:hAnsi="Arial" w:cs="Arial"/>
          <w:sz w:val="22"/>
          <w:szCs w:val="22"/>
        </w:rPr>
        <w:t>Experience in the field of local governance development and related topics in BiH</w:t>
      </w:r>
    </w:p>
    <w:p w14:paraId="1E388E8F" w14:textId="77777777" w:rsidR="00415738" w:rsidRPr="003C7B38" w:rsidRDefault="00415738" w:rsidP="0011515C">
      <w:pPr>
        <w:pStyle w:val="ListParagraph"/>
        <w:numPr>
          <w:ilvl w:val="0"/>
          <w:numId w:val="27"/>
        </w:numPr>
        <w:tabs>
          <w:tab w:val="left" w:pos="4320"/>
        </w:tabs>
        <w:autoSpaceDE w:val="0"/>
        <w:autoSpaceDN w:val="0"/>
        <w:adjustRightInd w:val="0"/>
        <w:ind w:left="714" w:hanging="357"/>
        <w:contextualSpacing w:val="0"/>
        <w:rPr>
          <w:rFonts w:ascii="Arial" w:hAnsi="Arial" w:cs="Arial"/>
          <w:sz w:val="22"/>
          <w:szCs w:val="22"/>
        </w:rPr>
      </w:pPr>
      <w:r w:rsidRPr="003C7B38">
        <w:rPr>
          <w:rFonts w:ascii="Arial" w:eastAsia="MS PGothic" w:hAnsi="Arial" w:cs="Arial"/>
          <w:sz w:val="22"/>
          <w:szCs w:val="22"/>
        </w:rPr>
        <w:t xml:space="preserve">Strong knowledge of the </w:t>
      </w:r>
      <w:r w:rsidR="00796C55" w:rsidRPr="003C7B38">
        <w:rPr>
          <w:rFonts w:ascii="Arial" w:hAnsi="Arial"/>
          <w:sz w:val="22"/>
          <w:szCs w:val="22"/>
        </w:rPr>
        <w:t>local governance context in BiH</w:t>
      </w:r>
    </w:p>
    <w:p w14:paraId="7AC1B71F" w14:textId="77777777" w:rsidR="00415738" w:rsidRPr="003C7B38" w:rsidRDefault="00415738" w:rsidP="0011515C">
      <w:pPr>
        <w:pStyle w:val="ListParagraph"/>
        <w:numPr>
          <w:ilvl w:val="0"/>
          <w:numId w:val="27"/>
        </w:numPr>
        <w:tabs>
          <w:tab w:val="left" w:pos="4320"/>
        </w:tabs>
        <w:autoSpaceDE w:val="0"/>
        <w:autoSpaceDN w:val="0"/>
        <w:adjustRightInd w:val="0"/>
        <w:ind w:left="714" w:hanging="357"/>
        <w:contextualSpacing w:val="0"/>
        <w:rPr>
          <w:rFonts w:ascii="Arial" w:hAnsi="Arial" w:cs="Arial"/>
          <w:sz w:val="22"/>
          <w:szCs w:val="22"/>
        </w:rPr>
      </w:pPr>
      <w:r w:rsidRPr="003C7B38">
        <w:rPr>
          <w:rFonts w:ascii="Arial" w:hAnsi="Arial" w:cs="Arial"/>
          <w:snapToGrid w:val="0"/>
          <w:sz w:val="22"/>
          <w:szCs w:val="22"/>
          <w:lang w:eastAsia="en-US"/>
        </w:rPr>
        <w:t xml:space="preserve">Good understanding of </w:t>
      </w:r>
      <w:r w:rsidR="00BB6D3A" w:rsidRPr="003C7B38">
        <w:rPr>
          <w:rFonts w:ascii="Arial" w:hAnsi="Arial" w:cs="Arial"/>
          <w:snapToGrid w:val="0"/>
          <w:sz w:val="22"/>
          <w:szCs w:val="22"/>
          <w:lang w:eastAsia="en-US"/>
        </w:rPr>
        <w:t>review</w:t>
      </w:r>
      <w:r w:rsidRPr="003C7B38">
        <w:rPr>
          <w:rFonts w:ascii="Arial" w:hAnsi="Arial" w:cs="Arial"/>
          <w:snapToGrid w:val="0"/>
          <w:sz w:val="22"/>
          <w:szCs w:val="22"/>
          <w:lang w:eastAsia="en-US"/>
        </w:rPr>
        <w:t xml:space="preserve"> processes and methodologies</w:t>
      </w:r>
    </w:p>
    <w:p w14:paraId="749B22C9" w14:textId="77777777" w:rsidR="00415738" w:rsidRPr="003C7B38" w:rsidRDefault="00415738" w:rsidP="0011515C">
      <w:pPr>
        <w:pStyle w:val="ListParagraph"/>
        <w:numPr>
          <w:ilvl w:val="0"/>
          <w:numId w:val="27"/>
        </w:numPr>
        <w:ind w:left="714" w:hanging="357"/>
        <w:contextualSpacing w:val="0"/>
        <w:rPr>
          <w:rFonts w:ascii="Arial" w:hAnsi="Arial" w:cs="Arial"/>
          <w:sz w:val="22"/>
          <w:szCs w:val="22"/>
        </w:rPr>
      </w:pPr>
      <w:r w:rsidRPr="003C7B38">
        <w:rPr>
          <w:rFonts w:ascii="Arial" w:hAnsi="Arial" w:cs="Arial"/>
          <w:sz w:val="22"/>
          <w:szCs w:val="22"/>
        </w:rPr>
        <w:t xml:space="preserve">Excellent spoken and written English skills </w:t>
      </w:r>
    </w:p>
    <w:p w14:paraId="7E92630A" w14:textId="2B81DECB" w:rsidR="00F36A6D" w:rsidRDefault="00415738" w:rsidP="0011515C">
      <w:pPr>
        <w:pStyle w:val="ListParagraph"/>
        <w:numPr>
          <w:ilvl w:val="0"/>
          <w:numId w:val="27"/>
        </w:numPr>
        <w:tabs>
          <w:tab w:val="left" w:pos="4320"/>
        </w:tabs>
        <w:autoSpaceDE w:val="0"/>
        <w:autoSpaceDN w:val="0"/>
        <w:adjustRightInd w:val="0"/>
        <w:ind w:left="714" w:hanging="357"/>
        <w:contextualSpacing w:val="0"/>
        <w:rPr>
          <w:rFonts w:ascii="Arial" w:hAnsi="Arial"/>
          <w:sz w:val="22"/>
          <w:szCs w:val="22"/>
        </w:rPr>
      </w:pPr>
      <w:r w:rsidRPr="003C7B38">
        <w:rPr>
          <w:rFonts w:ascii="Arial" w:hAnsi="Arial"/>
          <w:sz w:val="22"/>
          <w:szCs w:val="22"/>
        </w:rPr>
        <w:t>Strong communication and writing skills</w:t>
      </w:r>
    </w:p>
    <w:p w14:paraId="304CCAB1" w14:textId="77777777" w:rsidR="00BC001D" w:rsidRPr="003C7B38" w:rsidRDefault="00BC001D" w:rsidP="00BC001D">
      <w:pPr>
        <w:pStyle w:val="ListParagraph"/>
        <w:tabs>
          <w:tab w:val="left" w:pos="4320"/>
        </w:tabs>
        <w:autoSpaceDE w:val="0"/>
        <w:autoSpaceDN w:val="0"/>
        <w:adjustRightInd w:val="0"/>
        <w:ind w:left="714"/>
        <w:contextualSpacing w:val="0"/>
        <w:rPr>
          <w:rFonts w:ascii="Arial" w:hAnsi="Arial"/>
          <w:sz w:val="22"/>
          <w:szCs w:val="22"/>
        </w:rPr>
      </w:pPr>
    </w:p>
    <w:p w14:paraId="50EE77BC" w14:textId="77777777" w:rsidR="004F6F9F" w:rsidRPr="003C7B38" w:rsidRDefault="00B064A7" w:rsidP="0011515C">
      <w:pPr>
        <w:pStyle w:val="ListParagraph"/>
        <w:numPr>
          <w:ilvl w:val="0"/>
          <w:numId w:val="21"/>
        </w:numPr>
        <w:spacing w:before="240" w:after="120" w:line="240" w:lineRule="exact"/>
        <w:ind w:left="357" w:hanging="357"/>
        <w:contextualSpacing w:val="0"/>
        <w:rPr>
          <w:rFonts w:ascii="Arial" w:hAnsi="Arial" w:cs="Arial"/>
          <w:b/>
          <w:snapToGrid w:val="0"/>
          <w:sz w:val="22"/>
          <w:szCs w:val="22"/>
          <w:lang w:val="en-US" w:eastAsia="en-US"/>
        </w:rPr>
      </w:pPr>
      <w:r w:rsidRPr="003C7B38">
        <w:rPr>
          <w:rFonts w:ascii="Arial" w:hAnsi="Arial" w:cs="Arial"/>
          <w:b/>
          <w:snapToGrid w:val="0"/>
          <w:sz w:val="22"/>
          <w:szCs w:val="22"/>
          <w:lang w:val="en-US" w:eastAsia="en-US"/>
        </w:rPr>
        <w:t xml:space="preserve">  </w:t>
      </w:r>
      <w:r w:rsidR="004F6F9F" w:rsidRPr="003C7B38">
        <w:rPr>
          <w:rFonts w:ascii="Arial" w:hAnsi="Arial" w:cs="Arial"/>
          <w:b/>
          <w:snapToGrid w:val="0"/>
          <w:sz w:val="22"/>
          <w:szCs w:val="22"/>
          <w:lang w:val="en-US" w:eastAsia="en-US"/>
        </w:rPr>
        <w:t xml:space="preserve">Contract and logistics </w:t>
      </w:r>
    </w:p>
    <w:p w14:paraId="67743FEF" w14:textId="4A4724C6" w:rsidR="004F6F9F" w:rsidRPr="003C7B38" w:rsidRDefault="004F6F9F" w:rsidP="004F6F9F">
      <w:pPr>
        <w:spacing w:before="120" w:line="280" w:lineRule="exact"/>
        <w:rPr>
          <w:rFonts w:ascii="Arial" w:hAnsi="Arial" w:cs="Arial"/>
          <w:snapToGrid w:val="0"/>
          <w:sz w:val="22"/>
          <w:szCs w:val="22"/>
          <w:lang w:val="en-US" w:eastAsia="en-US"/>
        </w:rPr>
      </w:pPr>
      <w:r w:rsidRPr="003C7B38">
        <w:rPr>
          <w:rFonts w:ascii="Arial" w:hAnsi="Arial" w:cs="Arial"/>
          <w:snapToGrid w:val="0"/>
          <w:sz w:val="22"/>
          <w:szCs w:val="22"/>
          <w:lang w:val="en-US" w:eastAsia="en-US"/>
        </w:rPr>
        <w:t xml:space="preserve">The </w:t>
      </w:r>
      <w:r w:rsidR="004C5D50">
        <w:rPr>
          <w:rFonts w:ascii="Arial" w:hAnsi="Arial" w:cs="Arial"/>
          <w:snapToGrid w:val="0"/>
          <w:sz w:val="22"/>
          <w:szCs w:val="22"/>
          <w:lang w:val="en-US" w:eastAsia="en-US"/>
        </w:rPr>
        <w:t xml:space="preserve">international </w:t>
      </w:r>
      <w:r w:rsidRPr="003C7B38">
        <w:rPr>
          <w:rFonts w:ascii="Arial" w:hAnsi="Arial" w:cs="Arial"/>
          <w:snapToGrid w:val="0"/>
          <w:sz w:val="22"/>
          <w:szCs w:val="22"/>
          <w:lang w:val="en-US" w:eastAsia="en-US"/>
        </w:rPr>
        <w:t xml:space="preserve">consultant and </w:t>
      </w:r>
      <w:r w:rsidR="00415738" w:rsidRPr="003C7B38">
        <w:rPr>
          <w:rFonts w:ascii="Arial" w:hAnsi="Arial" w:cs="Arial"/>
          <w:snapToGrid w:val="0"/>
          <w:sz w:val="22"/>
          <w:szCs w:val="22"/>
          <w:lang w:val="en-US" w:eastAsia="en-US"/>
        </w:rPr>
        <w:t>national</w:t>
      </w:r>
      <w:r w:rsidRPr="003C7B38">
        <w:rPr>
          <w:rFonts w:ascii="Arial" w:hAnsi="Arial" w:cs="Arial"/>
          <w:snapToGrid w:val="0"/>
          <w:sz w:val="22"/>
          <w:szCs w:val="22"/>
          <w:lang w:val="en-US" w:eastAsia="en-US"/>
        </w:rPr>
        <w:t xml:space="preserve"> resource person will sign a contract with the Swiss Embassy in BiH. </w:t>
      </w:r>
      <w:r w:rsidR="00940512" w:rsidRPr="003C7B38">
        <w:rPr>
          <w:rFonts w:ascii="Arial" w:hAnsi="Arial" w:cs="Arial"/>
          <w:snapToGrid w:val="0"/>
          <w:sz w:val="22"/>
          <w:szCs w:val="22"/>
          <w:lang w:val="en-US" w:eastAsia="en-US"/>
        </w:rPr>
        <w:t xml:space="preserve">Transportation </w:t>
      </w:r>
      <w:r w:rsidRPr="003C7B38">
        <w:rPr>
          <w:rFonts w:ascii="Arial" w:hAnsi="Arial" w:cs="Arial"/>
          <w:snapToGrid w:val="0"/>
          <w:sz w:val="22"/>
          <w:szCs w:val="22"/>
          <w:lang w:val="en-US" w:eastAsia="en-US"/>
        </w:rPr>
        <w:t xml:space="preserve">in BiH for the contracted services </w:t>
      </w:r>
      <w:r w:rsidR="00EC22FC" w:rsidRPr="003C7B38">
        <w:rPr>
          <w:rFonts w:ascii="Arial" w:hAnsi="Arial" w:cs="Arial"/>
          <w:snapToGrid w:val="0"/>
          <w:sz w:val="22"/>
          <w:szCs w:val="22"/>
          <w:lang w:val="en-US" w:eastAsia="en-US"/>
        </w:rPr>
        <w:t xml:space="preserve">and interpretation </w:t>
      </w:r>
      <w:r w:rsidRPr="003C7B38">
        <w:rPr>
          <w:rFonts w:ascii="Arial" w:hAnsi="Arial" w:cs="Arial"/>
          <w:snapToGrid w:val="0"/>
          <w:sz w:val="22"/>
          <w:szCs w:val="22"/>
          <w:lang w:val="en-US" w:eastAsia="en-US"/>
        </w:rPr>
        <w:t>will be organized by the Embassy for the field mission in the country.</w:t>
      </w:r>
    </w:p>
    <w:p w14:paraId="71C5AF74" w14:textId="77777777" w:rsidR="004F6F9F" w:rsidRPr="003C7B38" w:rsidRDefault="004F6F9F" w:rsidP="004E3925">
      <w:pPr>
        <w:spacing w:before="120"/>
        <w:rPr>
          <w:rFonts w:ascii="Arial" w:hAnsi="Arial" w:cs="Arial"/>
          <w:sz w:val="22"/>
          <w:szCs w:val="22"/>
          <w:lang w:val="en-US"/>
        </w:rPr>
      </w:pPr>
    </w:p>
    <w:sectPr w:rsidR="004F6F9F" w:rsidRPr="003C7B38" w:rsidSect="00BD11B7">
      <w:headerReference w:type="default" r:id="rId8"/>
      <w:footerReference w:type="default" r:id="rId9"/>
      <w:headerReference w:type="first" r:id="rId10"/>
      <w:footerReference w:type="first" r:id="rId11"/>
      <w:pgSz w:w="11906" w:h="16838" w:code="9"/>
      <w:pgMar w:top="340" w:right="1286" w:bottom="-1258" w:left="1701" w:header="680" w:footer="1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23F14" w14:textId="77777777" w:rsidR="0001156A" w:rsidRDefault="0001156A">
      <w:r>
        <w:separator/>
      </w:r>
    </w:p>
  </w:endnote>
  <w:endnote w:type="continuationSeparator" w:id="0">
    <w:p w14:paraId="6C4617E4" w14:textId="77777777" w:rsidR="0001156A" w:rsidRDefault="0001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H">
    <w:altName w:val="Courier New"/>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Layout w:type="fixed"/>
      <w:tblCellMar>
        <w:left w:w="70" w:type="dxa"/>
        <w:right w:w="70" w:type="dxa"/>
      </w:tblCellMar>
      <w:tblLook w:val="01E0" w:firstRow="1" w:lastRow="1" w:firstColumn="1" w:lastColumn="1" w:noHBand="0" w:noVBand="0"/>
    </w:tblPr>
    <w:tblGrid>
      <w:gridCol w:w="9377"/>
      <w:gridCol w:w="404"/>
    </w:tblGrid>
    <w:tr w:rsidR="00E069C1" w14:paraId="5B8C8C52" w14:textId="77777777">
      <w:trPr>
        <w:cantSplit/>
      </w:trPr>
      <w:tc>
        <w:tcPr>
          <w:tcW w:w="9611" w:type="dxa"/>
          <w:gridSpan w:val="2"/>
          <w:vAlign w:val="bottom"/>
        </w:tcPr>
        <w:p w14:paraId="45AB669E" w14:textId="77D4E747" w:rsidR="00E069C1" w:rsidRDefault="00E069C1">
          <w:pPr>
            <w:pStyle w:val="Seite"/>
          </w:pPr>
          <w:r>
            <w:fldChar w:fldCharType="begin"/>
          </w:r>
          <w:r>
            <w:instrText xml:space="preserve"> PAGE  </w:instrText>
          </w:r>
          <w:r>
            <w:fldChar w:fldCharType="separate"/>
          </w:r>
          <w:r w:rsidR="009E1A45">
            <w:rPr>
              <w:noProof/>
            </w:rPr>
            <w:t>7</w:t>
          </w:r>
          <w:r>
            <w:rPr>
              <w:noProof/>
            </w:rPr>
            <w:fldChar w:fldCharType="end"/>
          </w:r>
          <w:r>
            <w:t>/</w:t>
          </w:r>
          <w:r>
            <w:fldChar w:fldCharType="begin"/>
          </w:r>
          <w:r>
            <w:instrText xml:space="preserve"> NUMPAGES  </w:instrText>
          </w:r>
          <w:r>
            <w:fldChar w:fldCharType="separate"/>
          </w:r>
          <w:r w:rsidR="009E1A45">
            <w:rPr>
              <w:noProof/>
            </w:rPr>
            <w:t>7</w:t>
          </w:r>
          <w:r>
            <w:rPr>
              <w:noProof/>
            </w:rPr>
            <w:fldChar w:fldCharType="end"/>
          </w:r>
        </w:p>
      </w:tc>
    </w:tr>
    <w:tr w:rsidR="00E069C1" w:rsidRPr="002A11E6" w14:paraId="482B89C7" w14:textId="77777777">
      <w:trPr>
        <w:gridAfter w:val="1"/>
        <w:wAfter w:w="397" w:type="dxa"/>
        <w:cantSplit/>
        <w:trHeight w:hRule="exact" w:val="595"/>
      </w:trPr>
      <w:tc>
        <w:tcPr>
          <w:tcW w:w="9214" w:type="dxa"/>
          <w:vAlign w:val="bottom"/>
        </w:tcPr>
        <w:p w14:paraId="39F00639" w14:textId="77777777" w:rsidR="00E069C1" w:rsidRPr="00C545A7" w:rsidRDefault="00E069C1" w:rsidP="00020062">
          <w:pPr>
            <w:pStyle w:val="Pfad"/>
            <w:rPr>
              <w:lang w:val="en-GB"/>
            </w:rPr>
          </w:pPr>
        </w:p>
      </w:tc>
    </w:tr>
  </w:tbl>
  <w:p w14:paraId="495185A9" w14:textId="77777777" w:rsidR="00E069C1" w:rsidRPr="002A11E6" w:rsidRDefault="00E069C1">
    <w:pPr>
      <w:pStyle w:val="Platzhalter"/>
    </w:pPr>
  </w:p>
  <w:p w14:paraId="57819396" w14:textId="77777777" w:rsidR="00E069C1" w:rsidRPr="002A11E6" w:rsidRDefault="00E069C1">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Layout w:type="fixed"/>
      <w:tblCellMar>
        <w:left w:w="70" w:type="dxa"/>
        <w:right w:w="70" w:type="dxa"/>
      </w:tblCellMar>
      <w:tblLook w:val="01E0" w:firstRow="1" w:lastRow="1" w:firstColumn="1" w:lastColumn="1" w:noHBand="0" w:noVBand="0"/>
    </w:tblPr>
    <w:tblGrid>
      <w:gridCol w:w="9781"/>
    </w:tblGrid>
    <w:tr w:rsidR="00E069C1" w14:paraId="7F459C89" w14:textId="77777777" w:rsidTr="0034709C">
      <w:trPr>
        <w:cantSplit/>
      </w:trPr>
      <w:tc>
        <w:tcPr>
          <w:tcW w:w="9781" w:type="dxa"/>
          <w:vAlign w:val="bottom"/>
        </w:tcPr>
        <w:p w14:paraId="47F78F69" w14:textId="77777777" w:rsidR="00E069C1" w:rsidRDefault="00E069C1">
          <w:pPr>
            <w:pStyle w:val="Seite"/>
          </w:pPr>
        </w:p>
      </w:tc>
    </w:tr>
  </w:tbl>
  <w:p w14:paraId="2C933B77" w14:textId="77777777" w:rsidR="00E069C1" w:rsidRPr="002A11E6" w:rsidRDefault="00E069C1">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F47F8" w14:textId="77777777" w:rsidR="0001156A" w:rsidRDefault="0001156A">
      <w:r>
        <w:separator/>
      </w:r>
    </w:p>
  </w:footnote>
  <w:footnote w:type="continuationSeparator" w:id="0">
    <w:p w14:paraId="38C2F7FB" w14:textId="77777777" w:rsidR="0001156A" w:rsidRDefault="0001156A">
      <w:r>
        <w:continuationSeparator/>
      </w:r>
    </w:p>
  </w:footnote>
  <w:footnote w:id="1">
    <w:p w14:paraId="58473A08" w14:textId="77777777" w:rsidR="001F73B0" w:rsidRPr="007D7C82" w:rsidRDefault="007D7C82">
      <w:pPr>
        <w:pStyle w:val="FootnoteText"/>
        <w:rPr>
          <w:lang w:val="de-CH"/>
        </w:rPr>
      </w:pPr>
      <w:r>
        <w:rPr>
          <w:rStyle w:val="FootnoteReference"/>
        </w:rPr>
        <w:footnoteRef/>
      </w:r>
      <w:r>
        <w:t xml:space="preserve"> </w:t>
      </w:r>
    </w:p>
    <w:tbl>
      <w:tblPr>
        <w:tblStyle w:val="TableGrid"/>
        <w:tblW w:w="0" w:type="auto"/>
        <w:tblLook w:val="04A0" w:firstRow="1" w:lastRow="0" w:firstColumn="1" w:lastColumn="0" w:noHBand="0" w:noVBand="1"/>
      </w:tblPr>
      <w:tblGrid>
        <w:gridCol w:w="4454"/>
        <w:gridCol w:w="4455"/>
      </w:tblGrid>
      <w:tr w:rsidR="001F73B0" w14:paraId="639E8B68" w14:textId="77777777" w:rsidTr="001F73B0">
        <w:trPr>
          <w:trHeight w:val="312"/>
        </w:trPr>
        <w:tc>
          <w:tcPr>
            <w:tcW w:w="8909" w:type="dxa"/>
            <w:gridSpan w:val="2"/>
            <w:vAlign w:val="center"/>
          </w:tcPr>
          <w:p w14:paraId="5D9CCE2D" w14:textId="75C6E047" w:rsidR="001F73B0" w:rsidRDefault="001F73B0" w:rsidP="00A662AC">
            <w:pPr>
              <w:pStyle w:val="FootnoteText"/>
              <w:jc w:val="center"/>
              <w:rPr>
                <w:lang w:val="de-CH"/>
              </w:rPr>
            </w:pPr>
            <w:r>
              <w:rPr>
                <w:lang w:val="de-CH"/>
              </w:rPr>
              <w:t xml:space="preserve">Phase </w:t>
            </w:r>
            <w:r w:rsidR="00A662AC">
              <w:rPr>
                <w:lang w:val="de-CH"/>
              </w:rPr>
              <w:t>1</w:t>
            </w:r>
            <w:r>
              <w:rPr>
                <w:lang w:val="de-CH"/>
              </w:rPr>
              <w:t xml:space="preserve">   01.07.2014 – 30.06.2020</w:t>
            </w:r>
          </w:p>
        </w:tc>
      </w:tr>
      <w:tr w:rsidR="00EC6175" w14:paraId="262D119E" w14:textId="77777777" w:rsidTr="001C6E95">
        <w:trPr>
          <w:trHeight w:val="312"/>
        </w:trPr>
        <w:tc>
          <w:tcPr>
            <w:tcW w:w="4454" w:type="dxa"/>
            <w:vAlign w:val="center"/>
          </w:tcPr>
          <w:p w14:paraId="1353FAE5" w14:textId="08F6BD9A" w:rsidR="00EC6175" w:rsidRDefault="00EC6175" w:rsidP="001F73B0">
            <w:pPr>
              <w:pStyle w:val="FootnoteText"/>
              <w:jc w:val="center"/>
              <w:rPr>
                <w:lang w:val="de-CH"/>
              </w:rPr>
            </w:pPr>
            <w:r>
              <w:rPr>
                <w:lang w:val="de-CH"/>
              </w:rPr>
              <w:t>Entry Phase   01.07.2014 – 31.03.2016</w:t>
            </w:r>
          </w:p>
        </w:tc>
        <w:tc>
          <w:tcPr>
            <w:tcW w:w="4455" w:type="dxa"/>
            <w:vAlign w:val="center"/>
          </w:tcPr>
          <w:p w14:paraId="29A7D1EC" w14:textId="18912563" w:rsidR="00EC6175" w:rsidRDefault="00EC6175" w:rsidP="001F73B0">
            <w:pPr>
              <w:pStyle w:val="FootnoteText"/>
              <w:jc w:val="center"/>
              <w:rPr>
                <w:lang w:val="de-CH"/>
              </w:rPr>
            </w:pPr>
            <w:r>
              <w:rPr>
                <w:lang w:val="de-CH"/>
              </w:rPr>
              <w:t>Main Phase   01.05.2016 – 30.06.2020</w:t>
            </w:r>
          </w:p>
        </w:tc>
      </w:tr>
    </w:tbl>
    <w:p w14:paraId="4526654C" w14:textId="7A137A49" w:rsidR="007D7C82" w:rsidRPr="007D7C82" w:rsidRDefault="007D7C82">
      <w:pPr>
        <w:pStyle w:val="FootnoteText"/>
        <w:rPr>
          <w:lang w:val="de-CH"/>
        </w:rPr>
      </w:pPr>
    </w:p>
  </w:footnote>
  <w:footnote w:id="2">
    <w:p w14:paraId="3122032C" w14:textId="77777777" w:rsidR="000B70D8" w:rsidRPr="007D7C82" w:rsidRDefault="000B70D8" w:rsidP="000B70D8">
      <w:pPr>
        <w:pStyle w:val="FootnoteText"/>
        <w:rPr>
          <w:lang w:val="de-CH"/>
        </w:rPr>
      </w:pPr>
      <w:r>
        <w:rPr>
          <w:rStyle w:val="FootnoteReference"/>
        </w:rPr>
        <w:footnoteRef/>
      </w:r>
      <w:r w:rsidRPr="007D7C82">
        <w:rPr>
          <w:lang w:val="de-CH"/>
        </w:rPr>
        <w:t xml:space="preserve"> </w:t>
      </w:r>
      <w:r w:rsidRPr="0004244E">
        <w:rPr>
          <w:u w:val="single"/>
          <w:lang w:val="de-CH"/>
        </w:rPr>
        <w:t>Northwest</w:t>
      </w:r>
      <w:r w:rsidRPr="007D7C82">
        <w:rPr>
          <w:lang w:val="de-CH"/>
        </w:rPr>
        <w:t xml:space="preserve">: Bihac, Bosanska Krupa, Cazin, Gradiska, Kostajnica, Kozarska Dubica, Prijedor, Sanski Most, Velika Kladusa; </w:t>
      </w:r>
      <w:r w:rsidRPr="0004244E">
        <w:rPr>
          <w:u w:val="single"/>
          <w:lang w:val="de-CH"/>
        </w:rPr>
        <w:t>Northeast</w:t>
      </w:r>
      <w:r w:rsidRPr="007D7C82">
        <w:rPr>
          <w:lang w:val="de-CH"/>
        </w:rPr>
        <w:t>: Doboj, Gracanica, Gradacac, Kalesija, Prnjavor, Tesanj, Teslic, Tuzla, Zepce.</w:t>
      </w:r>
    </w:p>
  </w:footnote>
  <w:footnote w:id="3">
    <w:p w14:paraId="78B2AF42" w14:textId="29965BFB" w:rsidR="0066503B" w:rsidRPr="00FA4F5D" w:rsidRDefault="0066503B" w:rsidP="00FA4F5D">
      <w:pPr>
        <w:spacing w:before="60" w:line="240" w:lineRule="exact"/>
        <w:rPr>
          <w:rFonts w:ascii="Arial" w:hAnsi="Arial" w:cs="Arial"/>
          <w:snapToGrid w:val="0"/>
          <w:sz w:val="18"/>
          <w:szCs w:val="18"/>
          <w:lang w:val="en-US" w:eastAsia="en-US"/>
        </w:rPr>
      </w:pPr>
      <w:r w:rsidRPr="00FA4F5D">
        <w:rPr>
          <w:rStyle w:val="FootnoteReference"/>
          <w:rFonts w:ascii="Arial" w:hAnsi="Arial" w:cs="Arial"/>
          <w:sz w:val="18"/>
          <w:szCs w:val="18"/>
        </w:rPr>
        <w:footnoteRef/>
      </w:r>
      <w:r w:rsidRPr="00FA4F5D">
        <w:rPr>
          <w:rFonts w:ascii="Arial" w:hAnsi="Arial" w:cs="Arial"/>
          <w:sz w:val="18"/>
          <w:szCs w:val="18"/>
        </w:rPr>
        <w:t xml:space="preserve"> </w:t>
      </w:r>
      <w:r w:rsidR="00CC03FF" w:rsidRPr="00FA4F5D">
        <w:rPr>
          <w:rFonts w:ascii="Arial" w:hAnsi="Arial" w:cs="Arial"/>
          <w:sz w:val="18"/>
          <w:szCs w:val="18"/>
        </w:rPr>
        <w:t>The o</w:t>
      </w:r>
      <w:proofErr w:type="spellStart"/>
      <w:r w:rsidRPr="00FA4F5D">
        <w:rPr>
          <w:rFonts w:ascii="Arial" w:hAnsi="Arial" w:cs="Arial"/>
          <w:snapToGrid w:val="0"/>
          <w:sz w:val="18"/>
          <w:szCs w:val="18"/>
          <w:lang w:val="en-US" w:eastAsia="en-US"/>
        </w:rPr>
        <w:t>bjective</w:t>
      </w:r>
      <w:proofErr w:type="spellEnd"/>
      <w:r w:rsidRPr="00FA4F5D">
        <w:rPr>
          <w:rFonts w:ascii="Arial" w:hAnsi="Arial" w:cs="Arial"/>
          <w:snapToGrid w:val="0"/>
          <w:sz w:val="18"/>
          <w:szCs w:val="18"/>
          <w:lang w:val="en-US" w:eastAsia="en-US"/>
        </w:rPr>
        <w:t xml:space="preserve"> of the Inception paper: </w:t>
      </w:r>
      <w:r w:rsidRPr="00CC03FF">
        <w:rPr>
          <w:rFonts w:ascii="Arial" w:hAnsi="Arial" w:cs="Arial"/>
          <w:snapToGrid w:val="0"/>
          <w:sz w:val="18"/>
          <w:szCs w:val="18"/>
          <w:lang w:val="en-US" w:eastAsia="en-US"/>
        </w:rPr>
        <w:t xml:space="preserve">to </w:t>
      </w:r>
      <w:r w:rsidRPr="00CC03FF">
        <w:rPr>
          <w:rFonts w:ascii="Arial" w:hAnsi="Arial" w:cs="Arial"/>
          <w:sz w:val="18"/>
          <w:szCs w:val="18"/>
        </w:rPr>
        <w:t xml:space="preserve">inform the Client </w:t>
      </w:r>
      <w:r w:rsidRPr="00FA4F5D">
        <w:rPr>
          <w:rFonts w:ascii="Arial" w:hAnsi="Arial" w:cs="Arial"/>
          <w:sz w:val="18"/>
          <w:szCs w:val="18"/>
        </w:rPr>
        <w:t xml:space="preserve">about the understanding of the context and the review and major issues that will be addressed during the field mission. It is an opportunity to clear up misunderstandings and/or ask for clarifications of specific aspects mentioned in </w:t>
      </w:r>
      <w:r w:rsidRPr="00CC03FF">
        <w:rPr>
          <w:rFonts w:ascii="Arial" w:hAnsi="Arial" w:cs="Arial"/>
          <w:sz w:val="18"/>
          <w:szCs w:val="18"/>
        </w:rPr>
        <w:t xml:space="preserve">the </w:t>
      </w:r>
      <w:r w:rsidRPr="00FA4F5D">
        <w:rPr>
          <w:rFonts w:ascii="Arial" w:hAnsi="Arial" w:cs="Arial"/>
          <w:sz w:val="18"/>
          <w:szCs w:val="18"/>
        </w:rPr>
        <w:t xml:space="preserve">Inception paper before the field mission. </w:t>
      </w:r>
    </w:p>
    <w:p w14:paraId="5649591F" w14:textId="5A37F116" w:rsidR="0066503B" w:rsidRPr="0066503B" w:rsidRDefault="0066503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Ind w:w="-595" w:type="dxa"/>
      <w:tblLayout w:type="fixed"/>
      <w:tblLook w:val="01E0" w:firstRow="1" w:lastRow="1" w:firstColumn="1" w:lastColumn="1" w:noHBand="0" w:noVBand="0"/>
    </w:tblPr>
    <w:tblGrid>
      <w:gridCol w:w="4848"/>
      <w:gridCol w:w="4961"/>
    </w:tblGrid>
    <w:tr w:rsidR="00E069C1" w14:paraId="2E2A5F3A" w14:textId="77777777">
      <w:trPr>
        <w:cantSplit/>
        <w:trHeight w:hRule="exact" w:val="20"/>
      </w:trPr>
      <w:tc>
        <w:tcPr>
          <w:tcW w:w="4848" w:type="dxa"/>
        </w:tcPr>
        <w:p w14:paraId="613C4491" w14:textId="77777777" w:rsidR="00E069C1" w:rsidRPr="00E534A0" w:rsidRDefault="00E069C1">
          <w:pPr>
            <w:pStyle w:val="Logo"/>
          </w:pPr>
        </w:p>
      </w:tc>
      <w:tc>
        <w:tcPr>
          <w:tcW w:w="4961" w:type="dxa"/>
        </w:tcPr>
        <w:p w14:paraId="601F5C72" w14:textId="77777777" w:rsidR="00E069C1" w:rsidRPr="00D33E17" w:rsidRDefault="00E069C1">
          <w:pPr>
            <w:pStyle w:val="Header"/>
            <w:keepNext/>
          </w:pPr>
        </w:p>
      </w:tc>
    </w:tr>
  </w:tbl>
  <w:p w14:paraId="2A93F76F" w14:textId="77777777" w:rsidR="00E069C1" w:rsidRPr="00D33E17" w:rsidRDefault="00E069C1" w:rsidP="005301FB">
    <w:pPr>
      <w:pStyle w:val="Header"/>
      <w:spacing w:after="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E069C1" w:rsidRPr="002A11E6" w14:paraId="116645D9" w14:textId="77777777">
      <w:trPr>
        <w:cantSplit/>
        <w:trHeight w:hRule="exact" w:val="1414"/>
      </w:trPr>
      <w:tc>
        <w:tcPr>
          <w:tcW w:w="4848" w:type="dxa"/>
        </w:tcPr>
        <w:p w14:paraId="43DAD8D3" w14:textId="77777777" w:rsidR="00E069C1" w:rsidRDefault="00E069C1">
          <w:pPr>
            <w:pStyle w:val="Logo"/>
          </w:pPr>
          <w:r>
            <w:drawing>
              <wp:inline distT="0" distB="0" distL="0" distR="0" wp14:anchorId="6FF885A1" wp14:editId="2C2B5D16">
                <wp:extent cx="1987550" cy="487045"/>
                <wp:effectExtent l="19050" t="0" r="0" b="0"/>
                <wp:docPr id="1" name="Picture 1" descr="Bund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RGB_pos"/>
                        <pic:cNvPicPr>
                          <a:picLocks noChangeAspect="1" noChangeArrowheads="1"/>
                        </pic:cNvPicPr>
                      </pic:nvPicPr>
                      <pic:blipFill>
                        <a:blip r:embed="rId1"/>
                        <a:srcRect/>
                        <a:stretch>
                          <a:fillRect/>
                        </a:stretch>
                      </pic:blipFill>
                      <pic:spPr bwMode="auto">
                        <a:xfrm>
                          <a:off x="0" y="0"/>
                          <a:ext cx="1987550" cy="487045"/>
                        </a:xfrm>
                        <a:prstGeom prst="rect">
                          <a:avLst/>
                        </a:prstGeom>
                        <a:noFill/>
                        <a:ln w="9525">
                          <a:noFill/>
                          <a:miter lim="800000"/>
                          <a:headEnd/>
                          <a:tailEnd/>
                        </a:ln>
                      </pic:spPr>
                    </pic:pic>
                  </a:graphicData>
                </a:graphic>
              </wp:inline>
            </w:drawing>
          </w:r>
        </w:p>
      </w:tc>
      <w:tc>
        <w:tcPr>
          <w:tcW w:w="4961" w:type="dxa"/>
        </w:tcPr>
        <w:p w14:paraId="3DBCDC90" w14:textId="77777777" w:rsidR="00E069C1" w:rsidRPr="001A2B56" w:rsidRDefault="00E069C1" w:rsidP="00D318CD">
          <w:pPr>
            <w:pStyle w:val="Header"/>
            <w:rPr>
              <w:rFonts w:ascii="Arial" w:hAnsi="Arial" w:cs="Arial"/>
            </w:rPr>
          </w:pPr>
          <w:r>
            <w:rPr>
              <w:rFonts w:ascii="Arial" w:hAnsi="Arial" w:cs="Arial"/>
              <w:b/>
            </w:rPr>
            <w:t xml:space="preserve">Embassy of </w:t>
          </w:r>
          <w:r w:rsidRPr="001A2B56">
            <w:rPr>
              <w:rFonts w:ascii="Arial" w:hAnsi="Arial" w:cs="Arial"/>
              <w:b/>
            </w:rPr>
            <w:t>Swi</w:t>
          </w:r>
          <w:r>
            <w:rPr>
              <w:rFonts w:ascii="Arial" w:hAnsi="Arial" w:cs="Arial"/>
              <w:b/>
            </w:rPr>
            <w:t xml:space="preserve">tzerland in </w:t>
          </w:r>
          <w:r w:rsidRPr="001A2B56">
            <w:rPr>
              <w:rFonts w:ascii="Arial" w:hAnsi="Arial" w:cs="Arial"/>
              <w:b/>
            </w:rPr>
            <w:t>Bosnia and Herzegovina</w:t>
          </w:r>
        </w:p>
      </w:tc>
    </w:tr>
  </w:tbl>
  <w:p w14:paraId="1B925EE4" w14:textId="77777777" w:rsidR="00E069C1" w:rsidRPr="002A11E6" w:rsidRDefault="00E069C1">
    <w:pPr>
      <w:pStyle w:val="Header"/>
      <w:spacing w:before="5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2F15"/>
    <w:multiLevelType w:val="hybridMultilevel"/>
    <w:tmpl w:val="DF58B5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54D0356"/>
    <w:multiLevelType w:val="hybridMultilevel"/>
    <w:tmpl w:val="8AB48A68"/>
    <w:lvl w:ilvl="0" w:tplc="C11E2988">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D553B"/>
    <w:multiLevelType w:val="hybridMultilevel"/>
    <w:tmpl w:val="783E4BDA"/>
    <w:lvl w:ilvl="0" w:tplc="AE52EF22">
      <w:start w:val="1"/>
      <w:numFmt w:val="lowerLetter"/>
      <w:lvlText w:val="%1)"/>
      <w:lvlJc w:val="left"/>
      <w:pPr>
        <w:ind w:left="720" w:hanging="360"/>
      </w:pPr>
      <w:rPr>
        <w:rFonts w:ascii="Arial" w:hAnsi="Arial" w:cs="Arial" w:hint="default"/>
        <w:b w:val="0"/>
        <w:i w:val="0"/>
      </w:rPr>
    </w:lvl>
    <w:lvl w:ilvl="1" w:tplc="08070001">
      <w:start w:val="1"/>
      <w:numFmt w:val="bullet"/>
      <w:lvlText w:val=""/>
      <w:lvlJc w:val="left"/>
      <w:pPr>
        <w:ind w:left="1440" w:hanging="360"/>
      </w:pPr>
      <w:rPr>
        <w:rFonts w:ascii="Symbol" w:hAnsi="Symbol"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34A43CF"/>
    <w:multiLevelType w:val="hybridMultilevel"/>
    <w:tmpl w:val="22B61C50"/>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4" w15:restartNumberingAfterBreak="0">
    <w:nsid w:val="17820CFF"/>
    <w:multiLevelType w:val="hybridMultilevel"/>
    <w:tmpl w:val="A0BA8D1E"/>
    <w:lvl w:ilvl="0" w:tplc="04090019">
      <w:start w:val="1"/>
      <w:numFmt w:val="lowerLetter"/>
      <w:lvlText w:val="%1."/>
      <w:lvlJc w:val="left"/>
      <w:pPr>
        <w:ind w:left="984" w:hanging="360"/>
      </w:pPr>
    </w:lvl>
    <w:lvl w:ilvl="1" w:tplc="04090019">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5" w15:restartNumberingAfterBreak="0">
    <w:nsid w:val="22490DB5"/>
    <w:multiLevelType w:val="multilevel"/>
    <w:tmpl w:val="6074CD54"/>
    <w:lvl w:ilvl="0">
      <w:start w:val="1"/>
      <w:numFmt w:val="bullet"/>
      <w:lvlText w:val=""/>
      <w:lvlJc w:val="left"/>
      <w:pPr>
        <w:tabs>
          <w:tab w:val="num" w:pos="360"/>
        </w:tabs>
        <w:ind w:left="360" w:hanging="360"/>
      </w:pPr>
      <w:rPr>
        <w:rFonts w:ascii="Symbol" w:hAnsi="Symbol" w:hint="default"/>
        <w:sz w:val="20"/>
      </w:rPr>
    </w:lvl>
    <w:lvl w:ilvl="1">
      <w:start w:val="10"/>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3F516D3"/>
    <w:multiLevelType w:val="hybridMultilevel"/>
    <w:tmpl w:val="7AEE989C"/>
    <w:lvl w:ilvl="0" w:tplc="8E1A1E6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C243E2"/>
    <w:multiLevelType w:val="hybridMultilevel"/>
    <w:tmpl w:val="D062C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9A6039"/>
    <w:multiLevelType w:val="hybridMultilevel"/>
    <w:tmpl w:val="9DFC52C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9D008E"/>
    <w:multiLevelType w:val="hybridMultilevel"/>
    <w:tmpl w:val="D6CA93D0"/>
    <w:lvl w:ilvl="0" w:tplc="F75AC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551F6D"/>
    <w:multiLevelType w:val="multilevel"/>
    <w:tmpl w:val="79FAD480"/>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2A2E99"/>
    <w:multiLevelType w:val="hybridMultilevel"/>
    <w:tmpl w:val="9E4424E0"/>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3D691BEC"/>
    <w:multiLevelType w:val="hybridMultilevel"/>
    <w:tmpl w:val="D810600A"/>
    <w:lvl w:ilvl="0" w:tplc="0409001B">
      <w:start w:val="1"/>
      <w:numFmt w:val="lowerRoman"/>
      <w:lvlText w:val="%1."/>
      <w:lvlJc w:val="right"/>
      <w:pPr>
        <w:ind w:left="1298" w:hanging="360"/>
      </w:p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3" w15:restartNumberingAfterBreak="0">
    <w:nsid w:val="3EBB5E72"/>
    <w:multiLevelType w:val="hybridMultilevel"/>
    <w:tmpl w:val="93221C40"/>
    <w:lvl w:ilvl="0" w:tplc="049C3D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2414A"/>
    <w:multiLevelType w:val="hybridMultilevel"/>
    <w:tmpl w:val="7B1096C2"/>
    <w:lvl w:ilvl="0" w:tplc="C18C971C">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40F2FBC"/>
    <w:multiLevelType w:val="hybridMultilevel"/>
    <w:tmpl w:val="143240DE"/>
    <w:lvl w:ilvl="0" w:tplc="DC321B30">
      <w:start w:val="1"/>
      <w:numFmt w:val="bullet"/>
      <w:lvlText w:val=""/>
      <w:lvlJc w:val="left"/>
      <w:pPr>
        <w:tabs>
          <w:tab w:val="num" w:pos="360"/>
        </w:tabs>
        <w:ind w:left="360" w:hanging="360"/>
      </w:pPr>
      <w:rPr>
        <w:rFonts w:ascii="Symbol" w:hAnsi="Symbol" w:hint="default"/>
      </w:rPr>
    </w:lvl>
    <w:lvl w:ilvl="1" w:tplc="C622B5F4">
      <w:numFmt w:val="bullet"/>
      <w:lvlText w:val="-"/>
      <w:lvlJc w:val="left"/>
      <w:pPr>
        <w:tabs>
          <w:tab w:val="num" w:pos="1080"/>
        </w:tabs>
        <w:ind w:left="1080" w:hanging="360"/>
      </w:pPr>
      <w:rPr>
        <w:rFonts w:ascii="Arial" w:eastAsia="Times New Roman" w:hAnsi="Arial" w:cs="Arial" w:hint="default"/>
      </w:r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6" w15:restartNumberingAfterBreak="0">
    <w:nsid w:val="46642657"/>
    <w:multiLevelType w:val="multilevel"/>
    <w:tmpl w:val="DB68DF06"/>
    <w:lvl w:ilvl="0">
      <w:start w:val="1"/>
      <w:numFmt w:val="decimal"/>
      <w:lvlText w:val="%1."/>
      <w:lvlJc w:val="left"/>
      <w:pPr>
        <w:ind w:left="2629" w:hanging="360"/>
      </w:pPr>
      <w:rPr>
        <w:rFonts w:hint="default"/>
        <w:color w:val="auto"/>
      </w:rPr>
    </w:lvl>
    <w:lvl w:ilvl="1">
      <w:start w:val="1"/>
      <w:numFmt w:val="decimal"/>
      <w:isLgl/>
      <w:lvlText w:val="%1.%2"/>
      <w:lvlJc w:val="left"/>
      <w:pPr>
        <w:ind w:left="2629"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4069" w:hanging="1800"/>
      </w:pPr>
      <w:rPr>
        <w:rFonts w:hint="default"/>
      </w:rPr>
    </w:lvl>
  </w:abstractNum>
  <w:abstractNum w:abstractNumId="17" w15:restartNumberingAfterBreak="0">
    <w:nsid w:val="4A405031"/>
    <w:multiLevelType w:val="hybridMultilevel"/>
    <w:tmpl w:val="51E2A568"/>
    <w:lvl w:ilvl="0" w:tplc="0F42A234">
      <w:start w:val="2"/>
      <w:numFmt w:val="bullet"/>
      <w:lvlText w:val="-"/>
      <w:lvlJc w:val="left"/>
      <w:pPr>
        <w:tabs>
          <w:tab w:val="num" w:pos="720"/>
        </w:tabs>
        <w:ind w:left="720" w:hanging="360"/>
      </w:pPr>
      <w:rPr>
        <w:rFonts w:ascii="Calibri" w:eastAsia="Calibri" w:hAnsi="Calibri"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682DD3"/>
    <w:multiLevelType w:val="multilevel"/>
    <w:tmpl w:val="4722778A"/>
    <w:lvl w:ilvl="0">
      <w:start w:val="1"/>
      <w:numFmt w:val="bullet"/>
      <w:lvlText w:val=""/>
      <w:lvlJc w:val="left"/>
      <w:pPr>
        <w:ind w:left="720" w:hanging="360"/>
      </w:pPr>
      <w:rPr>
        <w:rFonts w:ascii="Symbol" w:hAnsi="Symbol" w:hint="default"/>
      </w:rPr>
    </w:lvl>
    <w:lvl w:ilvl="1">
      <w:start w:val="2"/>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4AD63535"/>
    <w:multiLevelType w:val="multilevel"/>
    <w:tmpl w:val="C316BA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2E38CA"/>
    <w:multiLevelType w:val="hybridMultilevel"/>
    <w:tmpl w:val="E44A7F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7D522A"/>
    <w:multiLevelType w:val="hybridMultilevel"/>
    <w:tmpl w:val="76180598"/>
    <w:lvl w:ilvl="0" w:tplc="A67A4682">
      <w:start w:val="3"/>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2" w15:restartNumberingAfterBreak="0">
    <w:nsid w:val="58EE7052"/>
    <w:multiLevelType w:val="hybridMultilevel"/>
    <w:tmpl w:val="813A370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59A9728E"/>
    <w:multiLevelType w:val="hybridMultilevel"/>
    <w:tmpl w:val="21C02BC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4" w15:restartNumberingAfterBreak="0">
    <w:nsid w:val="5A373142"/>
    <w:multiLevelType w:val="hybridMultilevel"/>
    <w:tmpl w:val="287A4E36"/>
    <w:lvl w:ilvl="0" w:tplc="04090015">
      <w:start w:val="1"/>
      <w:numFmt w:val="upperLetter"/>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E31B94"/>
    <w:multiLevelType w:val="multilevel"/>
    <w:tmpl w:val="542EFC8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49B5B40"/>
    <w:multiLevelType w:val="hybridMultilevel"/>
    <w:tmpl w:val="C2AA7ABC"/>
    <w:lvl w:ilvl="0" w:tplc="0807000F">
      <w:start w:val="1"/>
      <w:numFmt w:val="decimal"/>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7EB73B6"/>
    <w:multiLevelType w:val="hybridMultilevel"/>
    <w:tmpl w:val="624A210E"/>
    <w:lvl w:ilvl="0" w:tplc="65DE8B0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A7E2A8D"/>
    <w:multiLevelType w:val="hybridMultilevel"/>
    <w:tmpl w:val="501A59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DF80664"/>
    <w:multiLevelType w:val="hybridMultilevel"/>
    <w:tmpl w:val="D1CE8526"/>
    <w:lvl w:ilvl="0" w:tplc="0409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30" w15:restartNumberingAfterBreak="0">
    <w:nsid w:val="715D4633"/>
    <w:multiLevelType w:val="hybridMultilevel"/>
    <w:tmpl w:val="643A6852"/>
    <w:lvl w:ilvl="0" w:tplc="8EEA2A68">
      <w:start w:val="1"/>
      <w:numFmt w:val="bullet"/>
      <w:lvlText w:val=""/>
      <w:lvlJc w:val="left"/>
      <w:pPr>
        <w:tabs>
          <w:tab w:val="num" w:pos="540"/>
        </w:tabs>
        <w:ind w:left="540" w:hanging="360"/>
      </w:pPr>
      <w:rPr>
        <w:rFonts w:ascii="Symbol" w:hAnsi="Symbol" w:hint="default"/>
      </w:rPr>
    </w:lvl>
    <w:lvl w:ilvl="1" w:tplc="08070017">
      <w:start w:val="1"/>
      <w:numFmt w:val="lowerLetter"/>
      <w:lvlText w:val="%2)"/>
      <w:lvlJc w:val="left"/>
      <w:pPr>
        <w:tabs>
          <w:tab w:val="num" w:pos="1260"/>
        </w:tabs>
        <w:ind w:left="1260" w:hanging="360"/>
      </w:pPr>
      <w:rPr>
        <w:rFonts w:hint="default"/>
      </w:rPr>
    </w:lvl>
    <w:lvl w:ilvl="2" w:tplc="08070005" w:tentative="1">
      <w:start w:val="1"/>
      <w:numFmt w:val="bullet"/>
      <w:lvlText w:val=""/>
      <w:lvlJc w:val="left"/>
      <w:pPr>
        <w:tabs>
          <w:tab w:val="num" w:pos="1980"/>
        </w:tabs>
        <w:ind w:left="1980" w:hanging="360"/>
      </w:pPr>
      <w:rPr>
        <w:rFonts w:ascii="Wingdings" w:hAnsi="Wingdings" w:hint="default"/>
      </w:rPr>
    </w:lvl>
    <w:lvl w:ilvl="3" w:tplc="08070001" w:tentative="1">
      <w:start w:val="1"/>
      <w:numFmt w:val="bullet"/>
      <w:lvlText w:val=""/>
      <w:lvlJc w:val="left"/>
      <w:pPr>
        <w:tabs>
          <w:tab w:val="num" w:pos="2700"/>
        </w:tabs>
        <w:ind w:left="2700" w:hanging="360"/>
      </w:pPr>
      <w:rPr>
        <w:rFonts w:ascii="Symbol" w:hAnsi="Symbol" w:hint="default"/>
      </w:rPr>
    </w:lvl>
    <w:lvl w:ilvl="4" w:tplc="08070003" w:tentative="1">
      <w:start w:val="1"/>
      <w:numFmt w:val="bullet"/>
      <w:lvlText w:val="o"/>
      <w:lvlJc w:val="left"/>
      <w:pPr>
        <w:tabs>
          <w:tab w:val="num" w:pos="3420"/>
        </w:tabs>
        <w:ind w:left="3420" w:hanging="360"/>
      </w:pPr>
      <w:rPr>
        <w:rFonts w:ascii="Courier New" w:hAnsi="Courier New" w:cs="Courier New" w:hint="default"/>
      </w:rPr>
    </w:lvl>
    <w:lvl w:ilvl="5" w:tplc="08070005" w:tentative="1">
      <w:start w:val="1"/>
      <w:numFmt w:val="bullet"/>
      <w:lvlText w:val=""/>
      <w:lvlJc w:val="left"/>
      <w:pPr>
        <w:tabs>
          <w:tab w:val="num" w:pos="4140"/>
        </w:tabs>
        <w:ind w:left="4140" w:hanging="360"/>
      </w:pPr>
      <w:rPr>
        <w:rFonts w:ascii="Wingdings" w:hAnsi="Wingdings" w:hint="default"/>
      </w:rPr>
    </w:lvl>
    <w:lvl w:ilvl="6" w:tplc="08070001" w:tentative="1">
      <w:start w:val="1"/>
      <w:numFmt w:val="bullet"/>
      <w:lvlText w:val=""/>
      <w:lvlJc w:val="left"/>
      <w:pPr>
        <w:tabs>
          <w:tab w:val="num" w:pos="4860"/>
        </w:tabs>
        <w:ind w:left="4860" w:hanging="360"/>
      </w:pPr>
      <w:rPr>
        <w:rFonts w:ascii="Symbol" w:hAnsi="Symbol" w:hint="default"/>
      </w:rPr>
    </w:lvl>
    <w:lvl w:ilvl="7" w:tplc="08070003" w:tentative="1">
      <w:start w:val="1"/>
      <w:numFmt w:val="bullet"/>
      <w:lvlText w:val="o"/>
      <w:lvlJc w:val="left"/>
      <w:pPr>
        <w:tabs>
          <w:tab w:val="num" w:pos="5580"/>
        </w:tabs>
        <w:ind w:left="5580" w:hanging="360"/>
      </w:pPr>
      <w:rPr>
        <w:rFonts w:ascii="Courier New" w:hAnsi="Courier New" w:cs="Courier New" w:hint="default"/>
      </w:rPr>
    </w:lvl>
    <w:lvl w:ilvl="8" w:tplc="08070005"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718C57C2"/>
    <w:multiLevelType w:val="hybridMultilevel"/>
    <w:tmpl w:val="759431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D643DA"/>
    <w:multiLevelType w:val="hybridMultilevel"/>
    <w:tmpl w:val="6C16EDF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3E723D8"/>
    <w:multiLevelType w:val="hybridMultilevel"/>
    <w:tmpl w:val="BF3C198E"/>
    <w:lvl w:ilvl="0" w:tplc="136C6E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A6638"/>
    <w:multiLevelType w:val="hybridMultilevel"/>
    <w:tmpl w:val="F50C50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30"/>
  </w:num>
  <w:num w:numId="4">
    <w:abstractNumId w:val="17"/>
  </w:num>
  <w:num w:numId="5">
    <w:abstractNumId w:val="19"/>
  </w:num>
  <w:num w:numId="6">
    <w:abstractNumId w:val="24"/>
  </w:num>
  <w:num w:numId="7">
    <w:abstractNumId w:val="13"/>
  </w:num>
  <w:num w:numId="8">
    <w:abstractNumId w:val="25"/>
  </w:num>
  <w:num w:numId="9">
    <w:abstractNumId w:val="29"/>
  </w:num>
  <w:num w:numId="10">
    <w:abstractNumId w:val="23"/>
  </w:num>
  <w:num w:numId="11">
    <w:abstractNumId w:val="7"/>
  </w:num>
  <w:num w:numId="12">
    <w:abstractNumId w:val="11"/>
  </w:num>
  <w:num w:numId="13">
    <w:abstractNumId w:val="32"/>
  </w:num>
  <w:num w:numId="14">
    <w:abstractNumId w:val="31"/>
  </w:num>
  <w:num w:numId="15">
    <w:abstractNumId w:val="4"/>
  </w:num>
  <w:num w:numId="16">
    <w:abstractNumId w:val="12"/>
  </w:num>
  <w:num w:numId="17">
    <w:abstractNumId w:val="22"/>
  </w:num>
  <w:num w:numId="18">
    <w:abstractNumId w:val="20"/>
  </w:num>
  <w:num w:numId="19">
    <w:abstractNumId w:val="8"/>
  </w:num>
  <w:num w:numId="20">
    <w:abstractNumId w:val="16"/>
  </w:num>
  <w:num w:numId="21">
    <w:abstractNumId w:val="10"/>
  </w:num>
  <w:num w:numId="22">
    <w:abstractNumId w:val="6"/>
  </w:num>
  <w:num w:numId="23">
    <w:abstractNumId w:val="5"/>
  </w:num>
  <w:num w:numId="24">
    <w:abstractNumId w:val="33"/>
  </w:num>
  <w:num w:numId="25">
    <w:abstractNumId w:val="34"/>
  </w:num>
  <w:num w:numId="26">
    <w:abstractNumId w:val="0"/>
  </w:num>
  <w:num w:numId="27">
    <w:abstractNumId w:val="18"/>
  </w:num>
  <w:num w:numId="28">
    <w:abstractNumId w:val="9"/>
  </w:num>
  <w:num w:numId="29">
    <w:abstractNumId w:val="27"/>
  </w:num>
  <w:num w:numId="30">
    <w:abstractNumId w:val="26"/>
  </w:num>
  <w:num w:numId="31">
    <w:abstractNumId w:val="2"/>
  </w:num>
  <w:num w:numId="32">
    <w:abstractNumId w:val="28"/>
  </w:num>
  <w:num w:numId="33">
    <w:abstractNumId w:val="3"/>
  </w:num>
  <w:num w:numId="34">
    <w:abstractNumId w:val="14"/>
  </w:num>
  <w:num w:numId="35">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96B"/>
    <w:rsid w:val="00000F15"/>
    <w:rsid w:val="000038D5"/>
    <w:rsid w:val="000062FC"/>
    <w:rsid w:val="00007C09"/>
    <w:rsid w:val="0001156A"/>
    <w:rsid w:val="00014056"/>
    <w:rsid w:val="00014408"/>
    <w:rsid w:val="00014E0E"/>
    <w:rsid w:val="000152E5"/>
    <w:rsid w:val="000173B5"/>
    <w:rsid w:val="00020062"/>
    <w:rsid w:val="00020092"/>
    <w:rsid w:val="000301A5"/>
    <w:rsid w:val="00032942"/>
    <w:rsid w:val="00033D29"/>
    <w:rsid w:val="00034C3F"/>
    <w:rsid w:val="00034D47"/>
    <w:rsid w:val="00035C54"/>
    <w:rsid w:val="00036001"/>
    <w:rsid w:val="00041851"/>
    <w:rsid w:val="00042209"/>
    <w:rsid w:val="0004244E"/>
    <w:rsid w:val="00044B99"/>
    <w:rsid w:val="00046AF1"/>
    <w:rsid w:val="0005187C"/>
    <w:rsid w:val="00055396"/>
    <w:rsid w:val="000600EA"/>
    <w:rsid w:val="0006134F"/>
    <w:rsid w:val="00061953"/>
    <w:rsid w:val="00061D0E"/>
    <w:rsid w:val="00065008"/>
    <w:rsid w:val="0006660D"/>
    <w:rsid w:val="00067A2A"/>
    <w:rsid w:val="00071544"/>
    <w:rsid w:val="00074AA9"/>
    <w:rsid w:val="00080539"/>
    <w:rsid w:val="0008197E"/>
    <w:rsid w:val="0008572A"/>
    <w:rsid w:val="00085FC7"/>
    <w:rsid w:val="00086810"/>
    <w:rsid w:val="00087C2D"/>
    <w:rsid w:val="000903BF"/>
    <w:rsid w:val="00092711"/>
    <w:rsid w:val="00092717"/>
    <w:rsid w:val="00094FC8"/>
    <w:rsid w:val="00095DCD"/>
    <w:rsid w:val="00097AA7"/>
    <w:rsid w:val="000A22DE"/>
    <w:rsid w:val="000A403D"/>
    <w:rsid w:val="000A5396"/>
    <w:rsid w:val="000B70D8"/>
    <w:rsid w:val="000B74B4"/>
    <w:rsid w:val="000C19A9"/>
    <w:rsid w:val="000C3620"/>
    <w:rsid w:val="000C4CD6"/>
    <w:rsid w:val="000D10C5"/>
    <w:rsid w:val="000D1A83"/>
    <w:rsid w:val="000D1BAB"/>
    <w:rsid w:val="000D21A0"/>
    <w:rsid w:val="000D4D35"/>
    <w:rsid w:val="000D51FB"/>
    <w:rsid w:val="000D6C7B"/>
    <w:rsid w:val="000E07A4"/>
    <w:rsid w:val="000E4DC0"/>
    <w:rsid w:val="000F0FA1"/>
    <w:rsid w:val="000F15B5"/>
    <w:rsid w:val="000F29B1"/>
    <w:rsid w:val="000F4C60"/>
    <w:rsid w:val="000F6674"/>
    <w:rsid w:val="00100B6C"/>
    <w:rsid w:val="001037D5"/>
    <w:rsid w:val="0011515C"/>
    <w:rsid w:val="001156D8"/>
    <w:rsid w:val="00117A8B"/>
    <w:rsid w:val="0012075C"/>
    <w:rsid w:val="00121C6C"/>
    <w:rsid w:val="0012402D"/>
    <w:rsid w:val="0012623C"/>
    <w:rsid w:val="00126700"/>
    <w:rsid w:val="00130B06"/>
    <w:rsid w:val="001323CD"/>
    <w:rsid w:val="00132BB4"/>
    <w:rsid w:val="00135194"/>
    <w:rsid w:val="001362E7"/>
    <w:rsid w:val="001436D1"/>
    <w:rsid w:val="00143D14"/>
    <w:rsid w:val="00146180"/>
    <w:rsid w:val="001472DC"/>
    <w:rsid w:val="00150745"/>
    <w:rsid w:val="00150B51"/>
    <w:rsid w:val="001602C4"/>
    <w:rsid w:val="00160D52"/>
    <w:rsid w:val="00163542"/>
    <w:rsid w:val="001649D5"/>
    <w:rsid w:val="00164B46"/>
    <w:rsid w:val="0016764C"/>
    <w:rsid w:val="00167B73"/>
    <w:rsid w:val="00167E0F"/>
    <w:rsid w:val="00170B7C"/>
    <w:rsid w:val="00171444"/>
    <w:rsid w:val="00175CCC"/>
    <w:rsid w:val="00175EAA"/>
    <w:rsid w:val="00177A9E"/>
    <w:rsid w:val="00181EA1"/>
    <w:rsid w:val="00185678"/>
    <w:rsid w:val="00187FA8"/>
    <w:rsid w:val="00190AAF"/>
    <w:rsid w:val="00192E88"/>
    <w:rsid w:val="001961A9"/>
    <w:rsid w:val="00197B93"/>
    <w:rsid w:val="00197FBF"/>
    <w:rsid w:val="001A1619"/>
    <w:rsid w:val="001A2B56"/>
    <w:rsid w:val="001A55E1"/>
    <w:rsid w:val="001B2352"/>
    <w:rsid w:val="001B3DBB"/>
    <w:rsid w:val="001B4EAE"/>
    <w:rsid w:val="001C2E66"/>
    <w:rsid w:val="001C5DD0"/>
    <w:rsid w:val="001C6E95"/>
    <w:rsid w:val="001D46EA"/>
    <w:rsid w:val="001E3941"/>
    <w:rsid w:val="001F32ED"/>
    <w:rsid w:val="001F4BF2"/>
    <w:rsid w:val="001F5BEC"/>
    <w:rsid w:val="001F60B7"/>
    <w:rsid w:val="001F6565"/>
    <w:rsid w:val="001F6FE9"/>
    <w:rsid w:val="001F73B0"/>
    <w:rsid w:val="001F7468"/>
    <w:rsid w:val="00203C55"/>
    <w:rsid w:val="0021322E"/>
    <w:rsid w:val="00215972"/>
    <w:rsid w:val="00217B73"/>
    <w:rsid w:val="0022460D"/>
    <w:rsid w:val="00226E50"/>
    <w:rsid w:val="002332DF"/>
    <w:rsid w:val="002334C0"/>
    <w:rsid w:val="00237016"/>
    <w:rsid w:val="002404A1"/>
    <w:rsid w:val="00240F7B"/>
    <w:rsid w:val="0024212A"/>
    <w:rsid w:val="0024568A"/>
    <w:rsid w:val="00246106"/>
    <w:rsid w:val="00250BE3"/>
    <w:rsid w:val="002534F5"/>
    <w:rsid w:val="002539D3"/>
    <w:rsid w:val="00260EED"/>
    <w:rsid w:val="00267D99"/>
    <w:rsid w:val="00274446"/>
    <w:rsid w:val="002777F7"/>
    <w:rsid w:val="00286C4C"/>
    <w:rsid w:val="002923AF"/>
    <w:rsid w:val="0029424F"/>
    <w:rsid w:val="00295478"/>
    <w:rsid w:val="002976CE"/>
    <w:rsid w:val="002A0609"/>
    <w:rsid w:val="002A5621"/>
    <w:rsid w:val="002A6C8E"/>
    <w:rsid w:val="002B3BFD"/>
    <w:rsid w:val="002B4C29"/>
    <w:rsid w:val="002B5B93"/>
    <w:rsid w:val="002B7302"/>
    <w:rsid w:val="002B734A"/>
    <w:rsid w:val="002B7F3E"/>
    <w:rsid w:val="002C178C"/>
    <w:rsid w:val="002C3C19"/>
    <w:rsid w:val="002D3241"/>
    <w:rsid w:val="002D525E"/>
    <w:rsid w:val="002E0679"/>
    <w:rsid w:val="002E5599"/>
    <w:rsid w:val="002F2EC9"/>
    <w:rsid w:val="002F2F16"/>
    <w:rsid w:val="002F3C30"/>
    <w:rsid w:val="002F7108"/>
    <w:rsid w:val="00302A89"/>
    <w:rsid w:val="003037C1"/>
    <w:rsid w:val="003065F7"/>
    <w:rsid w:val="003071AC"/>
    <w:rsid w:val="00310A1A"/>
    <w:rsid w:val="00312FCC"/>
    <w:rsid w:val="0031451B"/>
    <w:rsid w:val="003167EE"/>
    <w:rsid w:val="00322FB6"/>
    <w:rsid w:val="00336308"/>
    <w:rsid w:val="0033736D"/>
    <w:rsid w:val="00340EB0"/>
    <w:rsid w:val="00341AA6"/>
    <w:rsid w:val="00341AD6"/>
    <w:rsid w:val="0034709C"/>
    <w:rsid w:val="00350B6D"/>
    <w:rsid w:val="00351247"/>
    <w:rsid w:val="00351D1C"/>
    <w:rsid w:val="00353544"/>
    <w:rsid w:val="003546D2"/>
    <w:rsid w:val="00354C16"/>
    <w:rsid w:val="00355FC0"/>
    <w:rsid w:val="003570A8"/>
    <w:rsid w:val="00375154"/>
    <w:rsid w:val="003758A4"/>
    <w:rsid w:val="003759C5"/>
    <w:rsid w:val="003775ED"/>
    <w:rsid w:val="00380A9F"/>
    <w:rsid w:val="00382E1C"/>
    <w:rsid w:val="00384BF7"/>
    <w:rsid w:val="00384F2D"/>
    <w:rsid w:val="00386B7A"/>
    <w:rsid w:val="00393FCA"/>
    <w:rsid w:val="003947AC"/>
    <w:rsid w:val="003A26EA"/>
    <w:rsid w:val="003A7332"/>
    <w:rsid w:val="003B3CD4"/>
    <w:rsid w:val="003B3F50"/>
    <w:rsid w:val="003B76DF"/>
    <w:rsid w:val="003C2BC5"/>
    <w:rsid w:val="003C5F67"/>
    <w:rsid w:val="003C71B8"/>
    <w:rsid w:val="003C7B38"/>
    <w:rsid w:val="003D0766"/>
    <w:rsid w:val="003D7C88"/>
    <w:rsid w:val="003E1BD4"/>
    <w:rsid w:val="003E1D1C"/>
    <w:rsid w:val="003E5F7D"/>
    <w:rsid w:val="003E7647"/>
    <w:rsid w:val="003F60F6"/>
    <w:rsid w:val="003F77D1"/>
    <w:rsid w:val="004014FB"/>
    <w:rsid w:val="004053FE"/>
    <w:rsid w:val="00405879"/>
    <w:rsid w:val="00406DC2"/>
    <w:rsid w:val="004073E6"/>
    <w:rsid w:val="00415570"/>
    <w:rsid w:val="00415738"/>
    <w:rsid w:val="00417F92"/>
    <w:rsid w:val="00425908"/>
    <w:rsid w:val="0043330C"/>
    <w:rsid w:val="004375AA"/>
    <w:rsid w:val="00437C37"/>
    <w:rsid w:val="00445779"/>
    <w:rsid w:val="00446B8F"/>
    <w:rsid w:val="00450483"/>
    <w:rsid w:val="00452FD0"/>
    <w:rsid w:val="00454AEF"/>
    <w:rsid w:val="004600C3"/>
    <w:rsid w:val="004617B1"/>
    <w:rsid w:val="004628CA"/>
    <w:rsid w:val="00465A3C"/>
    <w:rsid w:val="00475E3F"/>
    <w:rsid w:val="004761EA"/>
    <w:rsid w:val="004776D9"/>
    <w:rsid w:val="00480E28"/>
    <w:rsid w:val="00485A3A"/>
    <w:rsid w:val="00486037"/>
    <w:rsid w:val="0049052F"/>
    <w:rsid w:val="00492DF6"/>
    <w:rsid w:val="00497CA4"/>
    <w:rsid w:val="004A171B"/>
    <w:rsid w:val="004A24E1"/>
    <w:rsid w:val="004A2670"/>
    <w:rsid w:val="004A4D08"/>
    <w:rsid w:val="004A7964"/>
    <w:rsid w:val="004A7B28"/>
    <w:rsid w:val="004B0CDA"/>
    <w:rsid w:val="004B44AA"/>
    <w:rsid w:val="004B4784"/>
    <w:rsid w:val="004C30AD"/>
    <w:rsid w:val="004C5D50"/>
    <w:rsid w:val="004C652D"/>
    <w:rsid w:val="004C6CD9"/>
    <w:rsid w:val="004C76CE"/>
    <w:rsid w:val="004C7A1F"/>
    <w:rsid w:val="004D1CA7"/>
    <w:rsid w:val="004D544A"/>
    <w:rsid w:val="004D789F"/>
    <w:rsid w:val="004E3925"/>
    <w:rsid w:val="004E3FE5"/>
    <w:rsid w:val="004E44DC"/>
    <w:rsid w:val="004F0986"/>
    <w:rsid w:val="004F40F6"/>
    <w:rsid w:val="004F4AFA"/>
    <w:rsid w:val="004F5B9A"/>
    <w:rsid w:val="004F6F11"/>
    <w:rsid w:val="004F6F9F"/>
    <w:rsid w:val="00500BE9"/>
    <w:rsid w:val="00501FCD"/>
    <w:rsid w:val="0050412B"/>
    <w:rsid w:val="00507D7F"/>
    <w:rsid w:val="00507F65"/>
    <w:rsid w:val="005136B9"/>
    <w:rsid w:val="00514F80"/>
    <w:rsid w:val="00515E3A"/>
    <w:rsid w:val="005170DC"/>
    <w:rsid w:val="00520472"/>
    <w:rsid w:val="00526AFC"/>
    <w:rsid w:val="00526C94"/>
    <w:rsid w:val="005301FB"/>
    <w:rsid w:val="00533BA7"/>
    <w:rsid w:val="005409F3"/>
    <w:rsid w:val="00543121"/>
    <w:rsid w:val="00545D8A"/>
    <w:rsid w:val="0055080A"/>
    <w:rsid w:val="00553814"/>
    <w:rsid w:val="005539EE"/>
    <w:rsid w:val="00556D6D"/>
    <w:rsid w:val="0055765B"/>
    <w:rsid w:val="005601C5"/>
    <w:rsid w:val="00561767"/>
    <w:rsid w:val="00562118"/>
    <w:rsid w:val="00563D94"/>
    <w:rsid w:val="00571D5F"/>
    <w:rsid w:val="00572118"/>
    <w:rsid w:val="00572BAB"/>
    <w:rsid w:val="0057433A"/>
    <w:rsid w:val="00590A74"/>
    <w:rsid w:val="00591595"/>
    <w:rsid w:val="00592CF2"/>
    <w:rsid w:val="005933B2"/>
    <w:rsid w:val="0059475B"/>
    <w:rsid w:val="005A00C7"/>
    <w:rsid w:val="005A0FB4"/>
    <w:rsid w:val="005A133A"/>
    <w:rsid w:val="005A43AF"/>
    <w:rsid w:val="005A5301"/>
    <w:rsid w:val="005B5893"/>
    <w:rsid w:val="005B618D"/>
    <w:rsid w:val="005C52FA"/>
    <w:rsid w:val="005D07E5"/>
    <w:rsid w:val="005D28AE"/>
    <w:rsid w:val="005D6EBB"/>
    <w:rsid w:val="005E31E0"/>
    <w:rsid w:val="005E4B08"/>
    <w:rsid w:val="005E50DE"/>
    <w:rsid w:val="005E5721"/>
    <w:rsid w:val="005F3BDD"/>
    <w:rsid w:val="006024E9"/>
    <w:rsid w:val="00604E1A"/>
    <w:rsid w:val="00605E4C"/>
    <w:rsid w:val="00611713"/>
    <w:rsid w:val="006176E1"/>
    <w:rsid w:val="006257CF"/>
    <w:rsid w:val="006341B2"/>
    <w:rsid w:val="00634522"/>
    <w:rsid w:val="00637662"/>
    <w:rsid w:val="00640574"/>
    <w:rsid w:val="00646B6D"/>
    <w:rsid w:val="00647E7A"/>
    <w:rsid w:val="00651632"/>
    <w:rsid w:val="00651C4D"/>
    <w:rsid w:val="00652229"/>
    <w:rsid w:val="0065257B"/>
    <w:rsid w:val="00652995"/>
    <w:rsid w:val="0065575E"/>
    <w:rsid w:val="00661AFE"/>
    <w:rsid w:val="00662268"/>
    <w:rsid w:val="006633B9"/>
    <w:rsid w:val="0066503B"/>
    <w:rsid w:val="0066620D"/>
    <w:rsid w:val="00667824"/>
    <w:rsid w:val="00670CA8"/>
    <w:rsid w:val="00675B39"/>
    <w:rsid w:val="006808C1"/>
    <w:rsid w:val="00681ACF"/>
    <w:rsid w:val="00685AE5"/>
    <w:rsid w:val="00685B08"/>
    <w:rsid w:val="00693B8F"/>
    <w:rsid w:val="0069498B"/>
    <w:rsid w:val="006949D9"/>
    <w:rsid w:val="00695B09"/>
    <w:rsid w:val="006A0ADA"/>
    <w:rsid w:val="006A10C7"/>
    <w:rsid w:val="006A182E"/>
    <w:rsid w:val="006A1CF4"/>
    <w:rsid w:val="006B19B7"/>
    <w:rsid w:val="006B1F54"/>
    <w:rsid w:val="006B2858"/>
    <w:rsid w:val="006B7579"/>
    <w:rsid w:val="006C06F4"/>
    <w:rsid w:val="006C0914"/>
    <w:rsid w:val="006C176D"/>
    <w:rsid w:val="006C3CD2"/>
    <w:rsid w:val="006C4C43"/>
    <w:rsid w:val="006C7683"/>
    <w:rsid w:val="006C7888"/>
    <w:rsid w:val="006D019E"/>
    <w:rsid w:val="006D06F8"/>
    <w:rsid w:val="006D2227"/>
    <w:rsid w:val="006D44DB"/>
    <w:rsid w:val="006D500C"/>
    <w:rsid w:val="006D685A"/>
    <w:rsid w:val="006F00E9"/>
    <w:rsid w:val="006F0847"/>
    <w:rsid w:val="006F2423"/>
    <w:rsid w:val="006F4FB1"/>
    <w:rsid w:val="006F50B8"/>
    <w:rsid w:val="006F624F"/>
    <w:rsid w:val="0070151C"/>
    <w:rsid w:val="00701D9E"/>
    <w:rsid w:val="00703B0D"/>
    <w:rsid w:val="00711E3C"/>
    <w:rsid w:val="0071267D"/>
    <w:rsid w:val="0071291F"/>
    <w:rsid w:val="00712B87"/>
    <w:rsid w:val="007139D9"/>
    <w:rsid w:val="00714B57"/>
    <w:rsid w:val="0072295F"/>
    <w:rsid w:val="00723855"/>
    <w:rsid w:val="007239BE"/>
    <w:rsid w:val="00724085"/>
    <w:rsid w:val="00742891"/>
    <w:rsid w:val="007447FF"/>
    <w:rsid w:val="00745111"/>
    <w:rsid w:val="00754182"/>
    <w:rsid w:val="007550FE"/>
    <w:rsid w:val="007559DC"/>
    <w:rsid w:val="00762B06"/>
    <w:rsid w:val="00764B1B"/>
    <w:rsid w:val="0076632F"/>
    <w:rsid w:val="00770212"/>
    <w:rsid w:val="00772364"/>
    <w:rsid w:val="007774BE"/>
    <w:rsid w:val="00782B5D"/>
    <w:rsid w:val="0079031D"/>
    <w:rsid w:val="00791C12"/>
    <w:rsid w:val="0079273B"/>
    <w:rsid w:val="00794287"/>
    <w:rsid w:val="00796C55"/>
    <w:rsid w:val="00797A57"/>
    <w:rsid w:val="007A2764"/>
    <w:rsid w:val="007A2A6F"/>
    <w:rsid w:val="007A3BCB"/>
    <w:rsid w:val="007A54B6"/>
    <w:rsid w:val="007A6A6D"/>
    <w:rsid w:val="007B1790"/>
    <w:rsid w:val="007B5A14"/>
    <w:rsid w:val="007B7317"/>
    <w:rsid w:val="007C05E9"/>
    <w:rsid w:val="007C126B"/>
    <w:rsid w:val="007C12BD"/>
    <w:rsid w:val="007C354A"/>
    <w:rsid w:val="007C3682"/>
    <w:rsid w:val="007C3B4C"/>
    <w:rsid w:val="007C3F48"/>
    <w:rsid w:val="007C5C36"/>
    <w:rsid w:val="007C6588"/>
    <w:rsid w:val="007D6CC8"/>
    <w:rsid w:val="007D7C82"/>
    <w:rsid w:val="007D7E62"/>
    <w:rsid w:val="007E067E"/>
    <w:rsid w:val="007E1AE8"/>
    <w:rsid w:val="007E5FA0"/>
    <w:rsid w:val="007E6E5F"/>
    <w:rsid w:val="007F04E2"/>
    <w:rsid w:val="007F0549"/>
    <w:rsid w:val="007F074E"/>
    <w:rsid w:val="007F1B21"/>
    <w:rsid w:val="007F58DD"/>
    <w:rsid w:val="007F5B55"/>
    <w:rsid w:val="008053F4"/>
    <w:rsid w:val="008121F8"/>
    <w:rsid w:val="0081232F"/>
    <w:rsid w:val="00812352"/>
    <w:rsid w:val="00812C24"/>
    <w:rsid w:val="00814D0C"/>
    <w:rsid w:val="00815FE7"/>
    <w:rsid w:val="00817618"/>
    <w:rsid w:val="00821944"/>
    <w:rsid w:val="00822D52"/>
    <w:rsid w:val="00823441"/>
    <w:rsid w:val="008259E1"/>
    <w:rsid w:val="00826D49"/>
    <w:rsid w:val="00832309"/>
    <w:rsid w:val="008349DF"/>
    <w:rsid w:val="00834D3E"/>
    <w:rsid w:val="00837EDF"/>
    <w:rsid w:val="00840241"/>
    <w:rsid w:val="0084395C"/>
    <w:rsid w:val="00843A74"/>
    <w:rsid w:val="00843D4D"/>
    <w:rsid w:val="008457A4"/>
    <w:rsid w:val="008459A6"/>
    <w:rsid w:val="00851625"/>
    <w:rsid w:val="00852614"/>
    <w:rsid w:val="0085415C"/>
    <w:rsid w:val="00854F4A"/>
    <w:rsid w:val="00855F5A"/>
    <w:rsid w:val="00857AA9"/>
    <w:rsid w:val="00857D03"/>
    <w:rsid w:val="008629C2"/>
    <w:rsid w:val="00863089"/>
    <w:rsid w:val="00863124"/>
    <w:rsid w:val="008635F7"/>
    <w:rsid w:val="00864A1D"/>
    <w:rsid w:val="00866566"/>
    <w:rsid w:val="00866913"/>
    <w:rsid w:val="008677EC"/>
    <w:rsid w:val="00867B00"/>
    <w:rsid w:val="00870F15"/>
    <w:rsid w:val="008744E0"/>
    <w:rsid w:val="00874BAE"/>
    <w:rsid w:val="0087575C"/>
    <w:rsid w:val="00875792"/>
    <w:rsid w:val="008768DA"/>
    <w:rsid w:val="00877F42"/>
    <w:rsid w:val="00880C1B"/>
    <w:rsid w:val="0088398E"/>
    <w:rsid w:val="00885E6A"/>
    <w:rsid w:val="00886287"/>
    <w:rsid w:val="00887C92"/>
    <w:rsid w:val="008908B4"/>
    <w:rsid w:val="00890A85"/>
    <w:rsid w:val="008910AC"/>
    <w:rsid w:val="00891E8C"/>
    <w:rsid w:val="00892987"/>
    <w:rsid w:val="00893063"/>
    <w:rsid w:val="0089678D"/>
    <w:rsid w:val="0089762D"/>
    <w:rsid w:val="008A0286"/>
    <w:rsid w:val="008A4CAA"/>
    <w:rsid w:val="008A5D95"/>
    <w:rsid w:val="008B1482"/>
    <w:rsid w:val="008B29A4"/>
    <w:rsid w:val="008B4245"/>
    <w:rsid w:val="008B45EE"/>
    <w:rsid w:val="008B470B"/>
    <w:rsid w:val="008B7348"/>
    <w:rsid w:val="008C21E3"/>
    <w:rsid w:val="008C320F"/>
    <w:rsid w:val="008C3CC5"/>
    <w:rsid w:val="008C4D20"/>
    <w:rsid w:val="008C521F"/>
    <w:rsid w:val="008C6EDF"/>
    <w:rsid w:val="008C7277"/>
    <w:rsid w:val="008D2DE4"/>
    <w:rsid w:val="008D362A"/>
    <w:rsid w:val="008D498A"/>
    <w:rsid w:val="008D64C6"/>
    <w:rsid w:val="008E0578"/>
    <w:rsid w:val="008E0D06"/>
    <w:rsid w:val="008E1CC7"/>
    <w:rsid w:val="008E1DBD"/>
    <w:rsid w:val="008E2F50"/>
    <w:rsid w:val="008E3A11"/>
    <w:rsid w:val="008E4240"/>
    <w:rsid w:val="008E4C72"/>
    <w:rsid w:val="008F601D"/>
    <w:rsid w:val="008F7A18"/>
    <w:rsid w:val="0090052D"/>
    <w:rsid w:val="00900D0E"/>
    <w:rsid w:val="00903F09"/>
    <w:rsid w:val="00905DD6"/>
    <w:rsid w:val="00910D50"/>
    <w:rsid w:val="00911B09"/>
    <w:rsid w:val="0091421D"/>
    <w:rsid w:val="0091769E"/>
    <w:rsid w:val="00924AF9"/>
    <w:rsid w:val="009269CE"/>
    <w:rsid w:val="009304DF"/>
    <w:rsid w:val="00933589"/>
    <w:rsid w:val="00934176"/>
    <w:rsid w:val="009361D1"/>
    <w:rsid w:val="00936FF5"/>
    <w:rsid w:val="00940512"/>
    <w:rsid w:val="009434BE"/>
    <w:rsid w:val="00945DE9"/>
    <w:rsid w:val="0094684A"/>
    <w:rsid w:val="00952051"/>
    <w:rsid w:val="0095300C"/>
    <w:rsid w:val="00955C29"/>
    <w:rsid w:val="00956222"/>
    <w:rsid w:val="00956F9F"/>
    <w:rsid w:val="00957581"/>
    <w:rsid w:val="0096078C"/>
    <w:rsid w:val="00963446"/>
    <w:rsid w:val="00965190"/>
    <w:rsid w:val="00965479"/>
    <w:rsid w:val="00970984"/>
    <w:rsid w:val="00971806"/>
    <w:rsid w:val="0097418C"/>
    <w:rsid w:val="009769BB"/>
    <w:rsid w:val="00977D03"/>
    <w:rsid w:val="009803BF"/>
    <w:rsid w:val="00980FE5"/>
    <w:rsid w:val="00984E58"/>
    <w:rsid w:val="0098622F"/>
    <w:rsid w:val="00993F30"/>
    <w:rsid w:val="0099572B"/>
    <w:rsid w:val="009A1235"/>
    <w:rsid w:val="009A1550"/>
    <w:rsid w:val="009A17BB"/>
    <w:rsid w:val="009A5EA6"/>
    <w:rsid w:val="009A6CD8"/>
    <w:rsid w:val="009B1007"/>
    <w:rsid w:val="009B2AA1"/>
    <w:rsid w:val="009B43E2"/>
    <w:rsid w:val="009B6E13"/>
    <w:rsid w:val="009B6E50"/>
    <w:rsid w:val="009B7EBD"/>
    <w:rsid w:val="009C03C0"/>
    <w:rsid w:val="009C0C70"/>
    <w:rsid w:val="009C183A"/>
    <w:rsid w:val="009D302E"/>
    <w:rsid w:val="009D403C"/>
    <w:rsid w:val="009D7AE5"/>
    <w:rsid w:val="009E0DCB"/>
    <w:rsid w:val="009E1A45"/>
    <w:rsid w:val="009E37AC"/>
    <w:rsid w:val="009E4877"/>
    <w:rsid w:val="009E4CDE"/>
    <w:rsid w:val="009E61A7"/>
    <w:rsid w:val="009E66F4"/>
    <w:rsid w:val="009E67D9"/>
    <w:rsid w:val="009E794C"/>
    <w:rsid w:val="009F317A"/>
    <w:rsid w:val="009F4F66"/>
    <w:rsid w:val="009F53B2"/>
    <w:rsid w:val="009F6EC4"/>
    <w:rsid w:val="00A003FC"/>
    <w:rsid w:val="00A02D7A"/>
    <w:rsid w:val="00A04564"/>
    <w:rsid w:val="00A102D9"/>
    <w:rsid w:val="00A10889"/>
    <w:rsid w:val="00A126D5"/>
    <w:rsid w:val="00A12BF9"/>
    <w:rsid w:val="00A15CB1"/>
    <w:rsid w:val="00A168D9"/>
    <w:rsid w:val="00A16D2B"/>
    <w:rsid w:val="00A249CA"/>
    <w:rsid w:val="00A24D53"/>
    <w:rsid w:val="00A255C7"/>
    <w:rsid w:val="00A27016"/>
    <w:rsid w:val="00A32B5A"/>
    <w:rsid w:val="00A344A0"/>
    <w:rsid w:val="00A36398"/>
    <w:rsid w:val="00A40703"/>
    <w:rsid w:val="00A409FC"/>
    <w:rsid w:val="00A415EC"/>
    <w:rsid w:val="00A421BA"/>
    <w:rsid w:val="00A47B06"/>
    <w:rsid w:val="00A5339A"/>
    <w:rsid w:val="00A547B9"/>
    <w:rsid w:val="00A579B5"/>
    <w:rsid w:val="00A606B1"/>
    <w:rsid w:val="00A662AC"/>
    <w:rsid w:val="00A72606"/>
    <w:rsid w:val="00A7754A"/>
    <w:rsid w:val="00A804D1"/>
    <w:rsid w:val="00A819C4"/>
    <w:rsid w:val="00A82FB7"/>
    <w:rsid w:val="00A85F12"/>
    <w:rsid w:val="00A875A8"/>
    <w:rsid w:val="00AA011F"/>
    <w:rsid w:val="00AA0FC0"/>
    <w:rsid w:val="00AA30BD"/>
    <w:rsid w:val="00AA788E"/>
    <w:rsid w:val="00AB426A"/>
    <w:rsid w:val="00AB79A0"/>
    <w:rsid w:val="00AC0E80"/>
    <w:rsid w:val="00AC6201"/>
    <w:rsid w:val="00AD39A3"/>
    <w:rsid w:val="00AD3FFE"/>
    <w:rsid w:val="00AD4A4C"/>
    <w:rsid w:val="00AD7CE1"/>
    <w:rsid w:val="00AE2A7B"/>
    <w:rsid w:val="00AE467F"/>
    <w:rsid w:val="00AF0824"/>
    <w:rsid w:val="00AF154D"/>
    <w:rsid w:val="00AF185C"/>
    <w:rsid w:val="00AF4813"/>
    <w:rsid w:val="00AF714E"/>
    <w:rsid w:val="00B02185"/>
    <w:rsid w:val="00B0379C"/>
    <w:rsid w:val="00B03B88"/>
    <w:rsid w:val="00B0565C"/>
    <w:rsid w:val="00B064A7"/>
    <w:rsid w:val="00B068E1"/>
    <w:rsid w:val="00B07873"/>
    <w:rsid w:val="00B12B22"/>
    <w:rsid w:val="00B2277B"/>
    <w:rsid w:val="00B26EE9"/>
    <w:rsid w:val="00B30428"/>
    <w:rsid w:val="00B33E0D"/>
    <w:rsid w:val="00B3435E"/>
    <w:rsid w:val="00B45E53"/>
    <w:rsid w:val="00B47F01"/>
    <w:rsid w:val="00B5455F"/>
    <w:rsid w:val="00B566D3"/>
    <w:rsid w:val="00B567E8"/>
    <w:rsid w:val="00B57731"/>
    <w:rsid w:val="00B6064F"/>
    <w:rsid w:val="00B64EE6"/>
    <w:rsid w:val="00B70023"/>
    <w:rsid w:val="00B8080A"/>
    <w:rsid w:val="00B8196B"/>
    <w:rsid w:val="00B86DCE"/>
    <w:rsid w:val="00B90D94"/>
    <w:rsid w:val="00BA12D3"/>
    <w:rsid w:val="00BA3A5D"/>
    <w:rsid w:val="00BA5D37"/>
    <w:rsid w:val="00BA753B"/>
    <w:rsid w:val="00BB1CFD"/>
    <w:rsid w:val="00BB20A1"/>
    <w:rsid w:val="00BB49C6"/>
    <w:rsid w:val="00BB6D3A"/>
    <w:rsid w:val="00BB717A"/>
    <w:rsid w:val="00BB7F95"/>
    <w:rsid w:val="00BC001D"/>
    <w:rsid w:val="00BC30E9"/>
    <w:rsid w:val="00BC3B63"/>
    <w:rsid w:val="00BC490E"/>
    <w:rsid w:val="00BD11B7"/>
    <w:rsid w:val="00BD1377"/>
    <w:rsid w:val="00BD35B3"/>
    <w:rsid w:val="00BD5338"/>
    <w:rsid w:val="00BD723A"/>
    <w:rsid w:val="00BE1E11"/>
    <w:rsid w:val="00BE31B6"/>
    <w:rsid w:val="00BE5F19"/>
    <w:rsid w:val="00BE6D0C"/>
    <w:rsid w:val="00BF1429"/>
    <w:rsid w:val="00BF25F1"/>
    <w:rsid w:val="00C03BE8"/>
    <w:rsid w:val="00C04F65"/>
    <w:rsid w:val="00C1173A"/>
    <w:rsid w:val="00C11AE8"/>
    <w:rsid w:val="00C152AA"/>
    <w:rsid w:val="00C15E8A"/>
    <w:rsid w:val="00C171BB"/>
    <w:rsid w:val="00C249FE"/>
    <w:rsid w:val="00C32E20"/>
    <w:rsid w:val="00C3404D"/>
    <w:rsid w:val="00C408C2"/>
    <w:rsid w:val="00C47B67"/>
    <w:rsid w:val="00C509AC"/>
    <w:rsid w:val="00C51E46"/>
    <w:rsid w:val="00C536BD"/>
    <w:rsid w:val="00C545A7"/>
    <w:rsid w:val="00C54B34"/>
    <w:rsid w:val="00C55BDF"/>
    <w:rsid w:val="00C57B2B"/>
    <w:rsid w:val="00C61464"/>
    <w:rsid w:val="00C62CA5"/>
    <w:rsid w:val="00C72BDE"/>
    <w:rsid w:val="00C75C0D"/>
    <w:rsid w:val="00C76807"/>
    <w:rsid w:val="00C83000"/>
    <w:rsid w:val="00C95CB0"/>
    <w:rsid w:val="00C975DF"/>
    <w:rsid w:val="00CA3DD7"/>
    <w:rsid w:val="00CA6BCF"/>
    <w:rsid w:val="00CA7F81"/>
    <w:rsid w:val="00CB11C3"/>
    <w:rsid w:val="00CC03FF"/>
    <w:rsid w:val="00CC148B"/>
    <w:rsid w:val="00CC4EDC"/>
    <w:rsid w:val="00CC62DD"/>
    <w:rsid w:val="00CC66F3"/>
    <w:rsid w:val="00CD04AB"/>
    <w:rsid w:val="00CE0EF6"/>
    <w:rsid w:val="00CE1F19"/>
    <w:rsid w:val="00CE3014"/>
    <w:rsid w:val="00CE6250"/>
    <w:rsid w:val="00CE7308"/>
    <w:rsid w:val="00CF5588"/>
    <w:rsid w:val="00CF6223"/>
    <w:rsid w:val="00D01964"/>
    <w:rsid w:val="00D1326B"/>
    <w:rsid w:val="00D13A15"/>
    <w:rsid w:val="00D155C8"/>
    <w:rsid w:val="00D157D9"/>
    <w:rsid w:val="00D15D1C"/>
    <w:rsid w:val="00D2151D"/>
    <w:rsid w:val="00D25A00"/>
    <w:rsid w:val="00D30E69"/>
    <w:rsid w:val="00D318CD"/>
    <w:rsid w:val="00D330F9"/>
    <w:rsid w:val="00D37800"/>
    <w:rsid w:val="00D379BC"/>
    <w:rsid w:val="00D45C80"/>
    <w:rsid w:val="00D572EF"/>
    <w:rsid w:val="00D61C71"/>
    <w:rsid w:val="00D625F8"/>
    <w:rsid w:val="00D62BAB"/>
    <w:rsid w:val="00D632F2"/>
    <w:rsid w:val="00D6383B"/>
    <w:rsid w:val="00D63AEE"/>
    <w:rsid w:val="00D655CF"/>
    <w:rsid w:val="00D676B1"/>
    <w:rsid w:val="00D676CC"/>
    <w:rsid w:val="00D67803"/>
    <w:rsid w:val="00D72B89"/>
    <w:rsid w:val="00D753CA"/>
    <w:rsid w:val="00D840FA"/>
    <w:rsid w:val="00D84730"/>
    <w:rsid w:val="00D87812"/>
    <w:rsid w:val="00D904B5"/>
    <w:rsid w:val="00D905D9"/>
    <w:rsid w:val="00D90FD5"/>
    <w:rsid w:val="00D9297A"/>
    <w:rsid w:val="00DA2CD3"/>
    <w:rsid w:val="00DA2DA6"/>
    <w:rsid w:val="00DA6115"/>
    <w:rsid w:val="00DB0C8D"/>
    <w:rsid w:val="00DB2713"/>
    <w:rsid w:val="00DB524C"/>
    <w:rsid w:val="00DB63B3"/>
    <w:rsid w:val="00DB68D0"/>
    <w:rsid w:val="00DC26F7"/>
    <w:rsid w:val="00DC27A9"/>
    <w:rsid w:val="00DC2DE5"/>
    <w:rsid w:val="00DC4C74"/>
    <w:rsid w:val="00DC6E63"/>
    <w:rsid w:val="00DE7213"/>
    <w:rsid w:val="00DF02AA"/>
    <w:rsid w:val="00DF1718"/>
    <w:rsid w:val="00DF21B7"/>
    <w:rsid w:val="00DF3A64"/>
    <w:rsid w:val="00DF5521"/>
    <w:rsid w:val="00E02435"/>
    <w:rsid w:val="00E03362"/>
    <w:rsid w:val="00E051CA"/>
    <w:rsid w:val="00E069C1"/>
    <w:rsid w:val="00E12F4A"/>
    <w:rsid w:val="00E15193"/>
    <w:rsid w:val="00E15649"/>
    <w:rsid w:val="00E156E5"/>
    <w:rsid w:val="00E24819"/>
    <w:rsid w:val="00E2544F"/>
    <w:rsid w:val="00E3026A"/>
    <w:rsid w:val="00E311D1"/>
    <w:rsid w:val="00E339C6"/>
    <w:rsid w:val="00E37147"/>
    <w:rsid w:val="00E4466E"/>
    <w:rsid w:val="00E44CFE"/>
    <w:rsid w:val="00E44FA6"/>
    <w:rsid w:val="00E46AD4"/>
    <w:rsid w:val="00E5027B"/>
    <w:rsid w:val="00E50ABC"/>
    <w:rsid w:val="00E55E3F"/>
    <w:rsid w:val="00E704F6"/>
    <w:rsid w:val="00E70653"/>
    <w:rsid w:val="00E718D6"/>
    <w:rsid w:val="00E71FAF"/>
    <w:rsid w:val="00E740B0"/>
    <w:rsid w:val="00E81736"/>
    <w:rsid w:val="00E822BF"/>
    <w:rsid w:val="00E908C6"/>
    <w:rsid w:val="00E920F7"/>
    <w:rsid w:val="00E93102"/>
    <w:rsid w:val="00E93906"/>
    <w:rsid w:val="00E95242"/>
    <w:rsid w:val="00E97FAE"/>
    <w:rsid w:val="00EA2176"/>
    <w:rsid w:val="00EA45FB"/>
    <w:rsid w:val="00EA5084"/>
    <w:rsid w:val="00EA7DDC"/>
    <w:rsid w:val="00EB395E"/>
    <w:rsid w:val="00EB64A0"/>
    <w:rsid w:val="00EC106E"/>
    <w:rsid w:val="00EC1577"/>
    <w:rsid w:val="00EC1D1E"/>
    <w:rsid w:val="00EC219F"/>
    <w:rsid w:val="00EC22FC"/>
    <w:rsid w:val="00EC2E78"/>
    <w:rsid w:val="00EC3CD8"/>
    <w:rsid w:val="00EC5BCE"/>
    <w:rsid w:val="00EC6175"/>
    <w:rsid w:val="00EC6C95"/>
    <w:rsid w:val="00ED0D8A"/>
    <w:rsid w:val="00ED2522"/>
    <w:rsid w:val="00ED2D13"/>
    <w:rsid w:val="00ED3659"/>
    <w:rsid w:val="00ED5C27"/>
    <w:rsid w:val="00EE2279"/>
    <w:rsid w:val="00EE4DFB"/>
    <w:rsid w:val="00EE5500"/>
    <w:rsid w:val="00EE7B9A"/>
    <w:rsid w:val="00EF29CD"/>
    <w:rsid w:val="00EF2EB3"/>
    <w:rsid w:val="00EF35E1"/>
    <w:rsid w:val="00EF567E"/>
    <w:rsid w:val="00EF7C86"/>
    <w:rsid w:val="00F01EDC"/>
    <w:rsid w:val="00F05A3A"/>
    <w:rsid w:val="00F0662E"/>
    <w:rsid w:val="00F075CE"/>
    <w:rsid w:val="00F07AA5"/>
    <w:rsid w:val="00F07E56"/>
    <w:rsid w:val="00F13746"/>
    <w:rsid w:val="00F13868"/>
    <w:rsid w:val="00F15837"/>
    <w:rsid w:val="00F16764"/>
    <w:rsid w:val="00F168EB"/>
    <w:rsid w:val="00F170F0"/>
    <w:rsid w:val="00F22709"/>
    <w:rsid w:val="00F24C40"/>
    <w:rsid w:val="00F24E42"/>
    <w:rsid w:val="00F25E28"/>
    <w:rsid w:val="00F30F48"/>
    <w:rsid w:val="00F31154"/>
    <w:rsid w:val="00F319CA"/>
    <w:rsid w:val="00F36A6D"/>
    <w:rsid w:val="00F37AB7"/>
    <w:rsid w:val="00F40402"/>
    <w:rsid w:val="00F4102C"/>
    <w:rsid w:val="00F415DF"/>
    <w:rsid w:val="00F44F1C"/>
    <w:rsid w:val="00F4589B"/>
    <w:rsid w:val="00F55292"/>
    <w:rsid w:val="00F55B04"/>
    <w:rsid w:val="00F563F8"/>
    <w:rsid w:val="00F56BDB"/>
    <w:rsid w:val="00F610E1"/>
    <w:rsid w:val="00F618DB"/>
    <w:rsid w:val="00F6229D"/>
    <w:rsid w:val="00F6344C"/>
    <w:rsid w:val="00F63960"/>
    <w:rsid w:val="00F63B34"/>
    <w:rsid w:val="00F64849"/>
    <w:rsid w:val="00F66F4D"/>
    <w:rsid w:val="00F671DB"/>
    <w:rsid w:val="00F6776E"/>
    <w:rsid w:val="00F73326"/>
    <w:rsid w:val="00F75D81"/>
    <w:rsid w:val="00F77BDC"/>
    <w:rsid w:val="00F81BE1"/>
    <w:rsid w:val="00F8231A"/>
    <w:rsid w:val="00F825FE"/>
    <w:rsid w:val="00F83C65"/>
    <w:rsid w:val="00F90083"/>
    <w:rsid w:val="00F905DE"/>
    <w:rsid w:val="00F90E71"/>
    <w:rsid w:val="00F90F0A"/>
    <w:rsid w:val="00F91D13"/>
    <w:rsid w:val="00F94593"/>
    <w:rsid w:val="00F952B2"/>
    <w:rsid w:val="00F953CD"/>
    <w:rsid w:val="00F95470"/>
    <w:rsid w:val="00FA0364"/>
    <w:rsid w:val="00FA2370"/>
    <w:rsid w:val="00FA4F5D"/>
    <w:rsid w:val="00FA57B0"/>
    <w:rsid w:val="00FA596B"/>
    <w:rsid w:val="00FA7535"/>
    <w:rsid w:val="00FB1669"/>
    <w:rsid w:val="00FB427B"/>
    <w:rsid w:val="00FB72A7"/>
    <w:rsid w:val="00FC1217"/>
    <w:rsid w:val="00FC3AAD"/>
    <w:rsid w:val="00FC479E"/>
    <w:rsid w:val="00FD003B"/>
    <w:rsid w:val="00FD0857"/>
    <w:rsid w:val="00FD1973"/>
    <w:rsid w:val="00FD3C63"/>
    <w:rsid w:val="00FD4FD9"/>
    <w:rsid w:val="00FD79BF"/>
    <w:rsid w:val="00FD7A44"/>
    <w:rsid w:val="00FE226E"/>
    <w:rsid w:val="00FE2547"/>
    <w:rsid w:val="00FE376D"/>
    <w:rsid w:val="00FE5022"/>
    <w:rsid w:val="00FE6615"/>
    <w:rsid w:val="00FF23E7"/>
    <w:rsid w:val="00FF3009"/>
    <w:rsid w:val="00FF56FA"/>
    <w:rsid w:val="00FF6BCD"/>
    <w:rsid w:val="00FF7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62FCBB"/>
  <w15:docId w15:val="{70A6ED92-5764-4A2A-B277-716CEB9C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7C1"/>
    <w:pPr>
      <w:jc w:val="both"/>
    </w:pPr>
    <w:rPr>
      <w:rFonts w:ascii="Times New Roman BH" w:hAnsi="Times New Roman BH"/>
      <w:sz w:val="24"/>
      <w:lang w:val="en-GB" w:eastAsia="de-CH"/>
    </w:rPr>
  </w:style>
  <w:style w:type="paragraph" w:styleId="Heading1">
    <w:name w:val="heading 1"/>
    <w:basedOn w:val="Normal"/>
    <w:next w:val="Normal"/>
    <w:qFormat/>
    <w:rsid w:val="00500BE9"/>
    <w:pPr>
      <w:keepNext/>
      <w:numPr>
        <w:numId w:val="1"/>
      </w:numPr>
      <w:spacing w:before="240" w:after="60"/>
      <w:ind w:left="0" w:firstLine="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2DA6"/>
    <w:pPr>
      <w:suppressAutoHyphens/>
      <w:spacing w:line="200" w:lineRule="exact"/>
    </w:pPr>
    <w:rPr>
      <w:noProof/>
      <w:sz w:val="15"/>
    </w:rPr>
  </w:style>
  <w:style w:type="paragraph" w:styleId="Footer">
    <w:name w:val="footer"/>
    <w:basedOn w:val="Normal"/>
    <w:rsid w:val="00DA2DA6"/>
    <w:pPr>
      <w:suppressAutoHyphens/>
      <w:spacing w:line="200" w:lineRule="exact"/>
    </w:pPr>
    <w:rPr>
      <w:noProof/>
      <w:sz w:val="15"/>
      <w:szCs w:val="15"/>
    </w:rPr>
  </w:style>
  <w:style w:type="paragraph" w:customStyle="1" w:styleId="Logo">
    <w:name w:val="Logo"/>
    <w:rsid w:val="00DA2DA6"/>
    <w:rPr>
      <w:rFonts w:ascii="Arial" w:hAnsi="Arial"/>
      <w:noProof/>
      <w:sz w:val="15"/>
      <w:lang w:val="de-CH" w:eastAsia="de-CH"/>
    </w:rPr>
  </w:style>
  <w:style w:type="paragraph" w:customStyle="1" w:styleId="Pfad">
    <w:name w:val="Pfad"/>
    <w:next w:val="Footer"/>
    <w:rsid w:val="00DA2DA6"/>
    <w:pPr>
      <w:spacing w:line="160" w:lineRule="exact"/>
    </w:pPr>
    <w:rPr>
      <w:rFonts w:ascii="Arial" w:hAnsi="Arial"/>
      <w:noProof/>
      <w:sz w:val="12"/>
      <w:szCs w:val="12"/>
      <w:lang w:val="de-CH" w:eastAsia="de-CH"/>
    </w:rPr>
  </w:style>
  <w:style w:type="paragraph" w:customStyle="1" w:styleId="Seite">
    <w:name w:val="Seite"/>
    <w:basedOn w:val="Normal"/>
    <w:rsid w:val="00DA2DA6"/>
    <w:pPr>
      <w:suppressAutoHyphens/>
      <w:spacing w:line="200" w:lineRule="exact"/>
      <w:jc w:val="right"/>
    </w:pPr>
    <w:rPr>
      <w:sz w:val="14"/>
      <w:szCs w:val="14"/>
    </w:rPr>
  </w:style>
  <w:style w:type="paragraph" w:customStyle="1" w:styleId="Platzhalter">
    <w:name w:val="Platzhalter"/>
    <w:basedOn w:val="Normal"/>
    <w:rsid w:val="00DA2DA6"/>
    <w:rPr>
      <w:sz w:val="2"/>
      <w:szCs w:val="2"/>
    </w:rPr>
  </w:style>
  <w:style w:type="paragraph" w:customStyle="1" w:styleId="KopfDept">
    <w:name w:val="KopfDept"/>
    <w:basedOn w:val="Header"/>
    <w:next w:val="Normal"/>
    <w:rsid w:val="00DA2DA6"/>
    <w:pPr>
      <w:spacing w:after="100"/>
      <w:contextualSpacing/>
    </w:p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Char Char Char"/>
    <w:basedOn w:val="Normal"/>
    <w:rsid w:val="0022460D"/>
    <w:pPr>
      <w:spacing w:after="160" w:line="240" w:lineRule="exact"/>
    </w:pPr>
    <w:rPr>
      <w:rFonts w:cs="Arial"/>
      <w:lang w:val="en-US" w:eastAsia="en-US"/>
    </w:rPr>
  </w:style>
  <w:style w:type="character" w:styleId="FootnoteReference">
    <w:name w:val="footnote reference"/>
    <w:aliases w:val="ftref,16 Point,Superscript 6 Point,Footnote Reference Number,Знак сноски-FN,Appel note de bas de p,Footnote Reference_LVL6,Footnote Reference_LVL61,Footnote Reference_LVL62,Footnote Reference_LVL63,Footnote Reference_LVL64,fr"/>
    <w:basedOn w:val="DefaultParagraphFont"/>
    <w:rsid w:val="00500BE9"/>
    <w:rPr>
      <w:vertAlign w:val="superscript"/>
    </w:rPr>
  </w:style>
  <w:style w:type="paragraph" w:styleId="FootnoteText">
    <w:name w:val="footnote text"/>
    <w:aliases w:val="single space,fn,Footnote text,FOOTNOTES,ADB,footnote text Char,fn Char,ADB Char,single space Char Char,ft,Footnote Text Char Char Char Char Char Char,Footnote Text Char1,Fußnotentext Char,Footno,ALTS FOOTN,Footn,Geneva 9"/>
    <w:basedOn w:val="Normal"/>
    <w:link w:val="FootnoteTextChar"/>
    <w:rsid w:val="00D9297A"/>
    <w:pPr>
      <w:jc w:val="left"/>
    </w:pPr>
    <w:rPr>
      <w:rFonts w:ascii="Arial" w:hAnsi="Arial"/>
      <w:sz w:val="18"/>
      <w:lang w:val="en-US"/>
    </w:rPr>
  </w:style>
  <w:style w:type="paragraph" w:customStyle="1" w:styleId="Petitnormal">
    <w:name w:val="Petit normal"/>
    <w:basedOn w:val="Normal"/>
    <w:rsid w:val="00500BE9"/>
    <w:pPr>
      <w:widowControl w:val="0"/>
      <w:spacing w:line="312" w:lineRule="auto"/>
      <w:jc w:val="left"/>
    </w:pPr>
    <w:rPr>
      <w:rFonts w:ascii="Times New Roman" w:hAnsi="Times New Roman"/>
      <w:color w:val="000000"/>
      <w:sz w:val="20"/>
      <w:lang w:val="fr-CH"/>
    </w:rPr>
  </w:style>
  <w:style w:type="paragraph" w:styleId="BodyText">
    <w:name w:val="Body Text"/>
    <w:basedOn w:val="Normal"/>
    <w:rsid w:val="00500BE9"/>
    <w:pPr>
      <w:spacing w:line="260" w:lineRule="exact"/>
    </w:pPr>
    <w:rPr>
      <w:rFonts w:cs="Arial"/>
    </w:rPr>
  </w:style>
  <w:style w:type="paragraph" w:styleId="BalloonText">
    <w:name w:val="Balloon Text"/>
    <w:basedOn w:val="Normal"/>
    <w:semiHidden/>
    <w:rsid w:val="00C545A7"/>
    <w:rPr>
      <w:rFonts w:ascii="Tahoma" w:hAnsi="Tahoma" w:cs="Tahoma"/>
      <w:sz w:val="16"/>
      <w:szCs w:val="16"/>
    </w:rPr>
  </w:style>
  <w:style w:type="table" w:styleId="TableGrid">
    <w:name w:val="Table Grid"/>
    <w:basedOn w:val="TableNormal"/>
    <w:rsid w:val="007F054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E704F6"/>
    <w:rPr>
      <w:b/>
      <w:bCs/>
    </w:rPr>
  </w:style>
  <w:style w:type="paragraph" w:styleId="PlainText">
    <w:name w:val="Plain Text"/>
    <w:basedOn w:val="Normal"/>
    <w:rsid w:val="00FB72A7"/>
    <w:pPr>
      <w:jc w:val="left"/>
    </w:pPr>
    <w:rPr>
      <w:rFonts w:ascii="Courier New" w:hAnsi="Courier New" w:cs="Courier New"/>
      <w:sz w:val="20"/>
      <w:lang w:val="en-US" w:eastAsia="en-US"/>
    </w:rPr>
  </w:style>
  <w:style w:type="paragraph" w:styleId="HTMLPreformatted">
    <w:name w:val="HTML Preformatted"/>
    <w:basedOn w:val="Normal"/>
    <w:rsid w:val="000F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de-CH"/>
    </w:rPr>
  </w:style>
  <w:style w:type="character" w:styleId="CommentReference">
    <w:name w:val="annotation reference"/>
    <w:basedOn w:val="DefaultParagraphFont"/>
    <w:semiHidden/>
    <w:rsid w:val="00341AD6"/>
    <w:rPr>
      <w:sz w:val="16"/>
      <w:szCs w:val="16"/>
    </w:rPr>
  </w:style>
  <w:style w:type="paragraph" w:styleId="CommentText">
    <w:name w:val="annotation text"/>
    <w:basedOn w:val="Normal"/>
    <w:semiHidden/>
    <w:rsid w:val="00341AD6"/>
    <w:rPr>
      <w:sz w:val="20"/>
    </w:rPr>
  </w:style>
  <w:style w:type="paragraph" w:styleId="CommentSubject">
    <w:name w:val="annotation subject"/>
    <w:basedOn w:val="CommentText"/>
    <w:next w:val="CommentText"/>
    <w:semiHidden/>
    <w:rsid w:val="00341AD6"/>
    <w:rPr>
      <w:b/>
      <w:bCs/>
    </w:rPr>
  </w:style>
  <w:style w:type="paragraph" w:customStyle="1" w:styleId="CharCharCharCharCharCharCharCharCharCharCharCharCharCharCharCharChar">
    <w:name w:val="Char Char Char Char Char Char Char Char Char Char Char Char Char Char Char Char Char"/>
    <w:basedOn w:val="Normal"/>
    <w:rsid w:val="008910AC"/>
    <w:pPr>
      <w:spacing w:after="160" w:line="240" w:lineRule="exact"/>
    </w:pPr>
    <w:rPr>
      <w:rFonts w:ascii="Arial" w:hAnsi="Arial" w:cs="Arial"/>
      <w:sz w:val="22"/>
      <w:lang w:val="en-US" w:eastAsia="en-US"/>
    </w:rPr>
  </w:style>
  <w:style w:type="paragraph" w:customStyle="1" w:styleId="CharCharCharCharCharCharCharCharCharCharChar">
    <w:name w:val="Char Char Char Char Char Char Char Char Char Char Char"/>
    <w:basedOn w:val="Normal"/>
    <w:rsid w:val="008910AC"/>
    <w:pPr>
      <w:spacing w:after="160" w:line="240" w:lineRule="exact"/>
    </w:pPr>
    <w:rPr>
      <w:rFonts w:ascii="Arial" w:hAnsi="Arial" w:cs="Arial"/>
      <w:sz w:val="22"/>
      <w:lang w:val="en-US" w:eastAsia="en-US"/>
    </w:rPr>
  </w:style>
  <w:style w:type="paragraph" w:customStyle="1" w:styleId="CoverHeading2">
    <w:name w:val="Cover Heading 2"/>
    <w:basedOn w:val="Normal"/>
    <w:rsid w:val="00637662"/>
    <w:pPr>
      <w:ind w:left="57" w:right="57"/>
      <w:jc w:val="left"/>
    </w:pPr>
    <w:rPr>
      <w:rFonts w:ascii="Calibri" w:hAnsi="Calibri"/>
      <w:sz w:val="36"/>
      <w:szCs w:val="36"/>
      <w:lang w:eastAsia="de-DE"/>
    </w:rPr>
  </w:style>
  <w:style w:type="paragraph" w:customStyle="1" w:styleId="CoverHeading1">
    <w:name w:val="Cover Heading 1"/>
    <w:next w:val="CoverHeading2"/>
    <w:rsid w:val="00637662"/>
    <w:pPr>
      <w:ind w:left="57" w:right="57"/>
    </w:pPr>
    <w:rPr>
      <w:rFonts w:ascii="Calibri" w:hAnsi="Calibri"/>
      <w:b/>
      <w:sz w:val="44"/>
      <w:szCs w:val="44"/>
      <w:lang w:val="en-GB" w:eastAsia="de-DE"/>
    </w:rPr>
  </w:style>
  <w:style w:type="character" w:styleId="Hyperlink">
    <w:name w:val="Hyperlink"/>
    <w:basedOn w:val="DefaultParagraphFont"/>
    <w:rsid w:val="004E3925"/>
    <w:rPr>
      <w:color w:val="0000FF"/>
      <w:u w:val="single"/>
    </w:rPr>
  </w:style>
  <w:style w:type="paragraph" w:styleId="ListParagraph">
    <w:name w:val="List Paragraph"/>
    <w:basedOn w:val="Normal"/>
    <w:uiPriority w:val="34"/>
    <w:qFormat/>
    <w:rsid w:val="003E1BD4"/>
    <w:pPr>
      <w:ind w:left="720"/>
      <w:contextualSpacing/>
    </w:pPr>
  </w:style>
  <w:style w:type="paragraph" w:styleId="Title">
    <w:name w:val="Title"/>
    <w:basedOn w:val="Normal"/>
    <w:link w:val="TitleChar"/>
    <w:qFormat/>
    <w:rsid w:val="00150745"/>
    <w:pPr>
      <w:jc w:val="center"/>
    </w:pPr>
    <w:rPr>
      <w:rFonts w:ascii="Arial" w:hAnsi="Arial"/>
      <w:b/>
      <w:sz w:val="28"/>
      <w:lang w:eastAsia="en-US"/>
    </w:rPr>
  </w:style>
  <w:style w:type="character" w:customStyle="1" w:styleId="TitleChar">
    <w:name w:val="Title Char"/>
    <w:basedOn w:val="DefaultParagraphFont"/>
    <w:link w:val="Title"/>
    <w:rsid w:val="00150745"/>
    <w:rPr>
      <w:rFonts w:ascii="Arial" w:hAnsi="Arial"/>
      <w:b/>
      <w:sz w:val="28"/>
      <w:lang w:val="en-GB" w:eastAsia="en-US"/>
    </w:rPr>
  </w:style>
  <w:style w:type="paragraph" w:customStyle="1" w:styleId="Default">
    <w:name w:val="Default"/>
    <w:rsid w:val="001F60B7"/>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170B7C"/>
    <w:pPr>
      <w:spacing w:before="100" w:beforeAutospacing="1" w:after="100" w:afterAutospacing="1"/>
      <w:jc w:val="left"/>
    </w:pPr>
    <w:rPr>
      <w:rFonts w:ascii="Times New Roman" w:hAnsi="Times New Roman"/>
      <w:szCs w:val="24"/>
      <w:lang w:val="en-US" w:eastAsia="en-US"/>
    </w:rPr>
  </w:style>
  <w:style w:type="paragraph" w:customStyle="1" w:styleId="Pa10">
    <w:name w:val="Pa10"/>
    <w:basedOn w:val="Normal"/>
    <w:next w:val="Normal"/>
    <w:uiPriority w:val="99"/>
    <w:rsid w:val="004F0986"/>
    <w:pPr>
      <w:autoSpaceDE w:val="0"/>
      <w:autoSpaceDN w:val="0"/>
      <w:adjustRightInd w:val="0"/>
      <w:spacing w:line="181" w:lineRule="atLeast"/>
      <w:jc w:val="left"/>
    </w:pPr>
    <w:rPr>
      <w:rFonts w:ascii="Frutiger 45 Light" w:eastAsiaTheme="minorEastAsia" w:hAnsi="Frutiger 45 Light"/>
      <w:szCs w:val="24"/>
      <w:lang w:val="en-US" w:eastAsia="zh-CN"/>
    </w:rPr>
  </w:style>
  <w:style w:type="paragraph" w:customStyle="1" w:styleId="Standard">
    <w:name w:val="Standard"/>
    <w:rsid w:val="00446B8F"/>
    <w:pPr>
      <w:suppressAutoHyphens/>
      <w:autoSpaceDN w:val="0"/>
    </w:pPr>
    <w:rPr>
      <w:rFonts w:eastAsiaTheme="minorEastAsia" w:cs="Mangal"/>
      <w:kern w:val="3"/>
      <w:sz w:val="24"/>
      <w:szCs w:val="24"/>
      <w:lang w:val="fr-FR" w:eastAsia="fr-FR" w:bidi="hi-IN"/>
    </w:rPr>
  </w:style>
  <w:style w:type="character" w:customStyle="1" w:styleId="apple-style-span">
    <w:name w:val="apple-style-span"/>
    <w:basedOn w:val="DefaultParagraphFont"/>
    <w:rsid w:val="00ED3659"/>
  </w:style>
  <w:style w:type="paragraph" w:styleId="Revision">
    <w:name w:val="Revision"/>
    <w:hidden/>
    <w:uiPriority w:val="99"/>
    <w:semiHidden/>
    <w:rsid w:val="00071544"/>
    <w:rPr>
      <w:rFonts w:ascii="Times New Roman BH" w:hAnsi="Times New Roman BH"/>
      <w:sz w:val="24"/>
      <w:lang w:val="en-GB" w:eastAsia="de-CH"/>
    </w:rPr>
  </w:style>
  <w:style w:type="character" w:customStyle="1" w:styleId="FootnoteTextChar">
    <w:name w:val="Footnote Text Char"/>
    <w:aliases w:val="single space Char,fn Char1,Footnote text Char,FOOTNOTES Char,ADB Char1,footnote text Char Char,fn Char Char,ADB Char Char,single space Char Char Char,ft Char,Footnote Text Char Char Char Char Char Char Char,Footnote Text Char1 Char"/>
    <w:link w:val="FootnoteText"/>
    <w:locked/>
    <w:rsid w:val="00197B93"/>
    <w:rPr>
      <w:rFonts w:ascii="Arial" w:hAnsi="Arial"/>
      <w:sz w:val="1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56681">
      <w:bodyDiv w:val="1"/>
      <w:marLeft w:val="60"/>
      <w:marRight w:val="60"/>
      <w:marTop w:val="60"/>
      <w:marBottom w:val="15"/>
      <w:divBdr>
        <w:top w:val="none" w:sz="0" w:space="0" w:color="auto"/>
        <w:left w:val="none" w:sz="0" w:space="0" w:color="auto"/>
        <w:bottom w:val="none" w:sz="0" w:space="0" w:color="auto"/>
        <w:right w:val="none" w:sz="0" w:space="0" w:color="auto"/>
      </w:divBdr>
      <w:divsChild>
        <w:div w:id="1938980456">
          <w:marLeft w:val="0"/>
          <w:marRight w:val="0"/>
          <w:marTop w:val="0"/>
          <w:marBottom w:val="0"/>
          <w:divBdr>
            <w:top w:val="none" w:sz="0" w:space="0" w:color="auto"/>
            <w:left w:val="none" w:sz="0" w:space="0" w:color="auto"/>
            <w:bottom w:val="none" w:sz="0" w:space="0" w:color="auto"/>
            <w:right w:val="none" w:sz="0" w:space="0" w:color="auto"/>
          </w:divBdr>
          <w:divsChild>
            <w:div w:id="32121307">
              <w:marLeft w:val="0"/>
              <w:marRight w:val="0"/>
              <w:marTop w:val="0"/>
              <w:marBottom w:val="0"/>
              <w:divBdr>
                <w:top w:val="none" w:sz="0" w:space="0" w:color="auto"/>
                <w:left w:val="none" w:sz="0" w:space="0" w:color="auto"/>
                <w:bottom w:val="none" w:sz="0" w:space="0" w:color="auto"/>
                <w:right w:val="none" w:sz="0" w:space="0" w:color="auto"/>
              </w:divBdr>
            </w:div>
            <w:div w:id="1353534559">
              <w:marLeft w:val="0"/>
              <w:marRight w:val="0"/>
              <w:marTop w:val="0"/>
              <w:marBottom w:val="0"/>
              <w:divBdr>
                <w:top w:val="none" w:sz="0" w:space="0" w:color="auto"/>
                <w:left w:val="none" w:sz="0" w:space="0" w:color="auto"/>
                <w:bottom w:val="none" w:sz="0" w:space="0" w:color="auto"/>
                <w:right w:val="none" w:sz="0" w:space="0" w:color="auto"/>
              </w:divBdr>
            </w:div>
            <w:div w:id="16912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4146">
      <w:bodyDiv w:val="1"/>
      <w:marLeft w:val="0"/>
      <w:marRight w:val="0"/>
      <w:marTop w:val="0"/>
      <w:marBottom w:val="0"/>
      <w:divBdr>
        <w:top w:val="none" w:sz="0" w:space="0" w:color="auto"/>
        <w:left w:val="none" w:sz="0" w:space="0" w:color="auto"/>
        <w:bottom w:val="none" w:sz="0" w:space="0" w:color="auto"/>
        <w:right w:val="none" w:sz="0" w:space="0" w:color="auto"/>
      </w:divBdr>
    </w:div>
    <w:div w:id="644630722">
      <w:bodyDiv w:val="1"/>
      <w:marLeft w:val="0"/>
      <w:marRight w:val="0"/>
      <w:marTop w:val="0"/>
      <w:marBottom w:val="0"/>
      <w:divBdr>
        <w:top w:val="none" w:sz="0" w:space="0" w:color="auto"/>
        <w:left w:val="none" w:sz="0" w:space="0" w:color="auto"/>
        <w:bottom w:val="none" w:sz="0" w:space="0" w:color="auto"/>
        <w:right w:val="none" w:sz="0" w:space="0" w:color="auto"/>
      </w:divBdr>
    </w:div>
    <w:div w:id="1011950782">
      <w:bodyDiv w:val="1"/>
      <w:marLeft w:val="0"/>
      <w:marRight w:val="0"/>
      <w:marTop w:val="0"/>
      <w:marBottom w:val="0"/>
      <w:divBdr>
        <w:top w:val="none" w:sz="0" w:space="0" w:color="auto"/>
        <w:left w:val="none" w:sz="0" w:space="0" w:color="auto"/>
        <w:bottom w:val="none" w:sz="0" w:space="0" w:color="auto"/>
        <w:right w:val="none" w:sz="0" w:space="0" w:color="auto"/>
      </w:divBdr>
    </w:div>
    <w:div w:id="1120565356">
      <w:bodyDiv w:val="1"/>
      <w:marLeft w:val="0"/>
      <w:marRight w:val="0"/>
      <w:marTop w:val="0"/>
      <w:marBottom w:val="0"/>
      <w:divBdr>
        <w:top w:val="none" w:sz="0" w:space="0" w:color="auto"/>
        <w:left w:val="none" w:sz="0" w:space="0" w:color="auto"/>
        <w:bottom w:val="none" w:sz="0" w:space="0" w:color="auto"/>
        <w:right w:val="none" w:sz="0" w:space="0" w:color="auto"/>
      </w:divBdr>
    </w:div>
    <w:div w:id="1259603383">
      <w:bodyDiv w:val="1"/>
      <w:marLeft w:val="0"/>
      <w:marRight w:val="0"/>
      <w:marTop w:val="0"/>
      <w:marBottom w:val="0"/>
      <w:divBdr>
        <w:top w:val="none" w:sz="0" w:space="0" w:color="auto"/>
        <w:left w:val="none" w:sz="0" w:space="0" w:color="auto"/>
        <w:bottom w:val="none" w:sz="0" w:space="0" w:color="auto"/>
        <w:right w:val="none" w:sz="0" w:space="0" w:color="auto"/>
      </w:divBdr>
    </w:div>
    <w:div w:id="1477339902">
      <w:bodyDiv w:val="1"/>
      <w:marLeft w:val="0"/>
      <w:marRight w:val="0"/>
      <w:marTop w:val="0"/>
      <w:marBottom w:val="0"/>
      <w:divBdr>
        <w:top w:val="none" w:sz="0" w:space="0" w:color="auto"/>
        <w:left w:val="none" w:sz="0" w:space="0" w:color="auto"/>
        <w:bottom w:val="none" w:sz="0" w:space="0" w:color="auto"/>
        <w:right w:val="none" w:sz="0" w:space="0" w:color="auto"/>
      </w:divBdr>
    </w:div>
    <w:div w:id="1506742946">
      <w:bodyDiv w:val="1"/>
      <w:marLeft w:val="0"/>
      <w:marRight w:val="0"/>
      <w:marTop w:val="0"/>
      <w:marBottom w:val="0"/>
      <w:divBdr>
        <w:top w:val="none" w:sz="0" w:space="0" w:color="auto"/>
        <w:left w:val="none" w:sz="0" w:space="0" w:color="auto"/>
        <w:bottom w:val="none" w:sz="0" w:space="0" w:color="auto"/>
        <w:right w:val="none" w:sz="0" w:space="0" w:color="auto"/>
      </w:divBdr>
    </w:div>
    <w:div w:id="1608804457">
      <w:bodyDiv w:val="1"/>
      <w:marLeft w:val="0"/>
      <w:marRight w:val="0"/>
      <w:marTop w:val="0"/>
      <w:marBottom w:val="0"/>
      <w:divBdr>
        <w:top w:val="none" w:sz="0" w:space="0" w:color="auto"/>
        <w:left w:val="none" w:sz="0" w:space="0" w:color="auto"/>
        <w:bottom w:val="none" w:sz="0" w:space="0" w:color="auto"/>
        <w:right w:val="none" w:sz="0" w:space="0" w:color="auto"/>
      </w:divBdr>
    </w:div>
    <w:div w:id="1694845326">
      <w:bodyDiv w:val="1"/>
      <w:marLeft w:val="0"/>
      <w:marRight w:val="0"/>
      <w:marTop w:val="0"/>
      <w:marBottom w:val="0"/>
      <w:divBdr>
        <w:top w:val="none" w:sz="0" w:space="0" w:color="auto"/>
        <w:left w:val="none" w:sz="0" w:space="0" w:color="auto"/>
        <w:bottom w:val="none" w:sz="0" w:space="0" w:color="auto"/>
        <w:right w:val="none" w:sz="0" w:space="0" w:color="auto"/>
      </w:divBdr>
    </w:div>
    <w:div w:id="1975674271">
      <w:bodyDiv w:val="1"/>
      <w:marLeft w:val="0"/>
      <w:marRight w:val="0"/>
      <w:marTop w:val="0"/>
      <w:marBottom w:val="0"/>
      <w:divBdr>
        <w:top w:val="none" w:sz="0" w:space="0" w:color="auto"/>
        <w:left w:val="none" w:sz="0" w:space="0" w:color="auto"/>
        <w:bottom w:val="none" w:sz="0" w:space="0" w:color="auto"/>
        <w:right w:val="none" w:sz="0" w:space="0" w:color="auto"/>
      </w:divBdr>
    </w:div>
    <w:div w:id="1990556688">
      <w:bodyDiv w:val="1"/>
      <w:marLeft w:val="60"/>
      <w:marRight w:val="60"/>
      <w:marTop w:val="60"/>
      <w:marBottom w:val="15"/>
      <w:divBdr>
        <w:top w:val="none" w:sz="0" w:space="0" w:color="auto"/>
        <w:left w:val="none" w:sz="0" w:space="0" w:color="auto"/>
        <w:bottom w:val="none" w:sz="0" w:space="0" w:color="auto"/>
        <w:right w:val="none" w:sz="0" w:space="0" w:color="auto"/>
      </w:divBdr>
      <w:divsChild>
        <w:div w:id="91636173">
          <w:marLeft w:val="0"/>
          <w:marRight w:val="0"/>
          <w:marTop w:val="0"/>
          <w:marBottom w:val="0"/>
          <w:divBdr>
            <w:top w:val="none" w:sz="0" w:space="0" w:color="auto"/>
            <w:left w:val="none" w:sz="0" w:space="0" w:color="auto"/>
            <w:bottom w:val="none" w:sz="0" w:space="0" w:color="auto"/>
            <w:right w:val="none" w:sz="0" w:space="0" w:color="auto"/>
          </w:divBdr>
          <w:divsChild>
            <w:div w:id="581376285">
              <w:marLeft w:val="0"/>
              <w:marRight w:val="0"/>
              <w:marTop w:val="0"/>
              <w:marBottom w:val="0"/>
              <w:divBdr>
                <w:top w:val="none" w:sz="0" w:space="0" w:color="auto"/>
                <w:left w:val="none" w:sz="0" w:space="0" w:color="auto"/>
                <w:bottom w:val="none" w:sz="0" w:space="0" w:color="auto"/>
                <w:right w:val="none" w:sz="0" w:space="0" w:color="auto"/>
              </w:divBdr>
            </w:div>
            <w:div w:id="740054787">
              <w:marLeft w:val="0"/>
              <w:marRight w:val="0"/>
              <w:marTop w:val="0"/>
              <w:marBottom w:val="0"/>
              <w:divBdr>
                <w:top w:val="none" w:sz="0" w:space="0" w:color="auto"/>
                <w:left w:val="none" w:sz="0" w:space="0" w:color="auto"/>
                <w:bottom w:val="none" w:sz="0" w:space="0" w:color="auto"/>
                <w:right w:val="none" w:sz="0" w:space="0" w:color="auto"/>
              </w:divBdr>
            </w:div>
            <w:div w:id="14427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09763-2DA7-43EE-8668-9DE18D1F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2790</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TERMS OF REFERENCE</vt:lpstr>
    </vt:vector>
  </TitlesOfParts>
  <Company>EDA</Company>
  <LinksUpToDate>false</LinksUpToDate>
  <CharactersWithSpaces>18662</CharactersWithSpaces>
  <SharedDoc>false</SharedDoc>
  <HLinks>
    <vt:vector size="6" baseType="variant">
      <vt:variant>
        <vt:i4>2883679</vt:i4>
      </vt:variant>
      <vt:variant>
        <vt:i4>0</vt:i4>
      </vt:variant>
      <vt:variant>
        <vt:i4>0</vt:i4>
      </vt:variant>
      <vt:variant>
        <vt:i4>5</vt:i4>
      </vt:variant>
      <vt:variant>
        <vt:lpwstr>mailto:maja.zaric@sdc.net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maja zaric</dc:creator>
  <cp:lastModifiedBy>UNDP</cp:lastModifiedBy>
  <cp:revision>2</cp:revision>
  <cp:lastPrinted>2019-05-22T09:30:00Z</cp:lastPrinted>
  <dcterms:created xsi:type="dcterms:W3CDTF">2019-09-18T08:28:00Z</dcterms:created>
  <dcterms:modified xsi:type="dcterms:W3CDTF">2019-09-18T08:28:00Z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DEZAPRECONFIG@15.1700:SubFileNumber">
    <vt:lpwstr/>
  </property>
  <property fmtid="{D5CDD505-2E9C-101B-9397-08002B2CF9AE}" pid="3" name="FSC#DEZAPRECONFIG@15.1700:SubFileDate">
    <vt:lpwstr/>
  </property>
  <property fmtid="{D5CDD505-2E9C-101B-9397-08002B2CF9AE}" pid="4" name="FSC#DEZAPRECONFIG@15.1700:DocName">
    <vt:lpwstr>ToR Mental Health Fact-Finding (FB_SOK)</vt:lpwstr>
  </property>
  <property fmtid="{D5CDD505-2E9C-101B-9397-08002B2CF9AE}" pid="5" name="FSC#DEZAPRECONFIG@15.1700:DocChangedAt">
    <vt:lpwstr>16.07.2008 13:22:58</vt:lpwstr>
  </property>
  <property fmtid="{D5CDD505-2E9C-101B-9397-08002B2CF9AE}" pid="6" name="FSC#DEZAPRECONFIG@15.1700:DocChangedBy">
    <vt:lpwstr>Stocker, Katharina</vt:lpwstr>
  </property>
  <property fmtid="{D5CDD505-2E9C-101B-9397-08002B2CF9AE}" pid="7" name="FSC#DEZAPRECONFIG@15.1700:DocCreatedBy">
    <vt:lpwstr>Stocker, Katharina</vt:lpwstr>
  </property>
  <property fmtid="{D5CDD505-2E9C-101B-9397-08002B2CF9AE}" pid="8" name="FSC#DEZAPRECONFIG@15.1700:Filenumber">
    <vt:lpwstr/>
  </property>
  <property fmtid="{D5CDD505-2E9C-101B-9397-08002B2CF9AE}" pid="9" name="FSC#DEZAPRECONFIG@15.1700:FilenumberLabel">
    <vt:lpwstr/>
  </property>
  <property fmtid="{D5CDD505-2E9C-101B-9397-08002B2CF9AE}" pid="10" name="FSC#DEZAPRECONFIG@15.1700:RefCodeLabel">
    <vt:lpwstr/>
  </property>
  <property fmtid="{D5CDD505-2E9C-101B-9397-08002B2CF9AE}" pid="11" name="FSC#DEZAPRECONFIG@15.1700:CatTitleLabel">
    <vt:lpwstr/>
  </property>
  <property fmtid="{D5CDD505-2E9C-101B-9397-08002B2CF9AE}" pid="12" name="FSC#DEZAPRECONFIG@15.1700:DosTitleLabel">
    <vt:lpwstr/>
  </property>
  <property fmtid="{D5CDD505-2E9C-101B-9397-08002B2CF9AE}" pid="13" name="FSC#DEZAPRECONFIG@15.1700:AssemblyLabel">
    <vt:lpwstr/>
  </property>
  <property fmtid="{D5CDD505-2E9C-101B-9397-08002B2CF9AE}" pid="14" name="FSC#DEZAPRECONFIG@15.1700:ValidFromLabel">
    <vt:lpwstr/>
  </property>
  <property fmtid="{D5CDD505-2E9C-101B-9397-08002B2CF9AE}" pid="15" name="FSC#DEZAPRECONFIG@15.1700:ValidToLabel">
    <vt:lpwstr/>
  </property>
  <property fmtid="{D5CDD505-2E9C-101B-9397-08002B2CF9AE}" pid="16" name="FSC#COOSYSTEM@1.1:Container">
    <vt:lpwstr>COO.2011.100.13.4729</vt:lpwstr>
  </property>
  <property fmtid="{D5CDD505-2E9C-101B-9397-08002B2CF9AE}" pid="17" name="FSC#COOELAK@1.1001:Subject">
    <vt:lpwstr>ToR Mental Health Fact-Finding (FB_SOK)</vt:lpwstr>
  </property>
  <property fmtid="{D5CDD505-2E9C-101B-9397-08002B2CF9AE}" pid="18" name="FSC#COOELAK@1.1001:FileReference">
    <vt:lpwstr/>
  </property>
  <property fmtid="{D5CDD505-2E9C-101B-9397-08002B2CF9AE}" pid="19" name="FSC#COOELAK@1.1001:FileRefYear">
    <vt:lpwstr/>
  </property>
  <property fmtid="{D5CDD505-2E9C-101B-9397-08002B2CF9AE}" pid="20" name="FSC#COOELAK@1.1001:FileRefOrdinal">
    <vt:lpwstr/>
  </property>
  <property fmtid="{D5CDD505-2E9C-101B-9397-08002B2CF9AE}" pid="21" name="FSC#COOELAK@1.1001:FileRefOU">
    <vt:lpwstr/>
  </property>
  <property fmtid="{D5CDD505-2E9C-101B-9397-08002B2CF9AE}" pid="22" name="FSC#COOELAK@1.1001:Organization">
    <vt:lpwstr/>
  </property>
  <property fmtid="{D5CDD505-2E9C-101B-9397-08002B2CF9AE}" pid="23" name="FSC#COOELAK@1.1001:Owner">
    <vt:lpwstr> Stocker</vt:lpwstr>
  </property>
  <property fmtid="{D5CDD505-2E9C-101B-9397-08002B2CF9AE}" pid="24" name="FSC#COOELAK@1.1001:OwnerExtension">
    <vt:lpwstr/>
  </property>
  <property fmtid="{D5CDD505-2E9C-101B-9397-08002B2CF9AE}" pid="25" name="FSC#COOELAK@1.1001:OwnerFaxExtension">
    <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Sektion Westbalkan (WBA)</vt:lpwstr>
  </property>
  <property fmtid="{D5CDD505-2E9C-101B-9397-08002B2CF9AE}" pid="31" name="FSC#COOELAK@1.1001:CreatedAt">
    <vt:lpwstr>16.07.2008 13:22:19</vt:lpwstr>
  </property>
  <property fmtid="{D5CDD505-2E9C-101B-9397-08002B2CF9AE}" pid="32" name="FSC#COOELAK@1.1001:OU">
    <vt:lpwstr>Sektion Westbalkan (WBA)</vt:lpwstr>
  </property>
  <property fmtid="{D5CDD505-2E9C-101B-9397-08002B2CF9AE}" pid="33" name="FSC#COOELAK@1.1001:Priority">
    <vt:lpwstr/>
  </property>
  <property fmtid="{D5CDD505-2E9C-101B-9397-08002B2CF9AE}" pid="34" name="FSC#COOELAK@1.1001:ObjBarCode">
    <vt:lpwstr>*COO.2011.100.13.4729*</vt:lpwstr>
  </property>
  <property fmtid="{D5CDD505-2E9C-101B-9397-08002B2CF9AE}" pid="35" name="FSC#COOELAK@1.1001:RefBarCode">
    <vt:lpwstr>*ToR Mental Health Fact-Finding (FB_SOK)*</vt:lpwstr>
  </property>
  <property fmtid="{D5CDD505-2E9C-101B-9397-08002B2CF9AE}" pid="36" name="FSC#COOELAK@1.1001:FileRefBarCode">
    <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
  </property>
  <property fmtid="{D5CDD505-2E9C-101B-9397-08002B2CF9AE}" pid="50" name="FSC#COOELAK@1.1001:CurrentUserRolePos">
    <vt:lpwstr>Sachbearbeiter/-in</vt:lpwstr>
  </property>
  <property fmtid="{D5CDD505-2E9C-101B-9397-08002B2CF9AE}" pid="51" name="FSC#COOELAK@1.1001:CurrentUserEmail">
    <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ies>
</file>