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874E" w14:textId="0786D98C" w:rsidR="00D66500" w:rsidRDefault="00D66500" w:rsidP="00E83772">
      <w:pPr>
        <w:jc w:val="center"/>
        <w:rPr>
          <w:rFonts w:ascii="Myriad Pro" w:hAnsi="Myriad Pro" w:cs="Times New Roman"/>
          <w:b/>
          <w:sz w:val="24"/>
          <w:szCs w:val="24"/>
          <w:lang w:val="en-US"/>
        </w:rPr>
      </w:pPr>
    </w:p>
    <w:p w14:paraId="689760F3" w14:textId="77777777" w:rsidR="007055E1" w:rsidRPr="003B6679" w:rsidRDefault="007055E1" w:rsidP="00E83772">
      <w:pPr>
        <w:jc w:val="center"/>
        <w:rPr>
          <w:rFonts w:ascii="Myriad Pro" w:hAnsi="Myriad Pro" w:cs="Times New Roman"/>
          <w:b/>
          <w:sz w:val="24"/>
          <w:szCs w:val="24"/>
          <w:lang w:val="en-US"/>
        </w:rPr>
      </w:pPr>
    </w:p>
    <w:p w14:paraId="126F36A9" w14:textId="77777777" w:rsidR="007055E1" w:rsidRPr="003B6679" w:rsidRDefault="007055E1" w:rsidP="00E83772">
      <w:pPr>
        <w:jc w:val="center"/>
        <w:rPr>
          <w:rFonts w:ascii="Myriad Pro" w:hAnsi="Myriad Pro" w:cs="Times New Roman"/>
          <w:b/>
          <w:sz w:val="24"/>
          <w:szCs w:val="24"/>
          <w:lang w:val="en-US"/>
        </w:rPr>
      </w:pPr>
    </w:p>
    <w:p w14:paraId="4F90BD99" w14:textId="77777777" w:rsidR="00D66500" w:rsidRPr="003B6679" w:rsidRDefault="00D66500" w:rsidP="00E83772">
      <w:pPr>
        <w:jc w:val="center"/>
        <w:rPr>
          <w:rFonts w:ascii="Myriad Pro" w:hAnsi="Myriad Pro" w:cs="Times New Roman"/>
          <w:b/>
          <w:sz w:val="24"/>
          <w:szCs w:val="24"/>
          <w:lang w:val="en-US"/>
        </w:rPr>
      </w:pPr>
    </w:p>
    <w:p w14:paraId="7EC66601" w14:textId="77777777" w:rsidR="00D66500" w:rsidRPr="003B6679" w:rsidRDefault="00D66500" w:rsidP="00E83772">
      <w:pPr>
        <w:jc w:val="center"/>
        <w:rPr>
          <w:rFonts w:ascii="Myriad Pro" w:hAnsi="Myriad Pro" w:cs="Times New Roman"/>
          <w:b/>
          <w:sz w:val="24"/>
          <w:szCs w:val="24"/>
          <w:lang w:val="en-US"/>
        </w:rPr>
      </w:pPr>
      <w:bookmarkStart w:id="0" w:name="_GoBack"/>
      <w:bookmarkEnd w:id="0"/>
    </w:p>
    <w:p w14:paraId="1C4422E3" w14:textId="77777777" w:rsidR="00D66500" w:rsidRPr="003B6679" w:rsidRDefault="00D66500" w:rsidP="00FB7678">
      <w:pPr>
        <w:jc w:val="center"/>
        <w:rPr>
          <w:rFonts w:ascii="Myriad Pro" w:hAnsi="Myriad Pro" w:cs="Times New Roman"/>
          <w:b/>
          <w:sz w:val="36"/>
          <w:szCs w:val="24"/>
          <w:lang w:val="en-US"/>
        </w:rPr>
      </w:pPr>
      <w:r w:rsidRPr="003B6679">
        <w:rPr>
          <w:rFonts w:ascii="Myriad Pro" w:hAnsi="Myriad Pro" w:cs="Times New Roman"/>
          <w:b/>
          <w:sz w:val="36"/>
          <w:szCs w:val="24"/>
          <w:lang w:val="en-US"/>
        </w:rPr>
        <w:t>“</w:t>
      </w:r>
      <w:r w:rsidR="003410D9" w:rsidRPr="003B6679">
        <w:rPr>
          <w:rFonts w:ascii="Myriad Pro" w:hAnsi="Myriad Pro" w:cs="Times New Roman"/>
          <w:b/>
          <w:sz w:val="36"/>
          <w:szCs w:val="24"/>
          <w:lang w:val="en-US"/>
        </w:rPr>
        <w:t>Support</w:t>
      </w:r>
      <w:r w:rsidR="006A293D" w:rsidRPr="003B6679">
        <w:rPr>
          <w:rFonts w:ascii="Myriad Pro" w:hAnsi="Myriad Pro" w:cs="Times New Roman"/>
          <w:b/>
          <w:sz w:val="36"/>
          <w:szCs w:val="24"/>
          <w:lang w:val="en-US"/>
        </w:rPr>
        <w:t>ing</w:t>
      </w:r>
      <w:r w:rsidR="003410D9" w:rsidRPr="003B6679">
        <w:rPr>
          <w:rFonts w:ascii="Myriad Pro" w:hAnsi="Myriad Pro" w:cs="Times New Roman"/>
          <w:b/>
          <w:sz w:val="36"/>
          <w:szCs w:val="24"/>
          <w:lang w:val="en-US"/>
        </w:rPr>
        <w:t xml:space="preserve"> Public Administration Reform in Georgia</w:t>
      </w:r>
      <w:r w:rsidRPr="003B6679">
        <w:rPr>
          <w:rFonts w:ascii="Myriad Pro" w:hAnsi="Myriad Pro" w:cs="Times New Roman"/>
          <w:b/>
          <w:sz w:val="36"/>
          <w:szCs w:val="24"/>
          <w:lang w:val="en-US"/>
        </w:rPr>
        <w:t>”</w:t>
      </w:r>
    </w:p>
    <w:p w14:paraId="7CFB0EF1" w14:textId="77777777" w:rsidR="003410D9" w:rsidRPr="003B6679" w:rsidRDefault="003410D9" w:rsidP="003410D9">
      <w:pPr>
        <w:jc w:val="center"/>
        <w:rPr>
          <w:rFonts w:ascii="Myriad Pro" w:hAnsi="Myriad Pro" w:cs="Times New Roman"/>
          <w:b/>
          <w:sz w:val="36"/>
          <w:szCs w:val="24"/>
          <w:lang w:val="en-US"/>
        </w:rPr>
      </w:pPr>
      <w:r w:rsidRPr="003B6679">
        <w:rPr>
          <w:rFonts w:ascii="Myriad Pro" w:hAnsi="Myriad Pro" w:cs="Times New Roman"/>
          <w:b/>
          <w:sz w:val="36"/>
          <w:szCs w:val="24"/>
          <w:lang w:val="en-US"/>
        </w:rPr>
        <w:t>(PAR Project)</w:t>
      </w:r>
    </w:p>
    <w:p w14:paraId="46792165" w14:textId="77777777" w:rsidR="00D66500" w:rsidRPr="003B6679" w:rsidRDefault="00D66500" w:rsidP="00E83772">
      <w:pPr>
        <w:jc w:val="center"/>
        <w:rPr>
          <w:rFonts w:ascii="Myriad Pro" w:hAnsi="Myriad Pro" w:cs="Times New Roman"/>
          <w:b/>
          <w:sz w:val="24"/>
          <w:szCs w:val="24"/>
          <w:lang w:val="en-US"/>
        </w:rPr>
      </w:pPr>
    </w:p>
    <w:p w14:paraId="3003049F" w14:textId="77777777" w:rsidR="00D66500" w:rsidRPr="003B6679" w:rsidRDefault="00D66500" w:rsidP="00E83772">
      <w:pPr>
        <w:jc w:val="center"/>
        <w:rPr>
          <w:rFonts w:ascii="Myriad Pro" w:hAnsi="Myriad Pro" w:cs="Times New Roman"/>
          <w:b/>
          <w:sz w:val="24"/>
          <w:szCs w:val="24"/>
          <w:lang w:val="en-US"/>
        </w:rPr>
      </w:pPr>
    </w:p>
    <w:p w14:paraId="7ED514EF" w14:textId="77777777" w:rsidR="00442178" w:rsidRPr="003B6679" w:rsidRDefault="00442178" w:rsidP="00E83772">
      <w:pPr>
        <w:jc w:val="center"/>
        <w:rPr>
          <w:rFonts w:ascii="Myriad Pro" w:hAnsi="Myriad Pro" w:cs="Times New Roman"/>
          <w:b/>
          <w:sz w:val="24"/>
          <w:szCs w:val="24"/>
          <w:lang w:val="en-US"/>
        </w:rPr>
      </w:pPr>
    </w:p>
    <w:p w14:paraId="4F911879" w14:textId="56BD96CA" w:rsidR="00442178" w:rsidRPr="003B6679" w:rsidRDefault="003410D9" w:rsidP="00E83772">
      <w:pPr>
        <w:jc w:val="center"/>
        <w:rPr>
          <w:rFonts w:ascii="Myriad Pro" w:hAnsi="Myriad Pro" w:cs="Times New Roman"/>
          <w:b/>
          <w:sz w:val="32"/>
          <w:szCs w:val="24"/>
          <w:lang w:val="en-US"/>
        </w:rPr>
      </w:pPr>
      <w:r w:rsidRPr="003B6679">
        <w:rPr>
          <w:rFonts w:ascii="Myriad Pro" w:hAnsi="Myriad Pro" w:cs="Times New Roman"/>
          <w:b/>
          <w:sz w:val="32"/>
          <w:szCs w:val="24"/>
          <w:lang w:val="en-US"/>
        </w:rPr>
        <w:t>Mid-Term Evaluation</w:t>
      </w:r>
    </w:p>
    <w:p w14:paraId="424EA025" w14:textId="26E2355E" w:rsidR="009C2E77" w:rsidRPr="003B6679" w:rsidRDefault="009C2E77" w:rsidP="00E83772">
      <w:pPr>
        <w:jc w:val="center"/>
        <w:rPr>
          <w:rFonts w:ascii="Myriad Pro" w:hAnsi="Myriad Pro" w:cs="Times New Roman"/>
          <w:b/>
          <w:sz w:val="32"/>
          <w:szCs w:val="24"/>
          <w:lang w:val="ka-GE"/>
        </w:rPr>
      </w:pPr>
    </w:p>
    <w:p w14:paraId="0C64B958" w14:textId="77777777" w:rsidR="003410D9" w:rsidRPr="003B6679" w:rsidRDefault="003410D9" w:rsidP="00E83772">
      <w:pPr>
        <w:jc w:val="center"/>
        <w:rPr>
          <w:rFonts w:ascii="Myriad Pro" w:hAnsi="Myriad Pro" w:cs="Times New Roman"/>
          <w:b/>
          <w:sz w:val="32"/>
          <w:szCs w:val="24"/>
          <w:lang w:val="en-US"/>
        </w:rPr>
      </w:pPr>
    </w:p>
    <w:p w14:paraId="0F272137" w14:textId="77777777" w:rsidR="00442178" w:rsidRPr="003B6679" w:rsidRDefault="00442178" w:rsidP="00E83772">
      <w:pPr>
        <w:jc w:val="center"/>
        <w:rPr>
          <w:rFonts w:ascii="Myriad Pro" w:hAnsi="Myriad Pro" w:cs="Times New Roman"/>
          <w:b/>
          <w:sz w:val="24"/>
          <w:szCs w:val="24"/>
          <w:lang w:val="en-US"/>
        </w:rPr>
      </w:pPr>
    </w:p>
    <w:p w14:paraId="6B31EFF4" w14:textId="77777777" w:rsidR="007D71F2" w:rsidRPr="003B6679" w:rsidRDefault="007D71F2" w:rsidP="00E83772">
      <w:pPr>
        <w:jc w:val="center"/>
        <w:rPr>
          <w:rFonts w:ascii="Myriad Pro" w:hAnsi="Myriad Pro" w:cs="Times New Roman"/>
          <w:b/>
          <w:sz w:val="24"/>
          <w:szCs w:val="24"/>
          <w:lang w:val="en-US"/>
        </w:rPr>
      </w:pPr>
    </w:p>
    <w:p w14:paraId="75CF4D96" w14:textId="77777777" w:rsidR="00442178" w:rsidRPr="003B6679" w:rsidRDefault="00442178" w:rsidP="00E83772">
      <w:pPr>
        <w:jc w:val="center"/>
        <w:rPr>
          <w:rFonts w:ascii="Myriad Pro" w:hAnsi="Myriad Pro" w:cs="Times New Roman"/>
          <w:b/>
          <w:sz w:val="24"/>
          <w:szCs w:val="24"/>
          <w:lang w:val="en-US"/>
        </w:rPr>
      </w:pPr>
    </w:p>
    <w:p w14:paraId="2CE06DB4" w14:textId="77777777" w:rsidR="00442178" w:rsidRPr="003B6679" w:rsidRDefault="00442178" w:rsidP="00E83772">
      <w:pPr>
        <w:jc w:val="center"/>
        <w:rPr>
          <w:rFonts w:ascii="Myriad Pro" w:hAnsi="Myriad Pro" w:cs="Times New Roman"/>
          <w:b/>
          <w:sz w:val="24"/>
          <w:szCs w:val="24"/>
          <w:lang w:val="en-US"/>
        </w:rPr>
      </w:pPr>
    </w:p>
    <w:p w14:paraId="38DD4FC2" w14:textId="77777777" w:rsidR="00005CDF" w:rsidRPr="003B6679" w:rsidRDefault="00005CDF" w:rsidP="00E83772">
      <w:pPr>
        <w:jc w:val="center"/>
        <w:rPr>
          <w:rFonts w:ascii="Myriad Pro" w:hAnsi="Myriad Pro" w:cs="Times New Roman"/>
          <w:b/>
          <w:sz w:val="24"/>
          <w:szCs w:val="24"/>
          <w:lang w:val="en-US"/>
        </w:rPr>
      </w:pPr>
    </w:p>
    <w:p w14:paraId="026863B5" w14:textId="77777777" w:rsidR="00005CDF" w:rsidRPr="003B6679" w:rsidRDefault="00005CDF" w:rsidP="003B6679">
      <w:pPr>
        <w:rPr>
          <w:rFonts w:ascii="Myriad Pro" w:hAnsi="Myriad Pro" w:cs="Times New Roman"/>
          <w:b/>
          <w:sz w:val="24"/>
          <w:szCs w:val="24"/>
          <w:lang w:val="en-US"/>
        </w:rPr>
      </w:pPr>
    </w:p>
    <w:p w14:paraId="79C5B7A5" w14:textId="77777777" w:rsidR="00B3514B" w:rsidRPr="003B6679" w:rsidRDefault="0056055D" w:rsidP="00731FDA">
      <w:pPr>
        <w:jc w:val="center"/>
        <w:rPr>
          <w:rFonts w:ascii="Myriad Pro" w:hAnsi="Myriad Pro" w:cs="Times New Roman"/>
          <w:b/>
          <w:sz w:val="24"/>
          <w:szCs w:val="24"/>
          <w:lang w:val="en-US"/>
        </w:rPr>
      </w:pPr>
      <w:r w:rsidRPr="003B6679">
        <w:rPr>
          <w:rFonts w:ascii="Myriad Pro" w:hAnsi="Myriad Pro" w:cs="Times New Roman"/>
          <w:b/>
          <w:sz w:val="24"/>
          <w:szCs w:val="24"/>
          <w:lang w:val="en-US"/>
        </w:rPr>
        <w:t>Elinor Bajraktari &amp; Giorgi Gabrielashvili</w:t>
      </w:r>
    </w:p>
    <w:p w14:paraId="31232B2F" w14:textId="77777777" w:rsidR="00D66500" w:rsidRPr="003B6679" w:rsidRDefault="00BF7D8E" w:rsidP="00731FDA">
      <w:pPr>
        <w:jc w:val="center"/>
        <w:rPr>
          <w:rFonts w:ascii="Myriad Pro" w:hAnsi="Myriad Pro" w:cs="Times New Roman"/>
          <w:b/>
          <w:sz w:val="24"/>
          <w:szCs w:val="24"/>
          <w:lang w:val="en-US"/>
        </w:rPr>
        <w:sectPr w:rsidR="00D66500" w:rsidRPr="003B6679" w:rsidSect="00B5192D">
          <w:footerReference w:type="default" r:id="rId8"/>
          <w:pgSz w:w="12240" w:h="15840" w:code="1"/>
          <w:pgMar w:top="1440" w:right="1440" w:bottom="1440" w:left="1440" w:header="720" w:footer="720" w:gutter="0"/>
          <w:cols w:space="720"/>
          <w:titlePg/>
          <w:docGrid w:linePitch="360"/>
        </w:sectPr>
      </w:pPr>
      <w:r w:rsidRPr="003B6679">
        <w:rPr>
          <w:rFonts w:ascii="Myriad Pro" w:hAnsi="Myriad Pro" w:cs="Times New Roman"/>
          <w:b/>
          <w:sz w:val="24"/>
          <w:szCs w:val="24"/>
          <w:lang w:val="en-US"/>
        </w:rPr>
        <w:t xml:space="preserve">April - </w:t>
      </w:r>
      <w:r w:rsidR="00EB7586" w:rsidRPr="003B6679">
        <w:rPr>
          <w:rFonts w:ascii="Myriad Pro" w:hAnsi="Myriad Pro" w:cs="Times New Roman"/>
          <w:b/>
          <w:sz w:val="24"/>
          <w:szCs w:val="24"/>
          <w:lang w:val="en-US"/>
        </w:rPr>
        <w:t>July</w:t>
      </w:r>
      <w:r w:rsidR="00731FDA" w:rsidRPr="003B6679">
        <w:rPr>
          <w:rFonts w:ascii="Myriad Pro" w:hAnsi="Myriad Pro" w:cs="Times New Roman"/>
          <w:b/>
          <w:sz w:val="24"/>
          <w:szCs w:val="24"/>
          <w:lang w:val="en-US"/>
        </w:rPr>
        <w:t xml:space="preserve"> 201</w:t>
      </w:r>
      <w:r w:rsidR="00F97A00" w:rsidRPr="003B6679">
        <w:rPr>
          <w:rFonts w:ascii="Myriad Pro" w:hAnsi="Myriad Pro" w:cs="Times New Roman"/>
          <w:b/>
          <w:sz w:val="24"/>
          <w:szCs w:val="24"/>
          <w:lang w:val="en-US"/>
        </w:rPr>
        <w:t>9</w:t>
      </w:r>
    </w:p>
    <w:p w14:paraId="2D3C6665" w14:textId="77777777" w:rsidR="002F50F5" w:rsidRPr="003B6679" w:rsidRDefault="002F50F5" w:rsidP="004214C1">
      <w:pPr>
        <w:jc w:val="center"/>
        <w:rPr>
          <w:rFonts w:ascii="Myriad Pro" w:hAnsi="Myriad Pro" w:cs="Times New Roman"/>
          <w:b/>
          <w:color w:val="1F497D" w:themeColor="text2"/>
          <w:sz w:val="28"/>
          <w:szCs w:val="28"/>
          <w:lang w:val="en-US"/>
        </w:rPr>
      </w:pPr>
      <w:r w:rsidRPr="003B6679">
        <w:rPr>
          <w:rFonts w:ascii="Myriad Pro" w:hAnsi="Myriad Pro" w:cs="Times New Roman"/>
          <w:b/>
          <w:color w:val="1F497D" w:themeColor="text2"/>
          <w:sz w:val="28"/>
          <w:szCs w:val="28"/>
          <w:lang w:val="en-US"/>
        </w:rPr>
        <w:lastRenderedPageBreak/>
        <w:t>Executive Summary</w:t>
      </w:r>
    </w:p>
    <w:p w14:paraId="0130ECA3" w14:textId="77777777" w:rsidR="00100A1C" w:rsidRPr="003B6679" w:rsidRDefault="0088778F" w:rsidP="0088778F">
      <w:pPr>
        <w:jc w:val="both"/>
        <w:rPr>
          <w:rFonts w:ascii="Myriad Pro" w:hAnsi="Myriad Pro" w:cs="Times New Roman"/>
          <w:sz w:val="24"/>
          <w:szCs w:val="24"/>
          <w:lang w:val="en-US"/>
        </w:rPr>
      </w:pPr>
      <w:r w:rsidRPr="003B6679">
        <w:rPr>
          <w:rFonts w:ascii="Myriad Pro" w:hAnsi="Myriad Pro" w:cs="Times New Roman"/>
          <w:sz w:val="24"/>
          <w:szCs w:val="24"/>
          <w:lang w:val="en-US"/>
        </w:rPr>
        <w:t>This report presents the main findings of the mid-term evaluation of the “Supporting Public Administration Reform in Georgia” project, otherwise known as the PAR Project.</w:t>
      </w:r>
      <w:r w:rsidR="005D289C" w:rsidRPr="003B6679">
        <w:rPr>
          <w:rFonts w:ascii="Myriad Pro" w:hAnsi="Myriad Pro" w:cs="Times New Roman"/>
          <w:sz w:val="24"/>
          <w:szCs w:val="24"/>
          <w:lang w:val="en-US"/>
        </w:rPr>
        <w:t xml:space="preserve"> </w:t>
      </w:r>
      <w:r w:rsidR="00100A1C" w:rsidRPr="003B6679">
        <w:rPr>
          <w:rFonts w:ascii="Myriad Pro" w:hAnsi="Myriad Pro" w:cs="Times New Roman"/>
          <w:sz w:val="24"/>
          <w:szCs w:val="24"/>
          <w:lang w:val="en-US"/>
        </w:rPr>
        <w:t>The evaluation covers the period from the project’s initiation in 2016 to the end of December 2018.</w:t>
      </w:r>
      <w:r w:rsidR="009A4F12" w:rsidRPr="003B6679">
        <w:rPr>
          <w:rStyle w:val="FootnoteReference"/>
          <w:rFonts w:ascii="Myriad Pro" w:hAnsi="Myriad Pro" w:cs="Times New Roman"/>
          <w:sz w:val="24"/>
          <w:szCs w:val="24"/>
          <w:lang w:val="en-US"/>
        </w:rPr>
        <w:footnoteReference w:id="1"/>
      </w:r>
      <w:r w:rsidR="00100A1C" w:rsidRPr="003B6679">
        <w:rPr>
          <w:rFonts w:ascii="Myriad Pro" w:hAnsi="Myriad Pro" w:cs="Times New Roman"/>
          <w:sz w:val="24"/>
          <w:szCs w:val="24"/>
          <w:lang w:val="en-US"/>
        </w:rPr>
        <w:t xml:space="preserve"> Given the project’s designated end date of December 2020, it represents a mid-term evaluation which allows the project stakeholders take stock of progress achieved and chart out the next steps in the process.</w:t>
      </w:r>
    </w:p>
    <w:p w14:paraId="4CF2E8AE" w14:textId="77777777" w:rsidR="005D289C" w:rsidRPr="003B6679" w:rsidRDefault="00100A1C" w:rsidP="0088778F">
      <w:pPr>
        <w:jc w:val="both"/>
        <w:rPr>
          <w:rFonts w:ascii="Myriad Pro" w:hAnsi="Myriad Pro" w:cs="Times New Roman"/>
          <w:sz w:val="24"/>
          <w:szCs w:val="24"/>
          <w:lang w:val="en-US"/>
        </w:rPr>
      </w:pPr>
      <w:r w:rsidRPr="003B6679">
        <w:rPr>
          <w:rFonts w:ascii="Myriad Pro" w:hAnsi="Myriad Pro" w:cs="Times New Roman"/>
          <w:sz w:val="24"/>
          <w:szCs w:val="24"/>
          <w:lang w:val="en-US"/>
        </w:rPr>
        <w:t>The PAR</w:t>
      </w:r>
      <w:r w:rsidR="005D289C" w:rsidRPr="003B6679">
        <w:rPr>
          <w:rFonts w:ascii="Myriad Pro" w:hAnsi="Myriad Pro" w:cs="Times New Roman"/>
          <w:sz w:val="24"/>
          <w:szCs w:val="24"/>
          <w:lang w:val="en-US"/>
        </w:rPr>
        <w:t xml:space="preserve"> project was developed by UNDP and DFID in support of the implementation of the “Public Administration Reform” (PAR) agenda, which has been one of the government’s top reform priorities. PAR’s main goal is the establishment of an effective, efficient and transparent public administration system, underpinned by an independent, modern and competent civil service.  These are seen as essential prerequisites for sustaining economic growth and delivering high-quality services to citizens. The PAR approach and agenda are articulated in a document called the “PAR Roadmap 2020” which outlines reform needs and plans in six major policy areas: </w:t>
      </w:r>
      <w:proofErr w:type="spellStart"/>
      <w:r w:rsidR="005D289C" w:rsidRPr="003B6679">
        <w:rPr>
          <w:rFonts w:ascii="Myriad Pro" w:hAnsi="Myriad Pro" w:cs="Times New Roman"/>
          <w:sz w:val="24"/>
          <w:szCs w:val="24"/>
          <w:lang w:val="en-US"/>
        </w:rPr>
        <w:t>i</w:t>
      </w:r>
      <w:proofErr w:type="spellEnd"/>
      <w:r w:rsidR="005D289C" w:rsidRPr="003B6679">
        <w:rPr>
          <w:rFonts w:ascii="Myriad Pro" w:hAnsi="Myriad Pro" w:cs="Times New Roman"/>
          <w:sz w:val="24"/>
          <w:szCs w:val="24"/>
          <w:lang w:val="en-US"/>
        </w:rPr>
        <w:t>) policy development and cooperation, ii) human resource management, iii) accountability, iv) service delivery, v) public finance management, and vi) local self-government.</w:t>
      </w:r>
    </w:p>
    <w:p w14:paraId="1DD52F49" w14:textId="77777777" w:rsidR="005D289C" w:rsidRPr="003B6679" w:rsidRDefault="005D289C" w:rsidP="005D289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With a budget of GPB 4.5 </w:t>
      </w:r>
      <w:r w:rsidR="009A4F12" w:rsidRPr="003B6679">
        <w:rPr>
          <w:rFonts w:ascii="Myriad Pro" w:hAnsi="Myriad Pro" w:cs="Times New Roman"/>
          <w:sz w:val="24"/>
          <w:szCs w:val="24"/>
          <w:lang w:val="en-US"/>
        </w:rPr>
        <w:t>m</w:t>
      </w:r>
      <w:r w:rsidRPr="003B6679">
        <w:rPr>
          <w:rFonts w:ascii="Myriad Pro" w:hAnsi="Myriad Pro" w:cs="Times New Roman"/>
          <w:sz w:val="24"/>
          <w:szCs w:val="24"/>
          <w:lang w:val="en-US"/>
        </w:rPr>
        <w:t xml:space="preserve">illion (USD 5,921,052) and an implementation timeframe from 2016 to 2020, the PAR project addresses three of the six priority PAR areas identified in </w:t>
      </w:r>
      <w:r w:rsidR="009A4F12" w:rsidRPr="003B6679">
        <w:rPr>
          <w:rFonts w:ascii="Myriad Pro" w:hAnsi="Myriad Pro" w:cs="Times New Roman"/>
          <w:sz w:val="24"/>
          <w:szCs w:val="24"/>
          <w:lang w:val="en-US"/>
        </w:rPr>
        <w:t>Georgia’s</w:t>
      </w:r>
      <w:r w:rsidRPr="003B6679">
        <w:rPr>
          <w:rFonts w:ascii="Myriad Pro" w:hAnsi="Myriad Pro" w:cs="Times New Roman"/>
          <w:sz w:val="24"/>
          <w:szCs w:val="24"/>
          <w:lang w:val="en-US"/>
        </w:rPr>
        <w:t xml:space="preserve"> PAR Roadmap – </w:t>
      </w:r>
      <w:proofErr w:type="spellStart"/>
      <w:r w:rsidRPr="003B6679">
        <w:rPr>
          <w:rFonts w:ascii="Myriad Pro" w:hAnsi="Myriad Pro" w:cs="Times New Roman"/>
          <w:sz w:val="24"/>
          <w:szCs w:val="24"/>
          <w:lang w:val="en-US"/>
        </w:rPr>
        <w:t>i</w:t>
      </w:r>
      <w:proofErr w:type="spellEnd"/>
      <w:r w:rsidRPr="003B6679">
        <w:rPr>
          <w:rFonts w:ascii="Myriad Pro" w:hAnsi="Myriad Pro" w:cs="Times New Roman"/>
          <w:sz w:val="24"/>
          <w:szCs w:val="24"/>
          <w:lang w:val="en-US"/>
        </w:rPr>
        <w:t xml:space="preserve">) policy development and cooperation; ii) civil </w:t>
      </w:r>
      <w:r w:rsidR="009A4F12" w:rsidRPr="003B6679">
        <w:rPr>
          <w:rFonts w:ascii="Myriad Pro" w:hAnsi="Myriad Pro" w:cs="Times New Roman"/>
          <w:sz w:val="24"/>
          <w:szCs w:val="24"/>
          <w:lang w:val="en-US"/>
        </w:rPr>
        <w:t>s</w:t>
      </w:r>
      <w:r w:rsidRPr="003B6679">
        <w:rPr>
          <w:rFonts w:ascii="Myriad Pro" w:hAnsi="Myriad Pro" w:cs="Times New Roman"/>
          <w:sz w:val="24"/>
          <w:szCs w:val="24"/>
          <w:lang w:val="en-US"/>
        </w:rPr>
        <w:t>ervice and human resource management; and, iii) service delivery. The project’s goal is to enhance the capability of the Government of Georgia to implement its national development agenda through a more effective, professionally trained, unified and independent public administration that delivers public services with greater accountability and responsiveness to citizens’ needs.</w:t>
      </w:r>
    </w:p>
    <w:p w14:paraId="1683BAD2" w14:textId="77777777" w:rsidR="005D289C" w:rsidRPr="003B6679" w:rsidRDefault="005D289C" w:rsidP="005D289C">
      <w:pPr>
        <w:jc w:val="both"/>
        <w:rPr>
          <w:rFonts w:ascii="Myriad Pro" w:hAnsi="Myriad Pro" w:cs="Times New Roman"/>
          <w:sz w:val="24"/>
          <w:szCs w:val="24"/>
          <w:lang w:val="en-US"/>
        </w:rPr>
      </w:pPr>
      <w:r w:rsidRPr="003B6679">
        <w:rPr>
          <w:rFonts w:ascii="Myriad Pro" w:hAnsi="Myriad Pro" w:cs="Times New Roman"/>
          <w:sz w:val="24"/>
          <w:szCs w:val="24"/>
          <w:lang w:val="en-US"/>
        </w:rPr>
        <w:t>During the project’s implementation period, the context around the PAR process has changed, and so has the project’s response to the context. Although the three main areas of work outlined above have been largely maintained, activities have evolved in specific areas where there have been openings and opportunities for collaboration with national institutions, contributions to the PAR process and impact on institutional change. The specific areas (within the three main pillars outlined above) where the activities have concentrated may be categorized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289C" w:rsidRPr="00E215D2" w14:paraId="66024EED" w14:textId="77777777" w:rsidTr="005D289C">
        <w:tc>
          <w:tcPr>
            <w:tcW w:w="4675" w:type="dxa"/>
          </w:tcPr>
          <w:p w14:paraId="56A2BFB6" w14:textId="77777777" w:rsidR="005D289C" w:rsidRPr="003B6679" w:rsidRDefault="005D289C"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Policy Making</w:t>
            </w:r>
          </w:p>
          <w:p w14:paraId="3CA19683" w14:textId="77777777" w:rsidR="005D289C" w:rsidRPr="003B6679" w:rsidRDefault="005D289C"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Change Management</w:t>
            </w:r>
          </w:p>
          <w:p w14:paraId="1E1800ED" w14:textId="77777777" w:rsidR="005D289C" w:rsidRPr="003B6679" w:rsidRDefault="005D289C"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Civil Service Training</w:t>
            </w:r>
          </w:p>
          <w:p w14:paraId="19E835B4" w14:textId="77777777" w:rsidR="005D289C" w:rsidRPr="003B6679" w:rsidRDefault="005D289C"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Performance Appraisals</w:t>
            </w:r>
          </w:p>
          <w:p w14:paraId="7C60F74E" w14:textId="01689410" w:rsidR="005D289C" w:rsidRPr="003B6679" w:rsidRDefault="009B3732"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Alternative </w:t>
            </w:r>
            <w:r w:rsidR="005D289C" w:rsidRPr="003B6679">
              <w:rPr>
                <w:rFonts w:ascii="Myriad Pro" w:hAnsi="Myriad Pro" w:cs="Times New Roman"/>
                <w:sz w:val="24"/>
                <w:szCs w:val="24"/>
                <w:lang w:val="en-US"/>
              </w:rPr>
              <w:t>Dispute Resolution</w:t>
            </w:r>
          </w:p>
        </w:tc>
        <w:tc>
          <w:tcPr>
            <w:tcW w:w="4675" w:type="dxa"/>
          </w:tcPr>
          <w:p w14:paraId="2EFC5F07" w14:textId="77777777" w:rsidR="005D289C" w:rsidRPr="003B6679" w:rsidRDefault="005D289C"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Emerging Needs</w:t>
            </w:r>
          </w:p>
          <w:p w14:paraId="22D65467" w14:textId="77777777" w:rsidR="005D289C" w:rsidRPr="003B6679" w:rsidRDefault="005D289C"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Grant Initiatives</w:t>
            </w:r>
          </w:p>
          <w:p w14:paraId="1370CA7D" w14:textId="77777777" w:rsidR="005D289C" w:rsidRPr="003B6679" w:rsidRDefault="005D289C"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Service Delivery</w:t>
            </w:r>
          </w:p>
          <w:p w14:paraId="6914D36E" w14:textId="77777777" w:rsidR="005D289C" w:rsidRPr="003B6679" w:rsidRDefault="005D289C"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E-government</w:t>
            </w:r>
          </w:p>
          <w:p w14:paraId="5F0021BD" w14:textId="77777777" w:rsidR="005D289C" w:rsidRPr="003B6679" w:rsidRDefault="005D289C" w:rsidP="005D289C">
            <w:pPr>
              <w:pStyle w:val="ListParagraph"/>
              <w:numPr>
                <w:ilvl w:val="0"/>
                <w:numId w:val="29"/>
              </w:numPr>
              <w:jc w:val="both"/>
              <w:rPr>
                <w:rFonts w:ascii="Myriad Pro" w:hAnsi="Myriad Pro" w:cs="Times New Roman"/>
                <w:sz w:val="24"/>
                <w:szCs w:val="24"/>
                <w:lang w:val="en-US"/>
              </w:rPr>
            </w:pPr>
            <w:r w:rsidRPr="003B6679">
              <w:rPr>
                <w:rFonts w:ascii="Myriad Pro" w:hAnsi="Myriad Pro" w:cs="Times New Roman"/>
                <w:sz w:val="24"/>
                <w:szCs w:val="24"/>
                <w:lang w:val="en-US"/>
              </w:rPr>
              <w:t>E-services</w:t>
            </w:r>
          </w:p>
          <w:p w14:paraId="231B3664" w14:textId="77777777" w:rsidR="005D289C" w:rsidRPr="003B6679" w:rsidRDefault="005D289C" w:rsidP="005D289C">
            <w:pPr>
              <w:pStyle w:val="ListParagraph"/>
              <w:jc w:val="both"/>
              <w:rPr>
                <w:rFonts w:ascii="Myriad Pro" w:hAnsi="Myriad Pro" w:cs="Times New Roman"/>
                <w:sz w:val="24"/>
                <w:szCs w:val="24"/>
                <w:lang w:val="en-US"/>
              </w:rPr>
            </w:pPr>
          </w:p>
        </w:tc>
      </w:tr>
    </w:tbl>
    <w:p w14:paraId="29E6EDFA" w14:textId="77777777" w:rsidR="005D289C" w:rsidRPr="003B6679" w:rsidRDefault="00100A1C" w:rsidP="005D289C">
      <w:p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 xml:space="preserve">The PAR project is one of the most strategic projects of UNDP in Georgia and the region. It supports Georgia’s aspirations for accession to the EU and the implementation of the Association Agreement with the EU. It has also been quite flexible in responding to the emerging challenges and evolving priorities and needs of the PAR reform agenda. The project team, comprised of professional and enthusiastic professionals with intimate knowledge and experience in PAR’s specific areas, has been the main driving force behind the reliability and flexibility of support. But also support </w:t>
      </w:r>
      <w:r w:rsidR="009A4F12" w:rsidRPr="003B6679">
        <w:rPr>
          <w:rFonts w:ascii="Myriad Pro" w:hAnsi="Myriad Pro" w:cs="Times New Roman"/>
          <w:sz w:val="24"/>
          <w:szCs w:val="24"/>
          <w:lang w:val="en-US"/>
        </w:rPr>
        <w:t>from</w:t>
      </w:r>
      <w:r w:rsidRPr="003B6679">
        <w:rPr>
          <w:rFonts w:ascii="Myriad Pro" w:hAnsi="Myriad Pro" w:cs="Times New Roman"/>
          <w:sz w:val="24"/>
          <w:szCs w:val="24"/>
          <w:lang w:val="en-US"/>
        </w:rPr>
        <w:t xml:space="preserve"> UNDP and DFID has been crucial in ensuring such high level of flexibility. Both </w:t>
      </w:r>
      <w:r w:rsidR="0041607E" w:rsidRPr="003B6679">
        <w:rPr>
          <w:rFonts w:ascii="Myriad Pro" w:hAnsi="Myriad Pro" w:cs="Times New Roman"/>
          <w:sz w:val="24"/>
          <w:szCs w:val="24"/>
          <w:lang w:val="en-US"/>
        </w:rPr>
        <w:t xml:space="preserve">organizations </w:t>
      </w:r>
      <w:r w:rsidRPr="003B6679">
        <w:rPr>
          <w:rFonts w:ascii="Myriad Pro" w:hAnsi="Myriad Pro" w:cs="Times New Roman"/>
          <w:sz w:val="24"/>
          <w:szCs w:val="24"/>
          <w:lang w:val="en-US"/>
        </w:rPr>
        <w:t>have operated under understanding that the project’s implementation modalities are subject to adaptation and that flexibility – as long as adaptation falls within broad parameters set for this project - represents one of the project’s key advantages.</w:t>
      </w:r>
    </w:p>
    <w:p w14:paraId="1B4463AB" w14:textId="77777777" w:rsidR="00100A1C" w:rsidRPr="003B6679" w:rsidRDefault="00100A1C" w:rsidP="005D289C">
      <w:pPr>
        <w:jc w:val="both"/>
        <w:rPr>
          <w:rFonts w:ascii="Myriad Pro" w:hAnsi="Myriad Pro" w:cs="Times New Roman"/>
          <w:sz w:val="24"/>
          <w:szCs w:val="24"/>
          <w:lang w:val="en-US"/>
        </w:rPr>
      </w:pPr>
      <w:r w:rsidRPr="003B6679">
        <w:rPr>
          <w:rFonts w:ascii="Myriad Pro" w:hAnsi="Myriad Pro" w:cs="Times New Roman"/>
          <w:sz w:val="24"/>
          <w:szCs w:val="24"/>
          <w:lang w:val="en-US"/>
        </w:rPr>
        <w:t>The following is a brief overview of the project’s contribution in each of the ten areas of activity.</w:t>
      </w:r>
    </w:p>
    <w:p w14:paraId="29B05FEA" w14:textId="77777777" w:rsidR="00100A1C" w:rsidRPr="003B6679" w:rsidRDefault="00100A1C"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Policy Making</w:t>
      </w:r>
    </w:p>
    <w:p w14:paraId="6E5C6C75" w14:textId="77777777" w:rsidR="00100A1C" w:rsidRPr="003B6679" w:rsidRDefault="00100A1C" w:rsidP="005D289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has supported the strengthening of the policy making process, which is one of the key dimensions of PAR agenda. The project has </w:t>
      </w:r>
      <w:r w:rsidR="00183CAB" w:rsidRPr="003B6679">
        <w:rPr>
          <w:rFonts w:ascii="Myriad Pro" w:hAnsi="Myriad Pro" w:cs="Times New Roman"/>
          <w:sz w:val="24"/>
          <w:szCs w:val="24"/>
          <w:lang w:val="en-US"/>
        </w:rPr>
        <w:t xml:space="preserve">been </w:t>
      </w:r>
      <w:r w:rsidRPr="003B6679">
        <w:rPr>
          <w:rFonts w:ascii="Myriad Pro" w:hAnsi="Myriad Pro" w:cs="Times New Roman"/>
          <w:sz w:val="24"/>
          <w:szCs w:val="24"/>
          <w:lang w:val="en-US"/>
        </w:rPr>
        <w:t>support</w:t>
      </w:r>
      <w:r w:rsidR="00183CAB" w:rsidRPr="003B6679">
        <w:rPr>
          <w:rFonts w:ascii="Myriad Pro" w:hAnsi="Myriad Pro" w:cs="Times New Roman"/>
          <w:sz w:val="24"/>
          <w:szCs w:val="24"/>
          <w:lang w:val="en-US"/>
        </w:rPr>
        <w:t>ing</w:t>
      </w:r>
      <w:r w:rsidRPr="003B6679">
        <w:rPr>
          <w:rFonts w:ascii="Myriad Pro" w:hAnsi="Myriad Pro" w:cs="Times New Roman"/>
          <w:sz w:val="24"/>
          <w:szCs w:val="24"/>
          <w:lang w:val="en-US"/>
        </w:rPr>
        <w:t xml:space="preserve"> the formulation of policy </w:t>
      </w:r>
      <w:r w:rsidR="00183CAB" w:rsidRPr="003B6679">
        <w:rPr>
          <w:rFonts w:ascii="Myriad Pro" w:hAnsi="Myriad Pro" w:cs="Times New Roman"/>
          <w:sz w:val="24"/>
          <w:szCs w:val="24"/>
          <w:lang w:val="en-US"/>
        </w:rPr>
        <w:t>making guidelines</w:t>
      </w:r>
      <w:r w:rsidRPr="003B6679">
        <w:rPr>
          <w:rFonts w:ascii="Myriad Pro" w:hAnsi="Myriad Pro" w:cs="Times New Roman"/>
          <w:sz w:val="24"/>
          <w:szCs w:val="24"/>
          <w:lang w:val="en-US"/>
        </w:rPr>
        <w:t xml:space="preserve">, as well as the deployment of the performance tracking, monitoring and evaluation tools by </w:t>
      </w:r>
      <w:r w:rsidR="00183CAB" w:rsidRPr="003B6679">
        <w:rPr>
          <w:rFonts w:ascii="Myriad Pro" w:hAnsi="Myriad Pro" w:cs="Times New Roman"/>
          <w:sz w:val="24"/>
          <w:szCs w:val="24"/>
          <w:lang w:val="en-US"/>
        </w:rPr>
        <w:t>the Administration of the Government (</w:t>
      </w:r>
      <w:proofErr w:type="spellStart"/>
      <w:r w:rsidR="00183CAB" w:rsidRPr="003B6679">
        <w:rPr>
          <w:rFonts w:ascii="Myriad Pro" w:hAnsi="Myriad Pro" w:cs="Times New Roman"/>
          <w:sz w:val="24"/>
          <w:szCs w:val="24"/>
          <w:lang w:val="en-US"/>
        </w:rPr>
        <w:t>AoG</w:t>
      </w:r>
      <w:proofErr w:type="spellEnd"/>
      <w:r w:rsidR="00183CAB"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The project has sought not only to make these processes truly operational and integrated into line-ministry routines, but also to use the generated data and analysis for guiding cabinet-level decisions. The project will continue to be engaged in the training and coaching of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staff, offering advice and support to the Head of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and Prime Minister, and providing support to line ministries on the policy making process. Overall, the project is well-positioned in this area. It has become the main go-to partner for the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and other involved government partners.</w:t>
      </w:r>
    </w:p>
    <w:p w14:paraId="6AB9C1E5" w14:textId="77777777" w:rsidR="00100A1C" w:rsidRPr="003B6679" w:rsidRDefault="00100A1C"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Change Management</w:t>
      </w:r>
    </w:p>
    <w:p w14:paraId="6CA58D05" w14:textId="55FFB7BD" w:rsidR="00183CAB" w:rsidRPr="003B6679" w:rsidRDefault="00E77FF1" w:rsidP="00100A1C">
      <w:pPr>
        <w:jc w:val="both"/>
        <w:rPr>
          <w:rFonts w:ascii="Myriad Pro" w:hAnsi="Myriad Pro" w:cs="Times New Roman"/>
          <w:sz w:val="24"/>
          <w:szCs w:val="24"/>
          <w:lang w:val="en-US"/>
        </w:rPr>
      </w:pPr>
      <w:r w:rsidRPr="003B6679">
        <w:rPr>
          <w:rFonts w:ascii="Myriad Pro" w:hAnsi="Myriad Pro" w:cs="Times New Roman"/>
          <w:sz w:val="24"/>
          <w:szCs w:val="24"/>
          <w:lang w:val="en-US"/>
        </w:rPr>
        <w:t>The project</w:t>
      </w:r>
      <w:r w:rsidR="00183CAB" w:rsidRPr="003B6679">
        <w:rPr>
          <w:rFonts w:ascii="Myriad Pro" w:hAnsi="Myriad Pro" w:cs="Times New Roman"/>
          <w:sz w:val="24"/>
          <w:szCs w:val="24"/>
          <w:lang w:val="en-US"/>
        </w:rPr>
        <w:t xml:space="preserve"> has supported the Civil Service </w:t>
      </w:r>
      <w:r w:rsidR="009E7A73" w:rsidRPr="003B6679">
        <w:rPr>
          <w:rFonts w:ascii="Myriad Pro" w:hAnsi="Myriad Pro" w:cs="Times New Roman"/>
          <w:sz w:val="24"/>
          <w:szCs w:val="24"/>
          <w:lang w:val="en-US"/>
        </w:rPr>
        <w:t xml:space="preserve">Bureau </w:t>
      </w:r>
      <w:r w:rsidR="00183CAB" w:rsidRPr="003B6679">
        <w:rPr>
          <w:rFonts w:ascii="Myriad Pro" w:hAnsi="Myriad Pro" w:cs="Times New Roman"/>
          <w:sz w:val="24"/>
          <w:szCs w:val="24"/>
          <w:lang w:val="en-US"/>
        </w:rPr>
        <w:t>(</w:t>
      </w:r>
      <w:r w:rsidRPr="003B6679">
        <w:rPr>
          <w:rFonts w:ascii="Myriad Pro" w:hAnsi="Myriad Pro" w:cs="Times New Roman"/>
          <w:sz w:val="24"/>
          <w:szCs w:val="24"/>
          <w:lang w:val="en-US"/>
        </w:rPr>
        <w:t>CSB</w:t>
      </w:r>
      <w:r w:rsidR="00183CAB"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in communicating about the Civil Service Reform</w:t>
      </w:r>
      <w:r w:rsidR="00183CAB"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and </w:t>
      </w:r>
      <w:r w:rsidR="00183CAB" w:rsidRPr="003B6679">
        <w:rPr>
          <w:rFonts w:ascii="Myriad Pro" w:hAnsi="Myriad Pro" w:cs="Times New Roman"/>
          <w:sz w:val="24"/>
          <w:szCs w:val="24"/>
          <w:lang w:val="en-US"/>
        </w:rPr>
        <w:t>using human resource</w:t>
      </w:r>
      <w:r w:rsidRPr="003B6679">
        <w:rPr>
          <w:rFonts w:ascii="Myriad Pro" w:hAnsi="Myriad Pro" w:cs="Times New Roman"/>
          <w:sz w:val="24"/>
          <w:szCs w:val="24"/>
          <w:lang w:val="en-US"/>
        </w:rPr>
        <w:t xml:space="preserve"> departments and managers as key "agents for change" within the civil service. </w:t>
      </w:r>
      <w:r w:rsidR="00183CAB" w:rsidRPr="003B6679">
        <w:rPr>
          <w:rFonts w:ascii="Myriad Pro" w:hAnsi="Myriad Pro" w:cs="Times New Roman"/>
          <w:sz w:val="24"/>
          <w:szCs w:val="24"/>
          <w:lang w:val="en-US"/>
        </w:rPr>
        <w:t xml:space="preserve">One of the key results of this work has been the development of a National Change Management Plan and individual CMTs for nine ministries. </w:t>
      </w:r>
      <w:r w:rsidRPr="003B6679">
        <w:rPr>
          <w:rFonts w:ascii="Myriad Pro" w:hAnsi="Myriad Pro" w:cs="Times New Roman"/>
          <w:sz w:val="24"/>
          <w:szCs w:val="24"/>
          <w:lang w:val="en-US"/>
        </w:rPr>
        <w:t>Given PAR’s shift to a more de-centralized system than originally foreseen, the project has shifted its approach to working with individual line ministries and agencies – primarily those interested in upgrading their human resource management practices – to create change management approach at the ministerial level. The Human Resources Forum has become the change management instrument through which substantive discussions have taken place on emerging problems and needs related to the implementation of the new Law on Civil Service and its by-laws, while CSB has provided either immediate and hands on assistance, or – if the issue was of a generalized nature - developed guidebooks and instructions for human resource staff.</w:t>
      </w:r>
    </w:p>
    <w:p w14:paraId="261FF0A1" w14:textId="77777777" w:rsidR="00100A1C" w:rsidRPr="003B6679" w:rsidRDefault="00100A1C"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lastRenderedPageBreak/>
        <w:t>Civil Service Training</w:t>
      </w:r>
    </w:p>
    <w:p w14:paraId="325F150D" w14:textId="77777777" w:rsidR="00D016BE" w:rsidRPr="003B6679" w:rsidRDefault="00D016BE" w:rsidP="00D016BE">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focus of the PAR project in this area has been on strengthening the capabilities of the civil service, with a focus on training and skills. Initially, the prevailing idea was to have a centralized training institution for the civil service. More recently, the country’s leadership has opted for a decentralized model where different players inside and outside the public administration provide training for civil servants. The PAR project has assisted the CSB in developing the “Decree on Professional Development of Civil Servants” </w:t>
      </w:r>
      <w:r w:rsidR="00183CAB" w:rsidRPr="003B6679">
        <w:rPr>
          <w:rFonts w:ascii="Myriad Pro" w:hAnsi="Myriad Pro" w:cs="Times New Roman"/>
          <w:sz w:val="24"/>
          <w:szCs w:val="24"/>
          <w:lang w:val="en-US"/>
        </w:rPr>
        <w:t>which</w:t>
      </w:r>
      <w:r w:rsidRPr="003B6679">
        <w:rPr>
          <w:rFonts w:ascii="Myriad Pro" w:hAnsi="Myriad Pro" w:cs="Times New Roman"/>
          <w:sz w:val="24"/>
          <w:szCs w:val="24"/>
          <w:lang w:val="en-US"/>
        </w:rPr>
        <w:t xml:space="preserve"> lays out the main requirements to be observed by line ministries for the training of civil servants</w:t>
      </w:r>
      <w:r w:rsidR="00183CAB" w:rsidRPr="003B6679">
        <w:rPr>
          <w:rFonts w:ascii="Myriad Pro" w:hAnsi="Myriad Pro" w:cs="Times New Roman"/>
          <w:sz w:val="24"/>
          <w:szCs w:val="24"/>
          <w:lang w:val="en-US"/>
        </w:rPr>
        <w:t xml:space="preserve"> and </w:t>
      </w:r>
      <w:r w:rsidRPr="003B6679">
        <w:rPr>
          <w:rFonts w:ascii="Myriad Pro" w:hAnsi="Myriad Pro" w:cs="Times New Roman"/>
          <w:sz w:val="24"/>
          <w:szCs w:val="24"/>
          <w:lang w:val="en-US"/>
        </w:rPr>
        <w:t xml:space="preserve">mandates line ministries to provide their staff with two types of training – mandatory and elective (additional). The project has also supported the CSB in developing and establishing a system for the training of civil servants, which includes the regulatory framework, a mechanism for the accreditation of training bodies, content requirements for training, etc. As part of the above-mentioned system, support will be </w:t>
      </w:r>
      <w:r w:rsidR="00183CAB" w:rsidRPr="003B6679">
        <w:rPr>
          <w:rFonts w:ascii="Myriad Pro" w:hAnsi="Myriad Pro" w:cs="Times New Roman"/>
          <w:sz w:val="24"/>
          <w:szCs w:val="24"/>
          <w:lang w:val="en-US"/>
        </w:rPr>
        <w:t xml:space="preserve">further </w:t>
      </w:r>
      <w:r w:rsidRPr="003B6679">
        <w:rPr>
          <w:rFonts w:ascii="Myriad Pro" w:hAnsi="Myriad Pro" w:cs="Times New Roman"/>
          <w:sz w:val="24"/>
          <w:szCs w:val="24"/>
          <w:lang w:val="en-US"/>
        </w:rPr>
        <w:t xml:space="preserve">provided for </w:t>
      </w:r>
      <w:r w:rsidR="00183CAB" w:rsidRPr="003B6679">
        <w:rPr>
          <w:rFonts w:ascii="Myriad Pro" w:hAnsi="Myriad Pro" w:cs="Times New Roman"/>
          <w:sz w:val="24"/>
          <w:szCs w:val="24"/>
          <w:lang w:val="en-US"/>
        </w:rPr>
        <w:t>the establishment of</w:t>
      </w:r>
      <w:r w:rsidRPr="003B6679">
        <w:rPr>
          <w:rFonts w:ascii="Myriad Pro" w:hAnsi="Myriad Pro" w:cs="Times New Roman"/>
          <w:sz w:val="24"/>
          <w:szCs w:val="24"/>
          <w:lang w:val="en-US"/>
        </w:rPr>
        <w:t xml:space="preserve"> an online training platform for the civil service</w:t>
      </w:r>
      <w:r w:rsidR="00183CAB"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called the Unified Training System.</w:t>
      </w:r>
    </w:p>
    <w:p w14:paraId="04B74EEC" w14:textId="77777777" w:rsidR="00100A1C" w:rsidRPr="003B6679" w:rsidRDefault="00100A1C"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Performance Appraisals</w:t>
      </w:r>
    </w:p>
    <w:p w14:paraId="075B53E2" w14:textId="5558AAB9" w:rsidR="005D1411" w:rsidRDefault="005D1411" w:rsidP="00100A1C">
      <w:pPr>
        <w:jc w:val="both"/>
        <w:rPr>
          <w:rFonts w:ascii="Myriad Pro" w:hAnsi="Myriad Pro" w:cs="Times New Roman"/>
          <w:sz w:val="24"/>
          <w:szCs w:val="24"/>
          <w:lang w:val="en-US"/>
        </w:rPr>
      </w:pPr>
      <w:r w:rsidRPr="003B6679">
        <w:rPr>
          <w:rFonts w:ascii="Myriad Pro" w:hAnsi="Myriad Pro" w:cs="Times New Roman"/>
          <w:sz w:val="24"/>
          <w:szCs w:val="24"/>
          <w:lang w:val="en-US"/>
        </w:rPr>
        <w:t>In line with the requirements of the</w:t>
      </w:r>
      <w:r w:rsidR="00D016BE" w:rsidRPr="003B6679">
        <w:rPr>
          <w:rFonts w:ascii="Myriad Pro" w:hAnsi="Myriad Pro" w:cs="Times New Roman"/>
          <w:sz w:val="24"/>
          <w:szCs w:val="24"/>
          <w:lang w:val="en-US"/>
        </w:rPr>
        <w:t xml:space="preserve"> Law on Civil Service </w:t>
      </w:r>
      <w:r w:rsidRPr="003B6679">
        <w:rPr>
          <w:rFonts w:ascii="Myriad Pro" w:hAnsi="Myriad Pro" w:cs="Times New Roman"/>
          <w:sz w:val="24"/>
          <w:szCs w:val="24"/>
          <w:lang w:val="en-US"/>
        </w:rPr>
        <w:t xml:space="preserve">which </w:t>
      </w:r>
      <w:r w:rsidR="00D016BE" w:rsidRPr="003B6679">
        <w:rPr>
          <w:rFonts w:ascii="Myriad Pro" w:hAnsi="Myriad Pro" w:cs="Times New Roman"/>
          <w:sz w:val="24"/>
          <w:szCs w:val="24"/>
          <w:lang w:val="en-US"/>
        </w:rPr>
        <w:t>obliges ministries to carry out staff performance appraisals</w:t>
      </w:r>
      <w:r w:rsidRPr="003B6679">
        <w:rPr>
          <w:rFonts w:ascii="Myriad Pro" w:hAnsi="Myriad Pro" w:cs="Times New Roman"/>
          <w:sz w:val="24"/>
          <w:szCs w:val="24"/>
          <w:lang w:val="en-US"/>
        </w:rPr>
        <w:t>, the PAR project has supported selected ministries to conduct performance appraisals of their staff</w:t>
      </w:r>
      <w:r w:rsidR="00D016BE"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This was done in close cooperation with other development partners, especially USAID and GIZ, the PAR project.</w:t>
      </w:r>
      <w:r w:rsidR="008C4DF9" w:rsidRPr="003B6679">
        <w:rPr>
          <w:rFonts w:ascii="Myriad Pro" w:hAnsi="Myriad Pro" w:cs="Times New Roman"/>
          <w:sz w:val="24"/>
          <w:szCs w:val="24"/>
          <w:lang w:val="en-US"/>
        </w:rPr>
        <w:t xml:space="preserve"> </w:t>
      </w:r>
      <w:r w:rsidR="009A7318" w:rsidRPr="003B6679">
        <w:rPr>
          <w:rFonts w:ascii="Myriad Pro" w:hAnsi="Myriad Pro" w:cs="Times New Roman"/>
          <w:sz w:val="24"/>
          <w:szCs w:val="24"/>
          <w:lang w:val="en-US"/>
        </w:rPr>
        <w:t>The project provided support by conducting an analysis of the needs of selected ministries in the appraisals process</w:t>
      </w:r>
      <w:r w:rsidR="008C4DF9" w:rsidRPr="003B6679">
        <w:rPr>
          <w:rFonts w:ascii="Myriad Pro" w:hAnsi="Myriad Pro" w:cs="Times New Roman"/>
          <w:sz w:val="24"/>
          <w:szCs w:val="24"/>
          <w:lang w:val="en-US"/>
        </w:rPr>
        <w:t xml:space="preserve"> and developing a </w:t>
      </w:r>
      <w:r w:rsidR="009A7318" w:rsidRPr="003B6679">
        <w:rPr>
          <w:rFonts w:ascii="Myriad Pro" w:hAnsi="Myriad Pro" w:cs="Times New Roman"/>
          <w:sz w:val="24"/>
          <w:szCs w:val="24"/>
          <w:lang w:val="en-US"/>
        </w:rPr>
        <w:t>methodology</w:t>
      </w:r>
      <w:r w:rsidR="008C4DF9" w:rsidRPr="003B6679">
        <w:rPr>
          <w:rFonts w:ascii="Myriad Pro" w:hAnsi="Myriad Pro" w:cs="Times New Roman"/>
          <w:sz w:val="24"/>
          <w:szCs w:val="24"/>
          <w:lang w:val="en-US"/>
        </w:rPr>
        <w:t xml:space="preserve"> for the appraisal</w:t>
      </w:r>
      <w:r w:rsidR="009A7318" w:rsidRPr="003B6679">
        <w:rPr>
          <w:rFonts w:ascii="Myriad Pro" w:hAnsi="Myriad Pro" w:cs="Times New Roman"/>
          <w:sz w:val="24"/>
          <w:szCs w:val="24"/>
          <w:lang w:val="en-US"/>
        </w:rPr>
        <w:t>, including draft standard templates.</w:t>
      </w:r>
      <w:r w:rsidR="008C4DF9" w:rsidRPr="003B6679">
        <w:rPr>
          <w:rFonts w:ascii="Myriad Pro" w:hAnsi="Myriad Pro" w:cs="Times New Roman"/>
          <w:sz w:val="24"/>
          <w:szCs w:val="24"/>
          <w:lang w:val="en-US"/>
        </w:rPr>
        <w:t xml:space="preserve"> Further, training was provided to </w:t>
      </w:r>
      <w:r w:rsidR="009A7318" w:rsidRPr="003B6679">
        <w:rPr>
          <w:rFonts w:ascii="Myriad Pro" w:hAnsi="Myriad Pro" w:cs="Times New Roman"/>
          <w:sz w:val="24"/>
          <w:szCs w:val="24"/>
          <w:lang w:val="en-US"/>
        </w:rPr>
        <w:t>line managers and representatives of human resource units on how to conduct performance appraisal.</w:t>
      </w:r>
      <w:r w:rsidR="008C4DF9" w:rsidRPr="003B6679">
        <w:rPr>
          <w:rFonts w:ascii="Myriad Pro" w:hAnsi="Myriad Pro" w:cs="Times New Roman"/>
          <w:sz w:val="24"/>
          <w:szCs w:val="24"/>
          <w:lang w:val="en-US"/>
        </w:rPr>
        <w:t xml:space="preserve"> At the moment, it is perhaps too early to talk about the real results of appraisals in terms of institutional and </w:t>
      </w:r>
      <w:proofErr w:type="spellStart"/>
      <w:r w:rsidR="008C4DF9" w:rsidRPr="003B6679">
        <w:rPr>
          <w:rFonts w:ascii="Myriad Pro" w:hAnsi="Myriad Pro" w:cs="Times New Roman"/>
          <w:sz w:val="24"/>
          <w:szCs w:val="24"/>
          <w:lang w:val="en-US"/>
        </w:rPr>
        <w:t>behavioural</w:t>
      </w:r>
      <w:proofErr w:type="spellEnd"/>
      <w:r w:rsidR="008C4DF9" w:rsidRPr="003B6679">
        <w:rPr>
          <w:rFonts w:ascii="Myriad Pro" w:hAnsi="Myriad Pro" w:cs="Times New Roman"/>
          <w:sz w:val="24"/>
          <w:szCs w:val="24"/>
          <w:lang w:val="en-US"/>
        </w:rPr>
        <w:t xml:space="preserve"> change in the public sector, as the effective use of performance appraisals requires a cultural shift that takes time to settle. Time and repeated iterations are needed before the appraisals really become an instrument of accountability and have a real impact on the </w:t>
      </w:r>
      <w:proofErr w:type="spellStart"/>
      <w:r w:rsidR="008C4DF9" w:rsidRPr="003B6679">
        <w:rPr>
          <w:rFonts w:ascii="Myriad Pro" w:hAnsi="Myriad Pro" w:cs="Times New Roman"/>
          <w:sz w:val="24"/>
          <w:szCs w:val="24"/>
          <w:lang w:val="en-US"/>
        </w:rPr>
        <w:t>behaviour</w:t>
      </w:r>
      <w:proofErr w:type="spellEnd"/>
      <w:r w:rsidR="008C4DF9" w:rsidRPr="003B6679">
        <w:rPr>
          <w:rFonts w:ascii="Myriad Pro" w:hAnsi="Myriad Pro" w:cs="Times New Roman"/>
          <w:sz w:val="24"/>
          <w:szCs w:val="24"/>
          <w:lang w:val="en-US"/>
        </w:rPr>
        <w:t xml:space="preserve"> of public officials.</w:t>
      </w:r>
    </w:p>
    <w:p w14:paraId="55ADB5A7" w14:textId="1881AEE1" w:rsidR="005D289C" w:rsidRPr="003B6679" w:rsidRDefault="009C2E77"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 xml:space="preserve">Alternative </w:t>
      </w:r>
      <w:r w:rsidR="00100A1C" w:rsidRPr="003B6679">
        <w:rPr>
          <w:rFonts w:ascii="Myriad Pro" w:hAnsi="Myriad Pro" w:cs="Times New Roman"/>
          <w:sz w:val="24"/>
          <w:szCs w:val="24"/>
          <w:u w:val="single"/>
          <w:lang w:val="en-US"/>
        </w:rPr>
        <w:t>Dispute Resolution</w:t>
      </w:r>
    </w:p>
    <w:p w14:paraId="041EBC7C" w14:textId="77777777" w:rsidR="00100A1C" w:rsidRPr="003B6679" w:rsidRDefault="00D016BE" w:rsidP="00100A1C">
      <w:pPr>
        <w:jc w:val="both"/>
        <w:rPr>
          <w:rFonts w:ascii="Myriad Pro" w:hAnsi="Myriad Pro" w:cs="Times New Roman"/>
          <w:sz w:val="24"/>
          <w:szCs w:val="24"/>
          <w:lang w:val="en-US"/>
        </w:rPr>
      </w:pPr>
      <w:r w:rsidRPr="003B6679">
        <w:rPr>
          <w:rFonts w:ascii="Myriad Pro" w:hAnsi="Myriad Pro" w:cs="Times New Roman"/>
          <w:sz w:val="24"/>
          <w:szCs w:val="24"/>
          <w:lang w:val="en-US"/>
        </w:rPr>
        <w:t>Another direction of the PAR project has been the exploration of potential dispute resolution mechanisms alternative the court system that could be installed in Georgia’s public sector. The need for such a mechanism has become more acute after the first round of performance appraisals because of the need for handling potential disputes in a structured and amicable fashion, rather than through disruptive and costly litigation.</w:t>
      </w:r>
      <w:r w:rsidR="007433FA" w:rsidRPr="003B6679">
        <w:rPr>
          <w:rFonts w:ascii="Myriad Pro" w:hAnsi="Myriad Pro" w:cs="Times New Roman"/>
          <w:sz w:val="24"/>
          <w:szCs w:val="24"/>
          <w:lang w:val="en-US"/>
        </w:rPr>
        <w:t xml:space="preserve"> The project has supported the conduct of a study of international practices in public service Alternative Dispute Resolution (ADR) and existing practices in nine government agencies. The possibility of the creation of a mediation team and the establishment of a consulting service for civil servants has been explored with CSB and discussions are ongoing. To support this conversation, the project has assisted with the design, preparation and delivery of trainings on “difficult conversations” with </w:t>
      </w:r>
      <w:r w:rsidR="007433FA" w:rsidRPr="003B6679">
        <w:rPr>
          <w:rFonts w:ascii="Myriad Pro" w:hAnsi="Myriad Pro" w:cs="Times New Roman"/>
          <w:sz w:val="24"/>
          <w:szCs w:val="24"/>
          <w:lang w:val="en-US"/>
        </w:rPr>
        <w:lastRenderedPageBreak/>
        <w:t xml:space="preserve">an associated training of trainer </w:t>
      </w:r>
      <w:proofErr w:type="spellStart"/>
      <w:r w:rsidR="007433FA" w:rsidRPr="003B6679">
        <w:rPr>
          <w:rFonts w:ascii="Myriad Pro" w:hAnsi="Myriad Pro" w:cs="Times New Roman"/>
          <w:sz w:val="24"/>
          <w:szCs w:val="24"/>
          <w:lang w:val="en-US"/>
        </w:rPr>
        <w:t>programme</w:t>
      </w:r>
      <w:proofErr w:type="spellEnd"/>
      <w:r w:rsidR="007433FA" w:rsidRPr="003B6679">
        <w:rPr>
          <w:rFonts w:ascii="Myriad Pro" w:hAnsi="Myriad Pro" w:cs="Times New Roman"/>
          <w:sz w:val="24"/>
          <w:szCs w:val="24"/>
          <w:lang w:val="en-US"/>
        </w:rPr>
        <w:t xml:space="preserve"> for CSB trainers. It has also supported the creation of a so called "risk register" which enables HR departments to track and preempt potential disputes. </w:t>
      </w:r>
      <w:r w:rsidRPr="003B6679">
        <w:rPr>
          <w:rFonts w:ascii="Myriad Pro" w:hAnsi="Myriad Pro" w:cs="Times New Roman"/>
          <w:sz w:val="24"/>
          <w:szCs w:val="24"/>
          <w:lang w:val="en-US"/>
        </w:rPr>
        <w:t>This area of work is seen as quite useful by many of the interviewees for this evaluation, given that the judicial system is clogged. However, there seems to be insufficient political will at the leadership level to establish such a system.</w:t>
      </w:r>
    </w:p>
    <w:p w14:paraId="2A319B58" w14:textId="77777777" w:rsidR="00100A1C" w:rsidRPr="003B6679" w:rsidRDefault="00100A1C"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Emerging Needs</w:t>
      </w:r>
    </w:p>
    <w:p w14:paraId="4C213E95" w14:textId="77777777" w:rsidR="00100A1C" w:rsidRPr="003B6679" w:rsidRDefault="00D016BE" w:rsidP="00100A1C">
      <w:pPr>
        <w:jc w:val="both"/>
        <w:rPr>
          <w:rFonts w:ascii="Myriad Pro" w:hAnsi="Myriad Pro" w:cs="Times New Roman"/>
          <w:sz w:val="24"/>
          <w:szCs w:val="24"/>
          <w:lang w:val="en-US"/>
        </w:rPr>
      </w:pPr>
      <w:r w:rsidRPr="003B6679">
        <w:rPr>
          <w:rFonts w:ascii="Myriad Pro" w:hAnsi="Myriad Pro" w:cs="Times New Roman"/>
          <w:sz w:val="24"/>
          <w:szCs w:val="24"/>
          <w:lang w:val="en-US"/>
        </w:rPr>
        <w:t>The “</w:t>
      </w:r>
      <w:r w:rsidRPr="003B6679">
        <w:rPr>
          <w:rFonts w:ascii="Myriad Pro" w:hAnsi="Myriad Pro" w:cs="Times New Roman"/>
          <w:i/>
          <w:iCs/>
          <w:sz w:val="24"/>
          <w:szCs w:val="24"/>
          <w:lang w:val="en-US"/>
        </w:rPr>
        <w:t>emerging needs</w:t>
      </w:r>
      <w:r w:rsidRPr="003B6679">
        <w:rPr>
          <w:rFonts w:ascii="Myriad Pro" w:hAnsi="Myriad Pro" w:cs="Times New Roman"/>
          <w:sz w:val="24"/>
          <w:szCs w:val="24"/>
          <w:lang w:val="en-US"/>
        </w:rPr>
        <w:t>” component has been a discretionary tool available to the PAR project to support specific issues connected to the larger components of the project. Given the rapidly shifting context and frequent changes in the PAR agenda, the component has proven to be crucial for providing additional flexibility to the project.</w:t>
      </w:r>
      <w:r w:rsidR="007433FA" w:rsidRPr="003B6679">
        <w:rPr>
          <w:rFonts w:ascii="Myriad Pro" w:hAnsi="Myriad Pro" w:cs="Times New Roman"/>
          <w:sz w:val="24"/>
          <w:szCs w:val="24"/>
          <w:lang w:val="en-US"/>
        </w:rPr>
        <w:t xml:space="preserve"> Through this component, the project has supported initiatives in priority areas related to PAR, such as service delivery, civil service reform and policy planning and coordination. Five initiatives have been supported so far. Two initiatives have contributed to the improvement of e-governance, by enhancing the quality, usage and security of electronic services offered to the citizens and commercial entities via different channels, including the “my.gov.ge” e-government portal. Another initiative has supported CSB to enhance the level of awareness of civil servants about civil service reform and increase their readiness to embrace changes associated with it. A fourth initiative has supported policy planning of the Ministry of Finance and Economy of the Autonomous Republic of </w:t>
      </w:r>
      <w:proofErr w:type="spellStart"/>
      <w:r w:rsidR="007433FA" w:rsidRPr="003B6679">
        <w:rPr>
          <w:rFonts w:ascii="Myriad Pro" w:hAnsi="Myriad Pro" w:cs="Times New Roman"/>
          <w:sz w:val="24"/>
          <w:szCs w:val="24"/>
          <w:lang w:val="en-US"/>
        </w:rPr>
        <w:t>Ajara</w:t>
      </w:r>
      <w:proofErr w:type="spellEnd"/>
      <w:r w:rsidR="007433FA" w:rsidRPr="003B6679">
        <w:rPr>
          <w:rFonts w:ascii="Myriad Pro" w:hAnsi="Myriad Pro" w:cs="Times New Roman"/>
          <w:sz w:val="24"/>
          <w:szCs w:val="24"/>
          <w:lang w:val="en-US"/>
        </w:rPr>
        <w:t xml:space="preserve"> through improved organizational structure and human resource practices. A fifth initiative has supported the Ministry of Environment Protection and Agriculture to improve pest management services by applying </w:t>
      </w:r>
      <w:proofErr w:type="spellStart"/>
      <w:r w:rsidR="007433FA" w:rsidRPr="003B6679">
        <w:rPr>
          <w:rFonts w:ascii="Myriad Pro" w:hAnsi="Myriad Pro" w:cs="Times New Roman"/>
          <w:sz w:val="24"/>
          <w:szCs w:val="24"/>
          <w:lang w:val="en-US"/>
        </w:rPr>
        <w:t>behavioural</w:t>
      </w:r>
      <w:proofErr w:type="spellEnd"/>
      <w:r w:rsidR="007433FA" w:rsidRPr="003B6679">
        <w:rPr>
          <w:rFonts w:ascii="Myriad Pro" w:hAnsi="Myriad Pro" w:cs="Times New Roman"/>
          <w:sz w:val="24"/>
          <w:szCs w:val="24"/>
          <w:lang w:val="en-US"/>
        </w:rPr>
        <w:t xml:space="preserve"> insights. </w:t>
      </w:r>
      <w:r w:rsidRPr="003B6679">
        <w:rPr>
          <w:rFonts w:ascii="Myriad Pro" w:hAnsi="Myriad Pro" w:cs="Times New Roman"/>
          <w:sz w:val="24"/>
          <w:szCs w:val="24"/>
          <w:lang w:val="en-US"/>
        </w:rPr>
        <w:t>Overall, activities under this component have been synergetic with the other components of the project.</w:t>
      </w:r>
    </w:p>
    <w:p w14:paraId="326ABC23" w14:textId="77777777" w:rsidR="00100A1C" w:rsidRPr="003B6679" w:rsidRDefault="00100A1C"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Grant Initiatives</w:t>
      </w:r>
    </w:p>
    <w:p w14:paraId="43C054AB" w14:textId="77777777" w:rsidR="00D016BE" w:rsidRPr="003B6679" w:rsidRDefault="00D016BE" w:rsidP="00100A1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project’s “grant initiatives” component has supported the engagement of civil society organizations to provide evidence and practical solutions to enhance policy planning, civil service reform and public service delivery. This component has consisted of two types of activities – research and civic initiatives. </w:t>
      </w:r>
      <w:r w:rsidR="009C51FF" w:rsidRPr="003B6679">
        <w:rPr>
          <w:rFonts w:ascii="Myriad Pro" w:hAnsi="Myriad Pro" w:cs="Times New Roman"/>
          <w:sz w:val="24"/>
          <w:szCs w:val="24"/>
          <w:lang w:val="en-US"/>
        </w:rPr>
        <w:t>Three cycles of research and civic initiatives had been launched by the time of this evaluation, funding16 initiatives out of which eight had been completed. The research and civic initiatives have created bridges of partnership and co-creation between government and non-governmental entities (civil society, think tanks and research institutions) in the area of PAR. They have helped both to expand the field of knowledge on the impact of the ongoing PAR reform, and to expand the scope of PAR efforts both geographically and thematically.</w:t>
      </w:r>
    </w:p>
    <w:p w14:paraId="447D08AD" w14:textId="77777777" w:rsidR="00100A1C" w:rsidRPr="003B6679" w:rsidRDefault="00100A1C"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Service Delivery</w:t>
      </w:r>
    </w:p>
    <w:p w14:paraId="0BC2A58D" w14:textId="77777777" w:rsidR="009C51FF" w:rsidRPr="003B6679" w:rsidRDefault="009C51FF" w:rsidP="00100A1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PAR project is one of the main supporters of the service delivery component of the PAR agenda. The project has assisted the Ministry of Justice, and its two subordinated agencies PSDA and DEA, in laying out strong foundations for the creation of unified standards for public </w:t>
      </w:r>
      <w:r w:rsidRPr="003B6679">
        <w:rPr>
          <w:rFonts w:ascii="Myriad Pro" w:hAnsi="Myriad Pro" w:cs="Times New Roman"/>
          <w:sz w:val="24"/>
          <w:szCs w:val="24"/>
          <w:lang w:val="en-US"/>
        </w:rPr>
        <w:lastRenderedPageBreak/>
        <w:t>service delivery. The project has supported the development of the “Policy Document on Public Service Design and Delivery” (PSDD), which offers a set of common guiding principles and standards on the design, delivery, pricing and quality assurance of public services. The project has also supported the Public Service Hall (PSH) to implement the Common Assessment Framework (CAF) – Total Quality Management tool which provides a fairly simple, free, and easy-to-use framework suitable for the self-assessment of public sector organizations and improvement of performance.  Support has also been provided for the development of the Public Service Delivery Baseline Assessment report which provides an in-depth overview of the public service delivery practices in Georgia based on design, delivery, pricing and quality assurance dimensions, and highlights best practices and existing gaps. Overall, t</w:t>
      </w:r>
      <w:r w:rsidR="00D016BE" w:rsidRPr="003B6679">
        <w:rPr>
          <w:rFonts w:ascii="Myriad Pro" w:hAnsi="Myriad Pro" w:cs="Times New Roman"/>
          <w:sz w:val="24"/>
          <w:szCs w:val="24"/>
          <w:lang w:val="en-US"/>
        </w:rPr>
        <w:t xml:space="preserve">he project </w:t>
      </w:r>
      <w:r w:rsidRPr="003B6679">
        <w:rPr>
          <w:rFonts w:ascii="Myriad Pro" w:hAnsi="Myriad Pro" w:cs="Times New Roman"/>
          <w:sz w:val="24"/>
          <w:szCs w:val="24"/>
          <w:lang w:val="en-US"/>
        </w:rPr>
        <w:t>is contributing to</w:t>
      </w:r>
      <w:r w:rsidR="00D016BE"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strengthening</w:t>
      </w:r>
      <w:r w:rsidR="00D016BE" w:rsidRPr="003B6679">
        <w:rPr>
          <w:rFonts w:ascii="Myriad Pro" w:hAnsi="Myriad Pro" w:cs="Times New Roman"/>
          <w:sz w:val="24"/>
          <w:szCs w:val="24"/>
          <w:lang w:val="en-US"/>
        </w:rPr>
        <w:t xml:space="preserve"> citizen involvement in </w:t>
      </w:r>
      <w:r w:rsidRPr="003B6679">
        <w:rPr>
          <w:rFonts w:ascii="Myriad Pro" w:hAnsi="Myriad Pro" w:cs="Times New Roman"/>
          <w:sz w:val="24"/>
          <w:szCs w:val="24"/>
          <w:lang w:val="en-US"/>
        </w:rPr>
        <w:t>the use of</w:t>
      </w:r>
      <w:r w:rsidR="00D016BE" w:rsidRPr="003B6679">
        <w:rPr>
          <w:rFonts w:ascii="Myriad Pro" w:hAnsi="Myriad Pro" w:cs="Times New Roman"/>
          <w:sz w:val="24"/>
          <w:szCs w:val="24"/>
          <w:lang w:val="en-US"/>
        </w:rPr>
        <w:t xml:space="preserve"> these services online, through improved e-governance platforms. </w:t>
      </w:r>
    </w:p>
    <w:p w14:paraId="4555B763" w14:textId="77777777" w:rsidR="00100A1C" w:rsidRPr="003B6679" w:rsidRDefault="00100A1C"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E-government</w:t>
      </w:r>
    </w:p>
    <w:p w14:paraId="04692E68" w14:textId="77777777" w:rsidR="001C0AA0" w:rsidRPr="003B6679" w:rsidRDefault="001C0AA0" w:rsidP="00100A1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focus of this component has been on e-training for public officials. </w:t>
      </w:r>
      <w:r w:rsidR="00936F5A" w:rsidRPr="003B6679">
        <w:rPr>
          <w:rFonts w:ascii="Myriad Pro" w:hAnsi="Myriad Pro" w:cs="Times New Roman"/>
          <w:sz w:val="24"/>
          <w:szCs w:val="24"/>
          <w:lang w:val="en-US"/>
        </w:rPr>
        <w:t xml:space="preserve">The project has worked closely with the Data Exchange Agency (DEA) to facilitate the production of knowledge products and toolkits related to electronic governance and cyber security. More than 70 civil servants have been trained on design and development of e-services and information systems packages and cyber security. The project has also supported DEA to develop a concept document and relevant training material on usage of technical solutions that ensure access to an Open Data Portal, the transparency and accountability tool. With project support, DEA has customized the MOODLE platform for the delivery of training courses and has uploaded it into the DEA server. </w:t>
      </w:r>
      <w:r w:rsidRPr="003B6679">
        <w:rPr>
          <w:rFonts w:ascii="Myriad Pro" w:hAnsi="Myriad Pro" w:cs="Times New Roman"/>
          <w:sz w:val="24"/>
          <w:szCs w:val="24"/>
          <w:lang w:val="en-US"/>
        </w:rPr>
        <w:t xml:space="preserve">The </w:t>
      </w:r>
      <w:r w:rsidR="00936F5A" w:rsidRPr="003B6679">
        <w:rPr>
          <w:rFonts w:ascii="Myriad Pro" w:hAnsi="Myriad Pro" w:cs="Times New Roman"/>
          <w:sz w:val="24"/>
          <w:szCs w:val="24"/>
          <w:lang w:val="en-US"/>
        </w:rPr>
        <w:t>plan for this area</w:t>
      </w:r>
      <w:r w:rsidRPr="003B6679">
        <w:rPr>
          <w:rFonts w:ascii="Myriad Pro" w:hAnsi="Myriad Pro" w:cs="Times New Roman"/>
          <w:sz w:val="24"/>
          <w:szCs w:val="24"/>
          <w:lang w:val="en-US"/>
        </w:rPr>
        <w:t xml:space="preserve"> is to </w:t>
      </w:r>
      <w:r w:rsidR="00936F5A" w:rsidRPr="003B6679">
        <w:rPr>
          <w:rFonts w:ascii="Myriad Pro" w:hAnsi="Myriad Pro" w:cs="Times New Roman"/>
          <w:sz w:val="24"/>
          <w:szCs w:val="24"/>
          <w:lang w:val="en-US"/>
        </w:rPr>
        <w:t xml:space="preserve">strengthen the training platform in order to </w:t>
      </w:r>
      <w:r w:rsidRPr="003B6679">
        <w:rPr>
          <w:rFonts w:ascii="Myriad Pro" w:hAnsi="Myriad Pro" w:cs="Times New Roman"/>
          <w:sz w:val="24"/>
          <w:szCs w:val="24"/>
          <w:lang w:val="en-US"/>
        </w:rPr>
        <w:t xml:space="preserve">facilitate access to training by </w:t>
      </w:r>
      <w:r w:rsidR="00936F5A" w:rsidRPr="003B6679">
        <w:rPr>
          <w:rFonts w:ascii="Myriad Pro" w:hAnsi="Myriad Pro" w:cs="Times New Roman"/>
          <w:sz w:val="24"/>
          <w:szCs w:val="24"/>
          <w:lang w:val="en-US"/>
        </w:rPr>
        <w:t>means of</w:t>
      </w:r>
      <w:r w:rsidRPr="003B6679">
        <w:rPr>
          <w:rFonts w:ascii="Myriad Pro" w:hAnsi="Myriad Pro" w:cs="Times New Roman"/>
          <w:sz w:val="24"/>
          <w:szCs w:val="24"/>
          <w:lang w:val="en-US"/>
        </w:rPr>
        <w:t xml:space="preserve"> electronic channels. </w:t>
      </w:r>
    </w:p>
    <w:p w14:paraId="5225EC4D" w14:textId="77777777" w:rsidR="005D289C" w:rsidRPr="003B6679" w:rsidRDefault="00100A1C" w:rsidP="00100A1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E-services</w:t>
      </w:r>
    </w:p>
    <w:p w14:paraId="13E7195F" w14:textId="77777777" w:rsidR="00936F5A" w:rsidRPr="003B6679" w:rsidRDefault="001C0AA0" w:rsidP="00100A1C">
      <w:pPr>
        <w:jc w:val="both"/>
        <w:rPr>
          <w:rFonts w:ascii="Myriad Pro" w:hAnsi="Myriad Pro" w:cs="Times New Roman"/>
          <w:sz w:val="24"/>
          <w:szCs w:val="24"/>
          <w:lang w:val="en-US"/>
        </w:rPr>
      </w:pPr>
      <w:r w:rsidRPr="003B6679">
        <w:rPr>
          <w:rFonts w:ascii="Myriad Pro" w:hAnsi="Myriad Pro" w:cs="Times New Roman"/>
          <w:sz w:val="24"/>
          <w:szCs w:val="24"/>
          <w:lang w:val="en-US"/>
        </w:rPr>
        <w:t>The focus of this component has been the digitalization of the application process for certain services offered by government agencies (through what are called e-services).</w:t>
      </w:r>
      <w:r w:rsidR="00936F5A" w:rsidRPr="003B6679">
        <w:rPr>
          <w:rFonts w:ascii="Myriad Pro" w:hAnsi="Myriad Pro" w:cs="Times New Roman"/>
          <w:sz w:val="24"/>
          <w:szCs w:val="24"/>
          <w:lang w:val="en-US"/>
        </w:rPr>
        <w:t xml:space="preserve"> The project’s main contribution in this area has been to support DEA in converting government services into an electronic format which can be delivered via the unified government portal of electronic services (</w:t>
      </w:r>
      <w:r w:rsidR="00936F5A" w:rsidRPr="003B6679">
        <w:rPr>
          <w:rFonts w:ascii="Myriad Pro" w:hAnsi="Myriad Pro" w:cs="Times New Roman"/>
          <w:i/>
          <w:iCs/>
          <w:sz w:val="24"/>
          <w:szCs w:val="24"/>
          <w:lang w:val="en-US"/>
        </w:rPr>
        <w:t>my.gov.ge</w:t>
      </w:r>
      <w:r w:rsidR="00936F5A" w:rsidRPr="003B6679">
        <w:rPr>
          <w:rFonts w:ascii="Myriad Pro" w:hAnsi="Myriad Pro" w:cs="Times New Roman"/>
          <w:sz w:val="24"/>
          <w:szCs w:val="24"/>
          <w:lang w:val="en-US"/>
        </w:rPr>
        <w:t>), which serves as the central government portal. The conversion of services into a digital format ensures easy accessibility and an opportunity for more effective feedback from citizens. As a result of the placement of more digital government services, the e-service portal has seen rapidly increasing rates of users. About 440 services have so far been digitalized and integrated into the “my.gov.ge” online platform. These are services provided by both central agencies and municipalities. UNDP’s support in this area has primarily consisted of financial support for DEA and exchanges with international partners (sharing of experiences).</w:t>
      </w:r>
    </w:p>
    <w:p w14:paraId="23C50B5C" w14:textId="77777777" w:rsidR="000212CD" w:rsidRPr="003B6679" w:rsidRDefault="000212CD" w:rsidP="00D03C2D">
      <w:pPr>
        <w:jc w:val="both"/>
        <w:rPr>
          <w:rFonts w:ascii="Myriad Pro" w:hAnsi="Myriad Pro" w:cs="Times New Roman"/>
          <w:sz w:val="24"/>
          <w:szCs w:val="24"/>
          <w:lang w:val="en-US"/>
        </w:rPr>
      </w:pPr>
    </w:p>
    <w:p w14:paraId="59518497" w14:textId="77777777" w:rsidR="00D03C2D" w:rsidRPr="003B6679" w:rsidRDefault="000212CD" w:rsidP="00D03C2D">
      <w:p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 xml:space="preserve">From an efficiency perspective, </w:t>
      </w:r>
      <w:r w:rsidR="00D03C2D" w:rsidRPr="003B6679">
        <w:rPr>
          <w:rFonts w:ascii="Myriad Pro" w:hAnsi="Myriad Pro" w:cs="Times New Roman"/>
          <w:sz w:val="24"/>
          <w:szCs w:val="24"/>
          <w:lang w:val="en-US"/>
        </w:rPr>
        <w:t xml:space="preserve">project </w:t>
      </w:r>
      <w:r w:rsidRPr="003B6679">
        <w:rPr>
          <w:rFonts w:ascii="Myriad Pro" w:hAnsi="Myriad Pro" w:cs="Times New Roman"/>
          <w:sz w:val="24"/>
          <w:szCs w:val="24"/>
          <w:lang w:val="en-US"/>
        </w:rPr>
        <w:t xml:space="preserve">activities have been </w:t>
      </w:r>
      <w:r w:rsidR="005E7F33" w:rsidRPr="003B6679">
        <w:rPr>
          <w:rFonts w:ascii="Myriad Pro" w:hAnsi="Myriad Pro" w:cs="Times New Roman"/>
          <w:sz w:val="24"/>
          <w:szCs w:val="24"/>
          <w:lang w:val="en-US"/>
        </w:rPr>
        <w:t>well-</w:t>
      </w:r>
      <w:r w:rsidRPr="003B6679">
        <w:rPr>
          <w:rFonts w:ascii="Myriad Pro" w:hAnsi="Myriad Pro" w:cs="Times New Roman"/>
          <w:sz w:val="24"/>
          <w:szCs w:val="24"/>
          <w:lang w:val="en-US"/>
        </w:rPr>
        <w:t>coordinated</w:t>
      </w:r>
      <w:r w:rsidR="00D03C2D"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with </w:t>
      </w:r>
      <w:r w:rsidR="005E7F33" w:rsidRPr="003B6679">
        <w:rPr>
          <w:rFonts w:ascii="Myriad Pro" w:hAnsi="Myriad Pro" w:cs="Times New Roman"/>
          <w:sz w:val="24"/>
          <w:szCs w:val="24"/>
          <w:lang w:val="en-US"/>
        </w:rPr>
        <w:t xml:space="preserve">other </w:t>
      </w:r>
      <w:r w:rsidRPr="003B6679">
        <w:rPr>
          <w:rFonts w:ascii="Myriad Pro" w:hAnsi="Myriad Pro" w:cs="Times New Roman"/>
          <w:sz w:val="24"/>
          <w:szCs w:val="24"/>
          <w:lang w:val="en-US"/>
        </w:rPr>
        <w:t>activities under</w:t>
      </w:r>
      <w:r w:rsidR="00D03C2D" w:rsidRPr="003B6679">
        <w:rPr>
          <w:rFonts w:ascii="Myriad Pro" w:hAnsi="Myriad Pro" w:cs="Times New Roman"/>
          <w:sz w:val="24"/>
          <w:szCs w:val="24"/>
          <w:lang w:val="en-US"/>
        </w:rPr>
        <w:t xml:space="preserve"> UNDP’s governance portfolio. </w:t>
      </w:r>
      <w:r w:rsidRPr="003B6679">
        <w:rPr>
          <w:rFonts w:ascii="Myriad Pro" w:hAnsi="Myriad Pro" w:cs="Times New Roman"/>
          <w:sz w:val="24"/>
          <w:szCs w:val="24"/>
          <w:lang w:val="en-US"/>
        </w:rPr>
        <w:t>Project</w:t>
      </w:r>
      <w:r w:rsidR="00D03C2D" w:rsidRPr="003B6679">
        <w:rPr>
          <w:rFonts w:ascii="Myriad Pro" w:hAnsi="Myriad Pro" w:cs="Times New Roman"/>
          <w:sz w:val="24"/>
          <w:szCs w:val="24"/>
          <w:lang w:val="en-US"/>
        </w:rPr>
        <w:t xml:space="preserve"> interventions have dovetailed with the other UNDP </w:t>
      </w:r>
      <w:r w:rsidR="005E7F33" w:rsidRPr="003B6679">
        <w:rPr>
          <w:rFonts w:ascii="Myriad Pro" w:hAnsi="Myriad Pro" w:cs="Times New Roman"/>
          <w:sz w:val="24"/>
          <w:szCs w:val="24"/>
          <w:lang w:val="en-US"/>
        </w:rPr>
        <w:t>projects</w:t>
      </w:r>
      <w:r w:rsidR="00D03C2D" w:rsidRPr="003B6679">
        <w:rPr>
          <w:rFonts w:ascii="Myriad Pro" w:hAnsi="Myriad Pro" w:cs="Times New Roman"/>
          <w:sz w:val="24"/>
          <w:szCs w:val="24"/>
          <w:lang w:val="en-US"/>
        </w:rPr>
        <w:t xml:space="preserve"> aimed at strengthening the system of checks and balances in the country’s governance system.</w:t>
      </w:r>
      <w:r w:rsidRPr="003B6679">
        <w:rPr>
          <w:rFonts w:ascii="Myriad Pro" w:hAnsi="Myriad Pro" w:cs="Times New Roman"/>
          <w:sz w:val="24"/>
          <w:szCs w:val="24"/>
          <w:lang w:val="en-US"/>
        </w:rPr>
        <w:t xml:space="preserve"> </w:t>
      </w:r>
      <w:r w:rsidR="00D03C2D" w:rsidRPr="003B6679">
        <w:rPr>
          <w:rFonts w:ascii="Myriad Pro" w:hAnsi="Myriad Pro" w:cs="Times New Roman"/>
          <w:sz w:val="24"/>
          <w:szCs w:val="24"/>
          <w:lang w:val="en-US"/>
        </w:rPr>
        <w:t xml:space="preserve">The PAR project team has made efforts to cooperate with the other UNDP projects, especially the GRF project, the Parliamentary project and the project supporting local governance. </w:t>
      </w:r>
      <w:r w:rsidRPr="003B6679">
        <w:rPr>
          <w:rFonts w:ascii="Myriad Pro" w:hAnsi="Myriad Pro" w:cs="Times New Roman"/>
          <w:sz w:val="24"/>
          <w:szCs w:val="24"/>
          <w:lang w:val="en-US"/>
        </w:rPr>
        <w:t>However, there is room for further integration. T</w:t>
      </w:r>
      <w:r w:rsidR="00D03C2D" w:rsidRPr="003B6679">
        <w:rPr>
          <w:rFonts w:ascii="Myriad Pro" w:hAnsi="Myriad Pro" w:cs="Times New Roman"/>
          <w:sz w:val="24"/>
          <w:szCs w:val="24"/>
          <w:lang w:val="en-US"/>
        </w:rPr>
        <w:t xml:space="preserve">he PAR project has coordinated well with </w:t>
      </w:r>
      <w:r w:rsidRPr="003B6679">
        <w:rPr>
          <w:rFonts w:ascii="Myriad Pro" w:hAnsi="Myriad Pro" w:cs="Times New Roman"/>
          <w:sz w:val="24"/>
          <w:szCs w:val="24"/>
          <w:lang w:val="en-US"/>
        </w:rPr>
        <w:t>the activities of other development partners</w:t>
      </w:r>
      <w:r w:rsidR="00D03C2D" w:rsidRPr="003B6679">
        <w:rPr>
          <w:rFonts w:ascii="Myriad Pro" w:hAnsi="Myriad Pro" w:cs="Times New Roman"/>
          <w:sz w:val="24"/>
          <w:szCs w:val="24"/>
          <w:lang w:val="en-US"/>
        </w:rPr>
        <w:t xml:space="preserve"> on the division of </w:t>
      </w:r>
      <w:proofErr w:type="spellStart"/>
      <w:r w:rsidR="00D03C2D" w:rsidRPr="003B6679">
        <w:rPr>
          <w:rFonts w:ascii="Myriad Pro" w:hAnsi="Myriad Pro" w:cs="Times New Roman"/>
          <w:sz w:val="24"/>
          <w:szCs w:val="24"/>
          <w:lang w:val="en-US"/>
        </w:rPr>
        <w:t>labour</w:t>
      </w:r>
      <w:proofErr w:type="spellEnd"/>
      <w:r w:rsidR="00D03C2D" w:rsidRPr="003B6679">
        <w:rPr>
          <w:rFonts w:ascii="Myriad Pro" w:hAnsi="Myriad Pro" w:cs="Times New Roman"/>
          <w:sz w:val="24"/>
          <w:szCs w:val="24"/>
          <w:lang w:val="en-US"/>
        </w:rPr>
        <w:t xml:space="preserve"> when it comes to support for the</w:t>
      </w:r>
      <w:r w:rsidRPr="003B6679">
        <w:rPr>
          <w:rFonts w:ascii="Myriad Pro" w:hAnsi="Myriad Pro" w:cs="Times New Roman"/>
          <w:sz w:val="24"/>
          <w:szCs w:val="24"/>
          <w:lang w:val="en-US"/>
        </w:rPr>
        <w:t xml:space="preserve"> PAR agenda</w:t>
      </w:r>
      <w:r w:rsidR="00D03C2D"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D03C2D" w:rsidRPr="003B6679">
        <w:rPr>
          <w:rFonts w:ascii="Myriad Pro" w:hAnsi="Myriad Pro" w:cs="Times New Roman"/>
          <w:sz w:val="24"/>
          <w:szCs w:val="24"/>
          <w:lang w:val="en-US"/>
        </w:rPr>
        <w:t xml:space="preserve">Going forward, it will be essential to maintain, and even strengthen, coordination with development partners, and especially with the newly started EU project in this area. </w:t>
      </w:r>
    </w:p>
    <w:p w14:paraId="2758693A" w14:textId="77777777" w:rsidR="000212CD" w:rsidRPr="003B6679" w:rsidRDefault="000212CD" w:rsidP="000212CD">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As far as sustainability of outcomes in concerned, the prospects are positive thanks to the strong national ownership and leadership demonstrated by national institutions, the significant support </w:t>
      </w:r>
      <w:r w:rsidR="005E7F33" w:rsidRPr="003B6679">
        <w:rPr>
          <w:rFonts w:ascii="Myriad Pro" w:hAnsi="Myriad Pro" w:cs="Times New Roman"/>
          <w:sz w:val="24"/>
          <w:szCs w:val="24"/>
          <w:lang w:val="en-US"/>
        </w:rPr>
        <w:t xml:space="preserve">provided by </w:t>
      </w:r>
      <w:r w:rsidRPr="003B6679">
        <w:rPr>
          <w:rFonts w:ascii="Myriad Pro" w:hAnsi="Myriad Pro" w:cs="Times New Roman"/>
          <w:sz w:val="24"/>
          <w:szCs w:val="24"/>
          <w:lang w:val="en-US"/>
        </w:rPr>
        <w:t>UNDP CO and DFID to the project team, and the close coordination of all project activities with national counterparts – starting from planning, specification of technical requirements, development or installation of components, all the way to system maintenance and staff training. Sustainability has also been strengthened by making the PAR process more inclusive and by intensively engaging civil society initiatives in the reform implementation. Civil society inputs have been incorporated in PAR, providing research, designing policy and offering practical solutions in the context of civil service reform and service delivery.</w:t>
      </w:r>
    </w:p>
    <w:p w14:paraId="05C99DC8" w14:textId="5C503D3A" w:rsidR="000B3562" w:rsidRPr="003B6679" w:rsidRDefault="000B3562" w:rsidP="000212CD">
      <w:pPr>
        <w:jc w:val="both"/>
        <w:rPr>
          <w:rFonts w:ascii="Myriad Pro" w:hAnsi="Myriad Pro" w:cs="Times New Roman"/>
          <w:sz w:val="24"/>
          <w:szCs w:val="24"/>
          <w:lang w:val="en-US"/>
        </w:rPr>
      </w:pPr>
      <w:r w:rsidRPr="003B6679">
        <w:rPr>
          <w:rFonts w:ascii="Myriad Pro" w:hAnsi="Myriad Pro" w:cs="Times New Roman"/>
          <w:sz w:val="24"/>
          <w:szCs w:val="24"/>
          <w:lang w:val="en-US"/>
        </w:rPr>
        <w:t>Also, efforts have been made by the project team to integrate the gender dimension and Sustainable Development Goals (SDGs) into the activities of the project. There have certainly been contributions</w:t>
      </w:r>
      <w:r w:rsidR="00786F07" w:rsidRPr="003B6679">
        <w:rPr>
          <w:rFonts w:ascii="Myriad Pro" w:hAnsi="Myriad Pro" w:cs="Times New Roman"/>
          <w:sz w:val="24"/>
          <w:szCs w:val="24"/>
          <w:lang w:val="en-US"/>
        </w:rPr>
        <w:t xml:space="preserve"> towards</w:t>
      </w:r>
      <w:r w:rsidRPr="003B6679">
        <w:rPr>
          <w:rFonts w:ascii="Myriad Pro" w:hAnsi="Myriad Pro" w:cs="Times New Roman"/>
          <w:sz w:val="24"/>
          <w:szCs w:val="24"/>
          <w:lang w:val="en-US"/>
        </w:rPr>
        <w:t xml:space="preserve"> gender mainstreaming in the design and implementation of certain interventions, but overall the gender perspective could have been more prominent and results shown in a more gender-disaggregated fashion. With regards to the SDGs, the PAR project has directly contributed to targets related to SDG 16 under Georgia’s national SDG framework, which was developed with support by the UN Country Team</w:t>
      </w:r>
      <w:r w:rsidR="007624DE" w:rsidRPr="003B6679">
        <w:rPr>
          <w:rFonts w:ascii="Myriad Pro" w:hAnsi="Myriad Pro" w:cs="Times New Roman"/>
          <w:sz w:val="24"/>
          <w:szCs w:val="24"/>
          <w:lang w:val="en-US"/>
        </w:rPr>
        <w:t xml:space="preserve"> and UNDP through Governance Reform Fund (GRF) project</w:t>
      </w:r>
      <w:r w:rsidRPr="003B6679">
        <w:rPr>
          <w:rFonts w:ascii="Myriad Pro" w:hAnsi="Myriad Pro" w:cs="Times New Roman"/>
          <w:sz w:val="24"/>
          <w:szCs w:val="24"/>
          <w:lang w:val="en-US"/>
        </w:rPr>
        <w:t>. However, the project team could give the SDGs more explicit recognition in project documentation and activities and embed the results of it work and the broader PAR agenda more firmly into Georgia’s SDG framework.</w:t>
      </w:r>
    </w:p>
    <w:p w14:paraId="6D147146" w14:textId="77777777" w:rsidR="00230E42" w:rsidRDefault="0062095E" w:rsidP="00D744D7">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Overall, the project has provided important contributions to Georgia’s PAR process. While the establishment of an effective, efficient and transparent public administration system, underpinned by an independent, modern and competent civil service, remains work in progress, the activities of the PAR project have provided reformers with crucial tools which are necessary for maintaining the pace of reform and achieving gradual results towards </w:t>
      </w:r>
      <w:r w:rsidR="005E7F33" w:rsidRPr="003B6679">
        <w:rPr>
          <w:rFonts w:ascii="Myriad Pro" w:hAnsi="Myriad Pro" w:cs="Times New Roman"/>
          <w:sz w:val="24"/>
          <w:szCs w:val="24"/>
          <w:lang w:val="en-US"/>
        </w:rPr>
        <w:t>established</w:t>
      </w:r>
      <w:r w:rsidRPr="003B6679">
        <w:rPr>
          <w:rFonts w:ascii="Myriad Pro" w:hAnsi="Myriad Pro" w:cs="Times New Roman"/>
          <w:sz w:val="24"/>
          <w:szCs w:val="24"/>
          <w:lang w:val="en-US"/>
        </w:rPr>
        <w:t xml:space="preserve"> goals. The pace of the PAR reform in the coming months and years will depend on many factors, most importantly the commitment of the political leadership and a </w:t>
      </w:r>
      <w:proofErr w:type="spellStart"/>
      <w:r w:rsidRPr="003B6679">
        <w:rPr>
          <w:rFonts w:ascii="Myriad Pro" w:hAnsi="Myriad Pro" w:cs="Times New Roman"/>
          <w:sz w:val="24"/>
          <w:szCs w:val="24"/>
          <w:lang w:val="en-US"/>
        </w:rPr>
        <w:t>favourable</w:t>
      </w:r>
      <w:proofErr w:type="spellEnd"/>
      <w:r w:rsidRPr="003B6679">
        <w:rPr>
          <w:rFonts w:ascii="Myriad Pro" w:hAnsi="Myriad Pro" w:cs="Times New Roman"/>
          <w:sz w:val="24"/>
          <w:szCs w:val="24"/>
          <w:lang w:val="en-US"/>
        </w:rPr>
        <w:t xml:space="preserve"> external situation, but the PAR project is well-positioned to provide impetus to the process and the necessary tools to reformers. It will also be essential that the international assistance to the </w:t>
      </w:r>
      <w:r w:rsidRPr="003B6679">
        <w:rPr>
          <w:rFonts w:ascii="Myriad Pro" w:hAnsi="Myriad Pro" w:cs="Times New Roman"/>
          <w:sz w:val="24"/>
          <w:szCs w:val="24"/>
          <w:lang w:val="en-US"/>
        </w:rPr>
        <w:lastRenderedPageBreak/>
        <w:t xml:space="preserve">process, which includes the PAR project, is well-coordinated, synchronized and pointing </w:t>
      </w:r>
      <w:r w:rsidR="005E7F33" w:rsidRPr="003B6679">
        <w:rPr>
          <w:rFonts w:ascii="Myriad Pro" w:hAnsi="Myriad Pro" w:cs="Times New Roman"/>
          <w:sz w:val="24"/>
          <w:szCs w:val="24"/>
          <w:lang w:val="en-US"/>
        </w:rPr>
        <w:t>in</w:t>
      </w:r>
      <w:r w:rsidRPr="003B6679">
        <w:rPr>
          <w:rFonts w:ascii="Myriad Pro" w:hAnsi="Myriad Pro" w:cs="Times New Roman"/>
          <w:sz w:val="24"/>
          <w:szCs w:val="24"/>
          <w:lang w:val="en-US"/>
        </w:rPr>
        <w:t xml:space="preserve"> the same direction.</w:t>
      </w:r>
    </w:p>
    <w:p w14:paraId="4F72E215" w14:textId="444A7D85" w:rsidR="00B773F7" w:rsidRPr="00230E42" w:rsidRDefault="00D744D7" w:rsidP="00A26D96">
      <w:pPr>
        <w:jc w:val="both"/>
        <w:rPr>
          <w:rFonts w:ascii="Myriad Pro" w:hAnsi="Myriad Pro" w:cs="Times New Roman"/>
          <w:sz w:val="24"/>
          <w:szCs w:val="24"/>
        </w:rPr>
      </w:pPr>
      <w:r w:rsidRPr="003B6679">
        <w:rPr>
          <w:rFonts w:ascii="Myriad Pro" w:hAnsi="Myriad Pro" w:cs="Times New Roman"/>
          <w:sz w:val="24"/>
          <w:szCs w:val="24"/>
        </w:rPr>
        <w:t>This evaluation makes the following recommendations which are derived from the analysis presented throughout this report.</w:t>
      </w:r>
    </w:p>
    <w:tbl>
      <w:tblPr>
        <w:tblStyle w:val="TableGrid"/>
        <w:tblW w:w="0" w:type="auto"/>
        <w:tblLook w:val="04A0" w:firstRow="1" w:lastRow="0" w:firstColumn="1" w:lastColumn="0" w:noHBand="0" w:noVBand="1"/>
      </w:tblPr>
      <w:tblGrid>
        <w:gridCol w:w="9350"/>
      </w:tblGrid>
      <w:tr w:rsidR="00D744D7" w:rsidRPr="00E215D2" w14:paraId="61730B20" w14:textId="77777777" w:rsidTr="0083306E">
        <w:tc>
          <w:tcPr>
            <w:tcW w:w="9350" w:type="dxa"/>
            <w:shd w:val="clear" w:color="auto" w:fill="F2F2F2" w:themeFill="background1" w:themeFillShade="F2"/>
          </w:tcPr>
          <w:p w14:paraId="055813A1"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w:t>
            </w:r>
          </w:p>
          <w:p w14:paraId="1EF5AC5B"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Policy Making</w:t>
            </w:r>
          </w:p>
          <w:p w14:paraId="51E1E09F"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601A26FB" w14:textId="77777777" w:rsidTr="0083306E">
        <w:tc>
          <w:tcPr>
            <w:tcW w:w="9350" w:type="dxa"/>
          </w:tcPr>
          <w:p w14:paraId="157EC2E3" w14:textId="77777777" w:rsidR="00D744D7" w:rsidRPr="003B6679" w:rsidRDefault="00D744D7" w:rsidP="0083306E">
            <w:pPr>
              <w:jc w:val="both"/>
              <w:rPr>
                <w:rFonts w:ascii="Myriad Pro" w:hAnsi="Myriad Pro" w:cs="Times New Roman"/>
                <w:sz w:val="24"/>
                <w:szCs w:val="24"/>
              </w:rPr>
            </w:pPr>
            <w:r w:rsidRPr="003B6679">
              <w:rPr>
                <w:rFonts w:ascii="Myriad Pro" w:hAnsi="Myriad Pro" w:cs="Times New Roman"/>
                <w:sz w:val="24"/>
                <w:szCs w:val="24"/>
              </w:rPr>
              <w:t>In the area of policy making, the project should focus on strengthening the system for the monitoring and evaluation of policies and the engagement of citizens, Parliament and local governments in the policy making process. The project should also promote stronger links between the policy making and public financial management processes and improved coordination among development partners in this area.</w:t>
            </w:r>
          </w:p>
          <w:p w14:paraId="3B074666" w14:textId="77777777" w:rsidR="00D744D7" w:rsidRPr="003B6679" w:rsidRDefault="00D744D7" w:rsidP="0083306E">
            <w:pPr>
              <w:jc w:val="both"/>
              <w:rPr>
                <w:rFonts w:ascii="Myriad Pro" w:hAnsi="Myriad Pro" w:cs="Times New Roman"/>
                <w:sz w:val="24"/>
                <w:szCs w:val="24"/>
              </w:rPr>
            </w:pPr>
          </w:p>
          <w:p w14:paraId="212478EB" w14:textId="77777777" w:rsidR="00D744D7" w:rsidRPr="003B6679" w:rsidRDefault="00D744D7" w:rsidP="0083306E">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Policy M&amp;E System</w:t>
            </w:r>
            <w:r w:rsidRPr="003B6679">
              <w:rPr>
                <w:rFonts w:ascii="Myriad Pro" w:hAnsi="Myriad Pro" w:cs="Times New Roman"/>
                <w:sz w:val="24"/>
                <w:szCs w:val="24"/>
                <w:lang w:val="en-US"/>
              </w:rPr>
              <w:t xml:space="preserve"> – The project should support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and line ministries to define in clear terms the parameters of the policy-making M&amp;E system. This is complex work that will require a systematic assessment of what is feasible and what are the best options for Georgia. The following are some key aspects that the project should focus on:</w:t>
            </w:r>
          </w:p>
          <w:p w14:paraId="0F3F9C40" w14:textId="77777777" w:rsidR="00D744D7" w:rsidRPr="003B6679" w:rsidRDefault="00D744D7" w:rsidP="0083306E">
            <w:pPr>
              <w:pStyle w:val="ListParagraph"/>
              <w:numPr>
                <w:ilvl w:val="1"/>
                <w:numId w:val="35"/>
              </w:numPr>
              <w:jc w:val="both"/>
              <w:rPr>
                <w:rFonts w:ascii="Myriad Pro" w:hAnsi="Myriad Pro" w:cs="Times New Roman"/>
                <w:sz w:val="24"/>
                <w:szCs w:val="24"/>
                <w:lang w:val="en-US"/>
              </w:rPr>
            </w:pPr>
            <w:r w:rsidRPr="003B6679">
              <w:rPr>
                <w:rFonts w:ascii="Myriad Pro" w:hAnsi="Myriad Pro" w:cs="Times New Roman"/>
                <w:sz w:val="24"/>
                <w:szCs w:val="24"/>
                <w:lang w:val="en-US"/>
              </w:rPr>
              <w:t>The establishment of the electronic M&amp;E system will be an important step of the process, but the critical problem of the implementation of these policies and strategies will remain. The question is how to strengthen implementation through M&amp;E and other actions to be identified? This needs to be further thought through and incorporated in the project approach.</w:t>
            </w:r>
          </w:p>
          <w:p w14:paraId="165A04AA" w14:textId="77777777" w:rsidR="00D744D7" w:rsidRPr="003B6679" w:rsidRDefault="00D744D7" w:rsidP="0083306E">
            <w:pPr>
              <w:pStyle w:val="ListParagraph"/>
              <w:numPr>
                <w:ilvl w:val="1"/>
                <w:numId w:val="35"/>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should assist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to consider options for integrating the electronic policy M&amp;E system with the electronic SDG system developed by DEA. It seems cumbersome to have two parallel systems playing similar functions in the country.</w:t>
            </w:r>
          </w:p>
          <w:p w14:paraId="1671B731" w14:textId="77777777" w:rsidR="00D744D7" w:rsidRPr="003B6679" w:rsidRDefault="00D744D7" w:rsidP="0083306E">
            <w:pPr>
              <w:pStyle w:val="ListParagraph"/>
              <w:numPr>
                <w:ilvl w:val="1"/>
                <w:numId w:val="35"/>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Also, the focus of the PAR project should not only be on the building of the electronic policy M&amp;E system, but also on the process on the basis of which it will be operated. Defining roles, responsibilities and operating procedures should be a crucial part of the process.  </w:t>
            </w:r>
          </w:p>
          <w:p w14:paraId="238D8694" w14:textId="77777777" w:rsidR="00D744D7" w:rsidRPr="003B6679" w:rsidRDefault="00D744D7" w:rsidP="0083306E">
            <w:pPr>
              <w:pStyle w:val="ListParagraph"/>
              <w:numPr>
                <w:ilvl w:val="1"/>
                <w:numId w:val="35"/>
              </w:numPr>
              <w:jc w:val="both"/>
              <w:rPr>
                <w:rFonts w:ascii="Myriad Pro" w:hAnsi="Myriad Pro" w:cs="Times New Roman"/>
                <w:sz w:val="24"/>
                <w:szCs w:val="24"/>
                <w:lang w:val="en-US"/>
              </w:rPr>
            </w:pPr>
            <w:r w:rsidRPr="003B6679">
              <w:rPr>
                <w:rFonts w:ascii="Myriad Pro" w:hAnsi="Myriad Pro" w:cs="Times New Roman"/>
                <w:sz w:val="24"/>
                <w:szCs w:val="24"/>
                <w:lang w:val="en-US"/>
              </w:rPr>
              <w:t>Also, the system’s open interface for the public is another crucial dimension that should be the focus of the project.</w:t>
            </w:r>
          </w:p>
          <w:p w14:paraId="0770A2F4" w14:textId="77777777" w:rsidR="00D744D7" w:rsidRPr="003B6679" w:rsidRDefault="00D744D7" w:rsidP="0083306E">
            <w:pPr>
              <w:pStyle w:val="ListParagraph"/>
              <w:ind w:left="1080"/>
              <w:jc w:val="both"/>
              <w:rPr>
                <w:rFonts w:ascii="Myriad Pro" w:hAnsi="Myriad Pro" w:cs="Times New Roman"/>
                <w:sz w:val="24"/>
                <w:szCs w:val="24"/>
                <w:lang w:val="en-US"/>
              </w:rPr>
            </w:pPr>
          </w:p>
          <w:p w14:paraId="07280D30" w14:textId="77777777" w:rsidR="00D744D7" w:rsidRPr="003B6679" w:rsidRDefault="00D744D7" w:rsidP="0083306E">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Citizen Engagement</w:t>
            </w:r>
            <w:r w:rsidRPr="003B6679">
              <w:rPr>
                <w:rFonts w:ascii="Myriad Pro" w:hAnsi="Myriad Pro" w:cs="Times New Roman"/>
                <w:sz w:val="24"/>
                <w:szCs w:val="24"/>
                <w:lang w:val="en-US"/>
              </w:rPr>
              <w:t xml:space="preserve"> – The issue of citizen engagement in the policy making process is being discussed, but requires clarity on how it will be actually accomplished. Here the project could play a greater role, if not directly, through coordination, advice and advocacy. There are many options for how to proceed with this, but a first step could perhaps be a quick review of current practices and options for engagement, cognizant of the role of development partners such as USAID and others in this area.</w:t>
            </w:r>
          </w:p>
          <w:p w14:paraId="268E93CD" w14:textId="77777777" w:rsidR="00D744D7" w:rsidRPr="003B6679" w:rsidRDefault="00D744D7" w:rsidP="0083306E">
            <w:pPr>
              <w:pStyle w:val="ListParagraph"/>
              <w:ind w:left="360"/>
              <w:jc w:val="both"/>
              <w:rPr>
                <w:rFonts w:ascii="Myriad Pro" w:hAnsi="Myriad Pro" w:cs="Times New Roman"/>
                <w:sz w:val="24"/>
                <w:szCs w:val="24"/>
                <w:lang w:val="en-US"/>
              </w:rPr>
            </w:pPr>
          </w:p>
          <w:p w14:paraId="46C8DD23" w14:textId="77777777" w:rsidR="00D744D7" w:rsidRPr="003B6679" w:rsidRDefault="00D744D7" w:rsidP="0083306E">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Parliament</w:t>
            </w:r>
            <w:r w:rsidRPr="003B6679">
              <w:rPr>
                <w:rFonts w:ascii="Myriad Pro" w:hAnsi="Myriad Pro" w:cs="Times New Roman"/>
                <w:sz w:val="24"/>
                <w:szCs w:val="24"/>
                <w:lang w:val="en-US"/>
              </w:rPr>
              <w:t xml:space="preserve"> – UNDP and the project team should reassess the project’s role in supporting the involvement of the Parliament in the policy making process and see how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could be supported in giving Parliament more attention in the process. The steps that have been made towards involvement of the Parliament with the support of UNDP’s parliamentary project are encouraging, but a more direct engagement of the project with the Parliament will strengthen the process.</w:t>
            </w:r>
          </w:p>
          <w:p w14:paraId="22D8745D" w14:textId="77777777" w:rsidR="00D744D7" w:rsidRPr="003B6679" w:rsidRDefault="00D744D7" w:rsidP="0083306E">
            <w:pPr>
              <w:pStyle w:val="ListParagraph"/>
              <w:rPr>
                <w:rFonts w:ascii="Myriad Pro" w:hAnsi="Myriad Pro" w:cs="Times New Roman"/>
                <w:sz w:val="24"/>
                <w:szCs w:val="24"/>
                <w:lang w:val="en-US"/>
              </w:rPr>
            </w:pPr>
          </w:p>
          <w:p w14:paraId="64F4D5CC" w14:textId="77777777" w:rsidR="00D744D7" w:rsidRPr="003B6679" w:rsidRDefault="00D744D7" w:rsidP="0083306E">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Sub-national Level</w:t>
            </w:r>
            <w:r w:rsidRPr="003B6679">
              <w:rPr>
                <w:rFonts w:ascii="Myriad Pro" w:hAnsi="Myriad Pro" w:cs="Times New Roman"/>
                <w:sz w:val="24"/>
                <w:szCs w:val="24"/>
                <w:lang w:val="en-US"/>
              </w:rPr>
              <w:t xml:space="preserve"> – The project should also assess the application of policy guidelines to the sub-national level. This evaluation does not provide a clear recommendation on whether to engage with the sub-national level in this area, but it does recommend that the position of the sub-national level in the context of policy making is taken into account and assessed appropriately before making a well-founded decision in one direction or the other.</w:t>
            </w:r>
          </w:p>
          <w:p w14:paraId="1FBACDED" w14:textId="77777777" w:rsidR="00D744D7" w:rsidRPr="003B6679" w:rsidRDefault="00D744D7" w:rsidP="0083306E">
            <w:pPr>
              <w:pStyle w:val="ListParagraph"/>
              <w:rPr>
                <w:rFonts w:ascii="Myriad Pro" w:hAnsi="Myriad Pro" w:cs="Times New Roman"/>
                <w:sz w:val="24"/>
                <w:szCs w:val="24"/>
                <w:lang w:val="en-US"/>
              </w:rPr>
            </w:pPr>
          </w:p>
          <w:p w14:paraId="5C7AB644" w14:textId="78BE3127" w:rsidR="00D744D7" w:rsidRDefault="00D744D7" w:rsidP="0083306E">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Public Financial Management</w:t>
            </w:r>
            <w:r w:rsidRPr="003B6679">
              <w:rPr>
                <w:rFonts w:ascii="Myriad Pro" w:hAnsi="Myriad Pro" w:cs="Times New Roman"/>
                <w:sz w:val="24"/>
                <w:szCs w:val="24"/>
                <w:lang w:val="en-US"/>
              </w:rPr>
              <w:t xml:space="preserve"> – No links between these activities and the Public Financial Management system seem to have been identified yet. Given that financing is key to the implementation of policies, it is crucial that the project support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in exploring options for linking the policy making process to the country’s public financial management system. The project could also play a more important role in donor coordination in this area by enabling development partners such as the World Bank and IMF to become more involved with the PAR process.</w:t>
            </w:r>
          </w:p>
          <w:p w14:paraId="024BAD6F" w14:textId="77777777" w:rsidR="00230E42" w:rsidRPr="00230E42" w:rsidRDefault="00230E42" w:rsidP="00230E42">
            <w:pPr>
              <w:pStyle w:val="ListParagraph"/>
              <w:rPr>
                <w:rFonts w:ascii="Myriad Pro" w:hAnsi="Myriad Pro" w:cs="Times New Roman"/>
                <w:sz w:val="24"/>
                <w:szCs w:val="24"/>
                <w:lang w:val="en-US"/>
              </w:rPr>
            </w:pPr>
          </w:p>
          <w:p w14:paraId="33709D34" w14:textId="00181BD8" w:rsidR="00230E42" w:rsidRDefault="00230E42" w:rsidP="00230E42">
            <w:pPr>
              <w:jc w:val="both"/>
              <w:rPr>
                <w:rFonts w:ascii="Myriad Pro" w:hAnsi="Myriad Pro" w:cs="Times New Roman"/>
                <w:sz w:val="24"/>
                <w:szCs w:val="24"/>
                <w:lang w:val="en-US"/>
              </w:rPr>
            </w:pPr>
          </w:p>
          <w:p w14:paraId="37F0DD20" w14:textId="77777777" w:rsidR="00230E42" w:rsidRPr="00230E42" w:rsidRDefault="00230E42" w:rsidP="00230E42">
            <w:pPr>
              <w:jc w:val="both"/>
              <w:rPr>
                <w:rFonts w:ascii="Myriad Pro" w:hAnsi="Myriad Pro" w:cs="Times New Roman"/>
                <w:sz w:val="24"/>
                <w:szCs w:val="24"/>
                <w:lang w:val="en-US"/>
              </w:rPr>
            </w:pPr>
          </w:p>
          <w:p w14:paraId="6AAF3F3E" w14:textId="77777777" w:rsidR="00D744D7" w:rsidRPr="003B6679" w:rsidRDefault="00D744D7" w:rsidP="0083306E">
            <w:pPr>
              <w:jc w:val="both"/>
              <w:rPr>
                <w:rFonts w:ascii="Myriad Pro" w:hAnsi="Myriad Pro" w:cs="Times New Roman"/>
                <w:sz w:val="24"/>
                <w:szCs w:val="24"/>
              </w:rPr>
            </w:pPr>
          </w:p>
        </w:tc>
      </w:tr>
      <w:tr w:rsidR="00D744D7" w:rsidRPr="00E215D2" w14:paraId="4DCDC257" w14:textId="77777777" w:rsidTr="0083306E">
        <w:tc>
          <w:tcPr>
            <w:tcW w:w="9350" w:type="dxa"/>
            <w:shd w:val="clear" w:color="auto" w:fill="F2F2F2" w:themeFill="background1" w:themeFillShade="F2"/>
          </w:tcPr>
          <w:p w14:paraId="665655E1"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2</w:t>
            </w:r>
          </w:p>
          <w:p w14:paraId="19298BC2"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Change Management</w:t>
            </w:r>
          </w:p>
          <w:p w14:paraId="69E33DFB"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752A4F92" w14:textId="77777777" w:rsidTr="0083306E">
        <w:tc>
          <w:tcPr>
            <w:tcW w:w="9350" w:type="dxa"/>
          </w:tcPr>
          <w:p w14:paraId="69A55C9E" w14:textId="77777777" w:rsidR="00D744D7" w:rsidRPr="003B6679" w:rsidRDefault="00D744D7" w:rsidP="0083306E">
            <w:pPr>
              <w:jc w:val="both"/>
              <w:rPr>
                <w:rFonts w:ascii="Myriad Pro" w:hAnsi="Myriad Pro" w:cs="Times New Roman"/>
                <w:sz w:val="24"/>
                <w:szCs w:val="24"/>
                <w:lang w:val="en-US"/>
              </w:rPr>
            </w:pPr>
          </w:p>
          <w:p w14:paraId="07DF1183" w14:textId="77777777" w:rsidR="00D744D7" w:rsidRPr="003B6679" w:rsidRDefault="00D744D7" w:rsidP="0083306E">
            <w:pPr>
              <w:pStyle w:val="ListParagraph"/>
              <w:numPr>
                <w:ilvl w:val="0"/>
                <w:numId w:val="56"/>
              </w:numPr>
              <w:jc w:val="both"/>
              <w:rPr>
                <w:rFonts w:ascii="Myriad Pro" w:hAnsi="Myriad Pro" w:cs="Times New Roman"/>
                <w:sz w:val="24"/>
                <w:szCs w:val="24"/>
                <w:lang w:val="en-US"/>
              </w:rPr>
            </w:pPr>
            <w:r w:rsidRPr="003B6679">
              <w:rPr>
                <w:rFonts w:ascii="Myriad Pro" w:hAnsi="Myriad Pro" w:cs="Times New Roman"/>
                <w:sz w:val="24"/>
                <w:szCs w:val="24"/>
                <w:lang w:val="en-US"/>
              </w:rPr>
              <w:t>The project should articulate in clear terms the benefits of the change management process, especially cultural changes, and whether there is any usefulness in pursuing any activities related to this component in the future. If a decision is made to do anything in this area, it should be designed in a well thought out process and should be linked to other reform processes in the public sector, such as the PFM reform. Further, the change management approach should be further institutionalized through the Human Resource forum.</w:t>
            </w:r>
          </w:p>
          <w:p w14:paraId="13AF8896" w14:textId="77777777" w:rsidR="00D744D7" w:rsidRPr="003B6679" w:rsidRDefault="00D744D7" w:rsidP="0083306E">
            <w:pPr>
              <w:pStyle w:val="ListParagraph"/>
              <w:rPr>
                <w:rFonts w:ascii="Myriad Pro" w:hAnsi="Myriad Pro" w:cs="Times New Roman"/>
                <w:sz w:val="24"/>
                <w:szCs w:val="24"/>
                <w:lang w:val="en-US"/>
              </w:rPr>
            </w:pPr>
          </w:p>
          <w:p w14:paraId="5017AC98" w14:textId="77777777" w:rsidR="00D744D7" w:rsidRPr="003B6679" w:rsidRDefault="00D744D7" w:rsidP="0083306E">
            <w:pPr>
              <w:pStyle w:val="ListParagraph"/>
              <w:numPr>
                <w:ilvl w:val="0"/>
                <w:numId w:val="56"/>
              </w:numPr>
              <w:jc w:val="both"/>
              <w:rPr>
                <w:rFonts w:ascii="Myriad Pro" w:hAnsi="Myriad Pro" w:cs="Times New Roman"/>
                <w:bCs/>
                <w:iCs/>
                <w:sz w:val="24"/>
                <w:szCs w:val="24"/>
                <w:lang w:val="en-US"/>
              </w:rPr>
            </w:pPr>
            <w:r w:rsidRPr="003B6679">
              <w:rPr>
                <w:rFonts w:ascii="Myriad Pro" w:hAnsi="Myriad Pro" w:cs="Times New Roman"/>
                <w:sz w:val="24"/>
                <w:szCs w:val="24"/>
                <w:lang w:val="en-US"/>
              </w:rPr>
              <w:t>On the issue of the “Senior Civil Servant”, what seems feasible for the project at this point is to work with the CSB and government on exploring different options and help them figure out what makes more sense for Georgia’s context. Any steps taken in this direction should be gradual and being cognizant of the political and cultural context. The important thing at this stage will be to encourage a discussion of the different options.</w:t>
            </w:r>
          </w:p>
          <w:p w14:paraId="374535B6" w14:textId="77777777" w:rsidR="00D744D7" w:rsidRPr="003B6679" w:rsidRDefault="00D744D7" w:rsidP="0083306E">
            <w:pPr>
              <w:jc w:val="both"/>
              <w:rPr>
                <w:rFonts w:ascii="Myriad Pro" w:hAnsi="Myriad Pro" w:cs="Times New Roman"/>
                <w:sz w:val="24"/>
                <w:szCs w:val="24"/>
              </w:rPr>
            </w:pPr>
          </w:p>
        </w:tc>
      </w:tr>
      <w:tr w:rsidR="00D744D7" w:rsidRPr="00E215D2" w14:paraId="40DC8FC3" w14:textId="77777777" w:rsidTr="0083306E">
        <w:tc>
          <w:tcPr>
            <w:tcW w:w="9350" w:type="dxa"/>
            <w:shd w:val="clear" w:color="auto" w:fill="F2F2F2" w:themeFill="background1" w:themeFillShade="F2"/>
          </w:tcPr>
          <w:p w14:paraId="733B86AD"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3</w:t>
            </w:r>
          </w:p>
          <w:p w14:paraId="4DAA97C1"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Civil Service Training</w:t>
            </w:r>
          </w:p>
          <w:p w14:paraId="248C9929"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4EC66D6B" w14:textId="77777777" w:rsidTr="0083306E">
        <w:tc>
          <w:tcPr>
            <w:tcW w:w="9350" w:type="dxa"/>
          </w:tcPr>
          <w:p w14:paraId="68840BD2" w14:textId="77777777" w:rsidR="00D744D7" w:rsidRPr="003B6679" w:rsidRDefault="00D744D7" w:rsidP="0083306E">
            <w:pPr>
              <w:pStyle w:val="ListParagraph"/>
              <w:ind w:left="360"/>
              <w:jc w:val="both"/>
              <w:rPr>
                <w:rFonts w:ascii="Myriad Pro" w:hAnsi="Myriad Pro" w:cs="Times New Roman"/>
                <w:bCs/>
                <w:iCs/>
                <w:sz w:val="24"/>
                <w:szCs w:val="24"/>
                <w:lang w:val="en-US"/>
              </w:rPr>
            </w:pPr>
          </w:p>
          <w:p w14:paraId="2CC66B48" w14:textId="7AC507E2" w:rsidR="00D744D7" w:rsidRPr="003B6679" w:rsidRDefault="00D744D7" w:rsidP="0083306E">
            <w:pPr>
              <w:pStyle w:val="ListParagraph"/>
              <w:numPr>
                <w:ilvl w:val="0"/>
                <w:numId w:val="57"/>
              </w:numPr>
              <w:jc w:val="both"/>
              <w:rPr>
                <w:rFonts w:ascii="Myriad Pro" w:hAnsi="Myriad Pro" w:cs="Times New Roman"/>
                <w:bCs/>
                <w:iCs/>
                <w:sz w:val="24"/>
                <w:szCs w:val="24"/>
                <w:lang w:val="en-US"/>
              </w:rPr>
            </w:pPr>
            <w:r w:rsidRPr="003B6679">
              <w:rPr>
                <w:rFonts w:ascii="Myriad Pro" w:hAnsi="Myriad Pro" w:cs="Times New Roman"/>
                <w:bCs/>
                <w:iCs/>
                <w:sz w:val="24"/>
                <w:szCs w:val="24"/>
                <w:lang w:val="en-US"/>
              </w:rPr>
              <w:t>The project should encourage and support CSB to think through the business model for the online training platform (Unified Training System for Civil Servants). This is more than just the technical aspects of the system and includes the process, roles and responsibilities through which the system will be operated.</w:t>
            </w:r>
          </w:p>
          <w:p w14:paraId="530E6386" w14:textId="77777777" w:rsidR="00D744D7" w:rsidRPr="003B6679" w:rsidRDefault="00D744D7" w:rsidP="0083306E">
            <w:pPr>
              <w:pStyle w:val="ListParagraph"/>
              <w:ind w:left="360"/>
              <w:jc w:val="both"/>
              <w:rPr>
                <w:rFonts w:ascii="Myriad Pro" w:hAnsi="Myriad Pro" w:cs="Times New Roman"/>
                <w:bCs/>
                <w:iCs/>
                <w:sz w:val="24"/>
                <w:szCs w:val="24"/>
                <w:lang w:val="en-US"/>
              </w:rPr>
            </w:pPr>
          </w:p>
          <w:p w14:paraId="6A0CF8A0" w14:textId="2E5FDC2F" w:rsidR="00D744D7" w:rsidRDefault="00D744D7" w:rsidP="0083306E">
            <w:pPr>
              <w:pStyle w:val="ListParagraph"/>
              <w:numPr>
                <w:ilvl w:val="0"/>
                <w:numId w:val="57"/>
              </w:numPr>
              <w:jc w:val="both"/>
              <w:rPr>
                <w:rFonts w:ascii="Myriad Pro" w:hAnsi="Myriad Pro" w:cs="Times New Roman"/>
                <w:bCs/>
                <w:iCs/>
                <w:sz w:val="24"/>
                <w:szCs w:val="24"/>
                <w:lang w:val="en-US"/>
              </w:rPr>
            </w:pPr>
            <w:r w:rsidRPr="003B6679">
              <w:rPr>
                <w:rFonts w:ascii="Myriad Pro" w:hAnsi="Myriad Pro" w:cs="Times New Roman"/>
                <w:bCs/>
                <w:iCs/>
                <w:sz w:val="24"/>
                <w:szCs w:val="24"/>
                <w:lang w:val="en-US"/>
              </w:rPr>
              <w:lastRenderedPageBreak/>
              <w:t>The project should advocate for a decision by CSB on whether existing platforms will be used for the delivery of the training, or a new platform will have to be created from scratch. The ultimate decision is for CSB to make, but it will be important that the project (alongside other partners) provides the right advice in making sure that the “wheel does not get reinvented in the process” and resources are used efficiently. If any of the existing systems is assessed to be good enough for the purpose, then then project should advocate for its use, rather than the creation of a new one.</w:t>
            </w:r>
          </w:p>
          <w:p w14:paraId="36EBDE73" w14:textId="77777777" w:rsidR="00230E42" w:rsidRPr="00230E42" w:rsidRDefault="00230E42" w:rsidP="00230E42">
            <w:pPr>
              <w:pStyle w:val="ListParagraph"/>
              <w:rPr>
                <w:rFonts w:ascii="Myriad Pro" w:hAnsi="Myriad Pro" w:cs="Times New Roman"/>
                <w:bCs/>
                <w:iCs/>
                <w:sz w:val="24"/>
                <w:szCs w:val="24"/>
                <w:lang w:val="en-US"/>
              </w:rPr>
            </w:pPr>
          </w:p>
          <w:p w14:paraId="2E8ECA19" w14:textId="528BA559" w:rsidR="00230E42" w:rsidRDefault="00230E42" w:rsidP="00230E42">
            <w:pPr>
              <w:jc w:val="both"/>
              <w:rPr>
                <w:rFonts w:ascii="Myriad Pro" w:hAnsi="Myriad Pro" w:cs="Times New Roman"/>
                <w:bCs/>
                <w:iCs/>
                <w:sz w:val="24"/>
                <w:szCs w:val="24"/>
                <w:lang w:val="en-US"/>
              </w:rPr>
            </w:pPr>
          </w:p>
          <w:p w14:paraId="52533972" w14:textId="77777777" w:rsidR="00230E42" w:rsidRPr="00230E42" w:rsidRDefault="00230E42" w:rsidP="00230E42">
            <w:pPr>
              <w:jc w:val="both"/>
              <w:rPr>
                <w:rFonts w:ascii="Myriad Pro" w:hAnsi="Myriad Pro" w:cs="Times New Roman"/>
                <w:bCs/>
                <w:iCs/>
                <w:sz w:val="24"/>
                <w:szCs w:val="24"/>
                <w:lang w:val="en-US"/>
              </w:rPr>
            </w:pPr>
          </w:p>
          <w:p w14:paraId="0EAAF003" w14:textId="77777777" w:rsidR="00D744D7" w:rsidRPr="003B6679" w:rsidRDefault="00D744D7" w:rsidP="0083306E">
            <w:pPr>
              <w:jc w:val="both"/>
              <w:rPr>
                <w:rFonts w:ascii="Myriad Pro" w:hAnsi="Myriad Pro" w:cs="Times New Roman"/>
                <w:sz w:val="24"/>
                <w:szCs w:val="24"/>
              </w:rPr>
            </w:pPr>
          </w:p>
        </w:tc>
      </w:tr>
      <w:tr w:rsidR="00D744D7" w:rsidRPr="00E215D2" w14:paraId="5555E99F" w14:textId="77777777" w:rsidTr="0083306E">
        <w:tc>
          <w:tcPr>
            <w:tcW w:w="9350" w:type="dxa"/>
            <w:shd w:val="clear" w:color="auto" w:fill="F2F2F2" w:themeFill="background1" w:themeFillShade="F2"/>
          </w:tcPr>
          <w:p w14:paraId="2D6082E8"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4</w:t>
            </w:r>
          </w:p>
          <w:p w14:paraId="6A8ABA5F"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Performance Appraisals</w:t>
            </w:r>
          </w:p>
          <w:p w14:paraId="671CC246"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2AB38C31" w14:textId="77777777" w:rsidTr="0083306E">
        <w:tc>
          <w:tcPr>
            <w:tcW w:w="9350" w:type="dxa"/>
          </w:tcPr>
          <w:p w14:paraId="5BF04BB5" w14:textId="77777777" w:rsidR="00D744D7" w:rsidRPr="003B6679" w:rsidRDefault="00D744D7" w:rsidP="0083306E">
            <w:pPr>
              <w:pStyle w:val="ListParagraph"/>
              <w:jc w:val="both"/>
              <w:rPr>
                <w:rFonts w:ascii="Myriad Pro" w:hAnsi="Myriad Pro" w:cs="Times New Roman"/>
                <w:sz w:val="24"/>
                <w:szCs w:val="24"/>
                <w:lang w:val="en-US"/>
              </w:rPr>
            </w:pPr>
          </w:p>
          <w:p w14:paraId="2C953B84" w14:textId="77777777" w:rsidR="00D744D7" w:rsidRPr="003B6679" w:rsidRDefault="00D744D7" w:rsidP="0083306E">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It seems that line ministries are still not able to conduct appraisals on their own. Support seems necessary for at least one more year, so the project should plan for that accordingly.</w:t>
            </w:r>
          </w:p>
          <w:p w14:paraId="74190BD8" w14:textId="77777777" w:rsidR="00D744D7" w:rsidRPr="003B6679" w:rsidRDefault="00D744D7" w:rsidP="0083306E">
            <w:pPr>
              <w:pStyle w:val="ListParagraph"/>
              <w:jc w:val="both"/>
              <w:rPr>
                <w:rFonts w:ascii="Myriad Pro" w:hAnsi="Myriad Pro" w:cs="Times New Roman"/>
                <w:sz w:val="24"/>
                <w:szCs w:val="24"/>
                <w:lang w:val="en-US"/>
              </w:rPr>
            </w:pPr>
          </w:p>
          <w:p w14:paraId="7FE855F3" w14:textId="77777777" w:rsidR="00D744D7" w:rsidRPr="003B6679" w:rsidRDefault="00D744D7" w:rsidP="0083306E">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One idea that has been discussed in the context of PAR is that in the future appraisals should be linked salary levels, so that employees have an incentive to perform better. This evaluation does not make a recommendation on whether appraisals should be linked to salary levels, as there are clearly advantages and disadvantages to that. What it does recommend though is that the project take a close look at this issue by assessing the advantages and disadvantages in a more systematic way. The results of the assessment should be shared and discussed with all relevant stakeholders.</w:t>
            </w:r>
          </w:p>
          <w:p w14:paraId="0F364E7B" w14:textId="77777777" w:rsidR="00D744D7" w:rsidRPr="003B6679" w:rsidRDefault="00D744D7" w:rsidP="0083306E">
            <w:pPr>
              <w:pStyle w:val="ListParagraph"/>
              <w:rPr>
                <w:rFonts w:ascii="Myriad Pro" w:hAnsi="Myriad Pro" w:cs="Times New Roman"/>
                <w:sz w:val="24"/>
                <w:szCs w:val="24"/>
                <w:lang w:val="en-US"/>
              </w:rPr>
            </w:pPr>
          </w:p>
          <w:p w14:paraId="316D7A42" w14:textId="77777777" w:rsidR="00D744D7" w:rsidRPr="003B6679" w:rsidRDefault="00D744D7" w:rsidP="0083306E">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Further awareness raising on performance appraisals among civil servants is required and the project should continue to provide support in this area.</w:t>
            </w:r>
          </w:p>
          <w:p w14:paraId="4FF80AF2" w14:textId="77777777" w:rsidR="00D744D7" w:rsidRPr="003B6679" w:rsidRDefault="00D744D7" w:rsidP="0083306E">
            <w:pPr>
              <w:pStyle w:val="ListParagraph"/>
              <w:rPr>
                <w:rFonts w:ascii="Myriad Pro" w:hAnsi="Myriad Pro" w:cs="Times New Roman"/>
                <w:sz w:val="24"/>
                <w:szCs w:val="24"/>
                <w:lang w:val="en-US"/>
              </w:rPr>
            </w:pPr>
          </w:p>
          <w:p w14:paraId="79C8BF00" w14:textId="77777777" w:rsidR="00D744D7" w:rsidRPr="003B6679" w:rsidRDefault="00D744D7" w:rsidP="0083306E">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There is also a need to institutionalize training on performance appraisals and make it more sustainable. At the moment, training support has to come from development partners. The ideal solution is for CSB to provide this training to government agencies, but CSB does not have that capacity yet. The project should work with the CSB on identifying options for building that capacity.</w:t>
            </w:r>
          </w:p>
          <w:p w14:paraId="25546215" w14:textId="77777777" w:rsidR="00D744D7" w:rsidRPr="003B6679" w:rsidRDefault="00D744D7" w:rsidP="0083306E">
            <w:pPr>
              <w:pStyle w:val="ListParagraph"/>
              <w:rPr>
                <w:rFonts w:ascii="Myriad Pro" w:hAnsi="Myriad Pro" w:cs="Times New Roman"/>
                <w:sz w:val="24"/>
                <w:szCs w:val="24"/>
                <w:lang w:val="en-US"/>
              </w:rPr>
            </w:pPr>
          </w:p>
          <w:p w14:paraId="31437581" w14:textId="77777777" w:rsidR="00D744D7" w:rsidRPr="003B6679" w:rsidRDefault="00D744D7" w:rsidP="0083306E">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The project should also support CSB and line ministries to link performance appraisals more closely to the training needs of individual public officials and government agencies.</w:t>
            </w:r>
          </w:p>
          <w:p w14:paraId="03FFA059" w14:textId="77777777" w:rsidR="00D744D7" w:rsidRPr="003B6679" w:rsidRDefault="00D744D7" w:rsidP="0083306E">
            <w:pPr>
              <w:pStyle w:val="ListParagraph"/>
              <w:rPr>
                <w:rFonts w:ascii="Myriad Pro" w:hAnsi="Myriad Pro" w:cs="Times New Roman"/>
                <w:sz w:val="24"/>
                <w:szCs w:val="24"/>
                <w:lang w:val="en-US"/>
              </w:rPr>
            </w:pPr>
          </w:p>
          <w:p w14:paraId="16AA9F72" w14:textId="5DCFBCC1" w:rsidR="00D744D7" w:rsidRPr="003B6679" w:rsidRDefault="00D744D7" w:rsidP="00230E42">
            <w:pPr>
              <w:pStyle w:val="ListParagraph"/>
              <w:numPr>
                <w:ilvl w:val="0"/>
                <w:numId w:val="41"/>
              </w:numPr>
              <w:jc w:val="both"/>
              <w:rPr>
                <w:rFonts w:ascii="Myriad Pro" w:hAnsi="Myriad Pro" w:cs="Times New Roman"/>
                <w:sz w:val="24"/>
                <w:szCs w:val="24"/>
              </w:rPr>
            </w:pPr>
            <w:r w:rsidRPr="003B6679">
              <w:rPr>
                <w:rFonts w:ascii="Myriad Pro" w:hAnsi="Myriad Pro" w:cs="Times New Roman"/>
                <w:sz w:val="24"/>
                <w:szCs w:val="24"/>
                <w:lang w:val="en-US"/>
              </w:rPr>
              <w:t xml:space="preserve">The project should further support CSB in developing an analytical tool for the aggregation and analysis of the data generated by the performance appraisals. As a first step, it will be important to understand what data is available and in what form, and subsequently how this data can be analyzed and utilized most effectively. In the medium to long run, CSB should have the ability to analyze the broader results that emanate from the appraisals process and understand their ultimate effect – </w:t>
            </w:r>
            <w:proofErr w:type="spellStart"/>
            <w:r w:rsidRPr="003B6679">
              <w:rPr>
                <w:rFonts w:ascii="Myriad Pro" w:hAnsi="Myriad Pro" w:cs="Times New Roman"/>
                <w:sz w:val="24"/>
                <w:szCs w:val="24"/>
                <w:lang w:val="en-US"/>
              </w:rPr>
              <w:lastRenderedPageBreak/>
              <w:t>behavioural</w:t>
            </w:r>
            <w:proofErr w:type="spellEnd"/>
            <w:r w:rsidRPr="003B6679">
              <w:rPr>
                <w:rFonts w:ascii="Myriad Pro" w:hAnsi="Myriad Pro" w:cs="Times New Roman"/>
                <w:sz w:val="24"/>
                <w:szCs w:val="24"/>
                <w:lang w:val="en-US"/>
              </w:rPr>
              <w:t xml:space="preserve"> and institutional changes they have generated in the public sector. A cost-benefit analysis of performance appraisals will be necessary at some point in time to establish their usefulness for the Georgian context and identify options for improvement.</w:t>
            </w:r>
          </w:p>
        </w:tc>
      </w:tr>
      <w:tr w:rsidR="00D744D7" w:rsidRPr="00E215D2" w14:paraId="23359D51" w14:textId="77777777" w:rsidTr="0083306E">
        <w:tc>
          <w:tcPr>
            <w:tcW w:w="9350" w:type="dxa"/>
            <w:shd w:val="clear" w:color="auto" w:fill="F2F2F2" w:themeFill="background1" w:themeFillShade="F2"/>
          </w:tcPr>
          <w:p w14:paraId="4515FAFC"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5</w:t>
            </w:r>
          </w:p>
          <w:p w14:paraId="774A5E73" w14:textId="25F7134D" w:rsidR="00D744D7" w:rsidRPr="003B6679" w:rsidRDefault="007624DE"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 xml:space="preserve">Alternative </w:t>
            </w:r>
            <w:r w:rsidR="00D744D7" w:rsidRPr="003B6679">
              <w:rPr>
                <w:rFonts w:ascii="Myriad Pro" w:hAnsi="Myriad Pro" w:cs="Times New Roman"/>
                <w:b/>
                <w:bCs/>
                <w:color w:val="C00000"/>
                <w:sz w:val="24"/>
                <w:szCs w:val="24"/>
              </w:rPr>
              <w:t>Dispute Resolution</w:t>
            </w:r>
          </w:p>
          <w:p w14:paraId="7B1657DC"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7DED3B39" w14:textId="77777777" w:rsidTr="0083306E">
        <w:tc>
          <w:tcPr>
            <w:tcW w:w="9350" w:type="dxa"/>
          </w:tcPr>
          <w:p w14:paraId="5AE0F2C8" w14:textId="77777777" w:rsidR="00D744D7" w:rsidRPr="003B6679" w:rsidRDefault="00D744D7" w:rsidP="0083306E">
            <w:pPr>
              <w:jc w:val="both"/>
              <w:rPr>
                <w:rFonts w:ascii="Myriad Pro" w:hAnsi="Myriad Pro" w:cs="Times New Roman"/>
                <w:sz w:val="24"/>
                <w:szCs w:val="24"/>
                <w:lang w:val="en-US"/>
              </w:rPr>
            </w:pPr>
          </w:p>
          <w:p w14:paraId="02CED201" w14:textId="311C2700" w:rsidR="00D744D7" w:rsidRPr="003B6679" w:rsidRDefault="00D744D7" w:rsidP="0083306E">
            <w:pPr>
              <w:jc w:val="both"/>
              <w:rPr>
                <w:rFonts w:ascii="Myriad Pro" w:hAnsi="Myriad Pro" w:cs="Times New Roman"/>
                <w:sz w:val="24"/>
                <w:szCs w:val="24"/>
                <w:lang w:val="en-US"/>
              </w:rPr>
            </w:pPr>
            <w:r w:rsidRPr="003B6679">
              <w:rPr>
                <w:rFonts w:ascii="Myriad Pro" w:hAnsi="Myriad Pro" w:cs="Times New Roman"/>
                <w:sz w:val="24"/>
                <w:szCs w:val="24"/>
                <w:lang w:val="en-US"/>
              </w:rPr>
              <w:t>In the area of “</w:t>
            </w:r>
            <w:r w:rsidR="007624DE" w:rsidRPr="003B6679">
              <w:rPr>
                <w:rFonts w:ascii="Myriad Pro" w:hAnsi="Myriad Pro" w:cs="Times New Roman"/>
                <w:sz w:val="24"/>
                <w:szCs w:val="24"/>
                <w:lang w:val="en-US"/>
              </w:rPr>
              <w:t xml:space="preserve">alternative </w:t>
            </w:r>
            <w:r w:rsidRPr="003B6679">
              <w:rPr>
                <w:rFonts w:ascii="Myriad Pro" w:hAnsi="Myriad Pro" w:cs="Times New Roman"/>
                <w:sz w:val="24"/>
                <w:szCs w:val="24"/>
                <w:lang w:val="en-US"/>
              </w:rPr>
              <w:t>dispute resolution”, the project should maintain its cautious approach and monitor opportunities for more substantive support based on evolution of the political situation. In the meantime, the project should consider focusing on the following activities:</w:t>
            </w:r>
          </w:p>
          <w:p w14:paraId="535B20B1" w14:textId="77777777" w:rsidR="00D744D7" w:rsidRPr="003B6679" w:rsidRDefault="00D744D7" w:rsidP="0083306E">
            <w:pPr>
              <w:jc w:val="both"/>
              <w:rPr>
                <w:rFonts w:ascii="Myriad Pro" w:hAnsi="Myriad Pro" w:cs="Times New Roman"/>
                <w:sz w:val="24"/>
                <w:szCs w:val="24"/>
                <w:lang w:val="en-US"/>
              </w:rPr>
            </w:pPr>
          </w:p>
          <w:p w14:paraId="6A020636" w14:textId="77777777" w:rsidR="00D744D7" w:rsidRPr="003B6679" w:rsidRDefault="00D744D7" w:rsidP="0083306E">
            <w:pPr>
              <w:pStyle w:val="ListParagraph"/>
              <w:numPr>
                <w:ilvl w:val="0"/>
                <w:numId w:val="6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Continue support for CSB in the establishment of a mediation team and consulting service for civil servants. </w:t>
            </w:r>
          </w:p>
          <w:p w14:paraId="6AB52346" w14:textId="77777777" w:rsidR="00D744D7" w:rsidRPr="003B6679" w:rsidRDefault="00D744D7" w:rsidP="0083306E">
            <w:pPr>
              <w:jc w:val="both"/>
              <w:rPr>
                <w:rFonts w:ascii="Myriad Pro" w:hAnsi="Myriad Pro" w:cs="Times New Roman"/>
                <w:sz w:val="24"/>
                <w:szCs w:val="24"/>
                <w:lang w:val="en-US"/>
              </w:rPr>
            </w:pPr>
          </w:p>
          <w:p w14:paraId="42173695" w14:textId="77777777" w:rsidR="00D744D7" w:rsidRPr="003B6679" w:rsidRDefault="00D744D7" w:rsidP="0083306E">
            <w:pPr>
              <w:pStyle w:val="ListParagraph"/>
              <w:numPr>
                <w:ilvl w:val="0"/>
                <w:numId w:val="60"/>
              </w:numPr>
              <w:jc w:val="both"/>
              <w:rPr>
                <w:rFonts w:ascii="Myriad Pro" w:hAnsi="Myriad Pro" w:cs="Times New Roman"/>
                <w:sz w:val="24"/>
                <w:szCs w:val="24"/>
                <w:lang w:val="en-US"/>
              </w:rPr>
            </w:pPr>
            <w:r w:rsidRPr="003B6679">
              <w:rPr>
                <w:rFonts w:ascii="Myriad Pro" w:hAnsi="Myriad Pro" w:cs="Times New Roman"/>
                <w:sz w:val="24"/>
                <w:szCs w:val="24"/>
                <w:lang w:val="en-US"/>
              </w:rPr>
              <w:t>Refine the “difficult conversations” training and extend it to new departments and ministries.</w:t>
            </w:r>
          </w:p>
          <w:p w14:paraId="0F95B92A" w14:textId="77777777" w:rsidR="00D744D7" w:rsidRPr="003B6679" w:rsidRDefault="00D744D7" w:rsidP="0083306E">
            <w:pPr>
              <w:jc w:val="both"/>
              <w:rPr>
                <w:rFonts w:ascii="Myriad Pro" w:hAnsi="Myriad Pro" w:cs="Times New Roman"/>
                <w:sz w:val="24"/>
                <w:szCs w:val="24"/>
              </w:rPr>
            </w:pPr>
          </w:p>
        </w:tc>
      </w:tr>
      <w:tr w:rsidR="00D744D7" w:rsidRPr="00E215D2" w14:paraId="47AD23DD" w14:textId="77777777" w:rsidTr="0083306E">
        <w:tc>
          <w:tcPr>
            <w:tcW w:w="9350" w:type="dxa"/>
            <w:shd w:val="clear" w:color="auto" w:fill="F2F2F2" w:themeFill="background1" w:themeFillShade="F2"/>
          </w:tcPr>
          <w:p w14:paraId="1105F80A"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6</w:t>
            </w:r>
          </w:p>
          <w:p w14:paraId="2D0954B3"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Emerging Needs</w:t>
            </w:r>
          </w:p>
          <w:p w14:paraId="5A03324A"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47718728" w14:textId="77777777" w:rsidTr="0083306E">
        <w:tc>
          <w:tcPr>
            <w:tcW w:w="9350" w:type="dxa"/>
          </w:tcPr>
          <w:p w14:paraId="5845AD1A" w14:textId="77777777" w:rsidR="00D744D7" w:rsidRPr="003B6679" w:rsidRDefault="00D744D7" w:rsidP="0083306E">
            <w:pPr>
              <w:jc w:val="both"/>
              <w:rPr>
                <w:rFonts w:ascii="Myriad Pro" w:hAnsi="Myriad Pro" w:cs="Times New Roman"/>
                <w:sz w:val="24"/>
                <w:szCs w:val="24"/>
              </w:rPr>
            </w:pPr>
          </w:p>
          <w:p w14:paraId="040E93CB" w14:textId="77777777" w:rsidR="00D744D7" w:rsidRPr="003B6679" w:rsidRDefault="00D744D7" w:rsidP="0083306E">
            <w:pPr>
              <w:pStyle w:val="ListParagraph"/>
              <w:numPr>
                <w:ilvl w:val="0"/>
                <w:numId w:val="61"/>
              </w:numPr>
              <w:jc w:val="both"/>
              <w:rPr>
                <w:rFonts w:ascii="Myriad Pro" w:hAnsi="Myriad Pro" w:cs="Times New Roman"/>
                <w:sz w:val="24"/>
                <w:szCs w:val="24"/>
                <w:lang w:val="en-US"/>
              </w:rPr>
            </w:pPr>
            <w:r w:rsidRPr="003B6679">
              <w:rPr>
                <w:rFonts w:ascii="Myriad Pro" w:hAnsi="Myriad Pro" w:cs="Times New Roman"/>
                <w:sz w:val="24"/>
                <w:szCs w:val="24"/>
                <w:lang w:val="en-US"/>
              </w:rPr>
              <w:t>The project is advised to further explore the use of “emerging needs” initiatives to also test high-risk innovative solutions to PAR-related challenges, rather than replicating or reinforcing activities undertaken through the other components. This is an opportunity for exploring the feasibility of solutions which might or might not work. Risk-taking is an essential part of innovation.</w:t>
            </w:r>
          </w:p>
          <w:p w14:paraId="3E4881F4" w14:textId="77777777" w:rsidR="00D744D7" w:rsidRPr="003B6679" w:rsidRDefault="00D744D7" w:rsidP="0083306E">
            <w:pPr>
              <w:jc w:val="both"/>
              <w:rPr>
                <w:rFonts w:ascii="Myriad Pro" w:hAnsi="Myriad Pro" w:cs="Times New Roman"/>
                <w:sz w:val="24"/>
                <w:szCs w:val="24"/>
                <w:lang w:val="en-US"/>
              </w:rPr>
            </w:pPr>
          </w:p>
          <w:p w14:paraId="7EAE31BF" w14:textId="73CC6927" w:rsidR="00D744D7" w:rsidRPr="003B6679" w:rsidRDefault="00D744D7" w:rsidP="0083306E">
            <w:pPr>
              <w:pStyle w:val="ListParagraph"/>
              <w:numPr>
                <w:ilvl w:val="0"/>
                <w:numId w:val="61"/>
              </w:numPr>
              <w:jc w:val="both"/>
              <w:rPr>
                <w:rFonts w:ascii="Myriad Pro" w:hAnsi="Myriad Pro" w:cs="Times New Roman"/>
                <w:sz w:val="24"/>
                <w:szCs w:val="24"/>
              </w:rPr>
            </w:pPr>
            <w:r w:rsidRPr="003B6679">
              <w:rPr>
                <w:rFonts w:ascii="Myriad Pro" w:hAnsi="Myriad Pro" w:cs="Times New Roman"/>
                <w:sz w:val="24"/>
                <w:szCs w:val="24"/>
                <w:lang w:val="en-US"/>
              </w:rPr>
              <w:t xml:space="preserve">The project could also explore the possibility of using the “emerging needs” initiatives for closer engagement with local governments and communities. The initiative with the </w:t>
            </w:r>
            <w:proofErr w:type="spellStart"/>
            <w:r w:rsidRPr="003B6679">
              <w:rPr>
                <w:rFonts w:ascii="Myriad Pro" w:hAnsi="Myriad Pro" w:cs="Times New Roman"/>
                <w:sz w:val="24"/>
                <w:szCs w:val="24"/>
                <w:lang w:val="en-US"/>
              </w:rPr>
              <w:t>Ajara</w:t>
            </w:r>
            <w:proofErr w:type="spellEnd"/>
            <w:r w:rsidRPr="003B6679">
              <w:rPr>
                <w:rFonts w:ascii="Myriad Pro" w:hAnsi="Myriad Pro" w:cs="Times New Roman"/>
                <w:sz w:val="24"/>
                <w:szCs w:val="24"/>
                <w:lang w:val="en-US"/>
              </w:rPr>
              <w:t xml:space="preserve"> government is an example of this, but cooperation could be extended to lower levels of government and even to the community level. This does not have to be done necessarily directly through the project, but ways of creating impact at </w:t>
            </w:r>
            <w:r w:rsidR="007624DE" w:rsidRPr="003B6679">
              <w:rPr>
                <w:rFonts w:ascii="Myriad Pro" w:hAnsi="Myriad Pro" w:cs="Times New Roman"/>
                <w:sz w:val="24"/>
                <w:szCs w:val="24"/>
                <w:lang w:val="en-US"/>
              </w:rPr>
              <w:t>these levels</w:t>
            </w:r>
            <w:r w:rsidRPr="003B6679">
              <w:rPr>
                <w:rFonts w:ascii="Myriad Pro" w:hAnsi="Myriad Pro" w:cs="Times New Roman"/>
                <w:sz w:val="24"/>
                <w:szCs w:val="24"/>
                <w:lang w:val="en-US"/>
              </w:rPr>
              <w:t xml:space="preserve"> could be explored through the interventions of other ongoing initiatives by UNDP or other development partners.</w:t>
            </w:r>
          </w:p>
          <w:p w14:paraId="7BB770DB" w14:textId="77777777" w:rsidR="00D744D7" w:rsidRPr="003B6679" w:rsidRDefault="00D744D7" w:rsidP="0083306E">
            <w:pPr>
              <w:jc w:val="both"/>
              <w:rPr>
                <w:rFonts w:ascii="Myriad Pro" w:hAnsi="Myriad Pro" w:cs="Times New Roman"/>
                <w:sz w:val="24"/>
                <w:szCs w:val="24"/>
              </w:rPr>
            </w:pPr>
          </w:p>
        </w:tc>
      </w:tr>
      <w:tr w:rsidR="00D744D7" w:rsidRPr="00E215D2" w14:paraId="619D96AA" w14:textId="77777777" w:rsidTr="0083306E">
        <w:tc>
          <w:tcPr>
            <w:tcW w:w="9350" w:type="dxa"/>
            <w:shd w:val="clear" w:color="auto" w:fill="F2F2F2" w:themeFill="background1" w:themeFillShade="F2"/>
          </w:tcPr>
          <w:p w14:paraId="695ADE46"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7</w:t>
            </w:r>
          </w:p>
          <w:p w14:paraId="5E0E0DFA"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Grant Initiatives</w:t>
            </w:r>
          </w:p>
          <w:p w14:paraId="5C3B14E6"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29F44B65" w14:textId="77777777" w:rsidTr="0083306E">
        <w:tc>
          <w:tcPr>
            <w:tcW w:w="9350" w:type="dxa"/>
          </w:tcPr>
          <w:p w14:paraId="75A9F329" w14:textId="77777777" w:rsidR="00D744D7" w:rsidRPr="003B6679" w:rsidRDefault="00D744D7" w:rsidP="0083306E">
            <w:pPr>
              <w:jc w:val="both"/>
              <w:rPr>
                <w:rFonts w:ascii="Myriad Pro" w:hAnsi="Myriad Pro" w:cs="Times New Roman"/>
                <w:sz w:val="24"/>
                <w:szCs w:val="24"/>
              </w:rPr>
            </w:pPr>
          </w:p>
          <w:p w14:paraId="13E27252" w14:textId="77777777" w:rsidR="00D744D7" w:rsidRPr="003B6679" w:rsidRDefault="00D744D7" w:rsidP="0083306E">
            <w:pPr>
              <w:jc w:val="both"/>
              <w:rPr>
                <w:rFonts w:ascii="Myriad Pro" w:hAnsi="Myriad Pro" w:cs="Times New Roman"/>
                <w:sz w:val="24"/>
                <w:szCs w:val="24"/>
              </w:rPr>
            </w:pPr>
            <w:r w:rsidRPr="003B6679">
              <w:rPr>
                <w:rFonts w:ascii="Myriad Pro" w:hAnsi="Myriad Pro" w:cs="Times New Roman"/>
                <w:sz w:val="24"/>
                <w:szCs w:val="24"/>
              </w:rPr>
              <w:t>The project could consider the following measures related to grant initiatives:</w:t>
            </w:r>
          </w:p>
          <w:p w14:paraId="7148622B" w14:textId="77777777" w:rsidR="00D744D7" w:rsidRPr="003B6679" w:rsidRDefault="00D744D7" w:rsidP="0083306E">
            <w:pPr>
              <w:jc w:val="both"/>
              <w:rPr>
                <w:rFonts w:ascii="Myriad Pro" w:hAnsi="Myriad Pro" w:cs="Times New Roman"/>
                <w:sz w:val="24"/>
                <w:szCs w:val="24"/>
              </w:rPr>
            </w:pPr>
          </w:p>
          <w:p w14:paraId="00EAF62C" w14:textId="77777777" w:rsidR="00D744D7" w:rsidRPr="003B6679" w:rsidRDefault="00D744D7" w:rsidP="0083306E">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Track more effectively the implementation of the recommendations derived from the studies conducted through the research grants.</w:t>
            </w:r>
          </w:p>
          <w:p w14:paraId="50F2B4D9" w14:textId="77777777" w:rsidR="00D744D7" w:rsidRPr="003B6679" w:rsidRDefault="00D744D7" w:rsidP="0083306E">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Strengthen criteria for the practicality of the commissioned studies. </w:t>
            </w:r>
          </w:p>
          <w:p w14:paraId="0A10D1E3" w14:textId="77777777" w:rsidR="00D744D7" w:rsidRPr="003B6679" w:rsidRDefault="00D744D7" w:rsidP="0083306E">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Establish a system of peer review for the commissioned studies to strengthen the quality of research.</w:t>
            </w:r>
          </w:p>
          <w:p w14:paraId="4250A35E" w14:textId="77777777" w:rsidR="00D744D7" w:rsidRPr="003B6679" w:rsidRDefault="00D744D7" w:rsidP="0083306E">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Compile at the end of the project all the studies conducted under this component into a publication.</w:t>
            </w:r>
          </w:p>
          <w:p w14:paraId="2A9825F1" w14:textId="77777777" w:rsidR="00D744D7" w:rsidRPr="003B6679" w:rsidRDefault="00D744D7" w:rsidP="0083306E">
            <w:pPr>
              <w:jc w:val="both"/>
              <w:rPr>
                <w:rFonts w:ascii="Myriad Pro" w:hAnsi="Myriad Pro" w:cs="Times New Roman"/>
                <w:sz w:val="24"/>
                <w:szCs w:val="24"/>
              </w:rPr>
            </w:pPr>
          </w:p>
        </w:tc>
      </w:tr>
      <w:tr w:rsidR="00D744D7" w:rsidRPr="00E215D2" w14:paraId="50383089" w14:textId="77777777" w:rsidTr="0083306E">
        <w:tc>
          <w:tcPr>
            <w:tcW w:w="9350" w:type="dxa"/>
            <w:shd w:val="clear" w:color="auto" w:fill="F2F2F2" w:themeFill="background1" w:themeFillShade="F2"/>
          </w:tcPr>
          <w:p w14:paraId="1BFD280D"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8</w:t>
            </w:r>
          </w:p>
          <w:p w14:paraId="59F643B4"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Service Delivery</w:t>
            </w:r>
          </w:p>
          <w:p w14:paraId="57902715"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08A8F607" w14:textId="77777777" w:rsidTr="0083306E">
        <w:tc>
          <w:tcPr>
            <w:tcW w:w="9350" w:type="dxa"/>
          </w:tcPr>
          <w:p w14:paraId="16AAE4CB" w14:textId="77777777" w:rsidR="00D744D7" w:rsidRPr="003B6679" w:rsidRDefault="00D744D7" w:rsidP="0083306E">
            <w:pPr>
              <w:jc w:val="both"/>
              <w:rPr>
                <w:rFonts w:ascii="Myriad Pro" w:hAnsi="Myriad Pro" w:cs="Times New Roman"/>
                <w:sz w:val="24"/>
                <w:szCs w:val="24"/>
                <w:lang w:val="en-US"/>
              </w:rPr>
            </w:pPr>
            <w:r w:rsidRPr="003B6679">
              <w:rPr>
                <w:rFonts w:ascii="Myriad Pro" w:hAnsi="Myriad Pro" w:cs="Times New Roman"/>
                <w:sz w:val="24"/>
                <w:szCs w:val="24"/>
                <w:lang w:val="en-US"/>
              </w:rPr>
              <w:t>In the area of service delivery, the project may consider the following measures:</w:t>
            </w:r>
          </w:p>
          <w:p w14:paraId="3517FE3D" w14:textId="77777777" w:rsidR="00D744D7" w:rsidRPr="003B6679" w:rsidRDefault="00D744D7" w:rsidP="0083306E">
            <w:pPr>
              <w:jc w:val="both"/>
              <w:rPr>
                <w:rFonts w:ascii="Myriad Pro" w:hAnsi="Myriad Pro" w:cs="Times New Roman"/>
                <w:sz w:val="24"/>
                <w:szCs w:val="24"/>
                <w:lang w:val="en-US"/>
              </w:rPr>
            </w:pPr>
          </w:p>
          <w:p w14:paraId="7481305D" w14:textId="77777777" w:rsidR="00D744D7" w:rsidRPr="003B6679" w:rsidRDefault="00D744D7" w:rsidP="0083306E">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Support PSDA with the development of PSDD compliance mechanisms and guidelines for service design. </w:t>
            </w:r>
          </w:p>
          <w:p w14:paraId="1B29678F" w14:textId="77777777" w:rsidR="00D744D7" w:rsidRPr="003B6679" w:rsidRDefault="00D744D7" w:rsidP="0083306E">
            <w:pPr>
              <w:pStyle w:val="ListParagraph"/>
              <w:jc w:val="both"/>
              <w:rPr>
                <w:rFonts w:ascii="Myriad Pro" w:hAnsi="Myriad Pro" w:cs="Times New Roman"/>
                <w:sz w:val="24"/>
                <w:szCs w:val="24"/>
                <w:lang w:val="en-US"/>
              </w:rPr>
            </w:pPr>
          </w:p>
          <w:p w14:paraId="1E769186" w14:textId="77777777" w:rsidR="00D744D7" w:rsidRPr="003B6679" w:rsidRDefault="00D744D7" w:rsidP="0083306E">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Support authorities with the establishment of the special unit for monitoring the enforcement of PSDD.</w:t>
            </w:r>
          </w:p>
          <w:p w14:paraId="45B97A7A" w14:textId="77777777" w:rsidR="00D744D7" w:rsidRPr="003B6679" w:rsidRDefault="00D744D7" w:rsidP="0083306E">
            <w:pPr>
              <w:pStyle w:val="ListParagraph"/>
              <w:jc w:val="both"/>
              <w:rPr>
                <w:rFonts w:ascii="Myriad Pro" w:hAnsi="Myriad Pro" w:cs="Times New Roman"/>
                <w:sz w:val="24"/>
                <w:szCs w:val="24"/>
                <w:lang w:val="en-US"/>
              </w:rPr>
            </w:pPr>
          </w:p>
          <w:p w14:paraId="779C6805" w14:textId="77777777" w:rsidR="00D744D7" w:rsidRPr="003B6679" w:rsidRDefault="00D744D7" w:rsidP="0083306E">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Support PSDA on developing and piloting training for government departments on the implementation of PSDD.</w:t>
            </w:r>
          </w:p>
          <w:p w14:paraId="464F6F84" w14:textId="77777777" w:rsidR="00D744D7" w:rsidRPr="003B6679" w:rsidRDefault="00D744D7" w:rsidP="0083306E">
            <w:pPr>
              <w:pStyle w:val="ListParagraph"/>
              <w:jc w:val="both"/>
              <w:rPr>
                <w:rFonts w:ascii="Myriad Pro" w:hAnsi="Myriad Pro" w:cs="Times New Roman"/>
                <w:sz w:val="24"/>
                <w:szCs w:val="24"/>
                <w:lang w:val="en-US"/>
              </w:rPr>
            </w:pPr>
          </w:p>
          <w:p w14:paraId="707603C6" w14:textId="77777777" w:rsidR="00D744D7" w:rsidRPr="003B6679" w:rsidRDefault="00D744D7" w:rsidP="0083306E">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Obtain clarity from the Ministry of Justice on the conduct of the assessment of existing PSDD-related legislation to reveal any gaps for its implementation and identify necessary amendments required for the PSDD.</w:t>
            </w:r>
          </w:p>
          <w:p w14:paraId="7A7BC78D" w14:textId="77777777" w:rsidR="00D744D7" w:rsidRPr="003B6679" w:rsidRDefault="00D744D7" w:rsidP="0083306E">
            <w:pPr>
              <w:pStyle w:val="ListParagraph"/>
              <w:rPr>
                <w:rFonts w:ascii="Myriad Pro" w:hAnsi="Myriad Pro" w:cs="Times New Roman"/>
                <w:sz w:val="24"/>
                <w:szCs w:val="24"/>
                <w:lang w:val="en-US"/>
              </w:rPr>
            </w:pPr>
          </w:p>
          <w:p w14:paraId="79A3598A" w14:textId="77777777" w:rsidR="00D744D7" w:rsidRPr="003B6679" w:rsidRDefault="00D744D7" w:rsidP="0083306E">
            <w:pPr>
              <w:pStyle w:val="ListParagraph"/>
              <w:numPr>
                <w:ilvl w:val="0"/>
                <w:numId w:val="59"/>
              </w:numPr>
              <w:rPr>
                <w:rFonts w:ascii="Myriad Pro" w:hAnsi="Myriad Pro" w:cs="Times New Roman"/>
                <w:sz w:val="24"/>
                <w:szCs w:val="24"/>
                <w:lang w:val="en-US"/>
              </w:rPr>
            </w:pPr>
            <w:r w:rsidRPr="003B6679">
              <w:rPr>
                <w:rFonts w:ascii="Myriad Pro" w:hAnsi="Myriad Pro" w:cs="Times New Roman"/>
                <w:sz w:val="24"/>
                <w:szCs w:val="24"/>
                <w:lang w:val="en-US"/>
              </w:rPr>
              <w:t>Support the development of guidance and training for public agencies on the pricing of services.</w:t>
            </w:r>
          </w:p>
          <w:p w14:paraId="0AAF03F0" w14:textId="77777777" w:rsidR="006E4841" w:rsidRPr="003B6679" w:rsidRDefault="006E4841" w:rsidP="006E4841">
            <w:pPr>
              <w:pStyle w:val="ListParagraph"/>
              <w:rPr>
                <w:rFonts w:ascii="Myriad Pro" w:hAnsi="Myriad Pro" w:cs="Times New Roman"/>
                <w:sz w:val="24"/>
                <w:szCs w:val="24"/>
                <w:lang w:val="en-US"/>
              </w:rPr>
            </w:pPr>
          </w:p>
          <w:p w14:paraId="7736CAF4" w14:textId="77777777" w:rsidR="006E4841" w:rsidRPr="003B6679" w:rsidRDefault="006E4841" w:rsidP="006E4841">
            <w:pPr>
              <w:pStyle w:val="ListParagraph"/>
              <w:numPr>
                <w:ilvl w:val="0"/>
                <w:numId w:val="59"/>
              </w:numPr>
              <w:rPr>
                <w:rFonts w:ascii="Myriad Pro" w:hAnsi="Myriad Pro" w:cs="Times New Roman"/>
                <w:sz w:val="24"/>
                <w:szCs w:val="24"/>
                <w:lang w:val="en-US"/>
              </w:rPr>
            </w:pPr>
            <w:r w:rsidRPr="003B6679">
              <w:rPr>
                <w:rFonts w:ascii="Myriad Pro" w:hAnsi="Myriad Pro" w:cs="Times New Roman"/>
                <w:sz w:val="24"/>
                <w:szCs w:val="24"/>
                <w:lang w:val="en-US"/>
              </w:rPr>
              <w:t>Support PSDA in reviewing all available options for the platform that can be used for the delivery of training in this domain, with a view to selecting the most effective and sustainable solution.</w:t>
            </w:r>
          </w:p>
          <w:p w14:paraId="0C14D866" w14:textId="77777777" w:rsidR="006E4841" w:rsidRPr="003B6679" w:rsidRDefault="006E4841" w:rsidP="006E4841">
            <w:pPr>
              <w:pStyle w:val="ListParagraph"/>
              <w:rPr>
                <w:rFonts w:ascii="Myriad Pro" w:hAnsi="Myriad Pro" w:cs="Times New Roman"/>
                <w:sz w:val="24"/>
                <w:szCs w:val="24"/>
                <w:lang w:val="en-US"/>
              </w:rPr>
            </w:pPr>
          </w:p>
          <w:p w14:paraId="16BE67F2" w14:textId="77777777" w:rsidR="006E4841" w:rsidRPr="003B6679" w:rsidRDefault="006E4841" w:rsidP="006E4841">
            <w:pPr>
              <w:rPr>
                <w:rFonts w:ascii="Myriad Pro" w:hAnsi="Myriad Pro" w:cs="Times New Roman"/>
                <w:sz w:val="24"/>
                <w:szCs w:val="24"/>
                <w:lang w:val="en-US"/>
              </w:rPr>
            </w:pPr>
            <w:r w:rsidRPr="003B6679">
              <w:rPr>
                <w:rFonts w:ascii="Myriad Pro" w:hAnsi="Myriad Pro" w:cs="Times New Roman"/>
                <w:sz w:val="24"/>
                <w:szCs w:val="24"/>
                <w:lang w:val="en-US"/>
              </w:rPr>
              <w:t>The project team could also advocate for a re-examination of the mandate of PSDA, in light of the challenges related to its sub-ordination under the Ministry of Justice.</w:t>
            </w:r>
          </w:p>
          <w:p w14:paraId="7790C327" w14:textId="77777777" w:rsidR="00D744D7" w:rsidRDefault="00D744D7" w:rsidP="0083306E">
            <w:pPr>
              <w:rPr>
                <w:rFonts w:ascii="Myriad Pro" w:hAnsi="Myriad Pro" w:cs="Times New Roman"/>
                <w:sz w:val="24"/>
                <w:szCs w:val="24"/>
              </w:rPr>
            </w:pPr>
          </w:p>
          <w:p w14:paraId="7A02A87F" w14:textId="77777777" w:rsidR="00230E42" w:rsidRDefault="00230E42" w:rsidP="0083306E">
            <w:pPr>
              <w:rPr>
                <w:rFonts w:ascii="Myriad Pro" w:hAnsi="Myriad Pro" w:cs="Times New Roman"/>
                <w:sz w:val="24"/>
                <w:szCs w:val="24"/>
              </w:rPr>
            </w:pPr>
          </w:p>
          <w:p w14:paraId="521BBF24" w14:textId="77777777" w:rsidR="00230E42" w:rsidRDefault="00230E42" w:rsidP="0083306E">
            <w:pPr>
              <w:rPr>
                <w:rFonts w:ascii="Myriad Pro" w:hAnsi="Myriad Pro" w:cs="Times New Roman"/>
                <w:sz w:val="24"/>
                <w:szCs w:val="24"/>
              </w:rPr>
            </w:pPr>
          </w:p>
          <w:p w14:paraId="1BA81C59" w14:textId="77777777" w:rsidR="00230E42" w:rsidRDefault="00230E42" w:rsidP="0083306E">
            <w:pPr>
              <w:rPr>
                <w:rFonts w:ascii="Myriad Pro" w:hAnsi="Myriad Pro" w:cs="Times New Roman"/>
                <w:sz w:val="24"/>
                <w:szCs w:val="24"/>
              </w:rPr>
            </w:pPr>
          </w:p>
          <w:p w14:paraId="21A66CCF" w14:textId="0D80A78A" w:rsidR="00230E42" w:rsidRPr="003B6679" w:rsidRDefault="00230E42" w:rsidP="0083306E">
            <w:pPr>
              <w:rPr>
                <w:rFonts w:ascii="Myriad Pro" w:hAnsi="Myriad Pro" w:cs="Times New Roman"/>
                <w:sz w:val="24"/>
                <w:szCs w:val="24"/>
              </w:rPr>
            </w:pPr>
          </w:p>
        </w:tc>
      </w:tr>
      <w:tr w:rsidR="00D744D7" w:rsidRPr="00E215D2" w14:paraId="4824CF94" w14:textId="77777777" w:rsidTr="0083306E">
        <w:tc>
          <w:tcPr>
            <w:tcW w:w="9350" w:type="dxa"/>
            <w:shd w:val="clear" w:color="auto" w:fill="F2F2F2" w:themeFill="background1" w:themeFillShade="F2"/>
          </w:tcPr>
          <w:p w14:paraId="54F32031"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9</w:t>
            </w:r>
          </w:p>
          <w:p w14:paraId="0E26D3BE"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E-Government</w:t>
            </w:r>
          </w:p>
          <w:p w14:paraId="0295CEA2"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230EF610" w14:textId="77777777" w:rsidTr="0083306E">
        <w:tc>
          <w:tcPr>
            <w:tcW w:w="9350" w:type="dxa"/>
          </w:tcPr>
          <w:p w14:paraId="473C397C" w14:textId="77777777" w:rsidR="00D744D7" w:rsidRPr="003B6679" w:rsidRDefault="00D744D7" w:rsidP="0083306E">
            <w:pPr>
              <w:jc w:val="both"/>
              <w:rPr>
                <w:rFonts w:ascii="Myriad Pro" w:hAnsi="Myriad Pro" w:cs="Times New Roman"/>
                <w:sz w:val="24"/>
                <w:szCs w:val="24"/>
                <w:lang w:val="en-US"/>
              </w:rPr>
            </w:pPr>
          </w:p>
          <w:p w14:paraId="6C7616EC" w14:textId="77777777" w:rsidR="00D744D7" w:rsidRPr="003B6679" w:rsidRDefault="00D744D7" w:rsidP="0083306E">
            <w:pPr>
              <w:pStyle w:val="ListParagraph"/>
              <w:numPr>
                <w:ilvl w:val="0"/>
                <w:numId w:val="8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this area, the project should advocate for clarity among government counterparts with regards to the electronic platforms used by the different branches of government (in particular, CSB and DEA). The project is supporting a number of electronic platforms in a range of areas (policy making, civil service training, etc.). Given that there seem to be a number of ideas or pilots of such platforms in </w:t>
            </w:r>
            <w:r w:rsidRPr="003B6679">
              <w:rPr>
                <w:rFonts w:ascii="Myriad Pro" w:hAnsi="Myriad Pro" w:cs="Times New Roman"/>
                <w:sz w:val="24"/>
                <w:szCs w:val="24"/>
                <w:lang w:val="en-US"/>
              </w:rPr>
              <w:lastRenderedPageBreak/>
              <w:t>circulation, it will be important that the project advocate for the use of existing platforms where feasible.</w:t>
            </w:r>
          </w:p>
          <w:p w14:paraId="095A4384" w14:textId="77777777" w:rsidR="00D744D7" w:rsidRPr="003B6679" w:rsidRDefault="00D744D7" w:rsidP="0083306E">
            <w:pPr>
              <w:jc w:val="both"/>
              <w:rPr>
                <w:rFonts w:ascii="Myriad Pro" w:hAnsi="Myriad Pro" w:cs="Times New Roman"/>
                <w:sz w:val="24"/>
                <w:szCs w:val="24"/>
                <w:lang w:val="en-US"/>
              </w:rPr>
            </w:pPr>
          </w:p>
          <w:p w14:paraId="66DCC218" w14:textId="77777777" w:rsidR="00D744D7" w:rsidRPr="003B6679" w:rsidRDefault="00D744D7" w:rsidP="0083306E">
            <w:pPr>
              <w:pStyle w:val="ListParagraph"/>
              <w:numPr>
                <w:ilvl w:val="0"/>
                <w:numId w:val="83"/>
              </w:numPr>
              <w:jc w:val="both"/>
              <w:rPr>
                <w:rFonts w:ascii="Myriad Pro" w:hAnsi="Myriad Pro" w:cs="Times New Roman"/>
                <w:sz w:val="24"/>
                <w:szCs w:val="24"/>
                <w:lang w:val="en-US"/>
              </w:rPr>
            </w:pPr>
            <w:r w:rsidRPr="003B6679">
              <w:rPr>
                <w:rFonts w:ascii="Myriad Pro" w:hAnsi="Myriad Pro" w:cs="Times New Roman"/>
                <w:sz w:val="24"/>
                <w:szCs w:val="24"/>
                <w:lang w:val="en-US"/>
              </w:rPr>
              <w:t>With regards to the electronic platform for the delivery of training, the project should explore whether it is possible to have one integrated electronic platform for government training - a sort of one-stop-shop for training which different agencies could use to place their material. The project is well positioned to facilitate a discussion about this among the relevant government agencies.</w:t>
            </w:r>
          </w:p>
          <w:p w14:paraId="3E0EF3D4" w14:textId="77777777" w:rsidR="00D744D7" w:rsidRPr="003B6679" w:rsidRDefault="00D744D7" w:rsidP="0083306E">
            <w:pPr>
              <w:pStyle w:val="ListParagraph"/>
              <w:jc w:val="both"/>
              <w:rPr>
                <w:rFonts w:ascii="Myriad Pro" w:hAnsi="Myriad Pro" w:cs="Times New Roman"/>
                <w:sz w:val="24"/>
                <w:szCs w:val="24"/>
                <w:lang w:val="en-US"/>
              </w:rPr>
            </w:pPr>
          </w:p>
          <w:p w14:paraId="5EACCF13" w14:textId="3CD3BD60" w:rsidR="00D744D7" w:rsidRDefault="00D744D7" w:rsidP="0083306E">
            <w:pPr>
              <w:pStyle w:val="ListParagraph"/>
              <w:numPr>
                <w:ilvl w:val="0"/>
                <w:numId w:val="83"/>
              </w:numPr>
              <w:jc w:val="both"/>
              <w:rPr>
                <w:rFonts w:ascii="Myriad Pro" w:hAnsi="Myriad Pro" w:cs="Times New Roman"/>
                <w:sz w:val="24"/>
                <w:szCs w:val="24"/>
                <w:lang w:val="en-US"/>
              </w:rPr>
            </w:pPr>
            <w:r w:rsidRPr="003B6679">
              <w:rPr>
                <w:rFonts w:ascii="Myriad Pro" w:hAnsi="Myriad Pro" w:cs="Times New Roman"/>
                <w:sz w:val="24"/>
                <w:szCs w:val="24"/>
                <w:lang w:val="en-US"/>
              </w:rPr>
              <w:t>The project should also support the government in clearly defining roles, responsibilities and operating procedures for the e-training platform, once a decision is made on how to proceed with it.</w:t>
            </w:r>
          </w:p>
          <w:p w14:paraId="2690FB8C" w14:textId="77777777" w:rsidR="00D744D7" w:rsidRPr="003B6679" w:rsidRDefault="00D744D7" w:rsidP="0083306E">
            <w:pPr>
              <w:jc w:val="both"/>
              <w:rPr>
                <w:rFonts w:ascii="Myriad Pro" w:hAnsi="Myriad Pro" w:cs="Times New Roman"/>
                <w:sz w:val="24"/>
                <w:szCs w:val="24"/>
              </w:rPr>
            </w:pPr>
          </w:p>
        </w:tc>
      </w:tr>
      <w:tr w:rsidR="00D744D7" w:rsidRPr="00E215D2" w14:paraId="2B9A3BAE" w14:textId="77777777" w:rsidTr="0083306E">
        <w:tc>
          <w:tcPr>
            <w:tcW w:w="9350" w:type="dxa"/>
            <w:shd w:val="clear" w:color="auto" w:fill="F2F2F2" w:themeFill="background1" w:themeFillShade="F2"/>
          </w:tcPr>
          <w:p w14:paraId="1002933D"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10</w:t>
            </w:r>
          </w:p>
          <w:p w14:paraId="4DD75351"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E-Services</w:t>
            </w:r>
          </w:p>
          <w:p w14:paraId="58A42131"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49CAC0CB" w14:textId="77777777" w:rsidTr="0083306E">
        <w:tc>
          <w:tcPr>
            <w:tcW w:w="9350" w:type="dxa"/>
          </w:tcPr>
          <w:p w14:paraId="56F044BF" w14:textId="77777777" w:rsidR="00D744D7" w:rsidRPr="003B6679" w:rsidRDefault="00D744D7" w:rsidP="0083306E">
            <w:pPr>
              <w:jc w:val="both"/>
              <w:rPr>
                <w:rFonts w:ascii="Myriad Pro" w:hAnsi="Myriad Pro" w:cs="Times New Roman"/>
                <w:sz w:val="24"/>
                <w:szCs w:val="24"/>
                <w:lang w:val="en-US"/>
              </w:rPr>
            </w:pPr>
          </w:p>
          <w:p w14:paraId="5A8A389D" w14:textId="77777777" w:rsidR="00D744D7" w:rsidRPr="003B6679" w:rsidRDefault="00D744D7" w:rsidP="0083306E">
            <w:pPr>
              <w:jc w:val="both"/>
              <w:rPr>
                <w:rFonts w:ascii="Myriad Pro" w:hAnsi="Myriad Pro" w:cs="Times New Roman"/>
                <w:sz w:val="24"/>
                <w:szCs w:val="24"/>
              </w:rPr>
            </w:pPr>
            <w:r w:rsidRPr="003B6679">
              <w:rPr>
                <w:rFonts w:ascii="Myriad Pro" w:hAnsi="Myriad Pro" w:cs="Times New Roman"/>
                <w:sz w:val="24"/>
                <w:szCs w:val="24"/>
              </w:rPr>
              <w:t>In the area of e-services, the project should continue to facilitate DEA’s interactions with other government agencies, especially at the local level, with the view to easing the other agencies’ compliance with the requirements for integration of their services into the unified online portal.</w:t>
            </w:r>
          </w:p>
          <w:p w14:paraId="03AAC817" w14:textId="77777777" w:rsidR="00D744D7" w:rsidRPr="003B6679" w:rsidRDefault="00D744D7" w:rsidP="0083306E">
            <w:pPr>
              <w:jc w:val="both"/>
              <w:rPr>
                <w:rFonts w:ascii="Myriad Pro" w:hAnsi="Myriad Pro" w:cs="Times New Roman"/>
                <w:sz w:val="24"/>
                <w:szCs w:val="24"/>
              </w:rPr>
            </w:pPr>
          </w:p>
        </w:tc>
      </w:tr>
      <w:tr w:rsidR="00D744D7" w:rsidRPr="00E215D2" w14:paraId="1384C165" w14:textId="77777777" w:rsidTr="0083306E">
        <w:tc>
          <w:tcPr>
            <w:tcW w:w="9350" w:type="dxa"/>
            <w:shd w:val="clear" w:color="auto" w:fill="F2F2F2" w:themeFill="background1" w:themeFillShade="F2"/>
          </w:tcPr>
          <w:p w14:paraId="02530C8F"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11</w:t>
            </w:r>
          </w:p>
          <w:p w14:paraId="47157123"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Adjustment of Project Planning Documents</w:t>
            </w:r>
          </w:p>
          <w:p w14:paraId="1CA2257C"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10A6D68D" w14:textId="77777777" w:rsidTr="0083306E">
        <w:tc>
          <w:tcPr>
            <w:tcW w:w="9350" w:type="dxa"/>
          </w:tcPr>
          <w:p w14:paraId="66FBEDC5" w14:textId="77777777" w:rsidR="00D744D7" w:rsidRPr="003B6679" w:rsidRDefault="00D744D7" w:rsidP="0083306E">
            <w:pPr>
              <w:jc w:val="both"/>
              <w:rPr>
                <w:rFonts w:ascii="Myriad Pro" w:hAnsi="Myriad Pro" w:cs="Times New Roman"/>
                <w:sz w:val="24"/>
                <w:szCs w:val="24"/>
                <w:lang w:val="en-US"/>
              </w:rPr>
            </w:pPr>
          </w:p>
          <w:p w14:paraId="69DD939A" w14:textId="77777777" w:rsidR="00D744D7" w:rsidRPr="003B6679" w:rsidRDefault="00D744D7" w:rsidP="0083306E">
            <w:pPr>
              <w:pStyle w:val="ListParagraph"/>
              <w:numPr>
                <w:ilvl w:val="0"/>
                <w:numId w:val="84"/>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team should reflect more effectively in project planning documents changes in the political context and the PAR agenda and the approaches taken in response in terms of how project outputs and outcomes are defined. </w:t>
            </w:r>
          </w:p>
          <w:p w14:paraId="74747081" w14:textId="77777777" w:rsidR="00D744D7" w:rsidRPr="003B6679" w:rsidRDefault="00D744D7" w:rsidP="0083306E">
            <w:pPr>
              <w:jc w:val="both"/>
              <w:rPr>
                <w:rFonts w:ascii="Myriad Pro" w:hAnsi="Myriad Pro" w:cs="Times New Roman"/>
                <w:sz w:val="24"/>
                <w:szCs w:val="24"/>
                <w:lang w:val="en-US"/>
              </w:rPr>
            </w:pPr>
          </w:p>
          <w:p w14:paraId="320D04D8" w14:textId="77777777" w:rsidR="00D744D7" w:rsidRPr="003B6679" w:rsidRDefault="00D744D7" w:rsidP="0083306E">
            <w:pPr>
              <w:pStyle w:val="ListParagraph"/>
              <w:numPr>
                <w:ilvl w:val="0"/>
                <w:numId w:val="84"/>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project’s results and resources framework could be adjusted to reflect more faithfully the adaptations that the project team has taken in the last couple of years. This will provide clarity and transparency for stakeholders outside the project. </w:t>
            </w:r>
          </w:p>
          <w:p w14:paraId="387F8F3D" w14:textId="77777777" w:rsidR="00D744D7" w:rsidRPr="003B6679" w:rsidRDefault="00D744D7" w:rsidP="0083306E">
            <w:pPr>
              <w:jc w:val="both"/>
              <w:rPr>
                <w:rFonts w:ascii="Myriad Pro" w:hAnsi="Myriad Pro" w:cs="Times New Roman"/>
                <w:sz w:val="24"/>
                <w:szCs w:val="24"/>
              </w:rPr>
            </w:pPr>
          </w:p>
        </w:tc>
      </w:tr>
      <w:tr w:rsidR="00D744D7" w:rsidRPr="00E215D2" w14:paraId="5FCD1671" w14:textId="77777777" w:rsidTr="0083306E">
        <w:tc>
          <w:tcPr>
            <w:tcW w:w="9350" w:type="dxa"/>
            <w:shd w:val="clear" w:color="auto" w:fill="F2F2F2" w:themeFill="background1" w:themeFillShade="F2"/>
          </w:tcPr>
          <w:p w14:paraId="6B81AC52"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12</w:t>
            </w:r>
          </w:p>
          <w:p w14:paraId="68BCC278"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 xml:space="preserve">Absorption and Sustainability of Training </w:t>
            </w:r>
          </w:p>
          <w:p w14:paraId="2C7D5906"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2057D2B6" w14:textId="77777777" w:rsidTr="0083306E">
        <w:tc>
          <w:tcPr>
            <w:tcW w:w="9350" w:type="dxa"/>
          </w:tcPr>
          <w:p w14:paraId="59E2D008" w14:textId="77777777" w:rsidR="00D744D7" w:rsidRPr="003B6679" w:rsidRDefault="00D744D7" w:rsidP="0083306E">
            <w:pPr>
              <w:jc w:val="both"/>
              <w:rPr>
                <w:rFonts w:ascii="Myriad Pro" w:hAnsi="Myriad Pro" w:cs="Times New Roman"/>
                <w:sz w:val="24"/>
                <w:szCs w:val="24"/>
                <w:lang w:val="en-US"/>
              </w:rPr>
            </w:pPr>
          </w:p>
          <w:p w14:paraId="6D539AB8" w14:textId="77777777" w:rsidR="00D744D7" w:rsidRPr="003B6679" w:rsidRDefault="00D744D7" w:rsidP="0083306E">
            <w:pPr>
              <w:pStyle w:val="ListParagraph"/>
              <w:numPr>
                <w:ilvl w:val="0"/>
                <w:numId w:val="62"/>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Given the significant amount of training involved in this project (policy making, civil service, performance evaluation, service delivery standards, etc.), the project team should track more effectively the extent to which this training is being absorbed by recipients. A more systematic tool could be conceived for this purpose, allowing the team to easily track the quality of training over time. </w:t>
            </w:r>
          </w:p>
          <w:p w14:paraId="3B63808D" w14:textId="77777777" w:rsidR="00D744D7" w:rsidRPr="003B6679" w:rsidRDefault="00D744D7" w:rsidP="0083306E">
            <w:pPr>
              <w:jc w:val="both"/>
              <w:rPr>
                <w:rFonts w:ascii="Myriad Pro" w:hAnsi="Myriad Pro" w:cs="Times New Roman"/>
                <w:sz w:val="24"/>
                <w:szCs w:val="24"/>
                <w:lang w:val="en-US"/>
              </w:rPr>
            </w:pPr>
          </w:p>
          <w:p w14:paraId="734776DD" w14:textId="77777777" w:rsidR="00D744D7" w:rsidRPr="003B6679" w:rsidRDefault="00D744D7" w:rsidP="0083306E">
            <w:pPr>
              <w:pStyle w:val="ListParagraph"/>
              <w:numPr>
                <w:ilvl w:val="0"/>
                <w:numId w:val="62"/>
              </w:num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Also, the project should strengthen the sustainability of training by ensuring that the respective government institutions are capable to continue its delivery after the project has ended.</w:t>
            </w:r>
          </w:p>
          <w:p w14:paraId="17A7EDBB" w14:textId="77777777" w:rsidR="00D744D7" w:rsidRPr="003B6679" w:rsidRDefault="00D744D7" w:rsidP="0083306E">
            <w:pPr>
              <w:jc w:val="both"/>
              <w:rPr>
                <w:rFonts w:ascii="Myriad Pro" w:hAnsi="Myriad Pro" w:cs="Times New Roman"/>
                <w:sz w:val="24"/>
                <w:szCs w:val="24"/>
              </w:rPr>
            </w:pPr>
          </w:p>
        </w:tc>
      </w:tr>
      <w:tr w:rsidR="00D744D7" w:rsidRPr="00E215D2" w14:paraId="51D2B2E5" w14:textId="77777777" w:rsidTr="0083306E">
        <w:tc>
          <w:tcPr>
            <w:tcW w:w="9350" w:type="dxa"/>
            <w:shd w:val="clear" w:color="auto" w:fill="F2F2F2" w:themeFill="background1" w:themeFillShade="F2"/>
          </w:tcPr>
          <w:p w14:paraId="643B574C"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13</w:t>
            </w:r>
          </w:p>
          <w:p w14:paraId="5390EDE1" w14:textId="77777777" w:rsidR="00D744D7" w:rsidRPr="003B6679" w:rsidRDefault="00D744D7" w:rsidP="0083306E">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t>Communication and Coordination with National Partners</w:t>
            </w:r>
          </w:p>
          <w:p w14:paraId="7A02A075"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5FEDE9D5" w14:textId="77777777" w:rsidTr="0083306E">
        <w:tc>
          <w:tcPr>
            <w:tcW w:w="9350" w:type="dxa"/>
          </w:tcPr>
          <w:p w14:paraId="1B25E7EA" w14:textId="77777777" w:rsidR="00D744D7" w:rsidRPr="003B6679" w:rsidRDefault="00D744D7" w:rsidP="0083306E">
            <w:pPr>
              <w:pStyle w:val="ListParagraph"/>
              <w:jc w:val="both"/>
              <w:rPr>
                <w:rFonts w:ascii="Myriad Pro" w:hAnsi="Myriad Pro" w:cs="Times New Roman"/>
                <w:sz w:val="24"/>
                <w:szCs w:val="24"/>
                <w:lang w:val="en-US"/>
              </w:rPr>
            </w:pPr>
          </w:p>
          <w:p w14:paraId="183EC4FE" w14:textId="77777777" w:rsidR="00D744D7" w:rsidRPr="003B6679" w:rsidRDefault="00D744D7" w:rsidP="0083306E">
            <w:pPr>
              <w:pStyle w:val="ListParagraph"/>
              <w:numPr>
                <w:ilvl w:val="0"/>
                <w:numId w:val="64"/>
              </w:numPr>
              <w:jc w:val="both"/>
              <w:rPr>
                <w:rFonts w:ascii="Myriad Pro" w:hAnsi="Myriad Pro" w:cs="Times New Roman"/>
                <w:sz w:val="24"/>
                <w:szCs w:val="24"/>
                <w:lang w:val="en-US"/>
              </w:rPr>
            </w:pPr>
            <w:r w:rsidRPr="003B6679">
              <w:rPr>
                <w:rFonts w:ascii="Myriad Pro" w:hAnsi="Myriad Pro" w:cs="Times New Roman"/>
                <w:sz w:val="24"/>
                <w:szCs w:val="24"/>
                <w:lang w:val="en-US"/>
              </w:rPr>
              <w:t>The project should continue to place considerable emphasis on strengthening communication and coordination with national partners and citizens. This includes not only the project’s communications to external partners and audiences, but also support for the authorities’ communications on aspects of the PAR agenda that are related to project activities.</w:t>
            </w:r>
          </w:p>
          <w:p w14:paraId="6E417337" w14:textId="77777777" w:rsidR="00D744D7" w:rsidRPr="003B6679" w:rsidRDefault="00D744D7" w:rsidP="0083306E">
            <w:pPr>
              <w:jc w:val="both"/>
              <w:rPr>
                <w:rFonts w:ascii="Myriad Pro" w:hAnsi="Myriad Pro" w:cs="Times New Roman"/>
                <w:sz w:val="24"/>
                <w:szCs w:val="24"/>
              </w:rPr>
            </w:pPr>
          </w:p>
        </w:tc>
      </w:tr>
      <w:tr w:rsidR="00D744D7" w:rsidRPr="00E215D2" w14:paraId="6E6201DD" w14:textId="77777777" w:rsidTr="0083306E">
        <w:tc>
          <w:tcPr>
            <w:tcW w:w="9350" w:type="dxa"/>
            <w:shd w:val="clear" w:color="auto" w:fill="F2F2F2" w:themeFill="background1" w:themeFillShade="F2"/>
          </w:tcPr>
          <w:p w14:paraId="45307D1A"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14</w:t>
            </w:r>
          </w:p>
          <w:p w14:paraId="703C176C"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Support for Civil Society</w:t>
            </w:r>
          </w:p>
          <w:p w14:paraId="4C5B874A"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75BF3BFD" w14:textId="77777777" w:rsidTr="0083306E">
        <w:tc>
          <w:tcPr>
            <w:tcW w:w="9350" w:type="dxa"/>
          </w:tcPr>
          <w:p w14:paraId="40EE6F46" w14:textId="77777777" w:rsidR="00D744D7" w:rsidRPr="003B6679" w:rsidRDefault="00D744D7" w:rsidP="0083306E">
            <w:pPr>
              <w:pStyle w:val="ListParagraph"/>
              <w:jc w:val="both"/>
              <w:rPr>
                <w:rFonts w:ascii="Myriad Pro" w:hAnsi="Myriad Pro" w:cs="Times New Roman"/>
                <w:sz w:val="24"/>
                <w:szCs w:val="24"/>
                <w:lang w:val="en-US"/>
              </w:rPr>
            </w:pPr>
          </w:p>
          <w:p w14:paraId="162FB12A" w14:textId="6C5A9C93" w:rsidR="00D744D7" w:rsidRDefault="00D744D7" w:rsidP="0083306E">
            <w:pPr>
              <w:pStyle w:val="ListParagraph"/>
              <w:numPr>
                <w:ilvl w:val="0"/>
                <w:numId w:val="63"/>
              </w:numPr>
              <w:jc w:val="both"/>
              <w:rPr>
                <w:rFonts w:ascii="Myriad Pro" w:hAnsi="Myriad Pro" w:cs="Times New Roman"/>
                <w:sz w:val="24"/>
                <w:szCs w:val="24"/>
                <w:lang w:val="en-US"/>
              </w:rPr>
            </w:pPr>
            <w:r w:rsidRPr="003B6679">
              <w:rPr>
                <w:rFonts w:ascii="Myriad Pro" w:hAnsi="Myriad Pro" w:cs="Times New Roman"/>
                <w:sz w:val="24"/>
                <w:szCs w:val="24"/>
                <w:lang w:val="en-US"/>
              </w:rPr>
              <w:t>The project should explore opportunities for expanding support to non-governmental actors not only in the area of research, but also strengthening their watchdog capacity. Given the space that exists in Georgia for civil society, NGOs could be used in a sensible way for the monitoring the implementation of certain components of the PAR agenda by the respective government institutions.</w:t>
            </w:r>
          </w:p>
          <w:p w14:paraId="6B35A5F7" w14:textId="77777777" w:rsidR="00B05D96" w:rsidRPr="003B6679" w:rsidRDefault="00B05D96" w:rsidP="00B05D96">
            <w:pPr>
              <w:pStyle w:val="ListParagraph"/>
              <w:jc w:val="both"/>
              <w:rPr>
                <w:rFonts w:ascii="Myriad Pro" w:hAnsi="Myriad Pro" w:cs="Times New Roman"/>
                <w:sz w:val="24"/>
                <w:szCs w:val="24"/>
                <w:lang w:val="en-US"/>
              </w:rPr>
            </w:pPr>
          </w:p>
          <w:p w14:paraId="3EAC5ED7" w14:textId="77777777" w:rsidR="00D744D7" w:rsidRPr="003B6679" w:rsidRDefault="00D744D7" w:rsidP="0083306E">
            <w:pPr>
              <w:jc w:val="both"/>
              <w:rPr>
                <w:rFonts w:ascii="Myriad Pro" w:hAnsi="Myriad Pro" w:cs="Times New Roman"/>
                <w:sz w:val="24"/>
                <w:szCs w:val="24"/>
              </w:rPr>
            </w:pPr>
          </w:p>
        </w:tc>
      </w:tr>
      <w:tr w:rsidR="00D744D7" w:rsidRPr="00E215D2" w14:paraId="3E20C732" w14:textId="77777777" w:rsidTr="0083306E">
        <w:tc>
          <w:tcPr>
            <w:tcW w:w="9350" w:type="dxa"/>
            <w:shd w:val="clear" w:color="auto" w:fill="F2F2F2" w:themeFill="background1" w:themeFillShade="F2"/>
          </w:tcPr>
          <w:p w14:paraId="446D499A"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15</w:t>
            </w:r>
          </w:p>
          <w:p w14:paraId="2FAD79FB"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Political Support and Advocacy</w:t>
            </w:r>
          </w:p>
          <w:p w14:paraId="2D2D4E47"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373B9CB4" w14:textId="77777777" w:rsidTr="0083306E">
        <w:tc>
          <w:tcPr>
            <w:tcW w:w="9350" w:type="dxa"/>
          </w:tcPr>
          <w:p w14:paraId="0A8694FF" w14:textId="77777777" w:rsidR="00D744D7" w:rsidRPr="003B6679" w:rsidRDefault="00D744D7" w:rsidP="0083306E">
            <w:pPr>
              <w:jc w:val="both"/>
              <w:rPr>
                <w:rFonts w:ascii="Myriad Pro" w:hAnsi="Myriad Pro" w:cs="Times New Roman"/>
                <w:sz w:val="24"/>
                <w:szCs w:val="24"/>
              </w:rPr>
            </w:pPr>
          </w:p>
          <w:p w14:paraId="680EA738" w14:textId="1CDF47FA" w:rsidR="00D744D7" w:rsidRPr="003B6679" w:rsidRDefault="00D744D7" w:rsidP="0083306E">
            <w:pPr>
              <w:pStyle w:val="ListParagraph"/>
              <w:numPr>
                <w:ilvl w:val="0"/>
                <w:numId w:val="63"/>
              </w:numPr>
              <w:jc w:val="both"/>
              <w:rPr>
                <w:rFonts w:ascii="Myriad Pro" w:hAnsi="Myriad Pro" w:cs="Times New Roman"/>
                <w:sz w:val="24"/>
                <w:szCs w:val="24"/>
              </w:rPr>
            </w:pPr>
            <w:r w:rsidRPr="003B6679">
              <w:rPr>
                <w:rFonts w:ascii="Myriad Pro" w:hAnsi="Myriad Pro" w:cs="Times New Roman"/>
                <w:sz w:val="24"/>
                <w:szCs w:val="24"/>
              </w:rPr>
              <w:t xml:space="preserve">UNDP leadership should </w:t>
            </w:r>
            <w:r w:rsidR="004C3AE1">
              <w:rPr>
                <w:rFonts w:ascii="Myriad Pro" w:hAnsi="Myriad Pro" w:cs="Times New Roman"/>
                <w:sz w:val="24"/>
                <w:szCs w:val="24"/>
              </w:rPr>
              <w:t>advocate more vigorously</w:t>
            </w:r>
            <w:r w:rsidRPr="003B6679">
              <w:rPr>
                <w:rFonts w:ascii="Myriad Pro" w:hAnsi="Myriad Pro" w:cs="Times New Roman"/>
                <w:sz w:val="24"/>
                <w:szCs w:val="24"/>
              </w:rPr>
              <w:t xml:space="preserve"> at the political level for PAR initiatives that the project is promoting (and which are outlined throughout this report). UNDP political support for reforms should complement, and be closely coordinated, with technical support from the PAR project (and other relevant UNDP projects).</w:t>
            </w:r>
          </w:p>
          <w:p w14:paraId="1531EC1C" w14:textId="77777777" w:rsidR="00D744D7" w:rsidRPr="003B6679" w:rsidRDefault="00D744D7" w:rsidP="0083306E">
            <w:pPr>
              <w:jc w:val="both"/>
              <w:rPr>
                <w:rFonts w:ascii="Myriad Pro" w:hAnsi="Myriad Pro" w:cs="Times New Roman"/>
                <w:sz w:val="24"/>
                <w:szCs w:val="24"/>
              </w:rPr>
            </w:pPr>
          </w:p>
        </w:tc>
      </w:tr>
      <w:tr w:rsidR="00D744D7" w:rsidRPr="00E215D2" w14:paraId="18558ADF" w14:textId="77777777" w:rsidTr="0083306E">
        <w:tc>
          <w:tcPr>
            <w:tcW w:w="9350" w:type="dxa"/>
            <w:shd w:val="clear" w:color="auto" w:fill="F2F2F2" w:themeFill="background1" w:themeFillShade="F2"/>
          </w:tcPr>
          <w:p w14:paraId="04F77784"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16</w:t>
            </w:r>
          </w:p>
          <w:p w14:paraId="24B0B96E" w14:textId="77777777" w:rsidR="00D744D7" w:rsidRPr="003B6679" w:rsidRDefault="00D744D7" w:rsidP="0083306E">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Gender</w:t>
            </w:r>
          </w:p>
          <w:p w14:paraId="2AC66676" w14:textId="77777777" w:rsidR="00D744D7" w:rsidRPr="003B6679" w:rsidRDefault="00D744D7" w:rsidP="0083306E">
            <w:pPr>
              <w:jc w:val="center"/>
              <w:rPr>
                <w:rFonts w:ascii="Myriad Pro" w:hAnsi="Myriad Pro" w:cs="Times New Roman"/>
                <w:b/>
                <w:bCs/>
                <w:color w:val="C00000"/>
                <w:sz w:val="24"/>
                <w:szCs w:val="24"/>
              </w:rPr>
            </w:pPr>
          </w:p>
        </w:tc>
      </w:tr>
      <w:tr w:rsidR="00D744D7" w:rsidRPr="00E215D2" w14:paraId="27DC3785" w14:textId="77777777" w:rsidTr="0083306E">
        <w:tc>
          <w:tcPr>
            <w:tcW w:w="9350" w:type="dxa"/>
          </w:tcPr>
          <w:p w14:paraId="24BD43DC" w14:textId="77777777" w:rsidR="00D744D7" w:rsidRPr="003B6679" w:rsidRDefault="00D744D7" w:rsidP="0083306E">
            <w:pPr>
              <w:jc w:val="both"/>
              <w:rPr>
                <w:rFonts w:ascii="Myriad Pro" w:hAnsi="Myriad Pro" w:cs="Times New Roman"/>
                <w:sz w:val="24"/>
                <w:szCs w:val="24"/>
                <w:lang w:val="en-US"/>
              </w:rPr>
            </w:pPr>
          </w:p>
          <w:p w14:paraId="0BE12744" w14:textId="2FB85665" w:rsidR="00D744D7" w:rsidRPr="003B6679" w:rsidRDefault="00E213AF" w:rsidP="0083306E">
            <w:pPr>
              <w:pStyle w:val="ListParagraph"/>
              <w:numPr>
                <w:ilvl w:val="0"/>
                <w:numId w:val="63"/>
              </w:numPr>
              <w:jc w:val="both"/>
              <w:rPr>
                <w:rFonts w:ascii="Myriad Pro" w:hAnsi="Myriad Pro" w:cs="Times New Roman"/>
                <w:sz w:val="24"/>
                <w:szCs w:val="24"/>
                <w:lang w:val="en-US"/>
              </w:rPr>
            </w:pPr>
            <w:r>
              <w:rPr>
                <w:rFonts w:ascii="Myriad Pro" w:hAnsi="Myriad Pro" w:cs="Times New Roman"/>
                <w:sz w:val="24"/>
                <w:szCs w:val="24"/>
                <w:lang w:val="en-US"/>
              </w:rPr>
              <w:t>T</w:t>
            </w:r>
            <w:r w:rsidRPr="003B6679">
              <w:rPr>
                <w:rFonts w:ascii="Myriad Pro" w:hAnsi="Myriad Pro" w:cs="Times New Roman"/>
                <w:sz w:val="24"/>
                <w:szCs w:val="24"/>
                <w:lang w:val="en-US"/>
              </w:rPr>
              <w:t xml:space="preserve">he project team </w:t>
            </w:r>
            <w:r>
              <w:rPr>
                <w:rFonts w:ascii="Myriad Pro" w:hAnsi="Myriad Pro" w:cs="Times New Roman"/>
                <w:sz w:val="24"/>
                <w:szCs w:val="24"/>
                <w:lang w:val="en-US"/>
              </w:rPr>
              <w:t>should further integrate g</w:t>
            </w:r>
            <w:r w:rsidR="00D744D7" w:rsidRPr="003B6679">
              <w:rPr>
                <w:rFonts w:ascii="Myriad Pro" w:hAnsi="Myriad Pro" w:cs="Times New Roman"/>
                <w:sz w:val="24"/>
                <w:szCs w:val="24"/>
                <w:lang w:val="en-US"/>
              </w:rPr>
              <w:t xml:space="preserve">ender equality </w:t>
            </w:r>
            <w:r>
              <w:rPr>
                <w:rFonts w:ascii="Myriad Pro" w:hAnsi="Myriad Pro" w:cs="Times New Roman"/>
                <w:sz w:val="24"/>
                <w:szCs w:val="24"/>
                <w:lang w:val="en-US"/>
              </w:rPr>
              <w:t xml:space="preserve">into project activities and articulate the gender </w:t>
            </w:r>
            <w:r w:rsidRPr="003B6679">
              <w:rPr>
                <w:rFonts w:ascii="Myriad Pro" w:hAnsi="Myriad Pro" w:cs="Times New Roman"/>
                <w:sz w:val="24"/>
                <w:szCs w:val="24"/>
                <w:lang w:val="en-US"/>
              </w:rPr>
              <w:t>perspective</w:t>
            </w:r>
            <w:r>
              <w:rPr>
                <w:rFonts w:ascii="Myriad Pro" w:hAnsi="Myriad Pro" w:cs="Times New Roman"/>
                <w:sz w:val="24"/>
                <w:szCs w:val="24"/>
                <w:lang w:val="en-US"/>
              </w:rPr>
              <w:t xml:space="preserve"> more</w:t>
            </w:r>
            <w:r w:rsidRPr="003B6679">
              <w:rPr>
                <w:rFonts w:ascii="Myriad Pro" w:hAnsi="Myriad Pro" w:cs="Times New Roman"/>
                <w:sz w:val="24"/>
                <w:szCs w:val="24"/>
                <w:lang w:val="en-US"/>
              </w:rPr>
              <w:t xml:space="preserve"> clearly in </w:t>
            </w:r>
            <w:r>
              <w:rPr>
                <w:rFonts w:ascii="Myriad Pro" w:hAnsi="Myriad Pro" w:cs="Times New Roman"/>
                <w:sz w:val="24"/>
                <w:szCs w:val="24"/>
                <w:lang w:val="en-US"/>
              </w:rPr>
              <w:t>project</w:t>
            </w:r>
            <w:r w:rsidRPr="003B6679">
              <w:rPr>
                <w:rFonts w:ascii="Myriad Pro" w:hAnsi="Myriad Pro" w:cs="Times New Roman"/>
                <w:sz w:val="24"/>
                <w:szCs w:val="24"/>
                <w:lang w:val="en-US"/>
              </w:rPr>
              <w:t xml:space="preserve"> documents</w:t>
            </w:r>
            <w:r w:rsidR="00D744D7" w:rsidRPr="003B6679">
              <w:rPr>
                <w:rFonts w:ascii="Myriad Pro" w:hAnsi="Myriad Pro" w:cs="Times New Roman"/>
                <w:sz w:val="24"/>
                <w:szCs w:val="24"/>
                <w:lang w:val="en-US"/>
              </w:rPr>
              <w:t xml:space="preserve">. Overall, </w:t>
            </w:r>
            <w:r>
              <w:rPr>
                <w:rFonts w:ascii="Myriad Pro" w:hAnsi="Myriad Pro" w:cs="Times New Roman"/>
                <w:sz w:val="24"/>
                <w:szCs w:val="24"/>
                <w:lang w:val="en-US"/>
              </w:rPr>
              <w:t>the</w:t>
            </w:r>
            <w:r w:rsidR="00D744D7" w:rsidRPr="003B6679">
              <w:rPr>
                <w:rFonts w:ascii="Myriad Pro" w:hAnsi="Myriad Pro" w:cs="Times New Roman"/>
                <w:sz w:val="24"/>
                <w:szCs w:val="24"/>
                <w:lang w:val="en-US"/>
              </w:rPr>
              <w:t xml:space="preserve"> </w:t>
            </w:r>
            <w:r>
              <w:rPr>
                <w:rFonts w:ascii="Myriad Pro" w:hAnsi="Myriad Pro" w:cs="Times New Roman"/>
                <w:sz w:val="24"/>
                <w:szCs w:val="24"/>
                <w:lang w:val="en-US"/>
              </w:rPr>
              <w:t xml:space="preserve">project’s </w:t>
            </w:r>
            <w:r w:rsidR="00D744D7" w:rsidRPr="003B6679">
              <w:rPr>
                <w:rFonts w:ascii="Myriad Pro" w:hAnsi="Myriad Pro" w:cs="Times New Roman"/>
                <w:sz w:val="24"/>
                <w:szCs w:val="24"/>
                <w:lang w:val="en-US"/>
              </w:rPr>
              <w:t>initiatives and results should be</w:t>
            </w:r>
            <w:r w:rsidRPr="003B6679">
              <w:rPr>
                <w:rFonts w:ascii="Myriad Pro" w:hAnsi="Myriad Pro" w:cs="Times New Roman"/>
                <w:sz w:val="24"/>
                <w:szCs w:val="24"/>
                <w:lang w:val="en-US"/>
              </w:rPr>
              <w:t xml:space="preserve"> </w:t>
            </w:r>
            <w:r w:rsidR="00D744D7" w:rsidRPr="003B6679">
              <w:rPr>
                <w:rFonts w:ascii="Myriad Pro" w:hAnsi="Myriad Pro" w:cs="Times New Roman"/>
                <w:sz w:val="24"/>
                <w:szCs w:val="24"/>
                <w:lang w:val="en-US"/>
              </w:rPr>
              <w:t>assessed with the gender perspective in mind.</w:t>
            </w:r>
          </w:p>
          <w:p w14:paraId="57AC1519" w14:textId="77777777" w:rsidR="00D744D7" w:rsidRPr="003B6679" w:rsidRDefault="00D744D7" w:rsidP="0083306E">
            <w:pPr>
              <w:pStyle w:val="ListParagraph"/>
              <w:jc w:val="both"/>
              <w:rPr>
                <w:rFonts w:ascii="Myriad Pro" w:hAnsi="Myriad Pro" w:cs="Times New Roman"/>
                <w:sz w:val="24"/>
                <w:szCs w:val="24"/>
                <w:lang w:val="en-US"/>
              </w:rPr>
            </w:pPr>
          </w:p>
          <w:p w14:paraId="7FB23F2A" w14:textId="0B977CEB" w:rsidR="00D744D7" w:rsidRPr="003B6679" w:rsidRDefault="00D744D7" w:rsidP="0083306E">
            <w:pPr>
              <w:pStyle w:val="ListParagraph"/>
              <w:numPr>
                <w:ilvl w:val="0"/>
                <w:numId w:val="6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Also, given the political nature of this project, roles and power within decision making </w:t>
            </w:r>
            <w:r w:rsidR="00E213AF">
              <w:rPr>
                <w:rFonts w:ascii="Myriad Pro" w:hAnsi="Myriad Pro" w:cs="Times New Roman"/>
                <w:sz w:val="24"/>
                <w:szCs w:val="24"/>
                <w:lang w:val="en-US"/>
              </w:rPr>
              <w:t xml:space="preserve">in the public administration </w:t>
            </w:r>
            <w:r w:rsidRPr="003B6679">
              <w:rPr>
                <w:rFonts w:ascii="Myriad Pro" w:hAnsi="Myriad Pro" w:cs="Times New Roman"/>
                <w:sz w:val="24"/>
                <w:szCs w:val="24"/>
                <w:lang w:val="en-US"/>
              </w:rPr>
              <w:t xml:space="preserve">should be assessed from the gender perspective. A </w:t>
            </w:r>
            <w:r w:rsidRPr="003B6679">
              <w:rPr>
                <w:rFonts w:ascii="Myriad Pro" w:hAnsi="Myriad Pro" w:cs="Times New Roman"/>
                <w:sz w:val="24"/>
                <w:szCs w:val="24"/>
                <w:lang w:val="en-US"/>
              </w:rPr>
              <w:lastRenderedPageBreak/>
              <w:t xml:space="preserve">gender-sensitive political economy analysis is always useful in </w:t>
            </w:r>
            <w:r w:rsidR="00613C96">
              <w:rPr>
                <w:rFonts w:ascii="Myriad Pro" w:hAnsi="Myriad Pro" w:cs="Times New Roman"/>
                <w:sz w:val="24"/>
                <w:szCs w:val="24"/>
                <w:lang w:val="en-US"/>
              </w:rPr>
              <w:t>initiatives that support public sector reforms</w:t>
            </w:r>
            <w:r w:rsidRPr="003B6679">
              <w:rPr>
                <w:rFonts w:ascii="Myriad Pro" w:hAnsi="Myriad Pro" w:cs="Times New Roman"/>
                <w:sz w:val="24"/>
                <w:szCs w:val="24"/>
                <w:lang w:val="en-US"/>
              </w:rPr>
              <w:t>. Also, project related data (including on things such as beneficiaries, participants, etc.) should be collected and reported on a gender-disaggregated basis.</w:t>
            </w:r>
          </w:p>
          <w:p w14:paraId="742E1B5A" w14:textId="77777777" w:rsidR="00D744D7" w:rsidRPr="003B6679" w:rsidRDefault="00D744D7" w:rsidP="0083306E">
            <w:pPr>
              <w:jc w:val="both"/>
              <w:rPr>
                <w:rFonts w:ascii="Myriad Pro" w:hAnsi="Myriad Pro" w:cs="Times New Roman"/>
                <w:sz w:val="24"/>
                <w:szCs w:val="24"/>
              </w:rPr>
            </w:pPr>
          </w:p>
        </w:tc>
      </w:tr>
    </w:tbl>
    <w:p w14:paraId="464AAB7A" w14:textId="77777777" w:rsidR="00B773F7" w:rsidRPr="003B6679" w:rsidRDefault="00B773F7" w:rsidP="002F50F5">
      <w:pPr>
        <w:rPr>
          <w:rFonts w:ascii="Myriad Pro" w:hAnsi="Myriad Pro" w:cs="Times New Roman"/>
          <w:sz w:val="24"/>
          <w:szCs w:val="24"/>
          <w:lang w:val="en-US"/>
        </w:rPr>
        <w:sectPr w:rsidR="00B773F7" w:rsidRPr="003B6679">
          <w:pgSz w:w="12240" w:h="15840"/>
          <w:pgMar w:top="1440" w:right="1440" w:bottom="1440" w:left="1440" w:header="720" w:footer="720" w:gutter="0"/>
          <w:cols w:space="720"/>
          <w:docGrid w:linePitch="360"/>
        </w:sectPr>
      </w:pPr>
    </w:p>
    <w:sdt>
      <w:sdtPr>
        <w:rPr>
          <w:rFonts w:ascii="Myriad Pro" w:eastAsiaTheme="minorHAnsi" w:hAnsi="Myriad Pro" w:cs="Times New Roman"/>
          <w:b w:val="0"/>
          <w:bCs w:val="0"/>
          <w:color w:val="auto"/>
          <w:sz w:val="22"/>
          <w:szCs w:val="22"/>
          <w:lang w:val="en-CA" w:eastAsia="en-US"/>
        </w:rPr>
        <w:id w:val="-1035722997"/>
        <w:docPartObj>
          <w:docPartGallery w:val="Table of Contents"/>
          <w:docPartUnique/>
        </w:docPartObj>
      </w:sdtPr>
      <w:sdtEndPr>
        <w:rPr>
          <w:noProof/>
        </w:rPr>
      </w:sdtEndPr>
      <w:sdtContent>
        <w:p w14:paraId="7C8999D4" w14:textId="31BBF7AA" w:rsidR="000B45D6" w:rsidRDefault="00367662" w:rsidP="00B05D96">
          <w:pPr>
            <w:pStyle w:val="TOCHeading"/>
            <w:jc w:val="center"/>
            <w:rPr>
              <w:rFonts w:ascii="Myriad Pro" w:hAnsi="Myriad Pro" w:cs="Times New Roman"/>
            </w:rPr>
          </w:pPr>
          <w:r w:rsidRPr="003B6679">
            <w:rPr>
              <w:rFonts w:ascii="Myriad Pro" w:hAnsi="Myriad Pro" w:cs="Times New Roman"/>
            </w:rPr>
            <w:t>TABLE OF CONTENTS</w:t>
          </w:r>
        </w:p>
        <w:p w14:paraId="1318F93F" w14:textId="77777777" w:rsidR="00B05D96" w:rsidRPr="00B05D96" w:rsidRDefault="00B05D96" w:rsidP="00B05D96">
          <w:pPr>
            <w:rPr>
              <w:lang w:val="en-US" w:eastAsia="ja-JP"/>
            </w:rPr>
          </w:pPr>
        </w:p>
        <w:p w14:paraId="723375C6" w14:textId="62A367FF" w:rsidR="00FE398E" w:rsidRPr="00FE398E" w:rsidRDefault="000347AD">
          <w:pPr>
            <w:pStyle w:val="TOC1"/>
            <w:tabs>
              <w:tab w:val="left" w:pos="440"/>
              <w:tab w:val="right" w:leader="dot" w:pos="9350"/>
            </w:tabs>
            <w:rPr>
              <w:rFonts w:ascii="Myriad Pro" w:eastAsiaTheme="minorEastAsia" w:hAnsi="Myriad Pro"/>
              <w:noProof/>
              <w:sz w:val="20"/>
              <w:lang w:val="en-US"/>
            </w:rPr>
          </w:pPr>
          <w:r w:rsidRPr="003B6679">
            <w:rPr>
              <w:rFonts w:ascii="Myriad Pro" w:hAnsi="Myriad Pro" w:cs="Times New Roman"/>
            </w:rPr>
            <w:fldChar w:fldCharType="begin"/>
          </w:r>
          <w:r w:rsidRPr="003B6679">
            <w:rPr>
              <w:rFonts w:ascii="Myriad Pro" w:hAnsi="Myriad Pro" w:cs="Times New Roman"/>
            </w:rPr>
            <w:instrText xml:space="preserve"> TOC \o "1-3" \h \z \u </w:instrText>
          </w:r>
          <w:r w:rsidRPr="003B6679">
            <w:rPr>
              <w:rFonts w:ascii="Myriad Pro" w:hAnsi="Myriad Pro" w:cs="Times New Roman"/>
            </w:rPr>
            <w:fldChar w:fldCharType="separate"/>
          </w:r>
          <w:hyperlink w:anchor="_Toc15304153" w:history="1">
            <w:r w:rsidR="00FE398E" w:rsidRPr="00FE398E">
              <w:rPr>
                <w:rStyle w:val="Hyperlink"/>
                <w:rFonts w:ascii="Myriad Pro" w:hAnsi="Myriad Pro" w:cs="Times New Roman"/>
                <w:noProof/>
                <w:sz w:val="20"/>
                <w:lang w:val="en-US"/>
              </w:rPr>
              <w:t>1.</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INTRODUCTION</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_Toc15304153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20</w:t>
            </w:r>
            <w:r w:rsidR="00FE398E" w:rsidRPr="00FE398E">
              <w:rPr>
                <w:rFonts w:ascii="Myriad Pro" w:hAnsi="Myriad Pro"/>
                <w:noProof/>
                <w:webHidden/>
                <w:sz w:val="20"/>
              </w:rPr>
              <w:fldChar w:fldCharType="end"/>
            </w:r>
          </w:hyperlink>
        </w:p>
        <w:p w14:paraId="3B3A1169" w14:textId="00C45917" w:rsidR="00FE398E" w:rsidRPr="00FE398E" w:rsidRDefault="00626502">
          <w:pPr>
            <w:pStyle w:val="TOC2"/>
            <w:tabs>
              <w:tab w:val="left" w:pos="880"/>
              <w:tab w:val="right" w:leader="dot" w:pos="9350"/>
            </w:tabs>
            <w:rPr>
              <w:rFonts w:ascii="Myriad Pro" w:eastAsiaTheme="minorEastAsia" w:hAnsi="Myriad Pro"/>
              <w:noProof/>
              <w:sz w:val="20"/>
              <w:lang w:val="en-US"/>
            </w:rPr>
          </w:pPr>
          <w:hyperlink w:anchor="_Toc15304154" w:history="1">
            <w:r w:rsidR="00FE398E" w:rsidRPr="00FE398E">
              <w:rPr>
                <w:rStyle w:val="Hyperlink"/>
                <w:rFonts w:ascii="Myriad Pro" w:hAnsi="Myriad Pro" w:cs="Times New Roman"/>
                <w:noProof/>
                <w:sz w:val="20"/>
                <w:lang w:val="en-US"/>
              </w:rPr>
              <w:t>1.1.</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Project Background</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_Toc15304154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20</w:t>
            </w:r>
            <w:r w:rsidR="00FE398E" w:rsidRPr="00FE398E">
              <w:rPr>
                <w:rFonts w:ascii="Myriad Pro" w:hAnsi="Myriad Pro"/>
                <w:noProof/>
                <w:webHidden/>
                <w:sz w:val="20"/>
              </w:rPr>
              <w:fldChar w:fldCharType="end"/>
            </w:r>
          </w:hyperlink>
        </w:p>
        <w:p w14:paraId="3DBAB2F3" w14:textId="4B1C7DED" w:rsidR="00FE398E" w:rsidRPr="00FE398E" w:rsidRDefault="00626502">
          <w:pPr>
            <w:pStyle w:val="TOC2"/>
            <w:tabs>
              <w:tab w:val="left" w:pos="880"/>
              <w:tab w:val="right" w:leader="dot" w:pos="9350"/>
            </w:tabs>
            <w:rPr>
              <w:rFonts w:ascii="Myriad Pro" w:eastAsiaTheme="minorEastAsia" w:hAnsi="Myriad Pro"/>
              <w:noProof/>
              <w:sz w:val="20"/>
              <w:lang w:val="en-US"/>
            </w:rPr>
          </w:pPr>
          <w:hyperlink w:anchor="_Toc15304155" w:history="1">
            <w:r w:rsidR="00FE398E" w:rsidRPr="00FE398E">
              <w:rPr>
                <w:rStyle w:val="Hyperlink"/>
                <w:rFonts w:ascii="Myriad Pro" w:hAnsi="Myriad Pro" w:cs="Times New Roman"/>
                <w:noProof/>
                <w:sz w:val="20"/>
                <w:lang w:val="en-US"/>
              </w:rPr>
              <w:t>1.2.</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Project Description</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_Toc15304155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23</w:t>
            </w:r>
            <w:r w:rsidR="00FE398E" w:rsidRPr="00FE398E">
              <w:rPr>
                <w:rFonts w:ascii="Myriad Pro" w:hAnsi="Myriad Pro"/>
                <w:noProof/>
                <w:webHidden/>
                <w:sz w:val="20"/>
              </w:rPr>
              <w:fldChar w:fldCharType="end"/>
            </w:r>
          </w:hyperlink>
        </w:p>
        <w:p w14:paraId="3E6FEAE5" w14:textId="6C283E8D" w:rsidR="00FE398E" w:rsidRPr="00FE398E" w:rsidRDefault="00626502">
          <w:pPr>
            <w:pStyle w:val="TOC1"/>
            <w:tabs>
              <w:tab w:val="left" w:pos="440"/>
              <w:tab w:val="right" w:leader="dot" w:pos="9350"/>
            </w:tabs>
            <w:rPr>
              <w:rFonts w:ascii="Myriad Pro" w:eastAsiaTheme="minorEastAsia" w:hAnsi="Myriad Pro"/>
              <w:noProof/>
              <w:sz w:val="20"/>
              <w:lang w:val="en-US"/>
            </w:rPr>
          </w:pPr>
          <w:hyperlink w:anchor="_Toc15304156" w:history="1">
            <w:r w:rsidR="00FE398E" w:rsidRPr="00FE398E">
              <w:rPr>
                <w:rStyle w:val="Hyperlink"/>
                <w:rFonts w:ascii="Myriad Pro" w:hAnsi="Myriad Pro" w:cs="Times New Roman"/>
                <w:noProof/>
                <w:sz w:val="20"/>
                <w:lang w:val="en-US"/>
              </w:rPr>
              <w:t>2.</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EVALUATION OBJECTIVES AND METHODOLOGY</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_Toc15304156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27</w:t>
            </w:r>
            <w:r w:rsidR="00FE398E" w:rsidRPr="00FE398E">
              <w:rPr>
                <w:rFonts w:ascii="Myriad Pro" w:hAnsi="Myriad Pro"/>
                <w:noProof/>
                <w:webHidden/>
                <w:sz w:val="20"/>
              </w:rPr>
              <w:fldChar w:fldCharType="end"/>
            </w:r>
          </w:hyperlink>
        </w:p>
        <w:p w14:paraId="66932C21" w14:textId="6888EC35" w:rsidR="00FE398E" w:rsidRPr="00FE398E" w:rsidRDefault="00626502">
          <w:pPr>
            <w:pStyle w:val="TOC2"/>
            <w:tabs>
              <w:tab w:val="left" w:pos="880"/>
              <w:tab w:val="right" w:leader="dot" w:pos="9350"/>
            </w:tabs>
            <w:rPr>
              <w:rFonts w:ascii="Myriad Pro" w:eastAsiaTheme="minorEastAsia" w:hAnsi="Myriad Pro"/>
              <w:noProof/>
              <w:sz w:val="20"/>
              <w:lang w:val="en-US"/>
            </w:rPr>
          </w:pPr>
          <w:hyperlink w:anchor="_Toc15304157" w:history="1">
            <w:r w:rsidR="00FE398E" w:rsidRPr="00FE398E">
              <w:rPr>
                <w:rStyle w:val="Hyperlink"/>
                <w:rFonts w:ascii="Myriad Pro" w:hAnsi="Myriad Pro" w:cs="Times New Roman"/>
                <w:noProof/>
                <w:sz w:val="20"/>
                <w:lang w:val="en-US"/>
              </w:rPr>
              <w:t>2.1.</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Purpose of the Evaluation</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_Toc15304157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27</w:t>
            </w:r>
            <w:r w:rsidR="00FE398E" w:rsidRPr="00FE398E">
              <w:rPr>
                <w:rFonts w:ascii="Myriad Pro" w:hAnsi="Myriad Pro"/>
                <w:noProof/>
                <w:webHidden/>
                <w:sz w:val="20"/>
              </w:rPr>
              <w:fldChar w:fldCharType="end"/>
            </w:r>
          </w:hyperlink>
        </w:p>
        <w:p w14:paraId="3710DF22" w14:textId="49406A11" w:rsidR="00FE398E" w:rsidRPr="00FE398E" w:rsidRDefault="00626502">
          <w:pPr>
            <w:pStyle w:val="TOC2"/>
            <w:tabs>
              <w:tab w:val="left" w:pos="880"/>
              <w:tab w:val="right" w:leader="dot" w:pos="9350"/>
            </w:tabs>
            <w:rPr>
              <w:rFonts w:ascii="Myriad Pro" w:eastAsiaTheme="minorEastAsia" w:hAnsi="Myriad Pro"/>
              <w:noProof/>
              <w:sz w:val="20"/>
              <w:lang w:val="en-US"/>
            </w:rPr>
          </w:pPr>
          <w:hyperlink w:anchor="_Toc15304158" w:history="1">
            <w:r w:rsidR="00FE398E" w:rsidRPr="00FE398E">
              <w:rPr>
                <w:rStyle w:val="Hyperlink"/>
                <w:rFonts w:ascii="Myriad Pro" w:hAnsi="Myriad Pro" w:cs="Times New Roman"/>
                <w:noProof/>
                <w:sz w:val="20"/>
              </w:rPr>
              <w:t>2.2.</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rPr>
              <w:t>Evaluation’s Scope and Methodology</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_Toc15304158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28</w:t>
            </w:r>
            <w:r w:rsidR="00FE398E" w:rsidRPr="00FE398E">
              <w:rPr>
                <w:rFonts w:ascii="Myriad Pro" w:hAnsi="Myriad Pro"/>
                <w:noProof/>
                <w:webHidden/>
                <w:sz w:val="20"/>
              </w:rPr>
              <w:fldChar w:fldCharType="end"/>
            </w:r>
          </w:hyperlink>
        </w:p>
        <w:p w14:paraId="1D4CD978" w14:textId="60A192FE" w:rsidR="00FE398E" w:rsidRPr="00FE398E" w:rsidRDefault="00626502">
          <w:pPr>
            <w:pStyle w:val="TOC2"/>
            <w:tabs>
              <w:tab w:val="left" w:pos="880"/>
              <w:tab w:val="right" w:leader="dot" w:pos="9350"/>
            </w:tabs>
            <w:rPr>
              <w:rFonts w:ascii="Myriad Pro" w:eastAsiaTheme="minorEastAsia" w:hAnsi="Myriad Pro"/>
              <w:noProof/>
              <w:sz w:val="20"/>
              <w:lang w:val="en-US"/>
            </w:rPr>
          </w:pPr>
          <w:hyperlink w:anchor="_Toc15304159" w:history="1">
            <w:r w:rsidR="00FE398E" w:rsidRPr="00FE398E">
              <w:rPr>
                <w:rStyle w:val="Hyperlink"/>
                <w:rFonts w:ascii="Myriad Pro" w:hAnsi="Myriad Pro" w:cs="Times New Roman"/>
                <w:noProof/>
                <w:sz w:val="20"/>
              </w:rPr>
              <w:t>2.3.</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rPr>
              <w:t>Evaluation Limitations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_Toc15304159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32</w:t>
            </w:r>
            <w:r w:rsidR="00FE398E" w:rsidRPr="00FE398E">
              <w:rPr>
                <w:rFonts w:ascii="Myriad Pro" w:hAnsi="Myriad Pro"/>
                <w:noProof/>
                <w:webHidden/>
                <w:sz w:val="20"/>
              </w:rPr>
              <w:fldChar w:fldCharType="end"/>
            </w:r>
          </w:hyperlink>
        </w:p>
        <w:p w14:paraId="283F9A53" w14:textId="260233E2" w:rsidR="00FE398E" w:rsidRPr="00FE398E" w:rsidRDefault="00626502">
          <w:pPr>
            <w:pStyle w:val="TOC2"/>
            <w:tabs>
              <w:tab w:val="left" w:pos="880"/>
              <w:tab w:val="right" w:leader="dot" w:pos="9350"/>
            </w:tabs>
            <w:rPr>
              <w:rFonts w:ascii="Myriad Pro" w:eastAsiaTheme="minorEastAsia" w:hAnsi="Myriad Pro"/>
              <w:noProof/>
              <w:sz w:val="20"/>
              <w:lang w:val="en-US"/>
            </w:rPr>
          </w:pPr>
          <w:hyperlink w:anchor="_Toc15304160" w:history="1">
            <w:r w:rsidR="00FE398E" w:rsidRPr="00FE398E">
              <w:rPr>
                <w:rStyle w:val="Hyperlink"/>
                <w:rFonts w:ascii="Myriad Pro" w:hAnsi="Myriad Pro" w:cs="Times New Roman"/>
                <w:noProof/>
                <w:sz w:val="20"/>
                <w:lang w:val="en-US"/>
              </w:rPr>
              <w:t>2.4.</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Structure of the Report</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_Toc15304160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32</w:t>
            </w:r>
            <w:r w:rsidR="00FE398E" w:rsidRPr="00FE398E">
              <w:rPr>
                <w:rFonts w:ascii="Myriad Pro" w:hAnsi="Myriad Pro"/>
                <w:noProof/>
                <w:webHidden/>
                <w:sz w:val="20"/>
              </w:rPr>
              <w:fldChar w:fldCharType="end"/>
            </w:r>
          </w:hyperlink>
        </w:p>
        <w:p w14:paraId="2B1031CD" w14:textId="6C10F39D" w:rsidR="00FE398E" w:rsidRPr="00FE398E" w:rsidRDefault="00626502">
          <w:pPr>
            <w:pStyle w:val="TOC1"/>
            <w:tabs>
              <w:tab w:val="left" w:pos="440"/>
              <w:tab w:val="right" w:leader="dot" w:pos="9350"/>
            </w:tabs>
            <w:rPr>
              <w:rFonts w:ascii="Myriad Pro" w:eastAsiaTheme="minorEastAsia" w:hAnsi="Myriad Pro"/>
              <w:noProof/>
              <w:sz w:val="20"/>
              <w:lang w:val="en-US"/>
            </w:rPr>
          </w:pPr>
          <w:hyperlink w:anchor="_Toc15304161" w:history="1">
            <w:r w:rsidR="00FE398E" w:rsidRPr="00FE398E">
              <w:rPr>
                <w:rStyle w:val="Hyperlink"/>
                <w:rFonts w:ascii="Myriad Pro" w:hAnsi="Myriad Pro" w:cs="Times New Roman"/>
                <w:noProof/>
                <w:sz w:val="20"/>
                <w:lang w:val="en-US"/>
              </w:rPr>
              <w:t>3.</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FINDINGS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_Toc15304161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33</w:t>
            </w:r>
            <w:r w:rsidR="00FE398E" w:rsidRPr="00FE398E">
              <w:rPr>
                <w:rFonts w:ascii="Myriad Pro" w:hAnsi="Myriad Pro"/>
                <w:noProof/>
                <w:webHidden/>
                <w:sz w:val="20"/>
              </w:rPr>
              <w:fldChar w:fldCharType="end"/>
            </w:r>
          </w:hyperlink>
        </w:p>
        <w:p w14:paraId="27536289" w14:textId="08B11ED0" w:rsidR="00FE398E" w:rsidRPr="00FE398E" w:rsidRDefault="00626502">
          <w:pPr>
            <w:pStyle w:val="TOC2"/>
            <w:tabs>
              <w:tab w:val="left" w:pos="880"/>
              <w:tab w:val="right" w:leader="dot" w:pos="9350"/>
            </w:tabs>
            <w:rPr>
              <w:rFonts w:ascii="Myriad Pro" w:eastAsiaTheme="minorEastAsia" w:hAnsi="Myriad Pro"/>
              <w:noProof/>
              <w:sz w:val="20"/>
              <w:lang w:val="en-US"/>
            </w:rPr>
          </w:pPr>
          <w:hyperlink w:anchor="_Toc15304162" w:history="1">
            <w:r w:rsidR="00FE398E" w:rsidRPr="00FE398E">
              <w:rPr>
                <w:rStyle w:val="Hyperlink"/>
                <w:rFonts w:ascii="Myriad Pro" w:hAnsi="Myriad Pro" w:cs="Times New Roman"/>
                <w:noProof/>
                <w:sz w:val="20"/>
                <w:lang w:val="en-US"/>
              </w:rPr>
              <w:t>3.1.</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Project Design</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_Toc15304162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33</w:t>
            </w:r>
            <w:r w:rsidR="00FE398E" w:rsidRPr="00FE398E">
              <w:rPr>
                <w:rFonts w:ascii="Myriad Pro" w:hAnsi="Myriad Pro"/>
                <w:noProof/>
                <w:webHidden/>
                <w:sz w:val="20"/>
              </w:rPr>
              <w:fldChar w:fldCharType="end"/>
            </w:r>
          </w:hyperlink>
        </w:p>
        <w:p w14:paraId="44F7EC2C" w14:textId="72D39EE2" w:rsidR="00FE398E" w:rsidRPr="00FE398E" w:rsidRDefault="00626502">
          <w:pPr>
            <w:pStyle w:val="TOC3"/>
            <w:tabs>
              <w:tab w:val="left" w:pos="1320"/>
              <w:tab w:val="right" w:leader="dot" w:pos="9350"/>
            </w:tabs>
            <w:rPr>
              <w:rFonts w:ascii="Myriad Pro" w:eastAsiaTheme="minorEastAsia" w:hAnsi="Myriad Pro"/>
              <w:noProof/>
              <w:sz w:val="20"/>
              <w:lang w:val="en-US"/>
            </w:rPr>
          </w:pPr>
          <w:hyperlink w:anchor="_Toc15304163" w:history="1">
            <w:r w:rsidR="00FE398E" w:rsidRPr="00FE398E">
              <w:rPr>
                <w:rStyle w:val="Hyperlink"/>
                <w:rFonts w:ascii="Myriad Pro" w:hAnsi="Myriad Pro" w:cs="Times New Roman"/>
                <w:noProof/>
                <w:sz w:val="20"/>
                <w:lang w:val="en-US"/>
              </w:rPr>
              <w:t>3.1.1.</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Project Stakeholders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_Toc15304163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33</w:t>
            </w:r>
            <w:r w:rsidR="00FE398E" w:rsidRPr="00FE398E">
              <w:rPr>
                <w:rFonts w:ascii="Myriad Pro" w:hAnsi="Myriad Pro"/>
                <w:noProof/>
                <w:webHidden/>
                <w:sz w:val="20"/>
              </w:rPr>
              <w:fldChar w:fldCharType="end"/>
            </w:r>
          </w:hyperlink>
        </w:p>
        <w:p w14:paraId="762C3BFB" w14:textId="3450A7FC" w:rsidR="00FE398E" w:rsidRPr="00FE398E" w:rsidRDefault="00626502">
          <w:pPr>
            <w:pStyle w:val="TOC3"/>
            <w:tabs>
              <w:tab w:val="left" w:pos="1320"/>
              <w:tab w:val="right" w:leader="dot" w:pos="9350"/>
            </w:tabs>
            <w:rPr>
              <w:rFonts w:ascii="Myriad Pro" w:eastAsiaTheme="minorEastAsia" w:hAnsi="Myriad Pro"/>
              <w:noProof/>
              <w:sz w:val="20"/>
              <w:lang w:val="en-US"/>
            </w:rPr>
          </w:pPr>
          <w:hyperlink w:anchor="_Toc15304164" w:history="1">
            <w:r w:rsidR="00FE398E" w:rsidRPr="00FE398E">
              <w:rPr>
                <w:rStyle w:val="Hyperlink"/>
                <w:rFonts w:ascii="Myriad Pro" w:hAnsi="Myriad Pro" w:cs="Times New Roman"/>
                <w:noProof/>
                <w:sz w:val="20"/>
                <w:lang w:val="en-US"/>
              </w:rPr>
              <w:t>3.1.2.</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Project Approach, Structure and Logic</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_Toc15304164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34</w:t>
            </w:r>
            <w:r w:rsidR="00FE398E" w:rsidRPr="00FE398E">
              <w:rPr>
                <w:rFonts w:ascii="Myriad Pro" w:hAnsi="Myriad Pro"/>
                <w:noProof/>
                <w:webHidden/>
                <w:sz w:val="20"/>
              </w:rPr>
              <w:fldChar w:fldCharType="end"/>
            </w:r>
          </w:hyperlink>
        </w:p>
        <w:p w14:paraId="1A0610E2" w14:textId="36F4F4F1" w:rsidR="00FE398E" w:rsidRPr="00FE398E" w:rsidRDefault="00626502">
          <w:pPr>
            <w:pStyle w:val="TOC3"/>
            <w:tabs>
              <w:tab w:val="left" w:pos="1320"/>
              <w:tab w:val="right" w:leader="dot" w:pos="9350"/>
            </w:tabs>
            <w:rPr>
              <w:rFonts w:ascii="Myriad Pro" w:eastAsiaTheme="minorEastAsia" w:hAnsi="Myriad Pro"/>
              <w:noProof/>
              <w:sz w:val="20"/>
              <w:lang w:val="en-US"/>
            </w:rPr>
          </w:pPr>
          <w:hyperlink w:anchor="_Toc15304165" w:history="1">
            <w:r w:rsidR="00FE398E" w:rsidRPr="00FE398E">
              <w:rPr>
                <w:rStyle w:val="Hyperlink"/>
                <w:rFonts w:ascii="Myriad Pro" w:hAnsi="Myriad Pro" w:cs="Times New Roman"/>
                <w:noProof/>
                <w:sz w:val="20"/>
                <w:lang w:val="en-US"/>
              </w:rPr>
              <w:t>3.1.3.</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Major Challenges and Adaptive Management</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_Toc15304165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44</w:t>
            </w:r>
            <w:r w:rsidR="00FE398E" w:rsidRPr="00FE398E">
              <w:rPr>
                <w:rFonts w:ascii="Myriad Pro" w:hAnsi="Myriad Pro"/>
                <w:noProof/>
                <w:webHidden/>
                <w:sz w:val="20"/>
              </w:rPr>
              <w:fldChar w:fldCharType="end"/>
            </w:r>
          </w:hyperlink>
        </w:p>
        <w:p w14:paraId="75C27BF3" w14:textId="47892538" w:rsidR="00FE398E" w:rsidRPr="00FE398E" w:rsidRDefault="00626502">
          <w:pPr>
            <w:pStyle w:val="TOC3"/>
            <w:tabs>
              <w:tab w:val="left" w:pos="1320"/>
              <w:tab w:val="right" w:leader="dot" w:pos="9350"/>
            </w:tabs>
            <w:rPr>
              <w:rFonts w:ascii="Myriad Pro" w:eastAsiaTheme="minorEastAsia" w:hAnsi="Myriad Pro"/>
              <w:noProof/>
              <w:sz w:val="20"/>
              <w:lang w:val="en-US"/>
            </w:rPr>
          </w:pPr>
          <w:hyperlink w:anchor="_Toc15304166" w:history="1">
            <w:r w:rsidR="00FE398E" w:rsidRPr="00FE398E">
              <w:rPr>
                <w:rStyle w:val="Hyperlink"/>
                <w:rFonts w:ascii="Myriad Pro" w:hAnsi="Myriad Pro" w:cs="Times New Roman"/>
                <w:noProof/>
                <w:sz w:val="20"/>
                <w:lang w:val="en-US"/>
              </w:rPr>
              <w:t>3.1.4.</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Management arrangements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_Toc15304166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48</w:t>
            </w:r>
            <w:r w:rsidR="00FE398E" w:rsidRPr="00FE398E">
              <w:rPr>
                <w:rFonts w:ascii="Myriad Pro" w:hAnsi="Myriad Pro"/>
                <w:noProof/>
                <w:webHidden/>
                <w:sz w:val="20"/>
              </w:rPr>
              <w:fldChar w:fldCharType="end"/>
            </w:r>
          </w:hyperlink>
        </w:p>
        <w:p w14:paraId="411A0EEA" w14:textId="2148D55E" w:rsidR="00FE398E" w:rsidRPr="00FE398E" w:rsidRDefault="00626502">
          <w:pPr>
            <w:pStyle w:val="TOC2"/>
            <w:tabs>
              <w:tab w:val="left" w:pos="880"/>
              <w:tab w:val="right" w:leader="dot" w:pos="9350"/>
            </w:tabs>
            <w:rPr>
              <w:rFonts w:ascii="Myriad Pro" w:eastAsiaTheme="minorEastAsia" w:hAnsi="Myriad Pro"/>
              <w:noProof/>
              <w:sz w:val="20"/>
              <w:lang w:val="en-US"/>
            </w:rPr>
          </w:pPr>
          <w:hyperlink w:anchor="_Toc15304167" w:history="1">
            <w:r w:rsidR="00FE398E" w:rsidRPr="00FE398E">
              <w:rPr>
                <w:rStyle w:val="Hyperlink"/>
                <w:rFonts w:ascii="Myriad Pro" w:hAnsi="Myriad Pro" w:cs="Times New Roman"/>
                <w:noProof/>
                <w:sz w:val="20"/>
                <w:lang w:val="en-US"/>
              </w:rPr>
              <w:t>3.2.</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Project Implementation and Achievements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_Toc15304167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52</w:t>
            </w:r>
            <w:r w:rsidR="00FE398E" w:rsidRPr="00FE398E">
              <w:rPr>
                <w:rFonts w:ascii="Myriad Pro" w:hAnsi="Myriad Pro"/>
                <w:noProof/>
                <w:webHidden/>
                <w:sz w:val="20"/>
              </w:rPr>
              <w:fldChar w:fldCharType="end"/>
            </w:r>
          </w:hyperlink>
        </w:p>
        <w:p w14:paraId="1FBB07BE" w14:textId="409908A0" w:rsidR="00FE398E" w:rsidRPr="00FE398E" w:rsidRDefault="00626502">
          <w:pPr>
            <w:pStyle w:val="TOC3"/>
            <w:tabs>
              <w:tab w:val="left" w:pos="1320"/>
              <w:tab w:val="right" w:leader="dot" w:pos="9350"/>
            </w:tabs>
            <w:rPr>
              <w:rFonts w:ascii="Myriad Pro" w:eastAsiaTheme="minorEastAsia" w:hAnsi="Myriad Pro"/>
              <w:noProof/>
              <w:sz w:val="20"/>
              <w:lang w:val="en-US"/>
            </w:rPr>
          </w:pPr>
          <w:hyperlink w:anchor="_Toc15304168" w:history="1">
            <w:r w:rsidR="00FE398E" w:rsidRPr="00FE398E">
              <w:rPr>
                <w:rStyle w:val="Hyperlink"/>
                <w:rFonts w:ascii="Myriad Pro" w:hAnsi="Myriad Pro" w:cs="Times New Roman"/>
                <w:noProof/>
                <w:sz w:val="20"/>
                <w:lang w:val="en-US"/>
              </w:rPr>
              <w:t>3.2.1.</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Relevance</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_Toc15304168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52</w:t>
            </w:r>
            <w:r w:rsidR="00FE398E" w:rsidRPr="00FE398E">
              <w:rPr>
                <w:rFonts w:ascii="Myriad Pro" w:hAnsi="Myriad Pro"/>
                <w:noProof/>
                <w:webHidden/>
                <w:sz w:val="20"/>
              </w:rPr>
              <w:fldChar w:fldCharType="end"/>
            </w:r>
          </w:hyperlink>
        </w:p>
        <w:p w14:paraId="6524CA9B" w14:textId="182DAFD7" w:rsidR="00FE398E" w:rsidRPr="00FE398E" w:rsidRDefault="00626502">
          <w:pPr>
            <w:pStyle w:val="TOC3"/>
            <w:tabs>
              <w:tab w:val="left" w:pos="1320"/>
              <w:tab w:val="right" w:leader="dot" w:pos="9350"/>
            </w:tabs>
            <w:rPr>
              <w:rFonts w:ascii="Myriad Pro" w:eastAsiaTheme="minorEastAsia" w:hAnsi="Myriad Pro"/>
              <w:noProof/>
              <w:sz w:val="20"/>
              <w:lang w:val="en-US"/>
            </w:rPr>
          </w:pPr>
          <w:hyperlink w:anchor="_Toc15304169" w:history="1">
            <w:r w:rsidR="00FE398E" w:rsidRPr="00FE398E">
              <w:rPr>
                <w:rStyle w:val="Hyperlink"/>
                <w:rFonts w:ascii="Myriad Pro" w:hAnsi="Myriad Pro" w:cs="Times New Roman"/>
                <w:noProof/>
                <w:sz w:val="20"/>
                <w:lang w:val="en-US"/>
              </w:rPr>
              <w:t>3.2.2.</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Effectiveness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_Toc15304169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53</w:t>
            </w:r>
            <w:r w:rsidR="00FE398E" w:rsidRPr="00FE398E">
              <w:rPr>
                <w:rFonts w:ascii="Myriad Pro" w:hAnsi="Myriad Pro"/>
                <w:noProof/>
                <w:webHidden/>
                <w:sz w:val="20"/>
              </w:rPr>
              <w:fldChar w:fldCharType="end"/>
            </w:r>
          </w:hyperlink>
        </w:p>
        <w:p w14:paraId="4F7D7A31" w14:textId="70925BD1" w:rsidR="00FE398E" w:rsidRPr="00FE398E" w:rsidRDefault="00626502">
          <w:pPr>
            <w:pStyle w:val="TOC3"/>
            <w:tabs>
              <w:tab w:val="left" w:pos="1320"/>
              <w:tab w:val="right" w:leader="dot" w:pos="9350"/>
            </w:tabs>
            <w:rPr>
              <w:rFonts w:ascii="Myriad Pro" w:eastAsiaTheme="minorEastAsia" w:hAnsi="Myriad Pro"/>
              <w:noProof/>
              <w:sz w:val="20"/>
              <w:lang w:val="en-US"/>
            </w:rPr>
          </w:pPr>
          <w:hyperlink w:anchor="_Toc15304170" w:history="1">
            <w:r w:rsidR="00FE398E" w:rsidRPr="00FE398E">
              <w:rPr>
                <w:rStyle w:val="Hyperlink"/>
                <w:rFonts w:ascii="Myriad Pro" w:hAnsi="Myriad Pro" w:cs="Times New Roman"/>
                <w:noProof/>
                <w:sz w:val="20"/>
                <w:lang w:val="en-US"/>
              </w:rPr>
              <w:t>3.2.3.</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Efficiency</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_Toc15304170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78</w:t>
            </w:r>
            <w:r w:rsidR="00FE398E" w:rsidRPr="00FE398E">
              <w:rPr>
                <w:rFonts w:ascii="Myriad Pro" w:hAnsi="Myriad Pro"/>
                <w:noProof/>
                <w:webHidden/>
                <w:sz w:val="20"/>
              </w:rPr>
              <w:fldChar w:fldCharType="end"/>
            </w:r>
          </w:hyperlink>
        </w:p>
        <w:p w14:paraId="1BC59A7F" w14:textId="643657BC" w:rsidR="00FE398E" w:rsidRPr="00FE398E" w:rsidRDefault="00626502">
          <w:pPr>
            <w:pStyle w:val="TOC3"/>
            <w:tabs>
              <w:tab w:val="left" w:pos="1320"/>
              <w:tab w:val="right" w:leader="dot" w:pos="9350"/>
            </w:tabs>
            <w:rPr>
              <w:rFonts w:ascii="Myriad Pro" w:eastAsiaTheme="minorEastAsia" w:hAnsi="Myriad Pro"/>
              <w:noProof/>
              <w:sz w:val="20"/>
              <w:lang w:val="en-US"/>
            </w:rPr>
          </w:pPr>
          <w:hyperlink w:anchor="_Toc15304171" w:history="1">
            <w:r w:rsidR="00FE398E" w:rsidRPr="00FE398E">
              <w:rPr>
                <w:rStyle w:val="Hyperlink"/>
                <w:rFonts w:ascii="Myriad Pro" w:hAnsi="Myriad Pro" w:cs="Times New Roman"/>
                <w:noProof/>
                <w:sz w:val="20"/>
                <w:lang w:val="en-US"/>
              </w:rPr>
              <w:t>3.2.4.</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Sustainability</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_Toc15304171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85</w:t>
            </w:r>
            <w:r w:rsidR="00FE398E" w:rsidRPr="00FE398E">
              <w:rPr>
                <w:rFonts w:ascii="Myriad Pro" w:hAnsi="Myriad Pro"/>
                <w:noProof/>
                <w:webHidden/>
                <w:sz w:val="20"/>
              </w:rPr>
              <w:fldChar w:fldCharType="end"/>
            </w:r>
          </w:hyperlink>
        </w:p>
        <w:p w14:paraId="06C4B4CF" w14:textId="4912873C" w:rsidR="00FE398E" w:rsidRPr="00FE398E" w:rsidRDefault="00626502">
          <w:pPr>
            <w:pStyle w:val="TOC3"/>
            <w:tabs>
              <w:tab w:val="left" w:pos="1320"/>
              <w:tab w:val="right" w:leader="dot" w:pos="9350"/>
            </w:tabs>
            <w:rPr>
              <w:rFonts w:ascii="Myriad Pro" w:eastAsiaTheme="minorEastAsia" w:hAnsi="Myriad Pro"/>
              <w:noProof/>
              <w:sz w:val="20"/>
              <w:lang w:val="en-US"/>
            </w:rPr>
          </w:pPr>
          <w:hyperlink w:anchor="_Toc15304172" w:history="1">
            <w:r w:rsidR="00FE398E" w:rsidRPr="00FE398E">
              <w:rPr>
                <w:rStyle w:val="Hyperlink"/>
                <w:rFonts w:ascii="Myriad Pro" w:hAnsi="Myriad Pro" w:cs="Times New Roman"/>
                <w:noProof/>
                <w:sz w:val="20"/>
                <w:lang w:val="en-US"/>
              </w:rPr>
              <w:t>3.2.5.</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Cross-cutting Issues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_Toc15304172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86</w:t>
            </w:r>
            <w:r w:rsidR="00FE398E" w:rsidRPr="00FE398E">
              <w:rPr>
                <w:rFonts w:ascii="Myriad Pro" w:hAnsi="Myriad Pro"/>
                <w:noProof/>
                <w:webHidden/>
                <w:sz w:val="20"/>
              </w:rPr>
              <w:fldChar w:fldCharType="end"/>
            </w:r>
          </w:hyperlink>
        </w:p>
        <w:p w14:paraId="4359254B" w14:textId="77ED2519" w:rsidR="00FE398E" w:rsidRPr="00FE398E" w:rsidRDefault="00626502">
          <w:pPr>
            <w:pStyle w:val="TOC1"/>
            <w:tabs>
              <w:tab w:val="left" w:pos="440"/>
              <w:tab w:val="right" w:leader="dot" w:pos="9350"/>
            </w:tabs>
            <w:rPr>
              <w:rFonts w:ascii="Myriad Pro" w:eastAsiaTheme="minorEastAsia" w:hAnsi="Myriad Pro"/>
              <w:noProof/>
              <w:sz w:val="20"/>
              <w:lang w:val="en-US"/>
            </w:rPr>
          </w:pPr>
          <w:hyperlink w:anchor="_Toc15304173" w:history="1">
            <w:r w:rsidR="00FE398E" w:rsidRPr="00FE398E">
              <w:rPr>
                <w:rStyle w:val="Hyperlink"/>
                <w:rFonts w:ascii="Myriad Pro" w:hAnsi="Myriad Pro" w:cs="Times New Roman"/>
                <w:noProof/>
                <w:sz w:val="20"/>
                <w:lang w:val="en-US"/>
              </w:rPr>
              <w:t>4.</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LESSONS LEARNED</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_Toc15304173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89</w:t>
            </w:r>
            <w:r w:rsidR="00FE398E" w:rsidRPr="00FE398E">
              <w:rPr>
                <w:rFonts w:ascii="Myriad Pro" w:hAnsi="Myriad Pro"/>
                <w:noProof/>
                <w:webHidden/>
                <w:sz w:val="20"/>
              </w:rPr>
              <w:fldChar w:fldCharType="end"/>
            </w:r>
          </w:hyperlink>
        </w:p>
        <w:p w14:paraId="4DF87BA6" w14:textId="4277EFF5" w:rsidR="00FE398E" w:rsidRPr="00FE398E" w:rsidRDefault="00626502">
          <w:pPr>
            <w:pStyle w:val="TOC1"/>
            <w:tabs>
              <w:tab w:val="left" w:pos="440"/>
              <w:tab w:val="right" w:leader="dot" w:pos="9350"/>
            </w:tabs>
            <w:rPr>
              <w:rFonts w:ascii="Myriad Pro" w:eastAsiaTheme="minorEastAsia" w:hAnsi="Myriad Pro"/>
              <w:noProof/>
              <w:sz w:val="20"/>
              <w:lang w:val="en-US"/>
            </w:rPr>
          </w:pPr>
          <w:hyperlink w:anchor="_Toc15304174" w:history="1">
            <w:r w:rsidR="00FE398E" w:rsidRPr="00FE398E">
              <w:rPr>
                <w:rStyle w:val="Hyperlink"/>
                <w:rFonts w:ascii="Myriad Pro" w:hAnsi="Myriad Pro" w:cs="Times New Roman"/>
                <w:noProof/>
                <w:sz w:val="20"/>
                <w:lang w:val="en-US"/>
              </w:rPr>
              <w:t>5.</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CONCLUSIONS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_Toc15304174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91</w:t>
            </w:r>
            <w:r w:rsidR="00FE398E" w:rsidRPr="00FE398E">
              <w:rPr>
                <w:rFonts w:ascii="Myriad Pro" w:hAnsi="Myriad Pro"/>
                <w:noProof/>
                <w:webHidden/>
                <w:sz w:val="20"/>
              </w:rPr>
              <w:fldChar w:fldCharType="end"/>
            </w:r>
          </w:hyperlink>
        </w:p>
        <w:p w14:paraId="50AC5B22" w14:textId="63E44A5F" w:rsidR="00FE398E" w:rsidRPr="00FE398E" w:rsidRDefault="00626502">
          <w:pPr>
            <w:pStyle w:val="TOC1"/>
            <w:tabs>
              <w:tab w:val="left" w:pos="440"/>
              <w:tab w:val="right" w:leader="dot" w:pos="9350"/>
            </w:tabs>
            <w:rPr>
              <w:rFonts w:ascii="Myriad Pro" w:eastAsiaTheme="minorEastAsia" w:hAnsi="Myriad Pro"/>
              <w:noProof/>
              <w:sz w:val="20"/>
              <w:lang w:val="en-US"/>
            </w:rPr>
          </w:pPr>
          <w:hyperlink w:anchor="_Toc15304175" w:history="1">
            <w:r w:rsidR="00FE398E" w:rsidRPr="00FE398E">
              <w:rPr>
                <w:rStyle w:val="Hyperlink"/>
                <w:rFonts w:ascii="Myriad Pro" w:hAnsi="Myriad Pro" w:cs="Times New Roman"/>
                <w:noProof/>
                <w:sz w:val="20"/>
                <w:lang w:val="en-US"/>
              </w:rPr>
              <w:t>6.</w:t>
            </w:r>
            <w:r w:rsidR="00FE398E" w:rsidRPr="00FE398E">
              <w:rPr>
                <w:rFonts w:ascii="Myriad Pro" w:eastAsiaTheme="minorEastAsia" w:hAnsi="Myriad Pro"/>
                <w:noProof/>
                <w:sz w:val="20"/>
                <w:lang w:val="en-US"/>
              </w:rPr>
              <w:tab/>
            </w:r>
            <w:r w:rsidR="00FE398E" w:rsidRPr="00FE398E">
              <w:rPr>
                <w:rStyle w:val="Hyperlink"/>
                <w:rFonts w:ascii="Myriad Pro" w:hAnsi="Myriad Pro" w:cs="Times New Roman"/>
                <w:noProof/>
                <w:sz w:val="20"/>
                <w:lang w:val="en-US"/>
              </w:rPr>
              <w:t>RECOMMENDATIONS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_Toc15304175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93</w:t>
            </w:r>
            <w:r w:rsidR="00FE398E" w:rsidRPr="00FE398E">
              <w:rPr>
                <w:rFonts w:ascii="Myriad Pro" w:hAnsi="Myriad Pro"/>
                <w:noProof/>
                <w:webHidden/>
                <w:sz w:val="20"/>
              </w:rPr>
              <w:fldChar w:fldCharType="end"/>
            </w:r>
          </w:hyperlink>
        </w:p>
        <w:p w14:paraId="7F30FA4B" w14:textId="2BF519C0" w:rsidR="00FE398E" w:rsidRPr="00FE398E" w:rsidRDefault="00626502">
          <w:pPr>
            <w:pStyle w:val="TOC1"/>
            <w:tabs>
              <w:tab w:val="right" w:leader="dot" w:pos="9350"/>
            </w:tabs>
            <w:rPr>
              <w:rFonts w:ascii="Myriad Pro" w:eastAsiaTheme="minorEastAsia" w:hAnsi="Myriad Pro"/>
              <w:noProof/>
              <w:sz w:val="20"/>
              <w:lang w:val="en-US"/>
            </w:rPr>
          </w:pPr>
          <w:hyperlink w:anchor="_Toc15304176" w:history="1">
            <w:r w:rsidR="00FE398E" w:rsidRPr="00FE398E">
              <w:rPr>
                <w:rStyle w:val="Hyperlink"/>
                <w:rFonts w:ascii="Myriad Pro" w:hAnsi="Myriad Pro" w:cs="Times New Roman"/>
                <w:noProof/>
                <w:sz w:val="20"/>
                <w:lang w:val="en-US"/>
              </w:rPr>
              <w:t>ANNEX I: EVALUATION’S TERMS OF REFERENCE</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_Toc15304176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101</w:t>
            </w:r>
            <w:r w:rsidR="00FE398E" w:rsidRPr="00FE398E">
              <w:rPr>
                <w:rFonts w:ascii="Myriad Pro" w:hAnsi="Myriad Pro"/>
                <w:noProof/>
                <w:webHidden/>
                <w:sz w:val="20"/>
              </w:rPr>
              <w:fldChar w:fldCharType="end"/>
            </w:r>
          </w:hyperlink>
        </w:p>
        <w:p w14:paraId="14FF1260" w14:textId="44577B50" w:rsidR="00FE398E" w:rsidRPr="00FE398E" w:rsidRDefault="00626502">
          <w:pPr>
            <w:pStyle w:val="TOC1"/>
            <w:tabs>
              <w:tab w:val="right" w:leader="dot" w:pos="9350"/>
            </w:tabs>
            <w:rPr>
              <w:rFonts w:ascii="Myriad Pro" w:eastAsiaTheme="minorEastAsia" w:hAnsi="Myriad Pro"/>
              <w:noProof/>
              <w:sz w:val="20"/>
              <w:lang w:val="en-US"/>
            </w:rPr>
          </w:pPr>
          <w:hyperlink w:anchor="_Toc15304177" w:history="1">
            <w:r w:rsidR="00FE398E" w:rsidRPr="00FE398E">
              <w:rPr>
                <w:rStyle w:val="Hyperlink"/>
                <w:rFonts w:ascii="Myriad Pro" w:hAnsi="Myriad Pro" w:cs="Times New Roman"/>
                <w:noProof/>
                <w:sz w:val="20"/>
              </w:rPr>
              <w:t>ANNEX II: KEY QUESTIONS DRIVING THE ANALYSIS OF DATA</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_Toc15304177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108</w:t>
            </w:r>
            <w:r w:rsidR="00FE398E" w:rsidRPr="00FE398E">
              <w:rPr>
                <w:rFonts w:ascii="Myriad Pro" w:hAnsi="Myriad Pro"/>
                <w:noProof/>
                <w:webHidden/>
                <w:sz w:val="20"/>
              </w:rPr>
              <w:fldChar w:fldCharType="end"/>
            </w:r>
          </w:hyperlink>
        </w:p>
        <w:p w14:paraId="18709B8F" w14:textId="264402EB" w:rsidR="00FE398E" w:rsidRPr="00FE398E" w:rsidRDefault="00626502">
          <w:pPr>
            <w:pStyle w:val="TOC1"/>
            <w:tabs>
              <w:tab w:val="right" w:leader="dot" w:pos="9350"/>
            </w:tabs>
            <w:rPr>
              <w:rFonts w:ascii="Myriad Pro" w:eastAsiaTheme="minorEastAsia" w:hAnsi="Myriad Pro"/>
              <w:noProof/>
              <w:sz w:val="20"/>
              <w:lang w:val="en-US"/>
            </w:rPr>
          </w:pPr>
          <w:hyperlink w:anchor="_Toc15304178" w:history="1">
            <w:r w:rsidR="00FE398E" w:rsidRPr="00FE398E">
              <w:rPr>
                <w:rStyle w:val="Hyperlink"/>
                <w:rFonts w:ascii="Myriad Pro" w:hAnsi="Myriad Pro" w:cs="Times New Roman"/>
                <w:noProof/>
                <w:sz w:val="20"/>
                <w:lang w:val="en-US"/>
              </w:rPr>
              <w:t>ANNEX III: INTERVIEW PROTOCOL</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_Toc15304178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111</w:t>
            </w:r>
            <w:r w:rsidR="00FE398E" w:rsidRPr="00FE398E">
              <w:rPr>
                <w:rFonts w:ascii="Myriad Pro" w:hAnsi="Myriad Pro"/>
                <w:noProof/>
                <w:webHidden/>
                <w:sz w:val="20"/>
              </w:rPr>
              <w:fldChar w:fldCharType="end"/>
            </w:r>
          </w:hyperlink>
        </w:p>
        <w:p w14:paraId="330C76A5" w14:textId="5C7DAD76" w:rsidR="00FE398E" w:rsidRPr="00FE398E" w:rsidRDefault="00626502">
          <w:pPr>
            <w:pStyle w:val="TOC1"/>
            <w:tabs>
              <w:tab w:val="right" w:leader="dot" w:pos="9350"/>
            </w:tabs>
            <w:rPr>
              <w:rFonts w:ascii="Myriad Pro" w:eastAsiaTheme="minorEastAsia" w:hAnsi="Myriad Pro"/>
              <w:noProof/>
              <w:sz w:val="20"/>
              <w:lang w:val="en-US"/>
            </w:rPr>
          </w:pPr>
          <w:hyperlink w:anchor="_Toc15304179" w:history="1">
            <w:r w:rsidR="00FE398E" w:rsidRPr="00FE398E">
              <w:rPr>
                <w:rStyle w:val="Hyperlink"/>
                <w:rFonts w:ascii="Myriad Pro" w:hAnsi="Myriad Pro" w:cs="Times New Roman"/>
                <w:noProof/>
                <w:sz w:val="20"/>
                <w:lang w:val="en-US"/>
              </w:rPr>
              <w:t>ANNEX IV: LIST OF STAKEHOLDERS INTERVIEWED FOR THIS EVALUATION</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_Toc15304179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116</w:t>
            </w:r>
            <w:r w:rsidR="00FE398E" w:rsidRPr="00FE398E">
              <w:rPr>
                <w:rFonts w:ascii="Myriad Pro" w:hAnsi="Myriad Pro"/>
                <w:noProof/>
                <w:webHidden/>
                <w:sz w:val="20"/>
              </w:rPr>
              <w:fldChar w:fldCharType="end"/>
            </w:r>
          </w:hyperlink>
        </w:p>
        <w:p w14:paraId="00306C8A" w14:textId="7978DB8A" w:rsidR="00FE398E" w:rsidRPr="00FE398E" w:rsidRDefault="00626502">
          <w:pPr>
            <w:pStyle w:val="TOC1"/>
            <w:tabs>
              <w:tab w:val="right" w:leader="dot" w:pos="9350"/>
            </w:tabs>
            <w:rPr>
              <w:rFonts w:ascii="Myriad Pro" w:eastAsiaTheme="minorEastAsia" w:hAnsi="Myriad Pro"/>
              <w:noProof/>
              <w:sz w:val="20"/>
              <w:lang w:val="en-US"/>
            </w:rPr>
          </w:pPr>
          <w:hyperlink w:anchor="_Toc15304180" w:history="1">
            <w:r w:rsidR="00FE398E" w:rsidRPr="00FE398E">
              <w:rPr>
                <w:rStyle w:val="Hyperlink"/>
                <w:rFonts w:ascii="Myriad Pro" w:eastAsia="Times New Roman" w:hAnsi="Myriad Pro" w:cs="Times New Roman"/>
                <w:noProof/>
                <w:sz w:val="20"/>
                <w:lang w:val="en-US"/>
              </w:rPr>
              <w:t>ANNEX V:  PROJECT’S RESULTS FRAMEWORK</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_Toc15304180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120</w:t>
            </w:r>
            <w:r w:rsidR="00FE398E" w:rsidRPr="00FE398E">
              <w:rPr>
                <w:rFonts w:ascii="Myriad Pro" w:hAnsi="Myriad Pro"/>
                <w:noProof/>
                <w:webHidden/>
                <w:sz w:val="20"/>
              </w:rPr>
              <w:fldChar w:fldCharType="end"/>
            </w:r>
          </w:hyperlink>
        </w:p>
        <w:p w14:paraId="5CC0A061" w14:textId="767D49D0" w:rsidR="00FE398E" w:rsidRDefault="00626502">
          <w:pPr>
            <w:pStyle w:val="TOC1"/>
            <w:tabs>
              <w:tab w:val="right" w:leader="dot" w:pos="9350"/>
            </w:tabs>
            <w:rPr>
              <w:rFonts w:eastAsiaTheme="minorEastAsia"/>
              <w:noProof/>
              <w:lang w:val="en-US"/>
            </w:rPr>
          </w:pPr>
          <w:hyperlink w:anchor="_Toc15304181" w:history="1">
            <w:r w:rsidR="00FE398E" w:rsidRPr="00FE398E">
              <w:rPr>
                <w:rStyle w:val="Hyperlink"/>
                <w:rFonts w:ascii="Myriad Pro" w:hAnsi="Myriad Pro" w:cs="Times New Roman"/>
                <w:noProof/>
                <w:sz w:val="20"/>
              </w:rPr>
              <w:t>ANNEX VI: CASE STUDIES</w:t>
            </w:r>
            <w:r w:rsidR="00FE398E" w:rsidRPr="00FE398E">
              <w:rPr>
                <w:rFonts w:ascii="Myriad Pro" w:hAnsi="Myriad Pro"/>
                <w:noProof/>
                <w:webHidden/>
                <w:sz w:val="20"/>
              </w:rPr>
              <w:tab/>
            </w:r>
            <w:r w:rsidR="00FE398E" w:rsidRPr="00FE398E">
              <w:rPr>
                <w:rFonts w:ascii="Myriad Pro" w:hAnsi="Myriad Pro"/>
                <w:noProof/>
                <w:webHidden/>
                <w:sz w:val="20"/>
              </w:rPr>
              <w:fldChar w:fldCharType="begin"/>
            </w:r>
            <w:r w:rsidR="00FE398E" w:rsidRPr="00FE398E">
              <w:rPr>
                <w:rFonts w:ascii="Myriad Pro" w:hAnsi="Myriad Pro"/>
                <w:noProof/>
                <w:webHidden/>
                <w:sz w:val="20"/>
              </w:rPr>
              <w:instrText xml:space="preserve"> PAGEREF _Toc15304181 \h </w:instrText>
            </w:r>
            <w:r w:rsidR="00FE398E" w:rsidRPr="00FE398E">
              <w:rPr>
                <w:rFonts w:ascii="Myriad Pro" w:hAnsi="Myriad Pro"/>
                <w:noProof/>
                <w:webHidden/>
                <w:sz w:val="20"/>
              </w:rPr>
            </w:r>
            <w:r w:rsidR="00FE398E" w:rsidRPr="00FE398E">
              <w:rPr>
                <w:rFonts w:ascii="Myriad Pro" w:hAnsi="Myriad Pro"/>
                <w:noProof/>
                <w:webHidden/>
                <w:sz w:val="20"/>
              </w:rPr>
              <w:fldChar w:fldCharType="separate"/>
            </w:r>
            <w:r w:rsidR="00BD2343">
              <w:rPr>
                <w:rFonts w:ascii="Myriad Pro" w:hAnsi="Myriad Pro"/>
                <w:noProof/>
                <w:webHidden/>
                <w:sz w:val="20"/>
              </w:rPr>
              <w:t>141</w:t>
            </w:r>
            <w:r w:rsidR="00FE398E" w:rsidRPr="00FE398E">
              <w:rPr>
                <w:rFonts w:ascii="Myriad Pro" w:hAnsi="Myriad Pro"/>
                <w:noProof/>
                <w:webHidden/>
                <w:sz w:val="20"/>
              </w:rPr>
              <w:fldChar w:fldCharType="end"/>
            </w:r>
          </w:hyperlink>
        </w:p>
        <w:p w14:paraId="447DB6B6" w14:textId="40BEC90B" w:rsidR="000347AD" w:rsidRPr="003B6679" w:rsidRDefault="000347AD">
          <w:pPr>
            <w:rPr>
              <w:rFonts w:ascii="Myriad Pro" w:hAnsi="Myriad Pro" w:cs="Times New Roman"/>
            </w:rPr>
          </w:pPr>
          <w:r w:rsidRPr="003B6679">
            <w:rPr>
              <w:rFonts w:ascii="Myriad Pro" w:hAnsi="Myriad Pro" w:cs="Times New Roman"/>
              <w:b/>
              <w:bCs/>
              <w:noProof/>
            </w:rPr>
            <w:fldChar w:fldCharType="end"/>
          </w:r>
        </w:p>
      </w:sdtContent>
    </w:sdt>
    <w:p w14:paraId="25D74A19" w14:textId="77777777" w:rsidR="0059543A" w:rsidRPr="003B6679" w:rsidRDefault="0059543A" w:rsidP="00195E39">
      <w:pPr>
        <w:jc w:val="center"/>
        <w:rPr>
          <w:rFonts w:ascii="Myriad Pro" w:hAnsi="Myriad Pro" w:cs="Times New Roman"/>
          <w:b/>
          <w:color w:val="1F497D" w:themeColor="text2"/>
          <w:sz w:val="28"/>
          <w:szCs w:val="28"/>
          <w:lang w:val="en-US"/>
        </w:rPr>
      </w:pPr>
    </w:p>
    <w:p w14:paraId="4F425CB9" w14:textId="77777777" w:rsidR="00B773F7" w:rsidRPr="00FE398E" w:rsidRDefault="00195E39" w:rsidP="00195E39">
      <w:pPr>
        <w:jc w:val="center"/>
        <w:rPr>
          <w:rFonts w:ascii="Myriad Pro" w:hAnsi="Myriad Pro" w:cs="Times New Roman"/>
          <w:b/>
          <w:color w:val="1F497D" w:themeColor="text2"/>
          <w:sz w:val="28"/>
          <w:szCs w:val="28"/>
          <w:lang w:val="en-US"/>
        </w:rPr>
      </w:pPr>
      <w:r w:rsidRPr="00FE398E">
        <w:rPr>
          <w:rFonts w:ascii="Myriad Pro" w:hAnsi="Myriad Pro" w:cs="Times New Roman"/>
          <w:b/>
          <w:color w:val="1F497D" w:themeColor="text2"/>
          <w:sz w:val="28"/>
          <w:szCs w:val="28"/>
          <w:lang w:val="en-US"/>
        </w:rPr>
        <w:lastRenderedPageBreak/>
        <w:t>FIGURES</w:t>
      </w:r>
    </w:p>
    <w:p w14:paraId="159C8726" w14:textId="0379E7F5" w:rsidR="00FE398E" w:rsidRPr="00FE398E" w:rsidRDefault="00195E39">
      <w:pPr>
        <w:pStyle w:val="TableofFigures"/>
        <w:tabs>
          <w:tab w:val="right" w:leader="dot" w:pos="9350"/>
        </w:tabs>
        <w:rPr>
          <w:rFonts w:ascii="Myriad Pro" w:eastAsiaTheme="minorEastAsia" w:hAnsi="Myriad Pro"/>
          <w:noProof/>
          <w:lang w:val="en-US"/>
        </w:rPr>
      </w:pPr>
      <w:r w:rsidRPr="00FE398E">
        <w:rPr>
          <w:rFonts w:ascii="Myriad Pro" w:hAnsi="Myriad Pro" w:cs="Times New Roman"/>
          <w:lang w:val="en-US"/>
        </w:rPr>
        <w:fldChar w:fldCharType="begin"/>
      </w:r>
      <w:r w:rsidRPr="00FE398E">
        <w:rPr>
          <w:rFonts w:ascii="Myriad Pro" w:hAnsi="Myriad Pro" w:cs="Times New Roman"/>
          <w:lang w:val="en-US"/>
        </w:rPr>
        <w:instrText xml:space="preserve"> TOC \h \z \c "Figure" </w:instrText>
      </w:r>
      <w:r w:rsidRPr="00FE398E">
        <w:rPr>
          <w:rFonts w:ascii="Myriad Pro" w:hAnsi="Myriad Pro" w:cs="Times New Roman"/>
          <w:lang w:val="en-US"/>
        </w:rPr>
        <w:fldChar w:fldCharType="separate"/>
      </w:r>
      <w:hyperlink w:anchor="_Toc15304186" w:history="1">
        <w:r w:rsidR="00FE398E" w:rsidRPr="00FE398E">
          <w:rPr>
            <w:rStyle w:val="Hyperlink"/>
            <w:rFonts w:ascii="Myriad Pro" w:hAnsi="Myriad Pro"/>
            <w:noProof/>
          </w:rPr>
          <w:t>Figure 1: Project’s Theory of Change</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_Toc15304186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26</w:t>
        </w:r>
        <w:r w:rsidR="00FE398E" w:rsidRPr="00FE398E">
          <w:rPr>
            <w:rFonts w:ascii="Myriad Pro" w:hAnsi="Myriad Pro"/>
            <w:noProof/>
            <w:webHidden/>
          </w:rPr>
          <w:fldChar w:fldCharType="end"/>
        </w:r>
      </w:hyperlink>
    </w:p>
    <w:p w14:paraId="30F96797" w14:textId="6341562D" w:rsidR="00FE398E" w:rsidRPr="00FE398E" w:rsidRDefault="00626502">
      <w:pPr>
        <w:pStyle w:val="TableofFigures"/>
        <w:tabs>
          <w:tab w:val="right" w:leader="dot" w:pos="9350"/>
        </w:tabs>
        <w:rPr>
          <w:rFonts w:ascii="Myriad Pro" w:eastAsiaTheme="minorEastAsia" w:hAnsi="Myriad Pro"/>
          <w:noProof/>
          <w:lang w:val="en-US"/>
        </w:rPr>
      </w:pPr>
      <w:hyperlink w:anchor="_Toc15304187" w:history="1">
        <w:r w:rsidR="00FE398E" w:rsidRPr="00FE398E">
          <w:rPr>
            <w:rStyle w:val="Hyperlink"/>
            <w:rFonts w:ascii="Myriad Pro" w:hAnsi="Myriad Pro"/>
            <w:noProof/>
          </w:rPr>
          <w:t>Figure 2: Evaluation Stages</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_Toc15304187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28</w:t>
        </w:r>
        <w:r w:rsidR="00FE398E" w:rsidRPr="00FE398E">
          <w:rPr>
            <w:rFonts w:ascii="Myriad Pro" w:hAnsi="Myriad Pro"/>
            <w:noProof/>
            <w:webHidden/>
          </w:rPr>
          <w:fldChar w:fldCharType="end"/>
        </w:r>
      </w:hyperlink>
    </w:p>
    <w:p w14:paraId="6B07DAD4" w14:textId="30306E3B" w:rsidR="00FE398E" w:rsidRPr="00FE398E" w:rsidRDefault="00626502">
      <w:pPr>
        <w:pStyle w:val="TableofFigures"/>
        <w:tabs>
          <w:tab w:val="right" w:leader="dot" w:pos="9350"/>
        </w:tabs>
        <w:rPr>
          <w:rFonts w:ascii="Myriad Pro" w:eastAsiaTheme="minorEastAsia" w:hAnsi="Myriad Pro"/>
          <w:noProof/>
          <w:lang w:val="en-US"/>
        </w:rPr>
      </w:pPr>
      <w:hyperlink w:anchor="_Toc15304188" w:history="1">
        <w:r w:rsidR="00FE398E" w:rsidRPr="00FE398E">
          <w:rPr>
            <w:rStyle w:val="Hyperlink"/>
            <w:rFonts w:ascii="Myriad Pro" w:hAnsi="Myriad Pro"/>
            <w:noProof/>
          </w:rPr>
          <w:t>Figure 3: Method of Triangulation</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_Toc15304188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31</w:t>
        </w:r>
        <w:r w:rsidR="00FE398E" w:rsidRPr="00FE398E">
          <w:rPr>
            <w:rFonts w:ascii="Myriad Pro" w:hAnsi="Myriad Pro"/>
            <w:noProof/>
            <w:webHidden/>
          </w:rPr>
          <w:fldChar w:fldCharType="end"/>
        </w:r>
      </w:hyperlink>
    </w:p>
    <w:p w14:paraId="2762E217" w14:textId="4F7BA824" w:rsidR="00FE398E" w:rsidRPr="00FE398E" w:rsidRDefault="00626502">
      <w:pPr>
        <w:pStyle w:val="TableofFigures"/>
        <w:tabs>
          <w:tab w:val="right" w:leader="dot" w:pos="9350"/>
        </w:tabs>
        <w:rPr>
          <w:rFonts w:ascii="Myriad Pro" w:eastAsiaTheme="minorEastAsia" w:hAnsi="Myriad Pro"/>
          <w:noProof/>
          <w:lang w:val="en-US"/>
        </w:rPr>
      </w:pPr>
      <w:hyperlink w:anchor="_Toc15304189" w:history="1">
        <w:r w:rsidR="00FE398E" w:rsidRPr="00FE398E">
          <w:rPr>
            <w:rStyle w:val="Hyperlink"/>
            <w:rFonts w:ascii="Myriad Pro" w:hAnsi="Myriad Pro"/>
            <w:noProof/>
          </w:rPr>
          <w:t>Figure 4: Steps in Analysis Process</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_Toc15304189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31</w:t>
        </w:r>
        <w:r w:rsidR="00FE398E" w:rsidRPr="00FE398E">
          <w:rPr>
            <w:rFonts w:ascii="Myriad Pro" w:hAnsi="Myriad Pro"/>
            <w:noProof/>
            <w:webHidden/>
          </w:rPr>
          <w:fldChar w:fldCharType="end"/>
        </w:r>
      </w:hyperlink>
    </w:p>
    <w:p w14:paraId="17885590" w14:textId="3276A7C9" w:rsidR="00FE398E" w:rsidRPr="00FE398E" w:rsidRDefault="00626502">
      <w:pPr>
        <w:pStyle w:val="TableofFigures"/>
        <w:tabs>
          <w:tab w:val="right" w:leader="dot" w:pos="9350"/>
        </w:tabs>
        <w:rPr>
          <w:rFonts w:ascii="Myriad Pro" w:eastAsiaTheme="minorEastAsia" w:hAnsi="Myriad Pro"/>
          <w:noProof/>
          <w:lang w:val="en-US"/>
        </w:rPr>
      </w:pPr>
      <w:hyperlink w:anchor="_Toc15304190" w:history="1">
        <w:r w:rsidR="00FE398E" w:rsidRPr="00FE398E">
          <w:rPr>
            <w:rStyle w:val="Hyperlink"/>
            <w:rFonts w:ascii="Myriad Pro" w:hAnsi="Myriad Pro"/>
            <w:noProof/>
          </w:rPr>
          <w:t>Figure 5: Project Components</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_Toc15304190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36</w:t>
        </w:r>
        <w:r w:rsidR="00FE398E" w:rsidRPr="00FE398E">
          <w:rPr>
            <w:rFonts w:ascii="Myriad Pro" w:hAnsi="Myriad Pro"/>
            <w:noProof/>
            <w:webHidden/>
          </w:rPr>
          <w:fldChar w:fldCharType="end"/>
        </w:r>
      </w:hyperlink>
    </w:p>
    <w:p w14:paraId="64473A8B" w14:textId="281A2E1E" w:rsidR="00FE398E" w:rsidRPr="00FE398E" w:rsidRDefault="00626502">
      <w:pPr>
        <w:pStyle w:val="TableofFigures"/>
        <w:tabs>
          <w:tab w:val="right" w:leader="dot" w:pos="9350"/>
        </w:tabs>
        <w:rPr>
          <w:rFonts w:ascii="Myriad Pro" w:eastAsiaTheme="minorEastAsia" w:hAnsi="Myriad Pro"/>
          <w:noProof/>
          <w:lang w:val="en-US"/>
        </w:rPr>
      </w:pPr>
      <w:hyperlink w:anchor="_Toc15304191" w:history="1">
        <w:r w:rsidR="00FE398E" w:rsidRPr="00FE398E">
          <w:rPr>
            <w:rStyle w:val="Hyperlink"/>
            <w:rFonts w:ascii="Myriad Pro" w:hAnsi="Myriad Pro" w:cs="Times New Roman"/>
            <w:noProof/>
          </w:rPr>
          <w:t>Figure 6</w:t>
        </w:r>
        <w:r w:rsidR="00FE398E" w:rsidRPr="00FE398E">
          <w:rPr>
            <w:rStyle w:val="Hyperlink"/>
            <w:rFonts w:ascii="Myriad Pro" w:hAnsi="Myriad Pro"/>
            <w:noProof/>
          </w:rPr>
          <w:t>: Public Sector Accountability</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_Toc15304191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42</w:t>
        </w:r>
        <w:r w:rsidR="00FE398E" w:rsidRPr="00FE398E">
          <w:rPr>
            <w:rFonts w:ascii="Myriad Pro" w:hAnsi="Myriad Pro"/>
            <w:noProof/>
            <w:webHidden/>
          </w:rPr>
          <w:fldChar w:fldCharType="end"/>
        </w:r>
      </w:hyperlink>
    </w:p>
    <w:p w14:paraId="1B9DE068" w14:textId="24E50786" w:rsidR="00FE398E" w:rsidRPr="00FE398E" w:rsidRDefault="00626502">
      <w:pPr>
        <w:pStyle w:val="TableofFigures"/>
        <w:tabs>
          <w:tab w:val="right" w:leader="dot" w:pos="9350"/>
        </w:tabs>
        <w:rPr>
          <w:rFonts w:ascii="Myriad Pro" w:eastAsiaTheme="minorEastAsia" w:hAnsi="Myriad Pro"/>
          <w:noProof/>
          <w:lang w:val="en-US"/>
        </w:rPr>
      </w:pPr>
      <w:hyperlink w:anchor="_Toc15304192" w:history="1">
        <w:r w:rsidR="00FE398E" w:rsidRPr="00FE398E">
          <w:rPr>
            <w:rStyle w:val="Hyperlink"/>
            <w:rFonts w:ascii="Myriad Pro" w:hAnsi="Myriad Pro"/>
            <w:noProof/>
          </w:rPr>
          <w:t>Figure 7: Project’s Management Arrangements</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_Toc15304192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49</w:t>
        </w:r>
        <w:r w:rsidR="00FE398E" w:rsidRPr="00FE398E">
          <w:rPr>
            <w:rFonts w:ascii="Myriad Pro" w:hAnsi="Myriad Pro"/>
            <w:noProof/>
            <w:webHidden/>
          </w:rPr>
          <w:fldChar w:fldCharType="end"/>
        </w:r>
      </w:hyperlink>
    </w:p>
    <w:p w14:paraId="12B6BD91" w14:textId="2018389D" w:rsidR="00FE398E" w:rsidRPr="00FE398E" w:rsidRDefault="00626502">
      <w:pPr>
        <w:pStyle w:val="TableofFigures"/>
        <w:tabs>
          <w:tab w:val="right" w:leader="dot" w:pos="9350"/>
        </w:tabs>
        <w:rPr>
          <w:rFonts w:ascii="Myriad Pro" w:eastAsiaTheme="minorEastAsia" w:hAnsi="Myriad Pro"/>
          <w:noProof/>
          <w:lang w:val="en-US"/>
        </w:rPr>
      </w:pPr>
      <w:hyperlink w:anchor="_Toc15304193" w:history="1">
        <w:r w:rsidR="00FE398E" w:rsidRPr="00FE398E">
          <w:rPr>
            <w:rStyle w:val="Hyperlink"/>
            <w:rFonts w:ascii="Myriad Pro" w:hAnsi="Myriad Pro"/>
            <w:noProof/>
          </w:rPr>
          <w:t>Figure 8: Public Sector Accountability</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_Toc15304193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82</w:t>
        </w:r>
        <w:r w:rsidR="00FE398E" w:rsidRPr="00FE398E">
          <w:rPr>
            <w:rFonts w:ascii="Myriad Pro" w:hAnsi="Myriad Pro"/>
            <w:noProof/>
            <w:webHidden/>
          </w:rPr>
          <w:fldChar w:fldCharType="end"/>
        </w:r>
      </w:hyperlink>
    </w:p>
    <w:p w14:paraId="6135C4A4" w14:textId="20ABD392" w:rsidR="00B773F7" w:rsidRPr="00FE398E" w:rsidRDefault="00195E39" w:rsidP="002F50F5">
      <w:pPr>
        <w:rPr>
          <w:rFonts w:ascii="Myriad Pro" w:hAnsi="Myriad Pro" w:cs="Times New Roman"/>
          <w:sz w:val="24"/>
          <w:szCs w:val="24"/>
          <w:lang w:val="en-US"/>
        </w:rPr>
      </w:pPr>
      <w:r w:rsidRPr="00FE398E">
        <w:rPr>
          <w:rFonts w:ascii="Myriad Pro" w:hAnsi="Myriad Pro" w:cs="Times New Roman"/>
          <w:lang w:val="en-US"/>
        </w:rPr>
        <w:fldChar w:fldCharType="end"/>
      </w:r>
    </w:p>
    <w:p w14:paraId="66C5C24F" w14:textId="77777777" w:rsidR="00BA03F4" w:rsidRPr="003B6679" w:rsidRDefault="00BA03F4" w:rsidP="00BA03F4">
      <w:pPr>
        <w:jc w:val="center"/>
        <w:rPr>
          <w:rFonts w:ascii="Myriad Pro" w:hAnsi="Myriad Pro" w:cs="Times New Roman"/>
          <w:b/>
          <w:color w:val="1F497D" w:themeColor="text2"/>
          <w:sz w:val="28"/>
          <w:szCs w:val="28"/>
          <w:lang w:val="en-US"/>
        </w:rPr>
      </w:pPr>
      <w:r w:rsidRPr="003B6679">
        <w:rPr>
          <w:rFonts w:ascii="Myriad Pro" w:hAnsi="Myriad Pro" w:cs="Times New Roman"/>
          <w:b/>
          <w:color w:val="1F497D" w:themeColor="text2"/>
          <w:sz w:val="28"/>
          <w:szCs w:val="28"/>
          <w:lang w:val="en-US"/>
        </w:rPr>
        <w:t>TABLES</w:t>
      </w:r>
    </w:p>
    <w:p w14:paraId="0F8FD475" w14:textId="343BC906" w:rsidR="00FE398E" w:rsidRPr="00FE398E" w:rsidRDefault="00BA03F4">
      <w:pPr>
        <w:pStyle w:val="TableofFigures"/>
        <w:tabs>
          <w:tab w:val="right" w:leader="dot" w:pos="9350"/>
        </w:tabs>
        <w:rPr>
          <w:rFonts w:ascii="Myriad Pro" w:eastAsiaTheme="minorEastAsia" w:hAnsi="Myriad Pro"/>
          <w:noProof/>
          <w:lang w:val="en-US"/>
        </w:rPr>
      </w:pPr>
      <w:r w:rsidRPr="003B6679">
        <w:rPr>
          <w:rFonts w:ascii="Myriad Pro" w:hAnsi="Myriad Pro" w:cs="Times New Roman"/>
          <w:lang w:val="en-US"/>
        </w:rPr>
        <w:fldChar w:fldCharType="begin"/>
      </w:r>
      <w:r w:rsidRPr="003B6679">
        <w:rPr>
          <w:rFonts w:ascii="Myriad Pro" w:hAnsi="Myriad Pro" w:cs="Times New Roman"/>
          <w:lang w:val="en-US"/>
        </w:rPr>
        <w:instrText xml:space="preserve"> TOC \h \z \c "Table" </w:instrText>
      </w:r>
      <w:r w:rsidRPr="003B6679">
        <w:rPr>
          <w:rFonts w:ascii="Myriad Pro" w:hAnsi="Myriad Pro" w:cs="Times New Roman"/>
          <w:lang w:val="en-US"/>
        </w:rPr>
        <w:fldChar w:fldCharType="separate"/>
      </w:r>
      <w:hyperlink w:anchor="_Toc15304198" w:history="1">
        <w:r w:rsidR="00FE398E" w:rsidRPr="00FE398E">
          <w:rPr>
            <w:rStyle w:val="Hyperlink"/>
            <w:rFonts w:ascii="Myriad Pro" w:hAnsi="Myriad Pro"/>
            <w:noProof/>
          </w:rPr>
          <w:t>Table 1: Evaluation Steps</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_Toc15304198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29</w:t>
        </w:r>
        <w:r w:rsidR="00FE398E" w:rsidRPr="00FE398E">
          <w:rPr>
            <w:rFonts w:ascii="Myriad Pro" w:hAnsi="Myriad Pro"/>
            <w:noProof/>
            <w:webHidden/>
          </w:rPr>
          <w:fldChar w:fldCharType="end"/>
        </w:r>
      </w:hyperlink>
    </w:p>
    <w:p w14:paraId="1BD64108" w14:textId="147DDE0A" w:rsidR="00FE398E" w:rsidRPr="00FE398E" w:rsidRDefault="00626502">
      <w:pPr>
        <w:pStyle w:val="TableofFigures"/>
        <w:tabs>
          <w:tab w:val="right" w:leader="dot" w:pos="9350"/>
        </w:tabs>
        <w:rPr>
          <w:rFonts w:ascii="Myriad Pro" w:eastAsiaTheme="minorEastAsia" w:hAnsi="Myriad Pro"/>
          <w:noProof/>
          <w:lang w:val="en-US"/>
        </w:rPr>
      </w:pPr>
      <w:hyperlink w:anchor="_Toc15304199" w:history="1">
        <w:r w:rsidR="00FE398E" w:rsidRPr="00FE398E">
          <w:rPr>
            <w:rStyle w:val="Hyperlink"/>
            <w:rFonts w:ascii="Myriad Pro" w:hAnsi="Myriad Pro"/>
            <w:noProof/>
          </w:rPr>
          <w:t>Table 2: Data Sources</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_Toc15304199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30</w:t>
        </w:r>
        <w:r w:rsidR="00FE398E" w:rsidRPr="00FE398E">
          <w:rPr>
            <w:rFonts w:ascii="Myriad Pro" w:hAnsi="Myriad Pro"/>
            <w:noProof/>
            <w:webHidden/>
          </w:rPr>
          <w:fldChar w:fldCharType="end"/>
        </w:r>
      </w:hyperlink>
    </w:p>
    <w:p w14:paraId="0589900C" w14:textId="2FC72161" w:rsidR="00FE398E" w:rsidRPr="00FE398E" w:rsidRDefault="00626502">
      <w:pPr>
        <w:pStyle w:val="TableofFigures"/>
        <w:tabs>
          <w:tab w:val="right" w:leader="dot" w:pos="9350"/>
        </w:tabs>
        <w:rPr>
          <w:rFonts w:ascii="Myriad Pro" w:eastAsiaTheme="minorEastAsia" w:hAnsi="Myriad Pro"/>
          <w:noProof/>
          <w:lang w:val="en-US"/>
        </w:rPr>
      </w:pPr>
      <w:hyperlink w:anchor="_Toc15304200" w:history="1">
        <w:r w:rsidR="00FE398E" w:rsidRPr="00FE398E">
          <w:rPr>
            <w:rStyle w:val="Hyperlink"/>
            <w:rFonts w:ascii="Myriad Pro" w:hAnsi="Myriad Pro"/>
            <w:noProof/>
          </w:rPr>
          <w:t>Table 3: Mapping of Initiatives by Thematic Area</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_Toc15304200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72</w:t>
        </w:r>
        <w:r w:rsidR="00FE398E" w:rsidRPr="00FE398E">
          <w:rPr>
            <w:rFonts w:ascii="Myriad Pro" w:hAnsi="Myriad Pro"/>
            <w:noProof/>
            <w:webHidden/>
          </w:rPr>
          <w:fldChar w:fldCharType="end"/>
        </w:r>
      </w:hyperlink>
    </w:p>
    <w:p w14:paraId="0967E26C" w14:textId="2ADDABC4" w:rsidR="00FE398E" w:rsidRPr="00FE398E" w:rsidRDefault="00626502">
      <w:pPr>
        <w:pStyle w:val="TableofFigures"/>
        <w:tabs>
          <w:tab w:val="right" w:leader="dot" w:pos="9350"/>
        </w:tabs>
        <w:rPr>
          <w:rFonts w:ascii="Myriad Pro" w:eastAsiaTheme="minorEastAsia" w:hAnsi="Myriad Pro"/>
          <w:noProof/>
          <w:lang w:val="en-US"/>
        </w:rPr>
      </w:pPr>
      <w:hyperlink w:anchor="_Toc15304201" w:history="1">
        <w:r w:rsidR="00FE398E" w:rsidRPr="00FE398E">
          <w:rPr>
            <w:rStyle w:val="Hyperlink"/>
            <w:rFonts w:ascii="Myriad Pro" w:hAnsi="Myriad Pro"/>
            <w:noProof/>
          </w:rPr>
          <w:t>Table 4: Project Financial Summary</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_Toc15304201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79</w:t>
        </w:r>
        <w:r w:rsidR="00FE398E" w:rsidRPr="00FE398E">
          <w:rPr>
            <w:rFonts w:ascii="Myriad Pro" w:hAnsi="Myriad Pro"/>
            <w:noProof/>
            <w:webHidden/>
          </w:rPr>
          <w:fldChar w:fldCharType="end"/>
        </w:r>
      </w:hyperlink>
    </w:p>
    <w:p w14:paraId="7165F657" w14:textId="205F441B" w:rsidR="00FE398E" w:rsidRPr="00FE398E" w:rsidRDefault="00626502">
      <w:pPr>
        <w:pStyle w:val="TableofFigures"/>
        <w:tabs>
          <w:tab w:val="right" w:leader="dot" w:pos="9350"/>
        </w:tabs>
        <w:rPr>
          <w:rFonts w:ascii="Myriad Pro" w:eastAsiaTheme="minorEastAsia" w:hAnsi="Myriad Pro"/>
          <w:noProof/>
          <w:lang w:val="en-US"/>
        </w:rPr>
      </w:pPr>
      <w:hyperlink w:anchor="_Toc15304202" w:history="1">
        <w:r w:rsidR="00FE398E" w:rsidRPr="00FE398E">
          <w:rPr>
            <w:rStyle w:val="Hyperlink"/>
            <w:rFonts w:ascii="Myriad Pro" w:hAnsi="Myriad Pro"/>
            <w:noProof/>
          </w:rPr>
          <w:t>Table 5: Project Budget Execution by Year</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_Toc15304202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80</w:t>
        </w:r>
        <w:r w:rsidR="00FE398E" w:rsidRPr="00FE398E">
          <w:rPr>
            <w:rFonts w:ascii="Myriad Pro" w:hAnsi="Myriad Pro"/>
            <w:noProof/>
            <w:webHidden/>
          </w:rPr>
          <w:fldChar w:fldCharType="end"/>
        </w:r>
      </w:hyperlink>
    </w:p>
    <w:p w14:paraId="6FA84EC7" w14:textId="684E0BC7" w:rsidR="00FE398E" w:rsidRDefault="00626502">
      <w:pPr>
        <w:pStyle w:val="TableofFigures"/>
        <w:tabs>
          <w:tab w:val="right" w:leader="dot" w:pos="9350"/>
        </w:tabs>
        <w:rPr>
          <w:rFonts w:eastAsiaTheme="minorEastAsia"/>
          <w:noProof/>
          <w:lang w:val="en-US"/>
        </w:rPr>
      </w:pPr>
      <w:hyperlink w:anchor="_Toc15304203" w:history="1">
        <w:r w:rsidR="00FE398E" w:rsidRPr="00FE398E">
          <w:rPr>
            <w:rStyle w:val="Hyperlink"/>
            <w:rFonts w:ascii="Myriad Pro" w:hAnsi="Myriad Pro"/>
            <w:noProof/>
          </w:rPr>
          <w:t>Table 6: Project Cost Structure by Year</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_Toc15304203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81</w:t>
        </w:r>
        <w:r w:rsidR="00FE398E" w:rsidRPr="00FE398E">
          <w:rPr>
            <w:rFonts w:ascii="Myriad Pro" w:hAnsi="Myriad Pro"/>
            <w:noProof/>
            <w:webHidden/>
          </w:rPr>
          <w:fldChar w:fldCharType="end"/>
        </w:r>
      </w:hyperlink>
    </w:p>
    <w:p w14:paraId="31E4CD35" w14:textId="23D72414" w:rsidR="00BA03F4" w:rsidRPr="003B6679" w:rsidRDefault="00BA03F4" w:rsidP="002F50F5">
      <w:pPr>
        <w:rPr>
          <w:rFonts w:ascii="Myriad Pro" w:hAnsi="Myriad Pro" w:cs="Times New Roman"/>
          <w:sz w:val="24"/>
          <w:szCs w:val="24"/>
          <w:lang w:val="en-US"/>
        </w:rPr>
      </w:pPr>
      <w:r w:rsidRPr="003B6679">
        <w:rPr>
          <w:rFonts w:ascii="Myriad Pro" w:hAnsi="Myriad Pro" w:cs="Times New Roman"/>
          <w:lang w:val="en-US"/>
        </w:rPr>
        <w:fldChar w:fldCharType="end"/>
      </w:r>
    </w:p>
    <w:p w14:paraId="31A14272" w14:textId="77777777" w:rsidR="0058008C" w:rsidRPr="003B6679" w:rsidRDefault="0058008C" w:rsidP="0058008C">
      <w:pPr>
        <w:jc w:val="center"/>
        <w:rPr>
          <w:rFonts w:ascii="Myriad Pro" w:hAnsi="Myriad Pro" w:cs="Times New Roman"/>
          <w:b/>
          <w:color w:val="1F497D" w:themeColor="text2"/>
          <w:sz w:val="28"/>
          <w:szCs w:val="28"/>
          <w:lang w:val="en-US"/>
        </w:rPr>
      </w:pPr>
      <w:r w:rsidRPr="003B6679">
        <w:rPr>
          <w:rFonts w:ascii="Myriad Pro" w:hAnsi="Myriad Pro" w:cs="Times New Roman"/>
          <w:b/>
          <w:color w:val="1F497D" w:themeColor="text2"/>
          <w:sz w:val="28"/>
          <w:szCs w:val="28"/>
          <w:lang w:val="en-US"/>
        </w:rPr>
        <w:t>BOXES</w:t>
      </w:r>
    </w:p>
    <w:p w14:paraId="6EDFF39A" w14:textId="084956FA" w:rsidR="00FE398E" w:rsidRPr="00FE398E" w:rsidRDefault="0058008C">
      <w:pPr>
        <w:pStyle w:val="TableofFigures"/>
        <w:tabs>
          <w:tab w:val="right" w:leader="dot" w:pos="9350"/>
        </w:tabs>
        <w:rPr>
          <w:rFonts w:ascii="Myriad Pro" w:eastAsiaTheme="minorEastAsia" w:hAnsi="Myriad Pro"/>
          <w:noProof/>
          <w:lang w:val="en-US"/>
        </w:rPr>
      </w:pPr>
      <w:r w:rsidRPr="003B6679">
        <w:rPr>
          <w:rStyle w:val="Hyperlink"/>
          <w:rFonts w:ascii="Myriad Pro" w:hAnsi="Myriad Pro"/>
          <w:noProof/>
        </w:rPr>
        <w:fldChar w:fldCharType="begin"/>
      </w:r>
      <w:r w:rsidRPr="003B6679">
        <w:rPr>
          <w:rStyle w:val="Hyperlink"/>
          <w:rFonts w:ascii="Myriad Pro" w:hAnsi="Myriad Pro"/>
          <w:noProof/>
        </w:rPr>
        <w:instrText xml:space="preserve"> TOC \h \z \c "Box" </w:instrText>
      </w:r>
      <w:r w:rsidRPr="003B6679">
        <w:rPr>
          <w:rStyle w:val="Hyperlink"/>
          <w:rFonts w:ascii="Myriad Pro" w:hAnsi="Myriad Pro"/>
          <w:noProof/>
        </w:rPr>
        <w:fldChar w:fldCharType="separate"/>
      </w:r>
      <w:hyperlink w:anchor="_Toc15304215" w:history="1">
        <w:r w:rsidR="00FE398E" w:rsidRPr="00FE398E">
          <w:rPr>
            <w:rStyle w:val="Hyperlink"/>
            <w:rFonts w:ascii="Myriad Pro" w:hAnsi="Myriad Pro"/>
            <w:noProof/>
          </w:rPr>
          <w:t>Box 1: Process around the PAR Agenda</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_Toc15304215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20</w:t>
        </w:r>
        <w:r w:rsidR="00FE398E" w:rsidRPr="00FE398E">
          <w:rPr>
            <w:rFonts w:ascii="Myriad Pro" w:hAnsi="Myriad Pro"/>
            <w:noProof/>
            <w:webHidden/>
          </w:rPr>
          <w:fldChar w:fldCharType="end"/>
        </w:r>
      </w:hyperlink>
    </w:p>
    <w:p w14:paraId="2091595A" w14:textId="3FF60DE4" w:rsidR="00FE398E" w:rsidRPr="00FE398E" w:rsidRDefault="00626502">
      <w:pPr>
        <w:pStyle w:val="TableofFigures"/>
        <w:tabs>
          <w:tab w:val="right" w:leader="dot" w:pos="9350"/>
        </w:tabs>
        <w:rPr>
          <w:rFonts w:ascii="Myriad Pro" w:eastAsiaTheme="minorEastAsia" w:hAnsi="Myriad Pro"/>
          <w:noProof/>
          <w:lang w:val="en-US"/>
        </w:rPr>
      </w:pPr>
      <w:hyperlink w:anchor="_Toc15304216" w:history="1">
        <w:r w:rsidR="00FE398E" w:rsidRPr="00FE398E">
          <w:rPr>
            <w:rStyle w:val="Hyperlink"/>
            <w:rFonts w:ascii="Myriad Pro" w:hAnsi="Myriad Pro"/>
            <w:noProof/>
          </w:rPr>
          <w:t>Box 2: EU Approximation Process</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_Toc15304216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21</w:t>
        </w:r>
        <w:r w:rsidR="00FE398E" w:rsidRPr="00FE398E">
          <w:rPr>
            <w:rFonts w:ascii="Myriad Pro" w:hAnsi="Myriad Pro"/>
            <w:noProof/>
            <w:webHidden/>
          </w:rPr>
          <w:fldChar w:fldCharType="end"/>
        </w:r>
      </w:hyperlink>
    </w:p>
    <w:p w14:paraId="031D95A9" w14:textId="09C9F8AE" w:rsidR="00FE398E" w:rsidRPr="00FE398E" w:rsidRDefault="00626502">
      <w:pPr>
        <w:pStyle w:val="TableofFigures"/>
        <w:tabs>
          <w:tab w:val="right" w:leader="dot" w:pos="9350"/>
        </w:tabs>
        <w:rPr>
          <w:rFonts w:ascii="Myriad Pro" w:eastAsiaTheme="minorEastAsia" w:hAnsi="Myriad Pro"/>
          <w:noProof/>
          <w:lang w:val="en-US"/>
        </w:rPr>
      </w:pPr>
      <w:hyperlink w:anchor="_Toc15304217" w:history="1">
        <w:r w:rsidR="00FE398E" w:rsidRPr="00FE398E">
          <w:rPr>
            <w:rStyle w:val="Hyperlink"/>
            <w:rFonts w:ascii="Myriad Pro" w:hAnsi="Myriad Pro"/>
            <w:noProof/>
          </w:rPr>
          <w:t>Box 3: Project Outcomes and Outputs as Defined in the Results Framework</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_Toc15304217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24</w:t>
        </w:r>
        <w:r w:rsidR="00FE398E" w:rsidRPr="00FE398E">
          <w:rPr>
            <w:rFonts w:ascii="Myriad Pro" w:hAnsi="Myriad Pro"/>
            <w:noProof/>
            <w:webHidden/>
          </w:rPr>
          <w:fldChar w:fldCharType="end"/>
        </w:r>
      </w:hyperlink>
    </w:p>
    <w:p w14:paraId="21031E35" w14:textId="102CB681" w:rsidR="00FE398E" w:rsidRPr="00FE398E" w:rsidRDefault="00626502">
      <w:pPr>
        <w:pStyle w:val="TableofFigures"/>
        <w:tabs>
          <w:tab w:val="right" w:leader="dot" w:pos="9350"/>
        </w:tabs>
        <w:rPr>
          <w:rFonts w:ascii="Myriad Pro" w:eastAsiaTheme="minorEastAsia" w:hAnsi="Myriad Pro"/>
          <w:noProof/>
          <w:lang w:val="en-US"/>
        </w:rPr>
      </w:pPr>
      <w:hyperlink w:anchor="_Toc15304218" w:history="1">
        <w:r w:rsidR="00FE398E" w:rsidRPr="00FE398E">
          <w:rPr>
            <w:rStyle w:val="Hyperlink"/>
            <w:rFonts w:ascii="Myriad Pro" w:hAnsi="Myriad Pro"/>
            <w:noProof/>
          </w:rPr>
          <w:t>Box 4: List of Emerging Needs Initiatives Supported by the Project</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_Toc15304218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65</w:t>
        </w:r>
        <w:r w:rsidR="00FE398E" w:rsidRPr="00FE398E">
          <w:rPr>
            <w:rFonts w:ascii="Myriad Pro" w:hAnsi="Myriad Pro"/>
            <w:noProof/>
            <w:webHidden/>
          </w:rPr>
          <w:fldChar w:fldCharType="end"/>
        </w:r>
      </w:hyperlink>
    </w:p>
    <w:p w14:paraId="0FAA985F" w14:textId="393448F2" w:rsidR="00FE398E" w:rsidRDefault="00626502">
      <w:pPr>
        <w:pStyle w:val="TableofFigures"/>
        <w:tabs>
          <w:tab w:val="right" w:leader="dot" w:pos="9350"/>
        </w:tabs>
        <w:rPr>
          <w:rFonts w:eastAsiaTheme="minorEastAsia"/>
          <w:noProof/>
          <w:lang w:val="en-US"/>
        </w:rPr>
      </w:pPr>
      <w:hyperlink w:anchor="_Toc15304219" w:history="1">
        <w:r w:rsidR="00FE398E" w:rsidRPr="00FE398E">
          <w:rPr>
            <w:rStyle w:val="Hyperlink"/>
            <w:rFonts w:ascii="Myriad Pro" w:hAnsi="Myriad Pro"/>
            <w:noProof/>
          </w:rPr>
          <w:t>Box 5: Grant Initiatives Supported by the Project</w:t>
        </w:r>
        <w:r w:rsidR="00FE398E" w:rsidRPr="00FE398E">
          <w:rPr>
            <w:rFonts w:ascii="Myriad Pro" w:hAnsi="Myriad Pro"/>
            <w:noProof/>
            <w:webHidden/>
          </w:rPr>
          <w:tab/>
        </w:r>
        <w:r w:rsidR="00FE398E" w:rsidRPr="00FE398E">
          <w:rPr>
            <w:rFonts w:ascii="Myriad Pro" w:hAnsi="Myriad Pro"/>
            <w:noProof/>
            <w:webHidden/>
          </w:rPr>
          <w:fldChar w:fldCharType="begin"/>
        </w:r>
        <w:r w:rsidR="00FE398E" w:rsidRPr="00FE398E">
          <w:rPr>
            <w:rFonts w:ascii="Myriad Pro" w:hAnsi="Myriad Pro"/>
            <w:noProof/>
            <w:webHidden/>
          </w:rPr>
          <w:instrText xml:space="preserve"> PAGEREF _Toc15304219 \h </w:instrText>
        </w:r>
        <w:r w:rsidR="00FE398E" w:rsidRPr="00FE398E">
          <w:rPr>
            <w:rFonts w:ascii="Myriad Pro" w:hAnsi="Myriad Pro"/>
            <w:noProof/>
            <w:webHidden/>
          </w:rPr>
        </w:r>
        <w:r w:rsidR="00FE398E" w:rsidRPr="00FE398E">
          <w:rPr>
            <w:rFonts w:ascii="Myriad Pro" w:hAnsi="Myriad Pro"/>
            <w:noProof/>
            <w:webHidden/>
          </w:rPr>
          <w:fldChar w:fldCharType="separate"/>
        </w:r>
        <w:r w:rsidR="00BD2343">
          <w:rPr>
            <w:rFonts w:ascii="Myriad Pro" w:hAnsi="Myriad Pro"/>
            <w:noProof/>
            <w:webHidden/>
          </w:rPr>
          <w:t>67</w:t>
        </w:r>
        <w:r w:rsidR="00FE398E" w:rsidRPr="00FE398E">
          <w:rPr>
            <w:rFonts w:ascii="Myriad Pro" w:hAnsi="Myriad Pro"/>
            <w:noProof/>
            <w:webHidden/>
          </w:rPr>
          <w:fldChar w:fldCharType="end"/>
        </w:r>
      </w:hyperlink>
    </w:p>
    <w:p w14:paraId="7895AB30" w14:textId="5476DBED" w:rsidR="00BA03F4" w:rsidRPr="003B6679" w:rsidRDefault="0058008C" w:rsidP="002F50F5">
      <w:pPr>
        <w:rPr>
          <w:rStyle w:val="Hyperlink"/>
          <w:rFonts w:ascii="Myriad Pro" w:hAnsi="Myriad Pro"/>
          <w:noProof/>
        </w:rPr>
      </w:pPr>
      <w:r w:rsidRPr="003B6679">
        <w:rPr>
          <w:rStyle w:val="Hyperlink"/>
          <w:rFonts w:ascii="Myriad Pro" w:hAnsi="Myriad Pro"/>
          <w:noProof/>
        </w:rPr>
        <w:fldChar w:fldCharType="end"/>
      </w:r>
    </w:p>
    <w:p w14:paraId="20D54F12" w14:textId="77777777" w:rsidR="00BA03F4" w:rsidRPr="003B6679" w:rsidRDefault="00BA03F4" w:rsidP="002F50F5">
      <w:pPr>
        <w:rPr>
          <w:rFonts w:ascii="Myriad Pro" w:hAnsi="Myriad Pro" w:cs="Times New Roman"/>
          <w:sz w:val="24"/>
          <w:szCs w:val="24"/>
          <w:lang w:val="en-US"/>
        </w:rPr>
        <w:sectPr w:rsidR="00BA03F4" w:rsidRPr="003B6679">
          <w:pgSz w:w="12240" w:h="15840"/>
          <w:pgMar w:top="1440" w:right="1440" w:bottom="1440" w:left="1440" w:header="720" w:footer="720" w:gutter="0"/>
          <w:cols w:space="720"/>
          <w:docGrid w:linePitch="360"/>
        </w:sectPr>
      </w:pPr>
    </w:p>
    <w:p w14:paraId="3247181E" w14:textId="77777777" w:rsidR="00B773F7" w:rsidRPr="003B6679" w:rsidRDefault="00DC5A8B" w:rsidP="00DC5A8B">
      <w:pPr>
        <w:jc w:val="center"/>
        <w:rPr>
          <w:rFonts w:ascii="Myriad Pro" w:hAnsi="Myriad Pro" w:cs="Times New Roman"/>
          <w:b/>
          <w:sz w:val="24"/>
          <w:szCs w:val="24"/>
          <w:lang w:val="en-US"/>
        </w:rPr>
      </w:pPr>
      <w:r w:rsidRPr="003B6679">
        <w:rPr>
          <w:rFonts w:ascii="Myriad Pro" w:hAnsi="Myriad Pro" w:cs="Times New Roman"/>
          <w:b/>
          <w:sz w:val="24"/>
          <w:szCs w:val="24"/>
          <w:lang w:val="en-US"/>
        </w:rPr>
        <w:lastRenderedPageBreak/>
        <w:t>ACRONYMS AND ABBREVIATIONS</w:t>
      </w:r>
    </w:p>
    <w:p w14:paraId="6C7501AD" w14:textId="77777777" w:rsidR="00DC5A8B" w:rsidRPr="003B6679" w:rsidRDefault="00DC5A8B" w:rsidP="00DC5A8B">
      <w:pPr>
        <w:spacing w:after="0" w:line="240" w:lineRule="auto"/>
        <w:rPr>
          <w:rFonts w:ascii="Myriad Pro" w:hAnsi="Myriad Pro" w:cs="Times New Roman"/>
          <w:sz w:val="24"/>
          <w:szCs w:val="24"/>
          <w:lang w:val="en-US"/>
        </w:rPr>
      </w:pPr>
    </w:p>
    <w:p w14:paraId="1C63D10D" w14:textId="77777777" w:rsidR="007624DE" w:rsidRPr="003B6679" w:rsidRDefault="007624DE" w:rsidP="00DC5A8B">
      <w:pPr>
        <w:spacing w:after="0" w:line="240" w:lineRule="auto"/>
        <w:rPr>
          <w:rFonts w:ascii="Myriad Pro" w:hAnsi="Myriad Pro" w:cs="Times New Roman"/>
          <w:sz w:val="24"/>
          <w:szCs w:val="24"/>
          <w:lang w:val="en-US"/>
        </w:rPr>
      </w:pPr>
    </w:p>
    <w:p w14:paraId="3C5798E5"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ADR</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Alternative Dispute Resolution </w:t>
      </w:r>
    </w:p>
    <w:p w14:paraId="07915360"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ADR</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Alternative Dispute Resolution </w:t>
      </w:r>
    </w:p>
    <w:p w14:paraId="6D38369B" w14:textId="77777777" w:rsidR="007624DE" w:rsidRPr="003B6679" w:rsidRDefault="007624DE" w:rsidP="00813EC5">
      <w:pPr>
        <w:contextualSpacing/>
        <w:rPr>
          <w:rFonts w:ascii="Myriad Pro" w:hAnsi="Myriad Pro" w:cs="Times New Roman"/>
          <w:sz w:val="24"/>
          <w:szCs w:val="24"/>
          <w:lang w:val="en-US"/>
        </w:rPr>
      </w:pP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The Administration of the Government of Georgia </w:t>
      </w:r>
    </w:p>
    <w:p w14:paraId="2093C302"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BIT</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r>
      <w:proofErr w:type="spellStart"/>
      <w:r w:rsidRPr="003B6679">
        <w:rPr>
          <w:rFonts w:ascii="Myriad Pro" w:hAnsi="Myriad Pro" w:cs="Times New Roman"/>
          <w:sz w:val="24"/>
          <w:szCs w:val="24"/>
          <w:lang w:val="en-US"/>
        </w:rPr>
        <w:t>Behavioural</w:t>
      </w:r>
      <w:proofErr w:type="spellEnd"/>
      <w:r w:rsidRPr="003B6679">
        <w:rPr>
          <w:rFonts w:ascii="Myriad Pro" w:hAnsi="Myriad Pro" w:cs="Times New Roman"/>
          <w:sz w:val="24"/>
          <w:szCs w:val="24"/>
          <w:lang w:val="en-US"/>
        </w:rPr>
        <w:t xml:space="preserve"> Insights Team </w:t>
      </w:r>
    </w:p>
    <w:p w14:paraId="5FACF060"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CC</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Community </w:t>
      </w:r>
      <w:proofErr w:type="spellStart"/>
      <w:r w:rsidRPr="003B6679">
        <w:rPr>
          <w:rFonts w:ascii="Myriad Pro" w:hAnsi="Myriad Pro" w:cs="Times New Roman"/>
          <w:sz w:val="24"/>
          <w:szCs w:val="24"/>
          <w:lang w:val="en-US"/>
        </w:rPr>
        <w:t>Centres</w:t>
      </w:r>
      <w:proofErr w:type="spellEnd"/>
      <w:r w:rsidRPr="003B6679">
        <w:rPr>
          <w:rFonts w:ascii="Myriad Pro" w:hAnsi="Myriad Pro" w:cs="Times New Roman"/>
          <w:sz w:val="24"/>
          <w:szCs w:val="24"/>
          <w:lang w:val="en-US"/>
        </w:rPr>
        <w:t xml:space="preserve"> </w:t>
      </w:r>
    </w:p>
    <w:p w14:paraId="088E8C1D" w14:textId="77777777" w:rsidR="007624DE" w:rsidRPr="003B6679" w:rsidRDefault="007624DE" w:rsidP="00813EC5">
      <w:pPr>
        <w:contextualSpacing/>
        <w:rPr>
          <w:rFonts w:ascii="Myriad Pro" w:hAnsi="Myriad Pro" w:cs="Times New Roman"/>
          <w:sz w:val="24"/>
          <w:szCs w:val="24"/>
          <w:lang w:val="en-US"/>
        </w:rPr>
      </w:pPr>
      <w:proofErr w:type="spellStart"/>
      <w:r w:rsidRPr="003B6679">
        <w:rPr>
          <w:rFonts w:ascii="Myriad Pro" w:hAnsi="Myriad Pro" w:cs="Times New Roman"/>
          <w:sz w:val="24"/>
          <w:szCs w:val="24"/>
          <w:lang w:val="en-US"/>
        </w:rPr>
        <w:t>CiDA</w:t>
      </w:r>
      <w:proofErr w:type="spellEnd"/>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Civil Development Agency </w:t>
      </w:r>
    </w:p>
    <w:p w14:paraId="5FA1E3F7"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CMT</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Change management team </w:t>
      </w:r>
    </w:p>
    <w:p w14:paraId="60B353BE"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CO</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UNDP Country Office</w:t>
      </w:r>
    </w:p>
    <w:p w14:paraId="5AA09822"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CPD</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Country </w:t>
      </w:r>
      <w:proofErr w:type="spellStart"/>
      <w:r w:rsidRPr="003B6679">
        <w:rPr>
          <w:rFonts w:ascii="Myriad Pro" w:hAnsi="Myriad Pro" w:cs="Times New Roman"/>
          <w:sz w:val="24"/>
          <w:szCs w:val="24"/>
          <w:lang w:val="en-US"/>
        </w:rPr>
        <w:t>Programme</w:t>
      </w:r>
      <w:proofErr w:type="spellEnd"/>
      <w:r w:rsidRPr="003B6679">
        <w:rPr>
          <w:rFonts w:ascii="Myriad Pro" w:hAnsi="Myriad Pro" w:cs="Times New Roman"/>
          <w:sz w:val="24"/>
          <w:szCs w:val="24"/>
          <w:lang w:val="en-US"/>
        </w:rPr>
        <w:t xml:space="preserve"> Document</w:t>
      </w:r>
    </w:p>
    <w:p w14:paraId="5DF930B5"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CRM</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Customer Relationship Management </w:t>
      </w:r>
    </w:p>
    <w:p w14:paraId="3BCE8039"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CSB</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The Civil Service Bureau </w:t>
      </w:r>
    </w:p>
    <w:p w14:paraId="7C19D6D5"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CSSP</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Centre for Study of Social Practices </w:t>
      </w:r>
    </w:p>
    <w:p w14:paraId="06539834" w14:textId="1B543330"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DCFTA</w:t>
      </w:r>
      <w:r w:rsidR="00230E42">
        <w:rPr>
          <w:rFonts w:ascii="Myriad Pro" w:hAnsi="Myriad Pro" w:cs="Times New Roman"/>
          <w:sz w:val="24"/>
          <w:szCs w:val="24"/>
          <w:lang w:val="en-US"/>
        </w:rPr>
        <w:tab/>
      </w:r>
      <w:r w:rsidRPr="003B6679">
        <w:rPr>
          <w:rFonts w:ascii="Myriad Pro" w:hAnsi="Myriad Pro" w:cs="Times New Roman"/>
          <w:sz w:val="24"/>
          <w:szCs w:val="24"/>
          <w:lang w:val="en-US"/>
        </w:rPr>
        <w:tab/>
        <w:t xml:space="preserve">Deep and Comprehensive Free Trade Area </w:t>
      </w:r>
    </w:p>
    <w:p w14:paraId="5002A8E1"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DCU</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Donor Coordination Unit </w:t>
      </w:r>
    </w:p>
    <w:p w14:paraId="11159D1A"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DEA</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Data Exchange Agency </w:t>
      </w:r>
    </w:p>
    <w:p w14:paraId="0538AE5D"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DRC</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Disability Research Centre </w:t>
      </w:r>
    </w:p>
    <w:p w14:paraId="6A85D6F0"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GGI</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Good Governance Initiative </w:t>
      </w:r>
    </w:p>
    <w:p w14:paraId="2B939506"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GIPA</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Georgian Institute of Public Affairs </w:t>
      </w:r>
    </w:p>
    <w:p w14:paraId="57C8C6DE"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GIZ</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German Society for International Cooperation</w:t>
      </w:r>
    </w:p>
    <w:p w14:paraId="4C821B9F" w14:textId="77777777" w:rsidR="007624DE" w:rsidRPr="003B6679" w:rsidRDefault="007624DE" w:rsidP="00813EC5">
      <w:pPr>
        <w:contextualSpacing/>
        <w:rPr>
          <w:rFonts w:ascii="Myriad Pro" w:hAnsi="Myriad Pro" w:cs="Times New Roman"/>
          <w:sz w:val="24"/>
          <w:szCs w:val="24"/>
          <w:lang w:val="en-US"/>
        </w:rPr>
      </w:pPr>
      <w:proofErr w:type="spellStart"/>
      <w:r w:rsidRPr="003B6679">
        <w:rPr>
          <w:rFonts w:ascii="Myriad Pro" w:hAnsi="Myriad Pro" w:cs="Times New Roman"/>
          <w:sz w:val="24"/>
          <w:szCs w:val="24"/>
          <w:lang w:val="en-US"/>
        </w:rPr>
        <w:t>GoG</w:t>
      </w:r>
      <w:proofErr w:type="spellEnd"/>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Government of Georgia </w:t>
      </w:r>
    </w:p>
    <w:p w14:paraId="366A8EF6"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GRF</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Governance Reform Fund </w:t>
      </w:r>
    </w:p>
    <w:p w14:paraId="30FB31EF"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IDFI</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Institute for Development of Freedom of Information </w:t>
      </w:r>
    </w:p>
    <w:p w14:paraId="2FB76B00"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 xml:space="preserve">IMF </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International Monetary Fund</w:t>
      </w:r>
    </w:p>
    <w:p w14:paraId="2A90BC4A"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IRC</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Innovations and Reforms Centre </w:t>
      </w:r>
    </w:p>
    <w:p w14:paraId="0D941BD5"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LEPL</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Legal Entities Under Public Law</w:t>
      </w:r>
    </w:p>
    <w:p w14:paraId="05FC6FA8"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M&amp;E</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Monitoring &amp; Evaluation </w:t>
      </w:r>
    </w:p>
    <w:p w14:paraId="40543920" w14:textId="77777777" w:rsidR="007624DE" w:rsidRPr="003B6679" w:rsidRDefault="007624DE" w:rsidP="00813EC5">
      <w:pPr>
        <w:contextualSpacing/>
        <w:rPr>
          <w:rFonts w:ascii="Myriad Pro" w:hAnsi="Myriad Pro" w:cs="Times New Roman"/>
          <w:sz w:val="24"/>
          <w:szCs w:val="24"/>
          <w:lang w:val="en-US"/>
        </w:rPr>
      </w:pPr>
      <w:proofErr w:type="spellStart"/>
      <w:r w:rsidRPr="003B6679">
        <w:rPr>
          <w:rFonts w:ascii="Myriad Pro" w:hAnsi="Myriad Pro" w:cs="Times New Roman"/>
          <w:sz w:val="24"/>
          <w:szCs w:val="24"/>
          <w:lang w:val="en-US"/>
        </w:rPr>
        <w:t>MoFEA</w:t>
      </w:r>
      <w:proofErr w:type="spellEnd"/>
      <w:r w:rsidRPr="003B6679">
        <w:rPr>
          <w:rFonts w:ascii="Myriad Pro" w:hAnsi="Myriad Pro" w:cs="Times New Roman"/>
          <w:sz w:val="24"/>
          <w:szCs w:val="24"/>
          <w:lang w:val="en-US"/>
        </w:rPr>
        <w:tab/>
        <w:t xml:space="preserve">Ministry of Finance and Economy of </w:t>
      </w:r>
      <w:proofErr w:type="spellStart"/>
      <w:r w:rsidRPr="003B6679">
        <w:rPr>
          <w:rFonts w:ascii="Myriad Pro" w:hAnsi="Myriad Pro" w:cs="Times New Roman"/>
          <w:sz w:val="24"/>
          <w:szCs w:val="24"/>
          <w:lang w:val="en-US"/>
        </w:rPr>
        <w:t>Ajara</w:t>
      </w:r>
      <w:proofErr w:type="spellEnd"/>
      <w:r w:rsidRPr="003B6679">
        <w:rPr>
          <w:rFonts w:ascii="Myriad Pro" w:hAnsi="Myriad Pro" w:cs="Times New Roman"/>
          <w:sz w:val="24"/>
          <w:szCs w:val="24"/>
          <w:lang w:val="en-US"/>
        </w:rPr>
        <w:t xml:space="preserve"> Autonomous Republic</w:t>
      </w:r>
    </w:p>
    <w:p w14:paraId="7A206A32"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NAP</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National Action Plan </w:t>
      </w:r>
    </w:p>
    <w:p w14:paraId="4896FDBE"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NAPR</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National Agency of Public Registry </w:t>
      </w:r>
    </w:p>
    <w:p w14:paraId="63914C58"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NVU</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New Vision University</w:t>
      </w:r>
    </w:p>
    <w:p w14:paraId="582AC281"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OECD</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Organization for Economic Co-operation and Development</w:t>
      </w:r>
    </w:p>
    <w:p w14:paraId="7B74B656"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PAR</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Public Administration Reform</w:t>
      </w:r>
    </w:p>
    <w:p w14:paraId="4783FB86"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POPP</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Operations Policies and Procedures </w:t>
      </w:r>
    </w:p>
    <w:p w14:paraId="2D552E4E"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PPU</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Policy Planning Unit </w:t>
      </w:r>
    </w:p>
    <w:p w14:paraId="37DE2C05"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PSDA</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The Public Service Development Agency </w:t>
      </w:r>
    </w:p>
    <w:p w14:paraId="614B92CE"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PSH</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Public Service Hall </w:t>
      </w:r>
    </w:p>
    <w:p w14:paraId="2B4BE49E"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QEC</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National Centre for Educational Quality Enhancement</w:t>
      </w:r>
    </w:p>
    <w:p w14:paraId="198E5DF0"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R-CSN</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Regional Civil Society Network </w:t>
      </w:r>
    </w:p>
    <w:p w14:paraId="05B6802E" w14:textId="77777777" w:rsidR="007624DE" w:rsidRPr="003B6679" w:rsidRDefault="007624DE" w:rsidP="00813EC5">
      <w:pPr>
        <w:contextualSpacing/>
        <w:rPr>
          <w:rFonts w:ascii="Myriad Pro" w:hAnsi="Myriad Pro" w:cs="Times New Roman"/>
          <w:sz w:val="24"/>
          <w:szCs w:val="24"/>
          <w:lang w:val="en-US"/>
        </w:rPr>
      </w:pPr>
      <w:proofErr w:type="spellStart"/>
      <w:r w:rsidRPr="003B6679">
        <w:rPr>
          <w:rFonts w:ascii="Myriad Pro" w:hAnsi="Myriad Pro" w:cs="Times New Roman"/>
          <w:sz w:val="24"/>
          <w:szCs w:val="24"/>
          <w:lang w:val="en-US"/>
        </w:rPr>
        <w:lastRenderedPageBreak/>
        <w:t>Sida</w:t>
      </w:r>
      <w:proofErr w:type="spellEnd"/>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Swedish Development Cooperation Agency </w:t>
      </w:r>
    </w:p>
    <w:p w14:paraId="45601CD5"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SIGMA</w:t>
      </w:r>
      <w:r w:rsidRPr="003B6679">
        <w:rPr>
          <w:rFonts w:ascii="Myriad Pro" w:hAnsi="Myriad Pro" w:cs="Times New Roman"/>
          <w:sz w:val="24"/>
          <w:szCs w:val="24"/>
          <w:lang w:val="en-US"/>
        </w:rPr>
        <w:tab/>
        <w:t>Support for Improvement in Governance and Management</w:t>
      </w:r>
    </w:p>
    <w:p w14:paraId="133EF318" w14:textId="77777777" w:rsidR="007624DE" w:rsidRPr="003B6679" w:rsidRDefault="007624DE" w:rsidP="00813EC5">
      <w:pPr>
        <w:contextualSpacing/>
        <w:rPr>
          <w:rFonts w:ascii="Myriad Pro" w:hAnsi="Myriad Pro" w:cs="Times New Roman"/>
          <w:sz w:val="24"/>
          <w:szCs w:val="24"/>
          <w:lang w:val="en-US"/>
        </w:rPr>
      </w:pPr>
      <w:proofErr w:type="spellStart"/>
      <w:r w:rsidRPr="003B6679">
        <w:rPr>
          <w:rFonts w:ascii="Myriad Pro" w:hAnsi="Myriad Pro" w:cs="Times New Roman"/>
          <w:sz w:val="24"/>
          <w:szCs w:val="24"/>
          <w:lang w:val="en-US"/>
        </w:rPr>
        <w:t>SoP</w:t>
      </w:r>
      <w:proofErr w:type="spellEnd"/>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Service Delivery Standard Operating Procedures </w:t>
      </w:r>
    </w:p>
    <w:p w14:paraId="71009FC8"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TAC</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Training Accreditation Council </w:t>
      </w:r>
    </w:p>
    <w:p w14:paraId="3FFEA11C"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TAS</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Tbilisi Architecture Service </w:t>
      </w:r>
    </w:p>
    <w:p w14:paraId="267786EA" w14:textId="77777777" w:rsidR="007624DE" w:rsidRPr="003B6679" w:rsidRDefault="007624DE" w:rsidP="00813EC5">
      <w:pPr>
        <w:contextualSpacing/>
        <w:rPr>
          <w:rFonts w:ascii="Myriad Pro" w:hAnsi="Myriad Pro" w:cs="Times New Roman"/>
          <w:sz w:val="24"/>
          <w:szCs w:val="24"/>
          <w:lang w:val="en-US"/>
        </w:rPr>
      </w:pPr>
      <w:proofErr w:type="spellStart"/>
      <w:r w:rsidRPr="003B6679">
        <w:rPr>
          <w:rFonts w:ascii="Myriad Pro" w:hAnsi="Myriad Pro" w:cs="Times New Roman"/>
          <w:sz w:val="24"/>
          <w:szCs w:val="24"/>
          <w:lang w:val="en-US"/>
        </w:rPr>
        <w:t>ToR</w:t>
      </w:r>
      <w:proofErr w:type="spellEnd"/>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Terms of Reference </w:t>
      </w:r>
    </w:p>
    <w:p w14:paraId="527F8D62"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UNDP</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United Nations Development </w:t>
      </w:r>
      <w:proofErr w:type="spellStart"/>
      <w:r w:rsidRPr="003B6679">
        <w:rPr>
          <w:rFonts w:ascii="Myriad Pro" w:hAnsi="Myriad Pro" w:cs="Times New Roman"/>
          <w:sz w:val="24"/>
          <w:szCs w:val="24"/>
          <w:lang w:val="en-US"/>
        </w:rPr>
        <w:t>Programme</w:t>
      </w:r>
      <w:proofErr w:type="spellEnd"/>
    </w:p>
    <w:p w14:paraId="025FC24B"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UNPSD</w:t>
      </w:r>
      <w:r w:rsidRPr="003B6679">
        <w:rPr>
          <w:rFonts w:ascii="Myriad Pro" w:hAnsi="Myriad Pro" w:cs="Times New Roman"/>
          <w:sz w:val="24"/>
          <w:szCs w:val="24"/>
          <w:lang w:val="en-US"/>
        </w:rPr>
        <w:tab/>
        <w:t xml:space="preserve">UN Partnership for Sustainable Development </w:t>
      </w:r>
    </w:p>
    <w:p w14:paraId="2EAD7AFC" w14:textId="083C7C6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USAID</w:t>
      </w:r>
      <w:r w:rsidRPr="003B6679">
        <w:rPr>
          <w:rFonts w:ascii="Myriad Pro" w:hAnsi="Myriad Pro" w:cs="Times New Roman"/>
          <w:sz w:val="24"/>
          <w:szCs w:val="24"/>
          <w:lang w:val="en-US"/>
        </w:rPr>
        <w:tab/>
      </w:r>
      <w:r w:rsidR="00230E42">
        <w:rPr>
          <w:rFonts w:ascii="Myriad Pro" w:hAnsi="Myriad Pro" w:cs="Times New Roman"/>
          <w:sz w:val="24"/>
          <w:szCs w:val="24"/>
          <w:lang w:val="en-US"/>
        </w:rPr>
        <w:tab/>
      </w:r>
      <w:r w:rsidRPr="003B6679">
        <w:rPr>
          <w:rFonts w:ascii="Myriad Pro" w:hAnsi="Myriad Pro" w:cs="Times New Roman"/>
          <w:sz w:val="24"/>
          <w:szCs w:val="24"/>
          <w:lang w:val="en-US"/>
        </w:rPr>
        <w:t>United States Agency for International Development</w:t>
      </w:r>
    </w:p>
    <w:p w14:paraId="5053D0D1"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VLAP</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 xml:space="preserve">Visa Liberalization Action Plan </w:t>
      </w:r>
    </w:p>
    <w:p w14:paraId="3A7EC668" w14:textId="77777777" w:rsidR="007624DE" w:rsidRPr="003B6679" w:rsidRDefault="007624DE" w:rsidP="00813EC5">
      <w:pPr>
        <w:contextualSpacing/>
        <w:rPr>
          <w:rFonts w:ascii="Myriad Pro" w:hAnsi="Myriad Pro" w:cs="Times New Roman"/>
          <w:sz w:val="24"/>
          <w:szCs w:val="24"/>
          <w:lang w:val="en-US"/>
        </w:rPr>
      </w:pPr>
      <w:r w:rsidRPr="003B6679">
        <w:rPr>
          <w:rFonts w:ascii="Myriad Pro" w:hAnsi="Myriad Pro" w:cs="Times New Roman"/>
          <w:sz w:val="24"/>
          <w:szCs w:val="24"/>
          <w:lang w:val="en-US"/>
        </w:rPr>
        <w:t>YSC</w:t>
      </w:r>
      <w:r w:rsidRPr="003B6679">
        <w:rPr>
          <w:rFonts w:ascii="Myriad Pro" w:hAnsi="Myriad Pro" w:cs="Times New Roman"/>
          <w:sz w:val="24"/>
          <w:szCs w:val="24"/>
          <w:lang w:val="en-US"/>
        </w:rPr>
        <w:tab/>
      </w:r>
      <w:r w:rsidRPr="003B6679">
        <w:rPr>
          <w:rFonts w:ascii="Myriad Pro" w:hAnsi="Myriad Pro" w:cs="Times New Roman"/>
          <w:sz w:val="24"/>
          <w:szCs w:val="24"/>
          <w:lang w:val="en-US"/>
        </w:rPr>
        <w:tab/>
        <w:t>Young Scientist Club</w:t>
      </w:r>
    </w:p>
    <w:p w14:paraId="6239EDC3" w14:textId="77777777" w:rsidR="00B773F7" w:rsidRPr="003B6679" w:rsidRDefault="00B773F7" w:rsidP="002F50F5">
      <w:pPr>
        <w:rPr>
          <w:rFonts w:ascii="Myriad Pro" w:hAnsi="Myriad Pro" w:cs="Times New Roman"/>
          <w:b/>
          <w:sz w:val="24"/>
          <w:szCs w:val="24"/>
          <w:lang w:val="en-US"/>
        </w:rPr>
        <w:sectPr w:rsidR="00B773F7" w:rsidRPr="003B6679">
          <w:pgSz w:w="12240" w:h="15840"/>
          <w:pgMar w:top="1440" w:right="1440" w:bottom="1440" w:left="1440" w:header="720" w:footer="720" w:gutter="0"/>
          <w:cols w:space="720"/>
          <w:docGrid w:linePitch="360"/>
        </w:sectPr>
      </w:pPr>
    </w:p>
    <w:p w14:paraId="63634BE5" w14:textId="77777777" w:rsidR="002F50F5" w:rsidRPr="003B6679" w:rsidRDefault="007C1B74" w:rsidP="00464CA9">
      <w:pPr>
        <w:pStyle w:val="Heading1"/>
        <w:numPr>
          <w:ilvl w:val="0"/>
          <w:numId w:val="16"/>
        </w:numPr>
        <w:spacing w:line="240" w:lineRule="auto"/>
        <w:jc w:val="both"/>
        <w:rPr>
          <w:rFonts w:ascii="Myriad Pro" w:hAnsi="Myriad Pro" w:cs="Times New Roman"/>
          <w:lang w:val="en-US"/>
        </w:rPr>
      </w:pPr>
      <w:bookmarkStart w:id="1" w:name="_Toc15304153"/>
      <w:r w:rsidRPr="003B6679">
        <w:rPr>
          <w:rFonts w:ascii="Myriad Pro" w:hAnsi="Myriad Pro" w:cs="Times New Roman"/>
          <w:lang w:val="en-US"/>
        </w:rPr>
        <w:lastRenderedPageBreak/>
        <w:t>INTRODUCTION</w:t>
      </w:r>
      <w:bookmarkEnd w:id="1"/>
    </w:p>
    <w:p w14:paraId="73638C45" w14:textId="77777777" w:rsidR="007C1B74" w:rsidRPr="003B6679" w:rsidRDefault="007C1B74" w:rsidP="00F445A4">
      <w:pPr>
        <w:spacing w:after="0" w:line="240" w:lineRule="auto"/>
        <w:jc w:val="both"/>
        <w:rPr>
          <w:rFonts w:ascii="Myriad Pro" w:hAnsi="Myriad Pro" w:cs="Times New Roman"/>
          <w:sz w:val="24"/>
          <w:szCs w:val="24"/>
          <w:lang w:val="en-US"/>
        </w:rPr>
      </w:pPr>
    </w:p>
    <w:p w14:paraId="4D092B7A" w14:textId="77777777" w:rsidR="007B379E" w:rsidRPr="003B6679" w:rsidRDefault="00620CCE" w:rsidP="00464CA9">
      <w:pPr>
        <w:pStyle w:val="Heading2"/>
        <w:numPr>
          <w:ilvl w:val="1"/>
          <w:numId w:val="16"/>
        </w:numPr>
        <w:spacing w:line="240" w:lineRule="auto"/>
        <w:jc w:val="both"/>
        <w:rPr>
          <w:rFonts w:ascii="Myriad Pro" w:hAnsi="Myriad Pro" w:cs="Times New Roman"/>
          <w:color w:val="1F497D" w:themeColor="text2"/>
          <w:lang w:val="en-US"/>
        </w:rPr>
      </w:pPr>
      <w:bookmarkStart w:id="2" w:name="_Toc15304154"/>
      <w:r w:rsidRPr="003B6679">
        <w:rPr>
          <w:rFonts w:ascii="Myriad Pro" w:hAnsi="Myriad Pro" w:cs="Times New Roman"/>
          <w:color w:val="1F497D" w:themeColor="text2"/>
          <w:lang w:val="en-US"/>
        </w:rPr>
        <w:t>Project</w:t>
      </w:r>
      <w:r w:rsidR="007B379E" w:rsidRPr="003B6679">
        <w:rPr>
          <w:rFonts w:ascii="Myriad Pro" w:hAnsi="Myriad Pro" w:cs="Times New Roman"/>
          <w:color w:val="1F497D" w:themeColor="text2"/>
          <w:lang w:val="en-US"/>
        </w:rPr>
        <w:t xml:space="preserve"> </w:t>
      </w:r>
      <w:r w:rsidR="00080A97" w:rsidRPr="003B6679">
        <w:rPr>
          <w:rFonts w:ascii="Myriad Pro" w:hAnsi="Myriad Pro" w:cs="Times New Roman"/>
          <w:color w:val="1F497D" w:themeColor="text2"/>
          <w:lang w:val="en-US"/>
        </w:rPr>
        <w:t>Background</w:t>
      </w:r>
      <w:bookmarkEnd w:id="2"/>
    </w:p>
    <w:p w14:paraId="73D5BD43" w14:textId="77777777" w:rsidR="007B379E" w:rsidRPr="003B6679" w:rsidRDefault="007B379E" w:rsidP="00F445A4">
      <w:pPr>
        <w:spacing w:after="0" w:line="240" w:lineRule="auto"/>
        <w:jc w:val="both"/>
        <w:rPr>
          <w:rFonts w:ascii="Myriad Pro" w:hAnsi="Myriad Pro" w:cs="Times New Roman"/>
          <w:sz w:val="24"/>
          <w:szCs w:val="24"/>
          <w:lang w:val="en-US"/>
        </w:rPr>
      </w:pPr>
    </w:p>
    <w:p w14:paraId="69CA9A4A" w14:textId="77777777" w:rsidR="00524EE3" w:rsidRPr="003B6679" w:rsidRDefault="00524EE3" w:rsidP="00524EE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With the exception of the Baltic countries, Georgia is perhaps the country that has gone furthest in the post-Soviet space in transforming its institutions and governance system. </w:t>
      </w:r>
      <w:r w:rsidR="00C3696A" w:rsidRPr="003B6679">
        <w:rPr>
          <w:rFonts w:ascii="Myriad Pro" w:hAnsi="Myriad Pro" w:cs="Times New Roman"/>
          <w:sz w:val="24"/>
          <w:szCs w:val="24"/>
          <w:lang w:val="en-US"/>
        </w:rPr>
        <w:t xml:space="preserve">Starting from 2004, it has undertaken comprehensive and deep reforms that have had a significant impact on the society, economy and political system. </w:t>
      </w:r>
      <w:r w:rsidRPr="003B6679">
        <w:rPr>
          <w:rFonts w:ascii="Myriad Pro" w:hAnsi="Myriad Pro" w:cs="Times New Roman"/>
          <w:sz w:val="24"/>
          <w:szCs w:val="24"/>
          <w:lang w:val="en-US"/>
        </w:rPr>
        <w:t>One important component of this ambitious reform agenda has been the area of public administration.</w:t>
      </w:r>
    </w:p>
    <w:p w14:paraId="1C8DF8E7" w14:textId="77777777" w:rsidR="00006F7A" w:rsidRPr="003B6679" w:rsidRDefault="00524EE3" w:rsidP="00423F90">
      <w:pPr>
        <w:jc w:val="both"/>
        <w:rPr>
          <w:rFonts w:ascii="Myriad Pro" w:hAnsi="Myriad Pro" w:cs="Times New Roman"/>
          <w:sz w:val="24"/>
          <w:szCs w:val="24"/>
          <w:lang w:val="en-US"/>
        </w:rPr>
      </w:pPr>
      <w:r w:rsidRPr="003B6679">
        <w:rPr>
          <w:rFonts w:ascii="Myriad Pro" w:hAnsi="Myriad Pro" w:cs="Times New Roman"/>
          <w:sz w:val="24"/>
          <w:szCs w:val="24"/>
          <w:lang w:val="en-US"/>
        </w:rPr>
        <w:t>The so-called “Public Administration Reform”</w:t>
      </w:r>
      <w:r w:rsidR="00211340" w:rsidRPr="003B6679">
        <w:rPr>
          <w:rFonts w:ascii="Myriad Pro" w:hAnsi="Myriad Pro" w:cs="Times New Roman"/>
          <w:sz w:val="24"/>
          <w:szCs w:val="24"/>
          <w:lang w:val="en-US"/>
        </w:rPr>
        <w:t xml:space="preserve"> (PAR)</w:t>
      </w:r>
      <w:r w:rsidRPr="003B6679">
        <w:rPr>
          <w:rFonts w:ascii="Myriad Pro" w:hAnsi="Myriad Pro" w:cs="Times New Roman"/>
          <w:sz w:val="24"/>
          <w:szCs w:val="24"/>
          <w:lang w:val="en-US"/>
        </w:rPr>
        <w:t xml:space="preserve"> has been one of the government’s top reform priorities. </w:t>
      </w:r>
      <w:r w:rsidR="00C3696A" w:rsidRPr="003B6679">
        <w:rPr>
          <w:rFonts w:ascii="Myriad Pro" w:hAnsi="Myriad Pro" w:cs="Times New Roman"/>
          <w:sz w:val="24"/>
          <w:szCs w:val="24"/>
          <w:lang w:val="en-US"/>
        </w:rPr>
        <w:t>Box 1 below provides a brief overview of how the process has unfolded. PAR’s</w:t>
      </w:r>
      <w:r w:rsidR="00C93B02" w:rsidRPr="003B6679">
        <w:rPr>
          <w:rFonts w:ascii="Myriad Pro" w:hAnsi="Myriad Pro" w:cs="Times New Roman"/>
          <w:sz w:val="24"/>
          <w:szCs w:val="24"/>
          <w:lang w:val="en-US"/>
        </w:rPr>
        <w:t xml:space="preserve"> main goal </w:t>
      </w:r>
      <w:r w:rsidR="00C3696A" w:rsidRPr="003B6679">
        <w:rPr>
          <w:rFonts w:ascii="Myriad Pro" w:hAnsi="Myriad Pro" w:cs="Times New Roman"/>
          <w:sz w:val="24"/>
          <w:szCs w:val="24"/>
          <w:lang w:val="en-US"/>
        </w:rPr>
        <w:t>is</w:t>
      </w:r>
      <w:r w:rsidR="00C93B02" w:rsidRPr="003B6679">
        <w:rPr>
          <w:rFonts w:ascii="Myriad Pro" w:hAnsi="Myriad Pro" w:cs="Times New Roman"/>
          <w:sz w:val="24"/>
          <w:szCs w:val="24"/>
          <w:lang w:val="en-US"/>
        </w:rPr>
        <w:t xml:space="preserve"> the establishment of an effective, efficient and transparent public administration system, underpinned by </w:t>
      </w:r>
      <w:r w:rsidR="00211340" w:rsidRPr="003B6679">
        <w:rPr>
          <w:rFonts w:ascii="Myriad Pro" w:hAnsi="Myriad Pro" w:cs="Times New Roman"/>
          <w:sz w:val="24"/>
          <w:szCs w:val="24"/>
          <w:lang w:val="en-US"/>
        </w:rPr>
        <w:t>an independent, modern and competent civil service.</w:t>
      </w:r>
      <w:r w:rsidR="00006F7A" w:rsidRPr="003B6679">
        <w:rPr>
          <w:rStyle w:val="FootnoteReference"/>
          <w:rFonts w:ascii="Myriad Pro" w:hAnsi="Myriad Pro" w:cs="Times New Roman"/>
          <w:sz w:val="24"/>
          <w:szCs w:val="24"/>
          <w:lang w:val="en-US"/>
        </w:rPr>
        <w:footnoteReference w:id="2"/>
      </w:r>
      <w:r w:rsidR="00211340" w:rsidRPr="003B6679">
        <w:rPr>
          <w:rFonts w:ascii="Myriad Pro" w:hAnsi="Myriad Pro" w:cs="Times New Roman"/>
          <w:sz w:val="24"/>
          <w:szCs w:val="24"/>
          <w:lang w:val="en-US"/>
        </w:rPr>
        <w:t xml:space="preserve"> These are seen as essential prerequisites for sustaining economic growth and delivering high-quality services to citizens.</w:t>
      </w:r>
      <w:r w:rsidR="00C3696A" w:rsidRPr="003B6679">
        <w:rPr>
          <w:rFonts w:ascii="Myriad Pro" w:hAnsi="Myriad Pro" w:cs="Times New Roman"/>
          <w:sz w:val="24"/>
          <w:szCs w:val="24"/>
          <w:lang w:val="en-US"/>
        </w:rPr>
        <w:t xml:space="preserve"> </w:t>
      </w:r>
      <w:r w:rsidR="00211340" w:rsidRPr="003B6679">
        <w:rPr>
          <w:rFonts w:ascii="Myriad Pro" w:hAnsi="Myriad Pro" w:cs="Times New Roman"/>
          <w:sz w:val="24"/>
          <w:szCs w:val="24"/>
          <w:lang w:val="en-US"/>
        </w:rPr>
        <w:t>The PAR approach and agenda are articulated in a document called the “</w:t>
      </w:r>
      <w:r w:rsidRPr="003B6679">
        <w:rPr>
          <w:rFonts w:ascii="Myriad Pro" w:hAnsi="Myriad Pro" w:cs="Times New Roman"/>
          <w:sz w:val="24"/>
          <w:szCs w:val="24"/>
          <w:lang w:val="en-US"/>
        </w:rPr>
        <w:t>PAR Roadmap 2020</w:t>
      </w:r>
      <w:r w:rsidR="00211340" w:rsidRPr="003B6679">
        <w:rPr>
          <w:rFonts w:ascii="Myriad Pro" w:hAnsi="Myriad Pro" w:cs="Times New Roman"/>
          <w:sz w:val="24"/>
          <w:szCs w:val="24"/>
          <w:lang w:val="en-US"/>
        </w:rPr>
        <w:t>”</w:t>
      </w:r>
      <w:r w:rsidR="000107AA" w:rsidRPr="003B6679">
        <w:rPr>
          <w:rStyle w:val="FootnoteReference"/>
          <w:rFonts w:ascii="Myriad Pro" w:hAnsi="Myriad Pro" w:cs="Times New Roman"/>
          <w:sz w:val="24"/>
          <w:szCs w:val="24"/>
          <w:lang w:val="en-US"/>
        </w:rPr>
        <w:footnoteReference w:id="3"/>
      </w:r>
      <w:r w:rsidR="00211340" w:rsidRPr="003B6679">
        <w:rPr>
          <w:rFonts w:ascii="Myriad Pro" w:hAnsi="Myriad Pro" w:cs="Times New Roman"/>
          <w:sz w:val="24"/>
          <w:szCs w:val="24"/>
          <w:lang w:val="en-US"/>
        </w:rPr>
        <w:t xml:space="preserve"> which </w:t>
      </w:r>
      <w:r w:rsidRPr="003B6679">
        <w:rPr>
          <w:rFonts w:ascii="Myriad Pro" w:hAnsi="Myriad Pro" w:cs="Times New Roman"/>
          <w:sz w:val="24"/>
          <w:szCs w:val="24"/>
          <w:lang w:val="en-US"/>
        </w:rPr>
        <w:t>outline</w:t>
      </w:r>
      <w:r w:rsidR="00211340"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reform needs and plans in six major policy areas: </w:t>
      </w:r>
      <w:proofErr w:type="spellStart"/>
      <w:r w:rsidR="00211340" w:rsidRPr="003B6679">
        <w:rPr>
          <w:rFonts w:ascii="Myriad Pro" w:hAnsi="Myriad Pro" w:cs="Times New Roman"/>
          <w:sz w:val="24"/>
          <w:szCs w:val="24"/>
          <w:lang w:val="en-US"/>
        </w:rPr>
        <w:t>i</w:t>
      </w:r>
      <w:proofErr w:type="spellEnd"/>
      <w:r w:rsidR="00211340"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policy development and cooperation, </w:t>
      </w:r>
      <w:r w:rsidR="00211340" w:rsidRPr="003B6679">
        <w:rPr>
          <w:rFonts w:ascii="Myriad Pro" w:hAnsi="Myriad Pro" w:cs="Times New Roman"/>
          <w:sz w:val="24"/>
          <w:szCs w:val="24"/>
          <w:lang w:val="en-US"/>
        </w:rPr>
        <w:t xml:space="preserve">ii) </w:t>
      </w:r>
      <w:r w:rsidRPr="003B6679">
        <w:rPr>
          <w:rFonts w:ascii="Myriad Pro" w:hAnsi="Myriad Pro" w:cs="Times New Roman"/>
          <w:sz w:val="24"/>
          <w:szCs w:val="24"/>
          <w:lang w:val="en-US"/>
        </w:rPr>
        <w:t>human resource management</w:t>
      </w:r>
      <w:r w:rsidR="00F75207"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211340" w:rsidRPr="003B6679">
        <w:rPr>
          <w:rFonts w:ascii="Myriad Pro" w:hAnsi="Myriad Pro" w:cs="Times New Roman"/>
          <w:sz w:val="24"/>
          <w:szCs w:val="24"/>
          <w:lang w:val="en-US"/>
        </w:rPr>
        <w:t xml:space="preserve">iii) </w:t>
      </w:r>
      <w:r w:rsidRPr="003B6679">
        <w:rPr>
          <w:rFonts w:ascii="Myriad Pro" w:hAnsi="Myriad Pro" w:cs="Times New Roman"/>
          <w:sz w:val="24"/>
          <w:szCs w:val="24"/>
          <w:lang w:val="en-US"/>
        </w:rPr>
        <w:t xml:space="preserve">accountability, </w:t>
      </w:r>
      <w:r w:rsidR="00211340" w:rsidRPr="003B6679">
        <w:rPr>
          <w:rFonts w:ascii="Myriad Pro" w:hAnsi="Myriad Pro" w:cs="Times New Roman"/>
          <w:sz w:val="24"/>
          <w:szCs w:val="24"/>
          <w:lang w:val="en-US"/>
        </w:rPr>
        <w:t xml:space="preserve">iv) </w:t>
      </w:r>
      <w:r w:rsidRPr="003B6679">
        <w:rPr>
          <w:rFonts w:ascii="Myriad Pro" w:hAnsi="Myriad Pro" w:cs="Times New Roman"/>
          <w:sz w:val="24"/>
          <w:szCs w:val="24"/>
          <w:lang w:val="en-US"/>
        </w:rPr>
        <w:t xml:space="preserve">service delivery, </w:t>
      </w:r>
      <w:r w:rsidR="00211340" w:rsidRPr="003B6679">
        <w:rPr>
          <w:rFonts w:ascii="Myriad Pro" w:hAnsi="Myriad Pro" w:cs="Times New Roman"/>
          <w:sz w:val="24"/>
          <w:szCs w:val="24"/>
          <w:lang w:val="en-US"/>
        </w:rPr>
        <w:t xml:space="preserve">v) </w:t>
      </w:r>
      <w:r w:rsidRPr="003B6679">
        <w:rPr>
          <w:rFonts w:ascii="Myriad Pro" w:hAnsi="Myriad Pro" w:cs="Times New Roman"/>
          <w:sz w:val="24"/>
          <w:szCs w:val="24"/>
          <w:lang w:val="en-US"/>
        </w:rPr>
        <w:t xml:space="preserve">public finance management, and </w:t>
      </w:r>
      <w:r w:rsidR="00211340" w:rsidRPr="003B6679">
        <w:rPr>
          <w:rFonts w:ascii="Myriad Pro" w:hAnsi="Myriad Pro" w:cs="Times New Roman"/>
          <w:sz w:val="24"/>
          <w:szCs w:val="24"/>
          <w:lang w:val="en-US"/>
        </w:rPr>
        <w:t xml:space="preserve">vi) </w:t>
      </w:r>
      <w:r w:rsidRPr="003B6679">
        <w:rPr>
          <w:rFonts w:ascii="Myriad Pro" w:hAnsi="Myriad Pro" w:cs="Times New Roman"/>
          <w:sz w:val="24"/>
          <w:szCs w:val="24"/>
          <w:lang w:val="en-US"/>
        </w:rPr>
        <w:t>local self-government.</w:t>
      </w:r>
    </w:p>
    <w:p w14:paraId="0D927E9A" w14:textId="09F6A0E3" w:rsidR="00E0043B" w:rsidRPr="003B6679" w:rsidRDefault="00955FD0" w:rsidP="00955FD0">
      <w:pPr>
        <w:pStyle w:val="Caption"/>
        <w:rPr>
          <w:rFonts w:ascii="Myriad Pro" w:hAnsi="Myriad Pro" w:cs="Times New Roman"/>
          <w:b w:val="0"/>
          <w:bCs w:val="0"/>
          <w:szCs w:val="24"/>
          <w:lang w:val="en-US"/>
        </w:rPr>
      </w:pPr>
      <w:bookmarkStart w:id="3" w:name="_Toc15304215"/>
      <w:r w:rsidRPr="003B6679">
        <w:rPr>
          <w:rFonts w:ascii="Myriad Pro" w:hAnsi="Myriad Pro"/>
        </w:rPr>
        <w:t xml:space="preserve">Box </w:t>
      </w:r>
      <w:r w:rsidR="009E7A73" w:rsidRPr="003B6679">
        <w:rPr>
          <w:rFonts w:ascii="Myriad Pro" w:hAnsi="Myriad Pro"/>
        </w:rPr>
        <w:fldChar w:fldCharType="begin"/>
      </w:r>
      <w:r w:rsidR="009E7A73" w:rsidRPr="003B6679">
        <w:rPr>
          <w:rFonts w:ascii="Myriad Pro" w:hAnsi="Myriad Pro"/>
        </w:rPr>
        <w:instrText xml:space="preserve"> SEQ Box \* ARABIC </w:instrText>
      </w:r>
      <w:r w:rsidR="009E7A73" w:rsidRPr="003B6679">
        <w:rPr>
          <w:rFonts w:ascii="Myriad Pro" w:hAnsi="Myriad Pro"/>
        </w:rPr>
        <w:fldChar w:fldCharType="separate"/>
      </w:r>
      <w:r w:rsidR="00612448">
        <w:rPr>
          <w:rFonts w:ascii="Myriad Pro" w:hAnsi="Myriad Pro"/>
          <w:noProof/>
        </w:rPr>
        <w:t>1</w:t>
      </w:r>
      <w:r w:rsidR="009E7A73" w:rsidRPr="003B6679">
        <w:rPr>
          <w:rFonts w:ascii="Myriad Pro" w:hAnsi="Myriad Pro"/>
          <w:noProof/>
        </w:rPr>
        <w:fldChar w:fldCharType="end"/>
      </w:r>
      <w:r w:rsidRPr="003B6679">
        <w:rPr>
          <w:rFonts w:ascii="Myriad Pro" w:hAnsi="Myriad Pro"/>
        </w:rPr>
        <w:t>: Process around the PAR Agenda</w:t>
      </w:r>
      <w:bookmarkEnd w:id="3"/>
    </w:p>
    <w:tbl>
      <w:tblPr>
        <w:tblStyle w:val="TableGrid"/>
        <w:tblW w:w="0" w:type="auto"/>
        <w:tblLook w:val="04A0" w:firstRow="1" w:lastRow="0" w:firstColumn="1" w:lastColumn="0" w:noHBand="0" w:noVBand="1"/>
      </w:tblPr>
      <w:tblGrid>
        <w:gridCol w:w="9350"/>
      </w:tblGrid>
      <w:tr w:rsidR="00E0043B" w:rsidRPr="00E215D2" w14:paraId="7141CDAE" w14:textId="77777777" w:rsidTr="00E0043B">
        <w:tc>
          <w:tcPr>
            <w:tcW w:w="9350" w:type="dxa"/>
          </w:tcPr>
          <w:p w14:paraId="480F94C4" w14:textId="77777777" w:rsidR="00F7605F" w:rsidRPr="003B6679" w:rsidRDefault="00F7605F" w:rsidP="00F7605F">
            <w:pPr>
              <w:jc w:val="both"/>
              <w:rPr>
                <w:rFonts w:ascii="Myriad Pro" w:hAnsi="Myriad Pro" w:cs="Times New Roman"/>
                <w:sz w:val="24"/>
                <w:szCs w:val="24"/>
              </w:rPr>
            </w:pPr>
            <w:r w:rsidRPr="003B6679">
              <w:rPr>
                <w:rFonts w:ascii="Myriad Pro" w:hAnsi="Myriad Pro" w:cs="Times New Roman"/>
                <w:sz w:val="24"/>
                <w:szCs w:val="24"/>
                <w:lang w:val="en-US"/>
              </w:rPr>
              <w:t>The Government of Georgia (</w:t>
            </w:r>
            <w:proofErr w:type="spellStart"/>
            <w:r w:rsidRPr="003B6679">
              <w:rPr>
                <w:rFonts w:ascii="Myriad Pro" w:hAnsi="Myriad Pro" w:cs="Times New Roman"/>
                <w:sz w:val="24"/>
                <w:szCs w:val="24"/>
                <w:lang w:val="en-US"/>
              </w:rPr>
              <w:t>GoG</w:t>
            </w:r>
            <w:proofErr w:type="spellEnd"/>
            <w:r w:rsidRPr="003B6679">
              <w:rPr>
                <w:rFonts w:ascii="Myriad Pro" w:hAnsi="Myriad Pro" w:cs="Times New Roman"/>
                <w:sz w:val="24"/>
                <w:szCs w:val="24"/>
                <w:lang w:val="en-US"/>
              </w:rPr>
              <w:t>) has prioritized civil service and public administration reform since 2013, adopting for the first time a system of coherent policy and legislative decisions in this regard. T</w:t>
            </w:r>
            <w:r w:rsidRPr="003B6679">
              <w:rPr>
                <w:rFonts w:ascii="Myriad Pro" w:hAnsi="Myriad Pro" w:cs="Times New Roman"/>
                <w:sz w:val="24"/>
                <w:szCs w:val="24"/>
              </w:rPr>
              <w:t>he Administration of the Government of Georgia (</w:t>
            </w:r>
            <w:proofErr w:type="spellStart"/>
            <w:r w:rsidRPr="003B6679">
              <w:rPr>
                <w:rFonts w:ascii="Myriad Pro" w:hAnsi="Myriad Pro" w:cs="Times New Roman"/>
                <w:sz w:val="24"/>
                <w:szCs w:val="24"/>
              </w:rPr>
              <w:t>AoG</w:t>
            </w:r>
            <w:proofErr w:type="spellEnd"/>
            <w:r w:rsidRPr="003B6679">
              <w:rPr>
                <w:rFonts w:ascii="Myriad Pro" w:hAnsi="Myriad Pro" w:cs="Times New Roman"/>
                <w:sz w:val="24"/>
                <w:szCs w:val="24"/>
              </w:rPr>
              <w:t xml:space="preserve">) initiated the process of Public Administration Reform (PAR) with the support of the EU and OECD/SIGMA, the main supporters in the PAR area. The Government Planning and Innovations Unit within the </w:t>
            </w:r>
            <w:proofErr w:type="spellStart"/>
            <w:r w:rsidRPr="003B6679">
              <w:rPr>
                <w:rFonts w:ascii="Myriad Pro" w:hAnsi="Myriad Pro" w:cs="Times New Roman"/>
                <w:sz w:val="24"/>
                <w:szCs w:val="24"/>
              </w:rPr>
              <w:t>AoG</w:t>
            </w:r>
            <w:proofErr w:type="spellEnd"/>
            <w:r w:rsidRPr="003B6679">
              <w:rPr>
                <w:rFonts w:ascii="Myriad Pro" w:hAnsi="Myriad Pro" w:cs="Times New Roman"/>
                <w:sz w:val="24"/>
                <w:szCs w:val="24"/>
              </w:rPr>
              <w:t xml:space="preserve"> developed the “Public Administration Reform (PAR) Roadmap 2020,” outlining reform needs and plans in six major policy areas: policy development and cooperation, human resource management, accountability, service delivery, public finance management, and local self-government.</w:t>
            </w:r>
          </w:p>
          <w:p w14:paraId="18CAED3C" w14:textId="77777777" w:rsidR="00135E89" w:rsidRPr="003B6679" w:rsidRDefault="00135E89" w:rsidP="00135E89">
            <w:pPr>
              <w:jc w:val="both"/>
              <w:rPr>
                <w:rFonts w:ascii="Myriad Pro" w:hAnsi="Myriad Pro" w:cs="Times New Roman"/>
                <w:sz w:val="24"/>
                <w:szCs w:val="24"/>
                <w:lang w:val="en-US"/>
              </w:rPr>
            </w:pPr>
          </w:p>
          <w:p w14:paraId="3BFBDBF5" w14:textId="77777777" w:rsidR="00F7605F" w:rsidRPr="003B6679" w:rsidRDefault="00135E89" w:rsidP="00423F90">
            <w:pPr>
              <w:jc w:val="both"/>
              <w:rPr>
                <w:rFonts w:ascii="Myriad Pro" w:hAnsi="Myriad Pro" w:cs="Times New Roman"/>
                <w:sz w:val="24"/>
                <w:szCs w:val="24"/>
              </w:rPr>
            </w:pPr>
            <w:r w:rsidRPr="003B6679">
              <w:rPr>
                <w:rFonts w:ascii="Myriad Pro" w:hAnsi="Myriad Pro" w:cs="Times New Roman"/>
                <w:sz w:val="24"/>
                <w:szCs w:val="24"/>
                <w:lang w:val="en-US"/>
              </w:rPr>
              <w:t xml:space="preserve">The civil service reform concept, adopted in November 2014, led to the passing of the Law on Civil Service in October 2015. The Law </w:t>
            </w:r>
            <w:r w:rsidR="00F7605F" w:rsidRPr="003B6679">
              <w:rPr>
                <w:rFonts w:ascii="Myriad Pro" w:hAnsi="Myriad Pro" w:cs="Times New Roman"/>
                <w:sz w:val="24"/>
                <w:szCs w:val="24"/>
                <w:lang w:val="en-US"/>
              </w:rPr>
              <w:t>came</w:t>
            </w:r>
            <w:r w:rsidRPr="003B6679">
              <w:rPr>
                <w:rFonts w:ascii="Myriad Pro" w:hAnsi="Myriad Pro" w:cs="Times New Roman"/>
                <w:sz w:val="24"/>
                <w:szCs w:val="24"/>
                <w:lang w:val="en-US"/>
              </w:rPr>
              <w:t xml:space="preserve"> into force in January 2017</w:t>
            </w:r>
            <w:r w:rsidR="00F7605F"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paving the way </w:t>
            </w:r>
            <w:r w:rsidR="00F7605F" w:rsidRPr="003B6679">
              <w:rPr>
                <w:rFonts w:ascii="Myriad Pro" w:hAnsi="Myriad Pro" w:cs="Times New Roman"/>
                <w:sz w:val="24"/>
                <w:szCs w:val="24"/>
                <w:lang w:val="en-US"/>
              </w:rPr>
              <w:t>for the development of</w:t>
            </w:r>
            <w:r w:rsidRPr="003B6679">
              <w:rPr>
                <w:rFonts w:ascii="Myriad Pro" w:hAnsi="Myriad Pro" w:cs="Times New Roman"/>
                <w:sz w:val="24"/>
                <w:szCs w:val="24"/>
                <w:lang w:val="en-US"/>
              </w:rPr>
              <w:t xml:space="preserve"> a professional and unified civil service built around the principles of public administration. A broader Public Administration Reform Roadmap and accompanying Action Plan </w:t>
            </w:r>
            <w:r w:rsidR="00F7605F" w:rsidRPr="003B6679">
              <w:rPr>
                <w:rFonts w:ascii="Myriad Pro" w:hAnsi="Myriad Pro" w:cs="Times New Roman"/>
                <w:sz w:val="24"/>
                <w:szCs w:val="24"/>
                <w:lang w:val="en-US"/>
              </w:rPr>
              <w:t>became</w:t>
            </w:r>
            <w:r w:rsidRPr="003B6679">
              <w:rPr>
                <w:rFonts w:ascii="Myriad Pro" w:hAnsi="Myriad Pro" w:cs="Times New Roman"/>
                <w:sz w:val="24"/>
                <w:szCs w:val="24"/>
                <w:lang w:val="en-US"/>
              </w:rPr>
              <w:t xml:space="preserve"> operational </w:t>
            </w:r>
            <w:r w:rsidR="00F7605F" w:rsidRPr="003B6679">
              <w:rPr>
                <w:rFonts w:ascii="Myriad Pro" w:hAnsi="Myriad Pro" w:cs="Times New Roman"/>
                <w:sz w:val="24"/>
                <w:szCs w:val="24"/>
                <w:lang w:val="en-US"/>
              </w:rPr>
              <w:t>in</w:t>
            </w:r>
            <w:r w:rsidRPr="003B6679">
              <w:rPr>
                <w:rFonts w:ascii="Myriad Pro" w:hAnsi="Myriad Pro" w:cs="Times New Roman"/>
                <w:sz w:val="24"/>
                <w:szCs w:val="24"/>
                <w:lang w:val="en-US"/>
              </w:rPr>
              <w:t xml:space="preserve"> May 2015.</w:t>
            </w:r>
            <w:r w:rsidR="00F7605F" w:rsidRPr="003B6679">
              <w:rPr>
                <w:rFonts w:ascii="Myriad Pro" w:hAnsi="Myriad Pro" w:cs="Times New Roman"/>
                <w:sz w:val="24"/>
                <w:szCs w:val="24"/>
                <w:lang w:val="en-US"/>
              </w:rPr>
              <w:t xml:space="preserve"> </w:t>
            </w:r>
            <w:r w:rsidRPr="003B6679">
              <w:rPr>
                <w:rFonts w:ascii="Myriad Pro" w:hAnsi="Myriad Pro" w:cs="Times New Roman"/>
                <w:sz w:val="24"/>
                <w:szCs w:val="24"/>
              </w:rPr>
              <w:t xml:space="preserve">In 2015-2016 the Government began implementing the Action Plan for PAR Roadmap 2020. Throughout this period the main actions entailed the creation of the legislative basis for reforms in multiple areas, but </w:t>
            </w:r>
            <w:r w:rsidRPr="003B6679">
              <w:rPr>
                <w:rFonts w:ascii="Myriad Pro" w:hAnsi="Myriad Pro" w:cs="Times New Roman"/>
                <w:sz w:val="24"/>
                <w:szCs w:val="24"/>
              </w:rPr>
              <w:lastRenderedPageBreak/>
              <w:t>especially as relates to Civil Service Reform (CSR), as well as the establishment of a baseline for reforms through the initiation of a functional review process in the line ministries.</w:t>
            </w:r>
          </w:p>
          <w:p w14:paraId="48321295" w14:textId="77777777" w:rsidR="00EF1B9C" w:rsidRPr="003B6679" w:rsidRDefault="00EF1B9C" w:rsidP="00423F90">
            <w:pPr>
              <w:jc w:val="both"/>
              <w:rPr>
                <w:rFonts w:ascii="Myriad Pro" w:hAnsi="Myriad Pro" w:cs="Times New Roman"/>
                <w:sz w:val="24"/>
                <w:szCs w:val="24"/>
              </w:rPr>
            </w:pPr>
          </w:p>
          <w:p w14:paraId="43FFAA08" w14:textId="77777777" w:rsidR="00EF1B9C" w:rsidRPr="003B6679" w:rsidRDefault="00EF1B9C" w:rsidP="00EF1B9C">
            <w:pPr>
              <w:jc w:val="center"/>
              <w:rPr>
                <w:rFonts w:ascii="Myriad Pro" w:hAnsi="Myriad Pro" w:cs="Times New Roman"/>
                <w:sz w:val="24"/>
                <w:szCs w:val="24"/>
              </w:rPr>
            </w:pPr>
            <w:r w:rsidRPr="003B6679">
              <w:rPr>
                <w:rFonts w:ascii="Myriad Pro" w:hAnsi="Myriad Pro"/>
                <w:noProof/>
                <w:lang w:val="en-US"/>
              </w:rPr>
              <w:drawing>
                <wp:inline distT="0" distB="0" distL="0" distR="0" wp14:anchorId="32EAE0D1" wp14:editId="77BF8B2A">
                  <wp:extent cx="5640328" cy="1297998"/>
                  <wp:effectExtent l="19050" t="19050" r="1778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4597" cy="1305884"/>
                          </a:xfrm>
                          <a:prstGeom prst="rect">
                            <a:avLst/>
                          </a:prstGeom>
                          <a:ln>
                            <a:solidFill>
                              <a:schemeClr val="tx1"/>
                            </a:solidFill>
                          </a:ln>
                        </pic:spPr>
                      </pic:pic>
                    </a:graphicData>
                  </a:graphic>
                </wp:inline>
              </w:drawing>
            </w:r>
          </w:p>
          <w:p w14:paraId="422ACED2" w14:textId="77777777" w:rsidR="00EF1B9C" w:rsidRPr="003B6679" w:rsidRDefault="00EF1B9C" w:rsidP="00423F90">
            <w:pPr>
              <w:jc w:val="both"/>
              <w:rPr>
                <w:rFonts w:ascii="Myriad Pro" w:hAnsi="Myriad Pro" w:cs="Times New Roman"/>
                <w:sz w:val="24"/>
                <w:szCs w:val="24"/>
              </w:rPr>
            </w:pPr>
          </w:p>
          <w:p w14:paraId="7F4D26ED" w14:textId="77777777" w:rsidR="00E0043B" w:rsidRPr="003B6679" w:rsidRDefault="00135E89" w:rsidP="00423F90">
            <w:pPr>
              <w:jc w:val="both"/>
              <w:rPr>
                <w:rFonts w:ascii="Myriad Pro" w:hAnsi="Myriad Pro" w:cs="Times New Roman"/>
                <w:sz w:val="24"/>
                <w:szCs w:val="24"/>
                <w:lang w:val="en-US"/>
              </w:rPr>
            </w:pPr>
            <w:r w:rsidRPr="003B6679">
              <w:rPr>
                <w:rFonts w:ascii="Myriad Pro" w:hAnsi="Myriad Pro" w:cs="Times New Roman"/>
                <w:sz w:val="24"/>
                <w:szCs w:val="24"/>
              </w:rPr>
              <w:t>Alongside these efforts, measures have been taken to sustain highly visible successes that drive the public support for PAR reforms. Building on the system of Public Service Halls – innovative one stop shops for public service delivery – the concept of Community Centres (CC) continue</w:t>
            </w:r>
            <w:r w:rsidR="002A7899" w:rsidRPr="003B6679">
              <w:rPr>
                <w:rFonts w:ascii="Myriad Pro" w:hAnsi="Myriad Pro" w:cs="Times New Roman"/>
                <w:sz w:val="24"/>
                <w:szCs w:val="24"/>
              </w:rPr>
              <w:t>s</w:t>
            </w:r>
            <w:r w:rsidRPr="003B6679">
              <w:rPr>
                <w:rFonts w:ascii="Myriad Pro" w:hAnsi="Myriad Pro" w:cs="Times New Roman"/>
                <w:sz w:val="24"/>
                <w:szCs w:val="24"/>
              </w:rPr>
              <w:t xml:space="preserve"> to deliver public services to the rural areas complementing them with additional services targeting agricultural workers and rural inhabitants. Specific emphasis </w:t>
            </w:r>
            <w:r w:rsidR="002A7899" w:rsidRPr="003B6679">
              <w:rPr>
                <w:rFonts w:ascii="Myriad Pro" w:hAnsi="Myriad Pro" w:cs="Times New Roman"/>
                <w:sz w:val="24"/>
                <w:szCs w:val="24"/>
              </w:rPr>
              <w:t>has been</w:t>
            </w:r>
            <w:r w:rsidRPr="003B6679">
              <w:rPr>
                <w:rFonts w:ascii="Myriad Pro" w:hAnsi="Myriad Pro" w:cs="Times New Roman"/>
                <w:sz w:val="24"/>
                <w:szCs w:val="24"/>
              </w:rPr>
              <w:t xml:space="preserve"> placed on socially vulnerable populations, as well as areas populated by ethnic minorities.</w:t>
            </w:r>
          </w:p>
          <w:p w14:paraId="4DDB4DBB" w14:textId="77777777" w:rsidR="00E0043B" w:rsidRPr="003B6679" w:rsidRDefault="00E0043B" w:rsidP="00423F90">
            <w:pPr>
              <w:jc w:val="both"/>
              <w:rPr>
                <w:rFonts w:ascii="Myriad Pro" w:hAnsi="Myriad Pro" w:cs="Times New Roman"/>
                <w:sz w:val="24"/>
                <w:szCs w:val="24"/>
                <w:lang w:val="en-US"/>
              </w:rPr>
            </w:pPr>
          </w:p>
        </w:tc>
      </w:tr>
    </w:tbl>
    <w:p w14:paraId="047C88BF" w14:textId="77777777" w:rsidR="00E0043B" w:rsidRPr="003B6679" w:rsidRDefault="00E0043B" w:rsidP="00423F90">
      <w:pPr>
        <w:jc w:val="both"/>
        <w:rPr>
          <w:rFonts w:ascii="Myriad Pro" w:hAnsi="Myriad Pro" w:cs="Times New Roman"/>
          <w:sz w:val="24"/>
          <w:szCs w:val="24"/>
          <w:lang w:val="en-US"/>
        </w:rPr>
      </w:pPr>
    </w:p>
    <w:p w14:paraId="3896B6AB" w14:textId="77777777" w:rsidR="00423F90" w:rsidRPr="003B6679" w:rsidRDefault="00211340" w:rsidP="003B6679">
      <w:pPr>
        <w:spacing w:line="240" w:lineRule="auto"/>
        <w:jc w:val="both"/>
        <w:rPr>
          <w:rFonts w:ascii="Myriad Pro" w:hAnsi="Myriad Pro" w:cs="Times New Roman"/>
          <w:sz w:val="24"/>
          <w:szCs w:val="24"/>
          <w:lang w:val="en-US"/>
        </w:rPr>
      </w:pPr>
      <w:r w:rsidRPr="003B6679">
        <w:rPr>
          <w:rFonts w:ascii="Myriad Pro" w:hAnsi="Myriad Pro" w:cs="Times New Roman"/>
          <w:sz w:val="24"/>
          <w:szCs w:val="24"/>
          <w:lang w:val="en-US"/>
        </w:rPr>
        <w:t>One motivating factor behind t</w:t>
      </w:r>
      <w:r w:rsidR="00423F90" w:rsidRPr="003B6679">
        <w:rPr>
          <w:rFonts w:ascii="Myriad Pro" w:hAnsi="Myriad Pro" w:cs="Times New Roman"/>
          <w:sz w:val="24"/>
          <w:szCs w:val="24"/>
          <w:lang w:val="en-US"/>
        </w:rPr>
        <w:t>h</w:t>
      </w:r>
      <w:r w:rsidRPr="003B6679">
        <w:rPr>
          <w:rFonts w:ascii="Myriad Pro" w:hAnsi="Myriad Pro" w:cs="Times New Roman"/>
          <w:sz w:val="24"/>
          <w:szCs w:val="24"/>
          <w:lang w:val="en-US"/>
        </w:rPr>
        <w:t>is</w:t>
      </w:r>
      <w:r w:rsidR="00423F90" w:rsidRPr="003B6679">
        <w:rPr>
          <w:rFonts w:ascii="Myriad Pro" w:hAnsi="Myriad Pro" w:cs="Times New Roman"/>
          <w:sz w:val="24"/>
          <w:szCs w:val="24"/>
          <w:lang w:val="en-US"/>
        </w:rPr>
        <w:t xml:space="preserve"> agenda has been </w:t>
      </w:r>
      <w:r w:rsidRPr="003B6679">
        <w:rPr>
          <w:rFonts w:ascii="Myriad Pro" w:hAnsi="Myriad Pro" w:cs="Times New Roman"/>
          <w:sz w:val="24"/>
          <w:szCs w:val="24"/>
          <w:lang w:val="en-US"/>
        </w:rPr>
        <w:t>the</w:t>
      </w:r>
      <w:r w:rsidR="00423F90" w:rsidRPr="003B6679">
        <w:rPr>
          <w:rFonts w:ascii="Myriad Pro" w:hAnsi="Myriad Pro" w:cs="Times New Roman"/>
          <w:sz w:val="24"/>
          <w:szCs w:val="24"/>
          <w:lang w:val="en-US"/>
        </w:rPr>
        <w:t xml:space="preserve"> desire of the political leadership for a more effective public administration</w:t>
      </w:r>
      <w:r w:rsidRPr="003B6679">
        <w:rPr>
          <w:rFonts w:ascii="Myriad Pro" w:hAnsi="Myriad Pro" w:cs="Times New Roman"/>
          <w:sz w:val="24"/>
          <w:szCs w:val="24"/>
          <w:lang w:val="en-US"/>
        </w:rPr>
        <w:t>. But it has also been</w:t>
      </w:r>
      <w:r w:rsidR="00423F90" w:rsidRPr="003B6679">
        <w:rPr>
          <w:rFonts w:ascii="Myriad Pro" w:hAnsi="Myriad Pro" w:cs="Times New Roman"/>
          <w:sz w:val="24"/>
          <w:szCs w:val="24"/>
          <w:lang w:val="en-US"/>
        </w:rPr>
        <w:t xml:space="preserve"> driven</w:t>
      </w:r>
      <w:r w:rsidRPr="003B6679">
        <w:rPr>
          <w:rFonts w:ascii="Myriad Pro" w:hAnsi="Myriad Pro" w:cs="Times New Roman"/>
          <w:sz w:val="24"/>
          <w:szCs w:val="24"/>
          <w:lang w:val="en-US"/>
        </w:rPr>
        <w:t xml:space="preserve"> </w:t>
      </w:r>
      <w:r w:rsidR="002A7899" w:rsidRPr="003B6679">
        <w:rPr>
          <w:rFonts w:ascii="Myriad Pro" w:hAnsi="Myriad Pro" w:cs="Times New Roman"/>
          <w:sz w:val="24"/>
          <w:szCs w:val="24"/>
          <w:lang w:val="en-US"/>
        </w:rPr>
        <w:t>by</w:t>
      </w:r>
      <w:r w:rsidRPr="003B6679">
        <w:rPr>
          <w:rFonts w:ascii="Myriad Pro" w:hAnsi="Myriad Pro" w:cs="Times New Roman"/>
          <w:sz w:val="24"/>
          <w:szCs w:val="24"/>
          <w:lang w:val="en-US"/>
        </w:rPr>
        <w:t xml:space="preserve"> Georgia’s aspirations for accession to the EU. T</w:t>
      </w:r>
      <w:r w:rsidR="00423F90" w:rsidRPr="003B6679">
        <w:rPr>
          <w:rFonts w:ascii="Myriad Pro" w:hAnsi="Myriad Pro" w:cs="Times New Roman"/>
          <w:sz w:val="24"/>
          <w:szCs w:val="24"/>
          <w:lang w:val="en-US"/>
        </w:rPr>
        <w:t xml:space="preserve">he implementation of PAR is </w:t>
      </w:r>
      <w:r w:rsidR="004F33C6" w:rsidRPr="003B6679">
        <w:rPr>
          <w:rFonts w:ascii="Myriad Pro" w:hAnsi="Myriad Pro" w:cs="Times New Roman"/>
          <w:sz w:val="24"/>
          <w:szCs w:val="24"/>
          <w:lang w:val="en-US"/>
        </w:rPr>
        <w:t>a key requirement</w:t>
      </w:r>
      <w:r w:rsidR="00423F90" w:rsidRPr="003B6679">
        <w:rPr>
          <w:rFonts w:ascii="Myriad Pro" w:hAnsi="Myriad Pro" w:cs="Times New Roman"/>
          <w:sz w:val="24"/>
          <w:szCs w:val="24"/>
          <w:lang w:val="en-US"/>
        </w:rPr>
        <w:t xml:space="preserve"> of the Association Agreement with the EU</w:t>
      </w:r>
      <w:r w:rsidR="00C3696A" w:rsidRPr="003B6679">
        <w:rPr>
          <w:rFonts w:ascii="Myriad Pro" w:hAnsi="Myriad Pro" w:cs="Times New Roman"/>
          <w:sz w:val="24"/>
          <w:szCs w:val="24"/>
          <w:lang w:val="en-US"/>
        </w:rPr>
        <w:t xml:space="preserve">. </w:t>
      </w:r>
      <w:r w:rsidR="00006F7A" w:rsidRPr="003B6679">
        <w:rPr>
          <w:rFonts w:ascii="Myriad Pro" w:hAnsi="Myriad Pro" w:cs="Times New Roman"/>
          <w:sz w:val="24"/>
          <w:szCs w:val="24"/>
          <w:lang w:val="en-US"/>
        </w:rPr>
        <w:t xml:space="preserve">Box </w:t>
      </w:r>
      <w:r w:rsidR="00C3696A" w:rsidRPr="003B6679">
        <w:rPr>
          <w:rFonts w:ascii="Myriad Pro" w:hAnsi="Myriad Pro" w:cs="Times New Roman"/>
          <w:sz w:val="24"/>
          <w:szCs w:val="24"/>
          <w:lang w:val="en-US"/>
        </w:rPr>
        <w:t>2 below</w:t>
      </w:r>
      <w:r w:rsidR="00006F7A" w:rsidRPr="003B6679">
        <w:rPr>
          <w:rFonts w:ascii="Myriad Pro" w:hAnsi="Myriad Pro" w:cs="Times New Roman"/>
          <w:sz w:val="24"/>
          <w:szCs w:val="24"/>
          <w:lang w:val="en-US"/>
        </w:rPr>
        <w:t xml:space="preserve"> provides a more detailed summary of the </w:t>
      </w:r>
      <w:r w:rsidR="00C3696A" w:rsidRPr="003B6679">
        <w:rPr>
          <w:rFonts w:ascii="Myriad Pro" w:hAnsi="Myriad Pro" w:cs="Times New Roman"/>
          <w:sz w:val="24"/>
          <w:szCs w:val="24"/>
          <w:lang w:val="en-US"/>
        </w:rPr>
        <w:t xml:space="preserve">EU </w:t>
      </w:r>
      <w:r w:rsidR="00006F7A" w:rsidRPr="003B6679">
        <w:rPr>
          <w:rFonts w:ascii="Myriad Pro" w:hAnsi="Myriad Pro" w:cs="Times New Roman"/>
          <w:sz w:val="24"/>
          <w:szCs w:val="24"/>
          <w:lang w:val="en-US"/>
        </w:rPr>
        <w:t>approximation process</w:t>
      </w:r>
      <w:r w:rsidR="00423F90" w:rsidRPr="003B6679">
        <w:rPr>
          <w:rFonts w:ascii="Myriad Pro" w:hAnsi="Myriad Pro" w:cs="Times New Roman"/>
          <w:sz w:val="24"/>
          <w:szCs w:val="24"/>
          <w:lang w:val="en-US"/>
        </w:rPr>
        <w:t>.</w:t>
      </w:r>
    </w:p>
    <w:p w14:paraId="08EA8934" w14:textId="7E0C83D5" w:rsidR="00417CA2" w:rsidRPr="003B6679" w:rsidRDefault="00955FD0" w:rsidP="00955FD0">
      <w:pPr>
        <w:pStyle w:val="Caption"/>
        <w:rPr>
          <w:rFonts w:ascii="Myriad Pro" w:hAnsi="Myriad Pro" w:cs="Times New Roman"/>
          <w:b w:val="0"/>
          <w:bCs w:val="0"/>
          <w:szCs w:val="24"/>
          <w:lang w:val="en-US"/>
        </w:rPr>
      </w:pPr>
      <w:bookmarkStart w:id="4" w:name="_Toc15304216"/>
      <w:r w:rsidRPr="003B6679">
        <w:rPr>
          <w:rFonts w:ascii="Myriad Pro" w:hAnsi="Myriad Pro"/>
        </w:rPr>
        <w:t xml:space="preserve">Box </w:t>
      </w:r>
      <w:r w:rsidR="009E7A73" w:rsidRPr="003B6679">
        <w:rPr>
          <w:rFonts w:ascii="Myriad Pro" w:hAnsi="Myriad Pro"/>
        </w:rPr>
        <w:fldChar w:fldCharType="begin"/>
      </w:r>
      <w:r w:rsidR="009E7A73" w:rsidRPr="003B6679">
        <w:rPr>
          <w:rFonts w:ascii="Myriad Pro" w:hAnsi="Myriad Pro"/>
        </w:rPr>
        <w:instrText xml:space="preserve"> SEQ Box \* ARABIC </w:instrText>
      </w:r>
      <w:r w:rsidR="009E7A73" w:rsidRPr="003B6679">
        <w:rPr>
          <w:rFonts w:ascii="Myriad Pro" w:hAnsi="Myriad Pro"/>
        </w:rPr>
        <w:fldChar w:fldCharType="separate"/>
      </w:r>
      <w:r w:rsidR="00612448">
        <w:rPr>
          <w:rFonts w:ascii="Myriad Pro" w:hAnsi="Myriad Pro"/>
          <w:noProof/>
        </w:rPr>
        <w:t>2</w:t>
      </w:r>
      <w:r w:rsidR="009E7A73" w:rsidRPr="003B6679">
        <w:rPr>
          <w:rFonts w:ascii="Myriad Pro" w:hAnsi="Myriad Pro"/>
          <w:noProof/>
        </w:rPr>
        <w:fldChar w:fldCharType="end"/>
      </w:r>
      <w:r w:rsidRPr="003B6679">
        <w:rPr>
          <w:rFonts w:ascii="Myriad Pro" w:hAnsi="Myriad Pro"/>
        </w:rPr>
        <w:t>: EU Approximation Process</w:t>
      </w:r>
      <w:bookmarkEnd w:id="4"/>
    </w:p>
    <w:tbl>
      <w:tblPr>
        <w:tblStyle w:val="TableGrid"/>
        <w:tblW w:w="0" w:type="auto"/>
        <w:tblLook w:val="04A0" w:firstRow="1" w:lastRow="0" w:firstColumn="1" w:lastColumn="0" w:noHBand="0" w:noVBand="1"/>
      </w:tblPr>
      <w:tblGrid>
        <w:gridCol w:w="9350"/>
      </w:tblGrid>
      <w:tr w:rsidR="00417CA2" w:rsidRPr="00E215D2" w14:paraId="6EA5CF2D" w14:textId="77777777" w:rsidTr="00417CA2">
        <w:tc>
          <w:tcPr>
            <w:tcW w:w="9350" w:type="dxa"/>
          </w:tcPr>
          <w:p w14:paraId="289E4385" w14:textId="77777777" w:rsidR="00417CA2" w:rsidRPr="003B6679" w:rsidRDefault="0026144D" w:rsidP="00417CA2">
            <w:pPr>
              <w:jc w:val="both"/>
              <w:rPr>
                <w:rFonts w:ascii="Myriad Pro" w:hAnsi="Myriad Pro" w:cs="Times New Roman"/>
                <w:sz w:val="24"/>
                <w:szCs w:val="24"/>
                <w:lang w:val="en-US"/>
              </w:rPr>
            </w:pPr>
            <w:bookmarkStart w:id="5" w:name="_Hlk13723924"/>
            <w:r w:rsidRPr="003B6679">
              <w:rPr>
                <w:rFonts w:ascii="Myriad Pro" w:hAnsi="Myriad Pro" w:cs="Times New Roman"/>
                <w:sz w:val="24"/>
                <w:szCs w:val="24"/>
                <w:lang w:val="en-US"/>
              </w:rPr>
              <w:t xml:space="preserve">EU integration </w:t>
            </w:r>
            <w:r w:rsidR="00417CA2" w:rsidRPr="003B6679">
              <w:rPr>
                <w:rFonts w:ascii="Myriad Pro" w:hAnsi="Myriad Pro" w:cs="Times New Roman"/>
                <w:sz w:val="24"/>
                <w:szCs w:val="24"/>
                <w:lang w:val="en-US"/>
              </w:rPr>
              <w:t xml:space="preserve">is central to </w:t>
            </w:r>
            <w:r w:rsidRPr="003B6679">
              <w:rPr>
                <w:rFonts w:ascii="Myriad Pro" w:hAnsi="Myriad Pro" w:cs="Times New Roman"/>
                <w:sz w:val="24"/>
                <w:szCs w:val="24"/>
                <w:lang w:val="en-US"/>
              </w:rPr>
              <w:t xml:space="preserve">the </w:t>
            </w:r>
            <w:r w:rsidR="00417CA2" w:rsidRPr="003B6679">
              <w:rPr>
                <w:rFonts w:ascii="Myriad Pro" w:hAnsi="Myriad Pro" w:cs="Times New Roman"/>
                <w:sz w:val="24"/>
                <w:szCs w:val="24"/>
                <w:lang w:val="en-US"/>
              </w:rPr>
              <w:t xml:space="preserve">country’s </w:t>
            </w:r>
            <w:r w:rsidR="00FE19F4" w:rsidRPr="003B6679">
              <w:rPr>
                <w:rFonts w:ascii="Myriad Pro" w:hAnsi="Myriad Pro" w:cs="Times New Roman"/>
                <w:sz w:val="24"/>
                <w:szCs w:val="24"/>
                <w:lang w:val="en-US"/>
              </w:rPr>
              <w:t>priorities</w:t>
            </w:r>
            <w:r w:rsidR="00417CA2"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The main instrument in the integration process is the</w:t>
            </w:r>
            <w:r w:rsidR="00417CA2" w:rsidRPr="003B6679">
              <w:rPr>
                <w:rFonts w:ascii="Myriad Pro" w:hAnsi="Myriad Pro" w:cs="Times New Roman"/>
                <w:sz w:val="24"/>
                <w:szCs w:val="24"/>
                <w:lang w:val="en-US"/>
              </w:rPr>
              <w:t xml:space="preserve"> Association Agreement (AA), which includes the agreement on the establishment of a Deep and Comprehensive Free Trade Area (DCFTA) with the EU, signed in June 2014 and ratified by all EU members by February 2016.</w:t>
            </w:r>
            <w:bookmarkEnd w:id="5"/>
            <w:r w:rsidR="00417CA2" w:rsidRPr="003B6679">
              <w:rPr>
                <w:rFonts w:ascii="Myriad Pro" w:hAnsi="Myriad Pro" w:cs="Times New Roman"/>
                <w:sz w:val="24"/>
                <w:szCs w:val="24"/>
                <w:lang w:val="en-US"/>
              </w:rPr>
              <w:t xml:space="preserve"> The Government has drawn up Action Plans to facilitate the adoption of hundreds of EU directives (including those related to PAR) to further align itself with the EU’s </w:t>
            </w:r>
            <w:r w:rsidR="00417CA2" w:rsidRPr="003B6679">
              <w:rPr>
                <w:rFonts w:ascii="Myriad Pro" w:hAnsi="Myriad Pro" w:cs="Times New Roman"/>
                <w:i/>
                <w:iCs/>
                <w:sz w:val="24"/>
                <w:szCs w:val="24"/>
                <w:lang w:val="en-US"/>
              </w:rPr>
              <w:t xml:space="preserve">acquis </w:t>
            </w:r>
            <w:proofErr w:type="spellStart"/>
            <w:r w:rsidR="00417CA2" w:rsidRPr="003B6679">
              <w:rPr>
                <w:rFonts w:ascii="Myriad Pro" w:hAnsi="Myriad Pro" w:cs="Times New Roman"/>
                <w:i/>
                <w:iCs/>
                <w:sz w:val="24"/>
                <w:szCs w:val="24"/>
                <w:lang w:val="en-US"/>
              </w:rPr>
              <w:t>communautaire</w:t>
            </w:r>
            <w:proofErr w:type="spellEnd"/>
            <w:r w:rsidR="00417CA2" w:rsidRPr="003B6679">
              <w:rPr>
                <w:rFonts w:ascii="Myriad Pro" w:hAnsi="Myriad Pro" w:cs="Times New Roman"/>
                <w:sz w:val="24"/>
                <w:szCs w:val="24"/>
                <w:lang w:val="en-US"/>
              </w:rPr>
              <w:t xml:space="preserve"> and integrate into the EU internal market. Many of these directives concern the free trade area, but their implementation entail</w:t>
            </w:r>
            <w:r w:rsidR="002A7899" w:rsidRPr="003B6679">
              <w:rPr>
                <w:rFonts w:ascii="Myriad Pro" w:hAnsi="Myriad Pro" w:cs="Times New Roman"/>
                <w:sz w:val="24"/>
                <w:szCs w:val="24"/>
                <w:lang w:val="en-US"/>
              </w:rPr>
              <w:t>s</w:t>
            </w:r>
            <w:r w:rsidR="00417CA2" w:rsidRPr="003B6679">
              <w:rPr>
                <w:rFonts w:ascii="Myriad Pro" w:hAnsi="Myriad Pro" w:cs="Times New Roman"/>
                <w:sz w:val="24"/>
                <w:szCs w:val="24"/>
                <w:lang w:val="en-US"/>
              </w:rPr>
              <w:t xml:space="preserve"> a comprehensive reform program affecting various governance areas</w:t>
            </w:r>
            <w:r w:rsidR="002A7899" w:rsidRPr="003B6679">
              <w:rPr>
                <w:rFonts w:ascii="Myriad Pro" w:hAnsi="Myriad Pro" w:cs="Times New Roman"/>
                <w:sz w:val="24"/>
                <w:szCs w:val="24"/>
                <w:lang w:val="en-US"/>
              </w:rPr>
              <w:t xml:space="preserve">, including </w:t>
            </w:r>
            <w:r w:rsidR="00417CA2" w:rsidRPr="003B6679">
              <w:rPr>
                <w:rFonts w:ascii="Myriad Pro" w:hAnsi="Myriad Pro" w:cs="Times New Roman"/>
                <w:sz w:val="24"/>
                <w:szCs w:val="24"/>
                <w:lang w:val="en-US"/>
              </w:rPr>
              <w:t>economic policy making, rule of law, democratization and respect of human rights. Georgia has also implemented the Visa Liberalization Action Plan with the EU which has led to the lifting of visa requirements for Georgian citizens in the Schengen area.</w:t>
            </w:r>
            <w:r w:rsidR="002A7899" w:rsidRPr="003B6679">
              <w:rPr>
                <w:rStyle w:val="FootnoteReference"/>
                <w:rFonts w:ascii="Myriad Pro" w:hAnsi="Myriad Pro" w:cs="Times New Roman"/>
                <w:sz w:val="24"/>
                <w:szCs w:val="24"/>
                <w:lang w:val="en-US"/>
              </w:rPr>
              <w:footnoteReference w:id="4"/>
            </w:r>
          </w:p>
          <w:p w14:paraId="5A90FE8F" w14:textId="77777777" w:rsidR="00417CA2" w:rsidRPr="003B6679" w:rsidRDefault="00417CA2" w:rsidP="00417CA2">
            <w:pPr>
              <w:jc w:val="both"/>
              <w:rPr>
                <w:rFonts w:ascii="Myriad Pro" w:hAnsi="Myriad Pro" w:cs="Times New Roman"/>
                <w:sz w:val="24"/>
                <w:szCs w:val="24"/>
                <w:lang w:val="en-US"/>
              </w:rPr>
            </w:pPr>
          </w:p>
          <w:p w14:paraId="0782AB77" w14:textId="77777777" w:rsidR="00417CA2" w:rsidRPr="003B6679" w:rsidRDefault="00417CA2" w:rsidP="00417CA2">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Approximation with the EU requires that every administrative domain and industrial sector of a state respects the acquis. Implementation of the acquis in an administrative domain depends on the availability of capacity and resources, but more importantly all the components of the administration must meet the standards and requirements of the EU. </w:t>
            </w:r>
            <w:r w:rsidRPr="003B6679">
              <w:rPr>
                <w:rFonts w:ascii="Myriad Pro" w:hAnsi="Myriad Pro" w:cs="Times New Roman"/>
                <w:sz w:val="24"/>
                <w:szCs w:val="24"/>
                <w:lang w:val="en-US"/>
              </w:rPr>
              <w:lastRenderedPageBreak/>
              <w:t>Most European countries have developed broadly compatible systems of public administration which helps to ensure that the performance of civil servants is in line with general standards. These key principles are widely accepted as standards but not codified in EU legislation. Countries wishing to integrate themselves with the EU must have these principles embedded in institutions and administrative procedures at all levels. Actors in the public sphere are legally obliged by their national legislations to comply with these broad principles, which must be upheld by independent control bodies, systems of justice and judicial enforcement, parliamentary scrutiny, and by ensuring opportunities for hearing and redress to individuals and legal persons.</w:t>
            </w:r>
          </w:p>
          <w:p w14:paraId="3AF89CD8" w14:textId="77777777" w:rsidR="0026144D" w:rsidRPr="003B6679" w:rsidRDefault="0026144D" w:rsidP="00417CA2">
            <w:pPr>
              <w:jc w:val="both"/>
              <w:rPr>
                <w:rFonts w:ascii="Myriad Pro" w:hAnsi="Myriad Pro" w:cs="Times New Roman"/>
                <w:sz w:val="24"/>
                <w:szCs w:val="24"/>
                <w:lang w:val="en-US"/>
              </w:rPr>
            </w:pPr>
          </w:p>
        </w:tc>
      </w:tr>
    </w:tbl>
    <w:p w14:paraId="6A09E0D7" w14:textId="77777777" w:rsidR="00417CA2" w:rsidRPr="003B6679" w:rsidRDefault="00417CA2" w:rsidP="00423F90">
      <w:pPr>
        <w:jc w:val="both"/>
        <w:rPr>
          <w:rFonts w:ascii="Myriad Pro" w:hAnsi="Myriad Pro" w:cs="Times New Roman"/>
          <w:sz w:val="24"/>
          <w:szCs w:val="24"/>
          <w:lang w:val="en-US"/>
        </w:rPr>
      </w:pPr>
    </w:p>
    <w:p w14:paraId="18037CBD" w14:textId="77777777" w:rsidR="00727161" w:rsidRPr="003B6679" w:rsidRDefault="00423F90" w:rsidP="00860F97">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PAR </w:t>
      </w:r>
      <w:r w:rsidR="00C3696A" w:rsidRPr="003B6679">
        <w:rPr>
          <w:rFonts w:ascii="Myriad Pro" w:hAnsi="Myriad Pro" w:cs="Times New Roman"/>
          <w:sz w:val="24"/>
          <w:szCs w:val="24"/>
          <w:lang w:val="en-US"/>
        </w:rPr>
        <w:t>is</w:t>
      </w:r>
      <w:r w:rsidRPr="003B6679">
        <w:rPr>
          <w:rFonts w:ascii="Myriad Pro" w:hAnsi="Myriad Pro" w:cs="Times New Roman"/>
          <w:sz w:val="24"/>
          <w:szCs w:val="24"/>
          <w:lang w:val="en-US"/>
        </w:rPr>
        <w:t xml:space="preserve"> a complex </w:t>
      </w:r>
      <w:r w:rsidR="00C3696A" w:rsidRPr="003B6679">
        <w:rPr>
          <w:rFonts w:ascii="Myriad Pro" w:hAnsi="Myriad Pro" w:cs="Times New Roman"/>
          <w:sz w:val="24"/>
          <w:szCs w:val="24"/>
          <w:lang w:val="en-US"/>
        </w:rPr>
        <w:t>process</w:t>
      </w:r>
      <w:r w:rsidRPr="003B6679">
        <w:rPr>
          <w:rFonts w:ascii="Myriad Pro" w:hAnsi="Myriad Pro" w:cs="Times New Roman"/>
          <w:sz w:val="24"/>
          <w:szCs w:val="24"/>
          <w:lang w:val="en-US"/>
        </w:rPr>
        <w:t xml:space="preserve">, </w:t>
      </w:r>
      <w:r w:rsidR="00C3696A" w:rsidRPr="003B6679">
        <w:rPr>
          <w:rFonts w:ascii="Myriad Pro" w:hAnsi="Myriad Pro" w:cs="Times New Roman"/>
          <w:sz w:val="24"/>
          <w:szCs w:val="24"/>
          <w:lang w:val="en-US"/>
        </w:rPr>
        <w:t>which involves</w:t>
      </w:r>
      <w:r w:rsidRPr="003B6679">
        <w:rPr>
          <w:rFonts w:ascii="Myriad Pro" w:hAnsi="Myriad Pro" w:cs="Times New Roman"/>
          <w:sz w:val="24"/>
          <w:szCs w:val="24"/>
          <w:lang w:val="en-US"/>
        </w:rPr>
        <w:t xml:space="preserve"> many </w:t>
      </w:r>
      <w:r w:rsidR="00C3696A" w:rsidRPr="003B6679">
        <w:rPr>
          <w:rFonts w:ascii="Myriad Pro" w:hAnsi="Myriad Pro" w:cs="Times New Roman"/>
          <w:sz w:val="24"/>
          <w:szCs w:val="24"/>
          <w:lang w:val="en-US"/>
        </w:rPr>
        <w:t xml:space="preserve">stakeholders, agendas and </w:t>
      </w:r>
      <w:r w:rsidRPr="003B6679">
        <w:rPr>
          <w:rFonts w:ascii="Myriad Pro" w:hAnsi="Myriad Pro" w:cs="Times New Roman"/>
          <w:sz w:val="24"/>
          <w:szCs w:val="24"/>
          <w:lang w:val="en-US"/>
        </w:rPr>
        <w:t>moving parts.</w:t>
      </w:r>
      <w:r w:rsidR="00C029B7" w:rsidRPr="003B6679">
        <w:rPr>
          <w:rFonts w:ascii="Myriad Pro" w:hAnsi="Myriad Pro" w:cs="Times New Roman"/>
          <w:sz w:val="24"/>
          <w:szCs w:val="24"/>
          <w:lang w:val="en-US"/>
        </w:rPr>
        <w:t xml:space="preserve"> </w:t>
      </w:r>
      <w:r w:rsidR="00860F97" w:rsidRPr="003B6679">
        <w:rPr>
          <w:rFonts w:ascii="Myriad Pro" w:hAnsi="Myriad Pro" w:cs="Times New Roman"/>
          <w:sz w:val="24"/>
          <w:szCs w:val="24"/>
          <w:lang w:val="en-US"/>
        </w:rPr>
        <w:t>The whole process is overseen by the PAR Council. The Administration of the Government of Georgia (</w:t>
      </w:r>
      <w:proofErr w:type="spellStart"/>
      <w:r w:rsidR="00860F97" w:rsidRPr="003B6679">
        <w:rPr>
          <w:rFonts w:ascii="Myriad Pro" w:hAnsi="Myriad Pro" w:cs="Times New Roman"/>
          <w:sz w:val="24"/>
          <w:szCs w:val="24"/>
          <w:lang w:val="en-US"/>
        </w:rPr>
        <w:t>AoG</w:t>
      </w:r>
      <w:proofErr w:type="spellEnd"/>
      <w:r w:rsidR="00860F97" w:rsidRPr="003B6679">
        <w:rPr>
          <w:rFonts w:ascii="Myriad Pro" w:hAnsi="Myriad Pro" w:cs="Times New Roman"/>
          <w:sz w:val="24"/>
          <w:szCs w:val="24"/>
          <w:lang w:val="en-US"/>
        </w:rPr>
        <w:t xml:space="preserve">), </w:t>
      </w:r>
      <w:r w:rsidR="00C53782" w:rsidRPr="003B6679">
        <w:rPr>
          <w:rFonts w:ascii="Myriad Pro" w:hAnsi="Myriad Pro" w:cs="Times New Roman"/>
          <w:sz w:val="24"/>
          <w:szCs w:val="24"/>
          <w:lang w:val="en-US"/>
        </w:rPr>
        <w:t>and in particular its Policy Planning and Coordination Department, has</w:t>
      </w:r>
      <w:r w:rsidR="00860F97" w:rsidRPr="003B6679">
        <w:rPr>
          <w:rFonts w:ascii="Myriad Pro" w:hAnsi="Myriad Pro" w:cs="Times New Roman"/>
          <w:sz w:val="24"/>
          <w:szCs w:val="24"/>
          <w:lang w:val="en-US"/>
        </w:rPr>
        <w:t xml:space="preserve"> been primarily responsible for the Policy Planning </w:t>
      </w:r>
      <w:r w:rsidR="00C53782" w:rsidRPr="003B6679">
        <w:rPr>
          <w:rFonts w:ascii="Myriad Pro" w:hAnsi="Myriad Pro" w:cs="Times New Roman"/>
          <w:sz w:val="24"/>
          <w:szCs w:val="24"/>
          <w:lang w:val="en-US"/>
        </w:rPr>
        <w:t>c</w:t>
      </w:r>
      <w:r w:rsidR="00860F97" w:rsidRPr="003B6679">
        <w:rPr>
          <w:rFonts w:ascii="Myriad Pro" w:hAnsi="Myriad Pro" w:cs="Times New Roman"/>
          <w:sz w:val="24"/>
          <w:szCs w:val="24"/>
          <w:lang w:val="en-US"/>
        </w:rPr>
        <w:t>omponent. The Civil Service Bureau (CSB) has been primarily responsible for the Civil Service and Human Resource Management component. The Public Service Development Agency (PSDA) and Data Exchange Agency (DEA) have been responsible for the Service Delivery component.</w:t>
      </w:r>
    </w:p>
    <w:p w14:paraId="58D50FF6" w14:textId="77777777" w:rsidR="00C029B7" w:rsidRPr="003B6679" w:rsidRDefault="00C029B7" w:rsidP="00C029B7">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Rapid changes in the country’s political landscape and government have been associated with changes in the leadership of key organizations </w:t>
      </w:r>
      <w:r w:rsidR="008B0D0A" w:rsidRPr="003B6679">
        <w:rPr>
          <w:rFonts w:ascii="Myriad Pro" w:hAnsi="Myriad Pro" w:cs="Times New Roman"/>
          <w:sz w:val="24"/>
          <w:szCs w:val="24"/>
          <w:lang w:val="en-US"/>
        </w:rPr>
        <w:t>involved with</w:t>
      </w:r>
      <w:r w:rsidRPr="003B6679">
        <w:rPr>
          <w:rFonts w:ascii="Myriad Pro" w:hAnsi="Myriad Pro" w:cs="Times New Roman"/>
          <w:sz w:val="24"/>
          <w:szCs w:val="24"/>
          <w:lang w:val="en-US"/>
        </w:rPr>
        <w:t xml:space="preserve"> PAR.</w:t>
      </w:r>
      <w:r w:rsidRPr="003B6679">
        <w:rPr>
          <w:rStyle w:val="FootnoteReference"/>
          <w:rFonts w:ascii="Myriad Pro" w:hAnsi="Myriad Pro" w:cs="Times New Roman"/>
          <w:sz w:val="24"/>
          <w:szCs w:val="24"/>
          <w:lang w:val="en-US"/>
        </w:rPr>
        <w:footnoteReference w:id="5"/>
      </w:r>
      <w:r w:rsidRPr="003B6679">
        <w:rPr>
          <w:rFonts w:ascii="Myriad Pro" w:hAnsi="Myriad Pro" w:cs="Times New Roman"/>
          <w:sz w:val="24"/>
          <w:szCs w:val="24"/>
          <w:lang w:val="en-US"/>
        </w:rPr>
        <w:t xml:space="preserve"> These changes, as well as several protracted periods when managerial positions in key organizations have been vacant or temporarily filled, have created low predictability, uncertainties and delays. PAR Council meetings have </w:t>
      </w:r>
      <w:r w:rsidR="002A7899" w:rsidRPr="003B6679">
        <w:rPr>
          <w:rFonts w:ascii="Myriad Pro" w:hAnsi="Myriad Pro" w:cs="Times New Roman"/>
          <w:sz w:val="24"/>
          <w:szCs w:val="24"/>
          <w:lang w:val="en-US"/>
        </w:rPr>
        <w:t xml:space="preserve">not </w:t>
      </w:r>
      <w:r w:rsidRPr="003B6679">
        <w:rPr>
          <w:rFonts w:ascii="Myriad Pro" w:hAnsi="Myriad Pro" w:cs="Times New Roman"/>
          <w:sz w:val="24"/>
          <w:szCs w:val="24"/>
          <w:lang w:val="en-US"/>
        </w:rPr>
        <w:t xml:space="preserve">been regular and </w:t>
      </w:r>
      <w:r w:rsidR="002A7899" w:rsidRPr="003B6679">
        <w:rPr>
          <w:rFonts w:ascii="Myriad Pro" w:hAnsi="Myriad Pro" w:cs="Times New Roman"/>
          <w:sz w:val="24"/>
          <w:szCs w:val="24"/>
          <w:lang w:val="en-US"/>
        </w:rPr>
        <w:t>the same can be said about the</w:t>
      </w:r>
      <w:r w:rsidRPr="003B6679">
        <w:rPr>
          <w:rFonts w:ascii="Myriad Pro" w:hAnsi="Myriad Pro" w:cs="Times New Roman"/>
          <w:sz w:val="24"/>
          <w:szCs w:val="24"/>
          <w:lang w:val="en-US"/>
        </w:rPr>
        <w:t xml:space="preserve"> meetings of Working Groups, which are crucial for </w:t>
      </w:r>
      <w:r w:rsidR="008B0D0A" w:rsidRPr="003B6679">
        <w:rPr>
          <w:rFonts w:ascii="Myriad Pro" w:hAnsi="Myriad Pro" w:cs="Times New Roman"/>
          <w:sz w:val="24"/>
          <w:szCs w:val="24"/>
          <w:lang w:val="en-US"/>
        </w:rPr>
        <w:t>carrying forward the reform’s</w:t>
      </w:r>
      <w:r w:rsidRPr="003B6679">
        <w:rPr>
          <w:rFonts w:ascii="Myriad Pro" w:hAnsi="Myriad Pro" w:cs="Times New Roman"/>
          <w:sz w:val="24"/>
          <w:szCs w:val="24"/>
          <w:lang w:val="en-US"/>
        </w:rPr>
        <w:t xml:space="preserve"> technical aspects.</w:t>
      </w:r>
    </w:p>
    <w:p w14:paraId="00D23E24" w14:textId="77777777" w:rsidR="00C029B7" w:rsidRPr="003B6679" w:rsidRDefault="00C029B7" w:rsidP="00C029B7">
      <w:pPr>
        <w:jc w:val="both"/>
        <w:rPr>
          <w:rFonts w:ascii="Myriad Pro" w:hAnsi="Myriad Pro" w:cs="Times New Roman"/>
          <w:sz w:val="24"/>
          <w:szCs w:val="24"/>
          <w:lang w:val="en-US"/>
        </w:rPr>
      </w:pPr>
      <w:r w:rsidRPr="003B6679">
        <w:rPr>
          <w:rFonts w:ascii="Myriad Pro" w:hAnsi="Myriad Pro" w:cs="Times New Roman"/>
          <w:sz w:val="24"/>
          <w:szCs w:val="24"/>
          <w:lang w:val="en-US"/>
        </w:rPr>
        <w:t>The pace and direction of the PAR reform has been largely dependent on the personal approaches of the prime ministers.</w:t>
      </w:r>
      <w:r w:rsidRPr="003B6679">
        <w:rPr>
          <w:rStyle w:val="FootnoteReference"/>
          <w:rFonts w:ascii="Myriad Pro" w:hAnsi="Myriad Pro" w:cs="Times New Roman"/>
          <w:sz w:val="24"/>
          <w:szCs w:val="24"/>
          <w:lang w:val="en-US"/>
        </w:rPr>
        <w:footnoteReference w:id="6"/>
      </w:r>
      <w:r w:rsidRPr="003B6679">
        <w:rPr>
          <w:rFonts w:ascii="Myriad Pro" w:hAnsi="Myriad Pro" w:cs="Times New Roman"/>
          <w:sz w:val="24"/>
          <w:szCs w:val="24"/>
          <w:lang w:val="en-US"/>
        </w:rPr>
        <w:t xml:space="preserve"> Two trends can be traced since the beginning of the </w:t>
      </w:r>
      <w:r w:rsidR="00C03219" w:rsidRPr="003B6679">
        <w:rPr>
          <w:rFonts w:ascii="Myriad Pro" w:hAnsi="Myriad Pro" w:cs="Times New Roman"/>
          <w:sz w:val="24"/>
          <w:szCs w:val="24"/>
          <w:lang w:val="en-US"/>
        </w:rPr>
        <w:t xml:space="preserve">reform </w:t>
      </w:r>
      <w:r w:rsidRPr="003B6679">
        <w:rPr>
          <w:rFonts w:ascii="Myriad Pro" w:hAnsi="Myriad Pro" w:cs="Times New Roman"/>
          <w:sz w:val="24"/>
          <w:szCs w:val="24"/>
          <w:lang w:val="en-US"/>
        </w:rPr>
        <w:t>process in 2013</w:t>
      </w:r>
      <w:r w:rsidR="00C03219"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 an initial drive for a highly centralized civil service</w:t>
      </w:r>
      <w:r w:rsidRPr="003B6679">
        <w:rPr>
          <w:rStyle w:val="FootnoteReference"/>
          <w:rFonts w:ascii="Myriad Pro" w:hAnsi="Myriad Pro" w:cs="Times New Roman"/>
          <w:sz w:val="24"/>
          <w:szCs w:val="24"/>
          <w:lang w:val="en-US"/>
        </w:rPr>
        <w:footnoteReference w:id="7"/>
      </w:r>
      <w:r w:rsidRPr="003B6679">
        <w:rPr>
          <w:rFonts w:ascii="Myriad Pro" w:hAnsi="Myriad Pro" w:cs="Times New Roman"/>
          <w:sz w:val="24"/>
          <w:szCs w:val="24"/>
          <w:lang w:val="en-US"/>
        </w:rPr>
        <w:t xml:space="preserve"> which has more recently given way to a more decentralized approach.</w:t>
      </w:r>
      <w:r w:rsidRPr="003B6679">
        <w:rPr>
          <w:rStyle w:val="FootnoteReference"/>
          <w:rFonts w:ascii="Myriad Pro" w:hAnsi="Myriad Pro" w:cs="Times New Roman"/>
          <w:sz w:val="24"/>
          <w:szCs w:val="24"/>
          <w:lang w:val="en-US"/>
        </w:rPr>
        <w:footnoteReference w:id="8"/>
      </w:r>
      <w:r w:rsidRPr="003B6679">
        <w:rPr>
          <w:rFonts w:ascii="Myriad Pro" w:hAnsi="Myriad Pro" w:cs="Times New Roman"/>
          <w:sz w:val="24"/>
          <w:szCs w:val="24"/>
          <w:lang w:val="en-US"/>
        </w:rPr>
        <w:t xml:space="preserve"> Based on the opinion of the majority of stakeholders met for this evaluation, there also appears to have been a decrease in the commitment of the country’s leadership to PAR. It seems that PAR is not as high in the government’s agenda as it used to be a few years ago. Priorities seem to have shifted and the focus of the government seems to be on other matters. Despite the initial drive, which is reflected in the original strategy and roadmap documents, a whole-of-government approach to PAR has been lacking so far. As will be </w:t>
      </w:r>
      <w:r w:rsidR="00C53782" w:rsidRPr="003B6679">
        <w:rPr>
          <w:rFonts w:ascii="Myriad Pro" w:hAnsi="Myriad Pro" w:cs="Times New Roman"/>
          <w:sz w:val="24"/>
          <w:szCs w:val="24"/>
          <w:lang w:val="en-US"/>
        </w:rPr>
        <w:t>discussed</w:t>
      </w:r>
      <w:r w:rsidRPr="003B6679">
        <w:rPr>
          <w:rFonts w:ascii="Myriad Pro" w:hAnsi="Myriad Pro" w:cs="Times New Roman"/>
          <w:sz w:val="24"/>
          <w:szCs w:val="24"/>
          <w:lang w:val="en-US"/>
        </w:rPr>
        <w:t xml:space="preserve"> further in this report, many activities have </w:t>
      </w:r>
      <w:r w:rsidRPr="003B6679">
        <w:rPr>
          <w:rFonts w:ascii="Myriad Pro" w:hAnsi="Myriad Pro" w:cs="Times New Roman"/>
          <w:sz w:val="24"/>
          <w:szCs w:val="24"/>
          <w:lang w:val="en-US"/>
        </w:rPr>
        <w:lastRenderedPageBreak/>
        <w:t>been conducted in a piecemeal fashion, under the leadership of specific institutions in their mandate areas.</w:t>
      </w:r>
    </w:p>
    <w:p w14:paraId="1CA6A287" w14:textId="77777777" w:rsidR="00860F97" w:rsidRPr="003B6679" w:rsidRDefault="00860F97" w:rsidP="00860F97">
      <w:pPr>
        <w:jc w:val="both"/>
        <w:rPr>
          <w:rFonts w:ascii="Myriad Pro" w:hAnsi="Myriad Pro" w:cs="Times New Roman"/>
          <w:sz w:val="24"/>
          <w:szCs w:val="24"/>
          <w:lang w:val="en-US"/>
        </w:rPr>
      </w:pPr>
      <w:r w:rsidRPr="003B6679">
        <w:rPr>
          <w:rFonts w:ascii="Myriad Pro" w:hAnsi="Myriad Pro" w:cs="Times New Roman"/>
          <w:sz w:val="24"/>
          <w:szCs w:val="24"/>
          <w:lang w:val="en-US"/>
        </w:rPr>
        <w:t>The PAR process has received significant support from development partners</w:t>
      </w:r>
      <w:r w:rsidR="00727161" w:rsidRPr="003B6679">
        <w:rPr>
          <w:rFonts w:ascii="Myriad Pro" w:hAnsi="Myriad Pro" w:cs="Times New Roman"/>
          <w:sz w:val="24"/>
          <w:szCs w:val="24"/>
          <w:lang w:val="en-US"/>
        </w:rPr>
        <w:t xml:space="preserve"> who have been helping leading national institutions to maintain the strategic focus and guide the process in a holistic manner. </w:t>
      </w:r>
      <w:r w:rsidRPr="003B6679">
        <w:rPr>
          <w:rFonts w:ascii="Myriad Pro" w:hAnsi="Myriad Pro" w:cs="Times New Roman"/>
          <w:sz w:val="24"/>
          <w:szCs w:val="24"/>
          <w:lang w:val="en-US"/>
        </w:rPr>
        <w:t>PAR’s main supporters have been EU</w:t>
      </w:r>
      <w:r w:rsidRPr="003B6679">
        <w:rPr>
          <w:rStyle w:val="FootnoteReference"/>
          <w:rFonts w:ascii="Myriad Pro" w:hAnsi="Myriad Pro" w:cs="Times New Roman"/>
          <w:sz w:val="24"/>
          <w:szCs w:val="24"/>
          <w:lang w:val="en-US"/>
        </w:rPr>
        <w:footnoteReference w:id="9"/>
      </w:r>
      <w:r w:rsidRPr="003B6679">
        <w:rPr>
          <w:rFonts w:ascii="Myriad Pro" w:hAnsi="Myriad Pro" w:cs="Times New Roman"/>
          <w:sz w:val="24"/>
          <w:szCs w:val="24"/>
          <w:lang w:val="en-US"/>
        </w:rPr>
        <w:t>, USAID</w:t>
      </w:r>
      <w:r w:rsidRPr="003B6679">
        <w:rPr>
          <w:rStyle w:val="FootnoteReference"/>
          <w:rFonts w:ascii="Myriad Pro" w:hAnsi="Myriad Pro" w:cs="Times New Roman"/>
          <w:sz w:val="24"/>
          <w:szCs w:val="24"/>
          <w:lang w:val="en-US"/>
        </w:rPr>
        <w:footnoteReference w:id="10"/>
      </w:r>
      <w:r w:rsidRPr="003B6679">
        <w:rPr>
          <w:rFonts w:ascii="Myriad Pro" w:hAnsi="Myriad Pro" w:cs="Times New Roman"/>
          <w:sz w:val="24"/>
          <w:szCs w:val="24"/>
          <w:lang w:val="en-US"/>
        </w:rPr>
        <w:t>, GIZ, UK and UNDP. Also, the Swedish Development Cooperation Agency (</w:t>
      </w:r>
      <w:proofErr w:type="spellStart"/>
      <w:r w:rsidRPr="003B6679">
        <w:rPr>
          <w:rFonts w:ascii="Myriad Pro" w:hAnsi="Myriad Pro" w:cs="Times New Roman"/>
          <w:sz w:val="24"/>
          <w:szCs w:val="24"/>
          <w:lang w:val="en-US"/>
        </w:rPr>
        <w:t>S</w:t>
      </w:r>
      <w:r w:rsidR="00C53782" w:rsidRPr="003B6679">
        <w:rPr>
          <w:rFonts w:ascii="Myriad Pro" w:hAnsi="Myriad Pro" w:cs="Times New Roman"/>
          <w:sz w:val="24"/>
          <w:szCs w:val="24"/>
          <w:lang w:val="en-US"/>
        </w:rPr>
        <w:t>ida</w:t>
      </w:r>
      <w:proofErr w:type="spellEnd"/>
      <w:r w:rsidRPr="003B6679">
        <w:rPr>
          <w:rFonts w:ascii="Myriad Pro" w:hAnsi="Myriad Pro" w:cs="Times New Roman"/>
          <w:sz w:val="24"/>
          <w:szCs w:val="24"/>
          <w:lang w:val="en-US"/>
        </w:rPr>
        <w:t>) and the Swiss Development Cooperation (SDC) have provided support in specific areas. In the area of Public Financial Management, the World Bank and IMF have provided support to the relevant institutions - primarily the Ministry of Finance, Revenue Service, and National Bank.</w:t>
      </w:r>
    </w:p>
    <w:p w14:paraId="3E3BD813" w14:textId="77777777" w:rsidR="007B379E" w:rsidRPr="003B6679" w:rsidRDefault="007B379E" w:rsidP="00464CA9">
      <w:pPr>
        <w:pStyle w:val="Heading2"/>
        <w:numPr>
          <w:ilvl w:val="1"/>
          <w:numId w:val="16"/>
        </w:numPr>
        <w:spacing w:line="240" w:lineRule="auto"/>
        <w:jc w:val="both"/>
        <w:rPr>
          <w:rFonts w:ascii="Myriad Pro" w:hAnsi="Myriad Pro" w:cs="Times New Roman"/>
          <w:color w:val="1F497D" w:themeColor="text2"/>
          <w:lang w:val="en-US"/>
        </w:rPr>
      </w:pPr>
      <w:bookmarkStart w:id="6" w:name="_Toc15304155"/>
      <w:r w:rsidRPr="003B6679">
        <w:rPr>
          <w:rFonts w:ascii="Myriad Pro" w:hAnsi="Myriad Pro" w:cs="Times New Roman"/>
          <w:color w:val="1F497D" w:themeColor="text2"/>
          <w:lang w:val="en-US"/>
        </w:rPr>
        <w:t>Project Description</w:t>
      </w:r>
      <w:bookmarkEnd w:id="6"/>
    </w:p>
    <w:p w14:paraId="18DD1B3C" w14:textId="77777777" w:rsidR="007B379E" w:rsidRPr="003B6679" w:rsidRDefault="007B379E" w:rsidP="0026779A">
      <w:pPr>
        <w:spacing w:after="0" w:line="240" w:lineRule="auto"/>
        <w:jc w:val="both"/>
        <w:rPr>
          <w:rFonts w:ascii="Myriad Pro" w:hAnsi="Myriad Pro" w:cs="Times New Roman"/>
          <w:sz w:val="24"/>
          <w:szCs w:val="24"/>
          <w:lang w:val="en-US"/>
        </w:rPr>
      </w:pPr>
    </w:p>
    <w:p w14:paraId="756A8776" w14:textId="77777777" w:rsidR="009250F1" w:rsidRPr="003B6679" w:rsidRDefault="00810E30" w:rsidP="00615CC6">
      <w:pPr>
        <w:jc w:val="both"/>
        <w:rPr>
          <w:rFonts w:ascii="Myriad Pro" w:hAnsi="Myriad Pro" w:cs="Times New Roman"/>
          <w:sz w:val="24"/>
          <w:szCs w:val="24"/>
        </w:rPr>
      </w:pPr>
      <w:r w:rsidRPr="003B6679">
        <w:rPr>
          <w:rFonts w:ascii="Myriad Pro" w:hAnsi="Myriad Pro" w:cs="Times New Roman"/>
          <w:sz w:val="24"/>
          <w:szCs w:val="24"/>
        </w:rPr>
        <w:t xml:space="preserve">The </w:t>
      </w:r>
      <w:r w:rsidR="006A293D" w:rsidRPr="003B6679">
        <w:rPr>
          <w:rFonts w:ascii="Myriad Pro" w:hAnsi="Myriad Pro" w:cs="Times New Roman"/>
          <w:sz w:val="24"/>
          <w:szCs w:val="24"/>
        </w:rPr>
        <w:t>“</w:t>
      </w:r>
      <w:r w:rsidR="006A293D" w:rsidRPr="003B6679">
        <w:rPr>
          <w:rFonts w:ascii="Myriad Pro" w:hAnsi="Myriad Pro" w:cs="Times New Roman"/>
          <w:i/>
          <w:iCs/>
          <w:sz w:val="24"/>
          <w:szCs w:val="24"/>
        </w:rPr>
        <w:t>Supporting Public Administration Reform in Georgia</w:t>
      </w:r>
      <w:r w:rsidR="006A293D" w:rsidRPr="003B6679">
        <w:rPr>
          <w:rFonts w:ascii="Myriad Pro" w:hAnsi="Myriad Pro" w:cs="Times New Roman"/>
          <w:sz w:val="24"/>
          <w:szCs w:val="24"/>
        </w:rPr>
        <w:t xml:space="preserve">” </w:t>
      </w:r>
      <w:r w:rsidRPr="003B6679">
        <w:rPr>
          <w:rFonts w:ascii="Myriad Pro" w:hAnsi="Myriad Pro" w:cs="Times New Roman"/>
          <w:sz w:val="24"/>
          <w:szCs w:val="24"/>
        </w:rPr>
        <w:t xml:space="preserve">project </w:t>
      </w:r>
      <w:r w:rsidR="006A293D" w:rsidRPr="003B6679">
        <w:rPr>
          <w:rFonts w:ascii="Myriad Pro" w:hAnsi="Myriad Pro" w:cs="Times New Roman"/>
          <w:sz w:val="24"/>
          <w:szCs w:val="24"/>
        </w:rPr>
        <w:t xml:space="preserve">(PAR project) </w:t>
      </w:r>
      <w:r w:rsidRPr="003B6679">
        <w:rPr>
          <w:rFonts w:ascii="Myriad Pro" w:hAnsi="Myriad Pro" w:cs="Times New Roman"/>
          <w:sz w:val="24"/>
          <w:szCs w:val="24"/>
        </w:rPr>
        <w:t xml:space="preserve">was developed by UNDP and DFID in support </w:t>
      </w:r>
      <w:r w:rsidR="009250F1" w:rsidRPr="003B6679">
        <w:rPr>
          <w:rFonts w:ascii="Myriad Pro" w:hAnsi="Myriad Pro" w:cs="Times New Roman"/>
          <w:sz w:val="24"/>
          <w:szCs w:val="24"/>
        </w:rPr>
        <w:t xml:space="preserve">of </w:t>
      </w:r>
      <w:r w:rsidRPr="003B6679">
        <w:rPr>
          <w:rFonts w:ascii="Myriad Pro" w:hAnsi="Myriad Pro" w:cs="Times New Roman"/>
          <w:sz w:val="24"/>
          <w:szCs w:val="24"/>
        </w:rPr>
        <w:t>the implementation of the PAR agenda described in the previous section.</w:t>
      </w:r>
      <w:r w:rsidR="00B84DDD" w:rsidRPr="003B6679">
        <w:rPr>
          <w:rFonts w:ascii="Myriad Pro" w:hAnsi="Myriad Pro" w:cs="Times New Roman"/>
          <w:sz w:val="24"/>
          <w:szCs w:val="24"/>
        </w:rPr>
        <w:t xml:space="preserve"> </w:t>
      </w:r>
      <w:r w:rsidR="009250F1" w:rsidRPr="003B6679">
        <w:rPr>
          <w:rFonts w:ascii="Myriad Pro" w:hAnsi="Myriad Pro" w:cs="Times New Roman"/>
          <w:sz w:val="24"/>
          <w:szCs w:val="24"/>
        </w:rPr>
        <w:t xml:space="preserve">The PAR project was born out of UNDP’s “Governance Reform Fund” (GRF), a </w:t>
      </w:r>
      <w:r w:rsidR="00FC0CB3" w:rsidRPr="003B6679">
        <w:rPr>
          <w:rFonts w:ascii="Myriad Pro" w:hAnsi="Myriad Pro" w:cs="Times New Roman"/>
          <w:sz w:val="24"/>
          <w:szCs w:val="24"/>
        </w:rPr>
        <w:t xml:space="preserve">multi-dimensional </w:t>
      </w:r>
      <w:r w:rsidR="009250F1" w:rsidRPr="003B6679">
        <w:rPr>
          <w:rFonts w:ascii="Myriad Pro" w:hAnsi="Myriad Pro" w:cs="Times New Roman"/>
          <w:sz w:val="24"/>
          <w:szCs w:val="24"/>
        </w:rPr>
        <w:t>programme launched in 2003 and currently funded by the Government of Sweden. GRF is a comprehensive assistance programme in support of Georgia’s public sector</w:t>
      </w:r>
      <w:r w:rsidR="00B3273E" w:rsidRPr="003B6679">
        <w:rPr>
          <w:rFonts w:ascii="Myriad Pro" w:hAnsi="Myriad Pro" w:cs="Times New Roman"/>
          <w:sz w:val="24"/>
          <w:szCs w:val="24"/>
        </w:rPr>
        <w:t xml:space="preserve"> reforms. </w:t>
      </w:r>
      <w:r w:rsidR="00FC0CB3" w:rsidRPr="003B6679">
        <w:rPr>
          <w:rFonts w:ascii="Myriad Pro" w:hAnsi="Myriad Pro" w:cs="Times New Roman"/>
          <w:sz w:val="24"/>
          <w:szCs w:val="24"/>
        </w:rPr>
        <w:t>Soon after its launch, the PAR project was separated from GRF and has been implemented independently by a dedicated project team, under the supervision of UNDP Country Office (CO).</w:t>
      </w:r>
    </w:p>
    <w:p w14:paraId="12DBC2B0" w14:textId="77777777" w:rsidR="00810E30" w:rsidRPr="003B6679" w:rsidRDefault="00810E30" w:rsidP="00615CC6">
      <w:pPr>
        <w:jc w:val="both"/>
        <w:rPr>
          <w:rFonts w:ascii="Myriad Pro" w:hAnsi="Myriad Pro" w:cs="Times New Roman"/>
          <w:sz w:val="24"/>
          <w:szCs w:val="24"/>
        </w:rPr>
      </w:pPr>
      <w:r w:rsidRPr="003B6679">
        <w:rPr>
          <w:rFonts w:ascii="Myriad Pro" w:hAnsi="Myriad Pro" w:cs="Times New Roman"/>
          <w:sz w:val="24"/>
          <w:szCs w:val="24"/>
        </w:rPr>
        <w:t xml:space="preserve">The project’s budget is GPB 4.5 Million (USD 5,921,052) and the implementation timeframe 2016-2020. The project </w:t>
      </w:r>
      <w:r w:rsidR="00615CC6" w:rsidRPr="003B6679">
        <w:rPr>
          <w:rFonts w:ascii="Myriad Pro" w:hAnsi="Myriad Pro" w:cs="Times New Roman"/>
          <w:sz w:val="24"/>
          <w:szCs w:val="24"/>
        </w:rPr>
        <w:t>addresse</w:t>
      </w:r>
      <w:r w:rsidRPr="003B6679">
        <w:rPr>
          <w:rFonts w:ascii="Myriad Pro" w:hAnsi="Myriad Pro" w:cs="Times New Roman"/>
          <w:sz w:val="24"/>
          <w:szCs w:val="24"/>
        </w:rPr>
        <w:t>s</w:t>
      </w:r>
      <w:r w:rsidR="00615CC6" w:rsidRPr="003B6679">
        <w:rPr>
          <w:rFonts w:ascii="Myriad Pro" w:hAnsi="Myriad Pro" w:cs="Times New Roman"/>
          <w:sz w:val="24"/>
          <w:szCs w:val="24"/>
        </w:rPr>
        <w:t xml:space="preserve"> </w:t>
      </w:r>
      <w:r w:rsidR="006A293D" w:rsidRPr="003B6679">
        <w:rPr>
          <w:rFonts w:ascii="Myriad Pro" w:hAnsi="Myriad Pro" w:cs="Times New Roman"/>
          <w:sz w:val="24"/>
          <w:szCs w:val="24"/>
        </w:rPr>
        <w:t xml:space="preserve">the following </w:t>
      </w:r>
      <w:r w:rsidR="00615CC6" w:rsidRPr="003B6679">
        <w:rPr>
          <w:rFonts w:ascii="Myriad Pro" w:hAnsi="Myriad Pro" w:cs="Times New Roman"/>
          <w:sz w:val="24"/>
          <w:szCs w:val="24"/>
        </w:rPr>
        <w:t>three of the six priority PAR areas identified in the</w:t>
      </w:r>
      <w:r w:rsidR="00FE737F" w:rsidRPr="003B6679">
        <w:rPr>
          <w:rFonts w:ascii="Myriad Pro" w:hAnsi="Myriad Pro" w:cs="Times New Roman"/>
          <w:sz w:val="24"/>
          <w:szCs w:val="24"/>
        </w:rPr>
        <w:t xml:space="preserve"> PAR</w:t>
      </w:r>
      <w:r w:rsidR="00615CC6" w:rsidRPr="003B6679">
        <w:rPr>
          <w:rFonts w:ascii="Myriad Pro" w:hAnsi="Myriad Pro" w:cs="Times New Roman"/>
          <w:sz w:val="24"/>
          <w:szCs w:val="24"/>
        </w:rPr>
        <w:t xml:space="preserve"> Roadmap</w:t>
      </w:r>
      <w:r w:rsidR="00B84DDD" w:rsidRPr="003B6679">
        <w:rPr>
          <w:rFonts w:ascii="Myriad Pro" w:hAnsi="Myriad Pro" w:cs="Times New Roman"/>
          <w:sz w:val="24"/>
          <w:szCs w:val="24"/>
        </w:rPr>
        <w:t>:</w:t>
      </w:r>
    </w:p>
    <w:p w14:paraId="13C8A77E" w14:textId="77777777" w:rsidR="00FE737F" w:rsidRPr="003B6679" w:rsidRDefault="00047749" w:rsidP="00E036A4">
      <w:pPr>
        <w:pStyle w:val="ListParagraph"/>
        <w:numPr>
          <w:ilvl w:val="0"/>
          <w:numId w:val="52"/>
        </w:numPr>
        <w:jc w:val="both"/>
        <w:rPr>
          <w:rFonts w:ascii="Myriad Pro" w:hAnsi="Myriad Pro" w:cs="Times New Roman"/>
          <w:sz w:val="24"/>
          <w:szCs w:val="24"/>
        </w:rPr>
      </w:pPr>
      <w:r w:rsidRPr="003B6679">
        <w:rPr>
          <w:rFonts w:ascii="Myriad Pro" w:hAnsi="Myriad Pro" w:cs="Times New Roman"/>
          <w:sz w:val="24"/>
          <w:szCs w:val="24"/>
        </w:rPr>
        <w:t>P</w:t>
      </w:r>
      <w:r w:rsidR="00B84DDD" w:rsidRPr="003B6679">
        <w:rPr>
          <w:rFonts w:ascii="Myriad Pro" w:hAnsi="Myriad Pro" w:cs="Times New Roman"/>
          <w:sz w:val="24"/>
          <w:szCs w:val="24"/>
        </w:rPr>
        <w:t>olicy development and cooperation</w:t>
      </w:r>
      <w:r w:rsidR="00FE737F" w:rsidRPr="003B6679">
        <w:rPr>
          <w:rFonts w:ascii="Myriad Pro" w:hAnsi="Myriad Pro" w:cs="Times New Roman"/>
          <w:sz w:val="24"/>
          <w:szCs w:val="24"/>
        </w:rPr>
        <w:t>;</w:t>
      </w:r>
    </w:p>
    <w:p w14:paraId="13CE402D" w14:textId="77777777" w:rsidR="00FE737F" w:rsidRPr="003B6679" w:rsidRDefault="00F33545" w:rsidP="00E036A4">
      <w:pPr>
        <w:pStyle w:val="ListParagraph"/>
        <w:numPr>
          <w:ilvl w:val="0"/>
          <w:numId w:val="52"/>
        </w:numPr>
        <w:jc w:val="both"/>
        <w:rPr>
          <w:rFonts w:ascii="Myriad Pro" w:hAnsi="Myriad Pro" w:cs="Times New Roman"/>
          <w:sz w:val="24"/>
          <w:szCs w:val="24"/>
        </w:rPr>
      </w:pPr>
      <w:r w:rsidRPr="003B6679">
        <w:rPr>
          <w:rFonts w:ascii="Myriad Pro" w:hAnsi="Myriad Pro" w:cs="Times New Roman"/>
          <w:sz w:val="24"/>
          <w:szCs w:val="24"/>
        </w:rPr>
        <w:t>Civil Service and h</w:t>
      </w:r>
      <w:r w:rsidR="00B84DDD" w:rsidRPr="003B6679">
        <w:rPr>
          <w:rFonts w:ascii="Myriad Pro" w:hAnsi="Myriad Pro" w:cs="Times New Roman"/>
          <w:sz w:val="24"/>
          <w:szCs w:val="24"/>
        </w:rPr>
        <w:t>uman resource management</w:t>
      </w:r>
      <w:r w:rsidR="00FE737F" w:rsidRPr="003B6679">
        <w:rPr>
          <w:rFonts w:ascii="Myriad Pro" w:hAnsi="Myriad Pro" w:cs="Times New Roman"/>
          <w:sz w:val="24"/>
          <w:szCs w:val="24"/>
        </w:rPr>
        <w:t>;</w:t>
      </w:r>
    </w:p>
    <w:p w14:paraId="6A80C90D" w14:textId="77777777" w:rsidR="00FE737F" w:rsidRPr="003B6679" w:rsidRDefault="00047749" w:rsidP="00E036A4">
      <w:pPr>
        <w:pStyle w:val="ListParagraph"/>
        <w:numPr>
          <w:ilvl w:val="0"/>
          <w:numId w:val="52"/>
        </w:numPr>
        <w:jc w:val="both"/>
        <w:rPr>
          <w:rFonts w:ascii="Myriad Pro" w:hAnsi="Myriad Pro" w:cs="Times New Roman"/>
          <w:sz w:val="24"/>
          <w:szCs w:val="24"/>
        </w:rPr>
      </w:pPr>
      <w:r w:rsidRPr="003B6679">
        <w:rPr>
          <w:rFonts w:ascii="Myriad Pro" w:hAnsi="Myriad Pro" w:cs="Times New Roman"/>
          <w:sz w:val="24"/>
          <w:szCs w:val="24"/>
        </w:rPr>
        <w:t>S</w:t>
      </w:r>
      <w:r w:rsidR="00B84DDD" w:rsidRPr="003B6679">
        <w:rPr>
          <w:rFonts w:ascii="Myriad Pro" w:hAnsi="Myriad Pro" w:cs="Times New Roman"/>
          <w:sz w:val="24"/>
          <w:szCs w:val="24"/>
        </w:rPr>
        <w:t>ervice delivery</w:t>
      </w:r>
      <w:r w:rsidR="00FE737F" w:rsidRPr="003B6679">
        <w:rPr>
          <w:rFonts w:ascii="Myriad Pro" w:hAnsi="Myriad Pro" w:cs="Times New Roman"/>
          <w:sz w:val="24"/>
          <w:szCs w:val="24"/>
        </w:rPr>
        <w:t>.</w:t>
      </w:r>
    </w:p>
    <w:p w14:paraId="69ADD53B" w14:textId="23BAB1FE" w:rsidR="00021BE3" w:rsidRPr="003B6679" w:rsidRDefault="00810E30" w:rsidP="003759C9">
      <w:pPr>
        <w:jc w:val="both"/>
        <w:rPr>
          <w:rFonts w:ascii="Myriad Pro" w:hAnsi="Myriad Pro" w:cs="Times New Roman"/>
          <w:sz w:val="24"/>
          <w:szCs w:val="24"/>
        </w:rPr>
      </w:pPr>
      <w:r w:rsidRPr="003B6679">
        <w:rPr>
          <w:rFonts w:ascii="Myriad Pro" w:hAnsi="Myriad Pro" w:cs="Times New Roman"/>
          <w:sz w:val="24"/>
          <w:szCs w:val="24"/>
        </w:rPr>
        <w:t>The project’s goal</w:t>
      </w:r>
      <w:r w:rsidR="00F97A00" w:rsidRPr="003B6679">
        <w:rPr>
          <w:rFonts w:ascii="Myriad Pro" w:hAnsi="Myriad Pro" w:cs="Times New Roman"/>
          <w:sz w:val="24"/>
          <w:szCs w:val="24"/>
        </w:rPr>
        <w:t xml:space="preserve"> is to enhance the capability of the Government of Georgia to implement its national development agenda through a more effective, professionally trained, unified and independent public administration that delivers public services with greater accountability and responsiveness to citizens’ needs.</w:t>
      </w:r>
      <w:r w:rsidR="002A17BA" w:rsidRPr="003B6679">
        <w:rPr>
          <w:rFonts w:ascii="Myriad Pro" w:hAnsi="Myriad Pro" w:cs="Times New Roman"/>
          <w:sz w:val="24"/>
          <w:szCs w:val="24"/>
        </w:rPr>
        <w:t xml:space="preserve"> The project is designed as a set of targeted interventions to address priority needs </w:t>
      </w:r>
      <w:r w:rsidR="00C76FEB" w:rsidRPr="003B6679">
        <w:rPr>
          <w:rFonts w:ascii="Myriad Pro" w:hAnsi="Myriad Pro" w:cs="Times New Roman"/>
          <w:sz w:val="24"/>
          <w:szCs w:val="24"/>
        </w:rPr>
        <w:t>identified through</w:t>
      </w:r>
      <w:r w:rsidR="002A17BA" w:rsidRPr="003B6679">
        <w:rPr>
          <w:rFonts w:ascii="Myriad Pro" w:hAnsi="Myriad Pro" w:cs="Times New Roman"/>
          <w:sz w:val="24"/>
          <w:szCs w:val="24"/>
        </w:rPr>
        <w:t xml:space="preserve"> a needs</w:t>
      </w:r>
      <w:r w:rsidR="00D60509" w:rsidRPr="003B6679">
        <w:rPr>
          <w:rFonts w:ascii="Myriad Pro" w:hAnsi="Myriad Pro" w:cs="Times New Roman"/>
          <w:sz w:val="24"/>
          <w:szCs w:val="24"/>
        </w:rPr>
        <w:t>’</w:t>
      </w:r>
      <w:r w:rsidR="002A17BA" w:rsidRPr="003B6679">
        <w:rPr>
          <w:rFonts w:ascii="Myriad Pro" w:hAnsi="Myriad Pro" w:cs="Times New Roman"/>
          <w:sz w:val="24"/>
          <w:szCs w:val="24"/>
        </w:rPr>
        <w:t xml:space="preserve"> assessment and gap analysis</w:t>
      </w:r>
      <w:r w:rsidR="00C76FEB" w:rsidRPr="003B6679">
        <w:rPr>
          <w:rFonts w:ascii="Myriad Pro" w:hAnsi="Myriad Pro" w:cs="Times New Roman"/>
          <w:sz w:val="24"/>
          <w:szCs w:val="24"/>
        </w:rPr>
        <w:t xml:space="preserve">, and in line with </w:t>
      </w:r>
      <w:r w:rsidR="002A17BA" w:rsidRPr="003B6679">
        <w:rPr>
          <w:rFonts w:ascii="Myriad Pro" w:hAnsi="Myriad Pro" w:cs="Times New Roman"/>
          <w:sz w:val="24"/>
          <w:szCs w:val="24"/>
        </w:rPr>
        <w:t>available funding.</w:t>
      </w:r>
      <w:r w:rsidR="00021BE3" w:rsidRPr="003B6679">
        <w:rPr>
          <w:rFonts w:ascii="Myriad Pro" w:hAnsi="Myriad Pro" w:cs="Times New Roman"/>
          <w:sz w:val="24"/>
          <w:szCs w:val="24"/>
        </w:rPr>
        <w:t xml:space="preserve"> Box 3 below outlines the project’s outcomes and outputs, as defined in the project </w:t>
      </w:r>
      <w:r w:rsidR="00BB47C6" w:rsidRPr="003B6679">
        <w:rPr>
          <w:rFonts w:ascii="Myriad Pro" w:hAnsi="Myriad Pro" w:cs="Times New Roman"/>
          <w:sz w:val="24"/>
          <w:szCs w:val="24"/>
        </w:rPr>
        <w:t>results framework</w:t>
      </w:r>
      <w:r w:rsidR="00021BE3" w:rsidRPr="003B6679">
        <w:rPr>
          <w:rFonts w:ascii="Myriad Pro" w:hAnsi="Myriad Pro" w:cs="Times New Roman"/>
          <w:sz w:val="24"/>
          <w:szCs w:val="24"/>
        </w:rPr>
        <w:t>.</w:t>
      </w:r>
    </w:p>
    <w:p w14:paraId="4CDA2CA6" w14:textId="7E49F782" w:rsidR="00955FD0" w:rsidRPr="003B6679" w:rsidRDefault="00955FD0" w:rsidP="00955FD0">
      <w:pPr>
        <w:pStyle w:val="Caption"/>
        <w:rPr>
          <w:rFonts w:ascii="Myriad Pro" w:hAnsi="Myriad Pro" w:cs="Times New Roman"/>
          <w:szCs w:val="24"/>
        </w:rPr>
      </w:pPr>
      <w:bookmarkStart w:id="7" w:name="_Toc15304217"/>
      <w:r w:rsidRPr="003B6679">
        <w:rPr>
          <w:rFonts w:ascii="Myriad Pro" w:hAnsi="Myriad Pro"/>
        </w:rPr>
        <w:t xml:space="preserve">Box </w:t>
      </w:r>
      <w:r w:rsidR="009E7A73" w:rsidRPr="003B6679">
        <w:rPr>
          <w:rFonts w:ascii="Myriad Pro" w:hAnsi="Myriad Pro"/>
        </w:rPr>
        <w:fldChar w:fldCharType="begin"/>
      </w:r>
      <w:r w:rsidR="009E7A73" w:rsidRPr="003B6679">
        <w:rPr>
          <w:rFonts w:ascii="Myriad Pro" w:hAnsi="Myriad Pro"/>
        </w:rPr>
        <w:instrText xml:space="preserve"> SEQ Box \* ARABIC </w:instrText>
      </w:r>
      <w:r w:rsidR="009E7A73" w:rsidRPr="003B6679">
        <w:rPr>
          <w:rFonts w:ascii="Myriad Pro" w:hAnsi="Myriad Pro"/>
        </w:rPr>
        <w:fldChar w:fldCharType="separate"/>
      </w:r>
      <w:r w:rsidR="00612448">
        <w:rPr>
          <w:rFonts w:ascii="Myriad Pro" w:hAnsi="Myriad Pro"/>
          <w:noProof/>
        </w:rPr>
        <w:t>3</w:t>
      </w:r>
      <w:r w:rsidR="009E7A73" w:rsidRPr="003B6679">
        <w:rPr>
          <w:rFonts w:ascii="Myriad Pro" w:hAnsi="Myriad Pro"/>
          <w:noProof/>
        </w:rPr>
        <w:fldChar w:fldCharType="end"/>
      </w:r>
      <w:r w:rsidRPr="003B6679">
        <w:rPr>
          <w:rFonts w:ascii="Myriad Pro" w:hAnsi="Myriad Pro"/>
        </w:rPr>
        <w:t xml:space="preserve">: Project Outcomes and Outputs as Defined in the </w:t>
      </w:r>
      <w:r w:rsidR="00BB47C6" w:rsidRPr="003B6679">
        <w:rPr>
          <w:rFonts w:ascii="Myriad Pro" w:hAnsi="Myriad Pro"/>
        </w:rPr>
        <w:t>Results Framework</w:t>
      </w:r>
      <w:bookmarkEnd w:id="7"/>
    </w:p>
    <w:tbl>
      <w:tblPr>
        <w:tblStyle w:val="TableGrid"/>
        <w:tblW w:w="9360" w:type="dxa"/>
        <w:tblInd w:w="-5" w:type="dxa"/>
        <w:tblLook w:val="04A0" w:firstRow="1" w:lastRow="0" w:firstColumn="1" w:lastColumn="0" w:noHBand="0" w:noVBand="1"/>
      </w:tblPr>
      <w:tblGrid>
        <w:gridCol w:w="9360"/>
      </w:tblGrid>
      <w:tr w:rsidR="00E15A03" w:rsidRPr="00E215D2" w14:paraId="3F37D237" w14:textId="77777777" w:rsidTr="00955FD0">
        <w:tc>
          <w:tcPr>
            <w:tcW w:w="9360" w:type="dxa"/>
            <w:tcBorders>
              <w:top w:val="single" w:sz="4" w:space="0" w:color="auto"/>
            </w:tcBorders>
            <w:shd w:val="clear" w:color="auto" w:fill="F2F2F2" w:themeFill="background1" w:themeFillShade="F2"/>
          </w:tcPr>
          <w:p w14:paraId="68EFAB94" w14:textId="77777777" w:rsidR="002A17BA" w:rsidRPr="003B6679" w:rsidRDefault="002A17BA" w:rsidP="002A17BA">
            <w:pPr>
              <w:jc w:val="both"/>
              <w:rPr>
                <w:rFonts w:ascii="Myriad Pro" w:hAnsi="Myriad Pro" w:cs="Times New Roman"/>
                <w:sz w:val="24"/>
                <w:szCs w:val="24"/>
              </w:rPr>
            </w:pPr>
            <w:r w:rsidRPr="003B6679">
              <w:rPr>
                <w:rFonts w:ascii="Myriad Pro" w:hAnsi="Myriad Pro" w:cs="Times New Roman"/>
                <w:sz w:val="24"/>
                <w:szCs w:val="24"/>
              </w:rPr>
              <w:lastRenderedPageBreak/>
              <w:t xml:space="preserve">The </w:t>
            </w:r>
            <w:r w:rsidR="00D60509" w:rsidRPr="003B6679">
              <w:rPr>
                <w:rFonts w:ascii="Myriad Pro" w:hAnsi="Myriad Pro" w:cs="Times New Roman"/>
                <w:sz w:val="24"/>
                <w:szCs w:val="24"/>
              </w:rPr>
              <w:t>project consists of one</w:t>
            </w:r>
            <w:r w:rsidRPr="003B6679">
              <w:rPr>
                <w:rFonts w:ascii="Myriad Pro" w:hAnsi="Myriad Pro" w:cs="Times New Roman"/>
                <w:sz w:val="24"/>
                <w:szCs w:val="24"/>
              </w:rPr>
              <w:t xml:space="preserve"> outcome </w:t>
            </w:r>
            <w:r w:rsidR="00D60509" w:rsidRPr="003B6679">
              <w:rPr>
                <w:rFonts w:ascii="Myriad Pro" w:hAnsi="Myriad Pro" w:cs="Times New Roman"/>
                <w:sz w:val="24"/>
                <w:szCs w:val="24"/>
              </w:rPr>
              <w:t>and</w:t>
            </w:r>
            <w:r w:rsidRPr="003B6679">
              <w:rPr>
                <w:rFonts w:ascii="Myriad Pro" w:hAnsi="Myriad Pro" w:cs="Times New Roman"/>
                <w:sz w:val="24"/>
                <w:szCs w:val="24"/>
              </w:rPr>
              <w:t xml:space="preserve"> three outputs</w:t>
            </w:r>
            <w:r w:rsidR="00D60509" w:rsidRPr="003B6679">
              <w:rPr>
                <w:rFonts w:ascii="Myriad Pro" w:hAnsi="Myriad Pro" w:cs="Times New Roman"/>
                <w:sz w:val="24"/>
                <w:szCs w:val="24"/>
              </w:rPr>
              <w:t>, formulated as follows</w:t>
            </w:r>
            <w:r w:rsidRPr="003B6679">
              <w:rPr>
                <w:rFonts w:ascii="Myriad Pro" w:hAnsi="Myriad Pro" w:cs="Times New Roman"/>
                <w:sz w:val="24"/>
                <w:szCs w:val="24"/>
              </w:rPr>
              <w:t>:</w:t>
            </w:r>
          </w:p>
          <w:p w14:paraId="5EDDE773" w14:textId="77777777" w:rsidR="00D60509" w:rsidRPr="003B6679" w:rsidRDefault="00D60509" w:rsidP="002A17BA">
            <w:pPr>
              <w:jc w:val="both"/>
              <w:rPr>
                <w:rFonts w:ascii="Myriad Pro" w:hAnsi="Myriad Pro" w:cs="Times New Roman"/>
                <w:b/>
                <w:sz w:val="24"/>
                <w:szCs w:val="24"/>
              </w:rPr>
            </w:pPr>
          </w:p>
          <w:p w14:paraId="02050C16" w14:textId="1218B6E5" w:rsidR="002A17BA" w:rsidRPr="003B6679" w:rsidRDefault="002A17BA" w:rsidP="002A17BA">
            <w:pPr>
              <w:jc w:val="both"/>
              <w:rPr>
                <w:rFonts w:ascii="Myriad Pro" w:hAnsi="Myriad Pro" w:cs="Times New Roman"/>
                <w:b/>
                <w:i/>
                <w:sz w:val="24"/>
                <w:szCs w:val="24"/>
              </w:rPr>
            </w:pPr>
            <w:r w:rsidRPr="003B6679">
              <w:rPr>
                <w:rFonts w:ascii="Myriad Pro" w:hAnsi="Myriad Pro" w:cs="Times New Roman"/>
                <w:b/>
                <w:sz w:val="24"/>
                <w:szCs w:val="24"/>
              </w:rPr>
              <w:t>Output 1:</w:t>
            </w:r>
            <w:r w:rsidRPr="003B6679">
              <w:rPr>
                <w:rFonts w:ascii="Myriad Pro" w:hAnsi="Myriad Pro" w:cs="Times New Roman"/>
                <w:sz w:val="24"/>
                <w:szCs w:val="24"/>
              </w:rPr>
              <w:t xml:space="preserve"> </w:t>
            </w:r>
            <w:r w:rsidRPr="003B6679">
              <w:rPr>
                <w:rFonts w:ascii="Myriad Pro" w:hAnsi="Myriad Pro" w:cs="Times New Roman"/>
                <w:b/>
                <w:i/>
                <w:sz w:val="24"/>
                <w:szCs w:val="24"/>
              </w:rPr>
              <w:t xml:space="preserve">Policy development and cooperation: </w:t>
            </w:r>
            <w:proofErr w:type="spellStart"/>
            <w:r w:rsidR="008E3322" w:rsidRPr="003B6679">
              <w:rPr>
                <w:rFonts w:ascii="Myriad Pro" w:hAnsi="Myriad Pro" w:cs="Times New Roman"/>
                <w:b/>
                <w:i/>
                <w:sz w:val="24"/>
                <w:szCs w:val="24"/>
              </w:rPr>
              <w:t>AoG</w:t>
            </w:r>
            <w:proofErr w:type="spellEnd"/>
            <w:r w:rsidR="008E3322" w:rsidRPr="003B6679">
              <w:rPr>
                <w:rFonts w:ascii="Myriad Pro" w:hAnsi="Myriad Pro" w:cs="Times New Roman"/>
                <w:b/>
                <w:i/>
                <w:sz w:val="24"/>
                <w:szCs w:val="24"/>
              </w:rPr>
              <w:t xml:space="preserve"> ready to effectively manage (plan and implement) and guide (monitor and evaluate) PAR process</w:t>
            </w:r>
            <w:r w:rsidRPr="003B6679">
              <w:rPr>
                <w:rFonts w:ascii="Myriad Pro" w:hAnsi="Myriad Pro" w:cs="Times New Roman"/>
                <w:b/>
                <w:i/>
                <w:sz w:val="24"/>
                <w:szCs w:val="24"/>
              </w:rPr>
              <w:t>.</w:t>
            </w:r>
          </w:p>
          <w:p w14:paraId="16AD4B49" w14:textId="592D2284" w:rsidR="002A17BA" w:rsidRPr="003B6679" w:rsidRDefault="002A17BA" w:rsidP="0063248C">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1.1. </w:t>
            </w:r>
            <w:r w:rsidR="008E3322" w:rsidRPr="003B6679">
              <w:rPr>
                <w:rFonts w:ascii="Myriad Pro" w:hAnsi="Myriad Pro" w:cs="Times New Roman"/>
                <w:sz w:val="24"/>
                <w:szCs w:val="24"/>
              </w:rPr>
              <w:t xml:space="preserve">Frequency of </w:t>
            </w:r>
            <w:proofErr w:type="spellStart"/>
            <w:r w:rsidR="008E3322" w:rsidRPr="003B6679">
              <w:rPr>
                <w:rFonts w:ascii="Myriad Pro" w:hAnsi="Myriad Pro" w:cs="Times New Roman"/>
                <w:sz w:val="24"/>
                <w:szCs w:val="24"/>
              </w:rPr>
              <w:t>AoG</w:t>
            </w:r>
            <w:proofErr w:type="spellEnd"/>
            <w:r w:rsidR="008E3322" w:rsidRPr="003B6679">
              <w:rPr>
                <w:rFonts w:ascii="Myriad Pro" w:hAnsi="Myriad Pro" w:cs="Times New Roman"/>
                <w:sz w:val="24"/>
                <w:szCs w:val="24"/>
              </w:rPr>
              <w:t xml:space="preserve"> leadership (</w:t>
            </w:r>
            <w:proofErr w:type="spellStart"/>
            <w:r w:rsidR="008E3322" w:rsidRPr="003B6679">
              <w:rPr>
                <w:rFonts w:ascii="Myriad Pro" w:hAnsi="Myriad Pro" w:cs="Times New Roman"/>
                <w:sz w:val="24"/>
                <w:szCs w:val="24"/>
              </w:rPr>
              <w:t>HAoG</w:t>
            </w:r>
            <w:proofErr w:type="spellEnd"/>
            <w:r w:rsidR="008E3322" w:rsidRPr="003B6679">
              <w:rPr>
                <w:rFonts w:ascii="Myriad Pro" w:hAnsi="Myriad Pro" w:cs="Times New Roman"/>
                <w:sz w:val="24"/>
                <w:szCs w:val="24"/>
              </w:rPr>
              <w:t xml:space="preserve"> /</w:t>
            </w:r>
            <w:proofErr w:type="spellStart"/>
            <w:r w:rsidR="008E3322" w:rsidRPr="003B6679">
              <w:rPr>
                <w:rFonts w:ascii="Myriad Pro" w:hAnsi="Myriad Pro" w:cs="Times New Roman"/>
                <w:sz w:val="24"/>
                <w:szCs w:val="24"/>
              </w:rPr>
              <w:t>DHAoG</w:t>
            </w:r>
            <w:proofErr w:type="spellEnd"/>
            <w:r w:rsidR="008E3322" w:rsidRPr="003B6679">
              <w:rPr>
                <w:rFonts w:ascii="Myriad Pro" w:hAnsi="Myriad Pro" w:cs="Times New Roman"/>
                <w:sz w:val="24"/>
                <w:szCs w:val="24"/>
              </w:rPr>
              <w:t xml:space="preserve">, </w:t>
            </w:r>
            <w:proofErr w:type="spellStart"/>
            <w:r w:rsidR="008E3322" w:rsidRPr="003B6679">
              <w:rPr>
                <w:rFonts w:ascii="Myriad Pro" w:hAnsi="Myriad Pro" w:cs="Times New Roman"/>
                <w:sz w:val="24"/>
                <w:szCs w:val="24"/>
              </w:rPr>
              <w:t>HoCSB</w:t>
            </w:r>
            <w:proofErr w:type="spellEnd"/>
            <w:r w:rsidR="008E3322" w:rsidRPr="003B6679">
              <w:rPr>
                <w:rFonts w:ascii="Myriad Pro" w:hAnsi="Myriad Pro" w:cs="Times New Roman"/>
                <w:sz w:val="24"/>
                <w:szCs w:val="24"/>
              </w:rPr>
              <w:t>) communicating directly on PAR vision objectives to the line ministries and the public. Number of PAR coordination meetings held and the proportion of the Action Plan tasks related to the three pillars of the project accomplished.</w:t>
            </w:r>
          </w:p>
          <w:p w14:paraId="112DF835" w14:textId="677CE088" w:rsidR="002A17BA" w:rsidRPr="003B6679" w:rsidRDefault="002A17BA" w:rsidP="0063248C">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1.2. </w:t>
            </w:r>
            <w:r w:rsidR="008E3322" w:rsidRPr="003B6679">
              <w:rPr>
                <w:rFonts w:ascii="Myriad Pro" w:hAnsi="Myriad Pro" w:cs="Times New Roman"/>
                <w:sz w:val="24"/>
                <w:szCs w:val="24"/>
              </w:rPr>
              <w:t xml:space="preserve">Number of agencies using new policy planning and M&amp;E practices. </w:t>
            </w:r>
            <w:proofErr w:type="spellStart"/>
            <w:r w:rsidR="008E3322" w:rsidRPr="003B6679">
              <w:rPr>
                <w:rFonts w:ascii="Myriad Pro" w:hAnsi="Myriad Pro" w:cs="Times New Roman"/>
                <w:sz w:val="24"/>
                <w:szCs w:val="24"/>
              </w:rPr>
              <w:t>AoG</w:t>
            </w:r>
            <w:proofErr w:type="spellEnd"/>
            <w:r w:rsidR="008E3322" w:rsidRPr="003B6679">
              <w:rPr>
                <w:rFonts w:ascii="Myriad Pro" w:hAnsi="Myriad Pro" w:cs="Times New Roman"/>
                <w:sz w:val="24"/>
                <w:szCs w:val="24"/>
              </w:rPr>
              <w:t xml:space="preserve"> showing qualitative improvement in assessing agencies’ performance against SDG, OGP and AA objectives</w:t>
            </w:r>
          </w:p>
          <w:p w14:paraId="75FC9171" w14:textId="77777777" w:rsidR="00D60509" w:rsidRPr="003B6679" w:rsidRDefault="00D60509" w:rsidP="002A17BA">
            <w:pPr>
              <w:jc w:val="both"/>
              <w:rPr>
                <w:rFonts w:ascii="Myriad Pro" w:hAnsi="Myriad Pro" w:cs="Times New Roman"/>
                <w:b/>
                <w:sz w:val="24"/>
                <w:szCs w:val="24"/>
              </w:rPr>
            </w:pPr>
          </w:p>
          <w:p w14:paraId="75648865" w14:textId="5E13DAA2" w:rsidR="002A17BA" w:rsidRPr="003B6679" w:rsidRDefault="002A17BA" w:rsidP="003B6679">
            <w:pPr>
              <w:rPr>
                <w:rFonts w:ascii="Myriad Pro" w:hAnsi="Myriad Pro" w:cs="Times New Roman"/>
                <w:b/>
                <w:i/>
                <w:sz w:val="24"/>
                <w:szCs w:val="24"/>
              </w:rPr>
            </w:pPr>
            <w:r w:rsidRPr="003B6679">
              <w:rPr>
                <w:rFonts w:ascii="Myriad Pro" w:hAnsi="Myriad Pro" w:cs="Times New Roman"/>
                <w:b/>
                <w:sz w:val="24"/>
                <w:szCs w:val="24"/>
              </w:rPr>
              <w:t xml:space="preserve">Output 2: </w:t>
            </w:r>
            <w:r w:rsidRPr="003B6679">
              <w:rPr>
                <w:rFonts w:ascii="Myriad Pro" w:hAnsi="Myriad Pro" w:cs="Times New Roman"/>
                <w:b/>
                <w:i/>
                <w:sz w:val="24"/>
                <w:szCs w:val="24"/>
              </w:rPr>
              <w:t xml:space="preserve">Civil service and Human Resource Management: </w:t>
            </w:r>
            <w:r w:rsidR="008E3322" w:rsidRPr="003B6679">
              <w:rPr>
                <w:rFonts w:ascii="Myriad Pro" w:hAnsi="Myriad Pro" w:cs="Times New Roman"/>
                <w:b/>
                <w:i/>
                <w:sz w:val="24"/>
                <w:szCs w:val="24"/>
              </w:rPr>
              <w:t>Professional civil service established by strategically managed process, civil servants uniformly trained and mechanism established to protect from arbitrary decisions.</w:t>
            </w:r>
          </w:p>
          <w:p w14:paraId="3D9358B0" w14:textId="77777777" w:rsidR="008E3322" w:rsidRPr="003B6679" w:rsidRDefault="002A17BA" w:rsidP="003B6679">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2.1. </w:t>
            </w:r>
            <w:r w:rsidR="008E3322" w:rsidRPr="003B6679">
              <w:rPr>
                <w:rFonts w:ascii="Myriad Pro" w:hAnsi="Myriad Pro" w:cs="Times New Roman"/>
                <w:sz w:val="24"/>
                <w:szCs w:val="24"/>
              </w:rPr>
              <w:t>Share of civil servants understanding and supporting change associated with Civil Service Reform.</w:t>
            </w:r>
          </w:p>
          <w:p w14:paraId="75F879B2" w14:textId="74348BCC" w:rsidR="008E3322" w:rsidRPr="003B6679" w:rsidRDefault="002A17BA" w:rsidP="003B6679">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2.2. </w:t>
            </w:r>
            <w:r w:rsidR="008E3322" w:rsidRPr="003B6679">
              <w:rPr>
                <w:rFonts w:ascii="Myriad Pro" w:hAnsi="Myriad Pro" w:cs="Times New Roman"/>
                <w:sz w:val="24"/>
                <w:szCs w:val="24"/>
              </w:rPr>
              <w:t>Proportion of civil servants undergoing unified induction and in-service trainings.</w:t>
            </w:r>
          </w:p>
          <w:p w14:paraId="035ABECB" w14:textId="378285E9" w:rsidR="002A17BA" w:rsidRPr="003B6679" w:rsidRDefault="002A17BA" w:rsidP="003B6679">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2.3. </w:t>
            </w:r>
            <w:r w:rsidR="008E3322" w:rsidRPr="003B6679">
              <w:rPr>
                <w:rFonts w:ascii="Myriad Pro" w:hAnsi="Myriad Pro" w:cs="Times New Roman"/>
                <w:sz w:val="24"/>
                <w:szCs w:val="24"/>
              </w:rPr>
              <w:t>Share of government entities using the staff appraisal system in practice.</w:t>
            </w:r>
          </w:p>
          <w:p w14:paraId="4B56206D" w14:textId="62E6F9A1" w:rsidR="002A17BA" w:rsidRPr="003B6679" w:rsidRDefault="002A17BA" w:rsidP="003B6679">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2.4. </w:t>
            </w:r>
            <w:r w:rsidR="008E3322" w:rsidRPr="003B6679">
              <w:rPr>
                <w:rFonts w:ascii="Myriad Pro" w:hAnsi="Myriad Pro" w:cs="Times New Roman"/>
                <w:sz w:val="24"/>
                <w:szCs w:val="24"/>
              </w:rPr>
              <w:t>The number of cases reviewed/ settled through new alternative dispute resolution mechanism established by CSB.</w:t>
            </w:r>
          </w:p>
          <w:p w14:paraId="076CB2DC" w14:textId="77777777" w:rsidR="008E3322" w:rsidRPr="003B6679" w:rsidRDefault="002A17BA" w:rsidP="003B6679">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2.5. </w:t>
            </w:r>
            <w:r w:rsidR="008E3322" w:rsidRPr="003B6679">
              <w:rPr>
                <w:rFonts w:ascii="Myriad Pro" w:hAnsi="Myriad Pro" w:cs="Times New Roman"/>
                <w:sz w:val="24"/>
                <w:szCs w:val="24"/>
              </w:rPr>
              <w:t xml:space="preserve">Number of projects supported by PAR offering targeted support to emerging needs. </w:t>
            </w:r>
          </w:p>
          <w:p w14:paraId="244EED8F" w14:textId="68B8DC59" w:rsidR="008E3322" w:rsidRPr="003B6679" w:rsidRDefault="008E3322" w:rsidP="003B6679">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2.6. Number of innovative civil society initiatives incorporated in PAR process: providing research, designing policy and offering practical solutions in service delivery. </w:t>
            </w:r>
          </w:p>
          <w:p w14:paraId="25C50999" w14:textId="77777777" w:rsidR="008E3322" w:rsidRPr="003B6679" w:rsidRDefault="008E3322" w:rsidP="002A17BA">
            <w:pPr>
              <w:jc w:val="both"/>
              <w:rPr>
                <w:rFonts w:ascii="Myriad Pro" w:hAnsi="Myriad Pro" w:cs="Times New Roman"/>
                <w:b/>
                <w:sz w:val="24"/>
                <w:szCs w:val="24"/>
              </w:rPr>
            </w:pPr>
          </w:p>
          <w:p w14:paraId="22D770BD" w14:textId="33C5366B" w:rsidR="002A17BA" w:rsidRPr="003B6679" w:rsidRDefault="002A17BA" w:rsidP="002A17BA">
            <w:pPr>
              <w:jc w:val="both"/>
              <w:rPr>
                <w:rFonts w:ascii="Myriad Pro" w:hAnsi="Myriad Pro" w:cs="Times New Roman"/>
                <w:b/>
                <w:i/>
                <w:sz w:val="24"/>
                <w:szCs w:val="24"/>
              </w:rPr>
            </w:pPr>
            <w:r w:rsidRPr="003B6679">
              <w:rPr>
                <w:rFonts w:ascii="Myriad Pro" w:hAnsi="Myriad Pro" w:cs="Times New Roman"/>
                <w:b/>
                <w:sz w:val="24"/>
                <w:szCs w:val="24"/>
              </w:rPr>
              <w:t xml:space="preserve">Output 3: </w:t>
            </w:r>
            <w:r w:rsidRPr="003B6679">
              <w:rPr>
                <w:rFonts w:ascii="Myriad Pro" w:hAnsi="Myriad Pro" w:cs="Times New Roman"/>
                <w:b/>
                <w:i/>
                <w:sz w:val="24"/>
                <w:szCs w:val="24"/>
              </w:rPr>
              <w:t xml:space="preserve">Service delivery: </w:t>
            </w:r>
            <w:r w:rsidR="008E3322" w:rsidRPr="003B6679">
              <w:rPr>
                <w:rFonts w:ascii="Myriad Pro" w:hAnsi="Myriad Pro" w:cs="Times New Roman"/>
                <w:b/>
                <w:i/>
                <w:sz w:val="24"/>
                <w:szCs w:val="24"/>
              </w:rPr>
              <w:t>Quality services delivered based on innovative, consistent and replicable method-logy, as well as analysis of usage data patterns and consumer feedback.</w:t>
            </w:r>
          </w:p>
          <w:p w14:paraId="6CFB642E" w14:textId="77777777" w:rsidR="008E3322" w:rsidRPr="003B6679" w:rsidRDefault="008E3322" w:rsidP="008E3322">
            <w:pPr>
              <w:pStyle w:val="Footer"/>
              <w:rPr>
                <w:rFonts w:ascii="Myriad Pro" w:hAnsi="Myriad Pro" w:cs="Times New Roman"/>
                <w:sz w:val="24"/>
                <w:szCs w:val="24"/>
              </w:rPr>
            </w:pPr>
          </w:p>
          <w:p w14:paraId="4916CA02" w14:textId="49038378" w:rsidR="008E3322" w:rsidRPr="003B6679" w:rsidRDefault="002A17BA" w:rsidP="003B6679">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Indicator 3.1.</w:t>
            </w:r>
            <w:r w:rsidR="00727AD9">
              <w:rPr>
                <w:rFonts w:ascii="Myriad Pro" w:hAnsi="Myriad Pro" w:cs="Times New Roman"/>
                <w:sz w:val="24"/>
                <w:szCs w:val="24"/>
              </w:rPr>
              <w:t xml:space="preserve"> </w:t>
            </w:r>
            <w:r w:rsidR="008E3322" w:rsidRPr="003B6679">
              <w:rPr>
                <w:rFonts w:ascii="Myriad Pro" w:hAnsi="Myriad Pro" w:cs="Times New Roman"/>
                <w:sz w:val="24"/>
                <w:szCs w:val="24"/>
              </w:rPr>
              <w:t>Proportion of public services delivered based on unified Service Delivery Standards. Change in the level of citizen satisfaction with offered public services.</w:t>
            </w:r>
            <w:r w:rsidR="008E3322" w:rsidRPr="003B6679" w:rsidDel="008E3322">
              <w:rPr>
                <w:rFonts w:ascii="Myriad Pro" w:hAnsi="Myriad Pro" w:cs="Times New Roman"/>
                <w:sz w:val="24"/>
                <w:szCs w:val="24"/>
              </w:rPr>
              <w:t xml:space="preserve"> </w:t>
            </w:r>
          </w:p>
          <w:p w14:paraId="0B9F8CC4" w14:textId="7610F946" w:rsidR="002A17BA" w:rsidRPr="003B6679" w:rsidRDefault="002A17BA" w:rsidP="003B6679">
            <w:pPr>
              <w:pStyle w:val="ListParagraph"/>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3.2. </w:t>
            </w:r>
            <w:r w:rsidR="008E3322" w:rsidRPr="003B6679">
              <w:rPr>
                <w:rFonts w:ascii="Myriad Pro" w:hAnsi="Myriad Pro" w:cs="Times New Roman"/>
                <w:sz w:val="24"/>
                <w:szCs w:val="24"/>
              </w:rPr>
              <w:t>Extent to which knowledge- and expertise-management in e-governance are improved.</w:t>
            </w:r>
          </w:p>
          <w:p w14:paraId="02E7F0EE" w14:textId="6DCC2BFB" w:rsidR="002A17BA" w:rsidRPr="003B6679" w:rsidRDefault="002A17BA" w:rsidP="003B6679">
            <w:pPr>
              <w:pStyle w:val="Footer"/>
              <w:numPr>
                <w:ilvl w:val="0"/>
                <w:numId w:val="24"/>
              </w:numPr>
              <w:jc w:val="both"/>
              <w:rPr>
                <w:rFonts w:ascii="Myriad Pro" w:hAnsi="Myriad Pro" w:cs="Times New Roman"/>
                <w:sz w:val="24"/>
                <w:szCs w:val="24"/>
              </w:rPr>
            </w:pPr>
            <w:r w:rsidRPr="003B6679">
              <w:rPr>
                <w:rFonts w:ascii="Myriad Pro" w:hAnsi="Myriad Pro" w:cs="Times New Roman"/>
                <w:sz w:val="24"/>
                <w:szCs w:val="24"/>
              </w:rPr>
              <w:t xml:space="preserve">Indicator 3.3. </w:t>
            </w:r>
            <w:r w:rsidR="008E3322" w:rsidRPr="003B6679">
              <w:rPr>
                <w:rFonts w:ascii="Myriad Pro" w:hAnsi="Myriad Pro" w:cs="Times New Roman"/>
                <w:sz w:val="24"/>
                <w:szCs w:val="24"/>
              </w:rPr>
              <w:t>Usage rate of unified e-governance platform (my.gov.ge); Proportion of public services offered through my.gov.ge.</w:t>
            </w:r>
          </w:p>
          <w:p w14:paraId="17129701" w14:textId="77777777" w:rsidR="00E15A03" w:rsidRPr="003B6679" w:rsidRDefault="00E15A03" w:rsidP="004557A7">
            <w:pPr>
              <w:jc w:val="both"/>
              <w:rPr>
                <w:rFonts w:ascii="Myriad Pro" w:hAnsi="Myriad Pro" w:cs="Times New Roman"/>
                <w:sz w:val="24"/>
                <w:szCs w:val="24"/>
                <w:lang w:val="en-US"/>
              </w:rPr>
            </w:pPr>
          </w:p>
        </w:tc>
      </w:tr>
    </w:tbl>
    <w:p w14:paraId="5B885215" w14:textId="77777777" w:rsidR="00BB5CCF" w:rsidRPr="003B6679" w:rsidRDefault="00BB5CCF" w:rsidP="002A17BA">
      <w:pPr>
        <w:jc w:val="both"/>
        <w:rPr>
          <w:rFonts w:ascii="Myriad Pro" w:hAnsi="Myriad Pro" w:cs="Times New Roman"/>
          <w:sz w:val="24"/>
          <w:szCs w:val="24"/>
          <w:lang w:val="en-US"/>
        </w:rPr>
      </w:pPr>
    </w:p>
    <w:p w14:paraId="17C1E21F" w14:textId="1BF06CF4" w:rsidR="00A86DDE" w:rsidRPr="003B6679" w:rsidRDefault="002A17BA" w:rsidP="002A17BA">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theory of change </w:t>
      </w:r>
      <w:r w:rsidR="00F7248F" w:rsidRPr="003B6679">
        <w:rPr>
          <w:rFonts w:ascii="Myriad Pro" w:hAnsi="Myriad Pro" w:cs="Times New Roman"/>
          <w:sz w:val="24"/>
          <w:szCs w:val="24"/>
          <w:lang w:val="en-US"/>
        </w:rPr>
        <w:t xml:space="preserve">identified </w:t>
      </w:r>
      <w:r w:rsidR="00202FC6" w:rsidRPr="003B6679">
        <w:rPr>
          <w:rFonts w:ascii="Myriad Pro" w:hAnsi="Myriad Pro" w:cs="Times New Roman"/>
          <w:sz w:val="24"/>
          <w:szCs w:val="24"/>
          <w:lang w:val="en-US"/>
        </w:rPr>
        <w:t>by the project team</w:t>
      </w:r>
      <w:r w:rsidR="00F7248F" w:rsidRPr="003B6679">
        <w:rPr>
          <w:rFonts w:ascii="Myriad Pro" w:hAnsi="Myriad Pro" w:cs="Times New Roman"/>
          <w:sz w:val="24"/>
          <w:szCs w:val="24"/>
          <w:lang w:val="en-US"/>
        </w:rPr>
        <w:t xml:space="preserve"> is presented in the </w:t>
      </w:r>
      <w:r w:rsidR="00C53782" w:rsidRPr="003B6679">
        <w:rPr>
          <w:rFonts w:ascii="Myriad Pro" w:hAnsi="Myriad Pro" w:cs="Times New Roman"/>
          <w:sz w:val="24"/>
          <w:szCs w:val="24"/>
          <w:lang w:val="en-US"/>
        </w:rPr>
        <w:t>figure</w:t>
      </w:r>
      <w:r w:rsidRPr="003B6679">
        <w:rPr>
          <w:rFonts w:ascii="Myriad Pro" w:hAnsi="Myriad Pro" w:cs="Times New Roman"/>
          <w:sz w:val="24"/>
          <w:szCs w:val="24"/>
          <w:lang w:val="en-US"/>
        </w:rPr>
        <w:t xml:space="preserve"> </w:t>
      </w:r>
      <w:r w:rsidR="00202FC6" w:rsidRPr="003B6679">
        <w:rPr>
          <w:rFonts w:ascii="Myriad Pro" w:hAnsi="Myriad Pro" w:cs="Times New Roman"/>
          <w:sz w:val="24"/>
          <w:szCs w:val="24"/>
          <w:lang w:val="en-US"/>
        </w:rPr>
        <w:t>in the next page</w:t>
      </w:r>
      <w:r w:rsidR="00F7248F" w:rsidRPr="003B6679">
        <w:rPr>
          <w:rFonts w:ascii="Myriad Pro" w:hAnsi="Myriad Pro" w:cs="Times New Roman"/>
          <w:sz w:val="24"/>
          <w:szCs w:val="24"/>
          <w:lang w:val="en-US"/>
        </w:rPr>
        <w:t>. It</w:t>
      </w:r>
      <w:r w:rsidRPr="003B6679">
        <w:rPr>
          <w:rFonts w:ascii="Myriad Pro" w:hAnsi="Myriad Pro" w:cs="Times New Roman"/>
          <w:sz w:val="24"/>
          <w:szCs w:val="24"/>
          <w:lang w:val="en-US"/>
        </w:rPr>
        <w:t xml:space="preserve"> outlines the logic of the project intervention as a set of interrelated changes which contribute to</w:t>
      </w:r>
      <w:r w:rsidR="00C76FEB" w:rsidRPr="003B6679">
        <w:rPr>
          <w:rFonts w:ascii="Myriad Pro" w:hAnsi="Myriad Pro" w:cs="Times New Roman"/>
          <w:sz w:val="24"/>
          <w:szCs w:val="24"/>
          <w:lang w:val="en-US"/>
        </w:rPr>
        <w:t xml:space="preserve"> the</w:t>
      </w:r>
      <w:r w:rsidRPr="003B6679">
        <w:rPr>
          <w:rFonts w:ascii="Myriad Pro" w:hAnsi="Myriad Pro" w:cs="Times New Roman"/>
          <w:sz w:val="24"/>
          <w:szCs w:val="24"/>
          <w:lang w:val="en-US"/>
        </w:rPr>
        <w:t xml:space="preserve"> achievement of project outcome</w:t>
      </w:r>
      <w:r w:rsidR="00A86DDE" w:rsidRPr="003B6679">
        <w:rPr>
          <w:rFonts w:ascii="Myriad Pro" w:hAnsi="Myriad Pro" w:cs="Times New Roman"/>
          <w:sz w:val="24"/>
          <w:szCs w:val="24"/>
          <w:lang w:val="en-US"/>
        </w:rPr>
        <w:t>s</w:t>
      </w:r>
      <w:r w:rsidRPr="003B6679">
        <w:rPr>
          <w:rFonts w:ascii="Myriad Pro" w:hAnsi="Myriad Pro" w:cs="Times New Roman"/>
          <w:sz w:val="24"/>
          <w:szCs w:val="24"/>
          <w:lang w:val="en-US"/>
        </w:rPr>
        <w:t>.</w:t>
      </w:r>
      <w:r w:rsidR="00A86DDE" w:rsidRPr="003B6679">
        <w:rPr>
          <w:rFonts w:ascii="Myriad Pro" w:hAnsi="Myriad Pro" w:cs="Times New Roman"/>
          <w:sz w:val="24"/>
          <w:szCs w:val="24"/>
          <w:lang w:val="en-US"/>
        </w:rPr>
        <w:t xml:space="preserve"> The figure shows how moving from the bottom up project activities generate o</w:t>
      </w:r>
      <w:r w:rsidRPr="003B6679">
        <w:rPr>
          <w:rFonts w:ascii="Myriad Pro" w:hAnsi="Myriad Pro" w:cs="Times New Roman"/>
          <w:sz w:val="24"/>
          <w:szCs w:val="24"/>
          <w:lang w:val="en-US"/>
        </w:rPr>
        <w:t>utput-level changes</w:t>
      </w:r>
      <w:r w:rsidR="00A86DDE" w:rsidRPr="003B6679">
        <w:rPr>
          <w:rFonts w:ascii="Myriad Pro" w:hAnsi="Myriad Pro" w:cs="Times New Roman"/>
          <w:sz w:val="24"/>
          <w:szCs w:val="24"/>
          <w:lang w:val="en-US"/>
        </w:rPr>
        <w:t xml:space="preserve">, which subsequently lead to outcome level </w:t>
      </w:r>
      <w:r w:rsidR="00A86DDE" w:rsidRPr="003B6679">
        <w:rPr>
          <w:rFonts w:ascii="Myriad Pro" w:hAnsi="Myriad Pro" w:cs="Times New Roman"/>
          <w:sz w:val="24"/>
          <w:szCs w:val="24"/>
          <w:lang w:val="en-US"/>
        </w:rPr>
        <w:lastRenderedPageBreak/>
        <w:t>changes.</w:t>
      </w:r>
      <w:r w:rsidR="00653A0E" w:rsidRPr="003B6679">
        <w:rPr>
          <w:rFonts w:ascii="Myriad Pro" w:hAnsi="Myriad Pro" w:cs="Times New Roman"/>
          <w:sz w:val="24"/>
          <w:szCs w:val="24"/>
          <w:lang w:val="en-US"/>
        </w:rPr>
        <w:t xml:space="preserve"> </w:t>
      </w:r>
      <w:r w:rsidR="00A86DDE" w:rsidRPr="003B6679">
        <w:rPr>
          <w:rFonts w:ascii="Myriad Pro" w:hAnsi="Myriad Pro" w:cs="Times New Roman"/>
          <w:sz w:val="24"/>
          <w:szCs w:val="24"/>
          <w:lang w:val="en-US"/>
        </w:rPr>
        <w:t xml:space="preserve">The high-level outcomes identified by the project team are three – </w:t>
      </w:r>
      <w:proofErr w:type="spellStart"/>
      <w:r w:rsidR="00A86DDE" w:rsidRPr="003B6679">
        <w:rPr>
          <w:rFonts w:ascii="Myriad Pro" w:hAnsi="Myriad Pro" w:cs="Times New Roman"/>
          <w:sz w:val="24"/>
          <w:szCs w:val="24"/>
          <w:lang w:val="en-US"/>
        </w:rPr>
        <w:t>i</w:t>
      </w:r>
      <w:proofErr w:type="spellEnd"/>
      <w:r w:rsidR="00A86DDE" w:rsidRPr="003B6679">
        <w:rPr>
          <w:rFonts w:ascii="Myriad Pro" w:hAnsi="Myriad Pro" w:cs="Times New Roman"/>
          <w:sz w:val="24"/>
          <w:szCs w:val="24"/>
          <w:lang w:val="en-US"/>
        </w:rPr>
        <w:t>) government’s capability to implement</w:t>
      </w:r>
      <w:r w:rsidR="00C16ABC">
        <w:rPr>
          <w:rFonts w:ascii="Myriad Pro" w:hAnsi="Myriad Pro" w:cs="Times New Roman"/>
          <w:sz w:val="24"/>
          <w:szCs w:val="24"/>
          <w:lang w:val="en-US"/>
        </w:rPr>
        <w:t xml:space="preserve"> policy</w:t>
      </w:r>
      <w:r w:rsidR="00A86DDE" w:rsidRPr="003B6679">
        <w:rPr>
          <w:rFonts w:ascii="Myriad Pro" w:hAnsi="Myriad Pro" w:cs="Times New Roman"/>
          <w:sz w:val="24"/>
          <w:szCs w:val="24"/>
          <w:lang w:val="en-US"/>
        </w:rPr>
        <w:t xml:space="preserve">; ii) effective, professional, unified and independent public administration; and, iii) </w:t>
      </w:r>
      <w:r w:rsidR="00653A0E" w:rsidRPr="003B6679">
        <w:rPr>
          <w:rFonts w:ascii="Myriad Pro" w:hAnsi="Myriad Pro" w:cs="Times New Roman"/>
          <w:sz w:val="24"/>
          <w:szCs w:val="24"/>
          <w:lang w:val="en-US"/>
        </w:rPr>
        <w:t>responsive service delivery.</w:t>
      </w:r>
      <w:r w:rsidR="00202FC6" w:rsidRPr="003B6679">
        <w:rPr>
          <w:rFonts w:ascii="Myriad Pro" w:hAnsi="Myriad Pro" w:cs="Times New Roman"/>
          <w:sz w:val="24"/>
          <w:szCs w:val="24"/>
          <w:lang w:val="en-US"/>
        </w:rPr>
        <w:t xml:space="preserve"> The figure also shows </w:t>
      </w:r>
      <w:r w:rsidR="00C16ABC">
        <w:rPr>
          <w:rFonts w:ascii="Myriad Pro" w:hAnsi="Myriad Pro" w:cs="Times New Roman"/>
          <w:sz w:val="24"/>
          <w:szCs w:val="24"/>
          <w:lang w:val="en-US"/>
        </w:rPr>
        <w:t xml:space="preserve">a set of key </w:t>
      </w:r>
      <w:r w:rsidR="00202FC6" w:rsidRPr="003B6679">
        <w:rPr>
          <w:rFonts w:ascii="Myriad Pro" w:hAnsi="Myriad Pro" w:cs="Times New Roman"/>
          <w:sz w:val="24"/>
          <w:szCs w:val="24"/>
          <w:lang w:val="en-US"/>
        </w:rPr>
        <w:t xml:space="preserve">assumptions that are necessary for making the transition from outputs to outcomes. The figure also shows how change is expected to happen through the three project components – identified with different </w:t>
      </w:r>
      <w:proofErr w:type="spellStart"/>
      <w:r w:rsidR="00202FC6" w:rsidRPr="003B6679">
        <w:rPr>
          <w:rFonts w:ascii="Myriad Pro" w:hAnsi="Myriad Pro" w:cs="Times New Roman"/>
          <w:sz w:val="24"/>
          <w:szCs w:val="24"/>
          <w:lang w:val="en-US"/>
        </w:rPr>
        <w:t>colours</w:t>
      </w:r>
      <w:proofErr w:type="spellEnd"/>
      <w:r w:rsidR="00202FC6" w:rsidRPr="003B6679">
        <w:rPr>
          <w:rFonts w:ascii="Myriad Pro" w:hAnsi="Myriad Pro" w:cs="Times New Roman"/>
          <w:sz w:val="24"/>
          <w:szCs w:val="24"/>
          <w:lang w:val="en-US"/>
        </w:rPr>
        <w:t xml:space="preserve">. </w:t>
      </w:r>
    </w:p>
    <w:p w14:paraId="040C87B9" w14:textId="77777777" w:rsidR="00202FC6" w:rsidRPr="003B6679" w:rsidRDefault="00202FC6" w:rsidP="002A17BA">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This depiction of the theory of change is only a partial and very simplified snapshot of the complex processes of change that is expected to take place at the level of institutions and mentality of public officials and broader society. </w:t>
      </w:r>
      <w:r w:rsidR="00335DA6" w:rsidRPr="003B6679">
        <w:rPr>
          <w:rFonts w:ascii="Myriad Pro" w:hAnsi="Myriad Pro" w:cs="Times New Roman"/>
          <w:sz w:val="24"/>
          <w:szCs w:val="24"/>
          <w:lang w:val="en-US"/>
        </w:rPr>
        <w:t>The ultimate outcome of project activities (as well as the PAR agenda) is the delivery by the government of high-quality services to the citizens and the effective and efficient regulation of the sectors of the society and economy facilitating balanced and sustainable development. In this sense</w:t>
      </w:r>
      <w:r w:rsidR="0015578C" w:rsidRPr="003B6679">
        <w:rPr>
          <w:rFonts w:ascii="Myriad Pro" w:hAnsi="Myriad Pro" w:cs="Times New Roman"/>
          <w:sz w:val="24"/>
          <w:szCs w:val="24"/>
          <w:lang w:val="en-US"/>
        </w:rPr>
        <w:t>, improved capabilities of the government and the professionalism and independence of the public administration are instruments for the achievement of these higher-level outcomes.</w:t>
      </w:r>
    </w:p>
    <w:p w14:paraId="6FBF6A1E" w14:textId="77777777" w:rsidR="009A2B34" w:rsidRPr="003B6679" w:rsidRDefault="009A2B34" w:rsidP="002A17BA">
      <w:pPr>
        <w:jc w:val="both"/>
        <w:rPr>
          <w:rFonts w:ascii="Myriad Pro" w:hAnsi="Myriad Pro" w:cs="Times New Roman"/>
          <w:sz w:val="24"/>
          <w:szCs w:val="24"/>
          <w:lang w:val="en-US"/>
        </w:rPr>
      </w:pPr>
    </w:p>
    <w:p w14:paraId="1D56FDA8" w14:textId="77777777" w:rsidR="009A2B34" w:rsidRPr="003B6679" w:rsidRDefault="009A2B34" w:rsidP="002A17BA">
      <w:pPr>
        <w:jc w:val="both"/>
        <w:rPr>
          <w:rFonts w:ascii="Myriad Pro" w:hAnsi="Myriad Pro" w:cs="Times New Roman"/>
          <w:sz w:val="24"/>
          <w:szCs w:val="24"/>
          <w:lang w:val="en-US"/>
        </w:rPr>
      </w:pPr>
    </w:p>
    <w:p w14:paraId="2D4DDA24" w14:textId="77777777" w:rsidR="009A2B34" w:rsidRPr="003B6679" w:rsidRDefault="009A2B34" w:rsidP="002A17BA">
      <w:pPr>
        <w:jc w:val="both"/>
        <w:rPr>
          <w:rFonts w:ascii="Myriad Pro" w:hAnsi="Myriad Pro" w:cs="Times New Roman"/>
          <w:sz w:val="24"/>
          <w:szCs w:val="24"/>
          <w:lang w:val="en-US"/>
        </w:rPr>
        <w:sectPr w:rsidR="009A2B34" w:rsidRPr="003B6679">
          <w:pgSz w:w="12240" w:h="15840"/>
          <w:pgMar w:top="1440" w:right="1440" w:bottom="1440" w:left="1440" w:header="720" w:footer="720" w:gutter="0"/>
          <w:cols w:space="720"/>
          <w:docGrid w:linePitch="360"/>
        </w:sectPr>
      </w:pPr>
    </w:p>
    <w:p w14:paraId="1EB67531" w14:textId="51DFDD29" w:rsidR="004F0F75" w:rsidRPr="003B6679" w:rsidRDefault="00955FD0" w:rsidP="00955FD0">
      <w:pPr>
        <w:pStyle w:val="Caption"/>
        <w:rPr>
          <w:rFonts w:ascii="Myriad Pro" w:hAnsi="Myriad Pro" w:cs="Times New Roman"/>
          <w:color w:val="1F497D" w:themeColor="text2"/>
          <w:szCs w:val="24"/>
        </w:rPr>
      </w:pPr>
      <w:bookmarkStart w:id="8" w:name="_Toc15304186"/>
      <w:r w:rsidRPr="003B6679">
        <w:rPr>
          <w:rFonts w:ascii="Myriad Pro" w:hAnsi="Myriad Pro"/>
        </w:rPr>
        <w:lastRenderedPageBreak/>
        <w:t xml:space="preserve">Figure </w:t>
      </w:r>
      <w:r w:rsidR="009E7A73" w:rsidRPr="003B6679">
        <w:rPr>
          <w:rFonts w:ascii="Myriad Pro" w:hAnsi="Myriad Pro"/>
        </w:rPr>
        <w:fldChar w:fldCharType="begin"/>
      </w:r>
      <w:r w:rsidR="009E7A73" w:rsidRPr="003B6679">
        <w:rPr>
          <w:rFonts w:ascii="Myriad Pro" w:hAnsi="Myriad Pro"/>
        </w:rPr>
        <w:instrText xml:space="preserve"> SEQ Figure \* ARABIC </w:instrText>
      </w:r>
      <w:r w:rsidR="009E7A73" w:rsidRPr="003B6679">
        <w:rPr>
          <w:rFonts w:ascii="Myriad Pro" w:hAnsi="Myriad Pro"/>
        </w:rPr>
        <w:fldChar w:fldCharType="separate"/>
      </w:r>
      <w:r w:rsidR="00612448">
        <w:rPr>
          <w:rFonts w:ascii="Myriad Pro" w:hAnsi="Myriad Pro"/>
          <w:noProof/>
        </w:rPr>
        <w:t>1</w:t>
      </w:r>
      <w:r w:rsidR="009E7A73" w:rsidRPr="003B6679">
        <w:rPr>
          <w:rFonts w:ascii="Myriad Pro" w:hAnsi="Myriad Pro"/>
          <w:noProof/>
        </w:rPr>
        <w:fldChar w:fldCharType="end"/>
      </w:r>
      <w:r w:rsidRPr="003B6679">
        <w:rPr>
          <w:rFonts w:ascii="Myriad Pro" w:hAnsi="Myriad Pro"/>
        </w:rPr>
        <w:t>: Project</w:t>
      </w:r>
      <w:r w:rsidR="004E5F44" w:rsidRPr="003B6679">
        <w:rPr>
          <w:rFonts w:ascii="Myriad Pro" w:hAnsi="Myriad Pro"/>
        </w:rPr>
        <w:t>’s Theory of Change</w:t>
      </w:r>
      <w:bookmarkEnd w:id="8"/>
    </w:p>
    <w:p w14:paraId="58BA91AC" w14:textId="77777777" w:rsidR="009A2B34" w:rsidRPr="003B6679" w:rsidRDefault="00113272" w:rsidP="009A2B34">
      <w:pPr>
        <w:jc w:val="both"/>
        <w:rPr>
          <w:rFonts w:ascii="Myriad Pro" w:hAnsi="Myriad Pro" w:cs="Times New Roman"/>
          <w:sz w:val="24"/>
          <w:szCs w:val="24"/>
          <w:lang w:val="en-US"/>
        </w:rPr>
        <w:sectPr w:rsidR="009A2B34" w:rsidRPr="003B6679" w:rsidSect="009A2B34">
          <w:pgSz w:w="15840" w:h="12240" w:orient="landscape"/>
          <w:pgMar w:top="720" w:right="720" w:bottom="720" w:left="720" w:header="720" w:footer="720" w:gutter="0"/>
          <w:cols w:space="720"/>
          <w:docGrid w:linePitch="360"/>
        </w:sectPr>
      </w:pPr>
      <w:r w:rsidRPr="003B6679">
        <w:rPr>
          <w:rFonts w:ascii="Myriad Pro" w:hAnsi="Myriad Pro" w:cs="Times New Roman"/>
          <w:sz w:val="24"/>
          <w:szCs w:val="24"/>
          <w:lang w:val="en-US"/>
        </w:rPr>
        <w:t xml:space="preserve">  </w:t>
      </w:r>
      <w:r w:rsidR="0038122E" w:rsidRPr="003B6679">
        <w:rPr>
          <w:rFonts w:ascii="Myriad Pro" w:hAnsi="Myriad Pro"/>
          <w:noProof/>
        </w:rPr>
        <w:drawing>
          <wp:inline distT="0" distB="0" distL="0" distR="0" wp14:anchorId="0A4AB0EA" wp14:editId="6E71AEC9">
            <wp:extent cx="9144000" cy="56337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44000" cy="5633720"/>
                    </a:xfrm>
                    <a:prstGeom prst="rect">
                      <a:avLst/>
                    </a:prstGeom>
                  </pic:spPr>
                </pic:pic>
              </a:graphicData>
            </a:graphic>
          </wp:inline>
        </w:drawing>
      </w:r>
    </w:p>
    <w:p w14:paraId="08734828" w14:textId="77777777" w:rsidR="0098077E" w:rsidRPr="003B6679" w:rsidRDefault="007C1B74" w:rsidP="00464CA9">
      <w:pPr>
        <w:pStyle w:val="Heading1"/>
        <w:numPr>
          <w:ilvl w:val="0"/>
          <w:numId w:val="16"/>
        </w:numPr>
        <w:spacing w:line="240" w:lineRule="auto"/>
        <w:jc w:val="both"/>
        <w:rPr>
          <w:rFonts w:ascii="Myriad Pro" w:hAnsi="Myriad Pro" w:cs="Times New Roman"/>
          <w:lang w:val="en-US"/>
        </w:rPr>
      </w:pPr>
      <w:bookmarkStart w:id="9" w:name="_Toc15304156"/>
      <w:r w:rsidRPr="003B6679">
        <w:rPr>
          <w:rFonts w:ascii="Myriad Pro" w:hAnsi="Myriad Pro" w:cs="Times New Roman"/>
          <w:lang w:val="en-US"/>
        </w:rPr>
        <w:lastRenderedPageBreak/>
        <w:t>EVALUATION OBJECTIVES AND METHODOLOGY</w:t>
      </w:r>
      <w:bookmarkEnd w:id="9"/>
    </w:p>
    <w:p w14:paraId="49A3E3BF" w14:textId="77777777" w:rsidR="007C1B74" w:rsidRPr="003B6679" w:rsidRDefault="007C1B74" w:rsidP="00CE715F">
      <w:pPr>
        <w:spacing w:after="0" w:line="240" w:lineRule="auto"/>
        <w:jc w:val="both"/>
        <w:rPr>
          <w:rFonts w:ascii="Myriad Pro" w:hAnsi="Myriad Pro" w:cs="Times New Roman"/>
          <w:sz w:val="24"/>
          <w:szCs w:val="24"/>
          <w:lang w:val="en-US"/>
        </w:rPr>
      </w:pPr>
    </w:p>
    <w:p w14:paraId="2F64FF96" w14:textId="205076FD" w:rsidR="00465769" w:rsidRPr="003B6679" w:rsidRDefault="00EC69E2" w:rsidP="00CE715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w:t>
      </w:r>
      <w:r w:rsidR="007C73D6" w:rsidRPr="003B6679">
        <w:rPr>
          <w:rFonts w:ascii="Myriad Pro" w:hAnsi="Myriad Pro" w:cs="Times New Roman"/>
          <w:sz w:val="24"/>
          <w:szCs w:val="24"/>
          <w:lang w:val="en-US"/>
        </w:rPr>
        <w:t xml:space="preserve">mid-term </w:t>
      </w:r>
      <w:r w:rsidRPr="003B6679">
        <w:rPr>
          <w:rFonts w:ascii="Myriad Pro" w:hAnsi="Myriad Pro" w:cs="Times New Roman"/>
          <w:sz w:val="24"/>
          <w:szCs w:val="24"/>
          <w:lang w:val="en-US"/>
        </w:rPr>
        <w:t>ev</w:t>
      </w:r>
      <w:r w:rsidR="007D0F52" w:rsidRPr="003B6679">
        <w:rPr>
          <w:rFonts w:ascii="Myriad Pro" w:hAnsi="Myriad Pro" w:cs="Times New Roman"/>
          <w:sz w:val="24"/>
          <w:szCs w:val="24"/>
          <w:lang w:val="en-US"/>
        </w:rPr>
        <w:t>aluation was commissioned by UNDP</w:t>
      </w:r>
      <w:r w:rsidR="00B5192D" w:rsidRPr="003B6679">
        <w:rPr>
          <w:rFonts w:ascii="Myriad Pro" w:hAnsi="Myriad Pro" w:cs="Times New Roman"/>
          <w:sz w:val="24"/>
          <w:szCs w:val="24"/>
          <w:lang w:val="en-US"/>
        </w:rPr>
        <w:t xml:space="preserve"> </w:t>
      </w:r>
      <w:r w:rsidR="007C1671" w:rsidRPr="003B6679">
        <w:rPr>
          <w:rFonts w:ascii="Myriad Pro" w:hAnsi="Myriad Pro" w:cs="Times New Roman"/>
          <w:sz w:val="24"/>
          <w:szCs w:val="24"/>
          <w:lang w:val="en-US"/>
        </w:rPr>
        <w:t>Georgia</w:t>
      </w:r>
      <w:r w:rsidR="007D0F52" w:rsidRPr="003B6679">
        <w:rPr>
          <w:rFonts w:ascii="Myriad Pro" w:hAnsi="Myriad Pro" w:cs="Times New Roman"/>
          <w:sz w:val="24"/>
          <w:szCs w:val="24"/>
          <w:lang w:val="en-US"/>
        </w:rPr>
        <w:t xml:space="preserve"> and was carried out during the period </w:t>
      </w:r>
      <w:r w:rsidR="007624DE" w:rsidRPr="003B6679">
        <w:rPr>
          <w:rFonts w:ascii="Myriad Pro" w:hAnsi="Myriad Pro" w:cs="Times New Roman"/>
          <w:sz w:val="24"/>
          <w:szCs w:val="24"/>
          <w:lang w:val="en-US"/>
        </w:rPr>
        <w:t>December 2018-</w:t>
      </w:r>
      <w:r w:rsidR="007A697D" w:rsidRPr="003B6679">
        <w:rPr>
          <w:rFonts w:ascii="Myriad Pro" w:hAnsi="Myriad Pro" w:cs="Times New Roman"/>
          <w:sz w:val="24"/>
          <w:szCs w:val="24"/>
          <w:lang w:val="en-US"/>
        </w:rPr>
        <w:t>June</w:t>
      </w:r>
      <w:r w:rsidR="007D0F52" w:rsidRPr="003B6679">
        <w:rPr>
          <w:rFonts w:ascii="Myriad Pro" w:hAnsi="Myriad Pro" w:cs="Times New Roman"/>
          <w:sz w:val="24"/>
          <w:szCs w:val="24"/>
          <w:lang w:val="en-US"/>
        </w:rPr>
        <w:t xml:space="preserve"> 201</w:t>
      </w:r>
      <w:r w:rsidR="007C73D6" w:rsidRPr="003B6679">
        <w:rPr>
          <w:rFonts w:ascii="Myriad Pro" w:hAnsi="Myriad Pro" w:cs="Times New Roman"/>
          <w:sz w:val="24"/>
          <w:szCs w:val="24"/>
          <w:lang w:val="en-US"/>
        </w:rPr>
        <w:t>9</w:t>
      </w:r>
      <w:r w:rsidR="00B5192D" w:rsidRPr="003B6679">
        <w:rPr>
          <w:rFonts w:ascii="Myriad Pro" w:hAnsi="Myriad Pro" w:cs="Times New Roman"/>
          <w:sz w:val="24"/>
          <w:szCs w:val="24"/>
          <w:lang w:val="en-US"/>
        </w:rPr>
        <w:t xml:space="preserve"> by </w:t>
      </w:r>
      <w:r w:rsidR="007C73D6" w:rsidRPr="003B6679">
        <w:rPr>
          <w:rFonts w:ascii="Myriad Pro" w:hAnsi="Myriad Pro" w:cs="Times New Roman"/>
          <w:sz w:val="24"/>
          <w:szCs w:val="24"/>
          <w:lang w:val="en-US"/>
        </w:rPr>
        <w:t>two</w:t>
      </w:r>
      <w:r w:rsidR="00B5192D" w:rsidRPr="003B6679">
        <w:rPr>
          <w:rFonts w:ascii="Myriad Pro" w:hAnsi="Myriad Pro" w:cs="Times New Roman"/>
          <w:sz w:val="24"/>
          <w:szCs w:val="24"/>
          <w:lang w:val="en-US"/>
        </w:rPr>
        <w:t xml:space="preserve"> </w:t>
      </w:r>
      <w:r w:rsidR="00CB3596" w:rsidRPr="003B6679">
        <w:rPr>
          <w:rFonts w:ascii="Myriad Pro" w:hAnsi="Myriad Pro" w:cs="Times New Roman"/>
          <w:sz w:val="24"/>
          <w:szCs w:val="24"/>
          <w:lang w:val="en-US"/>
        </w:rPr>
        <w:t>independent</w:t>
      </w:r>
      <w:r w:rsidR="00381362" w:rsidRPr="003B6679">
        <w:rPr>
          <w:rFonts w:ascii="Myriad Pro" w:hAnsi="Myriad Pro" w:cs="Times New Roman"/>
          <w:sz w:val="24"/>
          <w:szCs w:val="24"/>
          <w:lang w:val="en-US"/>
        </w:rPr>
        <w:t xml:space="preserve"> </w:t>
      </w:r>
      <w:r w:rsidR="007A697D" w:rsidRPr="003B6679">
        <w:rPr>
          <w:rFonts w:ascii="Myriad Pro" w:hAnsi="Myriad Pro" w:cs="Times New Roman"/>
          <w:sz w:val="24"/>
          <w:szCs w:val="24"/>
          <w:lang w:val="en-US"/>
        </w:rPr>
        <w:t>evaluators</w:t>
      </w:r>
      <w:r w:rsidR="007D0F52" w:rsidRPr="003B6679">
        <w:rPr>
          <w:rFonts w:ascii="Myriad Pro" w:hAnsi="Myriad Pro" w:cs="Times New Roman"/>
          <w:sz w:val="24"/>
          <w:szCs w:val="24"/>
          <w:lang w:val="en-US"/>
        </w:rPr>
        <w:t>.</w:t>
      </w:r>
      <w:r w:rsidR="0029705C" w:rsidRPr="003B6679">
        <w:rPr>
          <w:rFonts w:ascii="Myriad Pro" w:hAnsi="Myriad Pro" w:cs="Times New Roman"/>
          <w:sz w:val="24"/>
          <w:szCs w:val="24"/>
          <w:lang w:val="en-US"/>
        </w:rPr>
        <w:t xml:space="preserve"> </w:t>
      </w:r>
      <w:r w:rsidR="00CB3596" w:rsidRPr="003B6679">
        <w:rPr>
          <w:rFonts w:ascii="Myriad Pro" w:hAnsi="Myriad Pro" w:cs="Times New Roman"/>
          <w:sz w:val="24"/>
          <w:szCs w:val="24"/>
          <w:lang w:val="en-US"/>
        </w:rPr>
        <w:t xml:space="preserve">This chapter provides an overview of the objectives of the evaluation and the methodology employed for the collection of information and the analysis of data. </w:t>
      </w:r>
      <w:r w:rsidR="00465769" w:rsidRPr="003B6679">
        <w:rPr>
          <w:rFonts w:ascii="Myriad Pro" w:hAnsi="Myriad Pro" w:cs="Times New Roman"/>
          <w:sz w:val="24"/>
          <w:szCs w:val="24"/>
          <w:lang w:val="en-US"/>
        </w:rPr>
        <w:t>Readers who are not interested in the methodology can skip this chapter and go straight to Chapter 3 on the evaluation’s</w:t>
      </w:r>
      <w:r w:rsidR="00EF32F5" w:rsidRPr="003B6679">
        <w:rPr>
          <w:rFonts w:ascii="Myriad Pro" w:hAnsi="Myriad Pro" w:cs="Times New Roman"/>
          <w:sz w:val="24"/>
          <w:szCs w:val="24"/>
          <w:lang w:val="en-US"/>
        </w:rPr>
        <w:t xml:space="preserve"> main</w:t>
      </w:r>
      <w:r w:rsidR="00465769" w:rsidRPr="003B6679">
        <w:rPr>
          <w:rFonts w:ascii="Myriad Pro" w:hAnsi="Myriad Pro" w:cs="Times New Roman"/>
          <w:sz w:val="24"/>
          <w:szCs w:val="24"/>
          <w:lang w:val="en-US"/>
        </w:rPr>
        <w:t xml:space="preserve"> findings.</w:t>
      </w:r>
    </w:p>
    <w:p w14:paraId="50ADF83B" w14:textId="77777777" w:rsidR="00C404B8" w:rsidRPr="003B6679" w:rsidRDefault="00C404B8" w:rsidP="00464CA9">
      <w:pPr>
        <w:pStyle w:val="Heading2"/>
        <w:numPr>
          <w:ilvl w:val="1"/>
          <w:numId w:val="16"/>
        </w:numPr>
        <w:spacing w:line="240" w:lineRule="auto"/>
        <w:jc w:val="both"/>
        <w:rPr>
          <w:rFonts w:ascii="Myriad Pro" w:hAnsi="Myriad Pro" w:cs="Times New Roman"/>
          <w:color w:val="1F497D" w:themeColor="text2"/>
          <w:lang w:val="en-US"/>
        </w:rPr>
      </w:pPr>
      <w:bookmarkStart w:id="10" w:name="_Toc15304157"/>
      <w:r w:rsidRPr="003B6679">
        <w:rPr>
          <w:rFonts w:ascii="Myriad Pro" w:hAnsi="Myriad Pro" w:cs="Times New Roman"/>
          <w:color w:val="1F497D" w:themeColor="text2"/>
          <w:lang w:val="en-US"/>
        </w:rPr>
        <w:t>Purpose of the Evaluation</w:t>
      </w:r>
      <w:bookmarkEnd w:id="10"/>
    </w:p>
    <w:p w14:paraId="3D18C800" w14:textId="77777777" w:rsidR="00C404B8" w:rsidRPr="003B6679" w:rsidRDefault="00C404B8" w:rsidP="00CE715F">
      <w:pPr>
        <w:spacing w:after="0" w:line="240" w:lineRule="auto"/>
        <w:jc w:val="both"/>
        <w:rPr>
          <w:rFonts w:ascii="Myriad Pro" w:hAnsi="Myriad Pro" w:cs="Times New Roman"/>
          <w:sz w:val="24"/>
          <w:szCs w:val="24"/>
          <w:lang w:val="en-US"/>
        </w:rPr>
      </w:pPr>
    </w:p>
    <w:p w14:paraId="7ABD764C" w14:textId="77777777" w:rsidR="0091380C" w:rsidRPr="003B6679" w:rsidRDefault="0091380C" w:rsidP="0091380C">
      <w:pPr>
        <w:jc w:val="both"/>
        <w:rPr>
          <w:rFonts w:ascii="Myriad Pro" w:hAnsi="Myriad Pro" w:cs="Times New Roman"/>
          <w:sz w:val="24"/>
          <w:szCs w:val="24"/>
          <w:lang w:val="en-US"/>
        </w:rPr>
      </w:pPr>
      <w:r w:rsidRPr="003B6679">
        <w:rPr>
          <w:rFonts w:ascii="Myriad Pro" w:hAnsi="Myriad Pro" w:cs="Times New Roman"/>
          <w:sz w:val="24"/>
          <w:szCs w:val="24"/>
          <w:lang w:val="en-US"/>
        </w:rPr>
        <w:t>The evaluation’s goal was to assess the project’s overall progress towards expected results, identify how activities were designed and implemented up to this point and derive lessons and recommendations for the remainder of the implementation period and the continuation of activities in this area. More specifically, the evaluation was conceived and conducted with the following specific objectives in mind:</w:t>
      </w:r>
    </w:p>
    <w:p w14:paraId="51703AB1" w14:textId="77777777" w:rsidR="0091380C" w:rsidRPr="003B6679" w:rsidRDefault="0091380C" w:rsidP="0091380C">
      <w:pPr>
        <w:pStyle w:val="ListParagraph"/>
        <w:numPr>
          <w:ilvl w:val="0"/>
          <w:numId w:val="2"/>
        </w:numPr>
        <w:spacing w:after="0" w:line="240" w:lineRule="auto"/>
        <w:jc w:val="both"/>
        <w:rPr>
          <w:rFonts w:ascii="Myriad Pro" w:hAnsi="Myriad Pro" w:cs="Times New Roman"/>
          <w:color w:val="1C1C1C"/>
          <w:sz w:val="24"/>
          <w:szCs w:val="24"/>
        </w:rPr>
      </w:pPr>
      <w:r w:rsidRPr="003B6679">
        <w:rPr>
          <w:rFonts w:ascii="Myriad Pro" w:hAnsi="Myriad Pro" w:cs="Times New Roman"/>
          <w:color w:val="1C1C1C"/>
          <w:sz w:val="24"/>
          <w:szCs w:val="24"/>
        </w:rPr>
        <w:t>To assess overall project performance against project objectives and outcomes as set out in the Project Document, the Logical Framework, and other related documents;</w:t>
      </w:r>
    </w:p>
    <w:p w14:paraId="59888685" w14:textId="77777777" w:rsidR="0091380C" w:rsidRPr="003B6679" w:rsidRDefault="0091380C" w:rsidP="0091380C">
      <w:pPr>
        <w:pStyle w:val="ListParagraph"/>
        <w:numPr>
          <w:ilvl w:val="0"/>
          <w:numId w:val="2"/>
        </w:numPr>
        <w:jc w:val="both"/>
        <w:rPr>
          <w:rFonts w:ascii="Myriad Pro" w:hAnsi="Myriad Pro" w:cs="Times New Roman"/>
          <w:sz w:val="24"/>
          <w:szCs w:val="24"/>
          <w:lang w:val="en-US"/>
        </w:rPr>
      </w:pPr>
      <w:r w:rsidRPr="003B6679">
        <w:rPr>
          <w:rFonts w:ascii="Myriad Pro" w:hAnsi="Myriad Pro" w:cs="Times New Roman"/>
          <w:sz w:val="24"/>
          <w:szCs w:val="24"/>
          <w:lang w:val="en-US"/>
        </w:rPr>
        <w:t>To assess the extent to which results have been achieved, partnerships established, capacities built, and cross cutting issues such as gender equality addressed;</w:t>
      </w:r>
    </w:p>
    <w:p w14:paraId="659D7D92" w14:textId="77777777" w:rsidR="0091380C" w:rsidRPr="003B6679" w:rsidRDefault="0091380C" w:rsidP="0091380C">
      <w:pPr>
        <w:pStyle w:val="ListParagraph"/>
        <w:numPr>
          <w:ilvl w:val="0"/>
          <w:numId w:val="2"/>
        </w:numPr>
        <w:jc w:val="both"/>
        <w:rPr>
          <w:rFonts w:ascii="Myriad Pro" w:hAnsi="Myriad Pro" w:cs="Times New Roman"/>
          <w:sz w:val="24"/>
          <w:szCs w:val="24"/>
          <w:lang w:val="en-US"/>
        </w:rPr>
      </w:pPr>
      <w:r w:rsidRPr="003B6679">
        <w:rPr>
          <w:rFonts w:ascii="Myriad Pro" w:hAnsi="Myriad Pro" w:cs="Times New Roman"/>
          <w:sz w:val="24"/>
          <w:szCs w:val="24"/>
          <w:lang w:val="en-US"/>
        </w:rPr>
        <w:t>To establish whether the project implementation strategy has been optimal and recommend areas for improvement and learning;</w:t>
      </w:r>
    </w:p>
    <w:p w14:paraId="65E74166" w14:textId="77777777" w:rsidR="0091380C" w:rsidRPr="003B6679" w:rsidRDefault="0091380C" w:rsidP="0091380C">
      <w:pPr>
        <w:pStyle w:val="ListParagraph"/>
        <w:numPr>
          <w:ilvl w:val="0"/>
          <w:numId w:val="3"/>
        </w:numPr>
        <w:spacing w:after="0" w:line="240" w:lineRule="auto"/>
        <w:jc w:val="both"/>
        <w:rPr>
          <w:rFonts w:ascii="Myriad Pro" w:hAnsi="Myriad Pro" w:cs="Times New Roman"/>
          <w:color w:val="1C1C1C"/>
          <w:sz w:val="24"/>
          <w:szCs w:val="24"/>
        </w:rPr>
      </w:pPr>
      <w:r w:rsidRPr="003B6679">
        <w:rPr>
          <w:rFonts w:ascii="Myriad Pro" w:hAnsi="Myriad Pro" w:cs="Times New Roman"/>
          <w:color w:val="1C1C1C"/>
          <w:sz w:val="24"/>
          <w:szCs w:val="24"/>
        </w:rPr>
        <w:t>To identify gaps and weaknesses in the project design and provide recommendations as to how it may be improved in the future;</w:t>
      </w:r>
    </w:p>
    <w:p w14:paraId="73C4CD74" w14:textId="77777777" w:rsidR="0091380C" w:rsidRPr="003B6679" w:rsidRDefault="0091380C" w:rsidP="0091380C">
      <w:pPr>
        <w:pStyle w:val="ListParagraph"/>
        <w:numPr>
          <w:ilvl w:val="0"/>
          <w:numId w:val="3"/>
        </w:numPr>
        <w:spacing w:after="0" w:line="240" w:lineRule="auto"/>
        <w:jc w:val="both"/>
        <w:rPr>
          <w:rFonts w:ascii="Myriad Pro" w:hAnsi="Myriad Pro" w:cs="Times New Roman"/>
          <w:color w:val="1C1C1C"/>
          <w:sz w:val="24"/>
          <w:szCs w:val="24"/>
        </w:rPr>
      </w:pPr>
      <w:r w:rsidRPr="003B6679">
        <w:rPr>
          <w:rFonts w:ascii="Myriad Pro" w:hAnsi="Myriad Pro" w:cs="Times New Roman"/>
          <w:color w:val="1C1C1C"/>
          <w:sz w:val="24"/>
          <w:szCs w:val="24"/>
        </w:rPr>
        <w:t>To assess project strategies and tactics for achieving objectives within established timeframes;</w:t>
      </w:r>
    </w:p>
    <w:p w14:paraId="600ACE74" w14:textId="77777777" w:rsidR="0091380C" w:rsidRPr="003B6679" w:rsidRDefault="0091380C" w:rsidP="0091380C">
      <w:pPr>
        <w:pStyle w:val="ListParagraph"/>
        <w:numPr>
          <w:ilvl w:val="0"/>
          <w:numId w:val="3"/>
        </w:numPr>
        <w:spacing w:after="0" w:line="240" w:lineRule="auto"/>
        <w:jc w:val="both"/>
        <w:rPr>
          <w:rFonts w:ascii="Myriad Pro" w:hAnsi="Myriad Pro" w:cs="Times New Roman"/>
          <w:color w:val="1C1C1C"/>
          <w:sz w:val="24"/>
          <w:szCs w:val="24"/>
        </w:rPr>
      </w:pPr>
      <w:r w:rsidRPr="003B6679">
        <w:rPr>
          <w:rFonts w:ascii="Myriad Pro" w:hAnsi="Myriad Pro" w:cs="Times New Roman"/>
          <w:color w:val="1C1C1C"/>
          <w:sz w:val="24"/>
          <w:szCs w:val="24"/>
        </w:rPr>
        <w:t>To critically analyze the project’s implementation and management arrangements;</w:t>
      </w:r>
    </w:p>
    <w:p w14:paraId="199F26F6" w14:textId="77777777" w:rsidR="0091380C" w:rsidRPr="003B6679" w:rsidRDefault="0091380C" w:rsidP="0091380C">
      <w:pPr>
        <w:pStyle w:val="ListParagraph"/>
        <w:numPr>
          <w:ilvl w:val="0"/>
          <w:numId w:val="3"/>
        </w:numPr>
        <w:spacing w:after="0" w:line="240" w:lineRule="auto"/>
        <w:jc w:val="both"/>
        <w:rPr>
          <w:rFonts w:ascii="Myriad Pro" w:hAnsi="Myriad Pro" w:cs="Times New Roman"/>
          <w:color w:val="1C1C1C"/>
          <w:sz w:val="24"/>
          <w:szCs w:val="24"/>
        </w:rPr>
      </w:pPr>
      <w:r w:rsidRPr="003B6679">
        <w:rPr>
          <w:rFonts w:ascii="Myriad Pro" w:hAnsi="Myriad Pro" w:cs="Times New Roman"/>
          <w:color w:val="1C1C1C"/>
          <w:sz w:val="24"/>
          <w:szCs w:val="24"/>
        </w:rPr>
        <w:t>To provide an appraisal of the project’s relevance and efficiency of implementation;</w:t>
      </w:r>
    </w:p>
    <w:p w14:paraId="09A677A6" w14:textId="77777777" w:rsidR="0091380C" w:rsidRPr="003B6679" w:rsidRDefault="0091380C" w:rsidP="0091380C">
      <w:pPr>
        <w:pStyle w:val="ListParagraph"/>
        <w:numPr>
          <w:ilvl w:val="0"/>
          <w:numId w:val="3"/>
        </w:numPr>
        <w:spacing w:after="0" w:line="240" w:lineRule="auto"/>
        <w:jc w:val="both"/>
        <w:rPr>
          <w:rFonts w:ascii="Myriad Pro" w:hAnsi="Myriad Pro" w:cs="Times New Roman"/>
          <w:color w:val="1C1C1C"/>
          <w:sz w:val="24"/>
          <w:szCs w:val="24"/>
        </w:rPr>
      </w:pPr>
      <w:r w:rsidRPr="003B6679">
        <w:rPr>
          <w:rFonts w:ascii="Myriad Pro" w:hAnsi="Myriad Pro" w:cs="Times New Roman"/>
          <w:color w:val="1C1C1C"/>
          <w:sz w:val="24"/>
          <w:szCs w:val="24"/>
        </w:rPr>
        <w:t xml:space="preserve">To review and assess the strength and sustainability of partnerships with government bodies, civil society, private sector and international organizations; </w:t>
      </w:r>
    </w:p>
    <w:p w14:paraId="5248CB55" w14:textId="77777777" w:rsidR="0091380C" w:rsidRPr="003B6679" w:rsidRDefault="0091380C" w:rsidP="0091380C">
      <w:pPr>
        <w:pStyle w:val="ListParagraph"/>
        <w:numPr>
          <w:ilvl w:val="0"/>
          <w:numId w:val="3"/>
        </w:numPr>
        <w:spacing w:after="0" w:line="240" w:lineRule="auto"/>
        <w:jc w:val="both"/>
        <w:rPr>
          <w:rFonts w:ascii="Myriad Pro" w:hAnsi="Myriad Pro" w:cs="Times New Roman"/>
          <w:color w:val="1C1C1C"/>
          <w:sz w:val="24"/>
          <w:szCs w:val="24"/>
        </w:rPr>
      </w:pPr>
      <w:r w:rsidRPr="003B6679">
        <w:rPr>
          <w:rFonts w:ascii="Myriad Pro" w:hAnsi="Myriad Pro" w:cs="Times New Roman"/>
          <w:color w:val="1C1C1C"/>
          <w:sz w:val="24"/>
          <w:szCs w:val="24"/>
        </w:rPr>
        <w:t>To draw lessons that may help improve the selection, design and implementation of project activities in the remainder of the project;</w:t>
      </w:r>
    </w:p>
    <w:p w14:paraId="4DAD6647" w14:textId="77777777" w:rsidR="0091380C" w:rsidRPr="003B6679" w:rsidRDefault="0091380C" w:rsidP="0091380C">
      <w:pPr>
        <w:pStyle w:val="ListParagraph"/>
        <w:numPr>
          <w:ilvl w:val="0"/>
          <w:numId w:val="3"/>
        </w:numPr>
        <w:spacing w:after="0" w:line="240" w:lineRule="auto"/>
        <w:jc w:val="both"/>
        <w:rPr>
          <w:rFonts w:ascii="Myriad Pro" w:hAnsi="Myriad Pro" w:cs="Times New Roman"/>
          <w:color w:val="1C1C1C"/>
          <w:sz w:val="24"/>
          <w:szCs w:val="24"/>
        </w:rPr>
      </w:pPr>
      <w:r w:rsidRPr="003B6679">
        <w:rPr>
          <w:rFonts w:ascii="Myriad Pro" w:hAnsi="Myriad Pro" w:cs="Times New Roman"/>
          <w:color w:val="1C1C1C"/>
          <w:sz w:val="24"/>
          <w:szCs w:val="24"/>
        </w:rPr>
        <w:t>To provide the project team and partners with feedback on issues that are recurrent and need attention, and on improvements regarding previously identified issues</w:t>
      </w:r>
      <w:r w:rsidR="00A95464" w:rsidRPr="003B6679">
        <w:rPr>
          <w:rFonts w:ascii="Myriad Pro" w:hAnsi="Myriad Pro" w:cs="Times New Roman"/>
          <w:color w:val="1C1C1C"/>
          <w:sz w:val="24"/>
          <w:szCs w:val="24"/>
        </w:rPr>
        <w:t>.</w:t>
      </w:r>
    </w:p>
    <w:p w14:paraId="103988F0" w14:textId="77777777" w:rsidR="0091380C" w:rsidRPr="003B6679" w:rsidRDefault="0091380C" w:rsidP="0091380C">
      <w:pPr>
        <w:spacing w:after="0" w:line="240" w:lineRule="auto"/>
        <w:jc w:val="both"/>
        <w:rPr>
          <w:rFonts w:ascii="Myriad Pro" w:hAnsi="Myriad Pro" w:cs="Times New Roman"/>
          <w:color w:val="1C1C1C"/>
          <w:sz w:val="24"/>
          <w:szCs w:val="24"/>
        </w:rPr>
      </w:pPr>
    </w:p>
    <w:p w14:paraId="0A471C2F" w14:textId="77777777" w:rsidR="0091380C" w:rsidRPr="003B6679" w:rsidRDefault="0091380C" w:rsidP="0091380C">
      <w:pPr>
        <w:spacing w:after="0" w:line="240" w:lineRule="auto"/>
        <w:jc w:val="both"/>
        <w:rPr>
          <w:rFonts w:ascii="Myriad Pro" w:hAnsi="Myriad Pro" w:cs="Times New Roman"/>
          <w:color w:val="000000" w:themeColor="text1"/>
          <w:sz w:val="24"/>
          <w:szCs w:val="24"/>
        </w:rPr>
      </w:pPr>
      <w:r w:rsidRPr="003B6679">
        <w:rPr>
          <w:rFonts w:ascii="Myriad Pro" w:hAnsi="Myriad Pro" w:cs="Times New Roman"/>
          <w:color w:val="000000" w:themeColor="text1"/>
          <w:sz w:val="24"/>
          <w:szCs w:val="24"/>
        </w:rPr>
        <w:t>The results of this mid-term evaluation will be used primarily to:</w:t>
      </w:r>
    </w:p>
    <w:p w14:paraId="6510E501" w14:textId="77777777" w:rsidR="0091380C" w:rsidRPr="003B6679" w:rsidRDefault="0091380C" w:rsidP="009D07D2">
      <w:pPr>
        <w:pStyle w:val="ListParagraph"/>
        <w:numPr>
          <w:ilvl w:val="0"/>
          <w:numId w:val="22"/>
        </w:numPr>
        <w:spacing w:after="0" w:line="240" w:lineRule="auto"/>
        <w:jc w:val="both"/>
        <w:rPr>
          <w:rFonts w:ascii="Myriad Pro" w:hAnsi="Myriad Pro" w:cs="Times New Roman"/>
          <w:color w:val="000000" w:themeColor="text1"/>
          <w:sz w:val="24"/>
          <w:szCs w:val="24"/>
        </w:rPr>
      </w:pPr>
      <w:r w:rsidRPr="003B6679">
        <w:rPr>
          <w:rFonts w:ascii="Myriad Pro" w:hAnsi="Myriad Pro" w:cs="Times New Roman"/>
          <w:color w:val="000000" w:themeColor="text1"/>
          <w:sz w:val="24"/>
          <w:szCs w:val="24"/>
        </w:rPr>
        <w:t>Support the decision making of the project team</w:t>
      </w:r>
      <w:r w:rsidR="00874C57" w:rsidRPr="003B6679">
        <w:rPr>
          <w:rFonts w:ascii="Myriad Pro" w:hAnsi="Myriad Pro" w:cs="Times New Roman"/>
          <w:color w:val="000000" w:themeColor="text1"/>
          <w:sz w:val="24"/>
          <w:szCs w:val="24"/>
        </w:rPr>
        <w:t xml:space="preserve"> and UNDP CO management</w:t>
      </w:r>
      <w:r w:rsidRPr="003B6679">
        <w:rPr>
          <w:rFonts w:ascii="Myriad Pro" w:hAnsi="Myriad Pro" w:cs="Times New Roman"/>
          <w:color w:val="000000" w:themeColor="text1"/>
          <w:sz w:val="24"/>
          <w:szCs w:val="24"/>
        </w:rPr>
        <w:t xml:space="preserve">, </w:t>
      </w:r>
      <w:r w:rsidR="004812A7" w:rsidRPr="003B6679">
        <w:rPr>
          <w:rFonts w:ascii="Myriad Pro" w:hAnsi="Myriad Pro" w:cs="Times New Roman"/>
          <w:color w:val="000000" w:themeColor="text1"/>
          <w:sz w:val="24"/>
          <w:szCs w:val="24"/>
        </w:rPr>
        <w:t>g</w:t>
      </w:r>
      <w:r w:rsidRPr="003B6679">
        <w:rPr>
          <w:rFonts w:ascii="Myriad Pro" w:hAnsi="Myriad Pro" w:cs="Times New Roman"/>
          <w:color w:val="000000" w:themeColor="text1"/>
          <w:sz w:val="24"/>
          <w:szCs w:val="24"/>
        </w:rPr>
        <w:t>overnment</w:t>
      </w:r>
      <w:r w:rsidR="00874C57" w:rsidRPr="003B6679">
        <w:rPr>
          <w:rFonts w:ascii="Myriad Pro" w:hAnsi="Myriad Pro" w:cs="Times New Roman"/>
          <w:color w:val="000000" w:themeColor="text1"/>
          <w:sz w:val="24"/>
          <w:szCs w:val="24"/>
        </w:rPr>
        <w:t xml:space="preserve"> partners and </w:t>
      </w:r>
      <w:r w:rsidR="004812A7" w:rsidRPr="003B6679">
        <w:rPr>
          <w:rFonts w:ascii="Myriad Pro" w:hAnsi="Myriad Pro" w:cs="Times New Roman"/>
          <w:color w:val="000000" w:themeColor="text1"/>
          <w:sz w:val="24"/>
          <w:szCs w:val="24"/>
        </w:rPr>
        <w:t>donor</w:t>
      </w:r>
      <w:r w:rsidRPr="003B6679">
        <w:rPr>
          <w:rFonts w:ascii="Myriad Pro" w:hAnsi="Myriad Pro" w:cs="Times New Roman"/>
          <w:color w:val="000000" w:themeColor="text1"/>
          <w:sz w:val="24"/>
          <w:szCs w:val="24"/>
        </w:rPr>
        <w:t xml:space="preserve"> on: </w:t>
      </w:r>
      <w:proofErr w:type="spellStart"/>
      <w:r w:rsidRPr="003B6679">
        <w:rPr>
          <w:rFonts w:ascii="Myriad Pro" w:hAnsi="Myriad Pro" w:cs="Times New Roman"/>
          <w:color w:val="000000" w:themeColor="text1"/>
          <w:sz w:val="24"/>
          <w:szCs w:val="24"/>
        </w:rPr>
        <w:t>i</w:t>
      </w:r>
      <w:proofErr w:type="spellEnd"/>
      <w:r w:rsidRPr="003B6679">
        <w:rPr>
          <w:rFonts w:ascii="Myriad Pro" w:hAnsi="Myriad Pro" w:cs="Times New Roman"/>
          <w:color w:val="000000" w:themeColor="text1"/>
          <w:sz w:val="24"/>
          <w:szCs w:val="24"/>
        </w:rPr>
        <w:t xml:space="preserve">) implementation modalities of the present stage, and ii) strategic planning of activities in this area in the coming years. </w:t>
      </w:r>
    </w:p>
    <w:p w14:paraId="542E3E77" w14:textId="77777777" w:rsidR="00154185" w:rsidRPr="003B6679" w:rsidRDefault="0091380C" w:rsidP="00154185">
      <w:pPr>
        <w:pStyle w:val="ListParagraph"/>
        <w:numPr>
          <w:ilvl w:val="0"/>
          <w:numId w:val="3"/>
        </w:numPr>
        <w:spacing w:after="0" w:line="240" w:lineRule="auto"/>
        <w:jc w:val="both"/>
        <w:rPr>
          <w:rFonts w:ascii="Myriad Pro" w:hAnsi="Myriad Pro" w:cs="Times New Roman"/>
          <w:color w:val="1C1C1C"/>
          <w:sz w:val="24"/>
          <w:szCs w:val="24"/>
        </w:rPr>
      </w:pPr>
      <w:r w:rsidRPr="003B6679">
        <w:rPr>
          <w:rFonts w:ascii="Myriad Pro" w:hAnsi="Myriad Pro" w:cs="Times New Roman"/>
          <w:color w:val="000000" w:themeColor="text1"/>
          <w:sz w:val="24"/>
          <w:szCs w:val="24"/>
        </w:rPr>
        <w:t xml:space="preserve">Provide </w:t>
      </w:r>
      <w:r w:rsidR="004812A7" w:rsidRPr="003B6679">
        <w:rPr>
          <w:rFonts w:ascii="Myriad Pro" w:hAnsi="Myriad Pro" w:cs="Times New Roman"/>
          <w:color w:val="000000" w:themeColor="text1"/>
          <w:sz w:val="24"/>
          <w:szCs w:val="24"/>
        </w:rPr>
        <w:t>project stakeholders</w:t>
      </w:r>
      <w:r w:rsidRPr="003B6679">
        <w:rPr>
          <w:rFonts w:ascii="Myriad Pro" w:hAnsi="Myriad Pro" w:cs="Times New Roman"/>
          <w:color w:val="000000" w:themeColor="text1"/>
          <w:sz w:val="24"/>
          <w:szCs w:val="24"/>
        </w:rPr>
        <w:t xml:space="preserve"> with lessons from this particular project on overall project implementation and delivery, including potential corrective/adaptive measures that need to be applied to the design/implementation of other country programme interventions to enhance their effectiveness, efficiency, relevance and sustainability prospects.</w:t>
      </w:r>
    </w:p>
    <w:p w14:paraId="0D1F32AD" w14:textId="77777777" w:rsidR="00C404B8" w:rsidRPr="003B6679" w:rsidRDefault="00C404B8" w:rsidP="00464CA9">
      <w:pPr>
        <w:pStyle w:val="Heading2"/>
        <w:numPr>
          <w:ilvl w:val="1"/>
          <w:numId w:val="16"/>
        </w:numPr>
        <w:spacing w:line="240" w:lineRule="auto"/>
        <w:jc w:val="both"/>
        <w:rPr>
          <w:rFonts w:ascii="Myriad Pro" w:hAnsi="Myriad Pro" w:cs="Times New Roman"/>
          <w:color w:val="1F497D" w:themeColor="text2"/>
        </w:rPr>
      </w:pPr>
      <w:bookmarkStart w:id="11" w:name="_Toc15304158"/>
      <w:r w:rsidRPr="003B6679">
        <w:rPr>
          <w:rFonts w:ascii="Myriad Pro" w:hAnsi="Myriad Pro" w:cs="Times New Roman"/>
          <w:color w:val="1F497D" w:themeColor="text2"/>
        </w:rPr>
        <w:lastRenderedPageBreak/>
        <w:t>Evaluation’s Scope and Methodology</w:t>
      </w:r>
      <w:bookmarkEnd w:id="11"/>
    </w:p>
    <w:p w14:paraId="00E7C95A" w14:textId="77777777" w:rsidR="00C404B8" w:rsidRPr="003B6679" w:rsidRDefault="00C404B8" w:rsidP="00CE715F">
      <w:pPr>
        <w:spacing w:after="0" w:line="240" w:lineRule="auto"/>
        <w:jc w:val="both"/>
        <w:rPr>
          <w:rFonts w:ascii="Myriad Pro" w:hAnsi="Myriad Pro" w:cs="Times New Roman"/>
          <w:color w:val="1C1C1C"/>
          <w:sz w:val="24"/>
          <w:szCs w:val="24"/>
        </w:rPr>
      </w:pPr>
    </w:p>
    <w:p w14:paraId="57244581" w14:textId="77777777" w:rsidR="001D5609" w:rsidRPr="003B6679" w:rsidRDefault="009522E7" w:rsidP="00CE715F">
      <w:pPr>
        <w:jc w:val="both"/>
        <w:rPr>
          <w:rFonts w:ascii="Myriad Pro" w:hAnsi="Myriad Pro" w:cs="Times New Roman"/>
          <w:color w:val="1C1C1C"/>
          <w:sz w:val="24"/>
          <w:szCs w:val="24"/>
        </w:rPr>
      </w:pPr>
      <w:r w:rsidRPr="003B6679">
        <w:rPr>
          <w:rFonts w:ascii="Myriad Pro" w:hAnsi="Myriad Pro" w:cs="Times New Roman"/>
          <w:sz w:val="24"/>
          <w:szCs w:val="24"/>
        </w:rPr>
        <w:t xml:space="preserve">This </w:t>
      </w:r>
      <w:r w:rsidR="007A697D" w:rsidRPr="003B6679">
        <w:rPr>
          <w:rFonts w:ascii="Myriad Pro" w:hAnsi="Myriad Pro" w:cs="Times New Roman"/>
          <w:sz w:val="24"/>
          <w:szCs w:val="24"/>
        </w:rPr>
        <w:t>evaluation</w:t>
      </w:r>
      <w:r w:rsidRPr="003B6679">
        <w:rPr>
          <w:rFonts w:ascii="Myriad Pro" w:hAnsi="Myriad Pro" w:cs="Times New Roman"/>
          <w:sz w:val="24"/>
          <w:szCs w:val="24"/>
        </w:rPr>
        <w:t xml:space="preserve"> covers </w:t>
      </w:r>
      <w:r w:rsidR="00874C57" w:rsidRPr="003B6679">
        <w:rPr>
          <w:rFonts w:ascii="Myriad Pro" w:hAnsi="Myriad Pro" w:cs="Times New Roman"/>
          <w:sz w:val="24"/>
          <w:szCs w:val="24"/>
        </w:rPr>
        <w:t xml:space="preserve">the </w:t>
      </w:r>
      <w:r w:rsidR="002F11ED" w:rsidRPr="003B6679">
        <w:rPr>
          <w:rFonts w:ascii="Myriad Pro" w:hAnsi="Myriad Pro" w:cs="Times New Roman"/>
          <w:sz w:val="24"/>
          <w:szCs w:val="24"/>
        </w:rPr>
        <w:t xml:space="preserve">period from the project’s </w:t>
      </w:r>
      <w:r w:rsidR="007A697D" w:rsidRPr="003B6679">
        <w:rPr>
          <w:rFonts w:ascii="Myriad Pro" w:hAnsi="Myriad Pro" w:cs="Times New Roman"/>
          <w:sz w:val="24"/>
          <w:szCs w:val="24"/>
        </w:rPr>
        <w:t>initiation in 2016</w:t>
      </w:r>
      <w:r w:rsidR="002F11ED" w:rsidRPr="003B6679">
        <w:rPr>
          <w:rFonts w:ascii="Myriad Pro" w:hAnsi="Myriad Pro" w:cs="Times New Roman"/>
          <w:sz w:val="24"/>
          <w:szCs w:val="24"/>
        </w:rPr>
        <w:t xml:space="preserve"> to the end of December 2018 (certain sections of this report contain observations that pertain to the period during which this report was written, which extends up to July 2019)</w:t>
      </w:r>
      <w:r w:rsidRPr="003B6679">
        <w:rPr>
          <w:rFonts w:ascii="Myriad Pro" w:hAnsi="Myriad Pro" w:cs="Times New Roman"/>
          <w:sz w:val="24"/>
          <w:szCs w:val="24"/>
        </w:rPr>
        <w:t>.</w:t>
      </w:r>
      <w:r w:rsidR="007A697D" w:rsidRPr="003B6679">
        <w:rPr>
          <w:rFonts w:ascii="Myriad Pro" w:hAnsi="Myriad Pro" w:cs="Times New Roman"/>
          <w:sz w:val="24"/>
          <w:szCs w:val="24"/>
        </w:rPr>
        <w:t xml:space="preserve"> Given the project’s designated end date of December 2020, it represents a mid-term evaluation which allows the project stakeholders take stock of progress achieved and chart out the next steps in the process. </w:t>
      </w:r>
      <w:r w:rsidR="001D5609" w:rsidRPr="003B6679">
        <w:rPr>
          <w:rFonts w:ascii="Myriad Pro" w:hAnsi="Myriad Pro" w:cs="Times New Roman"/>
          <w:color w:val="1C1C1C"/>
          <w:sz w:val="24"/>
          <w:szCs w:val="24"/>
        </w:rPr>
        <w:t>The Terms of Reference (</w:t>
      </w:r>
      <w:proofErr w:type="spellStart"/>
      <w:r w:rsidR="001D5609" w:rsidRPr="003B6679">
        <w:rPr>
          <w:rFonts w:ascii="Myriad Pro" w:hAnsi="Myriad Pro" w:cs="Times New Roman"/>
          <w:color w:val="1C1C1C"/>
          <w:sz w:val="24"/>
          <w:szCs w:val="24"/>
        </w:rPr>
        <w:t>ToR</w:t>
      </w:r>
      <w:proofErr w:type="spellEnd"/>
      <w:r w:rsidR="001D5609" w:rsidRPr="003B6679">
        <w:rPr>
          <w:rFonts w:ascii="Myriad Pro" w:hAnsi="Myriad Pro" w:cs="Times New Roman"/>
          <w:color w:val="1C1C1C"/>
          <w:sz w:val="24"/>
          <w:szCs w:val="24"/>
        </w:rPr>
        <w:t xml:space="preserve">) that guided the evaluation process are attached in Annex I of this report. </w:t>
      </w:r>
      <w:r w:rsidR="00450CBF" w:rsidRPr="003B6679">
        <w:rPr>
          <w:rFonts w:ascii="Myriad Pro" w:hAnsi="Myriad Pro" w:cs="Times New Roman"/>
          <w:color w:val="1C1C1C"/>
          <w:sz w:val="24"/>
          <w:szCs w:val="24"/>
        </w:rPr>
        <w:t>Key issues on which the evaluation focused were:</w:t>
      </w:r>
    </w:p>
    <w:p w14:paraId="258B4E77" w14:textId="77777777" w:rsidR="00154185" w:rsidRPr="003B6679" w:rsidRDefault="00154185" w:rsidP="00154185">
      <w:pPr>
        <w:pStyle w:val="ListParagraph"/>
        <w:numPr>
          <w:ilvl w:val="0"/>
          <w:numId w:val="18"/>
        </w:numPr>
        <w:jc w:val="both"/>
        <w:rPr>
          <w:rFonts w:ascii="Myriad Pro" w:hAnsi="Myriad Pro" w:cs="Times New Roman"/>
          <w:color w:val="1C1C1C"/>
          <w:sz w:val="24"/>
          <w:szCs w:val="24"/>
        </w:rPr>
      </w:pPr>
      <w:r w:rsidRPr="003B6679">
        <w:rPr>
          <w:rFonts w:ascii="Myriad Pro" w:hAnsi="Myriad Pro" w:cs="Times New Roman"/>
          <w:color w:val="1C1C1C"/>
          <w:sz w:val="24"/>
          <w:szCs w:val="24"/>
        </w:rPr>
        <w:t>Project design and its effectiveness in achieving stated objectives.</w:t>
      </w:r>
    </w:p>
    <w:p w14:paraId="6C4E000C" w14:textId="77777777" w:rsidR="00154185" w:rsidRPr="003B6679" w:rsidRDefault="00154185" w:rsidP="00154185">
      <w:pPr>
        <w:pStyle w:val="ListParagraph"/>
        <w:numPr>
          <w:ilvl w:val="0"/>
          <w:numId w:val="18"/>
        </w:numPr>
        <w:jc w:val="both"/>
        <w:rPr>
          <w:rFonts w:ascii="Myriad Pro" w:hAnsi="Myriad Pro" w:cs="Times New Roman"/>
          <w:color w:val="1C1C1C"/>
          <w:sz w:val="24"/>
          <w:szCs w:val="24"/>
        </w:rPr>
      </w:pPr>
      <w:r w:rsidRPr="003B6679">
        <w:rPr>
          <w:rFonts w:ascii="Myriad Pro" w:hAnsi="Myriad Pro" w:cs="Times New Roman"/>
          <w:color w:val="1C1C1C"/>
          <w:sz w:val="24"/>
          <w:szCs w:val="24"/>
        </w:rPr>
        <w:t>Assessment of key financial aspects, including planned and realized budgets, financing, etc.</w:t>
      </w:r>
    </w:p>
    <w:p w14:paraId="0764BDE1" w14:textId="77777777" w:rsidR="00154185" w:rsidRPr="003B6679" w:rsidRDefault="00154185" w:rsidP="00154185">
      <w:pPr>
        <w:pStyle w:val="ListParagraph"/>
        <w:numPr>
          <w:ilvl w:val="0"/>
          <w:numId w:val="18"/>
        </w:numPr>
        <w:jc w:val="both"/>
        <w:rPr>
          <w:rFonts w:ascii="Myriad Pro" w:hAnsi="Myriad Pro" w:cs="Times New Roman"/>
          <w:color w:val="1C1C1C"/>
          <w:sz w:val="24"/>
          <w:szCs w:val="24"/>
        </w:rPr>
      </w:pPr>
      <w:r w:rsidRPr="003B6679">
        <w:rPr>
          <w:rFonts w:ascii="Myriad Pro" w:hAnsi="Myriad Pro" w:cs="Times New Roman"/>
          <w:color w:val="1C1C1C"/>
          <w:sz w:val="24"/>
          <w:szCs w:val="24"/>
        </w:rPr>
        <w:t>The project’s effectiveness in building the capacity of local institutions and strengthening policy framework to encourage sustainable development.</w:t>
      </w:r>
    </w:p>
    <w:p w14:paraId="3ED51B68" w14:textId="77777777" w:rsidR="00154185" w:rsidRPr="003B6679" w:rsidRDefault="00154185" w:rsidP="00154185">
      <w:pPr>
        <w:pStyle w:val="ListParagraph"/>
        <w:numPr>
          <w:ilvl w:val="0"/>
          <w:numId w:val="18"/>
        </w:numPr>
        <w:jc w:val="both"/>
        <w:rPr>
          <w:rFonts w:ascii="Myriad Pro" w:hAnsi="Myriad Pro" w:cs="Times New Roman"/>
          <w:color w:val="1C1C1C"/>
          <w:sz w:val="24"/>
          <w:szCs w:val="24"/>
        </w:rPr>
      </w:pPr>
      <w:r w:rsidRPr="003B6679">
        <w:rPr>
          <w:rFonts w:ascii="Myriad Pro" w:hAnsi="Myriad Pro" w:cs="Times New Roman"/>
          <w:color w:val="1C1C1C"/>
          <w:sz w:val="24"/>
          <w:szCs w:val="24"/>
        </w:rPr>
        <w:t>Strengths and weaknesses of project implementation, monitoring and adaptive management and sustainability of project outcomes including the project’s exit strategy.</w:t>
      </w:r>
    </w:p>
    <w:p w14:paraId="1089473E" w14:textId="77777777" w:rsidR="00154185" w:rsidRPr="003B6679" w:rsidRDefault="00154185" w:rsidP="00154185">
      <w:pPr>
        <w:pStyle w:val="ListParagraph"/>
        <w:numPr>
          <w:ilvl w:val="0"/>
          <w:numId w:val="18"/>
        </w:numPr>
        <w:jc w:val="both"/>
        <w:rPr>
          <w:rFonts w:ascii="Myriad Pro" w:hAnsi="Myriad Pro" w:cs="Times New Roman"/>
          <w:color w:val="1C1C1C"/>
          <w:sz w:val="24"/>
          <w:szCs w:val="24"/>
        </w:rPr>
      </w:pPr>
      <w:r w:rsidRPr="003B6679">
        <w:rPr>
          <w:rFonts w:ascii="Myriad Pro" w:hAnsi="Myriad Pro" w:cs="Times New Roman"/>
          <w:color w:val="1C1C1C"/>
          <w:sz w:val="24"/>
          <w:szCs w:val="24"/>
        </w:rPr>
        <w:t>Recommendations, lessons learned, best practices that may be used further in the project or in future interventions.</w:t>
      </w:r>
    </w:p>
    <w:p w14:paraId="7D7EBC8F" w14:textId="77777777" w:rsidR="003271A7" w:rsidRPr="003B6679" w:rsidRDefault="00904788" w:rsidP="00ED69D8">
      <w:pPr>
        <w:jc w:val="both"/>
        <w:rPr>
          <w:rFonts w:ascii="Myriad Pro" w:hAnsi="Myriad Pro" w:cs="Times New Roman"/>
          <w:color w:val="1C1C1C"/>
          <w:sz w:val="24"/>
          <w:szCs w:val="24"/>
        </w:rPr>
      </w:pPr>
      <w:r w:rsidRPr="003B6679">
        <w:rPr>
          <w:rFonts w:ascii="Myriad Pro" w:hAnsi="Myriad Pro" w:cs="Times New Roman"/>
          <w:color w:val="1C1C1C"/>
          <w:sz w:val="24"/>
          <w:szCs w:val="24"/>
        </w:rPr>
        <w:t xml:space="preserve">The evaluation </w:t>
      </w:r>
      <w:r w:rsidR="003271A7" w:rsidRPr="003B6679">
        <w:rPr>
          <w:rFonts w:ascii="Myriad Pro" w:hAnsi="Myriad Pro" w:cs="Times New Roman"/>
          <w:color w:val="1C1C1C"/>
          <w:sz w:val="24"/>
          <w:szCs w:val="24"/>
        </w:rPr>
        <w:t>use</w:t>
      </w:r>
      <w:r w:rsidR="00450CBF" w:rsidRPr="003B6679">
        <w:rPr>
          <w:rFonts w:ascii="Myriad Pro" w:hAnsi="Myriad Pro" w:cs="Times New Roman"/>
          <w:color w:val="1C1C1C"/>
          <w:sz w:val="24"/>
          <w:szCs w:val="24"/>
        </w:rPr>
        <w:t>d</w:t>
      </w:r>
      <w:r w:rsidR="003271A7" w:rsidRPr="003B6679">
        <w:rPr>
          <w:rFonts w:ascii="Myriad Pro" w:hAnsi="Myriad Pro" w:cs="Times New Roman"/>
          <w:color w:val="1C1C1C"/>
          <w:sz w:val="24"/>
          <w:szCs w:val="24"/>
        </w:rPr>
        <w:t xml:space="preserve"> OECD DAC criteria and definitions and follow</w:t>
      </w:r>
      <w:r w:rsidR="00450CBF" w:rsidRPr="003B6679">
        <w:rPr>
          <w:rFonts w:ascii="Myriad Pro" w:hAnsi="Myriad Pro" w:cs="Times New Roman"/>
          <w:color w:val="1C1C1C"/>
          <w:sz w:val="24"/>
          <w:szCs w:val="24"/>
        </w:rPr>
        <w:t>ed</w:t>
      </w:r>
      <w:r w:rsidR="003271A7" w:rsidRPr="003B6679">
        <w:rPr>
          <w:rFonts w:ascii="Myriad Pro" w:hAnsi="Myriad Pro" w:cs="Times New Roman"/>
          <w:color w:val="1C1C1C"/>
          <w:sz w:val="24"/>
          <w:szCs w:val="24"/>
        </w:rPr>
        <w:t xml:space="preserve"> the norms and standards established by the United Nations Evaluation Group. It was </w:t>
      </w:r>
      <w:r w:rsidRPr="003B6679">
        <w:rPr>
          <w:rFonts w:ascii="Myriad Pro" w:hAnsi="Myriad Pro" w:cs="Times New Roman"/>
          <w:color w:val="1C1C1C"/>
          <w:sz w:val="24"/>
          <w:szCs w:val="24"/>
        </w:rPr>
        <w:t>g</w:t>
      </w:r>
      <w:r w:rsidR="00DF7F18" w:rsidRPr="003B6679">
        <w:rPr>
          <w:rFonts w:ascii="Myriad Pro" w:hAnsi="Myriad Pro" w:cs="Times New Roman"/>
          <w:color w:val="1C1C1C"/>
          <w:sz w:val="24"/>
          <w:szCs w:val="24"/>
        </w:rPr>
        <w:t>uided by</w:t>
      </w:r>
      <w:r w:rsidR="000136D0" w:rsidRPr="003B6679">
        <w:rPr>
          <w:rFonts w:ascii="Myriad Pro" w:hAnsi="Myriad Pro" w:cs="Times New Roman"/>
          <w:color w:val="1C1C1C"/>
          <w:sz w:val="24"/>
          <w:szCs w:val="24"/>
        </w:rPr>
        <w:t xml:space="preserve"> </w:t>
      </w:r>
      <w:r w:rsidR="003271A7" w:rsidRPr="003B6679">
        <w:rPr>
          <w:rFonts w:ascii="Myriad Pro" w:hAnsi="Myriad Pro" w:cs="Times New Roman"/>
          <w:color w:val="1C1C1C"/>
          <w:sz w:val="24"/>
          <w:szCs w:val="24"/>
        </w:rPr>
        <w:t xml:space="preserve">UNDP’s evaluation toolkit, and </w:t>
      </w:r>
      <w:r w:rsidR="007A6C7C" w:rsidRPr="003B6679">
        <w:rPr>
          <w:rFonts w:ascii="Myriad Pro" w:hAnsi="Myriad Pro" w:cs="Times New Roman"/>
          <w:color w:val="1C1C1C"/>
          <w:sz w:val="24"/>
          <w:szCs w:val="24"/>
        </w:rPr>
        <w:t>in particular</w:t>
      </w:r>
      <w:r w:rsidR="00ED69D8" w:rsidRPr="003B6679">
        <w:rPr>
          <w:rFonts w:ascii="Myriad Pro" w:hAnsi="Myriad Pro" w:cs="Times New Roman"/>
          <w:color w:val="1C1C1C"/>
          <w:sz w:val="24"/>
          <w:szCs w:val="24"/>
        </w:rPr>
        <w:t xml:space="preserve"> the </w:t>
      </w:r>
      <w:r w:rsidR="008A1FBF" w:rsidRPr="003B6679">
        <w:rPr>
          <w:rFonts w:ascii="Myriad Pro" w:hAnsi="Myriad Pro" w:cs="Times New Roman"/>
          <w:color w:val="1C1C1C"/>
          <w:sz w:val="24"/>
          <w:szCs w:val="24"/>
        </w:rPr>
        <w:t>“</w:t>
      </w:r>
      <w:r w:rsidR="00DF7F18" w:rsidRPr="003B6679">
        <w:rPr>
          <w:rFonts w:ascii="Myriad Pro" w:hAnsi="Myriad Pro" w:cs="Times New Roman"/>
          <w:i/>
          <w:color w:val="1C1C1C"/>
          <w:sz w:val="24"/>
          <w:szCs w:val="24"/>
        </w:rPr>
        <w:t xml:space="preserve">Handbook on Monitoring and Evaluation for </w:t>
      </w:r>
      <w:r w:rsidR="008A1FBF" w:rsidRPr="003B6679">
        <w:rPr>
          <w:rFonts w:ascii="Myriad Pro" w:hAnsi="Myriad Pro" w:cs="Times New Roman"/>
          <w:i/>
          <w:color w:val="1C1C1C"/>
          <w:sz w:val="24"/>
          <w:szCs w:val="24"/>
        </w:rPr>
        <w:t xml:space="preserve">Development </w:t>
      </w:r>
      <w:r w:rsidR="00DF7F18" w:rsidRPr="003B6679">
        <w:rPr>
          <w:rFonts w:ascii="Myriad Pro" w:hAnsi="Myriad Pro" w:cs="Times New Roman"/>
          <w:i/>
          <w:color w:val="1C1C1C"/>
          <w:sz w:val="24"/>
          <w:szCs w:val="24"/>
        </w:rPr>
        <w:t>Results</w:t>
      </w:r>
      <w:r w:rsidR="003271A7" w:rsidRPr="003B6679">
        <w:rPr>
          <w:rFonts w:ascii="Myriad Pro" w:hAnsi="Myriad Pro" w:cs="Times New Roman"/>
          <w:color w:val="1C1C1C"/>
          <w:sz w:val="24"/>
          <w:szCs w:val="24"/>
        </w:rPr>
        <w:t>”</w:t>
      </w:r>
      <w:r w:rsidR="007A6C7C" w:rsidRPr="003B6679">
        <w:rPr>
          <w:rStyle w:val="FootnoteReference"/>
          <w:rFonts w:ascii="Myriad Pro" w:hAnsi="Myriad Pro" w:cs="Times New Roman"/>
          <w:color w:val="1C1C1C"/>
          <w:sz w:val="24"/>
          <w:szCs w:val="24"/>
        </w:rPr>
        <w:footnoteReference w:id="11"/>
      </w:r>
      <w:r w:rsidR="00ED69D8" w:rsidRPr="003B6679">
        <w:rPr>
          <w:rFonts w:ascii="Myriad Pro" w:hAnsi="Myriad Pro" w:cs="Times New Roman"/>
          <w:color w:val="1C1C1C"/>
          <w:sz w:val="24"/>
          <w:szCs w:val="24"/>
        </w:rPr>
        <w:t>.</w:t>
      </w:r>
    </w:p>
    <w:p w14:paraId="0214AC25" w14:textId="77777777" w:rsidR="00885EA8" w:rsidRPr="003B6679" w:rsidRDefault="008F31B0" w:rsidP="00CE715F">
      <w:pPr>
        <w:jc w:val="both"/>
        <w:rPr>
          <w:rFonts w:ascii="Myriad Pro" w:hAnsi="Myriad Pro" w:cs="Times New Roman"/>
          <w:sz w:val="24"/>
          <w:szCs w:val="24"/>
          <w:lang w:val="en-US"/>
        </w:rPr>
      </w:pPr>
      <w:r w:rsidRPr="003B6679">
        <w:rPr>
          <w:rFonts w:ascii="Myriad Pro" w:hAnsi="Myriad Pro" w:cs="Times New Roman"/>
          <w:sz w:val="24"/>
          <w:szCs w:val="24"/>
          <w:lang w:val="en-US"/>
        </w:rPr>
        <w:t>The methodology</w:t>
      </w:r>
      <w:r w:rsidR="008A1FBF" w:rsidRPr="003B6679">
        <w:rPr>
          <w:rFonts w:ascii="Myriad Pro" w:hAnsi="Myriad Pro" w:cs="Times New Roman"/>
          <w:sz w:val="24"/>
          <w:szCs w:val="24"/>
          <w:lang w:val="en-US"/>
        </w:rPr>
        <w:t xml:space="preserve"> </w:t>
      </w:r>
      <w:r w:rsidR="009C1CC7" w:rsidRPr="003B6679">
        <w:rPr>
          <w:rFonts w:ascii="Myriad Pro" w:hAnsi="Myriad Pro" w:cs="Times New Roman"/>
          <w:sz w:val="24"/>
          <w:szCs w:val="24"/>
          <w:lang w:val="en-US"/>
        </w:rPr>
        <w:t>wa</w:t>
      </w:r>
      <w:r w:rsidR="00740ED7" w:rsidRPr="003B6679">
        <w:rPr>
          <w:rFonts w:ascii="Myriad Pro" w:hAnsi="Myriad Pro" w:cs="Times New Roman"/>
          <w:sz w:val="24"/>
          <w:szCs w:val="24"/>
          <w:lang w:val="en-US"/>
        </w:rPr>
        <w:t>s</w:t>
      </w:r>
      <w:r w:rsidR="00904788" w:rsidRPr="003B6679">
        <w:rPr>
          <w:rFonts w:ascii="Myriad Pro" w:hAnsi="Myriad Pro" w:cs="Times New Roman"/>
          <w:sz w:val="24"/>
          <w:szCs w:val="24"/>
          <w:lang w:val="en-US"/>
        </w:rPr>
        <w:t xml:space="preserve"> based on</w:t>
      </w:r>
      <w:r w:rsidR="00DF7F18" w:rsidRPr="003B6679">
        <w:rPr>
          <w:rFonts w:ascii="Myriad Pro" w:hAnsi="Myriad Pro" w:cs="Times New Roman"/>
          <w:sz w:val="24"/>
          <w:szCs w:val="24"/>
          <w:lang w:val="en-US"/>
        </w:rPr>
        <w:t xml:space="preserve"> </w:t>
      </w:r>
      <w:r w:rsidR="004D6BD1" w:rsidRPr="003B6679">
        <w:rPr>
          <w:rFonts w:ascii="Myriad Pro" w:hAnsi="Myriad Pro" w:cs="Times New Roman"/>
          <w:sz w:val="24"/>
          <w:szCs w:val="24"/>
          <w:lang w:val="en-US"/>
        </w:rPr>
        <w:t xml:space="preserve">mixed </w:t>
      </w:r>
      <w:r w:rsidR="00DF7F18" w:rsidRPr="003B6679">
        <w:rPr>
          <w:rFonts w:ascii="Myriad Pro" w:hAnsi="Myriad Pro" w:cs="Times New Roman"/>
          <w:sz w:val="24"/>
          <w:szCs w:val="24"/>
          <w:lang w:val="en-US"/>
        </w:rPr>
        <w:t xml:space="preserve">methods and </w:t>
      </w:r>
      <w:r w:rsidRPr="003B6679">
        <w:rPr>
          <w:rFonts w:ascii="Myriad Pro" w:hAnsi="Myriad Pro" w:cs="Times New Roman"/>
          <w:sz w:val="24"/>
          <w:szCs w:val="24"/>
          <w:lang w:val="en-US"/>
        </w:rPr>
        <w:t>involve</w:t>
      </w:r>
      <w:r w:rsidR="00821D27"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commonly applied evaluation tools such as document</w:t>
      </w:r>
      <w:r w:rsidR="00821D27" w:rsidRPr="003B6679">
        <w:rPr>
          <w:rFonts w:ascii="Myriad Pro" w:hAnsi="Myriad Pro" w:cs="Times New Roman"/>
          <w:sz w:val="24"/>
          <w:szCs w:val="24"/>
          <w:lang w:val="en-US"/>
        </w:rPr>
        <w:t>ary</w:t>
      </w:r>
      <w:r w:rsidRPr="003B6679">
        <w:rPr>
          <w:rFonts w:ascii="Myriad Pro" w:hAnsi="Myriad Pro" w:cs="Times New Roman"/>
          <w:sz w:val="24"/>
          <w:szCs w:val="24"/>
          <w:lang w:val="en-US"/>
        </w:rPr>
        <w:t xml:space="preserve"> review, interviews, information triangulation, analysis and synthesis.</w:t>
      </w:r>
      <w:r w:rsidR="00740ED7" w:rsidRPr="003B6679">
        <w:rPr>
          <w:rFonts w:ascii="Myriad Pro" w:hAnsi="Myriad Pro" w:cs="Times New Roman"/>
          <w:sz w:val="24"/>
          <w:szCs w:val="24"/>
          <w:lang w:val="en-US"/>
        </w:rPr>
        <w:t xml:space="preserve"> A participatory approach was taken</w:t>
      </w:r>
      <w:r w:rsidR="00821D27" w:rsidRPr="003B6679">
        <w:rPr>
          <w:rFonts w:ascii="Myriad Pro" w:hAnsi="Myriad Pro" w:cs="Times New Roman"/>
          <w:sz w:val="24"/>
          <w:szCs w:val="24"/>
          <w:lang w:val="en-US"/>
        </w:rPr>
        <w:t xml:space="preserve"> for the collection of data, formulation of recommendations and identification of lessons learned. </w:t>
      </w:r>
    </w:p>
    <w:p w14:paraId="6E1CB405" w14:textId="77777777" w:rsidR="004B170A" w:rsidRPr="003B6679" w:rsidRDefault="00B90EFA" w:rsidP="00CE715F">
      <w:pPr>
        <w:jc w:val="both"/>
        <w:rPr>
          <w:rFonts w:ascii="Myriad Pro" w:hAnsi="Myriad Pro" w:cs="Times New Roman"/>
          <w:sz w:val="24"/>
          <w:szCs w:val="24"/>
          <w:lang w:val="en-US"/>
        </w:rPr>
      </w:pPr>
      <w:r w:rsidRPr="003B6679">
        <w:rPr>
          <w:rFonts w:ascii="Myriad Pro" w:hAnsi="Myriad Pro" w:cs="Times New Roman"/>
          <w:sz w:val="24"/>
          <w:szCs w:val="24"/>
          <w:lang w:val="en-US"/>
        </w:rPr>
        <w:t>E</w:t>
      </w:r>
      <w:r w:rsidR="00885EA8" w:rsidRPr="003B6679">
        <w:rPr>
          <w:rFonts w:ascii="Myriad Pro" w:hAnsi="Myriad Pro" w:cs="Times New Roman"/>
          <w:sz w:val="24"/>
          <w:szCs w:val="24"/>
          <w:lang w:val="en-US"/>
        </w:rPr>
        <w:t xml:space="preserve">valuation </w:t>
      </w:r>
      <w:r w:rsidRPr="003B6679">
        <w:rPr>
          <w:rFonts w:ascii="Myriad Pro" w:hAnsi="Myriad Pro" w:cs="Times New Roman"/>
          <w:sz w:val="24"/>
          <w:szCs w:val="24"/>
          <w:lang w:val="en-US"/>
        </w:rPr>
        <w:t xml:space="preserve">activities were organized according to the following </w:t>
      </w:r>
      <w:r w:rsidR="004F0F75" w:rsidRPr="003B6679">
        <w:rPr>
          <w:rFonts w:ascii="Myriad Pro" w:hAnsi="Myriad Pro" w:cs="Times New Roman"/>
          <w:sz w:val="24"/>
          <w:szCs w:val="24"/>
          <w:lang w:val="en-US"/>
        </w:rPr>
        <w:t>stages</w:t>
      </w:r>
      <w:r w:rsidR="00894AB8" w:rsidRPr="003B6679">
        <w:rPr>
          <w:rFonts w:ascii="Myriad Pro" w:hAnsi="Myriad Pro" w:cs="Times New Roman"/>
          <w:sz w:val="24"/>
          <w:szCs w:val="24"/>
          <w:lang w:val="en-US"/>
        </w:rPr>
        <w:t xml:space="preserve">: </w:t>
      </w:r>
      <w:proofErr w:type="spellStart"/>
      <w:r w:rsidR="00894AB8" w:rsidRPr="003B6679">
        <w:rPr>
          <w:rFonts w:ascii="Myriad Pro" w:hAnsi="Myriad Pro" w:cs="Times New Roman"/>
          <w:sz w:val="24"/>
          <w:szCs w:val="24"/>
          <w:lang w:val="en-US"/>
        </w:rPr>
        <w:t>i</w:t>
      </w:r>
      <w:proofErr w:type="spellEnd"/>
      <w:r w:rsidR="00894AB8" w:rsidRPr="003B6679">
        <w:rPr>
          <w:rFonts w:ascii="Myriad Pro" w:hAnsi="Myriad Pro" w:cs="Times New Roman"/>
          <w:sz w:val="24"/>
          <w:szCs w:val="24"/>
          <w:lang w:val="en-US"/>
        </w:rPr>
        <w:t>)</w:t>
      </w:r>
      <w:r w:rsidR="00821D27" w:rsidRPr="003B6679">
        <w:rPr>
          <w:rFonts w:ascii="Myriad Pro" w:hAnsi="Myriad Pro" w:cs="Times New Roman"/>
          <w:sz w:val="24"/>
          <w:szCs w:val="24"/>
          <w:lang w:val="en-US"/>
        </w:rPr>
        <w:t xml:space="preserve"> </w:t>
      </w:r>
      <w:r w:rsidR="0032775C" w:rsidRPr="003B6679">
        <w:rPr>
          <w:rFonts w:ascii="Myriad Pro" w:hAnsi="Myriad Pro" w:cs="Times New Roman"/>
          <w:sz w:val="24"/>
          <w:szCs w:val="24"/>
          <w:lang w:val="en-US"/>
        </w:rPr>
        <w:t>planning</w:t>
      </w:r>
      <w:r w:rsidR="00894AB8" w:rsidRPr="003B6679">
        <w:rPr>
          <w:rFonts w:ascii="Myriad Pro" w:hAnsi="Myriad Pro" w:cs="Times New Roman"/>
          <w:sz w:val="24"/>
          <w:szCs w:val="24"/>
          <w:lang w:val="en-US"/>
        </w:rPr>
        <w:t>; ii) data collection; and, iii) data analysis and reporting</w:t>
      </w:r>
      <w:r w:rsidRPr="003B6679">
        <w:rPr>
          <w:rFonts w:ascii="Myriad Pro" w:hAnsi="Myriad Pro" w:cs="Times New Roman"/>
          <w:sz w:val="24"/>
          <w:szCs w:val="24"/>
          <w:lang w:val="en-US"/>
        </w:rPr>
        <w:t xml:space="preserve">. Figure 2 below shows </w:t>
      </w:r>
      <w:r w:rsidR="00450CBF" w:rsidRPr="003B6679">
        <w:rPr>
          <w:rFonts w:ascii="Myriad Pro" w:hAnsi="Myriad Pro" w:cs="Times New Roman"/>
          <w:sz w:val="24"/>
          <w:szCs w:val="24"/>
          <w:lang w:val="en-US"/>
        </w:rPr>
        <w:t>the three</w:t>
      </w:r>
      <w:r w:rsidRPr="003B6679">
        <w:rPr>
          <w:rFonts w:ascii="Myriad Pro" w:hAnsi="Myriad Pro" w:cs="Times New Roman"/>
          <w:sz w:val="24"/>
          <w:szCs w:val="24"/>
          <w:lang w:val="en-US"/>
        </w:rPr>
        <w:t xml:space="preserve"> stages and the main activities under each </w:t>
      </w:r>
      <w:r w:rsidR="00450CBF" w:rsidRPr="003B6679">
        <w:rPr>
          <w:rFonts w:ascii="Myriad Pro" w:hAnsi="Myriad Pro" w:cs="Times New Roman"/>
          <w:sz w:val="24"/>
          <w:szCs w:val="24"/>
          <w:lang w:val="en-US"/>
        </w:rPr>
        <w:t>of them</w:t>
      </w:r>
      <w:r w:rsidR="00894AB8" w:rsidRPr="003B6679">
        <w:rPr>
          <w:rFonts w:ascii="Myriad Pro" w:hAnsi="Myriad Pro" w:cs="Times New Roman"/>
          <w:sz w:val="24"/>
          <w:szCs w:val="24"/>
          <w:lang w:val="en-US"/>
        </w:rPr>
        <w:t>.</w:t>
      </w:r>
      <w:r w:rsidR="004B170A" w:rsidRPr="003B6679">
        <w:rPr>
          <w:rFonts w:ascii="Myriad Pro" w:hAnsi="Myriad Pro" w:cs="Times New Roman"/>
          <w:sz w:val="24"/>
          <w:szCs w:val="24"/>
          <w:lang w:val="en-US"/>
        </w:rPr>
        <w:t xml:space="preserve"> </w:t>
      </w:r>
    </w:p>
    <w:p w14:paraId="5E3326F1" w14:textId="2AFCF7AB" w:rsidR="00904788" w:rsidRPr="003B6679" w:rsidRDefault="00955FD0" w:rsidP="00955FD0">
      <w:pPr>
        <w:pStyle w:val="Caption"/>
        <w:rPr>
          <w:rFonts w:ascii="Myriad Pro" w:hAnsi="Myriad Pro" w:cs="Times New Roman"/>
          <w:color w:val="1F497D" w:themeColor="text2"/>
          <w:szCs w:val="24"/>
        </w:rPr>
      </w:pPr>
      <w:bookmarkStart w:id="12" w:name="_Toc15304187"/>
      <w:r w:rsidRPr="003B6679">
        <w:rPr>
          <w:rFonts w:ascii="Myriad Pro" w:hAnsi="Myriad Pro"/>
        </w:rPr>
        <w:t xml:space="preserve">Figure </w:t>
      </w:r>
      <w:r w:rsidR="009E7A73" w:rsidRPr="003B6679">
        <w:rPr>
          <w:rFonts w:ascii="Myriad Pro" w:hAnsi="Myriad Pro"/>
        </w:rPr>
        <w:fldChar w:fldCharType="begin"/>
      </w:r>
      <w:r w:rsidR="009E7A73" w:rsidRPr="003B6679">
        <w:rPr>
          <w:rFonts w:ascii="Myriad Pro" w:hAnsi="Myriad Pro"/>
        </w:rPr>
        <w:instrText xml:space="preserve"> SEQ Figure \* ARABIC </w:instrText>
      </w:r>
      <w:r w:rsidR="009E7A73" w:rsidRPr="003B6679">
        <w:rPr>
          <w:rFonts w:ascii="Myriad Pro" w:hAnsi="Myriad Pro"/>
        </w:rPr>
        <w:fldChar w:fldCharType="separate"/>
      </w:r>
      <w:r w:rsidR="00612448">
        <w:rPr>
          <w:rFonts w:ascii="Myriad Pro" w:hAnsi="Myriad Pro"/>
          <w:noProof/>
        </w:rPr>
        <w:t>2</w:t>
      </w:r>
      <w:r w:rsidR="009E7A73" w:rsidRPr="003B6679">
        <w:rPr>
          <w:rFonts w:ascii="Myriad Pro" w:hAnsi="Myriad Pro"/>
          <w:noProof/>
        </w:rPr>
        <w:fldChar w:fldCharType="end"/>
      </w:r>
      <w:r w:rsidRPr="003B6679">
        <w:rPr>
          <w:rFonts w:ascii="Myriad Pro" w:hAnsi="Myriad Pro"/>
        </w:rPr>
        <w:t>: Evaluation Stages</w:t>
      </w:r>
      <w:bookmarkEnd w:id="12"/>
    </w:p>
    <w:p w14:paraId="6B69D785" w14:textId="77777777" w:rsidR="00904788" w:rsidRPr="003B6679" w:rsidRDefault="00783215" w:rsidP="00783215">
      <w:pPr>
        <w:jc w:val="center"/>
        <w:rPr>
          <w:rFonts w:ascii="Myriad Pro" w:hAnsi="Myriad Pro" w:cs="Times New Roman"/>
          <w:sz w:val="32"/>
        </w:rPr>
      </w:pPr>
      <w:r w:rsidRPr="003B6679">
        <w:rPr>
          <w:rFonts w:ascii="Myriad Pro" w:hAnsi="Myriad Pro" w:cs="Times New Roman"/>
          <w:noProof/>
          <w:sz w:val="32"/>
          <w:lang w:val="en-US"/>
        </w:rPr>
        <w:drawing>
          <wp:inline distT="0" distB="0" distL="0" distR="0" wp14:anchorId="1A4B548D" wp14:editId="56F75EB1">
            <wp:extent cx="5629523" cy="1271928"/>
            <wp:effectExtent l="0" t="0" r="952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523" cy="1271928"/>
                    </a:xfrm>
                    <a:prstGeom prst="rect">
                      <a:avLst/>
                    </a:prstGeom>
                    <a:noFill/>
                  </pic:spPr>
                </pic:pic>
              </a:graphicData>
            </a:graphic>
          </wp:inline>
        </w:drawing>
      </w:r>
    </w:p>
    <w:p w14:paraId="567DFFB4" w14:textId="77777777" w:rsidR="004B170A" w:rsidRPr="003B6679" w:rsidRDefault="004B170A" w:rsidP="00450CBF">
      <w:p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Table 1</w:t>
      </w:r>
      <w:r w:rsidR="00154185" w:rsidRPr="003B6679">
        <w:rPr>
          <w:rFonts w:ascii="Myriad Pro" w:hAnsi="Myriad Pro" w:cs="Times New Roman"/>
          <w:sz w:val="24"/>
          <w:szCs w:val="24"/>
          <w:lang w:val="en-US"/>
        </w:rPr>
        <w:t xml:space="preserve"> (below)</w:t>
      </w:r>
      <w:r w:rsidRPr="003B6679">
        <w:rPr>
          <w:rFonts w:ascii="Myriad Pro" w:hAnsi="Myriad Pro" w:cs="Times New Roman"/>
          <w:sz w:val="24"/>
          <w:szCs w:val="24"/>
          <w:lang w:val="en-US"/>
        </w:rPr>
        <w:t xml:space="preserve"> further details the main </w:t>
      </w:r>
      <w:r w:rsidR="00450CBF" w:rsidRPr="003B6679">
        <w:rPr>
          <w:rFonts w:ascii="Myriad Pro" w:hAnsi="Myriad Pro" w:cs="Times New Roman"/>
          <w:sz w:val="24"/>
          <w:szCs w:val="24"/>
          <w:lang w:val="en-US"/>
        </w:rPr>
        <w:t xml:space="preserve">activities that were undertaken by the </w:t>
      </w:r>
      <w:r w:rsidR="00154185" w:rsidRPr="003B6679">
        <w:rPr>
          <w:rFonts w:ascii="Myriad Pro" w:hAnsi="Myriad Pro" w:cs="Times New Roman"/>
          <w:sz w:val="24"/>
          <w:szCs w:val="24"/>
          <w:lang w:val="en-US"/>
        </w:rPr>
        <w:t>evaluator</w:t>
      </w:r>
      <w:r w:rsidR="003514C8" w:rsidRPr="003B6679">
        <w:rPr>
          <w:rFonts w:ascii="Myriad Pro" w:hAnsi="Myriad Pro" w:cs="Times New Roman"/>
          <w:sz w:val="24"/>
          <w:szCs w:val="24"/>
          <w:lang w:val="en-US"/>
        </w:rPr>
        <w:t>s</w:t>
      </w:r>
      <w:r w:rsidR="00450CBF" w:rsidRPr="003B6679">
        <w:rPr>
          <w:rFonts w:ascii="Myriad Pro" w:hAnsi="Myriad Pro" w:cs="Times New Roman"/>
          <w:sz w:val="24"/>
          <w:szCs w:val="24"/>
          <w:lang w:val="en-US"/>
        </w:rPr>
        <w:t xml:space="preserve"> under each stage</w:t>
      </w:r>
      <w:r w:rsidRPr="003B6679">
        <w:rPr>
          <w:rFonts w:ascii="Myriad Pro" w:hAnsi="Myriad Pro" w:cs="Times New Roman"/>
          <w:sz w:val="24"/>
          <w:szCs w:val="24"/>
          <w:lang w:val="en-US"/>
        </w:rPr>
        <w:t>.</w:t>
      </w:r>
    </w:p>
    <w:p w14:paraId="3AC775EE" w14:textId="77777777" w:rsidR="004B170A" w:rsidRPr="003B6679" w:rsidRDefault="004B170A" w:rsidP="00450CBF">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Evaluation Planning</w:t>
      </w:r>
    </w:p>
    <w:p w14:paraId="110407A0" w14:textId="77777777" w:rsidR="004B170A" w:rsidRPr="003B6679" w:rsidRDefault="004B170A" w:rsidP="00450CB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planning and preparation phase included the development of the </w:t>
      </w:r>
      <w:proofErr w:type="spellStart"/>
      <w:r w:rsidR="00FB6967" w:rsidRPr="003B6679">
        <w:rPr>
          <w:rFonts w:ascii="Myriad Pro" w:hAnsi="Myriad Pro" w:cs="Times New Roman"/>
          <w:sz w:val="24"/>
          <w:szCs w:val="24"/>
          <w:lang w:val="en-US"/>
        </w:rPr>
        <w:t>ToR</w:t>
      </w:r>
      <w:proofErr w:type="spellEnd"/>
      <w:r w:rsidR="00FB6967" w:rsidRPr="003B6679">
        <w:rPr>
          <w:rFonts w:ascii="Myriad Pro" w:hAnsi="Myriad Pro" w:cs="Times New Roman"/>
          <w:sz w:val="24"/>
          <w:szCs w:val="24"/>
          <w:lang w:val="en-US"/>
        </w:rPr>
        <w:t xml:space="preserve"> by </w:t>
      </w:r>
      <w:r w:rsidR="00295784" w:rsidRPr="003B6679">
        <w:rPr>
          <w:rFonts w:ascii="Myriad Pro" w:hAnsi="Myriad Pro" w:cs="Times New Roman"/>
          <w:sz w:val="24"/>
          <w:szCs w:val="24"/>
          <w:lang w:val="en-US"/>
        </w:rPr>
        <w:t>the project team and UNDP CO</w:t>
      </w:r>
      <w:r w:rsidRPr="003B6679">
        <w:rPr>
          <w:rFonts w:ascii="Myriad Pro" w:hAnsi="Myriad Pro" w:cs="Times New Roman"/>
          <w:sz w:val="24"/>
          <w:szCs w:val="24"/>
          <w:lang w:val="en-US"/>
        </w:rPr>
        <w:t xml:space="preserve"> and the design of the evaluation framework</w:t>
      </w:r>
      <w:r w:rsidR="00154185" w:rsidRPr="003B6679">
        <w:rPr>
          <w:rFonts w:ascii="Myriad Pro" w:hAnsi="Myriad Pro" w:cs="Times New Roman"/>
          <w:sz w:val="24"/>
          <w:szCs w:val="24"/>
          <w:lang w:val="en-US"/>
        </w:rPr>
        <w:t xml:space="preserve"> by the evaluator</w:t>
      </w:r>
      <w:r w:rsidR="007C73D6"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The </w:t>
      </w:r>
      <w:r w:rsidR="00154185" w:rsidRPr="003B6679">
        <w:rPr>
          <w:rFonts w:ascii="Myriad Pro" w:hAnsi="Myriad Pro" w:cs="Times New Roman"/>
          <w:sz w:val="24"/>
          <w:szCs w:val="24"/>
          <w:lang w:val="en-US"/>
        </w:rPr>
        <w:t>evaluator</w:t>
      </w:r>
      <w:r w:rsidR="007C73D6"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developed a detailed programmatic scope of evaluation activities, visits, as well as sample interview guides for interviews</w:t>
      </w:r>
      <w:r w:rsidR="00FB6967" w:rsidRPr="003B6679">
        <w:rPr>
          <w:rFonts w:ascii="Myriad Pro" w:hAnsi="Myriad Pro" w:cs="Times New Roman"/>
          <w:sz w:val="24"/>
          <w:szCs w:val="24"/>
          <w:lang w:val="en-US"/>
        </w:rPr>
        <w:t xml:space="preserve"> with stakeholders</w:t>
      </w:r>
      <w:r w:rsidRPr="003B6679">
        <w:rPr>
          <w:rFonts w:ascii="Myriad Pro" w:hAnsi="Myriad Pro" w:cs="Times New Roman"/>
          <w:sz w:val="24"/>
          <w:szCs w:val="24"/>
          <w:lang w:val="en-US"/>
        </w:rPr>
        <w:t xml:space="preserve">. </w:t>
      </w:r>
    </w:p>
    <w:tbl>
      <w:tblPr>
        <w:tblStyle w:val="TableGrid"/>
        <w:tblpPr w:leftFromText="180" w:rightFromText="180" w:vertAnchor="text" w:horzAnchor="page" w:tblpX="2409" w:tblpY="768"/>
        <w:tblW w:w="0" w:type="auto"/>
        <w:tblLook w:val="04A0" w:firstRow="1" w:lastRow="0" w:firstColumn="1" w:lastColumn="0" w:noHBand="0" w:noVBand="1"/>
      </w:tblPr>
      <w:tblGrid>
        <w:gridCol w:w="6379"/>
      </w:tblGrid>
      <w:tr w:rsidR="00FE398E" w:rsidRPr="00E215D2" w14:paraId="63264B50" w14:textId="77777777" w:rsidTr="00714378">
        <w:tc>
          <w:tcPr>
            <w:tcW w:w="6379" w:type="dxa"/>
            <w:tcBorders>
              <w:top w:val="single" w:sz="4" w:space="0" w:color="auto"/>
            </w:tcBorders>
          </w:tcPr>
          <w:p w14:paraId="75F8107C" w14:textId="77777777" w:rsidR="00FE398E" w:rsidRPr="003B6679" w:rsidRDefault="00FE398E" w:rsidP="00714378">
            <w:pPr>
              <w:jc w:val="both"/>
              <w:rPr>
                <w:rFonts w:ascii="Myriad Pro" w:hAnsi="Myriad Pro" w:cs="Times New Roman"/>
                <w:sz w:val="24"/>
                <w:szCs w:val="24"/>
              </w:rPr>
            </w:pPr>
            <w:bookmarkStart w:id="13" w:name="_Toc15304198"/>
            <w:r w:rsidRPr="003B6679">
              <w:rPr>
                <w:rFonts w:ascii="Myriad Pro" w:hAnsi="Myriad Pro" w:cs="Times New Roman"/>
                <w:sz w:val="24"/>
                <w:szCs w:val="24"/>
              </w:rPr>
              <w:t>I. Planning</w:t>
            </w:r>
          </w:p>
          <w:p w14:paraId="489D67CC" w14:textId="77777777" w:rsidR="00FE398E" w:rsidRPr="003B6679" w:rsidRDefault="00FE398E" w:rsidP="00714378">
            <w:pPr>
              <w:pStyle w:val="ListParagraph"/>
              <w:numPr>
                <w:ilvl w:val="0"/>
                <w:numId w:val="13"/>
              </w:numPr>
              <w:jc w:val="both"/>
              <w:rPr>
                <w:rFonts w:ascii="Myriad Pro" w:hAnsi="Myriad Pro" w:cs="Times New Roman"/>
                <w:sz w:val="24"/>
                <w:szCs w:val="24"/>
              </w:rPr>
            </w:pPr>
            <w:r w:rsidRPr="003B6679">
              <w:rPr>
                <w:rFonts w:ascii="Myriad Pro" w:hAnsi="Myriad Pro" w:cs="Times New Roman"/>
                <w:sz w:val="24"/>
                <w:szCs w:val="24"/>
              </w:rPr>
              <w:t xml:space="preserve">Development of the </w:t>
            </w:r>
            <w:proofErr w:type="spellStart"/>
            <w:r w:rsidRPr="003B6679">
              <w:rPr>
                <w:rFonts w:ascii="Myriad Pro" w:hAnsi="Myriad Pro" w:cs="Times New Roman"/>
                <w:sz w:val="24"/>
                <w:szCs w:val="24"/>
              </w:rPr>
              <w:t>ToR</w:t>
            </w:r>
            <w:proofErr w:type="spellEnd"/>
            <w:r w:rsidRPr="003B6679">
              <w:rPr>
                <w:rFonts w:ascii="Myriad Pro" w:hAnsi="Myriad Pro" w:cs="Times New Roman"/>
                <w:sz w:val="24"/>
                <w:szCs w:val="24"/>
              </w:rPr>
              <w:t xml:space="preserve"> (by the project team and </w:t>
            </w:r>
            <w:proofErr w:type="gramStart"/>
            <w:r w:rsidRPr="003B6679">
              <w:rPr>
                <w:rFonts w:ascii="Myriad Pro" w:hAnsi="Myriad Pro" w:cs="Times New Roman"/>
                <w:sz w:val="24"/>
                <w:szCs w:val="24"/>
              </w:rPr>
              <w:t>UNDP )</w:t>
            </w:r>
            <w:proofErr w:type="gramEnd"/>
          </w:p>
          <w:p w14:paraId="59A3D599" w14:textId="77777777" w:rsidR="00FE398E" w:rsidRPr="003B6679" w:rsidRDefault="00FE398E" w:rsidP="00714378">
            <w:pPr>
              <w:pStyle w:val="ListParagraph"/>
              <w:numPr>
                <w:ilvl w:val="0"/>
                <w:numId w:val="13"/>
              </w:numPr>
              <w:jc w:val="both"/>
              <w:rPr>
                <w:rFonts w:ascii="Myriad Pro" w:hAnsi="Myriad Pro" w:cs="Times New Roman"/>
                <w:sz w:val="24"/>
                <w:szCs w:val="24"/>
              </w:rPr>
            </w:pPr>
            <w:r w:rsidRPr="003B6679">
              <w:rPr>
                <w:rFonts w:ascii="Myriad Pro" w:hAnsi="Myriad Pro" w:cs="Times New Roman"/>
                <w:sz w:val="24"/>
                <w:szCs w:val="24"/>
              </w:rPr>
              <w:t>Start-up teleconference and finalization of work plan</w:t>
            </w:r>
          </w:p>
          <w:p w14:paraId="7D463C46" w14:textId="77777777" w:rsidR="00FE398E" w:rsidRPr="003B6679" w:rsidRDefault="00FE398E" w:rsidP="00714378">
            <w:pPr>
              <w:pStyle w:val="ListParagraph"/>
              <w:numPr>
                <w:ilvl w:val="0"/>
                <w:numId w:val="13"/>
              </w:numPr>
              <w:jc w:val="both"/>
              <w:rPr>
                <w:rFonts w:ascii="Myriad Pro" w:hAnsi="Myriad Pro" w:cs="Times New Roman"/>
                <w:sz w:val="24"/>
                <w:szCs w:val="24"/>
                <w:lang w:val="en-US"/>
              </w:rPr>
            </w:pPr>
            <w:r w:rsidRPr="003B6679">
              <w:rPr>
                <w:rFonts w:ascii="Myriad Pro" w:hAnsi="Myriad Pro" w:cs="Times New Roman"/>
                <w:sz w:val="24"/>
                <w:szCs w:val="24"/>
                <w:lang w:val="en-US"/>
              </w:rPr>
              <w:t>Collection and revision of project documents</w:t>
            </w:r>
          </w:p>
          <w:p w14:paraId="0A8346A3" w14:textId="77777777" w:rsidR="00FE398E" w:rsidRPr="003B6679" w:rsidRDefault="00FE398E" w:rsidP="00714378">
            <w:pPr>
              <w:pStyle w:val="ListParagraph"/>
              <w:numPr>
                <w:ilvl w:val="0"/>
                <w:numId w:val="13"/>
              </w:numPr>
              <w:jc w:val="both"/>
              <w:rPr>
                <w:rFonts w:ascii="Myriad Pro" w:hAnsi="Myriad Pro" w:cs="Times New Roman"/>
                <w:sz w:val="24"/>
                <w:szCs w:val="24"/>
                <w:lang w:val="en-US"/>
              </w:rPr>
            </w:pPr>
            <w:r w:rsidRPr="003B6679">
              <w:rPr>
                <w:rFonts w:ascii="Myriad Pro" w:hAnsi="Myriad Pro" w:cs="Times New Roman"/>
                <w:sz w:val="24"/>
                <w:szCs w:val="24"/>
                <w:lang w:val="en-US"/>
              </w:rPr>
              <w:t>Elaborated and submitted evaluation work plan</w:t>
            </w:r>
          </w:p>
          <w:p w14:paraId="6939A2C5" w14:textId="77777777" w:rsidR="00FE398E" w:rsidRPr="003B6679" w:rsidRDefault="00FE398E" w:rsidP="00714378">
            <w:pPr>
              <w:pStyle w:val="ListParagraph"/>
              <w:numPr>
                <w:ilvl w:val="0"/>
                <w:numId w:val="13"/>
              </w:numPr>
              <w:jc w:val="both"/>
              <w:rPr>
                <w:rFonts w:ascii="Myriad Pro" w:hAnsi="Myriad Pro" w:cs="Times New Roman"/>
                <w:sz w:val="24"/>
                <w:szCs w:val="24"/>
                <w:lang w:val="en-US"/>
              </w:rPr>
            </w:pPr>
            <w:r w:rsidRPr="003B6679">
              <w:rPr>
                <w:rFonts w:ascii="Myriad Pro" w:hAnsi="Myriad Pro" w:cs="Times New Roman"/>
                <w:sz w:val="24"/>
                <w:szCs w:val="24"/>
                <w:lang w:val="en-US"/>
              </w:rPr>
              <w:t>Mission preparation: agenda and logistics</w:t>
            </w:r>
          </w:p>
        </w:tc>
      </w:tr>
      <w:tr w:rsidR="00FE398E" w:rsidRPr="00E215D2" w14:paraId="049A8852" w14:textId="77777777" w:rsidTr="00714378">
        <w:tc>
          <w:tcPr>
            <w:tcW w:w="6379" w:type="dxa"/>
          </w:tcPr>
          <w:p w14:paraId="4F241D8B" w14:textId="77777777" w:rsidR="00FE398E" w:rsidRPr="003B6679" w:rsidRDefault="00FE398E" w:rsidP="00714378">
            <w:pPr>
              <w:jc w:val="both"/>
              <w:rPr>
                <w:rFonts w:ascii="Myriad Pro" w:hAnsi="Myriad Pro" w:cs="Times New Roman"/>
                <w:sz w:val="24"/>
                <w:szCs w:val="24"/>
                <w:lang w:val="en-US"/>
              </w:rPr>
            </w:pPr>
            <w:r w:rsidRPr="003B6679">
              <w:rPr>
                <w:rFonts w:ascii="Myriad Pro" w:hAnsi="Myriad Pro" w:cs="Times New Roman"/>
                <w:sz w:val="24"/>
                <w:szCs w:val="24"/>
                <w:lang w:val="en-US"/>
              </w:rPr>
              <w:t>II. Data Collection</w:t>
            </w:r>
          </w:p>
          <w:p w14:paraId="378E4366" w14:textId="77777777" w:rsidR="00FE398E" w:rsidRPr="003B6679" w:rsidRDefault="00FE398E" w:rsidP="00714378">
            <w:pPr>
              <w:pStyle w:val="ListParagraph"/>
              <w:numPr>
                <w:ilvl w:val="0"/>
                <w:numId w:val="14"/>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Interviewed key stakeholders </w:t>
            </w:r>
          </w:p>
          <w:p w14:paraId="67BC7B17" w14:textId="77777777" w:rsidR="00FE398E" w:rsidRPr="003B6679" w:rsidRDefault="00FE398E" w:rsidP="00714378">
            <w:pPr>
              <w:pStyle w:val="ListParagraph"/>
              <w:numPr>
                <w:ilvl w:val="0"/>
                <w:numId w:val="14"/>
              </w:numPr>
              <w:jc w:val="both"/>
              <w:rPr>
                <w:rFonts w:ascii="Myriad Pro" w:hAnsi="Myriad Pro" w:cs="Times New Roman"/>
                <w:sz w:val="24"/>
                <w:szCs w:val="24"/>
                <w:lang w:val="en-US"/>
              </w:rPr>
            </w:pPr>
            <w:r w:rsidRPr="003B6679">
              <w:rPr>
                <w:rFonts w:ascii="Myriad Pro" w:hAnsi="Myriad Pro" w:cs="Times New Roman"/>
                <w:sz w:val="24"/>
                <w:szCs w:val="24"/>
                <w:lang w:val="en-US"/>
              </w:rPr>
              <w:t>Further collected project related documents</w:t>
            </w:r>
          </w:p>
          <w:p w14:paraId="44CB15CB" w14:textId="77777777" w:rsidR="00FE398E" w:rsidRPr="003B6679" w:rsidRDefault="00FE398E" w:rsidP="00714378">
            <w:pPr>
              <w:pStyle w:val="ListParagraph"/>
              <w:numPr>
                <w:ilvl w:val="0"/>
                <w:numId w:val="14"/>
              </w:numPr>
              <w:jc w:val="both"/>
              <w:rPr>
                <w:rFonts w:ascii="Myriad Pro" w:hAnsi="Myriad Pro" w:cs="Times New Roman"/>
                <w:sz w:val="24"/>
                <w:szCs w:val="24"/>
                <w:lang w:val="en-US"/>
              </w:rPr>
            </w:pPr>
            <w:r w:rsidRPr="003B6679">
              <w:rPr>
                <w:rFonts w:ascii="Myriad Pro" w:hAnsi="Myriad Pro" w:cs="Times New Roman"/>
                <w:sz w:val="24"/>
                <w:szCs w:val="24"/>
              </w:rPr>
              <w:t>Mission debriefings</w:t>
            </w:r>
          </w:p>
          <w:p w14:paraId="3E0FF0ED" w14:textId="77777777" w:rsidR="00FE398E" w:rsidRPr="003B6679" w:rsidRDefault="00FE398E" w:rsidP="00714378">
            <w:pPr>
              <w:pStyle w:val="ListParagraph"/>
              <w:numPr>
                <w:ilvl w:val="0"/>
                <w:numId w:val="14"/>
              </w:numPr>
              <w:jc w:val="both"/>
              <w:rPr>
                <w:rFonts w:ascii="Myriad Pro" w:hAnsi="Myriad Pro" w:cs="Times New Roman"/>
                <w:sz w:val="24"/>
                <w:szCs w:val="24"/>
                <w:lang w:val="en-US"/>
              </w:rPr>
            </w:pPr>
            <w:r w:rsidRPr="003B6679">
              <w:rPr>
                <w:rFonts w:ascii="Myriad Pro" w:hAnsi="Myriad Pro" w:cs="Times New Roman"/>
                <w:bCs/>
                <w:sz w:val="24"/>
                <w:szCs w:val="24"/>
              </w:rPr>
              <w:t>Mission report summary</w:t>
            </w:r>
          </w:p>
        </w:tc>
      </w:tr>
      <w:tr w:rsidR="00FE398E" w:rsidRPr="00E215D2" w14:paraId="56D338DC" w14:textId="77777777" w:rsidTr="00714378">
        <w:tc>
          <w:tcPr>
            <w:tcW w:w="6379" w:type="dxa"/>
          </w:tcPr>
          <w:p w14:paraId="376C6B8F" w14:textId="77777777" w:rsidR="00FE398E" w:rsidRPr="003B6679" w:rsidRDefault="00FE398E" w:rsidP="00714378">
            <w:pPr>
              <w:jc w:val="both"/>
              <w:rPr>
                <w:rFonts w:ascii="Myriad Pro" w:hAnsi="Myriad Pro" w:cs="Times New Roman"/>
                <w:sz w:val="24"/>
                <w:szCs w:val="24"/>
                <w:lang w:val="en-US"/>
              </w:rPr>
            </w:pPr>
            <w:r w:rsidRPr="003B6679">
              <w:rPr>
                <w:rFonts w:ascii="Myriad Pro" w:hAnsi="Myriad Pro" w:cs="Times New Roman"/>
                <w:sz w:val="24"/>
                <w:szCs w:val="24"/>
                <w:lang w:val="en-US"/>
              </w:rPr>
              <w:t>III. Data analysis and reporting</w:t>
            </w:r>
          </w:p>
          <w:p w14:paraId="55672883" w14:textId="77777777" w:rsidR="00FE398E" w:rsidRPr="003B6679" w:rsidRDefault="00FE398E" w:rsidP="00714378">
            <w:pPr>
              <w:pStyle w:val="ListParagraph"/>
              <w:numPr>
                <w:ilvl w:val="0"/>
                <w:numId w:val="15"/>
              </w:numPr>
              <w:jc w:val="both"/>
              <w:rPr>
                <w:rFonts w:ascii="Myriad Pro" w:hAnsi="Myriad Pro" w:cs="Times New Roman"/>
                <w:sz w:val="24"/>
                <w:szCs w:val="24"/>
                <w:lang w:val="en-US"/>
              </w:rPr>
            </w:pPr>
            <w:r w:rsidRPr="003B6679">
              <w:rPr>
                <w:rFonts w:ascii="Myriad Pro" w:hAnsi="Myriad Pro" w:cs="Times New Roman"/>
                <w:sz w:val="24"/>
                <w:szCs w:val="24"/>
                <w:lang w:val="en-US"/>
              </w:rPr>
              <w:t>In-depth analysis and interpretation of data collected</w:t>
            </w:r>
          </w:p>
          <w:p w14:paraId="718A0214" w14:textId="77777777" w:rsidR="00FE398E" w:rsidRPr="003B6679" w:rsidRDefault="00FE398E" w:rsidP="00714378">
            <w:pPr>
              <w:pStyle w:val="ListParagraph"/>
              <w:numPr>
                <w:ilvl w:val="0"/>
                <w:numId w:val="15"/>
              </w:numPr>
              <w:jc w:val="both"/>
              <w:rPr>
                <w:rFonts w:ascii="Myriad Pro" w:hAnsi="Myriad Pro" w:cs="Times New Roman"/>
                <w:sz w:val="24"/>
                <w:szCs w:val="24"/>
                <w:lang w:val="en-US"/>
              </w:rPr>
            </w:pPr>
            <w:r w:rsidRPr="003B6679">
              <w:rPr>
                <w:rFonts w:ascii="Myriad Pro" w:hAnsi="Myriad Pro" w:cs="Times New Roman"/>
                <w:sz w:val="24"/>
                <w:szCs w:val="24"/>
                <w:lang w:val="en-US"/>
              </w:rPr>
              <w:t>Follow-up interviews</w:t>
            </w:r>
          </w:p>
          <w:p w14:paraId="567EA6F6" w14:textId="77777777" w:rsidR="00FE398E" w:rsidRPr="003B6679" w:rsidRDefault="00FE398E" w:rsidP="00714378">
            <w:pPr>
              <w:pStyle w:val="ListParagraph"/>
              <w:numPr>
                <w:ilvl w:val="0"/>
                <w:numId w:val="15"/>
              </w:numPr>
              <w:jc w:val="both"/>
              <w:rPr>
                <w:rFonts w:ascii="Myriad Pro" w:hAnsi="Myriad Pro" w:cs="Times New Roman"/>
                <w:sz w:val="24"/>
                <w:szCs w:val="24"/>
                <w:lang w:val="en-US"/>
              </w:rPr>
            </w:pPr>
            <w:r w:rsidRPr="003B6679">
              <w:rPr>
                <w:rFonts w:ascii="Myriad Pro" w:hAnsi="Myriad Pro" w:cs="Times New Roman"/>
                <w:sz w:val="24"/>
                <w:szCs w:val="24"/>
                <w:lang w:val="en-US"/>
              </w:rPr>
              <w:t>Developed draft evaluation report</w:t>
            </w:r>
          </w:p>
          <w:p w14:paraId="53D80235" w14:textId="77777777" w:rsidR="00FE398E" w:rsidRPr="003B6679" w:rsidRDefault="00FE398E" w:rsidP="00714378">
            <w:pPr>
              <w:pStyle w:val="ListParagraph"/>
              <w:numPr>
                <w:ilvl w:val="0"/>
                <w:numId w:val="15"/>
              </w:numPr>
              <w:jc w:val="both"/>
              <w:rPr>
                <w:rFonts w:ascii="Myriad Pro" w:hAnsi="Myriad Pro" w:cs="Times New Roman"/>
                <w:sz w:val="24"/>
                <w:szCs w:val="24"/>
                <w:lang w:val="en-US"/>
              </w:rPr>
            </w:pPr>
            <w:r w:rsidRPr="003B6679">
              <w:rPr>
                <w:rFonts w:ascii="Myriad Pro" w:hAnsi="Myriad Pro" w:cs="Times New Roman"/>
                <w:sz w:val="24"/>
                <w:szCs w:val="24"/>
                <w:lang w:val="en-US"/>
              </w:rPr>
              <w:t>Circulated draft report with project team and stakeholders</w:t>
            </w:r>
          </w:p>
          <w:p w14:paraId="20D9991A" w14:textId="77777777" w:rsidR="00FE398E" w:rsidRPr="003B6679" w:rsidRDefault="00FE398E" w:rsidP="00714378">
            <w:pPr>
              <w:pStyle w:val="ListParagraph"/>
              <w:numPr>
                <w:ilvl w:val="0"/>
                <w:numId w:val="15"/>
              </w:numPr>
              <w:jc w:val="both"/>
              <w:rPr>
                <w:rFonts w:ascii="Myriad Pro" w:hAnsi="Myriad Pro" w:cs="Times New Roman"/>
                <w:sz w:val="24"/>
                <w:szCs w:val="24"/>
                <w:lang w:val="en-US"/>
              </w:rPr>
            </w:pPr>
            <w:r w:rsidRPr="003B6679">
              <w:rPr>
                <w:rFonts w:ascii="Myriad Pro" w:hAnsi="Myriad Pro" w:cs="Times New Roman"/>
                <w:sz w:val="24"/>
                <w:szCs w:val="24"/>
                <w:lang w:val="en-US"/>
              </w:rPr>
              <w:t>Integrated comments and submitted final report</w:t>
            </w:r>
          </w:p>
        </w:tc>
      </w:tr>
    </w:tbl>
    <w:p w14:paraId="62A548A2" w14:textId="00393587" w:rsidR="00955FD0" w:rsidRPr="003B6679" w:rsidRDefault="00FE398E" w:rsidP="00955FD0">
      <w:pPr>
        <w:pStyle w:val="Caption"/>
        <w:jc w:val="center"/>
        <w:rPr>
          <w:rFonts w:ascii="Myriad Pro" w:hAnsi="Myriad Pro" w:cs="Times New Roman"/>
          <w:szCs w:val="24"/>
          <w:lang w:val="en-US"/>
        </w:rPr>
      </w:pPr>
      <w:r w:rsidRPr="003B6679">
        <w:rPr>
          <w:rFonts w:ascii="Myriad Pro" w:hAnsi="Myriad Pro"/>
        </w:rPr>
        <w:t xml:space="preserve"> </w:t>
      </w:r>
      <w:r w:rsidR="00955FD0" w:rsidRPr="003B6679">
        <w:rPr>
          <w:rFonts w:ascii="Myriad Pro" w:hAnsi="Myriad Pro"/>
        </w:rPr>
        <w:t xml:space="preserve">Table </w:t>
      </w:r>
      <w:r w:rsidR="009E7A73" w:rsidRPr="003B6679">
        <w:rPr>
          <w:rFonts w:ascii="Myriad Pro" w:hAnsi="Myriad Pro"/>
        </w:rPr>
        <w:fldChar w:fldCharType="begin"/>
      </w:r>
      <w:r w:rsidR="009E7A73" w:rsidRPr="003B6679">
        <w:rPr>
          <w:rFonts w:ascii="Myriad Pro" w:hAnsi="Myriad Pro"/>
        </w:rPr>
        <w:instrText xml:space="preserve"> SEQ Table \* ARABIC </w:instrText>
      </w:r>
      <w:r w:rsidR="009E7A73" w:rsidRPr="003B6679">
        <w:rPr>
          <w:rFonts w:ascii="Myriad Pro" w:hAnsi="Myriad Pro"/>
        </w:rPr>
        <w:fldChar w:fldCharType="separate"/>
      </w:r>
      <w:r w:rsidR="00612448">
        <w:rPr>
          <w:rFonts w:ascii="Myriad Pro" w:hAnsi="Myriad Pro"/>
          <w:noProof/>
        </w:rPr>
        <w:t>1</w:t>
      </w:r>
      <w:r w:rsidR="009E7A73" w:rsidRPr="003B6679">
        <w:rPr>
          <w:rFonts w:ascii="Myriad Pro" w:hAnsi="Myriad Pro"/>
          <w:noProof/>
        </w:rPr>
        <w:fldChar w:fldCharType="end"/>
      </w:r>
      <w:r w:rsidR="00955FD0" w:rsidRPr="003B6679">
        <w:rPr>
          <w:rFonts w:ascii="Myriad Pro" w:hAnsi="Myriad Pro"/>
        </w:rPr>
        <w:t>: Evaluation Steps</w:t>
      </w:r>
      <w:bookmarkEnd w:id="13"/>
    </w:p>
    <w:p w14:paraId="3D1E8359" w14:textId="77777777" w:rsidR="00154185" w:rsidRPr="003B6679" w:rsidRDefault="00154185" w:rsidP="00450CBF">
      <w:pPr>
        <w:jc w:val="both"/>
        <w:rPr>
          <w:rFonts w:ascii="Myriad Pro" w:hAnsi="Myriad Pro" w:cs="Times New Roman"/>
          <w:sz w:val="24"/>
          <w:szCs w:val="24"/>
          <w:lang w:val="en-US"/>
        </w:rPr>
      </w:pPr>
    </w:p>
    <w:p w14:paraId="56A1BA35" w14:textId="77777777" w:rsidR="00154185" w:rsidRPr="003B6679" w:rsidRDefault="00154185" w:rsidP="00450CBF">
      <w:pPr>
        <w:jc w:val="both"/>
        <w:rPr>
          <w:rFonts w:ascii="Myriad Pro" w:hAnsi="Myriad Pro" w:cs="Times New Roman"/>
          <w:sz w:val="24"/>
          <w:szCs w:val="24"/>
          <w:lang w:val="en-US"/>
        </w:rPr>
      </w:pPr>
    </w:p>
    <w:p w14:paraId="15716B08" w14:textId="77777777" w:rsidR="00154185" w:rsidRPr="003B6679" w:rsidRDefault="00154185" w:rsidP="00450CBF">
      <w:pPr>
        <w:jc w:val="both"/>
        <w:rPr>
          <w:rFonts w:ascii="Myriad Pro" w:hAnsi="Myriad Pro" w:cs="Times New Roman"/>
          <w:sz w:val="24"/>
          <w:szCs w:val="24"/>
          <w:lang w:val="en-US"/>
        </w:rPr>
      </w:pPr>
    </w:p>
    <w:p w14:paraId="3B23DB56" w14:textId="77777777" w:rsidR="00154185" w:rsidRPr="003B6679" w:rsidRDefault="00154185" w:rsidP="00450CBF">
      <w:pPr>
        <w:jc w:val="both"/>
        <w:rPr>
          <w:rFonts w:ascii="Myriad Pro" w:hAnsi="Myriad Pro" w:cs="Times New Roman"/>
          <w:sz w:val="24"/>
          <w:szCs w:val="24"/>
          <w:lang w:val="en-US"/>
        </w:rPr>
      </w:pPr>
    </w:p>
    <w:p w14:paraId="69A24C61" w14:textId="77777777" w:rsidR="00154185" w:rsidRPr="003B6679" w:rsidRDefault="00154185" w:rsidP="00450CBF">
      <w:pPr>
        <w:jc w:val="both"/>
        <w:rPr>
          <w:rFonts w:ascii="Myriad Pro" w:hAnsi="Myriad Pro" w:cs="Times New Roman"/>
          <w:sz w:val="24"/>
          <w:szCs w:val="24"/>
          <w:lang w:val="en-US"/>
        </w:rPr>
      </w:pPr>
    </w:p>
    <w:p w14:paraId="055ADC27" w14:textId="77777777" w:rsidR="00154185" w:rsidRPr="003B6679" w:rsidRDefault="00154185" w:rsidP="00450CBF">
      <w:pPr>
        <w:jc w:val="both"/>
        <w:rPr>
          <w:rFonts w:ascii="Myriad Pro" w:hAnsi="Myriad Pro" w:cs="Times New Roman"/>
          <w:sz w:val="24"/>
          <w:szCs w:val="24"/>
          <w:u w:val="single"/>
          <w:lang w:val="en-US"/>
        </w:rPr>
      </w:pPr>
    </w:p>
    <w:p w14:paraId="597226AA" w14:textId="77777777" w:rsidR="00714378" w:rsidRDefault="00714378" w:rsidP="00450CBF">
      <w:pPr>
        <w:jc w:val="both"/>
        <w:rPr>
          <w:rFonts w:ascii="Myriad Pro" w:hAnsi="Myriad Pro" w:cs="Times New Roman"/>
          <w:sz w:val="24"/>
          <w:szCs w:val="24"/>
          <w:u w:val="single"/>
          <w:lang w:val="en-US"/>
        </w:rPr>
      </w:pPr>
    </w:p>
    <w:p w14:paraId="0534C38E" w14:textId="77777777" w:rsidR="00714378" w:rsidRDefault="00714378" w:rsidP="00450CBF">
      <w:pPr>
        <w:jc w:val="both"/>
        <w:rPr>
          <w:rFonts w:ascii="Myriad Pro" w:hAnsi="Myriad Pro" w:cs="Times New Roman"/>
          <w:sz w:val="24"/>
          <w:szCs w:val="24"/>
          <w:u w:val="single"/>
          <w:lang w:val="en-US"/>
        </w:rPr>
      </w:pPr>
    </w:p>
    <w:p w14:paraId="0BC24252" w14:textId="77777777" w:rsidR="00714378" w:rsidRDefault="00714378" w:rsidP="00450CBF">
      <w:pPr>
        <w:jc w:val="both"/>
        <w:rPr>
          <w:rFonts w:ascii="Myriad Pro" w:hAnsi="Myriad Pro" w:cs="Times New Roman"/>
          <w:sz w:val="24"/>
          <w:szCs w:val="24"/>
          <w:u w:val="single"/>
          <w:lang w:val="en-US"/>
        </w:rPr>
      </w:pPr>
    </w:p>
    <w:p w14:paraId="67AC2356" w14:textId="77777777" w:rsidR="00714378" w:rsidRDefault="00714378" w:rsidP="00450CBF">
      <w:pPr>
        <w:jc w:val="both"/>
        <w:rPr>
          <w:rFonts w:ascii="Myriad Pro" w:hAnsi="Myriad Pro" w:cs="Times New Roman"/>
          <w:sz w:val="24"/>
          <w:szCs w:val="24"/>
          <w:u w:val="single"/>
          <w:lang w:val="en-US"/>
        </w:rPr>
      </w:pPr>
    </w:p>
    <w:p w14:paraId="5EACB8D8" w14:textId="77777777" w:rsidR="00714378" w:rsidRDefault="00714378" w:rsidP="00450CBF">
      <w:pPr>
        <w:jc w:val="both"/>
        <w:rPr>
          <w:rFonts w:ascii="Myriad Pro" w:hAnsi="Myriad Pro" w:cs="Times New Roman"/>
          <w:sz w:val="24"/>
          <w:szCs w:val="24"/>
          <w:u w:val="single"/>
          <w:lang w:val="en-US"/>
        </w:rPr>
      </w:pPr>
    </w:p>
    <w:p w14:paraId="09BC66CA" w14:textId="51D47581" w:rsidR="001F4935" w:rsidRPr="003B6679" w:rsidRDefault="001F4935" w:rsidP="00450CBF">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Data Colle</w:t>
      </w:r>
      <w:r w:rsidR="00821D27" w:rsidRPr="003B6679">
        <w:rPr>
          <w:rFonts w:ascii="Myriad Pro" w:hAnsi="Myriad Pro" w:cs="Times New Roman"/>
          <w:sz w:val="24"/>
          <w:szCs w:val="24"/>
          <w:u w:val="single"/>
          <w:lang w:val="en-US"/>
        </w:rPr>
        <w:t>ction</w:t>
      </w:r>
    </w:p>
    <w:p w14:paraId="1BC003B7" w14:textId="77777777" w:rsidR="001F4935" w:rsidRPr="003B6679" w:rsidRDefault="001F4935" w:rsidP="00450CB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data collection process involved a comprehensive desk review of </w:t>
      </w:r>
      <w:r w:rsidR="00FB6967" w:rsidRPr="003B6679">
        <w:rPr>
          <w:rFonts w:ascii="Myriad Pro" w:hAnsi="Myriad Pro" w:cs="Times New Roman"/>
          <w:sz w:val="24"/>
          <w:szCs w:val="24"/>
          <w:lang w:val="en-US"/>
        </w:rPr>
        <w:t>project</w:t>
      </w:r>
      <w:r w:rsidRPr="003B6679">
        <w:rPr>
          <w:rFonts w:ascii="Myriad Pro" w:hAnsi="Myriad Pro" w:cs="Times New Roman"/>
          <w:sz w:val="24"/>
          <w:szCs w:val="24"/>
          <w:lang w:val="en-US"/>
        </w:rPr>
        <w:t xml:space="preserve"> documents and semi-structured </w:t>
      </w:r>
      <w:r w:rsidR="00FB6967" w:rsidRPr="003B6679">
        <w:rPr>
          <w:rFonts w:ascii="Myriad Pro" w:hAnsi="Myriad Pro" w:cs="Times New Roman"/>
          <w:sz w:val="24"/>
          <w:szCs w:val="24"/>
          <w:lang w:val="en-US"/>
        </w:rPr>
        <w:t>interviews with stakeholders and partners (see Table 2 for a list of data sources)</w:t>
      </w:r>
      <w:r w:rsidRPr="003B6679">
        <w:rPr>
          <w:rFonts w:ascii="Myriad Pro" w:hAnsi="Myriad Pro" w:cs="Times New Roman"/>
          <w:sz w:val="24"/>
          <w:szCs w:val="24"/>
          <w:lang w:val="en-US"/>
        </w:rPr>
        <w:t>.</w:t>
      </w:r>
    </w:p>
    <w:p w14:paraId="305B3D07" w14:textId="77777777" w:rsidR="001F4935" w:rsidRPr="003B6679" w:rsidRDefault="001F4935" w:rsidP="00955FD0">
      <w:pPr>
        <w:pStyle w:val="ListParagraph"/>
        <w:numPr>
          <w:ilvl w:val="0"/>
          <w:numId w:val="1"/>
        </w:numPr>
        <w:contextualSpacing w:val="0"/>
        <w:jc w:val="both"/>
        <w:rPr>
          <w:rFonts w:ascii="Myriad Pro" w:hAnsi="Myriad Pro" w:cs="Times New Roman"/>
          <w:sz w:val="24"/>
          <w:szCs w:val="24"/>
          <w:lang w:val="en-US"/>
        </w:rPr>
      </w:pPr>
      <w:r w:rsidRPr="003B6679">
        <w:rPr>
          <w:rFonts w:ascii="Myriad Pro" w:hAnsi="Myriad Pro" w:cs="Times New Roman"/>
          <w:b/>
          <w:i/>
          <w:sz w:val="24"/>
          <w:szCs w:val="24"/>
          <w:lang w:val="en-US"/>
        </w:rPr>
        <w:t>Desk Review</w:t>
      </w:r>
      <w:r w:rsidRPr="003B6679">
        <w:rPr>
          <w:rFonts w:ascii="Myriad Pro" w:hAnsi="Myriad Pro" w:cs="Times New Roman"/>
          <w:sz w:val="24"/>
          <w:szCs w:val="24"/>
          <w:lang w:val="en-US"/>
        </w:rPr>
        <w:t xml:space="preserve"> - The evaluator</w:t>
      </w:r>
      <w:r w:rsidR="007C73D6"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started by analyzing relevant documents, project documents and progress reports</w:t>
      </w:r>
      <w:r w:rsidR="00AA452C"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as well as national policies and strategies. Documents from </w:t>
      </w:r>
      <w:r w:rsidR="00CD1E8A" w:rsidRPr="003B6679">
        <w:rPr>
          <w:rFonts w:ascii="Myriad Pro" w:hAnsi="Myriad Pro" w:cs="Times New Roman"/>
          <w:sz w:val="24"/>
          <w:szCs w:val="24"/>
          <w:lang w:val="en-US"/>
        </w:rPr>
        <w:t>PAR-related</w:t>
      </w:r>
      <w:r w:rsidRPr="003B6679">
        <w:rPr>
          <w:rFonts w:ascii="Myriad Pro" w:hAnsi="Myriad Pro" w:cs="Times New Roman"/>
          <w:sz w:val="24"/>
          <w:szCs w:val="24"/>
          <w:lang w:val="en-US"/>
        </w:rPr>
        <w:t xml:space="preserve"> initiatives, as well as reports on the specific context of the project formed part of the analysis.</w:t>
      </w:r>
    </w:p>
    <w:p w14:paraId="3740FC34" w14:textId="1BBA7AA5" w:rsidR="00C7397A" w:rsidRPr="003B6679" w:rsidRDefault="001F4935" w:rsidP="00955FD0">
      <w:pPr>
        <w:pStyle w:val="ListParagraph"/>
        <w:numPr>
          <w:ilvl w:val="0"/>
          <w:numId w:val="1"/>
        </w:numPr>
        <w:contextualSpacing w:val="0"/>
        <w:jc w:val="both"/>
        <w:rPr>
          <w:rFonts w:ascii="Myriad Pro" w:hAnsi="Myriad Pro" w:cs="Times New Roman"/>
          <w:sz w:val="24"/>
          <w:szCs w:val="24"/>
          <w:lang w:val="en-US"/>
        </w:rPr>
      </w:pPr>
      <w:r w:rsidRPr="003B6679">
        <w:rPr>
          <w:rFonts w:ascii="Myriad Pro" w:hAnsi="Myriad Pro" w:cs="Times New Roman"/>
          <w:b/>
          <w:i/>
          <w:sz w:val="24"/>
          <w:szCs w:val="24"/>
          <w:lang w:val="en-US"/>
        </w:rPr>
        <w:t>Semi-structured Interviews</w:t>
      </w:r>
      <w:r w:rsidRPr="003B6679">
        <w:rPr>
          <w:rFonts w:ascii="Myriad Pro" w:hAnsi="Myriad Pro" w:cs="Times New Roman"/>
          <w:sz w:val="24"/>
          <w:szCs w:val="24"/>
          <w:lang w:val="en-US"/>
        </w:rPr>
        <w:t xml:space="preserve"> </w:t>
      </w:r>
      <w:r w:rsidR="006B2303"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6B2303" w:rsidRPr="003B6679">
        <w:rPr>
          <w:rFonts w:ascii="Myriad Pro" w:hAnsi="Myriad Pro" w:cs="Times New Roman"/>
          <w:sz w:val="24"/>
          <w:szCs w:val="24"/>
          <w:lang w:val="en-US"/>
        </w:rPr>
        <w:t xml:space="preserve">A country mission took place in </w:t>
      </w:r>
      <w:r w:rsidR="007A697D" w:rsidRPr="003B6679">
        <w:rPr>
          <w:rFonts w:ascii="Myriad Pro" w:hAnsi="Myriad Pro" w:cs="Times New Roman"/>
          <w:sz w:val="24"/>
          <w:szCs w:val="24"/>
          <w:lang w:val="en-US"/>
        </w:rPr>
        <w:t>the first week of April</w:t>
      </w:r>
      <w:r w:rsidR="006B2303" w:rsidRPr="003B6679">
        <w:rPr>
          <w:rFonts w:ascii="Myriad Pro" w:hAnsi="Myriad Pro" w:cs="Times New Roman"/>
          <w:sz w:val="24"/>
          <w:szCs w:val="24"/>
          <w:lang w:val="en-US"/>
        </w:rPr>
        <w:t xml:space="preserve"> 201</w:t>
      </w:r>
      <w:r w:rsidR="00295784" w:rsidRPr="003B6679">
        <w:rPr>
          <w:rFonts w:ascii="Myriad Pro" w:hAnsi="Myriad Pro" w:cs="Times New Roman"/>
          <w:sz w:val="24"/>
          <w:szCs w:val="24"/>
          <w:lang w:val="en-US"/>
        </w:rPr>
        <w:t>9</w:t>
      </w:r>
      <w:r w:rsidR="006B2303"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Interviewees included, among others, </w:t>
      </w:r>
      <w:r w:rsidR="00154185" w:rsidRPr="003B6679">
        <w:rPr>
          <w:rFonts w:ascii="Myriad Pro" w:hAnsi="Myriad Pro" w:cs="Times New Roman"/>
          <w:sz w:val="24"/>
          <w:szCs w:val="24"/>
          <w:lang w:val="en-US"/>
        </w:rPr>
        <w:t xml:space="preserve">project staff, </w:t>
      </w:r>
      <w:r w:rsidR="002F11ED" w:rsidRPr="003B6679">
        <w:rPr>
          <w:rFonts w:ascii="Myriad Pro" w:hAnsi="Myriad Pro" w:cs="Times New Roman"/>
          <w:sz w:val="24"/>
          <w:szCs w:val="24"/>
          <w:lang w:val="en-US"/>
        </w:rPr>
        <w:t xml:space="preserve">representatives of </w:t>
      </w:r>
      <w:r w:rsidRPr="003B6679">
        <w:rPr>
          <w:rFonts w:ascii="Myriad Pro" w:hAnsi="Myriad Pro" w:cs="Times New Roman"/>
          <w:sz w:val="24"/>
          <w:szCs w:val="24"/>
          <w:lang w:val="en-US"/>
        </w:rPr>
        <w:t xml:space="preserve">UNDP </w:t>
      </w:r>
      <w:r w:rsidR="002F11ED" w:rsidRPr="003B6679">
        <w:rPr>
          <w:rFonts w:ascii="Myriad Pro" w:hAnsi="Myriad Pro" w:cs="Times New Roman"/>
          <w:sz w:val="24"/>
          <w:szCs w:val="24"/>
          <w:lang w:val="en-US"/>
        </w:rPr>
        <w:t>country office</w:t>
      </w:r>
      <w:r w:rsidRPr="003B6679">
        <w:rPr>
          <w:rFonts w:ascii="Myriad Pro" w:hAnsi="Myriad Pro" w:cs="Times New Roman"/>
          <w:sz w:val="24"/>
          <w:szCs w:val="24"/>
          <w:lang w:val="en-US"/>
        </w:rPr>
        <w:t xml:space="preserve">, </w:t>
      </w:r>
      <w:r w:rsidR="002F11ED" w:rsidRPr="003B6679">
        <w:rPr>
          <w:rFonts w:ascii="Myriad Pro" w:hAnsi="Myriad Pro" w:cs="Times New Roman"/>
          <w:sz w:val="24"/>
          <w:szCs w:val="24"/>
          <w:lang w:val="en-US"/>
        </w:rPr>
        <w:t>representatives</w:t>
      </w:r>
      <w:r w:rsidR="00C16ABC" w:rsidRPr="00C16ABC">
        <w:rPr>
          <w:rFonts w:ascii="Myriad Pro" w:hAnsi="Myriad Pro" w:cs="Times New Roman"/>
          <w:sz w:val="24"/>
          <w:szCs w:val="24"/>
          <w:lang w:val="en-US"/>
        </w:rPr>
        <w:t xml:space="preserve"> </w:t>
      </w:r>
      <w:r w:rsidR="00C16ABC">
        <w:rPr>
          <w:rFonts w:ascii="Myriad Pro" w:hAnsi="Myriad Pro" w:cs="Times New Roman"/>
          <w:sz w:val="24"/>
          <w:szCs w:val="24"/>
          <w:lang w:val="en-US"/>
        </w:rPr>
        <w:t xml:space="preserve">of </w:t>
      </w:r>
      <w:r w:rsidR="00C16ABC" w:rsidRPr="003B6679">
        <w:rPr>
          <w:rFonts w:ascii="Myriad Pro" w:hAnsi="Myriad Pro" w:cs="Times New Roman"/>
          <w:sz w:val="24"/>
          <w:szCs w:val="24"/>
          <w:lang w:val="en-US"/>
        </w:rPr>
        <w:t>DFID</w:t>
      </w:r>
      <w:r w:rsidR="00C16ABC">
        <w:rPr>
          <w:rFonts w:ascii="Myriad Pro" w:hAnsi="Myriad Pro" w:cs="Times New Roman"/>
          <w:sz w:val="24"/>
          <w:szCs w:val="24"/>
          <w:lang w:val="en-US"/>
        </w:rPr>
        <w:t xml:space="preserve"> and other development partners</w:t>
      </w:r>
      <w:r w:rsidR="002F11ED"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government officials,</w:t>
      </w:r>
      <w:r w:rsidR="007C73D6" w:rsidRPr="003B6679">
        <w:rPr>
          <w:rFonts w:ascii="Myriad Pro" w:hAnsi="Myriad Pro" w:cs="Times New Roman"/>
          <w:sz w:val="24"/>
          <w:szCs w:val="24"/>
          <w:lang w:val="en-US"/>
        </w:rPr>
        <w:t xml:space="preserve"> civil society </w:t>
      </w:r>
      <w:r w:rsidR="007C73D6" w:rsidRPr="003B6679">
        <w:rPr>
          <w:rFonts w:ascii="Myriad Pro" w:hAnsi="Myriad Pro" w:cs="Times New Roman"/>
          <w:sz w:val="24"/>
          <w:szCs w:val="24"/>
          <w:lang w:val="en-US"/>
        </w:rPr>
        <w:lastRenderedPageBreak/>
        <w:t>representatives,</w:t>
      </w:r>
      <w:r w:rsidRPr="003B6679">
        <w:rPr>
          <w:rFonts w:ascii="Myriad Pro" w:hAnsi="Myriad Pro" w:cs="Times New Roman"/>
          <w:sz w:val="24"/>
          <w:szCs w:val="24"/>
          <w:lang w:val="en-US"/>
        </w:rPr>
        <w:t xml:space="preserve"> etc.</w:t>
      </w:r>
      <w:r w:rsidR="00324ABE"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Open-ended</w:t>
      </w:r>
      <w:r w:rsidR="00AA452C"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questions were </w:t>
      </w:r>
      <w:r w:rsidR="00AA452C" w:rsidRPr="003B6679">
        <w:rPr>
          <w:rFonts w:ascii="Myriad Pro" w:hAnsi="Myriad Pro" w:cs="Times New Roman"/>
          <w:sz w:val="24"/>
          <w:szCs w:val="24"/>
          <w:lang w:val="en-US"/>
        </w:rPr>
        <w:t>used</w:t>
      </w:r>
      <w:r w:rsidRPr="003B6679">
        <w:rPr>
          <w:rFonts w:ascii="Myriad Pro" w:hAnsi="Myriad Pro" w:cs="Times New Roman"/>
          <w:sz w:val="24"/>
          <w:szCs w:val="24"/>
          <w:lang w:val="en-US"/>
        </w:rPr>
        <w:t xml:space="preserve"> to enable interviewees to express their views freely and raise the issues they considered most important. A questionnaire was designed to guide the semi-structured interviews and ensure that questions would be investigated consistently across all interviews (the questionnaire can be found in Annex</w:t>
      </w:r>
      <w:r w:rsidR="009D0CF1" w:rsidRPr="003B6679">
        <w:rPr>
          <w:rFonts w:ascii="Myriad Pro" w:hAnsi="Myriad Pro" w:cs="Times New Roman"/>
          <w:sz w:val="24"/>
          <w:szCs w:val="24"/>
          <w:lang w:val="en-US"/>
        </w:rPr>
        <w:t xml:space="preserve"> III</w:t>
      </w:r>
      <w:r w:rsidRPr="003B6679">
        <w:rPr>
          <w:rFonts w:ascii="Myriad Pro" w:hAnsi="Myriad Pro" w:cs="Times New Roman"/>
          <w:sz w:val="24"/>
          <w:szCs w:val="24"/>
          <w:lang w:val="en-US"/>
        </w:rPr>
        <w:t xml:space="preserve">). </w:t>
      </w:r>
      <w:r w:rsidR="00154185" w:rsidRPr="003B6679">
        <w:rPr>
          <w:rFonts w:ascii="Myriad Pro" w:hAnsi="Myriad Pro" w:cs="Times New Roman"/>
          <w:sz w:val="24"/>
          <w:szCs w:val="24"/>
          <w:lang w:val="en-US"/>
        </w:rPr>
        <w:t>The</w:t>
      </w:r>
      <w:r w:rsidR="009D0CF1" w:rsidRPr="003B6679">
        <w:rPr>
          <w:rFonts w:ascii="Myriad Pro" w:hAnsi="Myriad Pro" w:cs="Times New Roman"/>
          <w:sz w:val="24"/>
          <w:szCs w:val="24"/>
          <w:lang w:val="en-US"/>
        </w:rPr>
        <w:t xml:space="preserve"> list of </w:t>
      </w:r>
      <w:r w:rsidR="00FE59BA" w:rsidRPr="003B6679">
        <w:rPr>
          <w:rFonts w:ascii="Myriad Pro" w:hAnsi="Myriad Pro" w:cs="Times New Roman"/>
          <w:sz w:val="24"/>
          <w:szCs w:val="24"/>
          <w:lang w:val="en-US"/>
        </w:rPr>
        <w:t>stakeholders</w:t>
      </w:r>
      <w:r w:rsidR="009D0CF1" w:rsidRPr="003B6679">
        <w:rPr>
          <w:rFonts w:ascii="Myriad Pro" w:hAnsi="Myriad Pro" w:cs="Times New Roman"/>
          <w:sz w:val="24"/>
          <w:szCs w:val="24"/>
          <w:lang w:val="en-US"/>
        </w:rPr>
        <w:t xml:space="preserve"> interviewed can be found in Annex IV.</w:t>
      </w:r>
    </w:p>
    <w:p w14:paraId="53181561" w14:textId="26D7738E" w:rsidR="003C02CE" w:rsidRDefault="00FE59BA" w:rsidP="00955FD0">
      <w:pPr>
        <w:pStyle w:val="ListParagraph"/>
        <w:numPr>
          <w:ilvl w:val="0"/>
          <w:numId w:val="1"/>
        </w:numPr>
        <w:contextualSpacing w:val="0"/>
        <w:jc w:val="both"/>
        <w:rPr>
          <w:rFonts w:ascii="Myriad Pro" w:hAnsi="Myriad Pro" w:cs="Times New Roman"/>
          <w:sz w:val="24"/>
          <w:szCs w:val="24"/>
          <w:lang w:val="en-US"/>
        </w:rPr>
      </w:pPr>
      <w:r w:rsidRPr="003B6679">
        <w:rPr>
          <w:rFonts w:ascii="Myriad Pro" w:hAnsi="Myriad Pro" w:cs="Times New Roman"/>
          <w:b/>
          <w:bCs/>
          <w:i/>
          <w:iCs/>
          <w:sz w:val="24"/>
          <w:szCs w:val="24"/>
          <w:lang w:val="en-US"/>
        </w:rPr>
        <w:t>Evaluation of grant initiatives</w:t>
      </w:r>
      <w:r w:rsidRPr="003B6679">
        <w:rPr>
          <w:rFonts w:ascii="Myriad Pro" w:hAnsi="Myriad Pro" w:cs="Times New Roman"/>
          <w:sz w:val="24"/>
          <w:szCs w:val="24"/>
          <w:lang w:val="en-US"/>
        </w:rPr>
        <w:t xml:space="preserve"> – This evaluation benefited from the information generated by the evaluation of a component of the PAR project that was undertaken by the project team. This component was the “grants initiatives” which basically consisted of research and civic initiatives funded by the PAR project. The findings of that evaluation are integrated in this evaluation.</w:t>
      </w:r>
    </w:p>
    <w:p w14:paraId="3278C3B6" w14:textId="77777777" w:rsidR="00727AD9" w:rsidRPr="00727AD9" w:rsidRDefault="00727AD9" w:rsidP="00727AD9">
      <w:pPr>
        <w:jc w:val="both"/>
        <w:rPr>
          <w:rFonts w:ascii="Myriad Pro" w:hAnsi="Myriad Pro" w:cs="Times New Roman"/>
          <w:sz w:val="24"/>
          <w:szCs w:val="24"/>
          <w:lang w:val="en-US"/>
        </w:rPr>
      </w:pPr>
    </w:p>
    <w:p w14:paraId="5DF916CF" w14:textId="2DC1B258" w:rsidR="00955FD0" w:rsidRPr="003B6679" w:rsidRDefault="00955FD0" w:rsidP="00955FD0">
      <w:pPr>
        <w:pStyle w:val="Caption"/>
        <w:rPr>
          <w:rFonts w:ascii="Myriad Pro" w:hAnsi="Myriad Pro" w:cs="Times New Roman"/>
          <w:color w:val="auto"/>
          <w:szCs w:val="24"/>
          <w:lang w:val="en-US"/>
        </w:rPr>
      </w:pPr>
      <w:bookmarkStart w:id="14" w:name="_Toc15304199"/>
      <w:r w:rsidRPr="003B6679">
        <w:rPr>
          <w:rFonts w:ascii="Myriad Pro" w:hAnsi="Myriad Pro"/>
        </w:rPr>
        <w:t xml:space="preserve">Table </w:t>
      </w:r>
      <w:r w:rsidR="009E7A73" w:rsidRPr="003B6679">
        <w:rPr>
          <w:rFonts w:ascii="Myriad Pro" w:hAnsi="Myriad Pro"/>
        </w:rPr>
        <w:fldChar w:fldCharType="begin"/>
      </w:r>
      <w:r w:rsidR="009E7A73" w:rsidRPr="003B6679">
        <w:rPr>
          <w:rFonts w:ascii="Myriad Pro" w:hAnsi="Myriad Pro"/>
        </w:rPr>
        <w:instrText xml:space="preserve"> SEQ Table \* ARABIC </w:instrText>
      </w:r>
      <w:r w:rsidR="009E7A73" w:rsidRPr="003B6679">
        <w:rPr>
          <w:rFonts w:ascii="Myriad Pro" w:hAnsi="Myriad Pro"/>
        </w:rPr>
        <w:fldChar w:fldCharType="separate"/>
      </w:r>
      <w:r w:rsidR="00612448">
        <w:rPr>
          <w:rFonts w:ascii="Myriad Pro" w:hAnsi="Myriad Pro"/>
          <w:noProof/>
        </w:rPr>
        <w:t>2</w:t>
      </w:r>
      <w:r w:rsidR="009E7A73" w:rsidRPr="003B6679">
        <w:rPr>
          <w:rFonts w:ascii="Myriad Pro" w:hAnsi="Myriad Pro"/>
          <w:noProof/>
        </w:rPr>
        <w:fldChar w:fldCharType="end"/>
      </w:r>
      <w:r w:rsidRPr="003B6679">
        <w:rPr>
          <w:rFonts w:ascii="Myriad Pro" w:hAnsi="Myriad Pro"/>
        </w:rPr>
        <w:t>: Data Sources</w:t>
      </w:r>
      <w:bookmarkEnd w:id="14"/>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1665"/>
        <w:gridCol w:w="1958"/>
        <w:gridCol w:w="5728"/>
      </w:tblGrid>
      <w:tr w:rsidR="003C02CE" w:rsidRPr="00E215D2" w14:paraId="6ED70146" w14:textId="77777777" w:rsidTr="00985C81">
        <w:trPr>
          <w:tblHeader/>
        </w:trPr>
        <w:tc>
          <w:tcPr>
            <w:tcW w:w="1612" w:type="dxa"/>
            <w:shd w:val="clear" w:color="auto" w:fill="365F91" w:themeFill="accent1" w:themeFillShade="BF"/>
          </w:tcPr>
          <w:p w14:paraId="37ECE49B" w14:textId="77777777" w:rsidR="003C02CE" w:rsidRPr="003B6679" w:rsidRDefault="003C02CE" w:rsidP="00CE715F">
            <w:pPr>
              <w:jc w:val="both"/>
              <w:rPr>
                <w:rFonts w:ascii="Myriad Pro" w:hAnsi="Myriad Pro" w:cs="Times New Roman"/>
                <w:b/>
                <w:color w:val="FFFFFF" w:themeColor="background1"/>
                <w:szCs w:val="20"/>
              </w:rPr>
            </w:pPr>
            <w:r w:rsidRPr="003B6679">
              <w:rPr>
                <w:rFonts w:ascii="Myriad Pro" w:hAnsi="Myriad Pro" w:cs="Times New Roman"/>
                <w:b/>
                <w:color w:val="FFFFFF" w:themeColor="background1"/>
                <w:szCs w:val="20"/>
              </w:rPr>
              <w:t xml:space="preserve">Evaluation tools </w:t>
            </w:r>
          </w:p>
        </w:tc>
        <w:tc>
          <w:tcPr>
            <w:tcW w:w="7739" w:type="dxa"/>
            <w:gridSpan w:val="2"/>
            <w:shd w:val="clear" w:color="auto" w:fill="365F91" w:themeFill="accent1" w:themeFillShade="BF"/>
          </w:tcPr>
          <w:p w14:paraId="160AED3F" w14:textId="77777777" w:rsidR="003C02CE" w:rsidRPr="003B6679" w:rsidRDefault="003C02CE" w:rsidP="00CE715F">
            <w:pPr>
              <w:jc w:val="both"/>
              <w:rPr>
                <w:rFonts w:ascii="Myriad Pro" w:hAnsi="Myriad Pro" w:cs="Times New Roman"/>
                <w:b/>
                <w:color w:val="FFFFFF" w:themeColor="background1"/>
                <w:szCs w:val="20"/>
              </w:rPr>
            </w:pPr>
            <w:r w:rsidRPr="003B6679">
              <w:rPr>
                <w:rFonts w:ascii="Myriad Pro" w:hAnsi="Myriad Pro" w:cs="Times New Roman"/>
                <w:b/>
                <w:color w:val="FFFFFF" w:themeColor="background1"/>
                <w:szCs w:val="20"/>
              </w:rPr>
              <w:t>Sources of information</w:t>
            </w:r>
          </w:p>
          <w:p w14:paraId="3C3C42AF" w14:textId="77777777" w:rsidR="003C02CE" w:rsidRPr="003B6679" w:rsidRDefault="003C02CE" w:rsidP="00CE715F">
            <w:pPr>
              <w:jc w:val="both"/>
              <w:rPr>
                <w:rFonts w:ascii="Myriad Pro" w:hAnsi="Myriad Pro" w:cs="Times New Roman"/>
                <w:b/>
                <w:color w:val="FFFFFF" w:themeColor="background1"/>
                <w:szCs w:val="20"/>
              </w:rPr>
            </w:pPr>
          </w:p>
        </w:tc>
      </w:tr>
      <w:tr w:rsidR="003C02CE" w:rsidRPr="00E215D2" w14:paraId="2339923B" w14:textId="77777777" w:rsidTr="00985C81">
        <w:tc>
          <w:tcPr>
            <w:tcW w:w="1612" w:type="dxa"/>
            <w:vMerge w:val="restart"/>
          </w:tcPr>
          <w:p w14:paraId="4958C221" w14:textId="77777777" w:rsidR="003C02CE" w:rsidRPr="003B6679" w:rsidRDefault="003C02CE" w:rsidP="00CE715F">
            <w:pPr>
              <w:jc w:val="both"/>
              <w:rPr>
                <w:rFonts w:ascii="Myriad Pro" w:hAnsi="Myriad Pro" w:cs="Times New Roman"/>
                <w:szCs w:val="20"/>
              </w:rPr>
            </w:pPr>
            <w:r w:rsidRPr="003B6679">
              <w:rPr>
                <w:rFonts w:ascii="Myriad Pro" w:hAnsi="Myriad Pro" w:cs="Times New Roman"/>
                <w:szCs w:val="20"/>
              </w:rPr>
              <w:t>Documentation review (desk study)</w:t>
            </w:r>
          </w:p>
        </w:tc>
        <w:tc>
          <w:tcPr>
            <w:tcW w:w="1644" w:type="dxa"/>
          </w:tcPr>
          <w:p w14:paraId="6D1C54CF" w14:textId="77777777" w:rsidR="003C02CE" w:rsidRPr="003B6679" w:rsidRDefault="003C02CE" w:rsidP="00CE715F">
            <w:pPr>
              <w:jc w:val="both"/>
              <w:rPr>
                <w:rFonts w:ascii="Myriad Pro" w:hAnsi="Myriad Pro" w:cs="Times New Roman"/>
                <w:szCs w:val="20"/>
              </w:rPr>
            </w:pPr>
            <w:r w:rsidRPr="003B6679">
              <w:rPr>
                <w:rFonts w:ascii="Myriad Pro" w:hAnsi="Myriad Pro" w:cs="Times New Roman"/>
                <w:szCs w:val="20"/>
              </w:rPr>
              <w:t>General documentation</w:t>
            </w:r>
          </w:p>
          <w:p w14:paraId="72EE8DD2" w14:textId="77777777" w:rsidR="003C02CE" w:rsidRPr="003B6679" w:rsidRDefault="003C02CE" w:rsidP="00CE715F">
            <w:pPr>
              <w:jc w:val="both"/>
              <w:rPr>
                <w:rFonts w:ascii="Myriad Pro" w:hAnsi="Myriad Pro" w:cs="Times New Roman"/>
                <w:szCs w:val="20"/>
              </w:rPr>
            </w:pPr>
          </w:p>
        </w:tc>
        <w:tc>
          <w:tcPr>
            <w:tcW w:w="6095" w:type="dxa"/>
          </w:tcPr>
          <w:p w14:paraId="44C39E9C" w14:textId="77777777" w:rsidR="003C02CE" w:rsidRPr="003B6679" w:rsidRDefault="003C02CE" w:rsidP="004E72C3">
            <w:pPr>
              <w:pStyle w:val="ListParagraph"/>
              <w:numPr>
                <w:ilvl w:val="0"/>
                <w:numId w:val="5"/>
              </w:numPr>
              <w:ind w:left="174" w:hanging="174"/>
              <w:jc w:val="both"/>
              <w:rPr>
                <w:rFonts w:ascii="Myriad Pro" w:hAnsi="Myriad Pro" w:cs="Times New Roman"/>
                <w:szCs w:val="20"/>
              </w:rPr>
            </w:pPr>
            <w:r w:rsidRPr="003B6679">
              <w:rPr>
                <w:rFonts w:ascii="Myriad Pro" w:hAnsi="Myriad Pro" w:cs="Times New Roman"/>
                <w:szCs w:val="20"/>
              </w:rPr>
              <w:t>UNDP Programme and Operations Policies and Procedures</w:t>
            </w:r>
          </w:p>
          <w:p w14:paraId="1FA8A11D" w14:textId="77777777" w:rsidR="003C02CE" w:rsidRPr="003B6679" w:rsidRDefault="003C02CE" w:rsidP="006B2303">
            <w:pPr>
              <w:pStyle w:val="ListParagraph"/>
              <w:numPr>
                <w:ilvl w:val="0"/>
                <w:numId w:val="5"/>
              </w:numPr>
              <w:ind w:left="174" w:hanging="174"/>
              <w:jc w:val="both"/>
              <w:rPr>
                <w:rFonts w:ascii="Myriad Pro" w:hAnsi="Myriad Pro" w:cs="Times New Roman"/>
                <w:szCs w:val="20"/>
              </w:rPr>
            </w:pPr>
            <w:r w:rsidRPr="003B6679">
              <w:rPr>
                <w:rFonts w:ascii="Myriad Pro" w:hAnsi="Myriad Pro" w:cs="Times New Roman"/>
                <w:szCs w:val="20"/>
              </w:rPr>
              <w:t xml:space="preserve">UNDP Handbook for Monitoring and Evaluating for Results </w:t>
            </w:r>
          </w:p>
        </w:tc>
      </w:tr>
      <w:tr w:rsidR="003C02CE" w:rsidRPr="00E215D2" w14:paraId="158C419E" w14:textId="77777777" w:rsidTr="00985C81">
        <w:tc>
          <w:tcPr>
            <w:tcW w:w="1612" w:type="dxa"/>
            <w:vMerge/>
          </w:tcPr>
          <w:p w14:paraId="72AB99DA" w14:textId="77777777" w:rsidR="003C02CE" w:rsidRPr="003B6679" w:rsidRDefault="003C02CE" w:rsidP="00CE715F">
            <w:pPr>
              <w:jc w:val="both"/>
              <w:rPr>
                <w:rFonts w:ascii="Myriad Pro" w:hAnsi="Myriad Pro" w:cs="Times New Roman"/>
                <w:szCs w:val="20"/>
              </w:rPr>
            </w:pPr>
          </w:p>
        </w:tc>
        <w:tc>
          <w:tcPr>
            <w:tcW w:w="1644" w:type="dxa"/>
            <w:shd w:val="clear" w:color="auto" w:fill="E5EBF7"/>
          </w:tcPr>
          <w:p w14:paraId="3C3A37C8" w14:textId="77777777" w:rsidR="003C02CE" w:rsidRPr="003B6679" w:rsidRDefault="003C02CE" w:rsidP="00CE715F">
            <w:pPr>
              <w:jc w:val="both"/>
              <w:rPr>
                <w:rFonts w:ascii="Myriad Pro" w:hAnsi="Myriad Pro" w:cs="Times New Roman"/>
                <w:szCs w:val="20"/>
              </w:rPr>
            </w:pPr>
            <w:r w:rsidRPr="003B6679">
              <w:rPr>
                <w:rFonts w:ascii="Myriad Pro" w:hAnsi="Myriad Pro" w:cs="Times New Roman"/>
                <w:szCs w:val="20"/>
              </w:rPr>
              <w:t xml:space="preserve">Project documentation </w:t>
            </w:r>
          </w:p>
          <w:p w14:paraId="207AC99A" w14:textId="77777777" w:rsidR="003C02CE" w:rsidRPr="003B6679" w:rsidRDefault="003C02CE" w:rsidP="00CE715F">
            <w:pPr>
              <w:jc w:val="both"/>
              <w:rPr>
                <w:rFonts w:ascii="Myriad Pro" w:hAnsi="Myriad Pro" w:cs="Times New Roman"/>
                <w:szCs w:val="20"/>
              </w:rPr>
            </w:pPr>
          </w:p>
        </w:tc>
        <w:tc>
          <w:tcPr>
            <w:tcW w:w="6095" w:type="dxa"/>
            <w:shd w:val="clear" w:color="auto" w:fill="E5EBF7"/>
          </w:tcPr>
          <w:p w14:paraId="2194D989" w14:textId="77777777" w:rsidR="003C02CE" w:rsidRPr="003B6679" w:rsidRDefault="003C02CE" w:rsidP="004E72C3">
            <w:pPr>
              <w:pStyle w:val="ListParagraph"/>
              <w:numPr>
                <w:ilvl w:val="0"/>
                <w:numId w:val="6"/>
              </w:numPr>
              <w:ind w:left="174" w:hanging="174"/>
              <w:jc w:val="both"/>
              <w:rPr>
                <w:rFonts w:ascii="Myriad Pro" w:hAnsi="Myriad Pro" w:cs="Times New Roman"/>
                <w:szCs w:val="20"/>
              </w:rPr>
            </w:pPr>
            <w:r w:rsidRPr="003B6679">
              <w:rPr>
                <w:rFonts w:ascii="Myriad Pro" w:hAnsi="Myriad Pro" w:cs="Times New Roman"/>
                <w:szCs w:val="20"/>
              </w:rPr>
              <w:t>Annual work plans</w:t>
            </w:r>
          </w:p>
          <w:p w14:paraId="666A2646" w14:textId="77777777" w:rsidR="003C02CE" w:rsidRPr="003B6679" w:rsidRDefault="003C02CE" w:rsidP="004E72C3">
            <w:pPr>
              <w:pStyle w:val="ListParagraph"/>
              <w:numPr>
                <w:ilvl w:val="0"/>
                <w:numId w:val="6"/>
              </w:numPr>
              <w:ind w:left="174" w:hanging="174"/>
              <w:jc w:val="both"/>
              <w:rPr>
                <w:rFonts w:ascii="Myriad Pro" w:hAnsi="Myriad Pro" w:cs="Times New Roman"/>
                <w:szCs w:val="20"/>
              </w:rPr>
            </w:pPr>
            <w:r w:rsidRPr="003B6679">
              <w:rPr>
                <w:rFonts w:ascii="Myriad Pro" w:hAnsi="Myriad Pro" w:cs="Times New Roman"/>
                <w:szCs w:val="20"/>
              </w:rPr>
              <w:t>Project Implementation Reviews</w:t>
            </w:r>
          </w:p>
          <w:p w14:paraId="114B2C8A" w14:textId="77777777" w:rsidR="003C02CE" w:rsidRPr="003B6679" w:rsidRDefault="003C02CE" w:rsidP="004E72C3">
            <w:pPr>
              <w:pStyle w:val="ListParagraph"/>
              <w:numPr>
                <w:ilvl w:val="0"/>
                <w:numId w:val="6"/>
              </w:numPr>
              <w:ind w:left="174" w:hanging="174"/>
              <w:jc w:val="both"/>
              <w:rPr>
                <w:rFonts w:ascii="Myriad Pro" w:hAnsi="Myriad Pro" w:cs="Times New Roman"/>
                <w:szCs w:val="20"/>
              </w:rPr>
            </w:pPr>
            <w:r w:rsidRPr="003B6679">
              <w:rPr>
                <w:rFonts w:ascii="Myriad Pro" w:hAnsi="Myriad Pro" w:cs="Times New Roman"/>
                <w:szCs w:val="20"/>
              </w:rPr>
              <w:t xml:space="preserve">Project </w:t>
            </w:r>
            <w:r w:rsidR="004D5391" w:rsidRPr="003B6679">
              <w:rPr>
                <w:rFonts w:ascii="Myriad Pro" w:hAnsi="Myriad Pro" w:cs="Times New Roman"/>
                <w:szCs w:val="20"/>
              </w:rPr>
              <w:t>Board</w:t>
            </w:r>
            <w:r w:rsidRPr="003B6679">
              <w:rPr>
                <w:rFonts w:ascii="Myriad Pro" w:hAnsi="Myriad Pro" w:cs="Times New Roman"/>
                <w:szCs w:val="20"/>
              </w:rPr>
              <w:t xml:space="preserve"> </w:t>
            </w:r>
            <w:r w:rsidR="004D5391" w:rsidRPr="003B6679">
              <w:rPr>
                <w:rFonts w:ascii="Myriad Pro" w:hAnsi="Myriad Pro" w:cs="Times New Roman"/>
                <w:szCs w:val="20"/>
              </w:rPr>
              <w:t>M</w:t>
            </w:r>
            <w:r w:rsidRPr="003B6679">
              <w:rPr>
                <w:rFonts w:ascii="Myriad Pro" w:hAnsi="Myriad Pro" w:cs="Times New Roman"/>
                <w:szCs w:val="20"/>
              </w:rPr>
              <w:t>inutes</w:t>
            </w:r>
          </w:p>
          <w:p w14:paraId="0BF86D32" w14:textId="77777777" w:rsidR="003C02CE" w:rsidRPr="003B6679" w:rsidRDefault="003C02CE" w:rsidP="004E72C3">
            <w:pPr>
              <w:pStyle w:val="ListParagraph"/>
              <w:numPr>
                <w:ilvl w:val="0"/>
                <w:numId w:val="6"/>
              </w:numPr>
              <w:ind w:left="174" w:hanging="174"/>
              <w:jc w:val="both"/>
              <w:rPr>
                <w:rFonts w:ascii="Myriad Pro" w:hAnsi="Myriad Pro" w:cs="Times New Roman"/>
                <w:szCs w:val="20"/>
              </w:rPr>
            </w:pPr>
            <w:r w:rsidRPr="003B6679">
              <w:rPr>
                <w:rFonts w:ascii="Myriad Pro" w:hAnsi="Myriad Pro" w:cs="Times New Roman"/>
                <w:szCs w:val="20"/>
              </w:rPr>
              <w:t>Updated risk log</w:t>
            </w:r>
            <w:r w:rsidR="00833D6C" w:rsidRPr="003B6679">
              <w:rPr>
                <w:rFonts w:ascii="Myriad Pro" w:hAnsi="Myriad Pro" w:cs="Times New Roman"/>
                <w:szCs w:val="20"/>
              </w:rPr>
              <w:t>s</w:t>
            </w:r>
          </w:p>
          <w:p w14:paraId="5481E071" w14:textId="77777777" w:rsidR="004D5391" w:rsidRPr="003B6679" w:rsidRDefault="004D5391" w:rsidP="004E72C3">
            <w:pPr>
              <w:pStyle w:val="ListParagraph"/>
              <w:numPr>
                <w:ilvl w:val="0"/>
                <w:numId w:val="6"/>
              </w:numPr>
              <w:ind w:left="174" w:hanging="174"/>
              <w:jc w:val="both"/>
              <w:rPr>
                <w:rFonts w:ascii="Myriad Pro" w:hAnsi="Myriad Pro" w:cs="Times New Roman"/>
                <w:szCs w:val="20"/>
              </w:rPr>
            </w:pPr>
            <w:r w:rsidRPr="003B6679">
              <w:rPr>
                <w:rFonts w:ascii="Myriad Pro" w:hAnsi="Myriad Pro" w:cs="Times New Roman"/>
                <w:szCs w:val="20"/>
              </w:rPr>
              <w:t>A large number of reports produced by the project.</w:t>
            </w:r>
          </w:p>
        </w:tc>
      </w:tr>
      <w:tr w:rsidR="003C02CE" w:rsidRPr="00E215D2" w14:paraId="160B0C9C" w14:textId="77777777" w:rsidTr="00985C81">
        <w:tc>
          <w:tcPr>
            <w:tcW w:w="1612" w:type="dxa"/>
            <w:vMerge/>
          </w:tcPr>
          <w:p w14:paraId="40BE19D3" w14:textId="77777777" w:rsidR="003C02CE" w:rsidRPr="003B6679" w:rsidRDefault="003C02CE" w:rsidP="00CE715F">
            <w:pPr>
              <w:jc w:val="both"/>
              <w:rPr>
                <w:rFonts w:ascii="Myriad Pro" w:hAnsi="Myriad Pro" w:cs="Times New Roman"/>
                <w:szCs w:val="20"/>
              </w:rPr>
            </w:pPr>
          </w:p>
        </w:tc>
        <w:tc>
          <w:tcPr>
            <w:tcW w:w="1644" w:type="dxa"/>
          </w:tcPr>
          <w:p w14:paraId="57F17BCF" w14:textId="77777777" w:rsidR="003C02CE" w:rsidRPr="003B6679" w:rsidRDefault="003C02CE" w:rsidP="00CE715F">
            <w:pPr>
              <w:jc w:val="both"/>
              <w:rPr>
                <w:rFonts w:ascii="Myriad Pro" w:hAnsi="Myriad Pro" w:cs="Times New Roman"/>
                <w:szCs w:val="20"/>
              </w:rPr>
            </w:pPr>
            <w:r w:rsidRPr="003B6679">
              <w:rPr>
                <w:rFonts w:ascii="Myriad Pro" w:hAnsi="Myriad Pro" w:cs="Times New Roman"/>
                <w:szCs w:val="20"/>
              </w:rPr>
              <w:t xml:space="preserve">Governments </w:t>
            </w:r>
            <w:r w:rsidR="008A1FBF" w:rsidRPr="003B6679">
              <w:rPr>
                <w:rFonts w:ascii="Myriad Pro" w:hAnsi="Myriad Pro" w:cs="Times New Roman"/>
                <w:szCs w:val="20"/>
              </w:rPr>
              <w:t>documents/</w:t>
            </w:r>
            <w:r w:rsidRPr="003B6679">
              <w:rPr>
                <w:rFonts w:ascii="Myriad Pro" w:hAnsi="Myriad Pro" w:cs="Times New Roman"/>
                <w:szCs w:val="20"/>
              </w:rPr>
              <w:t>papers</w:t>
            </w:r>
          </w:p>
        </w:tc>
        <w:tc>
          <w:tcPr>
            <w:tcW w:w="6095" w:type="dxa"/>
          </w:tcPr>
          <w:p w14:paraId="66278AF7" w14:textId="77777777" w:rsidR="003C02CE" w:rsidRPr="003B6679" w:rsidRDefault="004D5391" w:rsidP="00CE715F">
            <w:pPr>
              <w:jc w:val="both"/>
              <w:rPr>
                <w:rFonts w:ascii="Myriad Pro" w:hAnsi="Myriad Pro" w:cs="Times New Roman"/>
                <w:szCs w:val="20"/>
              </w:rPr>
            </w:pPr>
            <w:r w:rsidRPr="003B6679">
              <w:rPr>
                <w:rFonts w:ascii="Myriad Pro" w:hAnsi="Myriad Pro" w:cs="Times New Roman"/>
                <w:szCs w:val="20"/>
              </w:rPr>
              <w:t>I</w:t>
            </w:r>
            <w:r w:rsidR="003C02CE" w:rsidRPr="003B6679">
              <w:rPr>
                <w:rFonts w:ascii="Myriad Pro" w:hAnsi="Myriad Pro" w:cs="Times New Roman"/>
                <w:szCs w:val="20"/>
              </w:rPr>
              <w:t>ncluding</w:t>
            </w:r>
            <w:r w:rsidRPr="003B6679">
              <w:rPr>
                <w:rFonts w:ascii="Myriad Pro" w:hAnsi="Myriad Pro" w:cs="Times New Roman"/>
                <w:szCs w:val="20"/>
              </w:rPr>
              <w:t xml:space="preserve"> relevant</w:t>
            </w:r>
            <w:r w:rsidR="003C02CE" w:rsidRPr="003B6679">
              <w:rPr>
                <w:rFonts w:ascii="Myriad Pro" w:hAnsi="Myriad Pro" w:cs="Times New Roman"/>
                <w:szCs w:val="20"/>
              </w:rPr>
              <w:t xml:space="preserve"> policies, laws, strategies, etc.</w:t>
            </w:r>
          </w:p>
        </w:tc>
      </w:tr>
      <w:tr w:rsidR="003C02CE" w:rsidRPr="00E215D2" w14:paraId="55F740E3" w14:textId="77777777" w:rsidTr="00985C81">
        <w:tc>
          <w:tcPr>
            <w:tcW w:w="1612" w:type="dxa"/>
            <w:vMerge/>
          </w:tcPr>
          <w:p w14:paraId="40EF7F35" w14:textId="77777777" w:rsidR="003C02CE" w:rsidRPr="003B6679" w:rsidRDefault="003C02CE" w:rsidP="00CE715F">
            <w:pPr>
              <w:jc w:val="both"/>
              <w:rPr>
                <w:rFonts w:ascii="Myriad Pro" w:hAnsi="Myriad Pro" w:cs="Times New Roman"/>
                <w:szCs w:val="20"/>
              </w:rPr>
            </w:pPr>
          </w:p>
        </w:tc>
        <w:tc>
          <w:tcPr>
            <w:tcW w:w="1644" w:type="dxa"/>
            <w:shd w:val="clear" w:color="auto" w:fill="E5EBF7"/>
          </w:tcPr>
          <w:p w14:paraId="3EEFF97B" w14:textId="77777777" w:rsidR="003C02CE" w:rsidRPr="003B6679" w:rsidRDefault="003C02CE" w:rsidP="006B2303">
            <w:pPr>
              <w:rPr>
                <w:rFonts w:ascii="Myriad Pro" w:hAnsi="Myriad Pro" w:cs="Times New Roman"/>
                <w:szCs w:val="20"/>
              </w:rPr>
            </w:pPr>
            <w:r w:rsidRPr="003B6679">
              <w:rPr>
                <w:rFonts w:ascii="Myriad Pro" w:hAnsi="Myriad Pro" w:cs="Times New Roman"/>
                <w:szCs w:val="20"/>
              </w:rPr>
              <w:t>Third party reports</w:t>
            </w:r>
          </w:p>
        </w:tc>
        <w:tc>
          <w:tcPr>
            <w:tcW w:w="6095" w:type="dxa"/>
            <w:shd w:val="clear" w:color="auto" w:fill="E5EBF7"/>
          </w:tcPr>
          <w:p w14:paraId="1742CCBC" w14:textId="77777777" w:rsidR="003C02CE" w:rsidRPr="003B6679" w:rsidRDefault="006B2303" w:rsidP="006B2303">
            <w:pPr>
              <w:rPr>
                <w:rFonts w:ascii="Myriad Pro" w:hAnsi="Myriad Pro" w:cs="Times New Roman"/>
                <w:szCs w:val="20"/>
              </w:rPr>
            </w:pPr>
            <w:r w:rsidRPr="003B6679">
              <w:rPr>
                <w:rFonts w:ascii="Myriad Pro" w:hAnsi="Myriad Pro" w:cs="Times New Roman"/>
                <w:szCs w:val="20"/>
              </w:rPr>
              <w:t>Including those of</w:t>
            </w:r>
            <w:r w:rsidR="003C02CE" w:rsidRPr="003B6679">
              <w:rPr>
                <w:rFonts w:ascii="Myriad Pro" w:hAnsi="Myriad Pro" w:cs="Times New Roman"/>
                <w:szCs w:val="20"/>
              </w:rPr>
              <w:t xml:space="preserve"> independent local research centres, etc.</w:t>
            </w:r>
          </w:p>
          <w:p w14:paraId="78B51518" w14:textId="77777777" w:rsidR="003C02CE" w:rsidRPr="003B6679" w:rsidRDefault="003C02CE" w:rsidP="00CE715F">
            <w:pPr>
              <w:jc w:val="both"/>
              <w:rPr>
                <w:rFonts w:ascii="Myriad Pro" w:hAnsi="Myriad Pro" w:cs="Times New Roman"/>
                <w:szCs w:val="20"/>
              </w:rPr>
            </w:pPr>
            <w:r w:rsidRPr="003B6679">
              <w:rPr>
                <w:rFonts w:ascii="Myriad Pro" w:hAnsi="Myriad Pro" w:cs="Times New Roman"/>
                <w:szCs w:val="20"/>
              </w:rPr>
              <w:t xml:space="preserve">   </w:t>
            </w:r>
          </w:p>
        </w:tc>
      </w:tr>
      <w:tr w:rsidR="009D0CF1" w:rsidRPr="00E215D2" w14:paraId="38C9939D" w14:textId="77777777" w:rsidTr="009D0CF1">
        <w:tc>
          <w:tcPr>
            <w:tcW w:w="1612" w:type="dxa"/>
          </w:tcPr>
          <w:p w14:paraId="09813862" w14:textId="77777777" w:rsidR="009D0CF1" w:rsidRPr="003B6679" w:rsidRDefault="009D0CF1" w:rsidP="00CE715F">
            <w:pPr>
              <w:jc w:val="both"/>
              <w:rPr>
                <w:rFonts w:ascii="Myriad Pro" w:hAnsi="Myriad Pro" w:cs="Times New Roman"/>
                <w:szCs w:val="20"/>
              </w:rPr>
            </w:pPr>
            <w:r w:rsidRPr="003B6679">
              <w:rPr>
                <w:rFonts w:ascii="Myriad Pro" w:hAnsi="Myriad Pro" w:cs="Times New Roman"/>
                <w:szCs w:val="20"/>
              </w:rPr>
              <w:t>Interviews with project staff and key project stakeholders</w:t>
            </w:r>
          </w:p>
        </w:tc>
        <w:tc>
          <w:tcPr>
            <w:tcW w:w="1644" w:type="dxa"/>
          </w:tcPr>
          <w:p w14:paraId="3D5CBB01" w14:textId="77777777" w:rsidR="009D0CF1" w:rsidRPr="003B6679" w:rsidRDefault="009D0CF1" w:rsidP="00CE715F">
            <w:pPr>
              <w:jc w:val="both"/>
              <w:rPr>
                <w:rFonts w:ascii="Myriad Pro" w:hAnsi="Myriad Pro" w:cs="Times New Roman"/>
                <w:szCs w:val="20"/>
              </w:rPr>
            </w:pPr>
            <w:r w:rsidRPr="003B6679">
              <w:rPr>
                <w:rFonts w:ascii="Myriad Pro" w:hAnsi="Myriad Pro" w:cs="Times New Roman"/>
                <w:szCs w:val="20"/>
              </w:rPr>
              <w:t>These included:</w:t>
            </w:r>
          </w:p>
          <w:p w14:paraId="297EE012" w14:textId="77777777" w:rsidR="009D0CF1" w:rsidRPr="003B6679" w:rsidRDefault="009D0CF1" w:rsidP="00CE715F">
            <w:pPr>
              <w:jc w:val="both"/>
              <w:rPr>
                <w:rFonts w:ascii="Myriad Pro" w:hAnsi="Myriad Pro" w:cs="Times New Roman"/>
                <w:szCs w:val="20"/>
              </w:rPr>
            </w:pPr>
          </w:p>
          <w:p w14:paraId="0366C9B1" w14:textId="77777777" w:rsidR="009D0CF1" w:rsidRPr="003B6679" w:rsidRDefault="009D0CF1" w:rsidP="00CE715F">
            <w:pPr>
              <w:jc w:val="both"/>
              <w:rPr>
                <w:rFonts w:ascii="Myriad Pro" w:hAnsi="Myriad Pro" w:cs="Times New Roman"/>
                <w:szCs w:val="20"/>
              </w:rPr>
            </w:pPr>
          </w:p>
        </w:tc>
        <w:tc>
          <w:tcPr>
            <w:tcW w:w="6095" w:type="dxa"/>
          </w:tcPr>
          <w:p w14:paraId="195432CA" w14:textId="77777777" w:rsidR="009D0CF1" w:rsidRPr="003B6679" w:rsidRDefault="009D0CF1" w:rsidP="00464CA9">
            <w:pPr>
              <w:pStyle w:val="ListParagraph"/>
              <w:numPr>
                <w:ilvl w:val="0"/>
                <w:numId w:val="17"/>
              </w:numPr>
              <w:jc w:val="both"/>
              <w:rPr>
                <w:rFonts w:ascii="Myriad Pro" w:hAnsi="Myriad Pro" w:cs="Times New Roman"/>
                <w:szCs w:val="20"/>
              </w:rPr>
            </w:pPr>
            <w:r w:rsidRPr="003B6679">
              <w:rPr>
                <w:rFonts w:ascii="Myriad Pro" w:hAnsi="Myriad Pro" w:cs="Times New Roman"/>
                <w:szCs w:val="20"/>
              </w:rPr>
              <w:t>Interviews with key project personnel including the Project Manager and technical experts.</w:t>
            </w:r>
          </w:p>
          <w:p w14:paraId="4E2D3EA8" w14:textId="77777777" w:rsidR="009D0CF1" w:rsidRPr="003B6679" w:rsidRDefault="009D0CF1" w:rsidP="00783215">
            <w:pPr>
              <w:pStyle w:val="ListParagraph"/>
              <w:numPr>
                <w:ilvl w:val="0"/>
                <w:numId w:val="17"/>
              </w:numPr>
              <w:jc w:val="both"/>
              <w:rPr>
                <w:rFonts w:ascii="Myriad Pro" w:hAnsi="Myriad Pro" w:cs="Times New Roman"/>
                <w:szCs w:val="20"/>
              </w:rPr>
            </w:pPr>
            <w:r w:rsidRPr="003B6679">
              <w:rPr>
                <w:rFonts w:ascii="Myriad Pro" w:hAnsi="Myriad Pro" w:cs="Times New Roman"/>
                <w:szCs w:val="20"/>
              </w:rPr>
              <w:t>Interviews with relevant stakeholders</w:t>
            </w:r>
            <w:r w:rsidR="006B2303" w:rsidRPr="003B6679">
              <w:rPr>
                <w:rFonts w:ascii="Myriad Pro" w:hAnsi="Myriad Pro" w:cs="Times New Roman"/>
                <w:szCs w:val="20"/>
              </w:rPr>
              <w:t>,</w:t>
            </w:r>
            <w:r w:rsidRPr="003B6679">
              <w:rPr>
                <w:rFonts w:ascii="Myriad Pro" w:hAnsi="Myriad Pro" w:cs="Times New Roman"/>
                <w:szCs w:val="20"/>
              </w:rPr>
              <w:t xml:space="preserve"> including government agencies</w:t>
            </w:r>
            <w:r w:rsidR="002F11ED" w:rsidRPr="003B6679">
              <w:rPr>
                <w:rFonts w:ascii="Myriad Pro" w:hAnsi="Myriad Pro" w:cs="Times New Roman"/>
                <w:szCs w:val="20"/>
              </w:rPr>
              <w:t>, development partners, civil society, etc</w:t>
            </w:r>
            <w:r w:rsidRPr="003B6679">
              <w:rPr>
                <w:rFonts w:ascii="Myriad Pro" w:hAnsi="Myriad Pro" w:cs="Times New Roman"/>
                <w:szCs w:val="20"/>
              </w:rPr>
              <w:t>.</w:t>
            </w:r>
          </w:p>
        </w:tc>
      </w:tr>
    </w:tbl>
    <w:p w14:paraId="2830CD0C" w14:textId="77777777" w:rsidR="00AA0602" w:rsidRPr="003B6679" w:rsidRDefault="00AA0602" w:rsidP="00CE715F">
      <w:pPr>
        <w:jc w:val="both"/>
        <w:rPr>
          <w:rFonts w:ascii="Myriad Pro" w:hAnsi="Myriad Pro" w:cs="Times New Roman"/>
          <w:sz w:val="24"/>
          <w:szCs w:val="24"/>
          <w:u w:val="single"/>
          <w:lang w:val="en-US"/>
        </w:rPr>
      </w:pPr>
    </w:p>
    <w:p w14:paraId="7337051F" w14:textId="77777777" w:rsidR="001F4935" w:rsidRPr="003B6679" w:rsidRDefault="00821D27" w:rsidP="00CE715F">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Data Analysis</w:t>
      </w:r>
    </w:p>
    <w:p w14:paraId="20CC6635" w14:textId="77777777" w:rsidR="00DD413C" w:rsidRPr="003B6679" w:rsidRDefault="001F4935" w:rsidP="00955FD0">
      <w:pPr>
        <w:jc w:val="both"/>
        <w:rPr>
          <w:rFonts w:ascii="Myriad Pro" w:hAnsi="Myriad Pro" w:cs="Times New Roman"/>
          <w:sz w:val="24"/>
          <w:szCs w:val="24"/>
          <w:lang w:val="en-US"/>
        </w:rPr>
      </w:pPr>
      <w:r w:rsidRPr="003B6679">
        <w:rPr>
          <w:rFonts w:ascii="Myriad Pro" w:hAnsi="Myriad Pro" w:cs="Times New Roman"/>
          <w:sz w:val="24"/>
          <w:szCs w:val="24"/>
          <w:lang w:val="en-US"/>
        </w:rPr>
        <w:t>Information obtained through the documentary review and</w:t>
      </w:r>
      <w:r w:rsidR="006B2303" w:rsidRPr="003B6679">
        <w:rPr>
          <w:rFonts w:ascii="Myriad Pro" w:hAnsi="Myriad Pro" w:cs="Times New Roman"/>
          <w:sz w:val="24"/>
          <w:szCs w:val="24"/>
          <w:lang w:val="en-US"/>
        </w:rPr>
        <w:t xml:space="preserve"> interviews </w:t>
      </w:r>
      <w:r w:rsidRPr="003B6679">
        <w:rPr>
          <w:rFonts w:ascii="Myriad Pro" w:hAnsi="Myriad Pro" w:cs="Times New Roman"/>
          <w:sz w:val="24"/>
          <w:szCs w:val="24"/>
          <w:lang w:val="en-US"/>
        </w:rPr>
        <w:t>was triangulated agains</w:t>
      </w:r>
      <w:r w:rsidR="006B2303" w:rsidRPr="003B6679">
        <w:rPr>
          <w:rFonts w:ascii="Myriad Pro" w:hAnsi="Myriad Pro" w:cs="Times New Roman"/>
          <w:sz w:val="24"/>
          <w:szCs w:val="24"/>
          <w:lang w:val="en-US"/>
        </w:rPr>
        <w:t xml:space="preserve">t available documented sources </w:t>
      </w:r>
      <w:r w:rsidRPr="003B6679">
        <w:rPr>
          <w:rFonts w:ascii="Myriad Pro" w:hAnsi="Myriad Pro" w:cs="Times New Roman"/>
          <w:sz w:val="24"/>
          <w:szCs w:val="24"/>
          <w:lang w:val="en-US"/>
        </w:rPr>
        <w:t xml:space="preserve">and </w:t>
      </w:r>
      <w:r w:rsidR="006B2303" w:rsidRPr="003B6679">
        <w:rPr>
          <w:rFonts w:ascii="Myriad Pro" w:hAnsi="Myriad Pro" w:cs="Times New Roman"/>
          <w:sz w:val="24"/>
          <w:szCs w:val="24"/>
          <w:lang w:val="en-US"/>
        </w:rPr>
        <w:t xml:space="preserve">was </w:t>
      </w:r>
      <w:r w:rsidRPr="003B6679">
        <w:rPr>
          <w:rFonts w:ascii="Myriad Pro" w:hAnsi="Myriad Pro" w:cs="Times New Roman"/>
          <w:sz w:val="24"/>
          <w:szCs w:val="24"/>
          <w:lang w:val="en-US"/>
        </w:rPr>
        <w:t>synthesi</w:t>
      </w:r>
      <w:r w:rsidR="006B2303" w:rsidRPr="003B6679">
        <w:rPr>
          <w:rFonts w:ascii="Myriad Pro" w:hAnsi="Myriad Pro" w:cs="Times New Roman"/>
          <w:sz w:val="24"/>
          <w:szCs w:val="24"/>
          <w:lang w:val="en-US"/>
        </w:rPr>
        <w:t xml:space="preserve">zed using analytical judgement. </w:t>
      </w:r>
      <w:r w:rsidRPr="003B6679">
        <w:rPr>
          <w:rFonts w:ascii="Myriad Pro" w:hAnsi="Myriad Pro" w:cs="Times New Roman"/>
          <w:sz w:val="24"/>
          <w:szCs w:val="24"/>
          <w:lang w:val="en-US"/>
        </w:rPr>
        <w:t>The method of trian</w:t>
      </w:r>
      <w:r w:rsidR="00821D27" w:rsidRPr="003B6679">
        <w:rPr>
          <w:rFonts w:ascii="Myriad Pro" w:hAnsi="Myriad Pro" w:cs="Times New Roman"/>
          <w:sz w:val="24"/>
          <w:szCs w:val="24"/>
          <w:lang w:val="en-US"/>
        </w:rPr>
        <w:t>gulation is depicted in Figure 3</w:t>
      </w:r>
      <w:r w:rsidRPr="003B6679">
        <w:rPr>
          <w:rFonts w:ascii="Myriad Pro" w:hAnsi="Myriad Pro" w:cs="Times New Roman"/>
          <w:sz w:val="24"/>
          <w:szCs w:val="24"/>
          <w:lang w:val="en-US"/>
        </w:rPr>
        <w:t xml:space="preserve"> below.</w:t>
      </w:r>
    </w:p>
    <w:p w14:paraId="5C79C11D" w14:textId="1DF1F01D" w:rsidR="00955FD0" w:rsidRPr="003B6679" w:rsidRDefault="00955FD0" w:rsidP="00955FD0">
      <w:pPr>
        <w:pStyle w:val="Caption"/>
        <w:rPr>
          <w:rFonts w:ascii="Myriad Pro" w:hAnsi="Myriad Pro" w:cs="Times New Roman"/>
          <w:color w:val="auto"/>
          <w:szCs w:val="24"/>
          <w:lang w:val="en-US"/>
        </w:rPr>
      </w:pPr>
      <w:bookmarkStart w:id="15" w:name="_Toc15304188"/>
      <w:r w:rsidRPr="003B6679">
        <w:rPr>
          <w:rFonts w:ascii="Myriad Pro" w:hAnsi="Myriad Pro"/>
        </w:rPr>
        <w:t xml:space="preserve">Figure </w:t>
      </w:r>
      <w:r w:rsidR="009E7A73" w:rsidRPr="003B6679">
        <w:rPr>
          <w:rFonts w:ascii="Myriad Pro" w:hAnsi="Myriad Pro"/>
        </w:rPr>
        <w:fldChar w:fldCharType="begin"/>
      </w:r>
      <w:r w:rsidR="009E7A73" w:rsidRPr="003B6679">
        <w:rPr>
          <w:rFonts w:ascii="Myriad Pro" w:hAnsi="Myriad Pro"/>
        </w:rPr>
        <w:instrText xml:space="preserve"> SEQ Figure \* ARABIC </w:instrText>
      </w:r>
      <w:r w:rsidR="009E7A73" w:rsidRPr="003B6679">
        <w:rPr>
          <w:rFonts w:ascii="Myriad Pro" w:hAnsi="Myriad Pro"/>
        </w:rPr>
        <w:fldChar w:fldCharType="separate"/>
      </w:r>
      <w:r w:rsidR="00612448">
        <w:rPr>
          <w:rFonts w:ascii="Myriad Pro" w:hAnsi="Myriad Pro"/>
          <w:noProof/>
        </w:rPr>
        <w:t>3</w:t>
      </w:r>
      <w:r w:rsidR="009E7A73" w:rsidRPr="003B6679">
        <w:rPr>
          <w:rFonts w:ascii="Myriad Pro" w:hAnsi="Myriad Pro"/>
          <w:noProof/>
        </w:rPr>
        <w:fldChar w:fldCharType="end"/>
      </w:r>
      <w:r w:rsidRPr="003B6679">
        <w:rPr>
          <w:rFonts w:ascii="Myriad Pro" w:hAnsi="Myriad Pro"/>
        </w:rPr>
        <w:t>: Method of Triangulation</w:t>
      </w:r>
      <w:bookmarkEnd w:id="15"/>
    </w:p>
    <w:p w14:paraId="45F268C6" w14:textId="77777777" w:rsidR="00DD413C" w:rsidRPr="003B6679" w:rsidRDefault="00783215" w:rsidP="00783215">
      <w:pPr>
        <w:pStyle w:val="Caption"/>
        <w:spacing w:after="120"/>
        <w:jc w:val="center"/>
        <w:rPr>
          <w:rFonts w:ascii="Myriad Pro" w:hAnsi="Myriad Pro" w:cs="Times New Roman"/>
          <w:b w:val="0"/>
          <w:color w:val="000000"/>
        </w:rPr>
      </w:pPr>
      <w:r w:rsidRPr="003B6679">
        <w:rPr>
          <w:rFonts w:ascii="Myriad Pro" w:hAnsi="Myriad Pro"/>
          <w:noProof/>
          <w:lang w:val="en-US"/>
        </w:rPr>
        <w:lastRenderedPageBreak/>
        <w:drawing>
          <wp:inline distT="0" distB="0" distL="0" distR="0" wp14:anchorId="6AF8925A" wp14:editId="5D136FAB">
            <wp:extent cx="5008267" cy="1526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9959" cy="1527166"/>
                    </a:xfrm>
                    <a:prstGeom prst="rect">
                      <a:avLst/>
                    </a:prstGeom>
                    <a:noFill/>
                    <a:ln>
                      <a:noFill/>
                    </a:ln>
                  </pic:spPr>
                </pic:pic>
              </a:graphicData>
            </a:graphic>
          </wp:inline>
        </w:drawing>
      </w:r>
    </w:p>
    <w:p w14:paraId="7FAA5BB4" w14:textId="77777777" w:rsidR="00AA452C" w:rsidRPr="003B6679" w:rsidRDefault="00821D27" w:rsidP="00AA452C">
      <w:pPr>
        <w:spacing w:after="120" w:line="240" w:lineRule="auto"/>
        <w:jc w:val="both"/>
        <w:rPr>
          <w:rFonts w:ascii="Myriad Pro" w:hAnsi="Myriad Pro" w:cs="Times New Roman"/>
          <w:sz w:val="24"/>
          <w:szCs w:val="24"/>
        </w:rPr>
      </w:pPr>
      <w:bookmarkStart w:id="16" w:name="_Ref476159986"/>
      <w:bookmarkStart w:id="17" w:name="_Ref374391291"/>
      <w:bookmarkStart w:id="18" w:name="_Toc374139602"/>
      <w:bookmarkStart w:id="19" w:name="_Toc433550675"/>
      <w:r w:rsidRPr="003B6679">
        <w:rPr>
          <w:rFonts w:ascii="Myriad Pro" w:hAnsi="Myriad Pro" w:cs="Times New Roman"/>
          <w:sz w:val="24"/>
        </w:rPr>
        <w:t>Figure 4</w:t>
      </w:r>
      <w:r w:rsidR="001F4935" w:rsidRPr="003B6679">
        <w:rPr>
          <w:rFonts w:ascii="Myriad Pro" w:hAnsi="Myriad Pro" w:cs="Times New Roman"/>
          <w:sz w:val="24"/>
        </w:rPr>
        <w:t xml:space="preserve"> shows the steps that were</w:t>
      </w:r>
      <w:r w:rsidR="00AA452C" w:rsidRPr="003B6679">
        <w:rPr>
          <w:rFonts w:ascii="Myriad Pro" w:hAnsi="Myriad Pro" w:cs="Times New Roman"/>
          <w:sz w:val="24"/>
        </w:rPr>
        <w:t xml:space="preserve"> taken </w:t>
      </w:r>
      <w:r w:rsidR="004D6BD1" w:rsidRPr="003B6679">
        <w:rPr>
          <w:rFonts w:ascii="Myriad Pro" w:hAnsi="Myriad Pro" w:cs="Times New Roman"/>
          <w:sz w:val="24"/>
        </w:rPr>
        <w:t>for</w:t>
      </w:r>
      <w:r w:rsidR="00AA452C" w:rsidRPr="003B6679">
        <w:rPr>
          <w:rFonts w:ascii="Myriad Pro" w:hAnsi="Myriad Pro" w:cs="Times New Roman"/>
          <w:sz w:val="24"/>
        </w:rPr>
        <w:t xml:space="preserve"> the analysis</w:t>
      </w:r>
      <w:r w:rsidR="004D6BD1" w:rsidRPr="003B6679">
        <w:rPr>
          <w:rFonts w:ascii="Myriad Pro" w:hAnsi="Myriad Pro" w:cs="Times New Roman"/>
          <w:sz w:val="24"/>
        </w:rPr>
        <w:t xml:space="preserve"> which was</w:t>
      </w:r>
      <w:r w:rsidR="00AA452C" w:rsidRPr="003B6679">
        <w:rPr>
          <w:rFonts w:ascii="Myriad Pro" w:hAnsi="Myriad Pro" w:cs="Times New Roman"/>
          <w:sz w:val="24"/>
          <w:szCs w:val="24"/>
          <w:lang w:val="en-US"/>
        </w:rPr>
        <w:t xml:space="preserve"> conducted on the basis of the standard criteria of relevance, effectiveness, efficiency</w:t>
      </w:r>
      <w:r w:rsidR="004D6BD1" w:rsidRPr="003B6679">
        <w:rPr>
          <w:rFonts w:ascii="Myriad Pro" w:hAnsi="Myriad Pro" w:cs="Times New Roman"/>
          <w:sz w:val="24"/>
          <w:szCs w:val="24"/>
          <w:lang w:val="en-US"/>
        </w:rPr>
        <w:t>,</w:t>
      </w:r>
      <w:r w:rsidR="00AA452C" w:rsidRPr="003B6679">
        <w:rPr>
          <w:rFonts w:ascii="Myriad Pro" w:hAnsi="Myriad Pro" w:cs="Times New Roman"/>
          <w:sz w:val="24"/>
          <w:szCs w:val="24"/>
          <w:lang w:val="en-US"/>
        </w:rPr>
        <w:t xml:space="preserve"> and sustainability (see Annex II for a more detailed list of questions that were used for the analysis of information).</w:t>
      </w:r>
    </w:p>
    <w:p w14:paraId="458CF82F" w14:textId="77777777" w:rsidR="00AA452C" w:rsidRPr="003B6679" w:rsidRDefault="00AA452C" w:rsidP="004E72C3">
      <w:pPr>
        <w:pStyle w:val="ListParagraph"/>
        <w:numPr>
          <w:ilvl w:val="0"/>
          <w:numId w:val="4"/>
        </w:numPr>
        <w:spacing w:after="120" w:line="240" w:lineRule="auto"/>
        <w:contextualSpacing w:val="0"/>
        <w:jc w:val="both"/>
        <w:rPr>
          <w:rFonts w:ascii="Myriad Pro" w:hAnsi="Myriad Pro" w:cs="Times New Roman"/>
          <w:sz w:val="24"/>
          <w:szCs w:val="24"/>
        </w:rPr>
      </w:pPr>
      <w:r w:rsidRPr="003B6679">
        <w:rPr>
          <w:rFonts w:ascii="Myriad Pro" w:hAnsi="Myriad Pro" w:cs="Times New Roman"/>
          <w:b/>
          <w:i/>
          <w:sz w:val="24"/>
          <w:szCs w:val="24"/>
        </w:rPr>
        <w:t>Relevance,</w:t>
      </w:r>
      <w:r w:rsidRPr="003B6679">
        <w:rPr>
          <w:rFonts w:ascii="Myriad Pro" w:hAnsi="Myriad Pro" w:cs="Times New Roman"/>
          <w:sz w:val="24"/>
          <w:szCs w:val="24"/>
        </w:rPr>
        <w:t xml:space="preserve"> covering the assessment of the extent to which </w:t>
      </w:r>
      <w:r w:rsidR="004D6BD1" w:rsidRPr="003B6679">
        <w:rPr>
          <w:rFonts w:ascii="Myriad Pro" w:hAnsi="Myriad Pro" w:cs="Times New Roman"/>
          <w:sz w:val="24"/>
          <w:szCs w:val="24"/>
        </w:rPr>
        <w:t xml:space="preserve">outcomes were </w:t>
      </w:r>
      <w:r w:rsidRPr="003B6679">
        <w:rPr>
          <w:rFonts w:ascii="Myriad Pro" w:hAnsi="Myriad Pro" w:cs="Times New Roman"/>
          <w:sz w:val="24"/>
          <w:szCs w:val="24"/>
        </w:rPr>
        <w:t>suited to national development priorities and organizational policies, including changes over time;</w:t>
      </w:r>
    </w:p>
    <w:p w14:paraId="4C19FD36" w14:textId="77777777" w:rsidR="00AA452C" w:rsidRPr="003B6679" w:rsidRDefault="00AA452C" w:rsidP="004E72C3">
      <w:pPr>
        <w:pStyle w:val="ListParagraph"/>
        <w:numPr>
          <w:ilvl w:val="0"/>
          <w:numId w:val="4"/>
        </w:numPr>
        <w:spacing w:after="120" w:line="240" w:lineRule="auto"/>
        <w:contextualSpacing w:val="0"/>
        <w:jc w:val="both"/>
        <w:rPr>
          <w:rFonts w:ascii="Myriad Pro" w:hAnsi="Myriad Pro" w:cs="Times New Roman"/>
          <w:sz w:val="24"/>
          <w:szCs w:val="24"/>
        </w:rPr>
      </w:pPr>
      <w:r w:rsidRPr="003B6679">
        <w:rPr>
          <w:rFonts w:ascii="Myriad Pro" w:hAnsi="Myriad Pro" w:cs="Times New Roman"/>
          <w:b/>
          <w:i/>
          <w:sz w:val="24"/>
          <w:szCs w:val="24"/>
        </w:rPr>
        <w:t xml:space="preserve">Effectiveness, </w:t>
      </w:r>
      <w:r w:rsidRPr="003B6679">
        <w:rPr>
          <w:rFonts w:ascii="Myriad Pro" w:hAnsi="Myriad Pro" w:cs="Times New Roman"/>
          <w:sz w:val="24"/>
          <w:szCs w:val="24"/>
        </w:rPr>
        <w:t>covering the assessment of the achievement of the immediate objectives (outputs) and the contribution to attaining the outcomes and the overall objective of the project; and an examination of the any significant une</w:t>
      </w:r>
      <w:r w:rsidR="00783215" w:rsidRPr="003B6679">
        <w:rPr>
          <w:rFonts w:ascii="Myriad Pro" w:hAnsi="Myriad Pro" w:cs="Times New Roman"/>
          <w:sz w:val="24"/>
          <w:szCs w:val="24"/>
        </w:rPr>
        <w:t>xpected effects of the project</w:t>
      </w:r>
      <w:r w:rsidRPr="003B6679">
        <w:rPr>
          <w:rFonts w:ascii="Myriad Pro" w:hAnsi="Myriad Pro" w:cs="Times New Roman"/>
          <w:sz w:val="24"/>
          <w:szCs w:val="24"/>
        </w:rPr>
        <w:t>;</w:t>
      </w:r>
    </w:p>
    <w:p w14:paraId="1C13EE2A" w14:textId="77777777" w:rsidR="00AA452C" w:rsidRPr="003B6679" w:rsidRDefault="00AA452C" w:rsidP="004E72C3">
      <w:pPr>
        <w:pStyle w:val="ListParagraph"/>
        <w:numPr>
          <w:ilvl w:val="0"/>
          <w:numId w:val="4"/>
        </w:numPr>
        <w:spacing w:after="120" w:line="240" w:lineRule="auto"/>
        <w:contextualSpacing w:val="0"/>
        <w:jc w:val="both"/>
        <w:rPr>
          <w:rFonts w:ascii="Myriad Pro" w:hAnsi="Myriad Pro" w:cs="Times New Roman"/>
          <w:sz w:val="24"/>
          <w:szCs w:val="24"/>
        </w:rPr>
      </w:pPr>
      <w:r w:rsidRPr="003B6679">
        <w:rPr>
          <w:rFonts w:ascii="Myriad Pro" w:hAnsi="Myriad Pro" w:cs="Times New Roman"/>
          <w:b/>
          <w:i/>
          <w:sz w:val="24"/>
          <w:szCs w:val="24"/>
        </w:rPr>
        <w:t xml:space="preserve">Efficiency, </w:t>
      </w:r>
      <w:r w:rsidRPr="003B6679">
        <w:rPr>
          <w:rFonts w:ascii="Myriad Pro" w:hAnsi="Myriad Pro" w:cs="Times New Roman"/>
          <w:sz w:val="24"/>
          <w:szCs w:val="24"/>
        </w:rPr>
        <w:t>covering the assessment of the quality of project implementation; adequacy of financial management; efficient implementation;</w:t>
      </w:r>
    </w:p>
    <w:p w14:paraId="43A48A2A" w14:textId="77777777" w:rsidR="00AA452C" w:rsidRPr="003B6679" w:rsidRDefault="00AA452C" w:rsidP="004E72C3">
      <w:pPr>
        <w:pStyle w:val="ListParagraph"/>
        <w:numPr>
          <w:ilvl w:val="0"/>
          <w:numId w:val="4"/>
        </w:numPr>
        <w:spacing w:after="120" w:line="240" w:lineRule="auto"/>
        <w:contextualSpacing w:val="0"/>
        <w:jc w:val="both"/>
        <w:rPr>
          <w:rFonts w:ascii="Myriad Pro" w:hAnsi="Myriad Pro" w:cs="Times New Roman"/>
          <w:sz w:val="24"/>
          <w:szCs w:val="24"/>
          <w:lang w:val="en-US"/>
        </w:rPr>
      </w:pPr>
      <w:r w:rsidRPr="003B6679">
        <w:rPr>
          <w:rFonts w:ascii="Myriad Pro" w:hAnsi="Myriad Pro" w:cs="Times New Roman"/>
          <w:b/>
          <w:i/>
          <w:sz w:val="24"/>
          <w:szCs w:val="24"/>
        </w:rPr>
        <w:t xml:space="preserve"> Sustainability, </w:t>
      </w:r>
      <w:r w:rsidRPr="003B6679">
        <w:rPr>
          <w:rFonts w:ascii="Myriad Pro" w:hAnsi="Myriad Pro" w:cs="Times New Roman"/>
          <w:sz w:val="24"/>
          <w:szCs w:val="24"/>
        </w:rPr>
        <w:t>covering likely ability of the intervention to continue to deliver benefits for an extended period of time after completion.</w:t>
      </w:r>
    </w:p>
    <w:p w14:paraId="1A553CFC" w14:textId="14A46F0D" w:rsidR="00DD413C" w:rsidRPr="003B6679" w:rsidRDefault="00955FD0" w:rsidP="00955FD0">
      <w:pPr>
        <w:pStyle w:val="Caption"/>
        <w:rPr>
          <w:rFonts w:ascii="Myriad Pro" w:hAnsi="Myriad Pro" w:cs="Times New Roman"/>
          <w:color w:val="1F497D" w:themeColor="text2"/>
          <w:szCs w:val="24"/>
        </w:rPr>
      </w:pPr>
      <w:bookmarkStart w:id="20" w:name="_Toc15304189"/>
      <w:bookmarkEnd w:id="16"/>
      <w:bookmarkEnd w:id="17"/>
      <w:bookmarkEnd w:id="18"/>
      <w:bookmarkEnd w:id="19"/>
      <w:r w:rsidRPr="003B6679">
        <w:rPr>
          <w:rFonts w:ascii="Myriad Pro" w:hAnsi="Myriad Pro"/>
        </w:rPr>
        <w:t xml:space="preserve">Figure </w:t>
      </w:r>
      <w:r w:rsidR="009E7A73" w:rsidRPr="003B6679">
        <w:rPr>
          <w:rFonts w:ascii="Myriad Pro" w:hAnsi="Myriad Pro"/>
        </w:rPr>
        <w:fldChar w:fldCharType="begin"/>
      </w:r>
      <w:r w:rsidR="009E7A73" w:rsidRPr="003B6679">
        <w:rPr>
          <w:rFonts w:ascii="Myriad Pro" w:hAnsi="Myriad Pro"/>
        </w:rPr>
        <w:instrText xml:space="preserve"> SEQ Figure \* ARABIC </w:instrText>
      </w:r>
      <w:r w:rsidR="009E7A73" w:rsidRPr="003B6679">
        <w:rPr>
          <w:rFonts w:ascii="Myriad Pro" w:hAnsi="Myriad Pro"/>
        </w:rPr>
        <w:fldChar w:fldCharType="separate"/>
      </w:r>
      <w:r w:rsidR="00612448">
        <w:rPr>
          <w:rFonts w:ascii="Myriad Pro" w:hAnsi="Myriad Pro"/>
          <w:noProof/>
        </w:rPr>
        <w:t>4</w:t>
      </w:r>
      <w:r w:rsidR="009E7A73" w:rsidRPr="003B6679">
        <w:rPr>
          <w:rFonts w:ascii="Myriad Pro" w:hAnsi="Myriad Pro"/>
          <w:noProof/>
        </w:rPr>
        <w:fldChar w:fldCharType="end"/>
      </w:r>
      <w:r w:rsidRPr="003B6679">
        <w:rPr>
          <w:rFonts w:ascii="Myriad Pro" w:hAnsi="Myriad Pro"/>
        </w:rPr>
        <w:t>: Steps in Analysis Process</w:t>
      </w:r>
      <w:bookmarkEnd w:id="20"/>
    </w:p>
    <w:tbl>
      <w:tblPr>
        <w:tblpPr w:leftFromText="180" w:rightFromText="180" w:vertAnchor="text" w:horzAnchor="page" w:tblpX="1579" w:tblpY="11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54"/>
        <w:gridCol w:w="1554"/>
        <w:gridCol w:w="1553"/>
        <w:gridCol w:w="1554"/>
        <w:gridCol w:w="1554"/>
      </w:tblGrid>
      <w:tr w:rsidR="00DD413C" w:rsidRPr="00E215D2" w14:paraId="15CE60E0" w14:textId="77777777" w:rsidTr="00107170">
        <w:trPr>
          <w:trHeight w:val="847"/>
        </w:trPr>
        <w:tc>
          <w:tcPr>
            <w:tcW w:w="1445" w:type="dxa"/>
            <w:shd w:val="clear" w:color="auto" w:fill="D6E3BC"/>
          </w:tcPr>
          <w:p w14:paraId="53114D36" w14:textId="77777777" w:rsidR="00DD413C" w:rsidRPr="003B6679" w:rsidRDefault="00DD413C" w:rsidP="00107170">
            <w:pPr>
              <w:spacing w:after="120" w:line="240" w:lineRule="auto"/>
              <w:rPr>
                <w:rFonts w:ascii="Myriad Pro" w:hAnsi="Myriad Pro" w:cs="Times New Roman"/>
                <w:b/>
              </w:rPr>
            </w:pPr>
            <w:r w:rsidRPr="003B6679">
              <w:rPr>
                <w:rFonts w:ascii="Myriad Pro" w:hAnsi="Myriad Pro" w:cs="Times New Roman"/>
                <w:noProof/>
                <w:lang w:val="en-US"/>
              </w:rPr>
              <mc:AlternateContent>
                <mc:Choice Requires="wps">
                  <w:drawing>
                    <wp:anchor distT="0" distB="0" distL="114300" distR="114300" simplePos="0" relativeHeight="251660800" behindDoc="0" locked="0" layoutInCell="1" allowOverlap="1" wp14:anchorId="4DAFDF64" wp14:editId="6F19EB39">
                      <wp:simplePos x="0" y="0"/>
                      <wp:positionH relativeFrom="column">
                        <wp:posOffset>24130</wp:posOffset>
                      </wp:positionH>
                      <wp:positionV relativeFrom="paragraph">
                        <wp:posOffset>684530</wp:posOffset>
                      </wp:positionV>
                      <wp:extent cx="1045845" cy="400685"/>
                      <wp:effectExtent l="0" t="19050" r="20955" b="1841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400685"/>
                              </a:xfrm>
                              <a:prstGeom prst="rightArrow">
                                <a:avLst>
                                  <a:gd name="adj1" fmla="val 50000"/>
                                  <a:gd name="adj2" fmla="val 65254"/>
                                </a:avLst>
                              </a:prstGeom>
                              <a:solidFill>
                                <a:srgbClr val="C2D69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1A6C" id="AutoShape 15" o:spid="_x0000_s1026" type="#_x0000_t13" style="position:absolute;margin-left:1.9pt;margin-top:53.9pt;width:82.35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" fillcolor="#c2d69b"/>
                  </w:pict>
                </mc:Fallback>
              </mc:AlternateContent>
            </w:r>
            <w:r w:rsidRPr="003B6679">
              <w:rPr>
                <w:rFonts w:ascii="Myriad Pro" w:hAnsi="Myriad Pro" w:cs="Times New Roman"/>
                <w:b/>
              </w:rPr>
              <w:t xml:space="preserve"> Step 1. </w:t>
            </w:r>
            <w:r w:rsidRPr="003B6679">
              <w:rPr>
                <w:rFonts w:ascii="Myriad Pro" w:hAnsi="Myriad Pro" w:cs="Times New Roman"/>
              </w:rPr>
              <w:t>Develop the results chain</w:t>
            </w:r>
          </w:p>
        </w:tc>
        <w:tc>
          <w:tcPr>
            <w:tcW w:w="1554" w:type="dxa"/>
            <w:shd w:val="clear" w:color="auto" w:fill="D6E3BC"/>
          </w:tcPr>
          <w:p w14:paraId="59CBFD43" w14:textId="77777777" w:rsidR="00DD413C" w:rsidRPr="003B6679" w:rsidRDefault="00DD413C" w:rsidP="00107170">
            <w:pPr>
              <w:spacing w:after="120" w:line="240" w:lineRule="auto"/>
              <w:rPr>
                <w:rFonts w:ascii="Myriad Pro" w:hAnsi="Myriad Pro" w:cs="Times New Roman"/>
                <w:b/>
              </w:rPr>
            </w:pPr>
            <w:r w:rsidRPr="003B6679">
              <w:rPr>
                <w:rFonts w:ascii="Myriad Pro" w:hAnsi="Myriad Pro" w:cs="Times New Roman"/>
                <w:b/>
                <w:noProof/>
                <w:lang w:val="en-US"/>
              </w:rPr>
              <mc:AlternateContent>
                <mc:Choice Requires="wps">
                  <w:drawing>
                    <wp:anchor distT="0" distB="0" distL="114300" distR="114300" simplePos="0" relativeHeight="251665920" behindDoc="0" locked="0" layoutInCell="1" allowOverlap="1" wp14:anchorId="5061D920" wp14:editId="54D37E5C">
                      <wp:simplePos x="0" y="0"/>
                      <wp:positionH relativeFrom="column">
                        <wp:posOffset>238125</wp:posOffset>
                      </wp:positionH>
                      <wp:positionV relativeFrom="paragraph">
                        <wp:posOffset>659130</wp:posOffset>
                      </wp:positionV>
                      <wp:extent cx="1257300" cy="400685"/>
                      <wp:effectExtent l="0" t="19050" r="19050" b="1841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685"/>
                              </a:xfrm>
                              <a:prstGeom prst="stripedRightArrow">
                                <a:avLst>
                                  <a:gd name="adj1" fmla="val 50000"/>
                                  <a:gd name="adj2" fmla="val 78447"/>
                                </a:avLst>
                              </a:prstGeom>
                              <a:solidFill>
                                <a:srgbClr val="76923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309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 o:spid="_x0000_s1026" type="#_x0000_t93" style="position:absolute;margin-left:18.75pt;margin-top:51.9pt;width:99pt;height:3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" fillcolor="#76923c"/>
                  </w:pict>
                </mc:Fallback>
              </mc:AlternateContent>
            </w:r>
            <w:r w:rsidRPr="003B6679">
              <w:rPr>
                <w:rFonts w:ascii="Myriad Pro" w:hAnsi="Myriad Pro" w:cs="Times New Roman"/>
                <w:b/>
              </w:rPr>
              <w:t xml:space="preserve">Step 2. </w:t>
            </w:r>
            <w:r w:rsidRPr="003B6679">
              <w:rPr>
                <w:rFonts w:ascii="Myriad Pro" w:hAnsi="Myriad Pro" w:cs="Times New Roman"/>
              </w:rPr>
              <w:t>Assess the existing evidence on results</w:t>
            </w:r>
          </w:p>
        </w:tc>
        <w:tc>
          <w:tcPr>
            <w:tcW w:w="1554" w:type="dxa"/>
            <w:shd w:val="clear" w:color="auto" w:fill="D6E3BC"/>
          </w:tcPr>
          <w:p w14:paraId="01BFDBB8" w14:textId="77777777" w:rsidR="00DD413C" w:rsidRPr="003B6679" w:rsidRDefault="00DD413C" w:rsidP="00107170">
            <w:pPr>
              <w:spacing w:after="120" w:line="240" w:lineRule="auto"/>
              <w:rPr>
                <w:rFonts w:ascii="Myriad Pro" w:hAnsi="Myriad Pro" w:cs="Times New Roman"/>
                <w:b/>
              </w:rPr>
            </w:pPr>
            <w:r w:rsidRPr="003B6679">
              <w:rPr>
                <w:rFonts w:ascii="Myriad Pro" w:hAnsi="Myriad Pro" w:cs="Times New Roman"/>
                <w:b/>
              </w:rPr>
              <w:t xml:space="preserve">Step 3. </w:t>
            </w:r>
            <w:r w:rsidRPr="003B6679">
              <w:rPr>
                <w:rFonts w:ascii="Myriad Pro" w:hAnsi="Myriad Pro" w:cs="Times New Roman"/>
              </w:rPr>
              <w:t>Assess the alternative explanations</w:t>
            </w:r>
          </w:p>
        </w:tc>
        <w:tc>
          <w:tcPr>
            <w:tcW w:w="1553" w:type="dxa"/>
            <w:shd w:val="clear" w:color="auto" w:fill="D6E3BC"/>
          </w:tcPr>
          <w:p w14:paraId="385CD64B" w14:textId="77777777" w:rsidR="00DD413C" w:rsidRPr="003B6679" w:rsidRDefault="00DD413C" w:rsidP="00107170">
            <w:pPr>
              <w:spacing w:after="120" w:line="240" w:lineRule="auto"/>
              <w:rPr>
                <w:rFonts w:ascii="Myriad Pro" w:hAnsi="Myriad Pro" w:cs="Times New Roman"/>
                <w:b/>
              </w:rPr>
            </w:pPr>
            <w:r w:rsidRPr="003B6679">
              <w:rPr>
                <w:rFonts w:ascii="Myriad Pro" w:hAnsi="Myriad Pro" w:cs="Times New Roman"/>
                <w:noProof/>
                <w:lang w:val="en-US"/>
              </w:rPr>
              <mc:AlternateContent>
                <mc:Choice Requires="wps">
                  <w:drawing>
                    <wp:anchor distT="0" distB="0" distL="114300" distR="114300" simplePos="0" relativeHeight="251671040" behindDoc="0" locked="0" layoutInCell="1" allowOverlap="1" wp14:anchorId="50A3722D" wp14:editId="296011A0">
                      <wp:simplePos x="0" y="0"/>
                      <wp:positionH relativeFrom="column">
                        <wp:posOffset>-414655</wp:posOffset>
                      </wp:positionH>
                      <wp:positionV relativeFrom="paragraph">
                        <wp:posOffset>662940</wp:posOffset>
                      </wp:positionV>
                      <wp:extent cx="1251585" cy="438785"/>
                      <wp:effectExtent l="0" t="19050" r="24765" b="1841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438785"/>
                              </a:xfrm>
                              <a:prstGeom prst="stripedRightArrow">
                                <a:avLst>
                                  <a:gd name="adj1" fmla="val 50000"/>
                                  <a:gd name="adj2" fmla="val 71310"/>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2730" id="AutoShape 13" o:spid="_x0000_s1026" type="#_x0000_t93" style="position:absolute;margin-left:-32.65pt;margin-top:52.2pt;width:98.55pt;height:3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" fillcolor="#4e6128"/>
                  </w:pict>
                </mc:Fallback>
              </mc:AlternateContent>
            </w:r>
            <w:r w:rsidRPr="003B6679">
              <w:rPr>
                <w:rFonts w:ascii="Myriad Pro" w:hAnsi="Myriad Pro" w:cs="Times New Roman"/>
                <w:b/>
              </w:rPr>
              <w:t xml:space="preserve">Step 4. </w:t>
            </w:r>
            <w:r w:rsidRPr="003B6679">
              <w:rPr>
                <w:rFonts w:ascii="Myriad Pro" w:hAnsi="Myriad Pro" w:cs="Times New Roman"/>
              </w:rPr>
              <w:t>Assemble the performance story</w:t>
            </w:r>
          </w:p>
        </w:tc>
        <w:tc>
          <w:tcPr>
            <w:tcW w:w="1554" w:type="dxa"/>
            <w:shd w:val="clear" w:color="auto" w:fill="D6E3BC"/>
          </w:tcPr>
          <w:p w14:paraId="5C95DAC8" w14:textId="77777777" w:rsidR="00DD413C" w:rsidRPr="003B6679" w:rsidRDefault="00DD413C" w:rsidP="00107170">
            <w:pPr>
              <w:spacing w:after="120" w:line="240" w:lineRule="auto"/>
              <w:rPr>
                <w:rFonts w:ascii="Myriad Pro" w:hAnsi="Myriad Pro" w:cs="Times New Roman"/>
                <w:b/>
              </w:rPr>
            </w:pPr>
            <w:r w:rsidRPr="003B6679">
              <w:rPr>
                <w:rFonts w:ascii="Myriad Pro" w:hAnsi="Myriad Pro" w:cs="Times New Roman"/>
                <w:b/>
              </w:rPr>
              <w:t xml:space="preserve">Step 5 </w:t>
            </w:r>
          </w:p>
          <w:p w14:paraId="7BF70BD6" w14:textId="77777777" w:rsidR="00DD413C" w:rsidRPr="003B6679" w:rsidRDefault="00DD413C" w:rsidP="00107170">
            <w:pPr>
              <w:spacing w:after="120" w:line="240" w:lineRule="auto"/>
              <w:rPr>
                <w:rFonts w:ascii="Myriad Pro" w:hAnsi="Myriad Pro" w:cs="Times New Roman"/>
              </w:rPr>
            </w:pPr>
            <w:r w:rsidRPr="003B6679">
              <w:rPr>
                <w:rFonts w:ascii="Myriad Pro" w:hAnsi="Myriad Pro" w:cs="Times New Roman"/>
                <w:noProof/>
                <w:lang w:val="en-US"/>
              </w:rPr>
              <mc:AlternateContent>
                <mc:Choice Requires="wps">
                  <w:drawing>
                    <wp:anchor distT="0" distB="0" distL="114300" distR="114300" simplePos="0" relativeHeight="251676160" behindDoc="0" locked="0" layoutInCell="1" allowOverlap="1" wp14:anchorId="6590E277" wp14:editId="024CEA0B">
                      <wp:simplePos x="0" y="0"/>
                      <wp:positionH relativeFrom="column">
                        <wp:posOffset>-150495</wp:posOffset>
                      </wp:positionH>
                      <wp:positionV relativeFrom="paragraph">
                        <wp:posOffset>450215</wp:posOffset>
                      </wp:positionV>
                      <wp:extent cx="1283335" cy="438785"/>
                      <wp:effectExtent l="0" t="19050" r="12065" b="1841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438785"/>
                              </a:xfrm>
                              <a:prstGeom prst="stripedRightArrow">
                                <a:avLst>
                                  <a:gd name="adj1" fmla="val 50000"/>
                                  <a:gd name="adj2" fmla="val 73119"/>
                                </a:avLst>
                              </a:prstGeom>
                              <a:solidFill>
                                <a:srgbClr val="48432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D803" id="AutoShape 14" o:spid="_x0000_s1026" type="#_x0000_t93" style="position:absolute;margin-left:-11.85pt;margin-top:35.45pt;width:101.05pt;height:3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" fillcolor="#484329"/>
                  </w:pict>
                </mc:Fallback>
              </mc:AlternateContent>
            </w:r>
            <w:r w:rsidRPr="003B6679">
              <w:rPr>
                <w:rFonts w:ascii="Myriad Pro" w:hAnsi="Myriad Pro" w:cs="Times New Roman"/>
              </w:rPr>
              <w:t>Seek out the additional evidence</w:t>
            </w:r>
          </w:p>
        </w:tc>
        <w:tc>
          <w:tcPr>
            <w:tcW w:w="1554" w:type="dxa"/>
            <w:shd w:val="clear" w:color="auto" w:fill="D6E3BC"/>
          </w:tcPr>
          <w:p w14:paraId="4F8E0122" w14:textId="77777777" w:rsidR="00DD413C" w:rsidRPr="003B6679" w:rsidRDefault="00DD413C" w:rsidP="00107170">
            <w:pPr>
              <w:spacing w:after="120" w:line="240" w:lineRule="auto"/>
              <w:rPr>
                <w:rFonts w:ascii="Myriad Pro" w:hAnsi="Myriad Pro" w:cs="Times New Roman"/>
              </w:rPr>
            </w:pPr>
            <w:r w:rsidRPr="003B6679">
              <w:rPr>
                <w:rFonts w:ascii="Myriad Pro" w:hAnsi="Myriad Pro" w:cs="Times New Roman"/>
                <w:b/>
              </w:rPr>
              <w:t xml:space="preserve">Step 6 </w:t>
            </w:r>
            <w:r w:rsidRPr="003B6679">
              <w:rPr>
                <w:rFonts w:ascii="Myriad Pro" w:hAnsi="Myriad Pro" w:cs="Times New Roman"/>
              </w:rPr>
              <w:t>Revise and strengthen the performance story</w:t>
            </w:r>
          </w:p>
        </w:tc>
      </w:tr>
    </w:tbl>
    <w:p w14:paraId="29673DF4" w14:textId="77777777" w:rsidR="00DD413C" w:rsidRPr="003B6679" w:rsidRDefault="00DD413C" w:rsidP="00DD413C">
      <w:pPr>
        <w:spacing w:after="120" w:line="240" w:lineRule="auto"/>
        <w:rPr>
          <w:rFonts w:ascii="Myriad Pro" w:hAnsi="Myriad Pro" w:cs="Times New Roman"/>
        </w:rPr>
      </w:pPr>
    </w:p>
    <w:p w14:paraId="78C0858A" w14:textId="77777777" w:rsidR="00CE715F" w:rsidRPr="003B6679" w:rsidRDefault="00CE715F" w:rsidP="00C019DD">
      <w:pPr>
        <w:spacing w:after="120" w:line="240" w:lineRule="auto"/>
        <w:jc w:val="both"/>
        <w:rPr>
          <w:rFonts w:ascii="Myriad Pro" w:hAnsi="Myriad Pro" w:cs="Times New Roman"/>
          <w:sz w:val="24"/>
          <w:szCs w:val="24"/>
          <w:lang w:val="en-US"/>
        </w:rPr>
      </w:pPr>
    </w:p>
    <w:p w14:paraId="0CCFFF6A" w14:textId="77777777" w:rsidR="009404F2" w:rsidRPr="003B6679" w:rsidRDefault="009404F2" w:rsidP="00CE715F">
      <w:pPr>
        <w:spacing w:after="120" w:line="240" w:lineRule="auto"/>
        <w:jc w:val="both"/>
        <w:rPr>
          <w:rFonts w:ascii="Myriad Pro" w:hAnsi="Myriad Pro" w:cs="Times New Roman"/>
          <w:sz w:val="24"/>
          <w:szCs w:val="24"/>
        </w:rPr>
      </w:pPr>
      <w:r w:rsidRPr="003B6679">
        <w:rPr>
          <w:rFonts w:ascii="Myriad Pro" w:hAnsi="Myriad Pro" w:cs="Times New Roman"/>
          <w:sz w:val="24"/>
          <w:szCs w:val="24"/>
          <w:lang w:val="en-US"/>
        </w:rPr>
        <w:t xml:space="preserve">The analysis also covered aspects of project formulation, including </w:t>
      </w:r>
      <w:r w:rsidR="00AA452C" w:rsidRPr="003B6679">
        <w:rPr>
          <w:rFonts w:ascii="Myriad Pro" w:hAnsi="Myriad Pro" w:cs="Times New Roman"/>
          <w:sz w:val="24"/>
          <w:szCs w:val="24"/>
          <w:lang w:val="en-US"/>
        </w:rPr>
        <w:t xml:space="preserve">the </w:t>
      </w:r>
      <w:r w:rsidRPr="003B6679">
        <w:rPr>
          <w:rFonts w:ascii="Myriad Pro" w:hAnsi="Myriad Pro" w:cs="Times New Roman"/>
          <w:sz w:val="24"/>
          <w:szCs w:val="24"/>
        </w:rPr>
        <w:t>extent of stakeholder participation during project formulation; design for sustainability; linkages between project and other interventions; adequacy of management arrangements</w:t>
      </w:r>
      <w:r w:rsidR="00AA452C" w:rsidRPr="003B6679">
        <w:rPr>
          <w:rFonts w:ascii="Myriad Pro" w:hAnsi="Myriad Pro" w:cs="Times New Roman"/>
          <w:sz w:val="24"/>
          <w:szCs w:val="24"/>
        </w:rPr>
        <w:t>, etc</w:t>
      </w:r>
      <w:r w:rsidRPr="003B6679">
        <w:rPr>
          <w:rFonts w:ascii="Myriad Pro" w:hAnsi="Myriad Pro" w:cs="Times New Roman"/>
          <w:sz w:val="24"/>
          <w:szCs w:val="24"/>
        </w:rPr>
        <w:t>.</w:t>
      </w:r>
    </w:p>
    <w:p w14:paraId="228637C9" w14:textId="77777777" w:rsidR="00FE59BA" w:rsidRPr="003B6679" w:rsidRDefault="00FE59BA" w:rsidP="00CE715F">
      <w:pPr>
        <w:spacing w:after="120" w:line="240" w:lineRule="auto"/>
        <w:jc w:val="both"/>
        <w:rPr>
          <w:rFonts w:ascii="Myriad Pro" w:hAnsi="Myriad Pro" w:cs="Times New Roman"/>
          <w:sz w:val="24"/>
          <w:szCs w:val="24"/>
        </w:rPr>
      </w:pPr>
    </w:p>
    <w:p w14:paraId="1216EF4B" w14:textId="77777777" w:rsidR="00EF4895" w:rsidRPr="003B6679" w:rsidRDefault="00EF4895" w:rsidP="00464CA9">
      <w:pPr>
        <w:pStyle w:val="Heading2"/>
        <w:numPr>
          <w:ilvl w:val="1"/>
          <w:numId w:val="16"/>
        </w:numPr>
        <w:spacing w:line="240" w:lineRule="auto"/>
        <w:jc w:val="both"/>
        <w:rPr>
          <w:rFonts w:ascii="Myriad Pro" w:hAnsi="Myriad Pro" w:cs="Times New Roman"/>
          <w:color w:val="1F497D" w:themeColor="text2"/>
        </w:rPr>
      </w:pPr>
      <w:bookmarkStart w:id="21" w:name="_Toc15304159"/>
      <w:r w:rsidRPr="003B6679">
        <w:rPr>
          <w:rFonts w:ascii="Myriad Pro" w:hAnsi="Myriad Pro" w:cs="Times New Roman"/>
          <w:color w:val="1F497D" w:themeColor="text2"/>
        </w:rPr>
        <w:t>Evaluation Limitations</w:t>
      </w:r>
      <w:bookmarkEnd w:id="21"/>
    </w:p>
    <w:p w14:paraId="14E6B87C" w14:textId="77777777" w:rsidR="00EF4895" w:rsidRPr="003B6679" w:rsidRDefault="00EF4895" w:rsidP="00CE715F">
      <w:pPr>
        <w:spacing w:after="0" w:line="240" w:lineRule="auto"/>
        <w:jc w:val="both"/>
        <w:rPr>
          <w:rFonts w:ascii="Myriad Pro" w:hAnsi="Myriad Pro" w:cs="Times New Roman"/>
          <w:color w:val="1F497D" w:themeColor="text2"/>
          <w:sz w:val="24"/>
          <w:szCs w:val="24"/>
        </w:rPr>
      </w:pPr>
    </w:p>
    <w:p w14:paraId="2448C288" w14:textId="1E07653B" w:rsidR="00FE59BA" w:rsidRPr="003B6679" w:rsidRDefault="006B2303" w:rsidP="00CE715F">
      <w:pPr>
        <w:jc w:val="both"/>
        <w:rPr>
          <w:rFonts w:ascii="Myriad Pro" w:hAnsi="Myriad Pro" w:cs="Times New Roman"/>
          <w:sz w:val="24"/>
          <w:szCs w:val="24"/>
        </w:rPr>
      </w:pPr>
      <w:r w:rsidRPr="003B6679">
        <w:rPr>
          <w:rFonts w:ascii="Myriad Pro" w:hAnsi="Myriad Pro" w:cs="Times New Roman"/>
          <w:sz w:val="24"/>
          <w:szCs w:val="24"/>
        </w:rPr>
        <w:t>No</w:t>
      </w:r>
      <w:r w:rsidR="00EF4895" w:rsidRPr="003B6679">
        <w:rPr>
          <w:rFonts w:ascii="Myriad Pro" w:hAnsi="Myriad Pro" w:cs="Times New Roman"/>
          <w:sz w:val="24"/>
          <w:szCs w:val="24"/>
        </w:rPr>
        <w:t xml:space="preserve"> </w:t>
      </w:r>
      <w:r w:rsidR="00FE59BA" w:rsidRPr="003B6679">
        <w:rPr>
          <w:rFonts w:ascii="Myriad Pro" w:hAnsi="Myriad Pro" w:cs="Times New Roman"/>
          <w:sz w:val="24"/>
          <w:szCs w:val="24"/>
        </w:rPr>
        <w:t>serious</w:t>
      </w:r>
      <w:r w:rsidR="005A2AF4" w:rsidRPr="003B6679">
        <w:rPr>
          <w:rFonts w:ascii="Myriad Pro" w:hAnsi="Myriad Pro" w:cs="Times New Roman"/>
          <w:sz w:val="24"/>
          <w:szCs w:val="24"/>
        </w:rPr>
        <w:t xml:space="preserve"> </w:t>
      </w:r>
      <w:r w:rsidR="00EF4895" w:rsidRPr="003B6679">
        <w:rPr>
          <w:rFonts w:ascii="Myriad Pro" w:hAnsi="Myriad Pro" w:cs="Times New Roman"/>
          <w:sz w:val="24"/>
          <w:szCs w:val="24"/>
        </w:rPr>
        <w:t>limitations</w:t>
      </w:r>
      <w:r w:rsidRPr="003B6679">
        <w:rPr>
          <w:rFonts w:ascii="Myriad Pro" w:hAnsi="Myriad Pro" w:cs="Times New Roman"/>
          <w:sz w:val="24"/>
          <w:szCs w:val="24"/>
        </w:rPr>
        <w:t xml:space="preserve"> were encountered in the </w:t>
      </w:r>
      <w:r w:rsidR="00783215" w:rsidRPr="003B6679">
        <w:rPr>
          <w:rFonts w:ascii="Myriad Pro" w:hAnsi="Myriad Pro" w:cs="Times New Roman"/>
          <w:sz w:val="24"/>
          <w:szCs w:val="24"/>
        </w:rPr>
        <w:t>conduct of</w:t>
      </w:r>
      <w:r w:rsidR="00EF4895" w:rsidRPr="003B6679">
        <w:rPr>
          <w:rFonts w:ascii="Myriad Pro" w:hAnsi="Myriad Pro" w:cs="Times New Roman"/>
          <w:sz w:val="24"/>
          <w:szCs w:val="24"/>
        </w:rPr>
        <w:t xml:space="preserve"> this evaluation.</w:t>
      </w:r>
      <w:r w:rsidRPr="003B6679">
        <w:rPr>
          <w:rFonts w:ascii="Myriad Pro" w:hAnsi="Myriad Pro" w:cs="Times New Roman"/>
          <w:sz w:val="24"/>
          <w:szCs w:val="24"/>
        </w:rPr>
        <w:t xml:space="preserve"> All relevant stakeholders were </w:t>
      </w:r>
      <w:r w:rsidR="006C1163" w:rsidRPr="00E215D2">
        <w:rPr>
          <w:rFonts w:ascii="Myriad Pro" w:hAnsi="Myriad Pro" w:cs="Times New Roman"/>
          <w:sz w:val="24"/>
          <w:szCs w:val="24"/>
        </w:rPr>
        <w:t>interviewed,</w:t>
      </w:r>
      <w:r w:rsidRPr="003B6679">
        <w:rPr>
          <w:rFonts w:ascii="Myriad Pro" w:hAnsi="Myriad Pro" w:cs="Times New Roman"/>
          <w:sz w:val="24"/>
          <w:szCs w:val="24"/>
        </w:rPr>
        <w:t xml:space="preserve"> and their opinions are reflected in this report.</w:t>
      </w:r>
      <w:r w:rsidR="00EF4895" w:rsidRPr="003B6679">
        <w:rPr>
          <w:rFonts w:ascii="Myriad Pro" w:hAnsi="Myriad Pro" w:cs="Times New Roman"/>
          <w:sz w:val="24"/>
          <w:szCs w:val="24"/>
        </w:rPr>
        <w:t xml:space="preserve"> </w:t>
      </w:r>
      <w:r w:rsidRPr="003B6679">
        <w:rPr>
          <w:rFonts w:ascii="Myriad Pro" w:hAnsi="Myriad Pro" w:cs="Times New Roman"/>
          <w:sz w:val="24"/>
          <w:szCs w:val="24"/>
        </w:rPr>
        <w:t xml:space="preserve">The </w:t>
      </w:r>
      <w:r w:rsidR="00F36273" w:rsidRPr="003B6679">
        <w:rPr>
          <w:rFonts w:ascii="Myriad Pro" w:hAnsi="Myriad Pro" w:cs="Times New Roman"/>
          <w:sz w:val="24"/>
          <w:szCs w:val="24"/>
        </w:rPr>
        <w:t>p</w:t>
      </w:r>
      <w:r w:rsidRPr="003B6679">
        <w:rPr>
          <w:rFonts w:ascii="Myriad Pro" w:hAnsi="Myriad Pro" w:cs="Times New Roman"/>
          <w:sz w:val="24"/>
          <w:szCs w:val="24"/>
        </w:rPr>
        <w:t xml:space="preserve">roject </w:t>
      </w:r>
      <w:r w:rsidR="00F36273" w:rsidRPr="003B6679">
        <w:rPr>
          <w:rFonts w:ascii="Myriad Pro" w:hAnsi="Myriad Pro" w:cs="Times New Roman"/>
          <w:sz w:val="24"/>
          <w:szCs w:val="24"/>
        </w:rPr>
        <w:t>t</w:t>
      </w:r>
      <w:r w:rsidRPr="003B6679">
        <w:rPr>
          <w:rFonts w:ascii="Myriad Pro" w:hAnsi="Myriad Pro" w:cs="Times New Roman"/>
          <w:sz w:val="24"/>
          <w:szCs w:val="24"/>
        </w:rPr>
        <w:t>eam provided great support in organizing all the necessary meetings and helping with the logistics of the mission.</w:t>
      </w:r>
      <w:r w:rsidR="00F36273" w:rsidRPr="003B6679">
        <w:rPr>
          <w:rFonts w:ascii="Myriad Pro" w:hAnsi="Myriad Pro" w:cs="Times New Roman"/>
          <w:sz w:val="24"/>
          <w:szCs w:val="24"/>
        </w:rPr>
        <w:t xml:space="preserve"> The only </w:t>
      </w:r>
      <w:r w:rsidR="002F11ED" w:rsidRPr="003B6679">
        <w:rPr>
          <w:rFonts w:ascii="Myriad Pro" w:hAnsi="Myriad Pro" w:cs="Times New Roman"/>
          <w:sz w:val="24"/>
          <w:szCs w:val="24"/>
        </w:rPr>
        <w:t>addition</w:t>
      </w:r>
      <w:r w:rsidR="00F36273" w:rsidRPr="003B6679">
        <w:rPr>
          <w:rFonts w:ascii="Myriad Pro" w:hAnsi="Myriad Pro" w:cs="Times New Roman"/>
          <w:sz w:val="24"/>
          <w:szCs w:val="24"/>
        </w:rPr>
        <w:t xml:space="preserve"> that would have been suggested to the set up of this </w:t>
      </w:r>
      <w:r w:rsidR="00F36273" w:rsidRPr="003B6679">
        <w:rPr>
          <w:rFonts w:ascii="Myriad Pro" w:hAnsi="Myriad Pro" w:cs="Times New Roman"/>
          <w:sz w:val="24"/>
          <w:szCs w:val="24"/>
        </w:rPr>
        <w:lastRenderedPageBreak/>
        <w:t xml:space="preserve">evaluation is perhaps a visit to Batumi (Autonomous </w:t>
      </w:r>
      <w:r w:rsidR="00AF35E4" w:rsidRPr="003B6679">
        <w:rPr>
          <w:rFonts w:ascii="Myriad Pro" w:hAnsi="Myriad Pro" w:cs="Times New Roman"/>
          <w:sz w:val="24"/>
          <w:szCs w:val="24"/>
        </w:rPr>
        <w:t>Republic</w:t>
      </w:r>
      <w:r w:rsidR="00F36273" w:rsidRPr="003B6679">
        <w:rPr>
          <w:rFonts w:ascii="Myriad Pro" w:hAnsi="Myriad Pro" w:cs="Times New Roman"/>
          <w:sz w:val="24"/>
          <w:szCs w:val="24"/>
        </w:rPr>
        <w:t xml:space="preserve"> of </w:t>
      </w:r>
      <w:proofErr w:type="spellStart"/>
      <w:r w:rsidR="00F36273" w:rsidRPr="003B6679">
        <w:rPr>
          <w:rFonts w:ascii="Myriad Pro" w:hAnsi="Myriad Pro" w:cs="Times New Roman"/>
          <w:sz w:val="24"/>
          <w:szCs w:val="24"/>
        </w:rPr>
        <w:t>Ajara</w:t>
      </w:r>
      <w:proofErr w:type="spellEnd"/>
      <w:r w:rsidR="00F36273" w:rsidRPr="003B6679">
        <w:rPr>
          <w:rFonts w:ascii="Myriad Pro" w:hAnsi="Myriad Pro" w:cs="Times New Roman"/>
          <w:sz w:val="24"/>
          <w:szCs w:val="24"/>
        </w:rPr>
        <w:t>), where the project conducted some activities that will be outlined further in this report.</w:t>
      </w:r>
      <w:r w:rsidR="00FE59BA" w:rsidRPr="003B6679">
        <w:rPr>
          <w:rFonts w:ascii="Myriad Pro" w:hAnsi="Myriad Pro" w:cs="Times New Roman"/>
          <w:sz w:val="24"/>
          <w:szCs w:val="24"/>
        </w:rPr>
        <w:t xml:space="preserve"> This would have certainly required more time available for interviews and the analysis of the collected information.</w:t>
      </w:r>
    </w:p>
    <w:p w14:paraId="165B97E0" w14:textId="77777777" w:rsidR="00C404B8" w:rsidRPr="003B6679" w:rsidRDefault="00C404B8" w:rsidP="00464CA9">
      <w:pPr>
        <w:pStyle w:val="Heading2"/>
        <w:numPr>
          <w:ilvl w:val="1"/>
          <w:numId w:val="16"/>
        </w:numPr>
        <w:spacing w:line="240" w:lineRule="auto"/>
        <w:jc w:val="both"/>
        <w:rPr>
          <w:rFonts w:ascii="Myriad Pro" w:hAnsi="Myriad Pro" w:cs="Times New Roman"/>
          <w:color w:val="1F497D" w:themeColor="text2"/>
          <w:lang w:val="en-US"/>
        </w:rPr>
      </w:pPr>
      <w:bookmarkStart w:id="22" w:name="_Toc15304160"/>
      <w:r w:rsidRPr="003B6679">
        <w:rPr>
          <w:rFonts w:ascii="Myriad Pro" w:hAnsi="Myriad Pro" w:cs="Times New Roman"/>
          <w:color w:val="1F497D" w:themeColor="text2"/>
          <w:lang w:val="en-US"/>
        </w:rPr>
        <w:t>Structure of the Report</w:t>
      </w:r>
      <w:bookmarkEnd w:id="22"/>
    </w:p>
    <w:p w14:paraId="52DE3641" w14:textId="77777777" w:rsidR="00C404B8" w:rsidRPr="003B6679" w:rsidRDefault="00C404B8" w:rsidP="00CE715F">
      <w:pPr>
        <w:spacing w:after="0" w:line="240" w:lineRule="auto"/>
        <w:jc w:val="both"/>
        <w:rPr>
          <w:rFonts w:ascii="Myriad Pro" w:hAnsi="Myriad Pro" w:cs="Times New Roman"/>
          <w:sz w:val="24"/>
          <w:szCs w:val="24"/>
          <w:lang w:val="en-US"/>
        </w:rPr>
      </w:pPr>
    </w:p>
    <w:p w14:paraId="31D43933" w14:textId="77777777" w:rsidR="003300E9" w:rsidRPr="003B6679" w:rsidRDefault="00D07AA4" w:rsidP="00CE715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report begins with an introductory section that provides a description of the project and </w:t>
      </w:r>
      <w:r w:rsidR="00BC2997" w:rsidRPr="003B6679">
        <w:rPr>
          <w:rFonts w:ascii="Myriad Pro" w:hAnsi="Myriad Pro" w:cs="Times New Roman"/>
          <w:sz w:val="24"/>
          <w:szCs w:val="24"/>
          <w:lang w:val="en-US"/>
        </w:rPr>
        <w:t>the country</w:t>
      </w:r>
      <w:r w:rsidRPr="003B6679">
        <w:rPr>
          <w:rFonts w:ascii="Myriad Pro" w:hAnsi="Myriad Pro" w:cs="Times New Roman"/>
          <w:sz w:val="24"/>
          <w:szCs w:val="24"/>
          <w:lang w:val="en-US"/>
        </w:rPr>
        <w:t xml:space="preserve"> context</w:t>
      </w:r>
      <w:r w:rsidR="00655FB8" w:rsidRPr="003B6679">
        <w:rPr>
          <w:rFonts w:ascii="Myriad Pro" w:hAnsi="Myriad Pro" w:cs="Times New Roman"/>
          <w:sz w:val="24"/>
          <w:szCs w:val="24"/>
          <w:lang w:val="en-US"/>
        </w:rPr>
        <w:t xml:space="preserve"> (previous chapter)</w:t>
      </w:r>
      <w:r w:rsidRPr="003B6679">
        <w:rPr>
          <w:rFonts w:ascii="Myriad Pro" w:hAnsi="Myriad Pro" w:cs="Times New Roman"/>
          <w:sz w:val="24"/>
          <w:szCs w:val="24"/>
          <w:lang w:val="en-US"/>
        </w:rPr>
        <w:t xml:space="preserve">. </w:t>
      </w:r>
      <w:r w:rsidR="00655FB8" w:rsidRPr="003B6679">
        <w:rPr>
          <w:rFonts w:ascii="Myriad Pro" w:hAnsi="Myriad Pro" w:cs="Times New Roman"/>
          <w:sz w:val="24"/>
          <w:szCs w:val="24"/>
          <w:lang w:val="en-US"/>
        </w:rPr>
        <w:t xml:space="preserve">The second </w:t>
      </w:r>
      <w:r w:rsidR="00BC2997" w:rsidRPr="003B6679">
        <w:rPr>
          <w:rFonts w:ascii="Myriad Pro" w:hAnsi="Myriad Pro" w:cs="Times New Roman"/>
          <w:sz w:val="24"/>
          <w:szCs w:val="24"/>
          <w:lang w:val="en-US"/>
        </w:rPr>
        <w:t xml:space="preserve">(current) </w:t>
      </w:r>
      <w:r w:rsidR="00655FB8" w:rsidRPr="003B6679">
        <w:rPr>
          <w:rFonts w:ascii="Myriad Pro" w:hAnsi="Myriad Pro" w:cs="Times New Roman"/>
          <w:sz w:val="24"/>
          <w:szCs w:val="24"/>
          <w:lang w:val="en-US"/>
        </w:rPr>
        <w:t xml:space="preserve">chapter provides an overview of the evaluation objectives and methodology. The third chapter presents the </w:t>
      </w:r>
      <w:r w:rsidR="00424C11" w:rsidRPr="003B6679">
        <w:rPr>
          <w:rFonts w:ascii="Myriad Pro" w:hAnsi="Myriad Pro" w:cs="Times New Roman"/>
          <w:sz w:val="24"/>
          <w:szCs w:val="24"/>
          <w:lang w:val="en-US"/>
        </w:rPr>
        <w:t xml:space="preserve">main findings of the report and </w:t>
      </w:r>
      <w:r w:rsidR="00655FB8" w:rsidRPr="003B6679">
        <w:rPr>
          <w:rFonts w:ascii="Myriad Pro" w:hAnsi="Myriad Pro" w:cs="Times New Roman"/>
          <w:sz w:val="24"/>
          <w:szCs w:val="24"/>
          <w:lang w:val="en-US"/>
        </w:rPr>
        <w:t xml:space="preserve">consists of </w:t>
      </w:r>
      <w:r w:rsidR="00FE59BA" w:rsidRPr="003B6679">
        <w:rPr>
          <w:rFonts w:ascii="Myriad Pro" w:hAnsi="Myriad Pro" w:cs="Times New Roman"/>
          <w:sz w:val="24"/>
          <w:szCs w:val="24"/>
          <w:lang w:val="en-US"/>
        </w:rPr>
        <w:t>two</w:t>
      </w:r>
      <w:r w:rsidR="00655FB8" w:rsidRPr="003B6679">
        <w:rPr>
          <w:rFonts w:ascii="Myriad Pro" w:hAnsi="Myriad Pro" w:cs="Times New Roman"/>
          <w:sz w:val="24"/>
          <w:szCs w:val="24"/>
          <w:lang w:val="en-US"/>
        </w:rPr>
        <w:t xml:space="preserve"> parts: the first part assesses key aspects of project design and formulation; the second part focuses on implementation </w:t>
      </w:r>
      <w:r w:rsidR="00FE59BA" w:rsidRPr="003B6679">
        <w:rPr>
          <w:rFonts w:ascii="Myriad Pro" w:hAnsi="Myriad Pro" w:cs="Times New Roman"/>
          <w:sz w:val="24"/>
          <w:szCs w:val="24"/>
          <w:lang w:val="en-US"/>
        </w:rPr>
        <w:t>and</w:t>
      </w:r>
      <w:r w:rsidR="00655FB8" w:rsidRPr="003B6679">
        <w:rPr>
          <w:rFonts w:ascii="Myriad Pro" w:hAnsi="Myriad Pro" w:cs="Times New Roman"/>
          <w:sz w:val="24"/>
          <w:szCs w:val="24"/>
          <w:lang w:val="en-US"/>
        </w:rPr>
        <w:t xml:space="preserve"> presents an assessment of the</w:t>
      </w:r>
      <w:r w:rsidR="00E81D79" w:rsidRPr="003B6679">
        <w:rPr>
          <w:rFonts w:ascii="Myriad Pro" w:hAnsi="Myriad Pro" w:cs="Times New Roman"/>
          <w:sz w:val="24"/>
          <w:szCs w:val="24"/>
          <w:lang w:val="en-US"/>
        </w:rPr>
        <w:t xml:space="preserve"> project’s</w:t>
      </w:r>
      <w:r w:rsidR="00655FB8" w:rsidRPr="003B6679">
        <w:rPr>
          <w:rFonts w:ascii="Myriad Pro" w:hAnsi="Myriad Pro" w:cs="Times New Roman"/>
          <w:sz w:val="24"/>
          <w:szCs w:val="24"/>
          <w:lang w:val="en-US"/>
        </w:rPr>
        <w:t xml:space="preserve"> </w:t>
      </w:r>
      <w:r w:rsidR="0032479B" w:rsidRPr="003B6679">
        <w:rPr>
          <w:rFonts w:ascii="Myriad Pro" w:hAnsi="Myriad Pro" w:cs="Times New Roman"/>
          <w:sz w:val="24"/>
          <w:szCs w:val="24"/>
          <w:lang w:val="en-US"/>
        </w:rPr>
        <w:t>achievements</w:t>
      </w:r>
      <w:r w:rsidR="00655FB8" w:rsidRPr="003B6679">
        <w:rPr>
          <w:rFonts w:ascii="Myriad Pro" w:hAnsi="Myriad Pro" w:cs="Times New Roman"/>
          <w:sz w:val="24"/>
          <w:szCs w:val="24"/>
          <w:lang w:val="en-US"/>
        </w:rPr>
        <w:t xml:space="preserve"> along the standard dimensions of relevance, effectiveness, efficiency and sustainability. The fourth chapter </w:t>
      </w:r>
      <w:r w:rsidR="00465769" w:rsidRPr="003B6679">
        <w:rPr>
          <w:rFonts w:ascii="Myriad Pro" w:hAnsi="Myriad Pro" w:cs="Times New Roman"/>
          <w:sz w:val="24"/>
          <w:szCs w:val="24"/>
          <w:lang w:val="en-US"/>
        </w:rPr>
        <w:t xml:space="preserve">identifies key “lessons learned” drawn from the experience of this project. The </w:t>
      </w:r>
      <w:r w:rsidR="00FE59BA" w:rsidRPr="003B6679">
        <w:rPr>
          <w:rFonts w:ascii="Myriad Pro" w:hAnsi="Myriad Pro" w:cs="Times New Roman"/>
          <w:sz w:val="24"/>
          <w:szCs w:val="24"/>
          <w:lang w:val="en-US"/>
        </w:rPr>
        <w:t>fifth</w:t>
      </w:r>
      <w:r w:rsidR="00465769" w:rsidRPr="003B6679">
        <w:rPr>
          <w:rFonts w:ascii="Myriad Pro" w:hAnsi="Myriad Pro" w:cs="Times New Roman"/>
          <w:sz w:val="24"/>
          <w:szCs w:val="24"/>
          <w:lang w:val="en-US"/>
        </w:rPr>
        <w:t xml:space="preserve"> </w:t>
      </w:r>
      <w:r w:rsidR="00FE59BA" w:rsidRPr="003B6679">
        <w:rPr>
          <w:rFonts w:ascii="Myriad Pro" w:hAnsi="Myriad Pro" w:cs="Times New Roman"/>
          <w:sz w:val="24"/>
          <w:szCs w:val="24"/>
          <w:lang w:val="en-US"/>
        </w:rPr>
        <w:t>chapter</w:t>
      </w:r>
      <w:r w:rsidR="00465769" w:rsidRPr="003B6679">
        <w:rPr>
          <w:rFonts w:ascii="Myriad Pro" w:hAnsi="Myriad Pro" w:cs="Times New Roman"/>
          <w:sz w:val="24"/>
          <w:szCs w:val="24"/>
          <w:lang w:val="en-US"/>
        </w:rPr>
        <w:t xml:space="preserve"> </w:t>
      </w:r>
      <w:r w:rsidR="00424C11" w:rsidRPr="003B6679">
        <w:rPr>
          <w:rFonts w:ascii="Myriad Pro" w:hAnsi="Myriad Pro" w:cs="Times New Roman"/>
          <w:sz w:val="24"/>
          <w:szCs w:val="24"/>
          <w:lang w:val="en-US"/>
        </w:rPr>
        <w:t>summarizes the main conclusions and the last (</w:t>
      </w:r>
      <w:r w:rsidR="00FE59BA" w:rsidRPr="003B6679">
        <w:rPr>
          <w:rFonts w:ascii="Myriad Pro" w:hAnsi="Myriad Pro" w:cs="Times New Roman"/>
          <w:sz w:val="24"/>
          <w:szCs w:val="24"/>
          <w:lang w:val="en-US"/>
        </w:rPr>
        <w:t>sixth</w:t>
      </w:r>
      <w:r w:rsidR="00424C11" w:rsidRPr="003B6679">
        <w:rPr>
          <w:rFonts w:ascii="Myriad Pro" w:hAnsi="Myriad Pro" w:cs="Times New Roman"/>
          <w:sz w:val="24"/>
          <w:szCs w:val="24"/>
          <w:lang w:val="en-US"/>
        </w:rPr>
        <w:t xml:space="preserve">) chapter provides a set of </w:t>
      </w:r>
      <w:r w:rsidR="00655FB8" w:rsidRPr="003B6679">
        <w:rPr>
          <w:rFonts w:ascii="Myriad Pro" w:hAnsi="Myriad Pro" w:cs="Times New Roman"/>
          <w:sz w:val="24"/>
          <w:szCs w:val="24"/>
          <w:lang w:val="en-US"/>
        </w:rPr>
        <w:t>recommendations</w:t>
      </w:r>
      <w:r w:rsidR="00424C11" w:rsidRPr="003B6679">
        <w:rPr>
          <w:rFonts w:ascii="Myriad Pro" w:hAnsi="Myriad Pro" w:cs="Times New Roman"/>
          <w:sz w:val="24"/>
          <w:szCs w:val="24"/>
          <w:lang w:val="en-US"/>
        </w:rPr>
        <w:t xml:space="preserve"> for the consideration of </w:t>
      </w:r>
      <w:r w:rsidR="00465769" w:rsidRPr="003B6679">
        <w:rPr>
          <w:rFonts w:ascii="Myriad Pro" w:hAnsi="Myriad Pro" w:cs="Times New Roman"/>
          <w:sz w:val="24"/>
          <w:szCs w:val="24"/>
          <w:lang w:val="en-US"/>
        </w:rPr>
        <w:t>project stakeholders</w:t>
      </w:r>
      <w:r w:rsidR="00655FB8" w:rsidRPr="003B6679">
        <w:rPr>
          <w:rFonts w:ascii="Myriad Pro" w:hAnsi="Myriad Pro" w:cs="Times New Roman"/>
          <w:sz w:val="24"/>
          <w:szCs w:val="24"/>
          <w:lang w:val="en-US"/>
        </w:rPr>
        <w:t>.</w:t>
      </w:r>
      <w:r w:rsidR="005A2EDD" w:rsidRPr="003B6679">
        <w:rPr>
          <w:rFonts w:ascii="Myriad Pro" w:hAnsi="Myriad Pro" w:cs="Times New Roman"/>
          <w:sz w:val="24"/>
          <w:szCs w:val="24"/>
          <w:lang w:val="en-US"/>
        </w:rPr>
        <w:t xml:space="preserve"> Additional information </w:t>
      </w:r>
      <w:r w:rsidR="00583A9A" w:rsidRPr="003B6679">
        <w:rPr>
          <w:rFonts w:ascii="Myriad Pro" w:hAnsi="Myriad Pro" w:cs="Times New Roman"/>
          <w:sz w:val="24"/>
          <w:szCs w:val="24"/>
          <w:lang w:val="en-US"/>
        </w:rPr>
        <w:t xml:space="preserve">supporting the arguments made throughout the document </w:t>
      </w:r>
      <w:r w:rsidR="005A2EDD" w:rsidRPr="003B6679">
        <w:rPr>
          <w:rFonts w:ascii="Myriad Pro" w:hAnsi="Myriad Pro" w:cs="Times New Roman"/>
          <w:sz w:val="24"/>
          <w:szCs w:val="24"/>
          <w:lang w:val="en-US"/>
        </w:rPr>
        <w:t xml:space="preserve">is provided in </w:t>
      </w:r>
      <w:r w:rsidR="00914E4C" w:rsidRPr="003B6679">
        <w:rPr>
          <w:rFonts w:ascii="Myriad Pro" w:hAnsi="Myriad Pro" w:cs="Times New Roman"/>
          <w:sz w:val="24"/>
          <w:szCs w:val="24"/>
          <w:lang w:val="en-US"/>
        </w:rPr>
        <w:t xml:space="preserve">the </w:t>
      </w:r>
      <w:r w:rsidR="005A2EDD" w:rsidRPr="003B6679">
        <w:rPr>
          <w:rFonts w:ascii="Myriad Pro" w:hAnsi="Myriad Pro" w:cs="Times New Roman"/>
          <w:sz w:val="24"/>
          <w:szCs w:val="24"/>
          <w:lang w:val="en-US"/>
        </w:rPr>
        <w:t>annexes</w:t>
      </w:r>
      <w:r w:rsidR="00914E4C" w:rsidRPr="003B6679">
        <w:rPr>
          <w:rFonts w:ascii="Myriad Pro" w:hAnsi="Myriad Pro" w:cs="Times New Roman"/>
          <w:sz w:val="24"/>
          <w:szCs w:val="24"/>
          <w:lang w:val="en-US"/>
        </w:rPr>
        <w:t xml:space="preserve"> attached to this report</w:t>
      </w:r>
      <w:r w:rsidR="005A2EDD" w:rsidRPr="003B6679">
        <w:rPr>
          <w:rFonts w:ascii="Myriad Pro" w:hAnsi="Myriad Pro" w:cs="Times New Roman"/>
          <w:sz w:val="24"/>
          <w:szCs w:val="24"/>
          <w:lang w:val="en-US"/>
        </w:rPr>
        <w:t>.</w:t>
      </w:r>
    </w:p>
    <w:p w14:paraId="35A32E59" w14:textId="77777777" w:rsidR="001151D2" w:rsidRPr="003B6679" w:rsidRDefault="001151D2" w:rsidP="009F04CE">
      <w:pPr>
        <w:rPr>
          <w:rFonts w:ascii="Myriad Pro" w:hAnsi="Myriad Pro" w:cs="Times New Roman"/>
          <w:sz w:val="24"/>
          <w:szCs w:val="24"/>
          <w:lang w:val="en-US"/>
        </w:rPr>
        <w:sectPr w:rsidR="001151D2" w:rsidRPr="003B6679">
          <w:pgSz w:w="12240" w:h="15840"/>
          <w:pgMar w:top="1440" w:right="1440" w:bottom="1440" w:left="1440" w:header="720" w:footer="720" w:gutter="0"/>
          <w:cols w:space="720"/>
          <w:docGrid w:linePitch="360"/>
        </w:sectPr>
      </w:pPr>
    </w:p>
    <w:p w14:paraId="5035D77C" w14:textId="77777777" w:rsidR="001151D2" w:rsidRPr="003B6679" w:rsidRDefault="00C3445E" w:rsidP="00464CA9">
      <w:pPr>
        <w:pStyle w:val="Heading1"/>
        <w:numPr>
          <w:ilvl w:val="0"/>
          <w:numId w:val="16"/>
        </w:numPr>
        <w:spacing w:line="240" w:lineRule="auto"/>
        <w:rPr>
          <w:rFonts w:ascii="Myriad Pro" w:hAnsi="Myriad Pro" w:cs="Times New Roman"/>
          <w:lang w:val="en-US"/>
        </w:rPr>
      </w:pPr>
      <w:bookmarkStart w:id="23" w:name="_Toc15304161"/>
      <w:r w:rsidRPr="003B6679">
        <w:rPr>
          <w:rFonts w:ascii="Myriad Pro" w:hAnsi="Myriad Pro" w:cs="Times New Roman"/>
          <w:lang w:val="en-US"/>
        </w:rPr>
        <w:lastRenderedPageBreak/>
        <w:t>FINDINGS</w:t>
      </w:r>
      <w:bookmarkEnd w:id="23"/>
    </w:p>
    <w:p w14:paraId="3C989101" w14:textId="77777777" w:rsidR="00C64A80" w:rsidRPr="003B6679" w:rsidRDefault="00C64A80" w:rsidP="007C1B74">
      <w:pPr>
        <w:spacing w:after="0" w:line="240" w:lineRule="auto"/>
        <w:rPr>
          <w:rFonts w:ascii="Myriad Pro" w:hAnsi="Myriad Pro" w:cs="Times New Roman"/>
          <w:b/>
          <w:sz w:val="24"/>
          <w:szCs w:val="24"/>
          <w:lang w:val="en-US"/>
        </w:rPr>
      </w:pPr>
    </w:p>
    <w:p w14:paraId="43FFAEDA" w14:textId="77777777" w:rsidR="00C3445E" w:rsidRPr="003B6679" w:rsidRDefault="00C64A80" w:rsidP="00C64A80">
      <w:pPr>
        <w:jc w:val="both"/>
        <w:rPr>
          <w:rFonts w:ascii="Myriad Pro" w:hAnsi="Myriad Pro" w:cs="Times New Roman"/>
          <w:sz w:val="24"/>
          <w:szCs w:val="24"/>
          <w:lang w:val="en-US"/>
        </w:rPr>
      </w:pPr>
      <w:r w:rsidRPr="003B6679">
        <w:rPr>
          <w:rFonts w:ascii="Myriad Pro" w:hAnsi="Myriad Pro" w:cs="Times New Roman"/>
          <w:sz w:val="24"/>
          <w:szCs w:val="24"/>
          <w:lang w:val="en-US"/>
        </w:rPr>
        <w:t>While the amount of information generated by this evaluation was enormous, the findings presented in this chapter cover only the most essential aspects of the project and</w:t>
      </w:r>
      <w:r w:rsidR="0007083D" w:rsidRPr="003B6679">
        <w:rPr>
          <w:rFonts w:ascii="Myriad Pro" w:hAnsi="Myriad Pro" w:cs="Times New Roman"/>
          <w:sz w:val="24"/>
          <w:szCs w:val="24"/>
          <w:lang w:val="en-US"/>
        </w:rPr>
        <w:t>, given the mid-term nature of this assessment,</w:t>
      </w:r>
      <w:r w:rsidRPr="003B6679">
        <w:rPr>
          <w:rFonts w:ascii="Myriad Pro" w:hAnsi="Myriad Pro" w:cs="Times New Roman"/>
          <w:sz w:val="24"/>
          <w:szCs w:val="24"/>
          <w:lang w:val="en-US"/>
        </w:rPr>
        <w:t xml:space="preserve"> are </w:t>
      </w:r>
      <w:r w:rsidR="00C829BB" w:rsidRPr="003B6679">
        <w:rPr>
          <w:rFonts w:ascii="Myriad Pro" w:hAnsi="Myriad Pro" w:cs="Times New Roman"/>
          <w:sz w:val="24"/>
          <w:szCs w:val="24"/>
          <w:lang w:val="en-US"/>
        </w:rPr>
        <w:t xml:space="preserve">to </w:t>
      </w:r>
      <w:r w:rsidR="0007083D" w:rsidRPr="003B6679">
        <w:rPr>
          <w:rFonts w:ascii="Myriad Pro" w:hAnsi="Myriad Pro" w:cs="Times New Roman"/>
          <w:sz w:val="24"/>
          <w:szCs w:val="24"/>
          <w:lang w:val="en-US"/>
        </w:rPr>
        <w:t>a considerable</w:t>
      </w:r>
      <w:r w:rsidR="00C829BB" w:rsidRPr="003B6679">
        <w:rPr>
          <w:rFonts w:ascii="Myriad Pro" w:hAnsi="Myriad Pro" w:cs="Times New Roman"/>
          <w:sz w:val="24"/>
          <w:szCs w:val="24"/>
          <w:lang w:val="en-US"/>
        </w:rPr>
        <w:t xml:space="preserve"> extent</w:t>
      </w:r>
      <w:r w:rsidRPr="003B6679">
        <w:rPr>
          <w:rFonts w:ascii="Myriad Pro" w:hAnsi="Myriad Pro" w:cs="Times New Roman"/>
          <w:sz w:val="24"/>
          <w:szCs w:val="24"/>
          <w:lang w:val="en-US"/>
        </w:rPr>
        <w:t xml:space="preserve"> focused on those </w:t>
      </w:r>
      <w:r w:rsidR="0007083D" w:rsidRPr="003B6679">
        <w:rPr>
          <w:rFonts w:ascii="Myriad Pro" w:hAnsi="Myriad Pro" w:cs="Times New Roman"/>
          <w:sz w:val="24"/>
          <w:szCs w:val="24"/>
          <w:lang w:val="en-US"/>
        </w:rPr>
        <w:t>aspects</w:t>
      </w:r>
      <w:r w:rsidRPr="003B6679">
        <w:rPr>
          <w:rFonts w:ascii="Myriad Pro" w:hAnsi="Myriad Pro" w:cs="Times New Roman"/>
          <w:sz w:val="24"/>
          <w:szCs w:val="24"/>
          <w:lang w:val="en-US"/>
        </w:rPr>
        <w:t xml:space="preserve"> that require the attention of project </w:t>
      </w:r>
      <w:r w:rsidR="0007083D" w:rsidRPr="003B6679">
        <w:rPr>
          <w:rFonts w:ascii="Myriad Pro" w:hAnsi="Myriad Pro" w:cs="Times New Roman"/>
          <w:sz w:val="24"/>
          <w:szCs w:val="24"/>
          <w:lang w:val="en-US"/>
        </w:rPr>
        <w:t>stakeholders</w:t>
      </w:r>
      <w:r w:rsidRPr="003B6679">
        <w:rPr>
          <w:rFonts w:ascii="Myriad Pro" w:hAnsi="Myriad Pro" w:cs="Times New Roman"/>
          <w:sz w:val="24"/>
          <w:szCs w:val="24"/>
          <w:lang w:val="en-US"/>
        </w:rPr>
        <w:t>.</w:t>
      </w:r>
      <w:r w:rsidR="0032479B"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The findings</w:t>
      </w:r>
      <w:r w:rsidR="00445875" w:rsidRPr="003B6679">
        <w:rPr>
          <w:rFonts w:ascii="Myriad Pro" w:hAnsi="Myriad Pro" w:cs="Times New Roman"/>
          <w:sz w:val="24"/>
          <w:szCs w:val="24"/>
          <w:lang w:val="en-US"/>
        </w:rPr>
        <w:t>, and the rest</w:t>
      </w:r>
      <w:r w:rsidRPr="003B6679">
        <w:rPr>
          <w:rFonts w:ascii="Myriad Pro" w:hAnsi="Myriad Pro" w:cs="Times New Roman"/>
          <w:sz w:val="24"/>
          <w:szCs w:val="24"/>
          <w:lang w:val="en-US"/>
        </w:rPr>
        <w:t xml:space="preserve"> of this </w:t>
      </w:r>
      <w:r w:rsidR="0007083D" w:rsidRPr="003B6679">
        <w:rPr>
          <w:rFonts w:ascii="Myriad Pro" w:hAnsi="Myriad Pro" w:cs="Times New Roman"/>
          <w:sz w:val="24"/>
          <w:szCs w:val="24"/>
          <w:lang w:val="en-US"/>
        </w:rPr>
        <w:t>chapter</w:t>
      </w:r>
      <w:r w:rsidR="00445875"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are organized in the following </w:t>
      </w:r>
      <w:r w:rsidR="00F36273" w:rsidRPr="003B6679">
        <w:rPr>
          <w:rFonts w:ascii="Myriad Pro" w:hAnsi="Myriad Pro" w:cs="Times New Roman"/>
          <w:sz w:val="24"/>
          <w:szCs w:val="24"/>
          <w:lang w:val="en-US"/>
        </w:rPr>
        <w:t>two</w:t>
      </w:r>
      <w:r w:rsidR="00445875"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sections: </w:t>
      </w:r>
      <w:proofErr w:type="spellStart"/>
      <w:r w:rsidRPr="003B6679">
        <w:rPr>
          <w:rFonts w:ascii="Myriad Pro" w:hAnsi="Myriad Pro" w:cs="Times New Roman"/>
          <w:b/>
          <w:i/>
          <w:sz w:val="24"/>
          <w:szCs w:val="24"/>
          <w:lang w:val="en-US"/>
        </w:rPr>
        <w:t>i</w:t>
      </w:r>
      <w:proofErr w:type="spellEnd"/>
      <w:r w:rsidRPr="003B6679">
        <w:rPr>
          <w:rFonts w:ascii="Myriad Pro" w:hAnsi="Myriad Pro" w:cs="Times New Roman"/>
          <w:b/>
          <w:i/>
          <w:sz w:val="24"/>
          <w:szCs w:val="24"/>
          <w:lang w:val="en-US"/>
        </w:rPr>
        <w:t>) Project Design</w:t>
      </w:r>
      <w:r w:rsidR="00F36273" w:rsidRPr="003B6679">
        <w:rPr>
          <w:rFonts w:ascii="Myriad Pro" w:hAnsi="Myriad Pro" w:cs="Times New Roman"/>
          <w:sz w:val="24"/>
          <w:szCs w:val="24"/>
          <w:lang w:val="en-US"/>
        </w:rPr>
        <w:t xml:space="preserve"> and </w:t>
      </w:r>
      <w:r w:rsidRPr="003B6679">
        <w:rPr>
          <w:rFonts w:ascii="Myriad Pro" w:hAnsi="Myriad Pro" w:cs="Times New Roman"/>
          <w:b/>
          <w:i/>
          <w:sz w:val="24"/>
          <w:szCs w:val="24"/>
          <w:lang w:val="en-US"/>
        </w:rPr>
        <w:t>ii) Project Implementation</w:t>
      </w:r>
      <w:r w:rsidR="00F36273" w:rsidRPr="003B6679">
        <w:rPr>
          <w:rFonts w:ascii="Myriad Pro" w:hAnsi="Myriad Pro" w:cs="Times New Roman"/>
          <w:b/>
          <w:i/>
          <w:sz w:val="24"/>
          <w:szCs w:val="24"/>
          <w:lang w:val="en-US"/>
        </w:rPr>
        <w:t xml:space="preserve"> and </w:t>
      </w:r>
      <w:r w:rsidR="0032479B" w:rsidRPr="003B6679">
        <w:rPr>
          <w:rFonts w:ascii="Myriad Pro" w:hAnsi="Myriad Pro" w:cs="Times New Roman"/>
          <w:b/>
          <w:i/>
          <w:sz w:val="24"/>
          <w:szCs w:val="24"/>
          <w:lang w:val="en-US"/>
        </w:rPr>
        <w:t>Achievements</w:t>
      </w:r>
      <w:r w:rsidRPr="003B6679">
        <w:rPr>
          <w:rFonts w:ascii="Myriad Pro" w:hAnsi="Myriad Pro" w:cs="Times New Roman"/>
          <w:sz w:val="24"/>
          <w:szCs w:val="24"/>
          <w:lang w:val="en-US"/>
        </w:rPr>
        <w:t>.</w:t>
      </w:r>
    </w:p>
    <w:p w14:paraId="42E3B2B8" w14:textId="77777777" w:rsidR="00A10D9E" w:rsidRPr="003B6679" w:rsidRDefault="00A10D9E" w:rsidP="00C64A80">
      <w:pPr>
        <w:jc w:val="both"/>
        <w:rPr>
          <w:rFonts w:ascii="Myriad Pro" w:hAnsi="Myriad Pro" w:cs="Times New Roman"/>
          <w:sz w:val="24"/>
          <w:szCs w:val="24"/>
          <w:lang w:val="en-US"/>
        </w:rPr>
      </w:pPr>
    </w:p>
    <w:p w14:paraId="344C084C" w14:textId="77777777" w:rsidR="00C3445E" w:rsidRPr="003B6679" w:rsidRDefault="00C3445E" w:rsidP="00464CA9">
      <w:pPr>
        <w:pStyle w:val="Heading2"/>
        <w:numPr>
          <w:ilvl w:val="1"/>
          <w:numId w:val="16"/>
        </w:numPr>
        <w:spacing w:line="240" w:lineRule="auto"/>
        <w:rPr>
          <w:rFonts w:ascii="Myriad Pro" w:hAnsi="Myriad Pro" w:cs="Times New Roman"/>
          <w:color w:val="1F497D" w:themeColor="text2"/>
          <w:lang w:val="en-US"/>
        </w:rPr>
      </w:pPr>
      <w:bookmarkStart w:id="24" w:name="_Toc15304162"/>
      <w:r w:rsidRPr="003B6679">
        <w:rPr>
          <w:rFonts w:ascii="Myriad Pro" w:hAnsi="Myriad Pro" w:cs="Times New Roman"/>
          <w:color w:val="1F497D" w:themeColor="text2"/>
          <w:lang w:val="en-US"/>
        </w:rPr>
        <w:t>Project Design</w:t>
      </w:r>
      <w:bookmarkEnd w:id="24"/>
    </w:p>
    <w:p w14:paraId="63E72213" w14:textId="77777777" w:rsidR="001F7A95" w:rsidRPr="003B6679" w:rsidRDefault="001F7A95" w:rsidP="001F7A95">
      <w:pPr>
        <w:spacing w:after="0" w:line="240" w:lineRule="auto"/>
        <w:rPr>
          <w:rFonts w:ascii="Myriad Pro" w:hAnsi="Myriad Pro" w:cs="Times New Roman"/>
          <w:sz w:val="24"/>
          <w:szCs w:val="24"/>
          <w:lang w:val="en-US"/>
        </w:rPr>
      </w:pPr>
    </w:p>
    <w:p w14:paraId="35132445" w14:textId="77777777" w:rsidR="00D60509" w:rsidRPr="003B6679" w:rsidRDefault="00797CC8" w:rsidP="00A70341">
      <w:pPr>
        <w:jc w:val="both"/>
        <w:rPr>
          <w:rFonts w:ascii="Myriad Pro" w:hAnsi="Myriad Pro" w:cs="Times New Roman"/>
          <w:noProof/>
          <w:sz w:val="24"/>
          <w:szCs w:val="24"/>
          <w:lang w:eastAsia="en-CA"/>
        </w:rPr>
      </w:pPr>
      <w:r w:rsidRPr="003B6679">
        <w:rPr>
          <w:rFonts w:ascii="Myriad Pro" w:hAnsi="Myriad Pro" w:cs="Times New Roman"/>
          <w:sz w:val="24"/>
          <w:szCs w:val="24"/>
          <w:lang w:val="en-US"/>
        </w:rPr>
        <w:t>This section of the report provides an</w:t>
      </w:r>
      <w:r w:rsidR="006972F0" w:rsidRPr="003B6679">
        <w:rPr>
          <w:rFonts w:ascii="Myriad Pro" w:hAnsi="Myriad Pro" w:cs="Times New Roman"/>
          <w:sz w:val="24"/>
          <w:szCs w:val="24"/>
          <w:lang w:val="en-US"/>
        </w:rPr>
        <w:t xml:space="preserve"> assessme</w:t>
      </w:r>
      <w:r w:rsidR="003410D9" w:rsidRPr="003B6679">
        <w:rPr>
          <w:rFonts w:ascii="Myriad Pro" w:hAnsi="Myriad Pro" w:cs="Times New Roman"/>
          <w:sz w:val="24"/>
          <w:szCs w:val="24"/>
          <w:lang w:val="en-US"/>
        </w:rPr>
        <w:t>nt of the design of the project</w:t>
      </w:r>
      <w:r w:rsidR="006972F0" w:rsidRPr="003B6679">
        <w:rPr>
          <w:rFonts w:ascii="Myriad Pro" w:hAnsi="Myriad Pro" w:cs="Times New Roman"/>
          <w:sz w:val="24"/>
          <w:szCs w:val="24"/>
          <w:lang w:val="en-US"/>
        </w:rPr>
        <w:t xml:space="preserve">. Findings related to </w:t>
      </w:r>
      <w:r w:rsidR="00F901BB" w:rsidRPr="003B6679">
        <w:rPr>
          <w:rFonts w:ascii="Myriad Pro" w:hAnsi="Myriad Pro" w:cs="Times New Roman"/>
          <w:sz w:val="24"/>
          <w:szCs w:val="24"/>
          <w:lang w:val="en-US"/>
        </w:rPr>
        <w:t xml:space="preserve">the </w:t>
      </w:r>
      <w:r w:rsidR="006972F0" w:rsidRPr="003B6679">
        <w:rPr>
          <w:rFonts w:ascii="Myriad Pro" w:hAnsi="Myriad Pro" w:cs="Times New Roman"/>
          <w:sz w:val="24"/>
          <w:szCs w:val="24"/>
          <w:lang w:val="en-US"/>
        </w:rPr>
        <w:t>implementation</w:t>
      </w:r>
      <w:r w:rsidRPr="003B6679">
        <w:rPr>
          <w:rFonts w:ascii="Myriad Pro" w:hAnsi="Myriad Pro" w:cs="Times New Roman"/>
          <w:sz w:val="24"/>
          <w:szCs w:val="24"/>
          <w:lang w:val="en-US"/>
        </w:rPr>
        <w:t xml:space="preserve"> and results</w:t>
      </w:r>
      <w:r w:rsidR="006972F0" w:rsidRPr="003B6679">
        <w:rPr>
          <w:rFonts w:ascii="Myriad Pro" w:hAnsi="Myriad Pro" w:cs="Times New Roman"/>
          <w:sz w:val="24"/>
          <w:szCs w:val="24"/>
          <w:lang w:val="en-US"/>
        </w:rPr>
        <w:t xml:space="preserve"> </w:t>
      </w:r>
      <w:r w:rsidR="00F901BB" w:rsidRPr="003B6679">
        <w:rPr>
          <w:rFonts w:ascii="Myriad Pro" w:hAnsi="Myriad Pro" w:cs="Times New Roman"/>
          <w:sz w:val="24"/>
          <w:szCs w:val="24"/>
          <w:lang w:val="en-US"/>
        </w:rPr>
        <w:t xml:space="preserve">of the project </w:t>
      </w:r>
      <w:r w:rsidR="006972F0" w:rsidRPr="003B6679">
        <w:rPr>
          <w:rFonts w:ascii="Myriad Pro" w:hAnsi="Myriad Pro" w:cs="Times New Roman"/>
          <w:sz w:val="24"/>
          <w:szCs w:val="24"/>
          <w:lang w:val="en-US"/>
        </w:rPr>
        <w:t>are presented in section 3.2 of this report (Project Implementation</w:t>
      </w:r>
      <w:r w:rsidRPr="003B6679">
        <w:rPr>
          <w:rFonts w:ascii="Myriad Pro" w:hAnsi="Myriad Pro" w:cs="Times New Roman"/>
          <w:sz w:val="24"/>
          <w:szCs w:val="24"/>
          <w:lang w:val="en-US"/>
        </w:rPr>
        <w:t xml:space="preserve"> and Results</w:t>
      </w:r>
      <w:r w:rsidR="006972F0" w:rsidRPr="003B6679">
        <w:rPr>
          <w:rFonts w:ascii="Myriad Pro" w:hAnsi="Myriad Pro" w:cs="Times New Roman"/>
          <w:sz w:val="24"/>
          <w:szCs w:val="24"/>
          <w:lang w:val="en-US"/>
        </w:rPr>
        <w:t>).</w:t>
      </w:r>
    </w:p>
    <w:p w14:paraId="3A633E16" w14:textId="77777777" w:rsidR="00FF3AD7" w:rsidRPr="003B6679" w:rsidRDefault="00FF3AD7" w:rsidP="00FF3AD7">
      <w:pPr>
        <w:pStyle w:val="Heading3"/>
        <w:numPr>
          <w:ilvl w:val="2"/>
          <w:numId w:val="16"/>
        </w:numPr>
        <w:spacing w:line="240" w:lineRule="auto"/>
        <w:jc w:val="both"/>
        <w:rPr>
          <w:rFonts w:ascii="Myriad Pro" w:hAnsi="Myriad Pro" w:cs="Times New Roman"/>
          <w:color w:val="1F497D" w:themeColor="text2"/>
          <w:sz w:val="24"/>
          <w:szCs w:val="24"/>
          <w:lang w:val="en-US"/>
        </w:rPr>
      </w:pPr>
      <w:bookmarkStart w:id="25" w:name="_Toc15304163"/>
      <w:r w:rsidRPr="003B6679">
        <w:rPr>
          <w:rFonts w:ascii="Myriad Pro" w:hAnsi="Myriad Pro" w:cs="Times New Roman"/>
          <w:color w:val="1F497D" w:themeColor="text2"/>
          <w:sz w:val="24"/>
          <w:szCs w:val="24"/>
          <w:lang w:val="en-US"/>
        </w:rPr>
        <w:t>Project Stakeholders</w:t>
      </w:r>
      <w:bookmarkEnd w:id="25"/>
    </w:p>
    <w:p w14:paraId="0C51B5BA" w14:textId="77777777" w:rsidR="00FF3AD7" w:rsidRPr="003B6679" w:rsidRDefault="00FF3AD7" w:rsidP="00FF3AD7">
      <w:pPr>
        <w:spacing w:after="0" w:line="240" w:lineRule="auto"/>
        <w:jc w:val="both"/>
        <w:rPr>
          <w:rFonts w:ascii="Myriad Pro" w:hAnsi="Myriad Pro" w:cs="Times New Roman"/>
          <w:sz w:val="24"/>
          <w:szCs w:val="24"/>
          <w:lang w:val="en-US"/>
        </w:rPr>
      </w:pPr>
    </w:p>
    <w:p w14:paraId="35B54AFB" w14:textId="77777777" w:rsidR="002C67C7" w:rsidRPr="003B6679" w:rsidRDefault="002C67C7" w:rsidP="00C3696A">
      <w:pPr>
        <w:jc w:val="both"/>
        <w:rPr>
          <w:rFonts w:ascii="Myriad Pro" w:hAnsi="Myriad Pro" w:cs="Times New Roman"/>
          <w:sz w:val="24"/>
          <w:szCs w:val="24"/>
          <w:lang w:val="en-US"/>
        </w:rPr>
      </w:pPr>
      <w:r w:rsidRPr="003B6679">
        <w:rPr>
          <w:rFonts w:ascii="Myriad Pro" w:hAnsi="Myriad Pro" w:cs="Times New Roman"/>
          <w:sz w:val="24"/>
          <w:szCs w:val="24"/>
          <w:lang w:val="en-US"/>
        </w:rPr>
        <w:t>The following is a</w:t>
      </w:r>
      <w:r w:rsidR="00183D74" w:rsidRPr="003B6679">
        <w:rPr>
          <w:rFonts w:ascii="Myriad Pro" w:hAnsi="Myriad Pro" w:cs="Times New Roman"/>
          <w:sz w:val="24"/>
          <w:szCs w:val="24"/>
          <w:lang w:val="en-US"/>
        </w:rPr>
        <w:t xml:space="preserve">n </w:t>
      </w:r>
      <w:r w:rsidRPr="003B6679">
        <w:rPr>
          <w:rFonts w:ascii="Myriad Pro" w:hAnsi="Myriad Pro" w:cs="Times New Roman"/>
          <w:sz w:val="24"/>
          <w:szCs w:val="24"/>
          <w:lang w:val="en-US"/>
        </w:rPr>
        <w:t xml:space="preserve">overview of the </w:t>
      </w:r>
      <w:r w:rsidR="004344B6" w:rsidRPr="003B6679">
        <w:rPr>
          <w:rFonts w:ascii="Myriad Pro" w:hAnsi="Myriad Pro" w:cs="Times New Roman"/>
          <w:sz w:val="24"/>
          <w:szCs w:val="24"/>
          <w:lang w:val="en-US"/>
        </w:rPr>
        <w:t xml:space="preserve">project’s </w:t>
      </w:r>
      <w:r w:rsidRPr="003B6679">
        <w:rPr>
          <w:rFonts w:ascii="Myriad Pro" w:hAnsi="Myriad Pro" w:cs="Times New Roman"/>
          <w:sz w:val="24"/>
          <w:szCs w:val="24"/>
          <w:lang w:val="en-US"/>
        </w:rPr>
        <w:t>stakeholders</w:t>
      </w:r>
      <w:r w:rsidR="004344B6" w:rsidRPr="003B6679">
        <w:rPr>
          <w:rFonts w:ascii="Myriad Pro" w:hAnsi="Myriad Pro" w:cs="Times New Roman"/>
          <w:sz w:val="24"/>
          <w:szCs w:val="24"/>
          <w:lang w:val="en-US"/>
        </w:rPr>
        <w:t xml:space="preserve"> play</w:t>
      </w:r>
      <w:r w:rsidR="00183D74" w:rsidRPr="003B6679">
        <w:rPr>
          <w:rFonts w:ascii="Myriad Pro" w:hAnsi="Myriad Pro" w:cs="Times New Roman"/>
          <w:sz w:val="24"/>
          <w:szCs w:val="24"/>
          <w:lang w:val="en-US"/>
        </w:rPr>
        <w:t>ing</w:t>
      </w:r>
      <w:r w:rsidR="004344B6" w:rsidRPr="003B6679">
        <w:rPr>
          <w:rFonts w:ascii="Myriad Pro" w:hAnsi="Myriad Pro" w:cs="Times New Roman"/>
          <w:sz w:val="24"/>
          <w:szCs w:val="24"/>
          <w:lang w:val="en-US"/>
        </w:rPr>
        <w:t xml:space="preserve"> a </w:t>
      </w:r>
      <w:r w:rsidR="00183D74" w:rsidRPr="003B6679">
        <w:rPr>
          <w:rFonts w:ascii="Myriad Pro" w:hAnsi="Myriad Pro" w:cs="Times New Roman"/>
          <w:sz w:val="24"/>
          <w:szCs w:val="24"/>
          <w:lang w:val="en-US"/>
        </w:rPr>
        <w:t>key</w:t>
      </w:r>
      <w:r w:rsidR="004344B6" w:rsidRPr="003B6679">
        <w:rPr>
          <w:rFonts w:ascii="Myriad Pro" w:hAnsi="Myriad Pro" w:cs="Times New Roman"/>
          <w:sz w:val="24"/>
          <w:szCs w:val="24"/>
          <w:lang w:val="en-US"/>
        </w:rPr>
        <w:t xml:space="preserve"> role in </w:t>
      </w:r>
      <w:r w:rsidR="00183D74" w:rsidRPr="003B6679">
        <w:rPr>
          <w:rFonts w:ascii="Myriad Pro" w:hAnsi="Myriad Pro" w:cs="Times New Roman"/>
          <w:sz w:val="24"/>
          <w:szCs w:val="24"/>
          <w:lang w:val="en-US"/>
        </w:rPr>
        <w:t>the</w:t>
      </w:r>
      <w:r w:rsidR="004344B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PAR process.</w:t>
      </w:r>
    </w:p>
    <w:p w14:paraId="070A51AF" w14:textId="77777777" w:rsidR="00D547C3" w:rsidRPr="003B6679" w:rsidRDefault="00D547C3" w:rsidP="00E036A4">
      <w:pPr>
        <w:pStyle w:val="ListParagraph"/>
        <w:numPr>
          <w:ilvl w:val="0"/>
          <w:numId w:val="53"/>
        </w:numPr>
        <w:jc w:val="both"/>
        <w:rPr>
          <w:rFonts w:ascii="Myriad Pro" w:hAnsi="Myriad Pro" w:cs="Times New Roman"/>
          <w:sz w:val="24"/>
          <w:szCs w:val="24"/>
          <w:lang w:val="en-US"/>
        </w:rPr>
      </w:pPr>
      <w:r w:rsidRPr="003B6679">
        <w:rPr>
          <w:rFonts w:ascii="Myriad Pro" w:hAnsi="Myriad Pro" w:cs="Times New Roman"/>
          <w:sz w:val="24"/>
          <w:szCs w:val="24"/>
          <w:lang w:val="en-US"/>
        </w:rPr>
        <w:t>The</w:t>
      </w:r>
      <w:r w:rsidR="002C67C7" w:rsidRPr="003B6679">
        <w:rPr>
          <w:rFonts w:ascii="Myriad Pro" w:hAnsi="Myriad Pro" w:cs="Times New Roman"/>
          <w:b/>
          <w:bCs/>
          <w:i/>
          <w:iCs/>
          <w:sz w:val="24"/>
          <w:szCs w:val="24"/>
          <w:lang w:val="en-US"/>
        </w:rPr>
        <w:t xml:space="preserve"> PAR Council</w:t>
      </w:r>
      <w:r w:rsidRPr="003B6679">
        <w:rPr>
          <w:rFonts w:ascii="Myriad Pro" w:hAnsi="Myriad Pro" w:cs="Times New Roman"/>
          <w:sz w:val="24"/>
          <w:szCs w:val="24"/>
          <w:lang w:val="en-US"/>
        </w:rPr>
        <w:t xml:space="preserve"> </w:t>
      </w:r>
      <w:r w:rsidR="002C67C7" w:rsidRPr="003B6679">
        <w:rPr>
          <w:rFonts w:ascii="Myriad Pro" w:hAnsi="Myriad Pro" w:cs="Times New Roman"/>
          <w:sz w:val="24"/>
          <w:szCs w:val="24"/>
          <w:lang w:val="en-US"/>
        </w:rPr>
        <w:t xml:space="preserve">is </w:t>
      </w:r>
      <w:r w:rsidR="00DB55AE" w:rsidRPr="003B6679">
        <w:rPr>
          <w:rFonts w:ascii="Myriad Pro" w:hAnsi="Myriad Pro" w:cs="Times New Roman"/>
          <w:sz w:val="24"/>
          <w:szCs w:val="24"/>
          <w:lang w:val="en-US"/>
        </w:rPr>
        <w:t>the highest oversight body of the PAR process. The Council is the inter-ministerial political forum where key policy decisions are discussed and taken</w:t>
      </w:r>
      <w:r w:rsidRPr="003B6679">
        <w:rPr>
          <w:rFonts w:ascii="Myriad Pro" w:hAnsi="Myriad Pro" w:cs="Times New Roman"/>
          <w:sz w:val="24"/>
          <w:szCs w:val="24"/>
          <w:lang w:val="en-US"/>
        </w:rPr>
        <w:t xml:space="preserve">. </w:t>
      </w:r>
      <w:r w:rsidR="00DB55AE" w:rsidRPr="003B6679">
        <w:rPr>
          <w:rFonts w:ascii="Myriad Pro" w:hAnsi="Myriad Pro" w:cs="Times New Roman"/>
          <w:sz w:val="24"/>
          <w:szCs w:val="24"/>
          <w:lang w:val="en-US"/>
        </w:rPr>
        <w:t>At the technical level, there are a</w:t>
      </w:r>
      <w:r w:rsidRPr="003B6679">
        <w:rPr>
          <w:rFonts w:ascii="Myriad Pro" w:hAnsi="Myriad Pro" w:cs="Times New Roman"/>
          <w:sz w:val="24"/>
          <w:szCs w:val="24"/>
          <w:lang w:val="en-US"/>
        </w:rPr>
        <w:t xml:space="preserve"> number of </w:t>
      </w:r>
      <w:r w:rsidR="00DB55AE" w:rsidRPr="003B6679">
        <w:rPr>
          <w:rFonts w:ascii="Myriad Pro" w:hAnsi="Myriad Pro" w:cs="Times New Roman"/>
          <w:sz w:val="24"/>
          <w:szCs w:val="24"/>
          <w:lang w:val="en-US"/>
        </w:rPr>
        <w:t>sectoral</w:t>
      </w:r>
      <w:r w:rsidRPr="003B6679">
        <w:rPr>
          <w:rFonts w:ascii="Myriad Pro" w:hAnsi="Myriad Pro" w:cs="Times New Roman"/>
          <w:sz w:val="24"/>
          <w:szCs w:val="24"/>
          <w:lang w:val="en-US"/>
        </w:rPr>
        <w:t xml:space="preserve"> </w:t>
      </w:r>
      <w:r w:rsidRPr="003B6679">
        <w:rPr>
          <w:rFonts w:ascii="Myriad Pro" w:hAnsi="Myriad Pro" w:cs="Times New Roman"/>
          <w:b/>
          <w:bCs/>
          <w:i/>
          <w:iCs/>
          <w:sz w:val="24"/>
          <w:szCs w:val="24"/>
          <w:lang w:val="en-US"/>
        </w:rPr>
        <w:t>Working Groups</w:t>
      </w:r>
      <w:r w:rsidRPr="003B6679">
        <w:rPr>
          <w:rFonts w:ascii="Myriad Pro" w:hAnsi="Myriad Pro" w:cs="Times New Roman"/>
          <w:sz w:val="24"/>
          <w:szCs w:val="24"/>
          <w:lang w:val="en-US"/>
        </w:rPr>
        <w:t xml:space="preserve"> </w:t>
      </w:r>
      <w:r w:rsidR="00DB55AE" w:rsidRPr="003B6679">
        <w:rPr>
          <w:rFonts w:ascii="Myriad Pro" w:hAnsi="Myriad Pro" w:cs="Times New Roman"/>
          <w:sz w:val="24"/>
          <w:szCs w:val="24"/>
          <w:lang w:val="en-US"/>
        </w:rPr>
        <w:t xml:space="preserve">which </w:t>
      </w:r>
      <w:r w:rsidRPr="003B6679">
        <w:rPr>
          <w:rFonts w:ascii="Myriad Pro" w:hAnsi="Myriad Pro" w:cs="Times New Roman"/>
          <w:sz w:val="24"/>
          <w:szCs w:val="24"/>
          <w:lang w:val="en-US"/>
        </w:rPr>
        <w:t>operate under the aegis of the Council</w:t>
      </w:r>
      <w:r w:rsidR="00DB55AE" w:rsidRPr="003B6679">
        <w:rPr>
          <w:rFonts w:ascii="Myriad Pro" w:hAnsi="Myriad Pro" w:cs="Times New Roman"/>
          <w:sz w:val="24"/>
          <w:szCs w:val="24"/>
          <w:lang w:val="en-US"/>
        </w:rPr>
        <w:t xml:space="preserve"> and which involve experts from the respective line ministries</w:t>
      </w:r>
      <w:r w:rsidRPr="003B6679">
        <w:rPr>
          <w:rFonts w:ascii="Myriad Pro" w:hAnsi="Myriad Pro" w:cs="Times New Roman"/>
          <w:sz w:val="24"/>
          <w:szCs w:val="24"/>
          <w:lang w:val="en-US"/>
        </w:rPr>
        <w:t>.</w:t>
      </w:r>
    </w:p>
    <w:p w14:paraId="31EC5987" w14:textId="77777777" w:rsidR="00AA32BC" w:rsidRPr="003B6679" w:rsidRDefault="002C67C7" w:rsidP="00E036A4">
      <w:pPr>
        <w:pStyle w:val="ListParagraph"/>
        <w:numPr>
          <w:ilvl w:val="0"/>
          <w:numId w:val="5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w:t>
      </w:r>
      <w:r w:rsidRPr="003B6679">
        <w:rPr>
          <w:rFonts w:ascii="Myriad Pro" w:hAnsi="Myriad Pro" w:cs="Times New Roman"/>
          <w:b/>
          <w:bCs/>
          <w:i/>
          <w:iCs/>
          <w:sz w:val="24"/>
          <w:szCs w:val="24"/>
          <w:lang w:val="en-US"/>
        </w:rPr>
        <w:t>Administration of the Government of Georgia (</w:t>
      </w:r>
      <w:proofErr w:type="spellStart"/>
      <w:r w:rsidRPr="003B6679">
        <w:rPr>
          <w:rFonts w:ascii="Myriad Pro" w:hAnsi="Myriad Pro" w:cs="Times New Roman"/>
          <w:b/>
          <w:bCs/>
          <w:i/>
          <w:iCs/>
          <w:sz w:val="24"/>
          <w:szCs w:val="24"/>
          <w:lang w:val="en-US"/>
        </w:rPr>
        <w:t>AoG</w:t>
      </w:r>
      <w:proofErr w:type="spellEnd"/>
      <w:r w:rsidRPr="003B6679">
        <w:rPr>
          <w:rFonts w:ascii="Myriad Pro" w:hAnsi="Myriad Pro" w:cs="Times New Roman"/>
          <w:b/>
          <w:bCs/>
          <w:i/>
          <w:iCs/>
          <w:sz w:val="24"/>
          <w:szCs w:val="24"/>
          <w:lang w:val="en-US"/>
        </w:rPr>
        <w:t>)</w:t>
      </w:r>
      <w:r w:rsidRPr="003B6679">
        <w:rPr>
          <w:rFonts w:ascii="Myriad Pro" w:hAnsi="Myriad Pro" w:cs="Times New Roman"/>
          <w:sz w:val="24"/>
          <w:szCs w:val="24"/>
          <w:lang w:val="en-US"/>
        </w:rPr>
        <w:t xml:space="preserve"> is responsible for the overall implementation of the national institutional reform agenda, including PAR. </w:t>
      </w:r>
      <w:r w:rsidR="00F517D4" w:rsidRPr="003B6679">
        <w:rPr>
          <w:rFonts w:ascii="Myriad Pro" w:hAnsi="Myriad Pro" w:cs="Times New Roman"/>
          <w:sz w:val="24"/>
          <w:szCs w:val="24"/>
          <w:lang w:val="en-US"/>
        </w:rPr>
        <w:t xml:space="preserve">Under the </w:t>
      </w:r>
      <w:proofErr w:type="spellStart"/>
      <w:r w:rsidR="00F517D4" w:rsidRPr="003B6679">
        <w:rPr>
          <w:rFonts w:ascii="Myriad Pro" w:hAnsi="Myriad Pro" w:cs="Times New Roman"/>
          <w:sz w:val="24"/>
          <w:szCs w:val="24"/>
          <w:lang w:val="en-US"/>
        </w:rPr>
        <w:t>AoG</w:t>
      </w:r>
      <w:proofErr w:type="spellEnd"/>
      <w:r w:rsidR="00F517D4" w:rsidRPr="003B6679">
        <w:rPr>
          <w:rFonts w:ascii="Myriad Pro" w:hAnsi="Myriad Pro" w:cs="Times New Roman"/>
          <w:sz w:val="24"/>
          <w:szCs w:val="24"/>
          <w:lang w:val="en-US"/>
        </w:rPr>
        <w:t xml:space="preserve">, the </w:t>
      </w:r>
      <w:r w:rsidR="00F517D4" w:rsidRPr="003B6679">
        <w:rPr>
          <w:rFonts w:ascii="Myriad Pro" w:hAnsi="Myriad Pro" w:cs="Times New Roman"/>
          <w:b/>
          <w:bCs/>
          <w:i/>
          <w:iCs/>
          <w:sz w:val="24"/>
          <w:szCs w:val="24"/>
          <w:lang w:val="en-US"/>
        </w:rPr>
        <w:t>Policy Planning and Coordination</w:t>
      </w:r>
      <w:r w:rsidR="00F517D4" w:rsidRPr="003B6679">
        <w:rPr>
          <w:rFonts w:ascii="Myriad Pro" w:hAnsi="Myriad Pro" w:cs="Times New Roman"/>
          <w:sz w:val="24"/>
          <w:szCs w:val="24"/>
          <w:lang w:val="en-US"/>
        </w:rPr>
        <w:t xml:space="preserve"> (PPC) department has been the principal </w:t>
      </w:r>
      <w:r w:rsidR="006719A0" w:rsidRPr="003B6679">
        <w:rPr>
          <w:rFonts w:ascii="Myriad Pro" w:hAnsi="Myriad Pro" w:cs="Times New Roman"/>
          <w:sz w:val="24"/>
          <w:szCs w:val="24"/>
          <w:lang w:val="en-US"/>
        </w:rPr>
        <w:t xml:space="preserve">government body involved in the PAR process, and as such a key </w:t>
      </w:r>
      <w:r w:rsidR="00F517D4" w:rsidRPr="003B6679">
        <w:rPr>
          <w:rFonts w:ascii="Myriad Pro" w:hAnsi="Myriad Pro" w:cs="Times New Roman"/>
          <w:sz w:val="24"/>
          <w:szCs w:val="24"/>
          <w:lang w:val="en-US"/>
        </w:rPr>
        <w:t>stakeholder of the PAR project</w:t>
      </w:r>
      <w:r w:rsidR="005A2C69" w:rsidRPr="003B6679">
        <w:rPr>
          <w:rFonts w:ascii="Myriad Pro" w:hAnsi="Myriad Pro" w:cs="Times New Roman"/>
          <w:sz w:val="24"/>
          <w:szCs w:val="24"/>
          <w:lang w:val="en-US"/>
        </w:rPr>
        <w:t>.</w:t>
      </w:r>
      <w:r w:rsidR="006719A0" w:rsidRPr="003B6679">
        <w:rPr>
          <w:rStyle w:val="FootnoteReference"/>
          <w:rFonts w:ascii="Myriad Pro" w:hAnsi="Myriad Pro" w:cs="Times New Roman"/>
          <w:sz w:val="24"/>
          <w:szCs w:val="24"/>
          <w:lang w:val="en-US"/>
        </w:rPr>
        <w:footnoteReference w:id="12"/>
      </w:r>
      <w:r w:rsidR="005A2C69"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Two units </w:t>
      </w:r>
      <w:r w:rsidR="006719A0" w:rsidRPr="003B6679">
        <w:rPr>
          <w:rFonts w:ascii="Myriad Pro" w:hAnsi="Myriad Pro" w:cs="Times New Roman"/>
          <w:sz w:val="24"/>
          <w:szCs w:val="24"/>
          <w:lang w:val="en-US"/>
        </w:rPr>
        <w:t>of PPC</w:t>
      </w:r>
      <w:r w:rsidRPr="003B6679">
        <w:rPr>
          <w:rFonts w:ascii="Myriad Pro" w:hAnsi="Myriad Pro" w:cs="Times New Roman"/>
          <w:sz w:val="24"/>
          <w:szCs w:val="24"/>
          <w:lang w:val="en-US"/>
        </w:rPr>
        <w:t xml:space="preserve"> have a particularly important role in PAR – the </w:t>
      </w:r>
      <w:r w:rsidRPr="003B6679">
        <w:rPr>
          <w:rFonts w:ascii="Myriad Pro" w:hAnsi="Myriad Pro" w:cs="Times New Roman"/>
          <w:b/>
          <w:bCs/>
          <w:i/>
          <w:iCs/>
          <w:sz w:val="24"/>
          <w:szCs w:val="24"/>
          <w:lang w:val="en-US"/>
        </w:rPr>
        <w:t>Policy Planning Unit</w:t>
      </w:r>
      <w:r w:rsidRPr="003B6679">
        <w:rPr>
          <w:rFonts w:ascii="Myriad Pro" w:hAnsi="Myriad Pro" w:cs="Times New Roman"/>
          <w:sz w:val="24"/>
          <w:szCs w:val="24"/>
          <w:lang w:val="en-US"/>
        </w:rPr>
        <w:t xml:space="preserve"> (PPU) and the </w:t>
      </w:r>
      <w:r w:rsidRPr="003B6679">
        <w:rPr>
          <w:rFonts w:ascii="Myriad Pro" w:hAnsi="Myriad Pro" w:cs="Times New Roman"/>
          <w:b/>
          <w:bCs/>
          <w:i/>
          <w:iCs/>
          <w:sz w:val="24"/>
          <w:szCs w:val="24"/>
          <w:lang w:val="en-US"/>
        </w:rPr>
        <w:t>Donor Coordination Unit</w:t>
      </w:r>
      <w:r w:rsidRPr="003B6679">
        <w:rPr>
          <w:rFonts w:ascii="Myriad Pro" w:hAnsi="Myriad Pro" w:cs="Times New Roman"/>
          <w:sz w:val="24"/>
          <w:szCs w:val="24"/>
          <w:lang w:val="en-US"/>
        </w:rPr>
        <w:t xml:space="preserve"> (DCU).</w:t>
      </w:r>
    </w:p>
    <w:p w14:paraId="5333574D" w14:textId="77777777" w:rsidR="00AA32BC" w:rsidRPr="003B6679" w:rsidRDefault="002C67C7" w:rsidP="00E036A4">
      <w:pPr>
        <w:pStyle w:val="ListParagraph"/>
        <w:numPr>
          <w:ilvl w:val="1"/>
          <w:numId w:val="53"/>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PPU</w:t>
      </w:r>
      <w:r w:rsidR="004344B6" w:rsidRPr="003B6679">
        <w:rPr>
          <w:rFonts w:ascii="Myriad Pro" w:hAnsi="Myriad Pro" w:cs="Times New Roman"/>
          <w:sz w:val="24"/>
          <w:szCs w:val="24"/>
          <w:lang w:val="en-US"/>
        </w:rPr>
        <w:t xml:space="preserve"> </w:t>
      </w:r>
      <w:r w:rsidR="00AA32BC" w:rsidRPr="003B6679">
        <w:rPr>
          <w:rFonts w:ascii="Myriad Pro" w:hAnsi="Myriad Pro" w:cs="Times New Roman"/>
          <w:sz w:val="24"/>
          <w:szCs w:val="24"/>
          <w:lang w:val="en-US"/>
        </w:rPr>
        <w:t>serves as the Secretariat for the PAR Council and PAR expert-level Working Groups</w:t>
      </w:r>
      <w:r w:rsidR="004344B6" w:rsidRPr="003B6679">
        <w:rPr>
          <w:rFonts w:ascii="Myriad Pro" w:hAnsi="Myriad Pro" w:cs="Times New Roman"/>
          <w:sz w:val="24"/>
          <w:szCs w:val="24"/>
          <w:lang w:val="en-US"/>
        </w:rPr>
        <w:t xml:space="preserve"> and</w:t>
      </w:r>
      <w:r w:rsidR="00AA32BC" w:rsidRPr="003B6679">
        <w:rPr>
          <w:rFonts w:ascii="Myriad Pro" w:hAnsi="Myriad Pro" w:cs="Times New Roman"/>
          <w:sz w:val="24"/>
          <w:szCs w:val="24"/>
          <w:lang w:val="en-US"/>
        </w:rPr>
        <w:t xml:space="preserve"> is responsible for producing guidelines for the government on the policy making process and enforcing those guidelines by checking the quality of the policy making process.</w:t>
      </w:r>
      <w:r w:rsidR="004344B6" w:rsidRPr="003B6679">
        <w:rPr>
          <w:rStyle w:val="FootnoteReference"/>
          <w:rFonts w:ascii="Myriad Pro" w:hAnsi="Myriad Pro" w:cs="Times New Roman"/>
          <w:sz w:val="24"/>
          <w:szCs w:val="24"/>
          <w:lang w:val="en-US"/>
        </w:rPr>
        <w:footnoteReference w:id="13"/>
      </w:r>
      <w:r w:rsidR="00AA32BC" w:rsidRPr="003B6679">
        <w:rPr>
          <w:rFonts w:ascii="Myriad Pro" w:hAnsi="Myriad Pro" w:cs="Times New Roman"/>
          <w:sz w:val="24"/>
          <w:szCs w:val="24"/>
          <w:lang w:val="en-US"/>
        </w:rPr>
        <w:t xml:space="preserve"> As such, it is primarily responsible for the </w:t>
      </w:r>
      <w:r w:rsidR="004344B6" w:rsidRPr="003B6679">
        <w:rPr>
          <w:rFonts w:ascii="Myriad Pro" w:hAnsi="Myriad Pro" w:cs="Times New Roman"/>
          <w:sz w:val="24"/>
          <w:szCs w:val="24"/>
          <w:lang w:val="en-US"/>
        </w:rPr>
        <w:t xml:space="preserve">PAR’s </w:t>
      </w:r>
      <w:r w:rsidR="00AA32BC" w:rsidRPr="003B6679">
        <w:rPr>
          <w:rFonts w:ascii="Myriad Pro" w:hAnsi="Myriad Pro" w:cs="Times New Roman"/>
          <w:sz w:val="24"/>
          <w:szCs w:val="24"/>
          <w:lang w:val="en-US"/>
        </w:rPr>
        <w:t xml:space="preserve">Policy </w:t>
      </w:r>
      <w:r w:rsidR="00AA32BC" w:rsidRPr="003B6679">
        <w:rPr>
          <w:rFonts w:ascii="Myriad Pro" w:hAnsi="Myriad Pro" w:cs="Times New Roman"/>
          <w:sz w:val="24"/>
          <w:szCs w:val="24"/>
          <w:lang w:val="en-US"/>
        </w:rPr>
        <w:lastRenderedPageBreak/>
        <w:t>Planning component and Roadmap.</w:t>
      </w:r>
      <w:r w:rsidR="004344B6" w:rsidRPr="003B6679">
        <w:rPr>
          <w:rFonts w:ascii="Myriad Pro" w:hAnsi="Myriad Pro" w:cs="Times New Roman"/>
          <w:sz w:val="24"/>
          <w:szCs w:val="24"/>
          <w:lang w:val="en-US"/>
        </w:rPr>
        <w:t xml:space="preserve"> Obviously, PPU</w:t>
      </w:r>
      <w:r w:rsidRPr="003B6679">
        <w:rPr>
          <w:rFonts w:ascii="Myriad Pro" w:hAnsi="Myriad Pro" w:cs="Times New Roman"/>
          <w:sz w:val="24"/>
          <w:szCs w:val="24"/>
          <w:lang w:val="en-US"/>
        </w:rPr>
        <w:t xml:space="preserve"> </w:t>
      </w:r>
      <w:r w:rsidR="004344B6" w:rsidRPr="003B6679">
        <w:rPr>
          <w:rFonts w:ascii="Myriad Pro" w:hAnsi="Myriad Pro" w:cs="Times New Roman"/>
          <w:sz w:val="24"/>
          <w:szCs w:val="24"/>
          <w:lang w:val="en-US"/>
        </w:rPr>
        <w:t>is</w:t>
      </w:r>
      <w:r w:rsidRPr="003B6679">
        <w:rPr>
          <w:rFonts w:ascii="Myriad Pro" w:hAnsi="Myriad Pro" w:cs="Times New Roman"/>
          <w:sz w:val="24"/>
          <w:szCs w:val="24"/>
          <w:lang w:val="en-US"/>
        </w:rPr>
        <w:t xml:space="preserve"> </w:t>
      </w:r>
      <w:r w:rsidR="00AA32BC" w:rsidRPr="003B6679">
        <w:rPr>
          <w:rFonts w:ascii="Myriad Pro" w:hAnsi="Myriad Pro" w:cs="Times New Roman"/>
          <w:sz w:val="24"/>
          <w:szCs w:val="24"/>
          <w:lang w:val="en-US"/>
        </w:rPr>
        <w:t xml:space="preserve">the </w:t>
      </w:r>
      <w:r w:rsidR="004344B6" w:rsidRPr="003B6679">
        <w:rPr>
          <w:rFonts w:ascii="Myriad Pro" w:hAnsi="Myriad Pro" w:cs="Times New Roman"/>
          <w:sz w:val="24"/>
          <w:szCs w:val="24"/>
          <w:lang w:val="en-US"/>
        </w:rPr>
        <w:t xml:space="preserve">PAR project’s </w:t>
      </w:r>
      <w:r w:rsidR="00AA32BC" w:rsidRPr="003B6679">
        <w:rPr>
          <w:rFonts w:ascii="Myriad Pro" w:hAnsi="Myriad Pro" w:cs="Times New Roman"/>
          <w:sz w:val="24"/>
          <w:szCs w:val="24"/>
          <w:lang w:val="en-US"/>
        </w:rPr>
        <w:t>primary stakeholder for</w:t>
      </w:r>
      <w:r w:rsidRPr="003B6679">
        <w:rPr>
          <w:rFonts w:ascii="Myriad Pro" w:hAnsi="Myriad Pro" w:cs="Times New Roman"/>
          <w:sz w:val="24"/>
          <w:szCs w:val="24"/>
          <w:lang w:val="en-US"/>
        </w:rPr>
        <w:t xml:space="preserve"> </w:t>
      </w:r>
      <w:r w:rsidR="004344B6" w:rsidRPr="003B6679">
        <w:rPr>
          <w:rFonts w:ascii="Myriad Pro" w:hAnsi="Myriad Pro" w:cs="Times New Roman"/>
          <w:sz w:val="24"/>
          <w:szCs w:val="24"/>
          <w:lang w:val="en-US"/>
        </w:rPr>
        <w:t>the</w:t>
      </w:r>
      <w:r w:rsidRPr="003B6679">
        <w:rPr>
          <w:rFonts w:ascii="Myriad Pro" w:hAnsi="Myriad Pro" w:cs="Times New Roman"/>
          <w:sz w:val="24"/>
          <w:szCs w:val="24"/>
          <w:lang w:val="en-US"/>
        </w:rPr>
        <w:t xml:space="preserve"> Policy Planning component. </w:t>
      </w:r>
    </w:p>
    <w:p w14:paraId="73A8F4D8" w14:textId="77777777" w:rsidR="002C67C7" w:rsidRPr="003B6679" w:rsidRDefault="009F2DA5" w:rsidP="00E036A4">
      <w:pPr>
        <w:pStyle w:val="ListParagraph"/>
        <w:numPr>
          <w:ilvl w:val="1"/>
          <w:numId w:val="53"/>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DCU</w:t>
      </w:r>
      <w:r w:rsidRPr="003B6679">
        <w:rPr>
          <w:rFonts w:ascii="Myriad Pro" w:hAnsi="Myriad Pro" w:cs="Times New Roman"/>
          <w:sz w:val="24"/>
          <w:szCs w:val="24"/>
          <w:lang w:val="en-US"/>
        </w:rPr>
        <w:t xml:space="preserve"> </w:t>
      </w:r>
      <w:r w:rsidR="004344B6" w:rsidRPr="003B6679">
        <w:rPr>
          <w:rFonts w:ascii="Myriad Pro" w:hAnsi="Myriad Pro" w:cs="Times New Roman"/>
          <w:sz w:val="24"/>
          <w:szCs w:val="24"/>
          <w:lang w:val="en-US"/>
        </w:rPr>
        <w:t>is responsible for</w:t>
      </w:r>
      <w:r w:rsidRPr="003B6679">
        <w:rPr>
          <w:rFonts w:ascii="Myriad Pro" w:hAnsi="Myriad Pro" w:cs="Times New Roman"/>
          <w:sz w:val="24"/>
          <w:szCs w:val="24"/>
          <w:lang w:val="en-US"/>
        </w:rPr>
        <w:t xml:space="preserve"> coordinat</w:t>
      </w:r>
      <w:r w:rsidR="004344B6" w:rsidRPr="003B6679">
        <w:rPr>
          <w:rFonts w:ascii="Myriad Pro" w:hAnsi="Myriad Pro" w:cs="Times New Roman"/>
          <w:sz w:val="24"/>
          <w:szCs w:val="24"/>
          <w:lang w:val="en-US"/>
        </w:rPr>
        <w:t>ing</w:t>
      </w:r>
      <w:r w:rsidRPr="003B6679">
        <w:rPr>
          <w:rFonts w:ascii="Myriad Pro" w:hAnsi="Myriad Pro" w:cs="Times New Roman"/>
          <w:sz w:val="24"/>
          <w:szCs w:val="24"/>
          <w:lang w:val="en-US"/>
        </w:rPr>
        <w:t xml:space="preserve"> donor support for institutional reforms, including the PAR process.</w:t>
      </w:r>
      <w:r w:rsidR="004344B6" w:rsidRPr="003B6679">
        <w:rPr>
          <w:rStyle w:val="FootnoteReference"/>
          <w:rFonts w:ascii="Myriad Pro" w:hAnsi="Myriad Pro" w:cs="Times New Roman"/>
          <w:sz w:val="24"/>
          <w:szCs w:val="24"/>
          <w:lang w:val="en-US"/>
        </w:rPr>
        <w:footnoteReference w:id="14"/>
      </w:r>
    </w:p>
    <w:p w14:paraId="33C5F470" w14:textId="77777777" w:rsidR="009F2DA5" w:rsidRPr="003B6679" w:rsidRDefault="009F2DA5" w:rsidP="00E036A4">
      <w:pPr>
        <w:pStyle w:val="ListParagraph"/>
        <w:numPr>
          <w:ilvl w:val="0"/>
          <w:numId w:val="5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w:t>
      </w:r>
      <w:r w:rsidR="00C3696A" w:rsidRPr="003B6679">
        <w:rPr>
          <w:rFonts w:ascii="Myriad Pro" w:hAnsi="Myriad Pro" w:cs="Times New Roman"/>
          <w:b/>
          <w:bCs/>
          <w:i/>
          <w:iCs/>
          <w:sz w:val="24"/>
          <w:szCs w:val="24"/>
          <w:lang w:val="en-US"/>
        </w:rPr>
        <w:t>Civil Service Bureau (CSB)</w:t>
      </w:r>
      <w:r w:rsidR="00C3696A"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is</w:t>
      </w:r>
      <w:r w:rsidR="00C3696A" w:rsidRPr="003B6679">
        <w:rPr>
          <w:rFonts w:ascii="Myriad Pro" w:hAnsi="Myriad Pro" w:cs="Times New Roman"/>
          <w:sz w:val="24"/>
          <w:szCs w:val="24"/>
          <w:lang w:val="en-US"/>
        </w:rPr>
        <w:t xml:space="preserve"> </w:t>
      </w:r>
      <w:r w:rsidR="00AA32BC" w:rsidRPr="003B6679">
        <w:rPr>
          <w:rFonts w:ascii="Myriad Pro" w:hAnsi="Myriad Pro" w:cs="Times New Roman"/>
          <w:sz w:val="24"/>
          <w:szCs w:val="24"/>
          <w:lang w:val="en-US"/>
        </w:rPr>
        <w:t>directly</w:t>
      </w:r>
      <w:r w:rsidR="00C3696A" w:rsidRPr="003B6679">
        <w:rPr>
          <w:rFonts w:ascii="Myriad Pro" w:hAnsi="Myriad Pro" w:cs="Times New Roman"/>
          <w:sz w:val="24"/>
          <w:szCs w:val="24"/>
          <w:lang w:val="en-US"/>
        </w:rPr>
        <w:t xml:space="preserve"> responsible </w:t>
      </w:r>
      <w:r w:rsidR="00AA32BC" w:rsidRPr="003B6679">
        <w:rPr>
          <w:rFonts w:ascii="Myriad Pro" w:hAnsi="Myriad Pro" w:cs="Times New Roman"/>
          <w:sz w:val="24"/>
          <w:szCs w:val="24"/>
          <w:lang w:val="en-US"/>
        </w:rPr>
        <w:t xml:space="preserve">for planning and executing </w:t>
      </w:r>
      <w:r w:rsidR="00183D74" w:rsidRPr="003B6679">
        <w:rPr>
          <w:rFonts w:ascii="Myriad Pro" w:hAnsi="Myriad Pro" w:cs="Times New Roman"/>
          <w:sz w:val="24"/>
          <w:szCs w:val="24"/>
          <w:lang w:val="en-US"/>
        </w:rPr>
        <w:t xml:space="preserve">the </w:t>
      </w:r>
      <w:r w:rsidR="00AA32BC" w:rsidRPr="003B6679">
        <w:rPr>
          <w:rFonts w:ascii="Myriad Pro" w:hAnsi="Myriad Pro" w:cs="Times New Roman"/>
          <w:sz w:val="24"/>
          <w:szCs w:val="24"/>
          <w:lang w:val="en-US"/>
        </w:rPr>
        <w:t>civil service reform. It is the project’s key partner in the area of civil service development and human resource management.</w:t>
      </w:r>
    </w:p>
    <w:p w14:paraId="4C3F2ACD" w14:textId="77777777" w:rsidR="00AA32BC" w:rsidRPr="003B6679" w:rsidRDefault="009F2DA5" w:rsidP="00E036A4">
      <w:pPr>
        <w:pStyle w:val="ListParagraph"/>
        <w:numPr>
          <w:ilvl w:val="0"/>
          <w:numId w:val="5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w:t>
      </w:r>
      <w:r w:rsidR="00C3696A" w:rsidRPr="003B6679">
        <w:rPr>
          <w:rFonts w:ascii="Myriad Pro" w:hAnsi="Myriad Pro" w:cs="Times New Roman"/>
          <w:b/>
          <w:bCs/>
          <w:i/>
          <w:iCs/>
          <w:sz w:val="24"/>
          <w:szCs w:val="24"/>
          <w:lang w:val="en-US"/>
        </w:rPr>
        <w:t>Public Service Development Agency (PSDA)</w:t>
      </w:r>
      <w:r w:rsidR="00C3696A" w:rsidRPr="003B6679">
        <w:rPr>
          <w:rFonts w:ascii="Myriad Pro" w:hAnsi="Myriad Pro" w:cs="Times New Roman"/>
          <w:sz w:val="24"/>
          <w:szCs w:val="24"/>
          <w:lang w:val="en-US"/>
        </w:rPr>
        <w:t xml:space="preserve"> </w:t>
      </w:r>
      <w:r w:rsidR="00183D74" w:rsidRPr="003B6679">
        <w:rPr>
          <w:rFonts w:ascii="Myriad Pro" w:hAnsi="Myriad Pro" w:cs="Times New Roman"/>
          <w:sz w:val="24"/>
          <w:szCs w:val="24"/>
          <w:lang w:val="en-US"/>
        </w:rPr>
        <w:t>coordinates</w:t>
      </w:r>
      <w:r w:rsidR="00AA32BC" w:rsidRPr="003B6679">
        <w:rPr>
          <w:rFonts w:ascii="Myriad Pro" w:hAnsi="Myriad Pro" w:cs="Times New Roman"/>
          <w:sz w:val="24"/>
          <w:szCs w:val="24"/>
          <w:lang w:val="en-US"/>
        </w:rPr>
        <w:t xml:space="preserve"> government’s efforts to create modern, user-friendly, and accessible public services country-wide</w:t>
      </w:r>
      <w:r w:rsidR="00DD677C" w:rsidRPr="003B6679">
        <w:rPr>
          <w:rFonts w:ascii="Myriad Pro" w:hAnsi="Myriad Pro" w:cs="Times New Roman"/>
          <w:sz w:val="24"/>
          <w:szCs w:val="24"/>
          <w:lang w:val="en-US"/>
        </w:rPr>
        <w:t>, by establishing common standards for public service design, delivery, quality assurance and pricing.</w:t>
      </w:r>
    </w:p>
    <w:p w14:paraId="2E59EA91" w14:textId="77777777" w:rsidR="00C3696A" w:rsidRPr="003B6679" w:rsidRDefault="00AA32BC" w:rsidP="00E036A4">
      <w:pPr>
        <w:pStyle w:val="ListParagraph"/>
        <w:numPr>
          <w:ilvl w:val="0"/>
          <w:numId w:val="53"/>
        </w:numPr>
        <w:jc w:val="both"/>
        <w:rPr>
          <w:rFonts w:ascii="Myriad Pro" w:hAnsi="Myriad Pro" w:cs="Times New Roman"/>
          <w:sz w:val="24"/>
          <w:szCs w:val="24"/>
          <w:lang w:val="en-US"/>
        </w:rPr>
      </w:pPr>
      <w:r w:rsidRPr="003B6679">
        <w:rPr>
          <w:rFonts w:ascii="Myriad Pro" w:hAnsi="Myriad Pro" w:cs="Times New Roman"/>
          <w:sz w:val="24"/>
          <w:szCs w:val="24"/>
          <w:lang w:val="en-US"/>
        </w:rPr>
        <w:t>The</w:t>
      </w:r>
      <w:r w:rsidR="00C3696A" w:rsidRPr="003B6679">
        <w:rPr>
          <w:rFonts w:ascii="Myriad Pro" w:hAnsi="Myriad Pro" w:cs="Times New Roman"/>
          <w:sz w:val="24"/>
          <w:szCs w:val="24"/>
          <w:lang w:val="en-US"/>
        </w:rPr>
        <w:t xml:space="preserve"> </w:t>
      </w:r>
      <w:r w:rsidR="00C3696A" w:rsidRPr="003B6679">
        <w:rPr>
          <w:rFonts w:ascii="Myriad Pro" w:hAnsi="Myriad Pro" w:cs="Times New Roman"/>
          <w:b/>
          <w:bCs/>
          <w:i/>
          <w:iCs/>
          <w:sz w:val="24"/>
          <w:szCs w:val="24"/>
          <w:lang w:val="en-US"/>
        </w:rPr>
        <w:t>Data Exchange Agency (DEA)</w:t>
      </w:r>
      <w:r w:rsidR="00C3696A"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is responsible for fostering ICT development and the introduction of e-government in various areas at the national level. Both DEA and PSDA a</w:t>
      </w:r>
      <w:r w:rsidR="009F2DA5" w:rsidRPr="003B6679">
        <w:rPr>
          <w:rFonts w:ascii="Myriad Pro" w:hAnsi="Myriad Pro" w:cs="Times New Roman"/>
          <w:sz w:val="24"/>
          <w:szCs w:val="24"/>
          <w:lang w:val="en-US"/>
        </w:rPr>
        <w:t>re</w:t>
      </w:r>
      <w:r w:rsidR="00C3696A" w:rsidRPr="003B6679">
        <w:rPr>
          <w:rFonts w:ascii="Myriad Pro" w:hAnsi="Myriad Pro" w:cs="Times New Roman"/>
          <w:sz w:val="24"/>
          <w:szCs w:val="24"/>
          <w:lang w:val="en-US"/>
        </w:rPr>
        <w:t xml:space="preserve"> responsible for the Service Delivery </w:t>
      </w:r>
      <w:r w:rsidR="009F2DA5" w:rsidRPr="003B6679">
        <w:rPr>
          <w:rFonts w:ascii="Myriad Pro" w:hAnsi="Myriad Pro" w:cs="Times New Roman"/>
          <w:sz w:val="24"/>
          <w:szCs w:val="24"/>
          <w:lang w:val="en-US"/>
        </w:rPr>
        <w:t>c</w:t>
      </w:r>
      <w:r w:rsidR="00C3696A" w:rsidRPr="003B6679">
        <w:rPr>
          <w:rFonts w:ascii="Myriad Pro" w:hAnsi="Myriad Pro" w:cs="Times New Roman"/>
          <w:sz w:val="24"/>
          <w:szCs w:val="24"/>
          <w:lang w:val="en-US"/>
        </w:rPr>
        <w:t>omponent</w:t>
      </w:r>
      <w:r w:rsidR="009F2DA5" w:rsidRPr="003B6679">
        <w:rPr>
          <w:rFonts w:ascii="Myriad Pro" w:hAnsi="Myriad Pro" w:cs="Times New Roman"/>
          <w:sz w:val="24"/>
          <w:szCs w:val="24"/>
          <w:lang w:val="en-US"/>
        </w:rPr>
        <w:t xml:space="preserve"> of the PAR process</w:t>
      </w:r>
      <w:r w:rsidR="00C3696A" w:rsidRPr="003B6679">
        <w:rPr>
          <w:rFonts w:ascii="Myriad Pro" w:hAnsi="Myriad Pro" w:cs="Times New Roman"/>
          <w:sz w:val="24"/>
          <w:szCs w:val="24"/>
          <w:lang w:val="en-US"/>
        </w:rPr>
        <w:t>.</w:t>
      </w:r>
    </w:p>
    <w:p w14:paraId="4A888C53" w14:textId="77777777" w:rsidR="00FF3AD7" w:rsidRPr="003B6679" w:rsidRDefault="00FF3AD7" w:rsidP="00FF3AD7">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addition to the above-mentioned partnerships, the </w:t>
      </w:r>
      <w:r w:rsidR="004344B6" w:rsidRPr="003B6679">
        <w:rPr>
          <w:rFonts w:ascii="Myriad Pro" w:hAnsi="Myriad Pro" w:cs="Times New Roman"/>
          <w:sz w:val="24"/>
          <w:szCs w:val="24"/>
          <w:lang w:val="en-US"/>
        </w:rPr>
        <w:t>PAR p</w:t>
      </w:r>
      <w:r w:rsidRPr="003B6679">
        <w:rPr>
          <w:rFonts w:ascii="Myriad Pro" w:hAnsi="Myriad Pro" w:cs="Times New Roman"/>
          <w:sz w:val="24"/>
          <w:szCs w:val="24"/>
          <w:lang w:val="en-US"/>
        </w:rPr>
        <w:t xml:space="preserve">roject </w:t>
      </w:r>
      <w:r w:rsidR="003E1062" w:rsidRPr="003B6679">
        <w:rPr>
          <w:rFonts w:ascii="Myriad Pro" w:hAnsi="Myriad Pro" w:cs="Times New Roman"/>
          <w:sz w:val="24"/>
          <w:szCs w:val="24"/>
          <w:lang w:val="en-US"/>
        </w:rPr>
        <w:t>has worked</w:t>
      </w:r>
      <w:r w:rsidRPr="003B6679">
        <w:rPr>
          <w:rFonts w:ascii="Myriad Pro" w:hAnsi="Myriad Pro" w:cs="Times New Roman"/>
          <w:sz w:val="24"/>
          <w:szCs w:val="24"/>
          <w:lang w:val="en-US"/>
        </w:rPr>
        <w:t xml:space="preserve"> closely with a range of line ministries</w:t>
      </w:r>
      <w:r w:rsidR="00C03219" w:rsidRPr="003B6679">
        <w:rPr>
          <w:rFonts w:ascii="Myriad Pro" w:hAnsi="Myriad Pro" w:cs="Times New Roman"/>
          <w:sz w:val="24"/>
          <w:szCs w:val="24"/>
          <w:lang w:val="en-US"/>
        </w:rPr>
        <w:t xml:space="preserve"> and</w:t>
      </w:r>
      <w:r w:rsidRPr="003B6679">
        <w:rPr>
          <w:rFonts w:ascii="Myriad Pro" w:hAnsi="Myriad Pro" w:cs="Times New Roman"/>
          <w:sz w:val="24"/>
          <w:szCs w:val="24"/>
          <w:lang w:val="en-US"/>
        </w:rPr>
        <w:t xml:space="preserve"> public agencies</w:t>
      </w:r>
      <w:r w:rsidR="00DD677C" w:rsidRPr="003B6679">
        <w:rPr>
          <w:rFonts w:ascii="Myriad Pro" w:hAnsi="Myriad Pro" w:cs="Times New Roman"/>
          <w:sz w:val="24"/>
          <w:szCs w:val="24"/>
          <w:lang w:val="en-US"/>
        </w:rPr>
        <w:t xml:space="preserve">, as well as ministries of the </w:t>
      </w:r>
      <w:proofErr w:type="spellStart"/>
      <w:r w:rsidR="00DD677C" w:rsidRPr="003B6679">
        <w:rPr>
          <w:rFonts w:ascii="Myriad Pro" w:hAnsi="Myriad Pro" w:cs="Times New Roman"/>
          <w:sz w:val="24"/>
          <w:szCs w:val="24"/>
          <w:lang w:val="en-US"/>
        </w:rPr>
        <w:t>Ajara</w:t>
      </w:r>
      <w:proofErr w:type="spellEnd"/>
      <w:r w:rsidR="00DD677C" w:rsidRPr="003B6679">
        <w:rPr>
          <w:rFonts w:ascii="Myriad Pro" w:hAnsi="Myriad Pro" w:cs="Times New Roman"/>
          <w:sz w:val="24"/>
          <w:szCs w:val="24"/>
          <w:lang w:val="en-US"/>
        </w:rPr>
        <w:t xml:space="preserve"> Autonomous Republic,</w:t>
      </w:r>
      <w:r w:rsidR="00477D62" w:rsidRPr="003B6679">
        <w:rPr>
          <w:rFonts w:ascii="Myriad Pro" w:hAnsi="Myriad Pro" w:cs="Times New Roman"/>
          <w:sz w:val="24"/>
          <w:szCs w:val="24"/>
          <w:lang w:val="en-US"/>
        </w:rPr>
        <w:t xml:space="preserve"> across different dimensions</w:t>
      </w:r>
      <w:r w:rsidR="00C03219" w:rsidRPr="003B6679">
        <w:rPr>
          <w:rFonts w:ascii="Myriad Pro" w:hAnsi="Myriad Pro" w:cs="Times New Roman"/>
          <w:sz w:val="24"/>
          <w:szCs w:val="24"/>
          <w:lang w:val="en-US"/>
        </w:rPr>
        <w:t>. A particular role</w:t>
      </w:r>
      <w:r w:rsidR="00477D62" w:rsidRPr="003B6679">
        <w:rPr>
          <w:rFonts w:ascii="Myriad Pro" w:hAnsi="Myriad Pro" w:cs="Times New Roman"/>
          <w:sz w:val="24"/>
          <w:szCs w:val="24"/>
          <w:lang w:val="en-US"/>
        </w:rPr>
        <w:t xml:space="preserve"> in the project </w:t>
      </w:r>
      <w:r w:rsidR="003E1062" w:rsidRPr="003B6679">
        <w:rPr>
          <w:rFonts w:ascii="Myriad Pro" w:hAnsi="Myriad Pro" w:cs="Times New Roman"/>
          <w:sz w:val="24"/>
          <w:szCs w:val="24"/>
          <w:lang w:val="en-US"/>
        </w:rPr>
        <w:t>is played by</w:t>
      </w:r>
      <w:r w:rsidR="00477D62" w:rsidRPr="003B6679">
        <w:rPr>
          <w:rFonts w:ascii="Myriad Pro" w:hAnsi="Myriad Pro" w:cs="Times New Roman"/>
          <w:sz w:val="24"/>
          <w:szCs w:val="24"/>
          <w:lang w:val="en-US"/>
        </w:rPr>
        <w:t xml:space="preserve"> Legal Entities Under Public Law (LEPLs), </w:t>
      </w:r>
      <w:r w:rsidR="00C03219" w:rsidRPr="003B6679">
        <w:rPr>
          <w:rFonts w:ascii="Myriad Pro" w:hAnsi="Myriad Pro" w:cs="Times New Roman"/>
          <w:sz w:val="24"/>
          <w:szCs w:val="24"/>
          <w:lang w:val="en-US"/>
        </w:rPr>
        <w:t>quasi-governmental agencies operating under profit</w:t>
      </w:r>
      <w:r w:rsidR="003E1062" w:rsidRPr="003B6679">
        <w:rPr>
          <w:rFonts w:ascii="Myriad Pro" w:hAnsi="Myriad Pro" w:cs="Times New Roman"/>
          <w:sz w:val="24"/>
          <w:szCs w:val="24"/>
          <w:lang w:val="en-US"/>
        </w:rPr>
        <w:t>-</w:t>
      </w:r>
      <w:r w:rsidR="00C03219" w:rsidRPr="003B6679">
        <w:rPr>
          <w:rFonts w:ascii="Myriad Pro" w:hAnsi="Myriad Pro" w:cs="Times New Roman"/>
          <w:sz w:val="24"/>
          <w:szCs w:val="24"/>
          <w:lang w:val="en-US"/>
        </w:rPr>
        <w:t>making and competitive rules</w:t>
      </w:r>
      <w:r w:rsidR="00477D62" w:rsidRPr="003B6679">
        <w:rPr>
          <w:rFonts w:ascii="Myriad Pro" w:hAnsi="Myriad Pro" w:cs="Times New Roman"/>
          <w:sz w:val="24"/>
          <w:szCs w:val="24"/>
          <w:lang w:val="en-US"/>
        </w:rPr>
        <w:t xml:space="preserve">. </w:t>
      </w:r>
      <w:r w:rsidR="003E1062" w:rsidRPr="003B6679">
        <w:rPr>
          <w:rFonts w:ascii="Myriad Pro" w:hAnsi="Myriad Pro" w:cs="Times New Roman"/>
          <w:sz w:val="24"/>
          <w:szCs w:val="24"/>
          <w:lang w:val="en-US"/>
        </w:rPr>
        <w:t>Other i</w:t>
      </w:r>
      <w:r w:rsidR="00477D62" w:rsidRPr="003B6679">
        <w:rPr>
          <w:rFonts w:ascii="Myriad Pro" w:hAnsi="Myriad Pro" w:cs="Times New Roman"/>
          <w:sz w:val="24"/>
          <w:szCs w:val="24"/>
          <w:lang w:val="en-US"/>
        </w:rPr>
        <w:t xml:space="preserve">mportant partners of the project </w:t>
      </w:r>
      <w:r w:rsidR="003E1062" w:rsidRPr="003B6679">
        <w:rPr>
          <w:rFonts w:ascii="Myriad Pro" w:hAnsi="Myriad Pro" w:cs="Times New Roman"/>
          <w:sz w:val="24"/>
          <w:szCs w:val="24"/>
          <w:lang w:val="en-US"/>
        </w:rPr>
        <w:t>have been</w:t>
      </w:r>
      <w:r w:rsidR="00477D62"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civil society organizations</w:t>
      </w:r>
      <w:r w:rsidR="00477D62" w:rsidRPr="003B6679">
        <w:rPr>
          <w:rFonts w:ascii="Myriad Pro" w:hAnsi="Myriad Pro" w:cs="Times New Roman"/>
          <w:sz w:val="24"/>
          <w:szCs w:val="24"/>
          <w:lang w:val="en-US"/>
        </w:rPr>
        <w:t xml:space="preserve"> which have been supported to engage with the PAR agenda</w:t>
      </w:r>
      <w:r w:rsidRPr="003B6679">
        <w:rPr>
          <w:rFonts w:ascii="Myriad Pro" w:hAnsi="Myriad Pro" w:cs="Times New Roman"/>
          <w:sz w:val="24"/>
          <w:szCs w:val="24"/>
          <w:lang w:val="en-US"/>
        </w:rPr>
        <w:t xml:space="preserve"> </w:t>
      </w:r>
      <w:r w:rsidR="004344B6" w:rsidRPr="003B6679">
        <w:rPr>
          <w:rFonts w:ascii="Myriad Pro" w:hAnsi="Myriad Pro" w:cs="Times New Roman"/>
          <w:sz w:val="24"/>
          <w:szCs w:val="24"/>
          <w:lang w:val="en-US"/>
        </w:rPr>
        <w:t>(as will be described further in this report)</w:t>
      </w:r>
      <w:r w:rsidRPr="003B6679">
        <w:rPr>
          <w:rFonts w:ascii="Myriad Pro" w:hAnsi="Myriad Pro" w:cs="Times New Roman"/>
          <w:sz w:val="24"/>
          <w:szCs w:val="24"/>
          <w:lang w:val="en-US"/>
        </w:rPr>
        <w:t>.</w:t>
      </w:r>
      <w:r w:rsidR="004344B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The project</w:t>
      </w:r>
      <w:r w:rsidR="003E1062" w:rsidRPr="003B6679">
        <w:rPr>
          <w:rFonts w:ascii="Myriad Pro" w:hAnsi="Myriad Pro" w:cs="Times New Roman"/>
          <w:sz w:val="24"/>
          <w:szCs w:val="24"/>
          <w:lang w:val="en-US"/>
        </w:rPr>
        <w:t xml:space="preserve"> has</w:t>
      </w:r>
      <w:r w:rsidRPr="003B6679">
        <w:rPr>
          <w:rFonts w:ascii="Myriad Pro" w:hAnsi="Myriad Pro" w:cs="Times New Roman"/>
          <w:sz w:val="24"/>
          <w:szCs w:val="24"/>
          <w:lang w:val="en-US"/>
        </w:rPr>
        <w:t xml:space="preserve"> </w:t>
      </w:r>
      <w:r w:rsidR="00EC7EC8" w:rsidRPr="003B6679">
        <w:rPr>
          <w:rFonts w:ascii="Myriad Pro" w:hAnsi="Myriad Pro" w:cs="Times New Roman"/>
          <w:sz w:val="24"/>
          <w:szCs w:val="24"/>
          <w:lang w:val="en-US"/>
        </w:rPr>
        <w:t>also</w:t>
      </w:r>
      <w:r w:rsidRPr="003B6679">
        <w:rPr>
          <w:rFonts w:ascii="Myriad Pro" w:hAnsi="Myriad Pro" w:cs="Times New Roman"/>
          <w:sz w:val="24"/>
          <w:szCs w:val="24"/>
          <w:lang w:val="en-US"/>
        </w:rPr>
        <w:t xml:space="preserve"> closely coordinate</w:t>
      </w:r>
      <w:r w:rsidR="003E1062"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with international donors and key external players such as </w:t>
      </w:r>
      <w:r w:rsidR="00EC7EC8"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 xml:space="preserve">EU, </w:t>
      </w:r>
      <w:r w:rsidR="004406F5" w:rsidRPr="003B6679">
        <w:rPr>
          <w:rFonts w:ascii="Myriad Pro" w:hAnsi="Myriad Pro" w:cs="Times New Roman"/>
          <w:sz w:val="24"/>
          <w:szCs w:val="24"/>
          <w:lang w:val="en-US"/>
        </w:rPr>
        <w:t xml:space="preserve">OECD, </w:t>
      </w:r>
      <w:r w:rsidRPr="003B6679">
        <w:rPr>
          <w:rFonts w:ascii="Myriad Pro" w:hAnsi="Myriad Pro" w:cs="Times New Roman"/>
          <w:sz w:val="24"/>
          <w:szCs w:val="24"/>
          <w:lang w:val="en-US"/>
        </w:rPr>
        <w:t>USAID, GIZ</w:t>
      </w:r>
      <w:r w:rsidR="004406F5" w:rsidRPr="003B6679">
        <w:rPr>
          <w:rFonts w:ascii="Myriad Pro" w:hAnsi="Myriad Pro" w:cs="Times New Roman"/>
          <w:sz w:val="24"/>
          <w:szCs w:val="24"/>
          <w:lang w:val="en-US"/>
        </w:rPr>
        <w:t xml:space="preserve">, </w:t>
      </w:r>
      <w:proofErr w:type="spellStart"/>
      <w:r w:rsidR="00DD677C" w:rsidRPr="003B6679">
        <w:rPr>
          <w:rFonts w:ascii="Myriad Pro" w:hAnsi="Myriad Pro" w:cs="Times New Roman"/>
          <w:sz w:val="24"/>
          <w:szCs w:val="24"/>
          <w:lang w:val="en-US"/>
        </w:rPr>
        <w:t>Sida</w:t>
      </w:r>
      <w:proofErr w:type="spellEnd"/>
      <w:r w:rsidR="00DD677C" w:rsidRPr="003B6679">
        <w:rPr>
          <w:rFonts w:ascii="Myriad Pro" w:hAnsi="Myriad Pro" w:cs="Times New Roman"/>
          <w:sz w:val="24"/>
          <w:szCs w:val="24"/>
          <w:lang w:val="en-US"/>
        </w:rPr>
        <w:t xml:space="preserve">, </w:t>
      </w:r>
      <w:r w:rsidR="004406F5" w:rsidRPr="003B6679">
        <w:rPr>
          <w:rFonts w:ascii="Myriad Pro" w:hAnsi="Myriad Pro" w:cs="Times New Roman"/>
          <w:sz w:val="24"/>
          <w:szCs w:val="24"/>
          <w:lang w:val="en-US"/>
        </w:rPr>
        <w:t>etc</w:t>
      </w:r>
      <w:r w:rsidRPr="003B6679">
        <w:rPr>
          <w:rFonts w:ascii="Myriad Pro" w:hAnsi="Myriad Pro" w:cs="Times New Roman"/>
          <w:sz w:val="24"/>
          <w:szCs w:val="24"/>
          <w:lang w:val="en-US"/>
        </w:rPr>
        <w:t>.</w:t>
      </w:r>
    </w:p>
    <w:p w14:paraId="737C2936" w14:textId="6113F148" w:rsidR="00E05F9D" w:rsidRDefault="00E05F9D" w:rsidP="00FF3AD7">
      <w:pPr>
        <w:jc w:val="both"/>
        <w:rPr>
          <w:rFonts w:ascii="Myriad Pro" w:hAnsi="Myriad Pro" w:cs="Times New Roman"/>
          <w:sz w:val="24"/>
          <w:szCs w:val="24"/>
          <w:lang w:val="en-US"/>
        </w:rPr>
      </w:pPr>
    </w:p>
    <w:p w14:paraId="551C3497" w14:textId="77777777" w:rsidR="0007720E" w:rsidRPr="003B6679" w:rsidRDefault="0007720E" w:rsidP="00FF3AD7">
      <w:pPr>
        <w:jc w:val="both"/>
        <w:rPr>
          <w:rFonts w:ascii="Myriad Pro" w:hAnsi="Myriad Pro" w:cs="Times New Roman"/>
          <w:sz w:val="24"/>
          <w:szCs w:val="24"/>
          <w:lang w:val="en-US"/>
        </w:rPr>
      </w:pPr>
    </w:p>
    <w:p w14:paraId="7D45ED61" w14:textId="77777777" w:rsidR="00C3445E" w:rsidRPr="003B6679" w:rsidRDefault="000238D4" w:rsidP="00954A16">
      <w:pPr>
        <w:pStyle w:val="Heading3"/>
        <w:numPr>
          <w:ilvl w:val="2"/>
          <w:numId w:val="16"/>
        </w:numPr>
        <w:spacing w:line="240" w:lineRule="auto"/>
        <w:rPr>
          <w:rFonts w:ascii="Myriad Pro" w:hAnsi="Myriad Pro" w:cs="Times New Roman"/>
          <w:color w:val="1F497D" w:themeColor="text2"/>
          <w:sz w:val="24"/>
          <w:szCs w:val="24"/>
          <w:lang w:val="en-US"/>
        </w:rPr>
      </w:pPr>
      <w:bookmarkStart w:id="26" w:name="_Toc15304164"/>
      <w:r w:rsidRPr="003B6679">
        <w:rPr>
          <w:rFonts w:ascii="Myriad Pro" w:hAnsi="Myriad Pro" w:cs="Times New Roman"/>
          <w:color w:val="1F497D" w:themeColor="text2"/>
          <w:sz w:val="24"/>
          <w:szCs w:val="24"/>
          <w:lang w:val="en-US"/>
        </w:rPr>
        <w:t>Project</w:t>
      </w:r>
      <w:r w:rsidR="00F75207" w:rsidRPr="003B6679">
        <w:rPr>
          <w:rFonts w:ascii="Myriad Pro" w:hAnsi="Myriad Pro" w:cs="Times New Roman"/>
          <w:color w:val="1F497D" w:themeColor="text2"/>
          <w:sz w:val="24"/>
          <w:szCs w:val="24"/>
          <w:lang w:val="en-US"/>
        </w:rPr>
        <w:t xml:space="preserve"> </w:t>
      </w:r>
      <w:r w:rsidR="00F75D6A" w:rsidRPr="003B6679">
        <w:rPr>
          <w:rFonts w:ascii="Myriad Pro" w:hAnsi="Myriad Pro" w:cs="Times New Roman"/>
          <w:color w:val="1F497D" w:themeColor="text2"/>
          <w:sz w:val="24"/>
          <w:szCs w:val="24"/>
          <w:lang w:val="en-US"/>
        </w:rPr>
        <w:t>Approach</w:t>
      </w:r>
      <w:r w:rsidR="001006BF" w:rsidRPr="003B6679">
        <w:rPr>
          <w:rFonts w:ascii="Myriad Pro" w:hAnsi="Myriad Pro" w:cs="Times New Roman"/>
          <w:color w:val="1F497D" w:themeColor="text2"/>
          <w:sz w:val="24"/>
          <w:szCs w:val="24"/>
          <w:lang w:val="en-US"/>
        </w:rPr>
        <w:t>, Structure</w:t>
      </w:r>
      <w:r w:rsidR="00F75D6A" w:rsidRPr="003B6679">
        <w:rPr>
          <w:rFonts w:ascii="Myriad Pro" w:hAnsi="Myriad Pro" w:cs="Times New Roman"/>
          <w:color w:val="1F497D" w:themeColor="text2"/>
          <w:sz w:val="24"/>
          <w:szCs w:val="24"/>
          <w:lang w:val="en-US"/>
        </w:rPr>
        <w:t xml:space="preserve"> and </w:t>
      </w:r>
      <w:r w:rsidR="004E0247" w:rsidRPr="003B6679">
        <w:rPr>
          <w:rFonts w:ascii="Myriad Pro" w:hAnsi="Myriad Pro" w:cs="Times New Roman"/>
          <w:color w:val="1F497D" w:themeColor="text2"/>
          <w:sz w:val="24"/>
          <w:szCs w:val="24"/>
          <w:lang w:val="en-US"/>
        </w:rPr>
        <w:t>Logic</w:t>
      </w:r>
      <w:bookmarkEnd w:id="26"/>
    </w:p>
    <w:p w14:paraId="7EB0B0AC" w14:textId="77777777" w:rsidR="00AA3C3C" w:rsidRPr="003B6679" w:rsidRDefault="00AA3C3C" w:rsidP="00954A16">
      <w:pPr>
        <w:spacing w:after="0" w:line="240" w:lineRule="auto"/>
        <w:jc w:val="both"/>
        <w:rPr>
          <w:rFonts w:ascii="Myriad Pro" w:hAnsi="Myriad Pro" w:cs="Times New Roman"/>
          <w:sz w:val="24"/>
          <w:szCs w:val="24"/>
          <w:lang w:val="en-US"/>
        </w:rPr>
      </w:pPr>
    </w:p>
    <w:p w14:paraId="5B76C239" w14:textId="77777777" w:rsidR="00D970A5" w:rsidRPr="003B6679" w:rsidRDefault="00F33545" w:rsidP="00D970A5">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As mentioned in the project description </w:t>
      </w:r>
      <w:r w:rsidR="00D970A5"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section </w:t>
      </w:r>
      <w:r w:rsidR="00D970A5" w:rsidRPr="003B6679">
        <w:rPr>
          <w:rFonts w:ascii="Myriad Pro" w:hAnsi="Myriad Pro" w:cs="Times New Roman"/>
          <w:sz w:val="24"/>
          <w:szCs w:val="24"/>
          <w:lang w:val="en-US"/>
        </w:rPr>
        <w:t xml:space="preserve">1.2 </w:t>
      </w:r>
      <w:r w:rsidRPr="003B6679">
        <w:rPr>
          <w:rFonts w:ascii="Myriad Pro" w:hAnsi="Myriad Pro" w:cs="Times New Roman"/>
          <w:sz w:val="24"/>
          <w:szCs w:val="24"/>
          <w:lang w:val="en-US"/>
        </w:rPr>
        <w:t>of this report</w:t>
      </w:r>
      <w:r w:rsidR="00D970A5"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D970A5" w:rsidRPr="003B6679">
        <w:rPr>
          <w:rFonts w:ascii="Myriad Pro" w:hAnsi="Myriad Pro" w:cs="Times New Roman"/>
          <w:sz w:val="24"/>
          <w:szCs w:val="24"/>
          <w:lang w:val="en-US"/>
        </w:rPr>
        <w:t xml:space="preserve">the PAR </w:t>
      </w:r>
      <w:r w:rsidR="00D970A5" w:rsidRPr="003B6679">
        <w:rPr>
          <w:rFonts w:ascii="Myriad Pro" w:hAnsi="Myriad Pro" w:cs="Times New Roman"/>
          <w:sz w:val="24"/>
          <w:szCs w:val="24"/>
        </w:rPr>
        <w:t xml:space="preserve">project was designed to address three of the six priority areas identified in the PAR Roadmap: </w:t>
      </w:r>
      <w:proofErr w:type="spellStart"/>
      <w:r w:rsidR="00D970A5" w:rsidRPr="003B6679">
        <w:rPr>
          <w:rFonts w:ascii="Myriad Pro" w:hAnsi="Myriad Pro" w:cs="Times New Roman"/>
          <w:sz w:val="24"/>
          <w:szCs w:val="24"/>
        </w:rPr>
        <w:t>i</w:t>
      </w:r>
      <w:proofErr w:type="spellEnd"/>
      <w:r w:rsidR="00D970A5" w:rsidRPr="003B6679">
        <w:rPr>
          <w:rFonts w:ascii="Myriad Pro" w:hAnsi="Myriad Pro" w:cs="Times New Roman"/>
          <w:sz w:val="24"/>
          <w:szCs w:val="24"/>
        </w:rPr>
        <w:t>) policy development and cooperation; ii) civil service and human resource management; and, iii) service delivery.</w:t>
      </w:r>
      <w:r w:rsidR="00E35547" w:rsidRPr="003B6679">
        <w:rPr>
          <w:rFonts w:ascii="Myriad Pro" w:hAnsi="Myriad Pro" w:cs="Times New Roman"/>
          <w:sz w:val="24"/>
          <w:szCs w:val="24"/>
        </w:rPr>
        <w:t xml:space="preserve"> These three areas have constituted the three pillars of the project which may be summarized as follows.</w:t>
      </w:r>
    </w:p>
    <w:p w14:paraId="7605FBC4" w14:textId="77777777" w:rsidR="006A6903" w:rsidRPr="003B6679" w:rsidRDefault="006A6903" w:rsidP="0063248C">
      <w:pPr>
        <w:pStyle w:val="ListParagraph"/>
        <w:numPr>
          <w:ilvl w:val="0"/>
          <w:numId w:val="23"/>
        </w:numPr>
        <w:jc w:val="both"/>
        <w:rPr>
          <w:rFonts w:ascii="Myriad Pro" w:hAnsi="Myriad Pro" w:cs="Times New Roman"/>
          <w:sz w:val="24"/>
          <w:szCs w:val="24"/>
          <w:lang w:val="en-US"/>
        </w:rPr>
      </w:pPr>
      <w:r w:rsidRPr="003B6679">
        <w:rPr>
          <w:rFonts w:ascii="Myriad Pro" w:hAnsi="Myriad Pro" w:cs="Times New Roman"/>
          <w:b/>
          <w:i/>
          <w:sz w:val="24"/>
          <w:szCs w:val="24"/>
          <w:lang w:val="en-US"/>
        </w:rPr>
        <w:t>Policy Development and Cooperation</w:t>
      </w:r>
      <w:r w:rsidRPr="003B6679">
        <w:rPr>
          <w:rFonts w:ascii="Myriad Pro" w:hAnsi="Myriad Pro" w:cs="Times New Roman"/>
          <w:sz w:val="24"/>
          <w:szCs w:val="24"/>
          <w:lang w:val="en-US"/>
        </w:rPr>
        <w:t xml:space="preserve"> – This pillar </w:t>
      </w:r>
      <w:r w:rsidR="00CC51CB" w:rsidRPr="003B6679">
        <w:rPr>
          <w:rFonts w:ascii="Myriad Pro" w:hAnsi="Myriad Pro" w:cs="Times New Roman"/>
          <w:sz w:val="24"/>
          <w:szCs w:val="24"/>
          <w:lang w:val="en-US"/>
        </w:rPr>
        <w:t>i</w:t>
      </w:r>
      <w:r w:rsidR="00191A19" w:rsidRPr="003B6679">
        <w:rPr>
          <w:rFonts w:ascii="Myriad Pro" w:hAnsi="Myriad Pro" w:cs="Times New Roman"/>
          <w:sz w:val="24"/>
          <w:szCs w:val="24"/>
          <w:lang w:val="en-US"/>
        </w:rPr>
        <w:t xml:space="preserve">s intended to </w:t>
      </w:r>
      <w:r w:rsidR="00E05F9D" w:rsidRPr="003B6679">
        <w:rPr>
          <w:rFonts w:ascii="Myriad Pro" w:hAnsi="Myriad Pro" w:cs="Times New Roman"/>
          <w:sz w:val="24"/>
          <w:szCs w:val="24"/>
          <w:lang w:val="en-US"/>
        </w:rPr>
        <w:t>support the Government of Georgia in developing the policy making process and enhancing policy planning and coordination by strengthening the capacity of policy units of line ministries</w:t>
      </w:r>
      <w:r w:rsidR="00CC51CB" w:rsidRPr="003B6679">
        <w:rPr>
          <w:rFonts w:ascii="Myriad Pro" w:hAnsi="Myriad Pro" w:cs="Times New Roman"/>
          <w:sz w:val="24"/>
          <w:szCs w:val="24"/>
          <w:lang w:val="en-US"/>
        </w:rPr>
        <w:t>. It is also intended</w:t>
      </w:r>
      <w:r w:rsidR="00E05F9D" w:rsidRPr="003B6679">
        <w:rPr>
          <w:rFonts w:ascii="Myriad Pro" w:hAnsi="Myriad Pro" w:cs="Times New Roman"/>
          <w:sz w:val="24"/>
          <w:szCs w:val="24"/>
          <w:lang w:val="en-US"/>
        </w:rPr>
        <w:t xml:space="preserve"> </w:t>
      </w:r>
      <w:r w:rsidR="00CC51CB" w:rsidRPr="003B6679">
        <w:rPr>
          <w:rFonts w:ascii="Myriad Pro" w:hAnsi="Myriad Pro" w:cs="Times New Roman"/>
          <w:sz w:val="24"/>
          <w:szCs w:val="24"/>
          <w:lang w:val="en-US"/>
        </w:rPr>
        <w:t>to strengthen</w:t>
      </w:r>
      <w:r w:rsidR="00E05F9D" w:rsidRPr="003B6679">
        <w:rPr>
          <w:rFonts w:ascii="Myriad Pro" w:hAnsi="Myriad Pro" w:cs="Times New Roman"/>
          <w:sz w:val="24"/>
          <w:szCs w:val="24"/>
          <w:lang w:val="en-US"/>
        </w:rPr>
        <w:t xml:space="preserve"> the</w:t>
      </w:r>
      <w:r w:rsidR="00CC51CB" w:rsidRPr="003B6679">
        <w:rPr>
          <w:rFonts w:ascii="Myriad Pro" w:hAnsi="Myriad Pro" w:cs="Times New Roman"/>
          <w:sz w:val="24"/>
          <w:szCs w:val="24"/>
          <w:lang w:val="en-US"/>
        </w:rPr>
        <w:t xml:space="preserve"> role of the</w:t>
      </w:r>
      <w:r w:rsidR="00E05F9D" w:rsidRPr="003B6679">
        <w:rPr>
          <w:rFonts w:ascii="Myriad Pro" w:hAnsi="Myriad Pro" w:cs="Times New Roman"/>
          <w:sz w:val="24"/>
          <w:szCs w:val="24"/>
          <w:lang w:val="en-US"/>
        </w:rPr>
        <w:t xml:space="preserve"> Administration of the Government (</w:t>
      </w:r>
      <w:proofErr w:type="spellStart"/>
      <w:r w:rsidR="00E05F9D" w:rsidRPr="003B6679">
        <w:rPr>
          <w:rFonts w:ascii="Myriad Pro" w:hAnsi="Myriad Pro" w:cs="Times New Roman"/>
          <w:sz w:val="24"/>
          <w:szCs w:val="24"/>
          <w:lang w:val="en-US"/>
        </w:rPr>
        <w:t>AoG</w:t>
      </w:r>
      <w:proofErr w:type="spellEnd"/>
      <w:r w:rsidR="00E05F9D" w:rsidRPr="003B6679">
        <w:rPr>
          <w:rFonts w:ascii="Myriad Pro" w:hAnsi="Myriad Pro" w:cs="Times New Roman"/>
          <w:sz w:val="24"/>
          <w:szCs w:val="24"/>
          <w:lang w:val="en-US"/>
        </w:rPr>
        <w:t xml:space="preserve">) </w:t>
      </w:r>
      <w:r w:rsidR="00CC51CB" w:rsidRPr="003B6679">
        <w:rPr>
          <w:rFonts w:ascii="Myriad Pro" w:hAnsi="Myriad Pro" w:cs="Times New Roman"/>
          <w:sz w:val="24"/>
          <w:szCs w:val="24"/>
          <w:lang w:val="en-US"/>
        </w:rPr>
        <w:t xml:space="preserve">in </w:t>
      </w:r>
      <w:r w:rsidR="00E05F9D" w:rsidRPr="003B6679">
        <w:rPr>
          <w:rFonts w:ascii="Myriad Pro" w:hAnsi="Myriad Pro" w:cs="Times New Roman"/>
          <w:sz w:val="24"/>
          <w:szCs w:val="24"/>
          <w:lang w:val="en-US"/>
        </w:rPr>
        <w:t>effectively manag</w:t>
      </w:r>
      <w:r w:rsidR="00CC51CB" w:rsidRPr="003B6679">
        <w:rPr>
          <w:rFonts w:ascii="Myriad Pro" w:hAnsi="Myriad Pro" w:cs="Times New Roman"/>
          <w:sz w:val="24"/>
          <w:szCs w:val="24"/>
          <w:lang w:val="en-US"/>
        </w:rPr>
        <w:t>ing</w:t>
      </w:r>
      <w:r w:rsidR="00E05F9D" w:rsidRPr="003B6679">
        <w:rPr>
          <w:rFonts w:ascii="Myriad Pro" w:hAnsi="Myriad Pro" w:cs="Times New Roman"/>
          <w:sz w:val="24"/>
          <w:szCs w:val="24"/>
          <w:lang w:val="en-US"/>
        </w:rPr>
        <w:t xml:space="preserve"> and guid</w:t>
      </w:r>
      <w:r w:rsidR="00CC51CB" w:rsidRPr="003B6679">
        <w:rPr>
          <w:rFonts w:ascii="Myriad Pro" w:hAnsi="Myriad Pro" w:cs="Times New Roman"/>
          <w:sz w:val="24"/>
          <w:szCs w:val="24"/>
          <w:lang w:val="en-US"/>
        </w:rPr>
        <w:t>ing</w:t>
      </w:r>
      <w:r w:rsidR="00E05F9D" w:rsidRPr="003B6679">
        <w:rPr>
          <w:rFonts w:ascii="Myriad Pro" w:hAnsi="Myriad Pro" w:cs="Times New Roman"/>
          <w:sz w:val="24"/>
          <w:szCs w:val="24"/>
          <w:lang w:val="en-US"/>
        </w:rPr>
        <w:t xml:space="preserve"> the PAR process. Policy planning, monitoring and evaluation mechanisms are expected to be strengthened through creation of unified, </w:t>
      </w:r>
      <w:r w:rsidR="00E05F9D" w:rsidRPr="003B6679">
        <w:rPr>
          <w:rFonts w:ascii="Myriad Pro" w:hAnsi="Myriad Pro" w:cs="Times New Roman"/>
          <w:sz w:val="24"/>
          <w:szCs w:val="24"/>
          <w:lang w:val="en-US"/>
        </w:rPr>
        <w:lastRenderedPageBreak/>
        <w:t xml:space="preserve">government-wide tools to enable </w:t>
      </w:r>
      <w:proofErr w:type="spellStart"/>
      <w:r w:rsidR="00E05F9D" w:rsidRPr="003B6679">
        <w:rPr>
          <w:rFonts w:ascii="Myriad Pro" w:hAnsi="Myriad Pro" w:cs="Times New Roman"/>
          <w:sz w:val="24"/>
          <w:szCs w:val="24"/>
          <w:lang w:val="en-US"/>
        </w:rPr>
        <w:t>AoG</w:t>
      </w:r>
      <w:proofErr w:type="spellEnd"/>
      <w:r w:rsidR="00E05F9D" w:rsidRPr="003B6679">
        <w:rPr>
          <w:rFonts w:ascii="Myriad Pro" w:hAnsi="Myriad Pro" w:cs="Times New Roman"/>
          <w:sz w:val="24"/>
          <w:szCs w:val="24"/>
          <w:lang w:val="en-US"/>
        </w:rPr>
        <w:t xml:space="preserve"> holistically track and monitor national level programs.</w:t>
      </w:r>
    </w:p>
    <w:p w14:paraId="1B76F628" w14:textId="401DE688" w:rsidR="006A6903" w:rsidRPr="003B6679" w:rsidRDefault="006A6903" w:rsidP="0063248C">
      <w:pPr>
        <w:pStyle w:val="ListParagraph"/>
        <w:numPr>
          <w:ilvl w:val="0"/>
          <w:numId w:val="23"/>
        </w:numPr>
        <w:jc w:val="both"/>
        <w:rPr>
          <w:rFonts w:ascii="Myriad Pro" w:hAnsi="Myriad Pro" w:cs="Times New Roman"/>
          <w:sz w:val="24"/>
          <w:szCs w:val="24"/>
          <w:lang w:val="en-US"/>
        </w:rPr>
      </w:pPr>
      <w:r w:rsidRPr="003B6679">
        <w:rPr>
          <w:rFonts w:ascii="Myriad Pro" w:hAnsi="Myriad Pro" w:cs="Times New Roman"/>
          <w:b/>
          <w:i/>
          <w:sz w:val="24"/>
          <w:szCs w:val="24"/>
          <w:lang w:val="en-US"/>
        </w:rPr>
        <w:t>Civil Service and Human Resource Management</w:t>
      </w:r>
      <w:r w:rsidRPr="003B6679">
        <w:rPr>
          <w:rFonts w:ascii="Myriad Pro" w:hAnsi="Myriad Pro" w:cs="Times New Roman"/>
          <w:sz w:val="24"/>
          <w:szCs w:val="24"/>
          <w:lang w:val="en-US"/>
        </w:rPr>
        <w:t xml:space="preserve"> – This pillar</w:t>
      </w:r>
      <w:r w:rsidR="00191A19" w:rsidRPr="003B6679">
        <w:rPr>
          <w:rFonts w:ascii="Myriad Pro" w:hAnsi="Myriad Pro" w:cs="Times New Roman"/>
          <w:sz w:val="24"/>
          <w:szCs w:val="24"/>
          <w:lang w:val="en-US"/>
        </w:rPr>
        <w:t xml:space="preserve"> </w:t>
      </w:r>
      <w:r w:rsidR="00CC51CB" w:rsidRPr="003B6679">
        <w:rPr>
          <w:rFonts w:ascii="Myriad Pro" w:hAnsi="Myriad Pro" w:cs="Times New Roman"/>
          <w:sz w:val="24"/>
          <w:szCs w:val="24"/>
          <w:lang w:val="en-US"/>
        </w:rPr>
        <w:t>is</w:t>
      </w:r>
      <w:r w:rsidR="00191A19" w:rsidRPr="003B6679">
        <w:rPr>
          <w:rFonts w:ascii="Myriad Pro" w:hAnsi="Myriad Pro" w:cs="Times New Roman"/>
          <w:sz w:val="24"/>
          <w:szCs w:val="24"/>
          <w:lang w:val="en-US"/>
        </w:rPr>
        <w:t xml:space="preserve"> intended to </w:t>
      </w:r>
      <w:r w:rsidR="00CC51CB" w:rsidRPr="003B6679">
        <w:rPr>
          <w:rFonts w:ascii="Myriad Pro" w:hAnsi="Myriad Pro" w:cs="Times New Roman"/>
          <w:sz w:val="24"/>
          <w:szCs w:val="24"/>
          <w:lang w:val="en-US"/>
        </w:rPr>
        <w:t xml:space="preserve">support the development of an increasingly professional, uniformly trained civil service that enjoys protection from arbitrary decisions. This is expected to be achieved by increasing knowledge and awareness among civil servants about ongoing civil service reform and its implications through interactive trainings,  operationalization of a </w:t>
      </w:r>
      <w:r w:rsidR="00402FD1" w:rsidRPr="003B6679">
        <w:rPr>
          <w:rFonts w:ascii="Myriad Pro" w:hAnsi="Myriad Pro" w:cs="Times New Roman"/>
          <w:sz w:val="24"/>
          <w:szCs w:val="24"/>
          <w:lang w:val="en-US"/>
        </w:rPr>
        <w:t xml:space="preserve">unified civil servants training system, </w:t>
      </w:r>
      <w:r w:rsidR="00CC51CB" w:rsidRPr="003B6679">
        <w:rPr>
          <w:rFonts w:ascii="Myriad Pro" w:hAnsi="Myriad Pro" w:cs="Times New Roman"/>
          <w:sz w:val="24"/>
          <w:szCs w:val="24"/>
          <w:lang w:val="en-US"/>
        </w:rPr>
        <w:t>introduction of staff performance appraisal system based on effective international models, development of tools for alternative dispute resolution mechanisms and engagement of civil society organizations to provide evidence and practical solutions for enhancement of policy planning, civil service reform and public service delivery</w:t>
      </w:r>
      <w:r w:rsidR="00191A19" w:rsidRPr="003B6679">
        <w:rPr>
          <w:rFonts w:ascii="Myriad Pro" w:hAnsi="Myriad Pro" w:cs="Times New Roman"/>
          <w:sz w:val="24"/>
          <w:szCs w:val="24"/>
          <w:lang w:val="en-US"/>
        </w:rPr>
        <w:t>.</w:t>
      </w:r>
    </w:p>
    <w:p w14:paraId="28316CE8" w14:textId="77777777" w:rsidR="006A6903" w:rsidRPr="003B6679" w:rsidRDefault="006A6903" w:rsidP="009D07D2">
      <w:pPr>
        <w:pStyle w:val="ListParagraph"/>
        <w:numPr>
          <w:ilvl w:val="0"/>
          <w:numId w:val="22"/>
        </w:numPr>
        <w:jc w:val="both"/>
        <w:rPr>
          <w:rFonts w:ascii="Myriad Pro" w:hAnsi="Myriad Pro" w:cs="Times New Roman"/>
          <w:sz w:val="24"/>
          <w:szCs w:val="24"/>
          <w:lang w:val="en-US"/>
        </w:rPr>
      </w:pPr>
      <w:r w:rsidRPr="003B6679">
        <w:rPr>
          <w:rFonts w:ascii="Myriad Pro" w:hAnsi="Myriad Pro" w:cs="Times New Roman"/>
          <w:b/>
          <w:i/>
          <w:sz w:val="24"/>
          <w:szCs w:val="24"/>
          <w:lang w:val="en-US"/>
        </w:rPr>
        <w:t>Service Delivery</w:t>
      </w:r>
      <w:r w:rsidRPr="003B6679">
        <w:rPr>
          <w:rFonts w:ascii="Myriad Pro" w:hAnsi="Myriad Pro" w:cs="Times New Roman"/>
          <w:sz w:val="24"/>
          <w:szCs w:val="24"/>
          <w:lang w:val="en-US"/>
        </w:rPr>
        <w:t xml:space="preserve"> – This pillar </w:t>
      </w:r>
      <w:r w:rsidR="00CC51CB" w:rsidRPr="003B6679">
        <w:rPr>
          <w:rFonts w:ascii="Myriad Pro" w:hAnsi="Myriad Pro" w:cs="Times New Roman"/>
          <w:sz w:val="24"/>
          <w:szCs w:val="24"/>
          <w:lang w:val="en-US"/>
        </w:rPr>
        <w:t>is</w:t>
      </w:r>
      <w:r w:rsidR="00E35547" w:rsidRPr="003B6679">
        <w:rPr>
          <w:rFonts w:ascii="Myriad Pro" w:hAnsi="Myriad Pro" w:cs="Times New Roman"/>
          <w:sz w:val="24"/>
          <w:szCs w:val="24"/>
          <w:lang w:val="en-US"/>
        </w:rPr>
        <w:t xml:space="preserve"> </w:t>
      </w:r>
      <w:r w:rsidR="00CC51CB" w:rsidRPr="003B6679">
        <w:rPr>
          <w:rFonts w:ascii="Myriad Pro" w:hAnsi="Myriad Pro" w:cs="Times New Roman"/>
          <w:sz w:val="24"/>
          <w:szCs w:val="24"/>
          <w:lang w:val="en-US"/>
        </w:rPr>
        <w:t>aimed</w:t>
      </w:r>
      <w:r w:rsidR="00E35547" w:rsidRPr="003B6679">
        <w:rPr>
          <w:rFonts w:ascii="Myriad Pro" w:hAnsi="Myriad Pro" w:cs="Times New Roman"/>
          <w:sz w:val="24"/>
          <w:szCs w:val="24"/>
          <w:lang w:val="en-US"/>
        </w:rPr>
        <w:t xml:space="preserve"> </w:t>
      </w:r>
      <w:r w:rsidR="00CC51CB" w:rsidRPr="003B6679">
        <w:rPr>
          <w:rFonts w:ascii="Myriad Pro" w:hAnsi="Myriad Pro" w:cs="Times New Roman"/>
          <w:sz w:val="24"/>
          <w:szCs w:val="24"/>
          <w:lang w:val="en-US"/>
        </w:rPr>
        <w:t>at developing Common Standards and Principles of Public Service Design and Delivery to help the government address the discrepancies in the quality of service delivery between various service provider agencies, but also between the national and local levels. Creation of the common service delivery standards and their subsequent implementation is intended to impact the overall quality of public services and to also have a knock-on positive effect on the level of support to PAR among citizens and civil servants.</w:t>
      </w:r>
    </w:p>
    <w:p w14:paraId="0B2BBA21" w14:textId="77777777" w:rsidR="00EC7EC8" w:rsidRPr="003B6679" w:rsidRDefault="00F33545" w:rsidP="00F33545">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During </w:t>
      </w:r>
      <w:r w:rsidR="00D968FD" w:rsidRPr="003B6679">
        <w:rPr>
          <w:rFonts w:ascii="Myriad Pro" w:hAnsi="Myriad Pro" w:cs="Times New Roman"/>
          <w:sz w:val="24"/>
          <w:szCs w:val="24"/>
          <w:lang w:val="en-US"/>
        </w:rPr>
        <w:t xml:space="preserve">the </w:t>
      </w:r>
      <w:r w:rsidR="00EC7EC8" w:rsidRPr="003B6679">
        <w:rPr>
          <w:rFonts w:ascii="Myriad Pro" w:hAnsi="Myriad Pro" w:cs="Times New Roman"/>
          <w:sz w:val="24"/>
          <w:szCs w:val="24"/>
          <w:lang w:val="en-US"/>
        </w:rPr>
        <w:t xml:space="preserve">project’s </w:t>
      </w:r>
      <w:r w:rsidRPr="003B6679">
        <w:rPr>
          <w:rFonts w:ascii="Myriad Pro" w:hAnsi="Myriad Pro" w:cs="Times New Roman"/>
          <w:sz w:val="24"/>
          <w:szCs w:val="24"/>
          <w:lang w:val="en-US"/>
        </w:rPr>
        <w:t>implementation</w:t>
      </w:r>
      <w:r w:rsidR="00D968FD" w:rsidRPr="003B6679">
        <w:rPr>
          <w:rFonts w:ascii="Myriad Pro" w:hAnsi="Myriad Pro" w:cs="Times New Roman"/>
          <w:sz w:val="24"/>
          <w:szCs w:val="24"/>
          <w:lang w:val="en-US"/>
        </w:rPr>
        <w:t xml:space="preserve"> period</w:t>
      </w:r>
      <w:r w:rsidRPr="003B6679">
        <w:rPr>
          <w:rFonts w:ascii="Myriad Pro" w:hAnsi="Myriad Pro" w:cs="Times New Roman"/>
          <w:sz w:val="24"/>
          <w:szCs w:val="24"/>
          <w:lang w:val="en-US"/>
        </w:rPr>
        <w:t xml:space="preserve">, </w:t>
      </w:r>
      <w:r w:rsidR="00D968FD" w:rsidRPr="003B6679">
        <w:rPr>
          <w:rFonts w:ascii="Myriad Pro" w:hAnsi="Myriad Pro" w:cs="Times New Roman"/>
          <w:sz w:val="24"/>
          <w:szCs w:val="24"/>
          <w:lang w:val="en-US"/>
        </w:rPr>
        <w:t>the context around the PAR process has changed, and so has the project’s response to the context (as will be described in the adaptive management section of this report). Although the three main areas of work outlined above have been largely maintained, activities have evolved in specific areas where there have been openings and opportunities for collaboration with national institutions, contributions to the PAR process and impact on institutional change. The specific areas (within the three main pillars outlined above) where the activities have concentrated may be categorized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C7EC8" w:rsidRPr="00E215D2" w14:paraId="771D155A" w14:textId="77777777" w:rsidTr="00EC7EC8">
        <w:tc>
          <w:tcPr>
            <w:tcW w:w="4675" w:type="dxa"/>
          </w:tcPr>
          <w:p w14:paraId="27904028" w14:textId="77777777" w:rsidR="00EC7EC8" w:rsidRPr="003B6679" w:rsidRDefault="00EC7EC8" w:rsidP="003B6679">
            <w:pPr>
              <w:pStyle w:val="ListParagraph"/>
              <w:numPr>
                <w:ilvl w:val="0"/>
                <w:numId w:val="93"/>
              </w:numPr>
              <w:jc w:val="both"/>
              <w:rPr>
                <w:rFonts w:ascii="Myriad Pro" w:hAnsi="Myriad Pro" w:cs="Times New Roman"/>
                <w:sz w:val="24"/>
                <w:szCs w:val="24"/>
                <w:lang w:val="en-US"/>
              </w:rPr>
            </w:pPr>
            <w:r w:rsidRPr="003B6679">
              <w:rPr>
                <w:rFonts w:ascii="Myriad Pro" w:hAnsi="Myriad Pro" w:cs="Times New Roman"/>
                <w:sz w:val="24"/>
                <w:szCs w:val="24"/>
                <w:lang w:val="en-US"/>
              </w:rPr>
              <w:t>Policy Making</w:t>
            </w:r>
          </w:p>
          <w:p w14:paraId="63FA12E6" w14:textId="77777777" w:rsidR="00EC7EC8" w:rsidRPr="003B6679" w:rsidRDefault="00EC7EC8" w:rsidP="003B6679">
            <w:pPr>
              <w:pStyle w:val="ListParagraph"/>
              <w:numPr>
                <w:ilvl w:val="0"/>
                <w:numId w:val="93"/>
              </w:numPr>
              <w:jc w:val="both"/>
              <w:rPr>
                <w:rFonts w:ascii="Myriad Pro" w:hAnsi="Myriad Pro" w:cs="Times New Roman"/>
                <w:sz w:val="24"/>
                <w:szCs w:val="24"/>
                <w:lang w:val="en-US"/>
              </w:rPr>
            </w:pPr>
            <w:r w:rsidRPr="003B6679">
              <w:rPr>
                <w:rFonts w:ascii="Myriad Pro" w:hAnsi="Myriad Pro" w:cs="Times New Roman"/>
                <w:sz w:val="24"/>
                <w:szCs w:val="24"/>
                <w:lang w:val="en-US"/>
              </w:rPr>
              <w:t>Change Management</w:t>
            </w:r>
          </w:p>
          <w:p w14:paraId="0BB3EFA1" w14:textId="77777777" w:rsidR="00EC7EC8" w:rsidRPr="003B6679" w:rsidRDefault="00EC7EC8" w:rsidP="003B6679">
            <w:pPr>
              <w:pStyle w:val="ListParagraph"/>
              <w:numPr>
                <w:ilvl w:val="0"/>
                <w:numId w:val="93"/>
              </w:numPr>
              <w:jc w:val="both"/>
              <w:rPr>
                <w:rFonts w:ascii="Myriad Pro" w:hAnsi="Myriad Pro" w:cs="Times New Roman"/>
                <w:sz w:val="24"/>
                <w:szCs w:val="24"/>
                <w:lang w:val="en-US"/>
              </w:rPr>
            </w:pPr>
            <w:r w:rsidRPr="003B6679">
              <w:rPr>
                <w:rFonts w:ascii="Myriad Pro" w:hAnsi="Myriad Pro" w:cs="Times New Roman"/>
                <w:sz w:val="24"/>
                <w:szCs w:val="24"/>
                <w:lang w:val="en-US"/>
              </w:rPr>
              <w:t>Civil Service Training</w:t>
            </w:r>
          </w:p>
          <w:p w14:paraId="10FCA073" w14:textId="77777777" w:rsidR="00EC7EC8" w:rsidRPr="003B6679" w:rsidRDefault="00EC7EC8" w:rsidP="003B6679">
            <w:pPr>
              <w:pStyle w:val="ListParagraph"/>
              <w:numPr>
                <w:ilvl w:val="0"/>
                <w:numId w:val="93"/>
              </w:numPr>
              <w:jc w:val="both"/>
              <w:rPr>
                <w:rFonts w:ascii="Myriad Pro" w:hAnsi="Myriad Pro" w:cs="Times New Roman"/>
                <w:sz w:val="24"/>
                <w:szCs w:val="24"/>
                <w:lang w:val="en-US"/>
              </w:rPr>
            </w:pPr>
            <w:r w:rsidRPr="003B6679">
              <w:rPr>
                <w:rFonts w:ascii="Myriad Pro" w:hAnsi="Myriad Pro" w:cs="Times New Roman"/>
                <w:sz w:val="24"/>
                <w:szCs w:val="24"/>
                <w:lang w:val="en-US"/>
              </w:rPr>
              <w:t>Performance Appraisals</w:t>
            </w:r>
          </w:p>
          <w:p w14:paraId="46A40EA7" w14:textId="7C46060D" w:rsidR="00EC7EC8" w:rsidRPr="003B6679" w:rsidRDefault="009B3732" w:rsidP="0007720E">
            <w:pPr>
              <w:pStyle w:val="ListParagraph"/>
              <w:numPr>
                <w:ilvl w:val="0"/>
                <w:numId w:val="93"/>
              </w:numPr>
              <w:rPr>
                <w:rFonts w:ascii="Myriad Pro" w:hAnsi="Myriad Pro" w:cs="Times New Roman"/>
                <w:sz w:val="24"/>
                <w:szCs w:val="24"/>
                <w:lang w:val="en-US"/>
              </w:rPr>
            </w:pPr>
            <w:r w:rsidRPr="003B6679">
              <w:rPr>
                <w:rFonts w:ascii="Myriad Pro" w:hAnsi="Myriad Pro" w:cs="Times New Roman"/>
                <w:sz w:val="24"/>
                <w:szCs w:val="24"/>
                <w:lang w:val="en-US"/>
              </w:rPr>
              <w:t xml:space="preserve">Alternative </w:t>
            </w:r>
            <w:r w:rsidR="00EC7EC8" w:rsidRPr="003B6679">
              <w:rPr>
                <w:rFonts w:ascii="Myriad Pro" w:hAnsi="Myriad Pro" w:cs="Times New Roman"/>
                <w:sz w:val="24"/>
                <w:szCs w:val="24"/>
                <w:lang w:val="en-US"/>
              </w:rPr>
              <w:t>Dispute Resolution</w:t>
            </w:r>
          </w:p>
        </w:tc>
        <w:tc>
          <w:tcPr>
            <w:tcW w:w="4675" w:type="dxa"/>
          </w:tcPr>
          <w:p w14:paraId="1ED30352" w14:textId="77777777" w:rsidR="00EC7EC8" w:rsidRPr="003B6679" w:rsidRDefault="00EC7EC8" w:rsidP="003B6679">
            <w:pPr>
              <w:pStyle w:val="ListParagraph"/>
              <w:numPr>
                <w:ilvl w:val="0"/>
                <w:numId w:val="93"/>
              </w:numPr>
              <w:jc w:val="both"/>
              <w:rPr>
                <w:rFonts w:ascii="Myriad Pro" w:hAnsi="Myriad Pro" w:cs="Times New Roman"/>
                <w:sz w:val="24"/>
                <w:szCs w:val="24"/>
                <w:lang w:val="en-US"/>
              </w:rPr>
            </w:pPr>
            <w:r w:rsidRPr="003B6679">
              <w:rPr>
                <w:rFonts w:ascii="Myriad Pro" w:hAnsi="Myriad Pro" w:cs="Times New Roman"/>
                <w:sz w:val="24"/>
                <w:szCs w:val="24"/>
                <w:lang w:val="en-US"/>
              </w:rPr>
              <w:t>Emerging Needs</w:t>
            </w:r>
          </w:p>
          <w:p w14:paraId="203334C9" w14:textId="77777777" w:rsidR="00EC7EC8" w:rsidRPr="003B6679" w:rsidRDefault="00EC7EC8" w:rsidP="003B6679">
            <w:pPr>
              <w:pStyle w:val="ListParagraph"/>
              <w:numPr>
                <w:ilvl w:val="0"/>
                <w:numId w:val="93"/>
              </w:numPr>
              <w:jc w:val="both"/>
              <w:rPr>
                <w:rFonts w:ascii="Myriad Pro" w:hAnsi="Myriad Pro" w:cs="Times New Roman"/>
                <w:sz w:val="24"/>
                <w:szCs w:val="24"/>
                <w:lang w:val="en-US"/>
              </w:rPr>
            </w:pPr>
            <w:r w:rsidRPr="003B6679">
              <w:rPr>
                <w:rFonts w:ascii="Myriad Pro" w:hAnsi="Myriad Pro" w:cs="Times New Roman"/>
                <w:sz w:val="24"/>
                <w:szCs w:val="24"/>
                <w:lang w:val="en-US"/>
              </w:rPr>
              <w:t>Grant Initiatives</w:t>
            </w:r>
          </w:p>
          <w:p w14:paraId="677CCE3F" w14:textId="77777777" w:rsidR="00EC7EC8" w:rsidRPr="003B6679" w:rsidRDefault="00EC7EC8" w:rsidP="003B6679">
            <w:pPr>
              <w:pStyle w:val="ListParagraph"/>
              <w:numPr>
                <w:ilvl w:val="0"/>
                <w:numId w:val="93"/>
              </w:numPr>
              <w:jc w:val="both"/>
              <w:rPr>
                <w:rFonts w:ascii="Myriad Pro" w:hAnsi="Myriad Pro" w:cs="Times New Roman"/>
                <w:sz w:val="24"/>
                <w:szCs w:val="24"/>
                <w:lang w:val="en-US"/>
              </w:rPr>
            </w:pPr>
            <w:r w:rsidRPr="003B6679">
              <w:rPr>
                <w:rFonts w:ascii="Myriad Pro" w:hAnsi="Myriad Pro" w:cs="Times New Roman"/>
                <w:sz w:val="24"/>
                <w:szCs w:val="24"/>
                <w:lang w:val="en-US"/>
              </w:rPr>
              <w:t>Service Delivery</w:t>
            </w:r>
          </w:p>
          <w:p w14:paraId="3A012ED0" w14:textId="77777777" w:rsidR="00EC7EC8" w:rsidRPr="003B6679" w:rsidRDefault="00EC7EC8" w:rsidP="003B6679">
            <w:pPr>
              <w:pStyle w:val="ListParagraph"/>
              <w:numPr>
                <w:ilvl w:val="0"/>
                <w:numId w:val="93"/>
              </w:numPr>
              <w:jc w:val="both"/>
              <w:rPr>
                <w:rFonts w:ascii="Myriad Pro" w:hAnsi="Myriad Pro" w:cs="Times New Roman"/>
                <w:sz w:val="24"/>
                <w:szCs w:val="24"/>
                <w:lang w:val="en-US"/>
              </w:rPr>
            </w:pPr>
            <w:r w:rsidRPr="003B6679">
              <w:rPr>
                <w:rFonts w:ascii="Myriad Pro" w:hAnsi="Myriad Pro" w:cs="Times New Roman"/>
                <w:sz w:val="24"/>
                <w:szCs w:val="24"/>
                <w:lang w:val="en-US"/>
              </w:rPr>
              <w:t>E-government</w:t>
            </w:r>
          </w:p>
          <w:p w14:paraId="5A6DB8ED" w14:textId="77777777" w:rsidR="00EC7EC8" w:rsidRPr="003B6679" w:rsidRDefault="00EC7EC8" w:rsidP="003B6679">
            <w:pPr>
              <w:pStyle w:val="ListParagraph"/>
              <w:numPr>
                <w:ilvl w:val="0"/>
                <w:numId w:val="93"/>
              </w:numPr>
              <w:jc w:val="both"/>
              <w:rPr>
                <w:rFonts w:ascii="Myriad Pro" w:hAnsi="Myriad Pro" w:cs="Times New Roman"/>
                <w:sz w:val="24"/>
                <w:szCs w:val="24"/>
                <w:lang w:val="en-US"/>
              </w:rPr>
            </w:pPr>
            <w:r w:rsidRPr="003B6679">
              <w:rPr>
                <w:rFonts w:ascii="Myriad Pro" w:hAnsi="Myriad Pro" w:cs="Times New Roman"/>
                <w:sz w:val="24"/>
                <w:szCs w:val="24"/>
                <w:lang w:val="en-US"/>
              </w:rPr>
              <w:t>E-services</w:t>
            </w:r>
          </w:p>
          <w:p w14:paraId="3E5C545C" w14:textId="77777777" w:rsidR="00183D74" w:rsidRPr="003B6679" w:rsidRDefault="00183D74" w:rsidP="00183D74">
            <w:pPr>
              <w:pStyle w:val="ListParagraph"/>
              <w:jc w:val="both"/>
              <w:rPr>
                <w:rFonts w:ascii="Myriad Pro" w:hAnsi="Myriad Pro" w:cs="Times New Roman"/>
                <w:sz w:val="24"/>
                <w:szCs w:val="24"/>
                <w:lang w:val="en-US"/>
              </w:rPr>
            </w:pPr>
          </w:p>
        </w:tc>
      </w:tr>
    </w:tbl>
    <w:p w14:paraId="31C905EC" w14:textId="77777777" w:rsidR="006A6903" w:rsidRPr="003B6679" w:rsidRDefault="006A6903" w:rsidP="006A6903">
      <w:pPr>
        <w:jc w:val="both"/>
        <w:rPr>
          <w:rFonts w:ascii="Myriad Pro" w:hAnsi="Myriad Pro" w:cs="Times New Roman"/>
          <w:sz w:val="24"/>
          <w:szCs w:val="24"/>
          <w:lang w:val="en-US"/>
        </w:rPr>
      </w:pPr>
      <w:r w:rsidRPr="003B6679">
        <w:rPr>
          <w:rFonts w:ascii="Myriad Pro" w:hAnsi="Myriad Pro" w:cs="Times New Roman"/>
          <w:noProof/>
          <w:sz w:val="24"/>
          <w:szCs w:val="24"/>
          <w:lang w:eastAsia="en-CA"/>
        </w:rPr>
        <w:t xml:space="preserve">These ten </w:t>
      </w:r>
      <w:r w:rsidR="00737666" w:rsidRPr="003B6679">
        <w:rPr>
          <w:rFonts w:ascii="Myriad Pro" w:hAnsi="Myriad Pro" w:cs="Times New Roman"/>
          <w:noProof/>
          <w:sz w:val="24"/>
          <w:szCs w:val="24"/>
          <w:lang w:eastAsia="en-CA"/>
        </w:rPr>
        <w:t>areas</w:t>
      </w:r>
      <w:r w:rsidRPr="003B6679">
        <w:rPr>
          <w:rFonts w:ascii="Myriad Pro" w:hAnsi="Myriad Pro" w:cs="Times New Roman"/>
          <w:noProof/>
          <w:sz w:val="24"/>
          <w:szCs w:val="24"/>
          <w:lang w:eastAsia="en-CA"/>
        </w:rPr>
        <w:t xml:space="preserve"> are shown in Figure 5 below</w:t>
      </w:r>
      <w:r w:rsidRPr="003B6679">
        <w:rPr>
          <w:rFonts w:ascii="Myriad Pro" w:hAnsi="Myriad Pro" w:cs="Times New Roman"/>
          <w:sz w:val="24"/>
          <w:szCs w:val="24"/>
          <w:lang w:val="en-US"/>
        </w:rPr>
        <w:t>.</w:t>
      </w:r>
      <w:r w:rsidR="00A666A8" w:rsidRPr="003B6679">
        <w:rPr>
          <w:rFonts w:ascii="Myriad Pro" w:hAnsi="Myriad Pro" w:cs="Times New Roman"/>
          <w:sz w:val="24"/>
          <w:szCs w:val="24"/>
          <w:lang w:val="en-US"/>
        </w:rPr>
        <w:t xml:space="preserve"> </w:t>
      </w:r>
      <w:r w:rsidR="00EC7EC8" w:rsidRPr="003B6679">
        <w:rPr>
          <w:rFonts w:ascii="Myriad Pro" w:hAnsi="Myriad Pro" w:cs="Times New Roman"/>
          <w:sz w:val="24"/>
          <w:szCs w:val="24"/>
          <w:lang w:val="en-US"/>
        </w:rPr>
        <w:t>They</w:t>
      </w:r>
      <w:r w:rsidR="00A666A8" w:rsidRPr="003B6679">
        <w:rPr>
          <w:rFonts w:ascii="Myriad Pro" w:hAnsi="Myriad Pro" w:cs="Times New Roman"/>
          <w:sz w:val="24"/>
          <w:szCs w:val="24"/>
          <w:lang w:val="en-US"/>
        </w:rPr>
        <w:t xml:space="preserve"> are color-coded to show the pillars to which they have contributed. </w:t>
      </w:r>
      <w:r w:rsidR="00EC7EC8" w:rsidRPr="003B6679">
        <w:rPr>
          <w:rFonts w:ascii="Myriad Pro" w:hAnsi="Myriad Pro" w:cs="Times New Roman"/>
          <w:sz w:val="24"/>
          <w:szCs w:val="24"/>
          <w:lang w:val="en-US"/>
        </w:rPr>
        <w:t>A</w:t>
      </w:r>
      <w:r w:rsidR="00A666A8" w:rsidRPr="003B6679">
        <w:rPr>
          <w:rFonts w:ascii="Myriad Pro" w:hAnsi="Myriad Pro" w:cs="Times New Roman"/>
          <w:sz w:val="24"/>
          <w:szCs w:val="24"/>
          <w:lang w:val="en-US"/>
        </w:rPr>
        <w:t xml:space="preserve">reas marked in green belong in the “policy making” pillar, </w:t>
      </w:r>
      <w:r w:rsidR="00EC7EC8" w:rsidRPr="003B6679">
        <w:rPr>
          <w:rFonts w:ascii="Myriad Pro" w:hAnsi="Myriad Pro" w:cs="Times New Roman"/>
          <w:sz w:val="24"/>
          <w:szCs w:val="24"/>
          <w:lang w:val="en-US"/>
        </w:rPr>
        <w:t>those</w:t>
      </w:r>
      <w:r w:rsidR="00A666A8" w:rsidRPr="003B6679">
        <w:rPr>
          <w:rFonts w:ascii="Myriad Pro" w:hAnsi="Myriad Pro" w:cs="Times New Roman"/>
          <w:sz w:val="24"/>
          <w:szCs w:val="24"/>
          <w:lang w:val="en-US"/>
        </w:rPr>
        <w:t xml:space="preserve"> in blue to the “civil service” pillar and </w:t>
      </w:r>
      <w:r w:rsidR="00EC7EC8" w:rsidRPr="003B6679">
        <w:rPr>
          <w:rFonts w:ascii="Myriad Pro" w:hAnsi="Myriad Pro" w:cs="Times New Roman"/>
          <w:sz w:val="24"/>
          <w:szCs w:val="24"/>
          <w:lang w:val="en-US"/>
        </w:rPr>
        <w:t>those</w:t>
      </w:r>
      <w:r w:rsidR="00A666A8" w:rsidRPr="003B6679">
        <w:rPr>
          <w:rFonts w:ascii="Myriad Pro" w:hAnsi="Myriad Pro" w:cs="Times New Roman"/>
          <w:sz w:val="24"/>
          <w:szCs w:val="24"/>
          <w:lang w:val="en-US"/>
        </w:rPr>
        <w:t xml:space="preserve"> in orange to the “service delivery” pillar. Two areas – emerging needs and grant initiatives – have flexibly contributed to all pillars.</w:t>
      </w:r>
    </w:p>
    <w:p w14:paraId="2A8C5B99" w14:textId="5FA321FB" w:rsidR="00955FD0" w:rsidRPr="003B6679" w:rsidRDefault="00955FD0" w:rsidP="00955FD0">
      <w:pPr>
        <w:pStyle w:val="Caption"/>
        <w:spacing w:after="0"/>
        <w:jc w:val="center"/>
        <w:rPr>
          <w:rFonts w:ascii="Myriad Pro" w:hAnsi="Myriad Pro" w:cs="Times New Roman"/>
          <w:szCs w:val="24"/>
          <w:lang w:val="en-US"/>
        </w:rPr>
      </w:pPr>
      <w:bookmarkStart w:id="27" w:name="_Toc15304190"/>
      <w:r w:rsidRPr="003B6679">
        <w:rPr>
          <w:rFonts w:ascii="Myriad Pro" w:hAnsi="Myriad Pro"/>
        </w:rPr>
        <w:t xml:space="preserve">Figure </w:t>
      </w:r>
      <w:r w:rsidR="009E7A73" w:rsidRPr="003B6679">
        <w:rPr>
          <w:rFonts w:ascii="Myriad Pro" w:hAnsi="Myriad Pro"/>
        </w:rPr>
        <w:fldChar w:fldCharType="begin"/>
      </w:r>
      <w:r w:rsidR="009E7A73" w:rsidRPr="003B6679">
        <w:rPr>
          <w:rFonts w:ascii="Myriad Pro" w:hAnsi="Myriad Pro"/>
        </w:rPr>
        <w:instrText xml:space="preserve"> SEQ Figure \* ARABIC </w:instrText>
      </w:r>
      <w:r w:rsidR="009E7A73" w:rsidRPr="003B6679">
        <w:rPr>
          <w:rFonts w:ascii="Myriad Pro" w:hAnsi="Myriad Pro"/>
        </w:rPr>
        <w:fldChar w:fldCharType="separate"/>
      </w:r>
      <w:r w:rsidR="00612448">
        <w:rPr>
          <w:rFonts w:ascii="Myriad Pro" w:hAnsi="Myriad Pro"/>
          <w:noProof/>
        </w:rPr>
        <w:t>5</w:t>
      </w:r>
      <w:r w:rsidR="009E7A73" w:rsidRPr="003B6679">
        <w:rPr>
          <w:rFonts w:ascii="Myriad Pro" w:hAnsi="Myriad Pro"/>
          <w:noProof/>
        </w:rPr>
        <w:fldChar w:fldCharType="end"/>
      </w:r>
      <w:r w:rsidRPr="003B6679">
        <w:rPr>
          <w:rFonts w:ascii="Myriad Pro" w:hAnsi="Myriad Pro"/>
        </w:rPr>
        <w:t>: Project Components</w:t>
      </w:r>
      <w:bookmarkEnd w:id="27"/>
    </w:p>
    <w:p w14:paraId="65A2C03E" w14:textId="77777777" w:rsidR="006A6903" w:rsidRPr="003B6679" w:rsidRDefault="006A6903" w:rsidP="006A6903">
      <w:pPr>
        <w:pStyle w:val="Caption"/>
        <w:ind w:left="1440" w:firstLine="720"/>
        <w:rPr>
          <w:rFonts w:ascii="Myriad Pro" w:hAnsi="Myriad Pro" w:cs="Times New Roman"/>
          <w:noProof/>
          <w:color w:val="1F497D" w:themeColor="text2"/>
          <w:sz w:val="36"/>
          <w:szCs w:val="24"/>
          <w:lang w:eastAsia="en-CA"/>
        </w:rPr>
      </w:pPr>
      <w:r w:rsidRPr="003B6679">
        <w:rPr>
          <w:rFonts w:ascii="Myriad Pro" w:hAnsi="Myriad Pro" w:cs="Times New Roman"/>
          <w:noProof/>
          <w:szCs w:val="24"/>
          <w:lang w:val="en-US"/>
        </w:rPr>
        <w:lastRenderedPageBreak/>
        <w:drawing>
          <wp:anchor distT="0" distB="0" distL="114300" distR="114300" simplePos="0" relativeHeight="251788800" behindDoc="0" locked="0" layoutInCell="1" allowOverlap="1" wp14:anchorId="5BBB504E" wp14:editId="3C04B5E7">
            <wp:simplePos x="0" y="0"/>
            <wp:positionH relativeFrom="margin">
              <wp:align>right</wp:align>
            </wp:positionH>
            <wp:positionV relativeFrom="paragraph">
              <wp:posOffset>246380</wp:posOffset>
            </wp:positionV>
            <wp:extent cx="5943600" cy="3394075"/>
            <wp:effectExtent l="0" t="0" r="1905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FB5E530" w14:textId="77777777" w:rsidR="00A666A8" w:rsidRPr="003B6679" w:rsidRDefault="00A666A8"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following is a brief description of the </w:t>
      </w:r>
      <w:r w:rsidR="00047E80" w:rsidRPr="003B6679">
        <w:rPr>
          <w:rFonts w:ascii="Myriad Pro" w:hAnsi="Myriad Pro" w:cs="Times New Roman"/>
          <w:sz w:val="24"/>
          <w:szCs w:val="24"/>
          <w:lang w:val="en-US"/>
        </w:rPr>
        <w:t>focus of the PAR project in each of these ten areas.</w:t>
      </w:r>
    </w:p>
    <w:p w14:paraId="70263408" w14:textId="77777777" w:rsidR="006A6903" w:rsidRPr="003B6679" w:rsidRDefault="006A6903" w:rsidP="00E036A4">
      <w:pPr>
        <w:pStyle w:val="ListParagraph"/>
        <w:numPr>
          <w:ilvl w:val="0"/>
          <w:numId w:val="31"/>
        </w:num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Policy Making</w:t>
      </w:r>
    </w:p>
    <w:p w14:paraId="04A70FB2" w14:textId="77777777" w:rsidR="006A6903" w:rsidRPr="003B6679" w:rsidRDefault="00125F18"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T</w:t>
      </w:r>
      <w:r w:rsidR="006A6903" w:rsidRPr="003B6679">
        <w:rPr>
          <w:rFonts w:ascii="Myriad Pro" w:hAnsi="Myriad Pro" w:cs="Times New Roman"/>
          <w:sz w:val="24"/>
          <w:szCs w:val="24"/>
          <w:lang w:val="en-US"/>
        </w:rPr>
        <w:t xml:space="preserve">his component is </w:t>
      </w:r>
      <w:r w:rsidRPr="003B6679">
        <w:rPr>
          <w:rFonts w:ascii="Myriad Pro" w:hAnsi="Myriad Pro" w:cs="Times New Roman"/>
          <w:sz w:val="24"/>
          <w:szCs w:val="24"/>
          <w:lang w:val="en-US"/>
        </w:rPr>
        <w:t>focused on</w:t>
      </w:r>
      <w:r w:rsidR="006A6903" w:rsidRPr="003B6679">
        <w:rPr>
          <w:rFonts w:ascii="Myriad Pro" w:hAnsi="Myriad Pro" w:cs="Times New Roman"/>
          <w:sz w:val="24"/>
          <w:szCs w:val="24"/>
          <w:lang w:val="en-US"/>
        </w:rPr>
        <w:t xml:space="preserve"> strengthening the policy making process across the government. Activities in this area are driven by the PAR Roadmap (adopted in 2015 and running till the end of 2020). Another major document that </w:t>
      </w:r>
      <w:r w:rsidRPr="003B6679">
        <w:rPr>
          <w:rFonts w:ascii="Myriad Pro" w:hAnsi="Myriad Pro" w:cs="Times New Roman"/>
          <w:sz w:val="24"/>
          <w:szCs w:val="24"/>
          <w:lang w:val="en-US"/>
        </w:rPr>
        <w:t xml:space="preserve">will </w:t>
      </w:r>
      <w:r w:rsidR="006A6903" w:rsidRPr="003B6679">
        <w:rPr>
          <w:rFonts w:ascii="Myriad Pro" w:hAnsi="Myriad Pro" w:cs="Times New Roman"/>
          <w:sz w:val="24"/>
          <w:szCs w:val="24"/>
          <w:lang w:val="en-US"/>
        </w:rPr>
        <w:t xml:space="preserve">guide activities in this area is the PAR Action Plan for 2019-2020. </w:t>
      </w:r>
      <w:r w:rsidRPr="003B6679">
        <w:rPr>
          <w:rFonts w:ascii="Myriad Pro" w:hAnsi="Myriad Pro" w:cs="Times New Roman"/>
          <w:sz w:val="24"/>
          <w:szCs w:val="24"/>
          <w:lang w:val="en-US"/>
        </w:rPr>
        <w:t>At the time of this evaluation, t</w:t>
      </w:r>
      <w:r w:rsidR="006A6903" w:rsidRPr="003B6679">
        <w:rPr>
          <w:rFonts w:ascii="Myriad Pro" w:hAnsi="Myriad Pro" w:cs="Times New Roman"/>
          <w:sz w:val="24"/>
          <w:szCs w:val="24"/>
          <w:lang w:val="en-US"/>
        </w:rPr>
        <w:t>his document ha</w:t>
      </w:r>
      <w:r w:rsidR="00324AC1" w:rsidRPr="003B6679">
        <w:rPr>
          <w:rFonts w:ascii="Myriad Pro" w:hAnsi="Myriad Pro" w:cs="Times New Roman"/>
          <w:sz w:val="24"/>
          <w:szCs w:val="24"/>
          <w:lang w:val="en-US"/>
        </w:rPr>
        <w:t>d</w:t>
      </w:r>
      <w:r w:rsidR="006A6903" w:rsidRPr="003B6679">
        <w:rPr>
          <w:rFonts w:ascii="Myriad Pro" w:hAnsi="Myriad Pro" w:cs="Times New Roman"/>
          <w:sz w:val="24"/>
          <w:szCs w:val="24"/>
          <w:lang w:val="en-US"/>
        </w:rPr>
        <w:t xml:space="preserve"> been finalized, but ha</w:t>
      </w:r>
      <w:r w:rsidR="00324AC1" w:rsidRPr="003B6679">
        <w:rPr>
          <w:rFonts w:ascii="Myriad Pro" w:hAnsi="Myriad Pro" w:cs="Times New Roman"/>
          <w:sz w:val="24"/>
          <w:szCs w:val="24"/>
          <w:lang w:val="en-US"/>
        </w:rPr>
        <w:t>d</w:t>
      </w:r>
      <w:r w:rsidR="006A6903" w:rsidRPr="003B6679">
        <w:rPr>
          <w:rFonts w:ascii="Myriad Pro" w:hAnsi="Myriad Pro" w:cs="Times New Roman"/>
          <w:sz w:val="24"/>
          <w:szCs w:val="24"/>
          <w:lang w:val="en-US"/>
        </w:rPr>
        <w:t xml:space="preserve"> not been adopted yet. </w:t>
      </w:r>
      <w:r w:rsidR="00324AC1" w:rsidRPr="003B6679">
        <w:rPr>
          <w:rFonts w:ascii="Myriad Pro" w:hAnsi="Myriad Pro" w:cs="Times New Roman"/>
          <w:sz w:val="24"/>
          <w:szCs w:val="24"/>
          <w:lang w:val="en-US"/>
        </w:rPr>
        <w:t>As has been mentioned, t</w:t>
      </w:r>
      <w:r w:rsidR="006A6903" w:rsidRPr="003B6679">
        <w:rPr>
          <w:rFonts w:ascii="Myriad Pro" w:hAnsi="Myriad Pro" w:cs="Times New Roman"/>
          <w:sz w:val="24"/>
          <w:szCs w:val="24"/>
          <w:lang w:val="en-US"/>
        </w:rPr>
        <w:t xml:space="preserve">he leading organization for this component is </w:t>
      </w:r>
      <w:proofErr w:type="spellStart"/>
      <w:r w:rsidR="006A6903" w:rsidRPr="003B6679">
        <w:rPr>
          <w:rFonts w:ascii="Myriad Pro" w:hAnsi="Myriad Pro" w:cs="Times New Roman"/>
          <w:sz w:val="24"/>
          <w:szCs w:val="24"/>
          <w:lang w:val="en-US"/>
        </w:rPr>
        <w:t>AoG</w:t>
      </w:r>
      <w:proofErr w:type="spellEnd"/>
      <w:r w:rsidR="00324AC1" w:rsidRPr="003B6679">
        <w:rPr>
          <w:rFonts w:ascii="Myriad Pro" w:hAnsi="Myriad Pro" w:cs="Times New Roman"/>
          <w:sz w:val="24"/>
          <w:szCs w:val="24"/>
          <w:lang w:val="en-US"/>
        </w:rPr>
        <w:t xml:space="preserve"> and the </w:t>
      </w:r>
      <w:r w:rsidR="006A6903" w:rsidRPr="003B6679">
        <w:rPr>
          <w:rFonts w:ascii="Myriad Pro" w:hAnsi="Myriad Pro" w:cs="Times New Roman"/>
          <w:sz w:val="24"/>
          <w:szCs w:val="24"/>
          <w:lang w:val="en-US"/>
        </w:rPr>
        <w:t xml:space="preserve">key </w:t>
      </w:r>
      <w:r w:rsidR="00324AC1" w:rsidRPr="003B6679">
        <w:rPr>
          <w:rFonts w:ascii="Myriad Pro" w:hAnsi="Myriad Pro" w:cs="Times New Roman"/>
          <w:sz w:val="24"/>
          <w:szCs w:val="24"/>
          <w:lang w:val="en-US"/>
        </w:rPr>
        <w:t>unit</w:t>
      </w:r>
      <w:r w:rsidR="006A6903" w:rsidRPr="003B6679">
        <w:rPr>
          <w:rFonts w:ascii="Myriad Pro" w:hAnsi="Myriad Pro" w:cs="Times New Roman"/>
          <w:sz w:val="24"/>
          <w:szCs w:val="24"/>
          <w:lang w:val="en-US"/>
        </w:rPr>
        <w:t xml:space="preserve"> under </w:t>
      </w:r>
      <w:proofErr w:type="spellStart"/>
      <w:r w:rsidR="006A6903" w:rsidRPr="003B6679">
        <w:rPr>
          <w:rFonts w:ascii="Myriad Pro" w:hAnsi="Myriad Pro" w:cs="Times New Roman"/>
          <w:sz w:val="24"/>
          <w:szCs w:val="24"/>
          <w:lang w:val="en-US"/>
        </w:rPr>
        <w:t>AoG</w:t>
      </w:r>
      <w:proofErr w:type="spellEnd"/>
      <w:r w:rsidR="006A6903" w:rsidRPr="003B6679">
        <w:rPr>
          <w:rFonts w:ascii="Myriad Pro" w:hAnsi="Myriad Pro" w:cs="Times New Roman"/>
          <w:sz w:val="24"/>
          <w:szCs w:val="24"/>
          <w:lang w:val="en-US"/>
        </w:rPr>
        <w:t xml:space="preserve"> is the Policy Planning </w:t>
      </w:r>
      <w:r w:rsidR="00324AC1" w:rsidRPr="003B6679">
        <w:rPr>
          <w:rFonts w:ascii="Myriad Pro" w:hAnsi="Myriad Pro" w:cs="Times New Roman"/>
          <w:sz w:val="24"/>
          <w:szCs w:val="24"/>
          <w:lang w:val="en-US"/>
        </w:rPr>
        <w:t>Unit</w:t>
      </w:r>
      <w:r w:rsidR="006A6903" w:rsidRPr="003B6679">
        <w:rPr>
          <w:rFonts w:ascii="Myriad Pro" w:hAnsi="Myriad Pro" w:cs="Times New Roman"/>
          <w:sz w:val="24"/>
          <w:szCs w:val="24"/>
          <w:lang w:val="en-US"/>
        </w:rPr>
        <w:t xml:space="preserve"> (PP</w:t>
      </w:r>
      <w:r w:rsidR="00324AC1" w:rsidRPr="003B6679">
        <w:rPr>
          <w:rFonts w:ascii="Myriad Pro" w:hAnsi="Myriad Pro" w:cs="Times New Roman"/>
          <w:sz w:val="24"/>
          <w:szCs w:val="24"/>
          <w:lang w:val="en-US"/>
        </w:rPr>
        <w:t>U</w:t>
      </w:r>
      <w:r w:rsidR="006A6903" w:rsidRPr="003B6679">
        <w:rPr>
          <w:rFonts w:ascii="Myriad Pro" w:hAnsi="Myriad Pro" w:cs="Times New Roman"/>
          <w:sz w:val="24"/>
          <w:szCs w:val="24"/>
          <w:lang w:val="en-US"/>
        </w:rPr>
        <w:t>)</w:t>
      </w:r>
      <w:r w:rsidR="00324AC1" w:rsidRPr="003B6679">
        <w:rPr>
          <w:rFonts w:ascii="Myriad Pro" w:hAnsi="Myriad Pro" w:cs="Times New Roman"/>
          <w:sz w:val="24"/>
          <w:szCs w:val="24"/>
          <w:lang w:val="en-US"/>
        </w:rPr>
        <w:t>. A</w:t>
      </w:r>
      <w:r w:rsidR="006A6903" w:rsidRPr="003B6679">
        <w:rPr>
          <w:rFonts w:ascii="Myriad Pro" w:hAnsi="Myriad Pro" w:cs="Times New Roman"/>
          <w:sz w:val="24"/>
          <w:szCs w:val="24"/>
          <w:lang w:val="en-US"/>
        </w:rPr>
        <w:t>s noted above</w:t>
      </w:r>
      <w:r w:rsidR="00324AC1" w:rsidRPr="003B6679">
        <w:rPr>
          <w:rFonts w:ascii="Myriad Pro" w:hAnsi="Myriad Pro" w:cs="Times New Roman"/>
          <w:sz w:val="24"/>
          <w:szCs w:val="24"/>
          <w:lang w:val="en-US"/>
        </w:rPr>
        <w:t>, PPU</w:t>
      </w:r>
      <w:r w:rsidR="006A6903" w:rsidRPr="003B6679">
        <w:rPr>
          <w:rFonts w:ascii="Myriad Pro" w:hAnsi="Myriad Pro" w:cs="Times New Roman"/>
          <w:sz w:val="24"/>
          <w:szCs w:val="24"/>
          <w:lang w:val="en-US"/>
        </w:rPr>
        <w:t xml:space="preserve"> is responsible for producing </w:t>
      </w:r>
      <w:r w:rsidR="00324AC1" w:rsidRPr="003B6679">
        <w:rPr>
          <w:rFonts w:ascii="Myriad Pro" w:hAnsi="Myriad Pro" w:cs="Times New Roman"/>
          <w:sz w:val="24"/>
          <w:szCs w:val="24"/>
          <w:lang w:val="en-US"/>
        </w:rPr>
        <w:t xml:space="preserve">policy making </w:t>
      </w:r>
      <w:r w:rsidR="006A6903" w:rsidRPr="003B6679">
        <w:rPr>
          <w:rFonts w:ascii="Myriad Pro" w:hAnsi="Myriad Pro" w:cs="Times New Roman"/>
          <w:sz w:val="24"/>
          <w:szCs w:val="24"/>
          <w:lang w:val="en-US"/>
        </w:rPr>
        <w:t xml:space="preserve">guidelines for government </w:t>
      </w:r>
      <w:r w:rsidR="00324AC1" w:rsidRPr="003B6679">
        <w:rPr>
          <w:rFonts w:ascii="Myriad Pro" w:hAnsi="Myriad Pro" w:cs="Times New Roman"/>
          <w:sz w:val="24"/>
          <w:szCs w:val="24"/>
          <w:lang w:val="en-US"/>
        </w:rPr>
        <w:t>entities</w:t>
      </w:r>
      <w:r w:rsidR="006A6903" w:rsidRPr="003B6679">
        <w:rPr>
          <w:rFonts w:ascii="Myriad Pro" w:hAnsi="Myriad Pro" w:cs="Times New Roman"/>
          <w:sz w:val="24"/>
          <w:szCs w:val="24"/>
          <w:lang w:val="en-US"/>
        </w:rPr>
        <w:t xml:space="preserve"> and enforcing th</w:t>
      </w:r>
      <w:r w:rsidR="00324AC1" w:rsidRPr="003B6679">
        <w:rPr>
          <w:rFonts w:ascii="Myriad Pro" w:hAnsi="Myriad Pro" w:cs="Times New Roman"/>
          <w:sz w:val="24"/>
          <w:szCs w:val="24"/>
          <w:lang w:val="en-US"/>
        </w:rPr>
        <w:t>e</w:t>
      </w:r>
      <w:r w:rsidR="006A6903" w:rsidRPr="003B6679">
        <w:rPr>
          <w:rFonts w:ascii="Myriad Pro" w:hAnsi="Myriad Pro" w:cs="Times New Roman"/>
          <w:sz w:val="24"/>
          <w:szCs w:val="24"/>
          <w:lang w:val="en-US"/>
        </w:rPr>
        <w:t xml:space="preserve">se guidelines by </w:t>
      </w:r>
      <w:r w:rsidR="00324AC1" w:rsidRPr="003B6679">
        <w:rPr>
          <w:rFonts w:ascii="Myriad Pro" w:hAnsi="Myriad Pro" w:cs="Times New Roman"/>
          <w:sz w:val="24"/>
          <w:szCs w:val="24"/>
          <w:lang w:val="en-US"/>
        </w:rPr>
        <w:t>monitoring</w:t>
      </w:r>
      <w:r w:rsidR="006A6903" w:rsidRPr="003B6679">
        <w:rPr>
          <w:rFonts w:ascii="Myriad Pro" w:hAnsi="Myriad Pro" w:cs="Times New Roman"/>
          <w:sz w:val="24"/>
          <w:szCs w:val="24"/>
          <w:lang w:val="en-US"/>
        </w:rPr>
        <w:t xml:space="preserve"> the quality of the policy making process.</w:t>
      </w:r>
    </w:p>
    <w:p w14:paraId="1811CBA6" w14:textId="77777777" w:rsidR="00F93CED" w:rsidRPr="003B6679" w:rsidRDefault="00F93CED" w:rsidP="00F93CED">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PAR project has supported </w:t>
      </w:r>
      <w:proofErr w:type="spellStart"/>
      <w:r w:rsidRPr="003B6679">
        <w:rPr>
          <w:rFonts w:ascii="Myriad Pro" w:hAnsi="Myriad Pro" w:cs="Times New Roman"/>
          <w:sz w:val="24"/>
          <w:szCs w:val="24"/>
          <w:lang w:val="en-US"/>
        </w:rPr>
        <w:t>AoG</w:t>
      </w:r>
      <w:proofErr w:type="spellEnd"/>
      <w:r w:rsidR="000E1BD9" w:rsidRPr="003B6679">
        <w:rPr>
          <w:rFonts w:ascii="Myriad Pro" w:hAnsi="Myriad Pro" w:cs="Times New Roman"/>
          <w:sz w:val="24"/>
          <w:szCs w:val="24"/>
          <w:lang w:val="en-US"/>
        </w:rPr>
        <w:t>/PPU</w:t>
      </w:r>
      <w:r w:rsidRPr="003B6679">
        <w:rPr>
          <w:rFonts w:ascii="Myriad Pro" w:hAnsi="Myriad Pro" w:cs="Times New Roman"/>
          <w:sz w:val="24"/>
          <w:szCs w:val="24"/>
          <w:lang w:val="en-US"/>
        </w:rPr>
        <w:t xml:space="preserve"> in three main areas:</w:t>
      </w:r>
    </w:p>
    <w:p w14:paraId="7DBE6AAE" w14:textId="77777777" w:rsidR="00F93CED" w:rsidRPr="003B6679" w:rsidRDefault="00F93CED" w:rsidP="00E036A4">
      <w:pPr>
        <w:pStyle w:val="ListParagraph"/>
        <w:numPr>
          <w:ilvl w:val="0"/>
          <w:numId w:val="3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Updating </w:t>
      </w:r>
      <w:r w:rsidR="001365DA"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 xml:space="preserve">existing guidelines and regulations on </w:t>
      </w:r>
      <w:r w:rsidR="001365DA"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policy making process (</w:t>
      </w:r>
      <w:r w:rsidR="00324AC1" w:rsidRPr="003B6679">
        <w:rPr>
          <w:rFonts w:ascii="Myriad Pro" w:hAnsi="Myriad Pro" w:cs="Times New Roman"/>
          <w:sz w:val="24"/>
          <w:szCs w:val="24"/>
          <w:lang w:val="en-US"/>
        </w:rPr>
        <w:t xml:space="preserve">in other words, </w:t>
      </w:r>
      <w:r w:rsidRPr="003B6679">
        <w:rPr>
          <w:rFonts w:ascii="Myriad Pro" w:hAnsi="Myriad Pro" w:cs="Times New Roman"/>
          <w:sz w:val="24"/>
          <w:szCs w:val="24"/>
          <w:lang w:val="en-US"/>
        </w:rPr>
        <w:t>how policy is developed, monitored and evaluated).</w:t>
      </w:r>
    </w:p>
    <w:p w14:paraId="0D0F8B14" w14:textId="77777777" w:rsidR="00F93CED" w:rsidRPr="003B6679" w:rsidRDefault="001365DA" w:rsidP="00E036A4">
      <w:pPr>
        <w:pStyle w:val="ListParagraph"/>
        <w:numPr>
          <w:ilvl w:val="0"/>
          <w:numId w:val="30"/>
        </w:numPr>
        <w:jc w:val="both"/>
        <w:rPr>
          <w:rFonts w:ascii="Myriad Pro" w:hAnsi="Myriad Pro" w:cs="Times New Roman"/>
          <w:sz w:val="24"/>
          <w:szCs w:val="24"/>
          <w:lang w:val="en-US"/>
        </w:rPr>
      </w:pPr>
      <w:r w:rsidRPr="003B6679">
        <w:rPr>
          <w:rFonts w:ascii="Myriad Pro" w:hAnsi="Myriad Pro" w:cs="Times New Roman"/>
          <w:sz w:val="24"/>
          <w:szCs w:val="24"/>
          <w:lang w:val="en-US"/>
        </w:rPr>
        <w:t>Organizing t</w:t>
      </w:r>
      <w:r w:rsidR="00F93CED" w:rsidRPr="003B6679">
        <w:rPr>
          <w:rFonts w:ascii="Myriad Pro" w:hAnsi="Myriad Pro" w:cs="Times New Roman"/>
          <w:sz w:val="24"/>
          <w:szCs w:val="24"/>
          <w:lang w:val="en-US"/>
        </w:rPr>
        <w:t xml:space="preserve">raining and coaching </w:t>
      </w:r>
      <w:r w:rsidR="00324AC1" w:rsidRPr="003B6679">
        <w:rPr>
          <w:rFonts w:ascii="Myriad Pro" w:hAnsi="Myriad Pro" w:cs="Times New Roman"/>
          <w:sz w:val="24"/>
          <w:szCs w:val="24"/>
          <w:lang w:val="en-US"/>
        </w:rPr>
        <w:t xml:space="preserve">for government officials </w:t>
      </w:r>
      <w:r w:rsidR="00F93CED" w:rsidRPr="003B6679">
        <w:rPr>
          <w:rFonts w:ascii="Myriad Pro" w:hAnsi="Myriad Pro" w:cs="Times New Roman"/>
          <w:sz w:val="24"/>
          <w:szCs w:val="24"/>
          <w:lang w:val="en-US"/>
        </w:rPr>
        <w:t xml:space="preserve">on policy </w:t>
      </w:r>
      <w:r w:rsidRPr="003B6679">
        <w:rPr>
          <w:rFonts w:ascii="Myriad Pro" w:hAnsi="Myriad Pro" w:cs="Times New Roman"/>
          <w:sz w:val="24"/>
          <w:szCs w:val="24"/>
          <w:lang w:val="en-US"/>
        </w:rPr>
        <w:t>analysis and planning</w:t>
      </w:r>
      <w:r w:rsidR="00F93CED" w:rsidRPr="003B6679">
        <w:rPr>
          <w:rFonts w:ascii="Myriad Pro" w:hAnsi="Myriad Pro" w:cs="Times New Roman"/>
          <w:sz w:val="24"/>
          <w:szCs w:val="24"/>
          <w:lang w:val="en-US"/>
        </w:rPr>
        <w:t>.</w:t>
      </w:r>
    </w:p>
    <w:p w14:paraId="2857271A" w14:textId="77777777" w:rsidR="00F93CED" w:rsidRPr="003B6679" w:rsidRDefault="001365DA" w:rsidP="00E036A4">
      <w:pPr>
        <w:pStyle w:val="ListParagraph"/>
        <w:numPr>
          <w:ilvl w:val="0"/>
          <w:numId w:val="30"/>
        </w:num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Developing</w:t>
      </w:r>
      <w:r w:rsidR="00F93CED" w:rsidRPr="003B6679">
        <w:rPr>
          <w:rFonts w:ascii="Myriad Pro" w:hAnsi="Myriad Pro" w:cs="Times New Roman"/>
          <w:sz w:val="24"/>
          <w:szCs w:val="24"/>
          <w:lang w:val="en-US"/>
        </w:rPr>
        <w:t xml:space="preserve"> </w:t>
      </w:r>
      <w:r w:rsidR="00324AC1" w:rsidRPr="003B6679">
        <w:rPr>
          <w:rFonts w:ascii="Myriad Pro" w:hAnsi="Myriad Pro" w:cs="Times New Roman"/>
          <w:sz w:val="24"/>
          <w:szCs w:val="24"/>
          <w:lang w:val="en-US"/>
        </w:rPr>
        <w:t>a</w:t>
      </w:r>
      <w:r w:rsidRPr="003B6679">
        <w:rPr>
          <w:rFonts w:ascii="Myriad Pro" w:hAnsi="Myriad Pro" w:cs="Times New Roman"/>
          <w:sz w:val="24"/>
          <w:szCs w:val="24"/>
          <w:lang w:val="en-US"/>
        </w:rPr>
        <w:t xml:space="preserve"> government-wide</w:t>
      </w:r>
      <w:r w:rsidR="00324AC1" w:rsidRPr="003B6679">
        <w:rPr>
          <w:rFonts w:ascii="Myriad Pro" w:hAnsi="Myriad Pro" w:cs="Times New Roman"/>
          <w:sz w:val="24"/>
          <w:szCs w:val="24"/>
          <w:lang w:val="en-US"/>
        </w:rPr>
        <w:t xml:space="preserve"> </w:t>
      </w:r>
      <w:r w:rsidR="00F93CED" w:rsidRPr="003B6679">
        <w:rPr>
          <w:rFonts w:ascii="Myriad Pro" w:hAnsi="Myriad Pro" w:cs="Times New Roman"/>
          <w:sz w:val="24"/>
          <w:szCs w:val="24"/>
          <w:lang w:val="en-US"/>
        </w:rPr>
        <w:t xml:space="preserve">electronic system for </w:t>
      </w:r>
      <w:r w:rsidR="009A593D" w:rsidRPr="003B6679">
        <w:rPr>
          <w:rFonts w:ascii="Myriad Pro" w:hAnsi="Myriad Pro" w:cs="Times New Roman"/>
          <w:sz w:val="24"/>
          <w:szCs w:val="24"/>
          <w:lang w:val="en-US"/>
        </w:rPr>
        <w:t xml:space="preserve">monitoring the implementation </w:t>
      </w:r>
      <w:r w:rsidR="00F93CED" w:rsidRPr="003B6679">
        <w:rPr>
          <w:rFonts w:ascii="Myriad Pro" w:hAnsi="Myriad Pro" w:cs="Times New Roman"/>
          <w:sz w:val="24"/>
          <w:szCs w:val="24"/>
          <w:lang w:val="en-US"/>
        </w:rPr>
        <w:t>of policies across government</w:t>
      </w:r>
      <w:r w:rsidRPr="003B6679">
        <w:rPr>
          <w:rFonts w:ascii="Myriad Pro" w:hAnsi="Myriad Pro" w:cs="Times New Roman"/>
          <w:sz w:val="24"/>
          <w:szCs w:val="24"/>
          <w:lang w:val="en-US"/>
        </w:rPr>
        <w:t xml:space="preserve"> (officially called “Unified Electronic M&amp;E System”)</w:t>
      </w:r>
      <w:r w:rsidR="00F93CED" w:rsidRPr="003B6679">
        <w:rPr>
          <w:rFonts w:ascii="Myriad Pro" w:hAnsi="Myriad Pro" w:cs="Times New Roman"/>
          <w:sz w:val="24"/>
          <w:szCs w:val="24"/>
          <w:lang w:val="en-US"/>
        </w:rPr>
        <w:t>.</w:t>
      </w:r>
      <w:r w:rsidR="009A593D" w:rsidRPr="003B6679">
        <w:rPr>
          <w:rStyle w:val="FootnoteReference"/>
          <w:rFonts w:ascii="Myriad Pro" w:hAnsi="Myriad Pro" w:cs="Times New Roman"/>
          <w:sz w:val="24"/>
          <w:szCs w:val="24"/>
          <w:lang w:val="en-US"/>
        </w:rPr>
        <w:footnoteReference w:id="15"/>
      </w:r>
    </w:p>
    <w:p w14:paraId="3283EA10" w14:textId="77777777" w:rsidR="000E1BD9" w:rsidRPr="003B6679" w:rsidRDefault="001365DA"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addition to </w:t>
      </w:r>
      <w:proofErr w:type="spellStart"/>
      <w:r w:rsidRPr="003B6679">
        <w:rPr>
          <w:rFonts w:ascii="Myriad Pro" w:hAnsi="Myriad Pro" w:cs="Times New Roman"/>
          <w:sz w:val="24"/>
          <w:szCs w:val="24"/>
          <w:lang w:val="en-US"/>
        </w:rPr>
        <w:t>AoG</w:t>
      </w:r>
      <w:proofErr w:type="spellEnd"/>
      <w:r w:rsidR="000E1BD9" w:rsidRPr="003B6679">
        <w:rPr>
          <w:rFonts w:ascii="Myriad Pro" w:hAnsi="Myriad Pro" w:cs="Times New Roman"/>
          <w:sz w:val="24"/>
          <w:szCs w:val="24"/>
          <w:lang w:val="en-US"/>
        </w:rPr>
        <w:t xml:space="preserve">, selected line ministries are involved in this component. The PAR project </w:t>
      </w:r>
      <w:r w:rsidR="00C23335" w:rsidRPr="003B6679">
        <w:rPr>
          <w:rFonts w:ascii="Myriad Pro" w:hAnsi="Myriad Pro" w:cs="Times New Roman"/>
          <w:sz w:val="24"/>
          <w:szCs w:val="24"/>
          <w:lang w:val="en-US"/>
        </w:rPr>
        <w:t>involves lines ministries in “</w:t>
      </w:r>
      <w:r w:rsidR="00C23335" w:rsidRPr="003B6679">
        <w:rPr>
          <w:rFonts w:ascii="Myriad Pro" w:hAnsi="Myriad Pro" w:cs="Times New Roman"/>
          <w:i/>
          <w:iCs/>
          <w:sz w:val="24"/>
          <w:szCs w:val="24"/>
          <w:lang w:val="en-US"/>
        </w:rPr>
        <w:t>policy making</w:t>
      </w:r>
      <w:r w:rsidR="00C23335" w:rsidRPr="003B6679">
        <w:rPr>
          <w:rFonts w:ascii="Myriad Pro" w:hAnsi="Myriad Pro" w:cs="Times New Roman"/>
          <w:sz w:val="24"/>
          <w:szCs w:val="24"/>
          <w:lang w:val="en-US"/>
        </w:rPr>
        <w:t>” activities through</w:t>
      </w:r>
      <w:r w:rsidR="000E1BD9" w:rsidRPr="003B6679">
        <w:rPr>
          <w:rFonts w:ascii="Myriad Pro" w:hAnsi="Myriad Pro" w:cs="Times New Roman"/>
          <w:sz w:val="24"/>
          <w:szCs w:val="24"/>
          <w:lang w:val="en-US"/>
        </w:rPr>
        <w:t xml:space="preserve"> the “Policy Planning Network”, </w:t>
      </w:r>
      <w:r w:rsidR="00C23335" w:rsidRPr="003B6679">
        <w:rPr>
          <w:rFonts w:ascii="Myriad Pro" w:hAnsi="Myriad Pro" w:cs="Times New Roman"/>
          <w:sz w:val="24"/>
          <w:szCs w:val="24"/>
          <w:lang w:val="en-US"/>
        </w:rPr>
        <w:t xml:space="preserve">an informal coordinating mechanism established by </w:t>
      </w:r>
      <w:proofErr w:type="spellStart"/>
      <w:r w:rsidR="00C23335" w:rsidRPr="003B6679">
        <w:rPr>
          <w:rFonts w:ascii="Myriad Pro" w:hAnsi="Myriad Pro" w:cs="Times New Roman"/>
          <w:sz w:val="24"/>
          <w:szCs w:val="24"/>
          <w:lang w:val="en-US"/>
        </w:rPr>
        <w:t>AoG</w:t>
      </w:r>
      <w:proofErr w:type="spellEnd"/>
      <w:r w:rsidR="00C23335" w:rsidRPr="003B6679">
        <w:rPr>
          <w:rFonts w:ascii="Myriad Pro" w:hAnsi="Myriad Pro" w:cs="Times New Roman"/>
          <w:sz w:val="24"/>
          <w:szCs w:val="24"/>
          <w:lang w:val="en-US"/>
        </w:rPr>
        <w:t xml:space="preserve"> with the support of the PAR project to bring together</w:t>
      </w:r>
      <w:r w:rsidR="000E1BD9" w:rsidRPr="003B6679">
        <w:rPr>
          <w:rFonts w:ascii="Myriad Pro" w:hAnsi="Myriad Pro" w:cs="Times New Roman"/>
          <w:sz w:val="24"/>
          <w:szCs w:val="24"/>
          <w:lang w:val="en-US"/>
        </w:rPr>
        <w:t xml:space="preserve"> </w:t>
      </w:r>
      <w:r w:rsidR="00C23335" w:rsidRPr="003B6679">
        <w:rPr>
          <w:rFonts w:ascii="Myriad Pro" w:hAnsi="Myriad Pro" w:cs="Times New Roman"/>
          <w:sz w:val="24"/>
          <w:szCs w:val="24"/>
          <w:lang w:val="en-US"/>
        </w:rPr>
        <w:t xml:space="preserve">in a more structured fashion </w:t>
      </w:r>
      <w:r w:rsidR="000E1BD9" w:rsidRPr="003B6679">
        <w:rPr>
          <w:rFonts w:ascii="Myriad Pro" w:hAnsi="Myriad Pro" w:cs="Times New Roman"/>
          <w:sz w:val="24"/>
          <w:szCs w:val="24"/>
          <w:lang w:val="en-US"/>
        </w:rPr>
        <w:t>policy planning focal points from all involved ministries.</w:t>
      </w:r>
    </w:p>
    <w:p w14:paraId="09B72495" w14:textId="77777777" w:rsidR="00F93CED" w:rsidRPr="003B6679" w:rsidRDefault="00F93CED"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Policy making is not a new area </w:t>
      </w:r>
      <w:r w:rsidR="000E1BD9" w:rsidRPr="003B6679">
        <w:rPr>
          <w:rFonts w:ascii="Myriad Pro" w:hAnsi="Myriad Pro" w:cs="Times New Roman"/>
          <w:sz w:val="24"/>
          <w:szCs w:val="24"/>
          <w:lang w:val="en-US"/>
        </w:rPr>
        <w:t>in which the government is receiving</w:t>
      </w:r>
      <w:r w:rsidRPr="003B6679">
        <w:rPr>
          <w:rFonts w:ascii="Myriad Pro" w:hAnsi="Myriad Pro" w:cs="Times New Roman"/>
          <w:sz w:val="24"/>
          <w:szCs w:val="24"/>
          <w:lang w:val="en-US"/>
        </w:rPr>
        <w:t xml:space="preserve"> support </w:t>
      </w:r>
      <w:r w:rsidR="000E1BD9" w:rsidRPr="003B6679">
        <w:rPr>
          <w:rFonts w:ascii="Myriad Pro" w:hAnsi="Myriad Pro" w:cs="Times New Roman"/>
          <w:sz w:val="24"/>
          <w:szCs w:val="24"/>
          <w:lang w:val="en-US"/>
        </w:rPr>
        <w:t>from development partners</w:t>
      </w:r>
      <w:r w:rsidRPr="003B6679">
        <w:rPr>
          <w:rFonts w:ascii="Myriad Pro" w:hAnsi="Myriad Pro" w:cs="Times New Roman"/>
          <w:sz w:val="24"/>
          <w:szCs w:val="24"/>
          <w:lang w:val="en-US"/>
        </w:rPr>
        <w:t>. Previous support provided by SIGMA (OECD) in 2015</w:t>
      </w:r>
      <w:r w:rsidR="000E1BD9"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resulted in the formulation of </w:t>
      </w:r>
      <w:r w:rsidR="00C23335" w:rsidRPr="003B6679">
        <w:rPr>
          <w:rFonts w:ascii="Myriad Pro" w:hAnsi="Myriad Pro" w:cs="Times New Roman"/>
          <w:sz w:val="24"/>
          <w:szCs w:val="24"/>
          <w:lang w:val="en-US"/>
        </w:rPr>
        <w:t xml:space="preserve">a separate set of </w:t>
      </w:r>
      <w:r w:rsidRPr="003B6679">
        <w:rPr>
          <w:rFonts w:ascii="Myriad Pro" w:hAnsi="Myriad Pro" w:cs="Times New Roman"/>
          <w:sz w:val="24"/>
          <w:szCs w:val="24"/>
          <w:lang w:val="en-US"/>
        </w:rPr>
        <w:t xml:space="preserve">guidelines for </w:t>
      </w:r>
      <w:r w:rsidR="000E1BD9"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 xml:space="preserve">policy making and M&amp;E process. However, </w:t>
      </w:r>
      <w:r w:rsidR="000E1BD9" w:rsidRPr="003B6679">
        <w:rPr>
          <w:rFonts w:ascii="Myriad Pro" w:hAnsi="Myriad Pro" w:cs="Times New Roman"/>
          <w:sz w:val="24"/>
          <w:szCs w:val="24"/>
          <w:lang w:val="en-US"/>
        </w:rPr>
        <w:t>these guidelines</w:t>
      </w:r>
      <w:r w:rsidRPr="003B6679">
        <w:rPr>
          <w:rFonts w:ascii="Myriad Pro" w:hAnsi="Myriad Pro" w:cs="Times New Roman"/>
          <w:sz w:val="24"/>
          <w:szCs w:val="24"/>
          <w:lang w:val="en-US"/>
        </w:rPr>
        <w:t xml:space="preserve"> contained inconsistencies, </w:t>
      </w:r>
      <w:r w:rsidR="000E1BD9" w:rsidRPr="003B6679">
        <w:rPr>
          <w:rFonts w:ascii="Myriad Pro" w:hAnsi="Myriad Pro" w:cs="Times New Roman"/>
          <w:sz w:val="24"/>
          <w:szCs w:val="24"/>
          <w:lang w:val="en-US"/>
        </w:rPr>
        <w:t>which led to</w:t>
      </w:r>
      <w:r w:rsidRPr="003B6679">
        <w:rPr>
          <w:rFonts w:ascii="Myriad Pro" w:hAnsi="Myriad Pro" w:cs="Times New Roman"/>
          <w:sz w:val="24"/>
          <w:szCs w:val="24"/>
          <w:lang w:val="en-US"/>
        </w:rPr>
        <w:t xml:space="preserve"> the need </w:t>
      </w:r>
      <w:r w:rsidR="000E1BD9" w:rsidRPr="003B6679">
        <w:rPr>
          <w:rFonts w:ascii="Myriad Pro" w:hAnsi="Myriad Pro" w:cs="Times New Roman"/>
          <w:sz w:val="24"/>
          <w:szCs w:val="24"/>
          <w:lang w:val="en-US"/>
        </w:rPr>
        <w:t>for revision</w:t>
      </w:r>
      <w:r w:rsidR="004364DB" w:rsidRPr="003B6679">
        <w:rPr>
          <w:rFonts w:ascii="Myriad Pro" w:hAnsi="Myriad Pro" w:cs="Times New Roman"/>
          <w:sz w:val="24"/>
          <w:szCs w:val="24"/>
          <w:lang w:val="en-US"/>
        </w:rPr>
        <w:t xml:space="preserve"> (which the focus of the PAR project now)</w:t>
      </w:r>
      <w:r w:rsidRPr="003B6679">
        <w:rPr>
          <w:rFonts w:ascii="Myriad Pro" w:hAnsi="Myriad Pro" w:cs="Times New Roman"/>
          <w:sz w:val="24"/>
          <w:szCs w:val="24"/>
          <w:lang w:val="en-US"/>
        </w:rPr>
        <w:t>. Also, other development partners, such as USAID, have been involved in supporting the policy making process</w:t>
      </w:r>
      <w:r w:rsidR="004364DB" w:rsidRPr="003B6679">
        <w:rPr>
          <w:rFonts w:ascii="Myriad Pro" w:hAnsi="Myriad Pro" w:cs="Times New Roman"/>
          <w:sz w:val="24"/>
          <w:szCs w:val="24"/>
          <w:lang w:val="en-US"/>
        </w:rPr>
        <w:t xml:space="preserve"> by working directly with selected line ministries on certain aspects of policy analysis and formulation</w:t>
      </w:r>
      <w:r w:rsidRPr="003B6679">
        <w:rPr>
          <w:rFonts w:ascii="Myriad Pro" w:hAnsi="Myriad Pro" w:cs="Times New Roman"/>
          <w:sz w:val="24"/>
          <w:szCs w:val="24"/>
          <w:lang w:val="en-US"/>
        </w:rPr>
        <w:t>.</w:t>
      </w:r>
      <w:r w:rsidRPr="003B6679">
        <w:rPr>
          <w:rStyle w:val="FootnoteReference"/>
          <w:rFonts w:ascii="Myriad Pro" w:hAnsi="Myriad Pro" w:cs="Times New Roman"/>
          <w:sz w:val="24"/>
          <w:szCs w:val="24"/>
          <w:lang w:val="en-US"/>
        </w:rPr>
        <w:footnoteReference w:id="16"/>
      </w:r>
    </w:p>
    <w:p w14:paraId="52032784" w14:textId="77777777" w:rsidR="006A6903" w:rsidRPr="003B6679" w:rsidRDefault="006A6903" w:rsidP="00E036A4">
      <w:pPr>
        <w:pStyle w:val="ListParagraph"/>
        <w:numPr>
          <w:ilvl w:val="0"/>
          <w:numId w:val="31"/>
        </w:num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Change Management</w:t>
      </w:r>
    </w:p>
    <w:p w14:paraId="5E0FE66B" w14:textId="77777777" w:rsidR="00BC75B4" w:rsidRPr="003B6679" w:rsidRDefault="00BC75B4"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The PAR project was developed around the philosophy of change management, implying that public administration reform is more than a set of technical (legislative, procedural, personnel) adaptations, but an attempt at effectuating change in organizational culture through visionary leadership and practical learning. This is easier said than done. Therefore, t</w:t>
      </w:r>
      <w:r w:rsidR="00277585" w:rsidRPr="003B6679">
        <w:rPr>
          <w:rFonts w:ascii="Myriad Pro" w:hAnsi="Myriad Pro" w:cs="Times New Roman"/>
          <w:sz w:val="24"/>
          <w:szCs w:val="24"/>
          <w:lang w:val="en-US"/>
        </w:rPr>
        <w:t xml:space="preserve">he idea behind this component was to support CSB and </w:t>
      </w:r>
      <w:proofErr w:type="spellStart"/>
      <w:r w:rsidR="00277585" w:rsidRPr="003B6679">
        <w:rPr>
          <w:rFonts w:ascii="Myriad Pro" w:hAnsi="Myriad Pro" w:cs="Times New Roman"/>
          <w:sz w:val="24"/>
          <w:szCs w:val="24"/>
          <w:lang w:val="en-US"/>
        </w:rPr>
        <w:t>AoG</w:t>
      </w:r>
      <w:proofErr w:type="spellEnd"/>
      <w:r w:rsidR="00277585" w:rsidRPr="003B6679">
        <w:rPr>
          <w:rFonts w:ascii="Myriad Pro" w:hAnsi="Myriad Pro" w:cs="Times New Roman"/>
          <w:sz w:val="24"/>
          <w:szCs w:val="24"/>
          <w:lang w:val="en-US"/>
        </w:rPr>
        <w:t xml:space="preserve"> kick-start the civil service reform </w:t>
      </w:r>
      <w:r w:rsidR="00D97935" w:rsidRPr="003B6679">
        <w:rPr>
          <w:rFonts w:ascii="Myriad Pro" w:hAnsi="Myriad Pro" w:cs="Times New Roman"/>
          <w:sz w:val="24"/>
          <w:szCs w:val="24"/>
          <w:lang w:val="en-US"/>
        </w:rPr>
        <w:t xml:space="preserve">and build momentum </w:t>
      </w:r>
      <w:r w:rsidR="00277585" w:rsidRPr="003B6679">
        <w:rPr>
          <w:rFonts w:ascii="Myriad Pro" w:hAnsi="Myriad Pro" w:cs="Times New Roman"/>
          <w:sz w:val="24"/>
          <w:szCs w:val="24"/>
          <w:lang w:val="en-US"/>
        </w:rPr>
        <w:t>in the initial stages. The project’s primary focus in this area has been on training line ministries’ HR departments on change management and the development of change management plans.</w:t>
      </w:r>
    </w:p>
    <w:p w14:paraId="23076D31" w14:textId="77777777" w:rsidR="006A6903" w:rsidRPr="003B6679" w:rsidRDefault="006A6903" w:rsidP="00E036A4">
      <w:pPr>
        <w:pStyle w:val="ListParagraph"/>
        <w:numPr>
          <w:ilvl w:val="0"/>
          <w:numId w:val="31"/>
        </w:num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Civil Service Training</w:t>
      </w:r>
    </w:p>
    <w:p w14:paraId="6EF4ADDD" w14:textId="77777777" w:rsidR="00B17003" w:rsidRPr="003B6679" w:rsidRDefault="00B17003" w:rsidP="00B1700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focus of this component is on strengthening the capabilities of the civil service, with a focus on training and skills. Initially, the prevailing idea was to have a centralized training institution for the civil service. More recently, </w:t>
      </w:r>
      <w:r w:rsidR="00D97935" w:rsidRPr="003B6679">
        <w:rPr>
          <w:rFonts w:ascii="Myriad Pro" w:hAnsi="Myriad Pro" w:cs="Times New Roman"/>
          <w:sz w:val="24"/>
          <w:szCs w:val="24"/>
          <w:lang w:val="en-US"/>
        </w:rPr>
        <w:t>the country’s leadership has opted</w:t>
      </w:r>
      <w:r w:rsidRPr="003B6679">
        <w:rPr>
          <w:rFonts w:ascii="Myriad Pro" w:hAnsi="Myriad Pro" w:cs="Times New Roman"/>
          <w:sz w:val="24"/>
          <w:szCs w:val="24"/>
          <w:lang w:val="en-US"/>
        </w:rPr>
        <w:t xml:space="preserve"> for a decentralized model where different players inside and outside the public administration provide training for civil servants.</w:t>
      </w:r>
    </w:p>
    <w:p w14:paraId="3BBEF8E9" w14:textId="77777777" w:rsidR="00D97935" w:rsidRPr="003B6679" w:rsidRDefault="00B17003" w:rsidP="00B1700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PAR project </w:t>
      </w:r>
      <w:r w:rsidR="00906DAA" w:rsidRPr="003B6679">
        <w:rPr>
          <w:rFonts w:ascii="Myriad Pro" w:hAnsi="Myriad Pro" w:cs="Times New Roman"/>
          <w:sz w:val="24"/>
          <w:szCs w:val="24"/>
          <w:lang w:val="en-US"/>
        </w:rPr>
        <w:t xml:space="preserve">has </w:t>
      </w:r>
      <w:r w:rsidRPr="003B6679">
        <w:rPr>
          <w:rFonts w:ascii="Myriad Pro" w:hAnsi="Myriad Pro" w:cs="Times New Roman"/>
          <w:sz w:val="24"/>
          <w:szCs w:val="24"/>
          <w:lang w:val="en-US"/>
        </w:rPr>
        <w:t xml:space="preserve">assisted the CSB </w:t>
      </w:r>
      <w:r w:rsidR="00D97935" w:rsidRPr="003B6679">
        <w:rPr>
          <w:rFonts w:ascii="Myriad Pro" w:hAnsi="Myriad Pro" w:cs="Times New Roman"/>
          <w:sz w:val="24"/>
          <w:szCs w:val="24"/>
          <w:lang w:val="en-US"/>
        </w:rPr>
        <w:t>in developing</w:t>
      </w:r>
      <w:r w:rsidRPr="003B6679">
        <w:rPr>
          <w:rFonts w:ascii="Myriad Pro" w:hAnsi="Myriad Pro" w:cs="Times New Roman"/>
          <w:sz w:val="24"/>
          <w:szCs w:val="24"/>
          <w:lang w:val="en-US"/>
        </w:rPr>
        <w:t xml:space="preserve"> a </w:t>
      </w:r>
      <w:r w:rsidR="00906DAA" w:rsidRPr="003B6679">
        <w:rPr>
          <w:rFonts w:ascii="Myriad Pro" w:hAnsi="Myriad Pro" w:cs="Times New Roman"/>
          <w:sz w:val="24"/>
          <w:szCs w:val="24"/>
          <w:lang w:val="en-US"/>
        </w:rPr>
        <w:t>“</w:t>
      </w:r>
      <w:r w:rsidRPr="003B6679">
        <w:rPr>
          <w:rFonts w:ascii="Myriad Pro" w:hAnsi="Myriad Pro" w:cs="Times New Roman"/>
          <w:i/>
          <w:iCs/>
          <w:sz w:val="24"/>
          <w:szCs w:val="24"/>
          <w:lang w:val="en-US"/>
        </w:rPr>
        <w:t>Decree on Professional Development of Civil Servants</w:t>
      </w:r>
      <w:r w:rsidR="00906DAA"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D97935" w:rsidRPr="003B6679">
        <w:rPr>
          <w:rFonts w:ascii="Myriad Pro" w:hAnsi="Myriad Pro" w:cs="Times New Roman"/>
          <w:sz w:val="24"/>
          <w:szCs w:val="24"/>
          <w:lang w:val="en-US"/>
        </w:rPr>
        <w:t>that</w:t>
      </w:r>
      <w:r w:rsidRPr="003B6679">
        <w:rPr>
          <w:rFonts w:ascii="Myriad Pro" w:hAnsi="Myriad Pro" w:cs="Times New Roman"/>
          <w:sz w:val="24"/>
          <w:szCs w:val="24"/>
          <w:lang w:val="en-US"/>
        </w:rPr>
        <w:t xml:space="preserve"> lays out the main requirements to be observed by line ministries for the </w:t>
      </w:r>
      <w:r w:rsidRPr="003B6679">
        <w:rPr>
          <w:rFonts w:ascii="Myriad Pro" w:hAnsi="Myriad Pro" w:cs="Times New Roman"/>
          <w:sz w:val="24"/>
          <w:szCs w:val="24"/>
          <w:lang w:val="en-US"/>
        </w:rPr>
        <w:lastRenderedPageBreak/>
        <w:t xml:space="preserve">training of civil servants. </w:t>
      </w:r>
      <w:r w:rsidR="00D97935" w:rsidRPr="003B6679">
        <w:rPr>
          <w:rFonts w:ascii="Myriad Pro" w:hAnsi="Myriad Pro" w:cs="Times New Roman"/>
          <w:sz w:val="24"/>
          <w:szCs w:val="24"/>
          <w:lang w:val="en-US"/>
        </w:rPr>
        <w:t>The decree mandates line ministries to provide their staff with two types of training – mandatory and elective (additional). It stipulates that incoming civil servants should receive basic mandatory training within the first year of joining the administration. Other civil servants should undergo additional (or even basic) training at least once every two years.</w:t>
      </w:r>
    </w:p>
    <w:p w14:paraId="285FE5C7" w14:textId="77777777" w:rsidR="007F1C0D" w:rsidRPr="003B6679" w:rsidRDefault="007F1C0D" w:rsidP="007F1C0D">
      <w:pPr>
        <w:jc w:val="both"/>
        <w:rPr>
          <w:rFonts w:ascii="Myriad Pro" w:hAnsi="Myriad Pro" w:cs="Times New Roman"/>
          <w:sz w:val="24"/>
          <w:szCs w:val="24"/>
          <w:lang w:val="en-US"/>
        </w:rPr>
      </w:pPr>
      <w:r w:rsidRPr="003B6679">
        <w:rPr>
          <w:rFonts w:ascii="Myriad Pro" w:hAnsi="Myriad Pro" w:cs="Times New Roman"/>
          <w:sz w:val="24"/>
          <w:szCs w:val="24"/>
          <w:lang w:val="en-US"/>
        </w:rPr>
        <w:t>CSB</w:t>
      </w:r>
      <w:r w:rsidR="00906DAA" w:rsidRPr="003B6679">
        <w:rPr>
          <w:rFonts w:ascii="Myriad Pro" w:hAnsi="Myriad Pro" w:cs="Times New Roman"/>
          <w:sz w:val="24"/>
          <w:szCs w:val="24"/>
          <w:lang w:val="en-US"/>
        </w:rPr>
        <w:t xml:space="preserve"> has limited training capabilities and</w:t>
      </w:r>
      <w:r w:rsidRPr="003B6679">
        <w:rPr>
          <w:rFonts w:ascii="Myriad Pro" w:hAnsi="Myriad Pro" w:cs="Times New Roman"/>
          <w:sz w:val="24"/>
          <w:szCs w:val="24"/>
          <w:lang w:val="en-US"/>
        </w:rPr>
        <w:t xml:space="preserve"> provides training only on ethics, which it is reported of doing quite well.</w:t>
      </w:r>
      <w:r w:rsidR="00906DAA" w:rsidRPr="003B6679">
        <w:rPr>
          <w:rFonts w:ascii="Myriad Pro" w:hAnsi="Myriad Pro" w:cs="Times New Roman"/>
          <w:sz w:val="24"/>
          <w:szCs w:val="24"/>
          <w:lang w:val="en-US"/>
        </w:rPr>
        <w:t xml:space="preserve"> It has also started providing training on the new aspects of the Civil Service Law. With the support of GIZ, it has also been providing some basic training for managers in the public sector.</w:t>
      </w:r>
      <w:r w:rsidR="00D97935" w:rsidRPr="003B6679">
        <w:rPr>
          <w:rStyle w:val="FootnoteReference"/>
          <w:rFonts w:ascii="Myriad Pro" w:hAnsi="Myriad Pro" w:cs="Times New Roman"/>
          <w:sz w:val="24"/>
          <w:szCs w:val="24"/>
          <w:lang w:val="en-US"/>
        </w:rPr>
        <w:footnoteReference w:id="17"/>
      </w:r>
      <w:r w:rsidR="00906DAA" w:rsidRPr="003B6679">
        <w:rPr>
          <w:rFonts w:ascii="Myriad Pro" w:hAnsi="Myriad Pro" w:cs="Times New Roman"/>
          <w:sz w:val="24"/>
          <w:szCs w:val="24"/>
          <w:lang w:val="en-US"/>
        </w:rPr>
        <w:t xml:space="preserve"> Besides these areas, d</w:t>
      </w:r>
      <w:r w:rsidRPr="003B6679">
        <w:rPr>
          <w:rFonts w:ascii="Myriad Pro" w:hAnsi="Myriad Pro" w:cs="Times New Roman"/>
          <w:sz w:val="24"/>
          <w:szCs w:val="24"/>
          <w:lang w:val="en-US"/>
        </w:rPr>
        <w:t xml:space="preserve">ecisions on training needs </w:t>
      </w:r>
      <w:r w:rsidR="00906DAA" w:rsidRPr="003B6679">
        <w:rPr>
          <w:rFonts w:ascii="Myriad Pro" w:hAnsi="Myriad Pro" w:cs="Times New Roman"/>
          <w:sz w:val="24"/>
          <w:szCs w:val="24"/>
          <w:lang w:val="en-US"/>
        </w:rPr>
        <w:t xml:space="preserve">for civil servants </w:t>
      </w:r>
      <w:r w:rsidRPr="003B6679">
        <w:rPr>
          <w:rFonts w:ascii="Myriad Pro" w:hAnsi="Myriad Pro" w:cs="Times New Roman"/>
          <w:sz w:val="24"/>
          <w:szCs w:val="24"/>
          <w:lang w:val="en-US"/>
        </w:rPr>
        <w:t>are made by</w:t>
      </w:r>
      <w:r w:rsidR="00906DAA" w:rsidRPr="003B6679">
        <w:rPr>
          <w:rFonts w:ascii="Myriad Pro" w:hAnsi="Myriad Pro" w:cs="Times New Roman"/>
          <w:sz w:val="24"/>
          <w:szCs w:val="24"/>
          <w:lang w:val="en-US"/>
        </w:rPr>
        <w:t xml:space="preserve"> the respective</w:t>
      </w:r>
      <w:r w:rsidRPr="003B6679">
        <w:rPr>
          <w:rFonts w:ascii="Myriad Pro" w:hAnsi="Myriad Pro" w:cs="Times New Roman"/>
          <w:sz w:val="24"/>
          <w:szCs w:val="24"/>
          <w:lang w:val="en-US"/>
        </w:rPr>
        <w:t xml:space="preserve"> line agencies independently.</w:t>
      </w:r>
      <w:r w:rsidR="00906DAA"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Most ministries have their own training centers</w:t>
      </w:r>
      <w:r w:rsidR="00906DAA"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which </w:t>
      </w:r>
      <w:r w:rsidR="00D97935" w:rsidRPr="003B6679">
        <w:rPr>
          <w:rFonts w:ascii="Myriad Pro" w:hAnsi="Myriad Pro" w:cs="Times New Roman"/>
          <w:sz w:val="24"/>
          <w:szCs w:val="24"/>
          <w:lang w:val="en-US"/>
        </w:rPr>
        <w:t xml:space="preserve">with few exceptions, such as the training centers of the Ministry of Justice and Ministry of Finance, </w:t>
      </w:r>
      <w:r w:rsidR="00906DAA" w:rsidRPr="003B6679">
        <w:rPr>
          <w:rFonts w:ascii="Myriad Pro" w:hAnsi="Myriad Pro" w:cs="Times New Roman"/>
          <w:sz w:val="24"/>
          <w:szCs w:val="24"/>
          <w:lang w:val="en-US"/>
        </w:rPr>
        <w:t>have weak capacities</w:t>
      </w:r>
      <w:r w:rsidRPr="003B6679">
        <w:rPr>
          <w:rFonts w:ascii="Myriad Pro" w:hAnsi="Myriad Pro" w:cs="Times New Roman"/>
          <w:sz w:val="24"/>
          <w:szCs w:val="24"/>
          <w:lang w:val="en-US"/>
        </w:rPr>
        <w:t>.</w:t>
      </w:r>
      <w:r w:rsidR="00906DAA" w:rsidRPr="003B6679">
        <w:rPr>
          <w:rFonts w:ascii="Myriad Pro" w:hAnsi="Myriad Pro" w:cs="Times New Roman"/>
          <w:sz w:val="24"/>
          <w:szCs w:val="24"/>
          <w:lang w:val="en-US"/>
        </w:rPr>
        <w:t xml:space="preserve"> T</w:t>
      </w:r>
      <w:r w:rsidRPr="003B6679">
        <w:rPr>
          <w:rFonts w:ascii="Myriad Pro" w:hAnsi="Myriad Pro" w:cs="Times New Roman"/>
          <w:sz w:val="24"/>
          <w:szCs w:val="24"/>
          <w:lang w:val="en-US"/>
        </w:rPr>
        <w:t xml:space="preserve">hese training centers cover the </w:t>
      </w:r>
      <w:r w:rsidR="00D97935" w:rsidRPr="003B6679">
        <w:rPr>
          <w:rFonts w:ascii="Myriad Pro" w:hAnsi="Myriad Pro" w:cs="Times New Roman"/>
          <w:sz w:val="24"/>
          <w:szCs w:val="24"/>
          <w:lang w:val="en-US"/>
        </w:rPr>
        <w:t xml:space="preserve">training </w:t>
      </w:r>
      <w:r w:rsidRPr="003B6679">
        <w:rPr>
          <w:rFonts w:ascii="Myriad Pro" w:hAnsi="Myriad Pro" w:cs="Times New Roman"/>
          <w:sz w:val="24"/>
          <w:szCs w:val="24"/>
          <w:lang w:val="en-US"/>
        </w:rPr>
        <w:t>needs of ministries</w:t>
      </w:r>
      <w:r w:rsidR="00906DAA" w:rsidRPr="003B6679">
        <w:rPr>
          <w:rFonts w:ascii="Myriad Pro" w:hAnsi="Myriad Pro" w:cs="Times New Roman"/>
          <w:sz w:val="24"/>
          <w:szCs w:val="24"/>
          <w:lang w:val="en-US"/>
        </w:rPr>
        <w:t xml:space="preserve"> </w:t>
      </w:r>
      <w:r w:rsidR="00D97935" w:rsidRPr="003B6679">
        <w:rPr>
          <w:rFonts w:ascii="Myriad Pro" w:hAnsi="Myriad Pro" w:cs="Times New Roman"/>
          <w:sz w:val="24"/>
          <w:szCs w:val="24"/>
          <w:lang w:val="en-US"/>
        </w:rPr>
        <w:t>in areas</w:t>
      </w:r>
      <w:r w:rsidR="00906DAA" w:rsidRPr="003B6679">
        <w:rPr>
          <w:rFonts w:ascii="Myriad Pro" w:hAnsi="Myriad Pro" w:cs="Times New Roman"/>
          <w:sz w:val="24"/>
          <w:szCs w:val="24"/>
          <w:lang w:val="en-US"/>
        </w:rPr>
        <w:t xml:space="preserve"> related to the mandate of the respective institution</w:t>
      </w:r>
      <w:r w:rsidRPr="003B6679">
        <w:rPr>
          <w:rFonts w:ascii="Myriad Pro" w:hAnsi="Myriad Pro" w:cs="Times New Roman"/>
          <w:sz w:val="24"/>
          <w:szCs w:val="24"/>
          <w:lang w:val="en-US"/>
        </w:rPr>
        <w:t xml:space="preserve">. But </w:t>
      </w:r>
      <w:r w:rsidR="00D97935" w:rsidRPr="003B6679">
        <w:rPr>
          <w:rFonts w:ascii="Myriad Pro" w:hAnsi="Myriad Pro" w:cs="Times New Roman"/>
          <w:sz w:val="24"/>
          <w:szCs w:val="24"/>
          <w:lang w:val="en-US"/>
        </w:rPr>
        <w:t>o</w:t>
      </w:r>
      <w:r w:rsidRPr="003B6679">
        <w:rPr>
          <w:rFonts w:ascii="Myriad Pro" w:hAnsi="Myriad Pro" w:cs="Times New Roman"/>
          <w:sz w:val="24"/>
          <w:szCs w:val="24"/>
          <w:lang w:val="en-US"/>
        </w:rPr>
        <w:t xml:space="preserve">n certain </w:t>
      </w:r>
      <w:r w:rsidR="00D97935" w:rsidRPr="003B6679">
        <w:rPr>
          <w:rFonts w:ascii="Myriad Pro" w:hAnsi="Myriad Pro" w:cs="Times New Roman"/>
          <w:sz w:val="24"/>
          <w:szCs w:val="24"/>
          <w:lang w:val="en-US"/>
        </w:rPr>
        <w:t>subjects</w:t>
      </w:r>
      <w:r w:rsidRPr="003B6679">
        <w:rPr>
          <w:rFonts w:ascii="Myriad Pro" w:hAnsi="Myriad Pro" w:cs="Times New Roman"/>
          <w:sz w:val="24"/>
          <w:szCs w:val="24"/>
          <w:lang w:val="en-US"/>
        </w:rPr>
        <w:t xml:space="preserve"> related to the </w:t>
      </w:r>
      <w:r w:rsidR="00786144" w:rsidRPr="003B6679">
        <w:rPr>
          <w:rFonts w:ascii="Myriad Pro" w:hAnsi="Myriad Pro" w:cs="Times New Roman"/>
          <w:sz w:val="24"/>
          <w:szCs w:val="24"/>
          <w:lang w:val="en-US"/>
        </w:rPr>
        <w:t xml:space="preserve">management of the </w:t>
      </w:r>
      <w:r w:rsidRPr="003B6679">
        <w:rPr>
          <w:rFonts w:ascii="Myriad Pro" w:hAnsi="Myriad Pro" w:cs="Times New Roman"/>
          <w:sz w:val="24"/>
          <w:szCs w:val="24"/>
          <w:lang w:val="en-US"/>
        </w:rPr>
        <w:t xml:space="preserve">civil service, </w:t>
      </w:r>
      <w:r w:rsidR="00906DAA"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 xml:space="preserve">ministries </w:t>
      </w:r>
      <w:r w:rsidR="00786144" w:rsidRPr="003B6679">
        <w:rPr>
          <w:rFonts w:ascii="Myriad Pro" w:hAnsi="Myriad Pro" w:cs="Times New Roman"/>
          <w:sz w:val="24"/>
          <w:szCs w:val="24"/>
          <w:lang w:val="en-US"/>
        </w:rPr>
        <w:t>require</w:t>
      </w:r>
      <w:r w:rsidRPr="003B6679">
        <w:rPr>
          <w:rFonts w:ascii="Myriad Pro" w:hAnsi="Myriad Pro" w:cs="Times New Roman"/>
          <w:sz w:val="24"/>
          <w:szCs w:val="24"/>
          <w:lang w:val="en-US"/>
        </w:rPr>
        <w:t xml:space="preserve"> external training. Generally, ministries have a small budget which they can use for </w:t>
      </w:r>
      <w:r w:rsidR="00906DAA" w:rsidRPr="003B6679">
        <w:rPr>
          <w:rFonts w:ascii="Myriad Pro" w:hAnsi="Myriad Pro" w:cs="Times New Roman"/>
          <w:sz w:val="24"/>
          <w:szCs w:val="24"/>
          <w:lang w:val="en-US"/>
        </w:rPr>
        <w:t xml:space="preserve">external </w:t>
      </w:r>
      <w:r w:rsidRPr="003B6679">
        <w:rPr>
          <w:rFonts w:ascii="Myriad Pro" w:hAnsi="Myriad Pro" w:cs="Times New Roman"/>
          <w:sz w:val="24"/>
          <w:szCs w:val="24"/>
          <w:lang w:val="en-US"/>
        </w:rPr>
        <w:t>training</w:t>
      </w:r>
      <w:r w:rsidR="00906DAA" w:rsidRPr="003B6679">
        <w:rPr>
          <w:rFonts w:ascii="Myriad Pro" w:hAnsi="Myriad Pro" w:cs="Times New Roman"/>
          <w:sz w:val="24"/>
          <w:szCs w:val="24"/>
          <w:lang w:val="en-US"/>
        </w:rPr>
        <w:t>, but it is typically insufficient to cover their needs.</w:t>
      </w:r>
    </w:p>
    <w:p w14:paraId="01FEC2B0" w14:textId="77777777" w:rsidR="007F1C0D" w:rsidRPr="003B6679" w:rsidRDefault="007F1C0D" w:rsidP="007F1C0D">
      <w:pPr>
        <w:jc w:val="both"/>
        <w:rPr>
          <w:rFonts w:ascii="Myriad Pro" w:hAnsi="Myriad Pro" w:cs="Times New Roman"/>
          <w:sz w:val="24"/>
          <w:szCs w:val="24"/>
          <w:lang w:val="en-US"/>
        </w:rPr>
      </w:pPr>
      <w:r w:rsidRPr="003B6679">
        <w:rPr>
          <w:rFonts w:ascii="Myriad Pro" w:hAnsi="Myriad Pro" w:cs="Times New Roman"/>
          <w:sz w:val="24"/>
          <w:szCs w:val="24"/>
          <w:lang w:val="en-US"/>
        </w:rPr>
        <w:t>The key challenge with this</w:t>
      </w:r>
      <w:r w:rsidR="00906DAA" w:rsidRPr="003B6679">
        <w:rPr>
          <w:rFonts w:ascii="Myriad Pro" w:hAnsi="Myriad Pro" w:cs="Times New Roman"/>
          <w:sz w:val="24"/>
          <w:szCs w:val="24"/>
          <w:lang w:val="en-US"/>
        </w:rPr>
        <w:t xml:space="preserve"> training</w:t>
      </w:r>
      <w:r w:rsidRPr="003B6679">
        <w:rPr>
          <w:rFonts w:ascii="Myriad Pro" w:hAnsi="Myriad Pro" w:cs="Times New Roman"/>
          <w:sz w:val="24"/>
          <w:szCs w:val="24"/>
          <w:lang w:val="en-US"/>
        </w:rPr>
        <w:t xml:space="preserve"> model </w:t>
      </w:r>
      <w:r w:rsidR="00906DAA" w:rsidRPr="003B6679">
        <w:rPr>
          <w:rFonts w:ascii="Myriad Pro" w:hAnsi="Myriad Pro" w:cs="Times New Roman"/>
          <w:sz w:val="24"/>
          <w:szCs w:val="24"/>
          <w:lang w:val="en-US"/>
        </w:rPr>
        <w:t>is that</w:t>
      </w:r>
      <w:r w:rsidRPr="003B6679">
        <w:rPr>
          <w:rFonts w:ascii="Myriad Pro" w:hAnsi="Myriad Pro" w:cs="Times New Roman"/>
          <w:sz w:val="24"/>
          <w:szCs w:val="24"/>
          <w:lang w:val="en-US"/>
        </w:rPr>
        <w:t xml:space="preserve"> such a decentralized system</w:t>
      </w:r>
      <w:r w:rsidR="00906DAA" w:rsidRPr="003B6679">
        <w:rPr>
          <w:rFonts w:ascii="Myriad Pro" w:hAnsi="Myriad Pro" w:cs="Times New Roman"/>
          <w:sz w:val="24"/>
          <w:szCs w:val="24"/>
          <w:lang w:val="en-US"/>
        </w:rPr>
        <w:t xml:space="preserve"> needs to be harmonized and regulated</w:t>
      </w:r>
      <w:r w:rsidRPr="003B6679">
        <w:rPr>
          <w:rFonts w:ascii="Myriad Pro" w:hAnsi="Myriad Pro" w:cs="Times New Roman"/>
          <w:sz w:val="24"/>
          <w:szCs w:val="24"/>
          <w:lang w:val="en-US"/>
        </w:rPr>
        <w:t>.</w:t>
      </w:r>
      <w:r w:rsidR="00906DAA" w:rsidRPr="003B6679">
        <w:rPr>
          <w:rFonts w:ascii="Myriad Pro" w:hAnsi="Myriad Pro" w:cs="Times New Roman"/>
          <w:sz w:val="24"/>
          <w:szCs w:val="24"/>
          <w:lang w:val="en-US"/>
        </w:rPr>
        <w:t xml:space="preserve"> Certain standards and criteria need to be in place to ensure that </w:t>
      </w:r>
      <w:r w:rsidR="00521E19" w:rsidRPr="003B6679">
        <w:rPr>
          <w:rFonts w:ascii="Myriad Pro" w:hAnsi="Myriad Pro" w:cs="Times New Roman"/>
          <w:sz w:val="24"/>
          <w:szCs w:val="24"/>
          <w:lang w:val="en-US"/>
        </w:rPr>
        <w:t xml:space="preserve">staff of </w:t>
      </w:r>
      <w:r w:rsidR="00906DAA" w:rsidRPr="003B6679">
        <w:rPr>
          <w:rFonts w:ascii="Myriad Pro" w:hAnsi="Myriad Pro" w:cs="Times New Roman"/>
          <w:sz w:val="24"/>
          <w:szCs w:val="24"/>
          <w:lang w:val="en-US"/>
        </w:rPr>
        <w:t xml:space="preserve">all agencies benefit </w:t>
      </w:r>
      <w:r w:rsidR="00521E19" w:rsidRPr="003B6679">
        <w:rPr>
          <w:rFonts w:ascii="Myriad Pro" w:hAnsi="Myriad Pro" w:cs="Times New Roman"/>
          <w:sz w:val="24"/>
          <w:szCs w:val="24"/>
          <w:lang w:val="en-US"/>
        </w:rPr>
        <w:t>from training of comparable quality.</w:t>
      </w:r>
    </w:p>
    <w:p w14:paraId="257F80AD" w14:textId="77777777" w:rsidR="00107442" w:rsidRPr="003B6679" w:rsidRDefault="00107442" w:rsidP="00107442">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this context, the PAR project has </w:t>
      </w:r>
      <w:r w:rsidR="00521E19" w:rsidRPr="003B6679">
        <w:rPr>
          <w:rFonts w:ascii="Myriad Pro" w:hAnsi="Myriad Pro" w:cs="Times New Roman"/>
          <w:sz w:val="24"/>
          <w:szCs w:val="24"/>
          <w:lang w:val="en-US"/>
        </w:rPr>
        <w:t xml:space="preserve">pursued </w:t>
      </w:r>
      <w:r w:rsidRPr="003B6679">
        <w:rPr>
          <w:rFonts w:ascii="Myriad Pro" w:hAnsi="Myriad Pro" w:cs="Times New Roman"/>
          <w:sz w:val="24"/>
          <w:szCs w:val="24"/>
          <w:lang w:val="en-US"/>
        </w:rPr>
        <w:t>two key objectives:</w:t>
      </w:r>
    </w:p>
    <w:p w14:paraId="2778432B" w14:textId="77777777" w:rsidR="00107442" w:rsidRPr="003B6679" w:rsidRDefault="00107442" w:rsidP="00E036A4">
      <w:pPr>
        <w:pStyle w:val="ListParagraph"/>
        <w:numPr>
          <w:ilvl w:val="0"/>
          <w:numId w:val="37"/>
        </w:numPr>
        <w:jc w:val="both"/>
        <w:rPr>
          <w:rFonts w:ascii="Myriad Pro" w:hAnsi="Myriad Pro" w:cs="Times New Roman"/>
          <w:sz w:val="24"/>
          <w:szCs w:val="24"/>
          <w:lang w:val="en-US"/>
        </w:rPr>
      </w:pPr>
      <w:r w:rsidRPr="003B6679">
        <w:rPr>
          <w:rFonts w:ascii="Myriad Pro" w:hAnsi="Myriad Pro" w:cs="Times New Roman"/>
          <w:sz w:val="24"/>
          <w:szCs w:val="24"/>
          <w:lang w:val="en-US"/>
        </w:rPr>
        <w:t>Assist</w:t>
      </w:r>
      <w:r w:rsidR="00521E19" w:rsidRPr="003B6679">
        <w:rPr>
          <w:rFonts w:ascii="Myriad Pro" w:hAnsi="Myriad Pro" w:cs="Times New Roman"/>
          <w:sz w:val="24"/>
          <w:szCs w:val="24"/>
          <w:lang w:val="en-US"/>
        </w:rPr>
        <w:t>ing</w:t>
      </w:r>
      <w:r w:rsidRPr="003B6679">
        <w:rPr>
          <w:rFonts w:ascii="Myriad Pro" w:hAnsi="Myriad Pro" w:cs="Times New Roman"/>
          <w:sz w:val="24"/>
          <w:szCs w:val="24"/>
          <w:lang w:val="en-US"/>
        </w:rPr>
        <w:t xml:space="preserve"> CSB in developing and establishing a system for the training of civil servants, which includes the regulatory framework, a mechanism for the accreditation of training bodies, content requirements for training (syllabi), etc.</w:t>
      </w:r>
    </w:p>
    <w:p w14:paraId="4BB59CB1" w14:textId="77777777" w:rsidR="00E862B2" w:rsidRPr="003B6679" w:rsidRDefault="00107442" w:rsidP="00E036A4">
      <w:pPr>
        <w:pStyle w:val="ListParagraph"/>
        <w:numPr>
          <w:ilvl w:val="0"/>
          <w:numId w:val="37"/>
        </w:numPr>
        <w:jc w:val="both"/>
        <w:rPr>
          <w:rFonts w:ascii="Myriad Pro" w:hAnsi="Myriad Pro" w:cs="Times New Roman"/>
          <w:sz w:val="24"/>
          <w:szCs w:val="24"/>
          <w:lang w:val="en-US"/>
        </w:rPr>
      </w:pPr>
      <w:r w:rsidRPr="003B6679">
        <w:rPr>
          <w:rFonts w:ascii="Myriad Pro" w:hAnsi="Myriad Pro" w:cs="Times New Roman"/>
          <w:sz w:val="24"/>
          <w:szCs w:val="24"/>
          <w:lang w:val="en-US"/>
        </w:rPr>
        <w:t>As part of the above-mentioned system, establish</w:t>
      </w:r>
      <w:r w:rsidR="00521E19" w:rsidRPr="003B6679">
        <w:rPr>
          <w:rFonts w:ascii="Myriad Pro" w:hAnsi="Myriad Pro" w:cs="Times New Roman"/>
          <w:sz w:val="24"/>
          <w:szCs w:val="24"/>
          <w:lang w:val="en-US"/>
        </w:rPr>
        <w:t>ing</w:t>
      </w:r>
      <w:r w:rsidRPr="003B6679">
        <w:rPr>
          <w:rFonts w:ascii="Myriad Pro" w:hAnsi="Myriad Pro" w:cs="Times New Roman"/>
          <w:sz w:val="24"/>
          <w:szCs w:val="24"/>
          <w:lang w:val="en-US"/>
        </w:rPr>
        <w:t xml:space="preserve"> an online training platform for the civil service (called the Unified Training System).</w:t>
      </w:r>
    </w:p>
    <w:p w14:paraId="11490480" w14:textId="77777777" w:rsidR="00521E19" w:rsidRPr="003B6679" w:rsidRDefault="00107442" w:rsidP="00107442">
      <w:pPr>
        <w:jc w:val="both"/>
        <w:rPr>
          <w:rFonts w:ascii="Myriad Pro" w:hAnsi="Myriad Pro" w:cs="Times New Roman"/>
          <w:sz w:val="24"/>
          <w:szCs w:val="24"/>
          <w:lang w:val="en-US"/>
        </w:rPr>
      </w:pPr>
      <w:r w:rsidRPr="003B6679">
        <w:rPr>
          <w:rFonts w:ascii="Myriad Pro" w:hAnsi="Myriad Pro" w:cs="Times New Roman"/>
          <w:sz w:val="24"/>
          <w:szCs w:val="24"/>
          <w:lang w:val="en-US"/>
        </w:rPr>
        <w:t>Other development partners are involved in the area of training for the civil service.</w:t>
      </w:r>
      <w:r w:rsidR="00521E19" w:rsidRPr="003B6679">
        <w:rPr>
          <w:rFonts w:ascii="Myriad Pro" w:hAnsi="Myriad Pro" w:cs="Times New Roman"/>
          <w:sz w:val="24"/>
          <w:szCs w:val="24"/>
          <w:lang w:val="en-US"/>
        </w:rPr>
        <w:t xml:space="preserve"> For example,</w:t>
      </w:r>
      <w:r w:rsidRPr="003B6679">
        <w:rPr>
          <w:rFonts w:ascii="Myriad Pro" w:hAnsi="Myriad Pro" w:cs="Times New Roman"/>
          <w:sz w:val="24"/>
          <w:szCs w:val="24"/>
          <w:lang w:val="en-US"/>
        </w:rPr>
        <w:t xml:space="preserve"> FAO helped </w:t>
      </w:r>
      <w:r w:rsidR="00521E19" w:rsidRPr="003B6679">
        <w:rPr>
          <w:rFonts w:ascii="Myriad Pro" w:hAnsi="Myriad Pro" w:cs="Times New Roman"/>
          <w:sz w:val="24"/>
          <w:szCs w:val="24"/>
          <w:lang w:val="en-US"/>
        </w:rPr>
        <w:t xml:space="preserve">in 2018 </w:t>
      </w:r>
      <w:r w:rsidRPr="003B6679">
        <w:rPr>
          <w:rFonts w:ascii="Myriad Pro" w:hAnsi="Myriad Pro" w:cs="Times New Roman"/>
          <w:sz w:val="24"/>
          <w:szCs w:val="24"/>
          <w:lang w:val="en-US"/>
        </w:rPr>
        <w:t xml:space="preserve">the Ministry of Agriculture </w:t>
      </w:r>
      <w:r w:rsidR="00521E19" w:rsidRPr="003B6679">
        <w:rPr>
          <w:rFonts w:ascii="Myriad Pro" w:hAnsi="Myriad Pro" w:cs="Times New Roman"/>
          <w:sz w:val="24"/>
          <w:szCs w:val="24"/>
          <w:lang w:val="en-US"/>
        </w:rPr>
        <w:t xml:space="preserve">to </w:t>
      </w:r>
      <w:r w:rsidRPr="003B6679">
        <w:rPr>
          <w:rFonts w:ascii="Myriad Pro" w:hAnsi="Myriad Pro" w:cs="Times New Roman"/>
          <w:sz w:val="24"/>
          <w:szCs w:val="24"/>
          <w:lang w:val="en-US"/>
        </w:rPr>
        <w:t xml:space="preserve">conduct a </w:t>
      </w:r>
      <w:r w:rsidR="00521E19" w:rsidRPr="003B6679">
        <w:rPr>
          <w:rFonts w:ascii="Myriad Pro" w:hAnsi="Myriad Pro" w:cs="Times New Roman"/>
          <w:sz w:val="24"/>
          <w:szCs w:val="24"/>
          <w:lang w:val="en-US"/>
        </w:rPr>
        <w:t xml:space="preserve">training </w:t>
      </w:r>
      <w:r w:rsidRPr="003B6679">
        <w:rPr>
          <w:rFonts w:ascii="Myriad Pro" w:hAnsi="Myriad Pro" w:cs="Times New Roman"/>
          <w:sz w:val="24"/>
          <w:szCs w:val="24"/>
          <w:lang w:val="en-US"/>
        </w:rPr>
        <w:t>needs assessment</w:t>
      </w:r>
      <w:r w:rsidR="00521E19" w:rsidRPr="003B6679">
        <w:rPr>
          <w:rFonts w:ascii="Myriad Pro" w:hAnsi="Myriad Pro" w:cs="Times New Roman"/>
          <w:sz w:val="24"/>
          <w:szCs w:val="24"/>
          <w:lang w:val="en-US"/>
        </w:rPr>
        <w:t xml:space="preserve">, on the basis of which the ministry </w:t>
      </w:r>
      <w:r w:rsidRPr="003B6679">
        <w:rPr>
          <w:rFonts w:ascii="Myriad Pro" w:hAnsi="Myriad Pro" w:cs="Times New Roman"/>
          <w:sz w:val="24"/>
          <w:szCs w:val="24"/>
          <w:lang w:val="en-US"/>
        </w:rPr>
        <w:t>organized training</w:t>
      </w:r>
      <w:r w:rsidR="00521E19" w:rsidRPr="003B6679">
        <w:rPr>
          <w:rFonts w:ascii="Myriad Pro" w:hAnsi="Myriad Pro" w:cs="Times New Roman"/>
          <w:sz w:val="24"/>
          <w:szCs w:val="24"/>
          <w:lang w:val="en-US"/>
        </w:rPr>
        <w:t>s</w:t>
      </w:r>
      <w:r w:rsidRPr="003B6679">
        <w:rPr>
          <w:rFonts w:ascii="Myriad Pro" w:hAnsi="Myriad Pro" w:cs="Times New Roman"/>
          <w:sz w:val="24"/>
          <w:szCs w:val="24"/>
          <w:lang w:val="en-US"/>
        </w:rPr>
        <w:t>. CSB was not directly involved in this</w:t>
      </w:r>
      <w:r w:rsidR="00521E19" w:rsidRPr="003B6679">
        <w:rPr>
          <w:rFonts w:ascii="Myriad Pro" w:hAnsi="Myriad Pro" w:cs="Times New Roman"/>
          <w:sz w:val="24"/>
          <w:szCs w:val="24"/>
          <w:lang w:val="en-US"/>
        </w:rPr>
        <w:t xml:space="preserve"> process</w:t>
      </w:r>
      <w:r w:rsidRPr="003B6679">
        <w:rPr>
          <w:rFonts w:ascii="Myriad Pro" w:hAnsi="Myriad Pro" w:cs="Times New Roman"/>
          <w:sz w:val="24"/>
          <w:szCs w:val="24"/>
          <w:lang w:val="en-US"/>
        </w:rPr>
        <w:t xml:space="preserve">. </w:t>
      </w:r>
      <w:r w:rsidR="00521E19" w:rsidRPr="003B6679">
        <w:rPr>
          <w:rFonts w:ascii="Myriad Pro" w:hAnsi="Myriad Pro" w:cs="Times New Roman"/>
          <w:sz w:val="24"/>
          <w:szCs w:val="24"/>
          <w:lang w:val="en-US"/>
        </w:rPr>
        <w:t xml:space="preserve">On the other hand, </w:t>
      </w:r>
      <w:r w:rsidRPr="003B6679">
        <w:rPr>
          <w:rFonts w:ascii="Myriad Pro" w:hAnsi="Myriad Pro" w:cs="Times New Roman"/>
          <w:sz w:val="24"/>
          <w:szCs w:val="24"/>
          <w:lang w:val="en-US"/>
        </w:rPr>
        <w:t>GIZ has supported the CSB in developing an online platform for the delivery of two courses on ethics in the public service. Also, USAID has supported the CSB in the development of its website.</w:t>
      </w:r>
    </w:p>
    <w:p w14:paraId="393E5FF1" w14:textId="77777777" w:rsidR="006A6903" w:rsidRPr="003B6679" w:rsidRDefault="006A6903" w:rsidP="00E036A4">
      <w:pPr>
        <w:pStyle w:val="ListParagraph"/>
        <w:numPr>
          <w:ilvl w:val="0"/>
          <w:numId w:val="31"/>
        </w:numPr>
        <w:jc w:val="both"/>
        <w:rPr>
          <w:rFonts w:ascii="Myriad Pro" w:hAnsi="Myriad Pro" w:cs="Times New Roman"/>
          <w:i/>
          <w:iCs/>
          <w:sz w:val="24"/>
          <w:szCs w:val="24"/>
          <w:u w:val="single"/>
          <w:lang w:val="en-US"/>
        </w:rPr>
      </w:pPr>
      <w:r w:rsidRPr="003B6679">
        <w:rPr>
          <w:rFonts w:ascii="Myriad Pro" w:hAnsi="Myriad Pro" w:cs="Times New Roman"/>
          <w:i/>
          <w:iCs/>
          <w:sz w:val="24"/>
          <w:szCs w:val="24"/>
          <w:u w:val="single"/>
          <w:lang w:val="en-US"/>
        </w:rPr>
        <w:t>Performance Appraisals</w:t>
      </w:r>
    </w:p>
    <w:p w14:paraId="28F3784B" w14:textId="77777777" w:rsidR="00D151DC" w:rsidRPr="003B6679" w:rsidRDefault="0019190D" w:rsidP="00D151D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Law on Civil Service and </w:t>
      </w:r>
      <w:r w:rsidR="00786144" w:rsidRPr="003B6679">
        <w:rPr>
          <w:rFonts w:ascii="Myriad Pro" w:hAnsi="Myriad Pro" w:cs="Times New Roman"/>
          <w:sz w:val="24"/>
          <w:szCs w:val="24"/>
          <w:lang w:val="en-US"/>
        </w:rPr>
        <w:t>related</w:t>
      </w:r>
      <w:r w:rsidRPr="003B6679">
        <w:rPr>
          <w:rFonts w:ascii="Myriad Pro" w:hAnsi="Myriad Pro" w:cs="Times New Roman"/>
          <w:sz w:val="24"/>
          <w:szCs w:val="24"/>
          <w:lang w:val="en-US"/>
        </w:rPr>
        <w:t xml:space="preserve"> by-laws envisage a decentralized model of performance appraisal and establish a minimal framework of standards and procedures. Thus, line ministries/agencies are tasked with elaborating specific formats and procedures of appraisal, </w:t>
      </w:r>
      <w:r w:rsidRPr="003B6679">
        <w:rPr>
          <w:rFonts w:ascii="Myriad Pro" w:hAnsi="Myriad Pro" w:cs="Times New Roman"/>
          <w:sz w:val="24"/>
          <w:szCs w:val="24"/>
          <w:lang w:val="en-US"/>
        </w:rPr>
        <w:lastRenderedPageBreak/>
        <w:t xml:space="preserve">in accordance with their particular needs and organizational context. </w:t>
      </w:r>
      <w:r w:rsidR="00D151DC" w:rsidRPr="003B6679">
        <w:rPr>
          <w:rFonts w:ascii="Myriad Pro" w:hAnsi="Myriad Pro" w:cs="Times New Roman"/>
          <w:sz w:val="24"/>
          <w:szCs w:val="24"/>
          <w:lang w:val="en-US"/>
        </w:rPr>
        <w:t xml:space="preserve">The Law on Civil Service obliges ministries to carry out staff performance appraisals at least once a year. </w:t>
      </w:r>
      <w:r w:rsidR="00A54738" w:rsidRPr="003B6679">
        <w:rPr>
          <w:rFonts w:ascii="Myriad Pro" w:hAnsi="Myriad Pro" w:cs="Times New Roman"/>
          <w:sz w:val="24"/>
          <w:szCs w:val="24"/>
          <w:lang w:val="en-US"/>
        </w:rPr>
        <w:t xml:space="preserve">With the entry of the </w:t>
      </w:r>
      <w:r w:rsidR="00D151DC" w:rsidRPr="003B6679">
        <w:rPr>
          <w:rFonts w:ascii="Myriad Pro" w:hAnsi="Myriad Pro" w:cs="Times New Roman"/>
          <w:sz w:val="24"/>
          <w:szCs w:val="24"/>
          <w:lang w:val="en-US"/>
        </w:rPr>
        <w:t>law</w:t>
      </w:r>
      <w:r w:rsidR="00A54738" w:rsidRPr="003B6679">
        <w:rPr>
          <w:rFonts w:ascii="Myriad Pro" w:hAnsi="Myriad Pro" w:cs="Times New Roman"/>
          <w:sz w:val="24"/>
          <w:szCs w:val="24"/>
          <w:lang w:val="en-US"/>
        </w:rPr>
        <w:t xml:space="preserve"> into force on July 1st, 2017, last year (2018) was the first full year of </w:t>
      </w:r>
      <w:r w:rsidR="00D65344" w:rsidRPr="003B6679">
        <w:rPr>
          <w:rFonts w:ascii="Myriad Pro" w:hAnsi="Myriad Pro" w:cs="Times New Roman"/>
          <w:sz w:val="24"/>
          <w:szCs w:val="24"/>
          <w:lang w:val="en-US"/>
        </w:rPr>
        <w:t>its</w:t>
      </w:r>
      <w:r w:rsidR="00A54738" w:rsidRPr="003B6679">
        <w:rPr>
          <w:rFonts w:ascii="Myriad Pro" w:hAnsi="Myriad Pro" w:cs="Times New Roman"/>
          <w:sz w:val="24"/>
          <w:szCs w:val="24"/>
          <w:lang w:val="en-US"/>
        </w:rPr>
        <w:t xml:space="preserve"> implementation. </w:t>
      </w:r>
      <w:r w:rsidR="00D151DC" w:rsidRPr="003B6679">
        <w:rPr>
          <w:rFonts w:ascii="Myriad Pro" w:hAnsi="Myriad Pro" w:cs="Times New Roman"/>
          <w:sz w:val="24"/>
          <w:szCs w:val="24"/>
          <w:lang w:val="en-US"/>
        </w:rPr>
        <w:t xml:space="preserve">During </w:t>
      </w:r>
      <w:r w:rsidR="00EA4FC8" w:rsidRPr="003B6679">
        <w:rPr>
          <w:rFonts w:ascii="Myriad Pro" w:hAnsi="Myriad Pro" w:cs="Times New Roman"/>
          <w:sz w:val="24"/>
          <w:szCs w:val="24"/>
          <w:lang w:val="en-US"/>
        </w:rPr>
        <w:t>2018</w:t>
      </w:r>
      <w:r w:rsidR="00D151DC" w:rsidRPr="003B6679">
        <w:rPr>
          <w:rFonts w:ascii="Myriad Pro" w:hAnsi="Myriad Pro" w:cs="Times New Roman"/>
          <w:sz w:val="24"/>
          <w:szCs w:val="24"/>
          <w:lang w:val="en-US"/>
        </w:rPr>
        <w:t>, appraisals were conducted twice – mid-year and end of the year. Overall, they seem to have proceeded well, with CSB playing a coordinating and standard-setting role and line ministries making adjustments to the overall policy based on their current state of affairs and needs.</w:t>
      </w:r>
    </w:p>
    <w:p w14:paraId="1F5AA3A0" w14:textId="77777777" w:rsidR="00D151DC" w:rsidRPr="003B6679" w:rsidRDefault="00D151DC" w:rsidP="00D151DC">
      <w:pPr>
        <w:jc w:val="both"/>
        <w:rPr>
          <w:rFonts w:ascii="Myriad Pro" w:hAnsi="Myriad Pro" w:cs="Times New Roman"/>
          <w:sz w:val="24"/>
          <w:szCs w:val="24"/>
          <w:lang w:val="en-US"/>
        </w:rPr>
      </w:pPr>
      <w:r w:rsidRPr="003B6679">
        <w:rPr>
          <w:rFonts w:ascii="Myriad Pro" w:hAnsi="Myriad Pro" w:cs="Times New Roman"/>
          <w:sz w:val="24"/>
          <w:szCs w:val="24"/>
          <w:lang w:val="en-US"/>
        </w:rPr>
        <w:t>There is significant flexibility in the conduct of appraisals. Each ministry is free to design its own methodology and model based on CSB’s guidance which provides a broad framework (source methodology).</w:t>
      </w:r>
      <w:r w:rsidRPr="003B6679">
        <w:rPr>
          <w:rStyle w:val="FootnoteReference"/>
          <w:rFonts w:ascii="Myriad Pro" w:hAnsi="Myriad Pro" w:cs="Times New Roman"/>
          <w:sz w:val="24"/>
          <w:szCs w:val="24"/>
          <w:lang w:val="en-US"/>
        </w:rPr>
        <w:footnoteReference w:id="18"/>
      </w:r>
      <w:r w:rsidRPr="003B6679">
        <w:rPr>
          <w:rFonts w:ascii="Myriad Pro" w:hAnsi="Myriad Pro" w:cs="Times New Roman"/>
          <w:sz w:val="24"/>
          <w:szCs w:val="24"/>
          <w:lang w:val="en-US"/>
        </w:rPr>
        <w:t xml:space="preserve"> </w:t>
      </w:r>
      <w:r w:rsidR="007568EC" w:rsidRPr="003B6679">
        <w:rPr>
          <w:rFonts w:ascii="Myriad Pro" w:hAnsi="Myriad Pro" w:cs="Times New Roman"/>
          <w:sz w:val="24"/>
          <w:szCs w:val="24"/>
          <w:lang w:val="en-US"/>
        </w:rPr>
        <w:t xml:space="preserve">As the policy making body, </w:t>
      </w:r>
      <w:r w:rsidRPr="003B6679">
        <w:rPr>
          <w:rFonts w:ascii="Myriad Pro" w:hAnsi="Myriad Pro" w:cs="Times New Roman"/>
          <w:sz w:val="24"/>
          <w:szCs w:val="24"/>
          <w:lang w:val="en-US"/>
        </w:rPr>
        <w:t xml:space="preserve">CSB </w:t>
      </w:r>
      <w:r w:rsidR="001E6F1D" w:rsidRPr="003B6679">
        <w:rPr>
          <w:rFonts w:ascii="Myriad Pro" w:hAnsi="Myriad Pro" w:cs="Times New Roman"/>
          <w:sz w:val="24"/>
          <w:szCs w:val="24"/>
          <w:lang w:val="en-US"/>
        </w:rPr>
        <w:t>provides</w:t>
      </w:r>
      <w:r w:rsidR="007568EC" w:rsidRPr="003B6679">
        <w:rPr>
          <w:rFonts w:ascii="Myriad Pro" w:hAnsi="Myriad Pro" w:cs="Times New Roman"/>
          <w:sz w:val="24"/>
          <w:szCs w:val="24"/>
          <w:lang w:val="en-US"/>
        </w:rPr>
        <w:t xml:space="preserve"> broad guidance on the </w:t>
      </w:r>
      <w:r w:rsidR="001E6F1D" w:rsidRPr="003B6679">
        <w:rPr>
          <w:rFonts w:ascii="Myriad Pro" w:hAnsi="Myriad Pro" w:cs="Times New Roman"/>
          <w:sz w:val="24"/>
          <w:szCs w:val="24"/>
          <w:lang w:val="en-US"/>
        </w:rPr>
        <w:t xml:space="preserve">appraisals </w:t>
      </w:r>
      <w:r w:rsidR="007568EC" w:rsidRPr="003B6679">
        <w:rPr>
          <w:rFonts w:ascii="Myriad Pro" w:hAnsi="Myriad Pro" w:cs="Times New Roman"/>
          <w:sz w:val="24"/>
          <w:szCs w:val="24"/>
          <w:lang w:val="en-US"/>
        </w:rPr>
        <w:t>process, monitor</w:t>
      </w:r>
      <w:r w:rsidR="001E6F1D" w:rsidRPr="003B6679">
        <w:rPr>
          <w:rFonts w:ascii="Myriad Pro" w:hAnsi="Myriad Pro" w:cs="Times New Roman"/>
          <w:sz w:val="24"/>
          <w:szCs w:val="24"/>
          <w:lang w:val="en-US"/>
        </w:rPr>
        <w:t>s</w:t>
      </w:r>
      <w:r w:rsidR="007568EC" w:rsidRPr="003B6679">
        <w:rPr>
          <w:rFonts w:ascii="Myriad Pro" w:hAnsi="Myriad Pro" w:cs="Times New Roman"/>
          <w:sz w:val="24"/>
          <w:szCs w:val="24"/>
          <w:lang w:val="en-US"/>
        </w:rPr>
        <w:t xml:space="preserve"> the</w:t>
      </w:r>
      <w:r w:rsidR="001E6F1D" w:rsidRPr="003B6679">
        <w:rPr>
          <w:rFonts w:ascii="Myriad Pro" w:hAnsi="Myriad Pro" w:cs="Times New Roman"/>
          <w:sz w:val="24"/>
          <w:szCs w:val="24"/>
          <w:lang w:val="en-US"/>
        </w:rPr>
        <w:t>ir</w:t>
      </w:r>
      <w:r w:rsidR="007568EC" w:rsidRPr="003B6679">
        <w:rPr>
          <w:rFonts w:ascii="Myriad Pro" w:hAnsi="Myriad Pro" w:cs="Times New Roman"/>
          <w:sz w:val="24"/>
          <w:szCs w:val="24"/>
          <w:lang w:val="en-US"/>
        </w:rPr>
        <w:t xml:space="preserve"> conduct and summariz</w:t>
      </w:r>
      <w:r w:rsidR="001E6F1D" w:rsidRPr="003B6679">
        <w:rPr>
          <w:rFonts w:ascii="Myriad Pro" w:hAnsi="Myriad Pro" w:cs="Times New Roman"/>
          <w:sz w:val="24"/>
          <w:szCs w:val="24"/>
          <w:lang w:val="en-US"/>
        </w:rPr>
        <w:t>es</w:t>
      </w:r>
      <w:r w:rsidR="007568EC" w:rsidRPr="003B6679">
        <w:rPr>
          <w:rFonts w:ascii="Myriad Pro" w:hAnsi="Myriad Pro" w:cs="Times New Roman"/>
          <w:sz w:val="24"/>
          <w:szCs w:val="24"/>
          <w:lang w:val="en-US"/>
        </w:rPr>
        <w:t xml:space="preserve"> findings across the government.</w:t>
      </w:r>
      <w:r w:rsidR="001E6F1D"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At the ministry level, the </w:t>
      </w:r>
      <w:r w:rsidR="001E6F1D" w:rsidRPr="003B6679">
        <w:rPr>
          <w:rFonts w:ascii="Myriad Pro" w:hAnsi="Myriad Pro" w:cs="Times New Roman"/>
          <w:sz w:val="24"/>
          <w:szCs w:val="24"/>
          <w:lang w:val="en-US"/>
        </w:rPr>
        <w:t xml:space="preserve">appraisal </w:t>
      </w:r>
      <w:r w:rsidRPr="003B6679">
        <w:rPr>
          <w:rFonts w:ascii="Myriad Pro" w:hAnsi="Myriad Pro" w:cs="Times New Roman"/>
          <w:sz w:val="24"/>
          <w:szCs w:val="24"/>
          <w:lang w:val="en-US"/>
        </w:rPr>
        <w:t>process is managed by the HR departments. Ideally, the appraisals process should be managed by the “permanent secretaries” in the ministries, but since this position has not been created, the next best fit are the HR departments. The Ministry of Economy is most advanced with appraisals, as it has been doing them for about six years. It was reported that only now they are beginning to see the benefits of the exercise. Also, the Ministry of Finance is a quite mature organization with high capacity in conducting appraisals.</w:t>
      </w:r>
    </w:p>
    <w:p w14:paraId="7343E473" w14:textId="77777777" w:rsidR="00D151DC" w:rsidRPr="003B6679" w:rsidRDefault="00D151DC" w:rsidP="00D151D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Appraisal results are collected at the level of each ministry. </w:t>
      </w:r>
      <w:r w:rsidR="001E6F1D" w:rsidRPr="003B6679">
        <w:rPr>
          <w:rFonts w:ascii="Myriad Pro" w:hAnsi="Myriad Pro" w:cs="Times New Roman"/>
          <w:sz w:val="24"/>
          <w:szCs w:val="24"/>
          <w:lang w:val="en-US"/>
        </w:rPr>
        <w:t xml:space="preserve">Their analysis is done on paper, as no electronic tools exist for the analysis of the information. </w:t>
      </w:r>
      <w:r w:rsidRPr="003B6679">
        <w:rPr>
          <w:rFonts w:ascii="Myriad Pro" w:hAnsi="Myriad Pro" w:cs="Times New Roman"/>
          <w:sz w:val="24"/>
          <w:szCs w:val="24"/>
          <w:lang w:val="en-US"/>
        </w:rPr>
        <w:t>HR department</w:t>
      </w:r>
      <w:r w:rsidR="001E6F1D"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prepare a report for the ministry’s leadership</w:t>
      </w:r>
      <w:r w:rsidR="001E6F1D" w:rsidRPr="003B6679">
        <w:rPr>
          <w:rFonts w:ascii="Myriad Pro" w:hAnsi="Myriad Pro" w:cs="Times New Roman"/>
          <w:sz w:val="24"/>
          <w:szCs w:val="24"/>
          <w:lang w:val="en-US"/>
        </w:rPr>
        <w:t xml:space="preserve"> and share</w:t>
      </w:r>
      <w:r w:rsidRPr="003B6679">
        <w:rPr>
          <w:rFonts w:ascii="Myriad Pro" w:hAnsi="Myriad Pro" w:cs="Times New Roman"/>
          <w:sz w:val="24"/>
          <w:szCs w:val="24"/>
          <w:lang w:val="en-US"/>
        </w:rPr>
        <w:t xml:space="preserve"> a summary of </w:t>
      </w:r>
      <w:r w:rsidR="001E6F1D" w:rsidRPr="003B6679">
        <w:rPr>
          <w:rFonts w:ascii="Myriad Pro" w:hAnsi="Myriad Pro" w:cs="Times New Roman"/>
          <w:sz w:val="24"/>
          <w:szCs w:val="24"/>
          <w:lang w:val="en-US"/>
        </w:rPr>
        <w:t>results</w:t>
      </w:r>
      <w:r w:rsidRPr="003B6679">
        <w:rPr>
          <w:rFonts w:ascii="Myriad Pro" w:hAnsi="Myriad Pro" w:cs="Times New Roman"/>
          <w:sz w:val="24"/>
          <w:szCs w:val="24"/>
          <w:lang w:val="en-US"/>
        </w:rPr>
        <w:t xml:space="preserve"> with CSB. </w:t>
      </w:r>
      <w:r w:rsidR="001E6F1D" w:rsidRPr="003B6679">
        <w:rPr>
          <w:rFonts w:ascii="Myriad Pro" w:hAnsi="Myriad Pro" w:cs="Times New Roman"/>
          <w:sz w:val="24"/>
          <w:szCs w:val="24"/>
          <w:lang w:val="en-US"/>
        </w:rPr>
        <w:t>Using this information, CSB conducts a basic review of the collected information, but it does not have the capacity and resources to conduct a more thorough analysis.</w:t>
      </w:r>
    </w:p>
    <w:p w14:paraId="0E9FF9E1" w14:textId="77777777" w:rsidR="00EA4FC8" w:rsidRPr="003B6679" w:rsidRDefault="00EA4FC8" w:rsidP="00EA4FC8">
      <w:pPr>
        <w:jc w:val="both"/>
        <w:rPr>
          <w:rFonts w:ascii="Myriad Pro" w:hAnsi="Myriad Pro" w:cs="Times New Roman"/>
          <w:sz w:val="24"/>
          <w:szCs w:val="24"/>
          <w:lang w:val="en-US"/>
        </w:rPr>
      </w:pPr>
      <w:r w:rsidRPr="003B6679">
        <w:rPr>
          <w:rFonts w:ascii="Myriad Pro" w:hAnsi="Myriad Pro" w:cs="Times New Roman"/>
          <w:sz w:val="24"/>
          <w:szCs w:val="24"/>
          <w:lang w:val="en-US"/>
        </w:rPr>
        <w:t>One of the purposes of the appraisal process is to</w:t>
      </w:r>
      <w:r w:rsidR="00020A66" w:rsidRPr="003B6679">
        <w:rPr>
          <w:rFonts w:ascii="Myriad Pro" w:hAnsi="Myriad Pro" w:cs="Times New Roman"/>
          <w:sz w:val="24"/>
          <w:szCs w:val="24"/>
          <w:lang w:val="en-US"/>
        </w:rPr>
        <w:t xml:space="preserve"> help agencies</w:t>
      </w:r>
      <w:r w:rsidRPr="003B6679">
        <w:rPr>
          <w:rFonts w:ascii="Myriad Pro" w:hAnsi="Myriad Pro" w:cs="Times New Roman"/>
          <w:sz w:val="24"/>
          <w:szCs w:val="24"/>
          <w:lang w:val="en-US"/>
        </w:rPr>
        <w:t xml:space="preserve"> identify </w:t>
      </w:r>
      <w:r w:rsidR="00020A66"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training needs</w:t>
      </w:r>
      <w:r w:rsidR="00020A66" w:rsidRPr="003B6679">
        <w:rPr>
          <w:rFonts w:ascii="Myriad Pro" w:hAnsi="Myriad Pro" w:cs="Times New Roman"/>
          <w:sz w:val="24"/>
          <w:szCs w:val="24"/>
          <w:lang w:val="en-US"/>
        </w:rPr>
        <w:t xml:space="preserve"> of their staff and prepare a training plan</w:t>
      </w:r>
      <w:r w:rsidRPr="003B6679">
        <w:rPr>
          <w:rFonts w:ascii="Myriad Pro" w:hAnsi="Myriad Pro" w:cs="Times New Roman"/>
          <w:sz w:val="24"/>
          <w:szCs w:val="24"/>
          <w:lang w:val="en-US"/>
        </w:rPr>
        <w:t xml:space="preserve">. </w:t>
      </w:r>
      <w:r w:rsidR="00020A66" w:rsidRPr="003B6679">
        <w:rPr>
          <w:rFonts w:ascii="Myriad Pro" w:hAnsi="Myriad Pro" w:cs="Times New Roman"/>
          <w:sz w:val="24"/>
          <w:szCs w:val="24"/>
          <w:lang w:val="en-US"/>
        </w:rPr>
        <w:t>Although t</w:t>
      </w:r>
      <w:r w:rsidRPr="003B6679">
        <w:rPr>
          <w:rFonts w:ascii="Myriad Pro" w:hAnsi="Myriad Pro" w:cs="Times New Roman"/>
          <w:sz w:val="24"/>
          <w:szCs w:val="24"/>
          <w:lang w:val="en-US"/>
        </w:rPr>
        <w:t>he appraisal form contain</w:t>
      </w:r>
      <w:r w:rsidR="00020A66"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a section on training needs</w:t>
      </w:r>
      <w:r w:rsidR="00020A66" w:rsidRPr="003B6679">
        <w:rPr>
          <w:rFonts w:ascii="Myriad Pro" w:hAnsi="Myriad Pro" w:cs="Times New Roman"/>
          <w:sz w:val="24"/>
          <w:szCs w:val="24"/>
          <w:lang w:val="en-US"/>
        </w:rPr>
        <w:t>, which enables an agency to collect better information on training needs, existing training plans of line ministries are reported to be weak and require a lot of improvement</w:t>
      </w:r>
      <w:r w:rsidRPr="003B6679">
        <w:rPr>
          <w:rFonts w:ascii="Myriad Pro" w:hAnsi="Myriad Pro" w:cs="Times New Roman"/>
          <w:sz w:val="24"/>
          <w:szCs w:val="24"/>
          <w:lang w:val="en-US"/>
        </w:rPr>
        <w:t>.</w:t>
      </w:r>
    </w:p>
    <w:p w14:paraId="2A41E802" w14:textId="77777777" w:rsidR="00020A66" w:rsidRPr="003B6679" w:rsidRDefault="00C47DE3"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Training</w:t>
      </w:r>
      <w:r w:rsidR="00020A66" w:rsidRPr="003B6679">
        <w:rPr>
          <w:rFonts w:ascii="Myriad Pro" w:hAnsi="Myriad Pro" w:cs="Times New Roman"/>
          <w:sz w:val="24"/>
          <w:szCs w:val="24"/>
          <w:lang w:val="en-US"/>
        </w:rPr>
        <w:t xml:space="preserve"> for line ministries</w:t>
      </w:r>
      <w:r w:rsidRPr="003B6679">
        <w:rPr>
          <w:rFonts w:ascii="Myriad Pro" w:hAnsi="Myriad Pro" w:cs="Times New Roman"/>
          <w:sz w:val="24"/>
          <w:szCs w:val="24"/>
          <w:lang w:val="en-US"/>
        </w:rPr>
        <w:t xml:space="preserve"> on the appraisal process </w:t>
      </w:r>
      <w:r w:rsidR="00020A66" w:rsidRPr="003B6679">
        <w:rPr>
          <w:rFonts w:ascii="Myriad Pro" w:hAnsi="Myriad Pro" w:cs="Times New Roman"/>
          <w:sz w:val="24"/>
          <w:szCs w:val="24"/>
          <w:lang w:val="en-US"/>
        </w:rPr>
        <w:t xml:space="preserve">itself </w:t>
      </w:r>
      <w:r w:rsidRPr="003B6679">
        <w:rPr>
          <w:rFonts w:ascii="Myriad Pro" w:hAnsi="Myriad Pro" w:cs="Times New Roman"/>
          <w:sz w:val="24"/>
          <w:szCs w:val="24"/>
          <w:lang w:val="en-US"/>
        </w:rPr>
        <w:t>has been crucial in the first year of its full implementation. Overall, CSB is responsible for coordinating training on the conduct of the appraisals, but development partners have been active in supporting the training process in coordination with CSB.</w:t>
      </w:r>
      <w:r w:rsidR="00CE3453" w:rsidRPr="003B6679">
        <w:rPr>
          <w:rFonts w:ascii="Myriad Pro" w:hAnsi="Myriad Pro" w:cs="Times New Roman"/>
          <w:sz w:val="24"/>
          <w:szCs w:val="24"/>
          <w:lang w:val="en-US"/>
        </w:rPr>
        <w:t xml:space="preserve"> Besides</w:t>
      </w:r>
      <w:r w:rsidR="00D65344" w:rsidRPr="003B6679">
        <w:rPr>
          <w:rFonts w:ascii="Myriad Pro" w:hAnsi="Myriad Pro" w:cs="Times New Roman"/>
          <w:sz w:val="24"/>
          <w:szCs w:val="24"/>
          <w:lang w:val="en-US"/>
        </w:rPr>
        <w:t xml:space="preserve"> </w:t>
      </w:r>
      <w:r w:rsidR="00CE3453" w:rsidRPr="003B6679">
        <w:rPr>
          <w:rFonts w:ascii="Myriad Pro" w:hAnsi="Myriad Pro" w:cs="Times New Roman"/>
          <w:sz w:val="24"/>
          <w:szCs w:val="24"/>
          <w:lang w:val="en-US"/>
        </w:rPr>
        <w:t>the PAR project, a number of development partners have provided support in this area and coordination between them has been commendable. GIZ has supported performance appraisals in the Ministry of Finance and the Administration of the Parliament,</w:t>
      </w:r>
      <w:r w:rsidR="00D65344" w:rsidRPr="003B6679">
        <w:rPr>
          <w:rFonts w:ascii="Myriad Pro" w:hAnsi="Myriad Pro" w:cs="Times New Roman"/>
          <w:sz w:val="24"/>
          <w:szCs w:val="24"/>
          <w:lang w:val="en-US"/>
        </w:rPr>
        <w:t xml:space="preserve"> whereas</w:t>
      </w:r>
      <w:r w:rsidR="00CE3453" w:rsidRPr="003B6679">
        <w:rPr>
          <w:rFonts w:ascii="Myriad Pro" w:hAnsi="Myriad Pro" w:cs="Times New Roman"/>
          <w:sz w:val="24"/>
          <w:szCs w:val="24"/>
          <w:lang w:val="en-US"/>
        </w:rPr>
        <w:t xml:space="preserve"> USAID has supported the conduct of performance appraisals in </w:t>
      </w:r>
      <w:r w:rsidR="00D65344" w:rsidRPr="003B6679">
        <w:rPr>
          <w:rFonts w:ascii="Myriad Pro" w:hAnsi="Myriad Pro" w:cs="Times New Roman"/>
          <w:sz w:val="24"/>
          <w:szCs w:val="24"/>
          <w:lang w:val="en-US"/>
        </w:rPr>
        <w:t>other</w:t>
      </w:r>
      <w:r w:rsidR="00CE3453" w:rsidRPr="003B6679">
        <w:rPr>
          <w:rFonts w:ascii="Myriad Pro" w:hAnsi="Myriad Pro" w:cs="Times New Roman"/>
          <w:sz w:val="24"/>
          <w:szCs w:val="24"/>
          <w:lang w:val="en-US"/>
        </w:rPr>
        <w:t xml:space="preserve"> institutions.</w:t>
      </w:r>
    </w:p>
    <w:p w14:paraId="3D6E6234" w14:textId="77777777" w:rsidR="006A6903" w:rsidRPr="003B6679" w:rsidRDefault="00D65344" w:rsidP="00E036A4">
      <w:pPr>
        <w:pStyle w:val="ListParagraph"/>
        <w:numPr>
          <w:ilvl w:val="0"/>
          <w:numId w:val="31"/>
        </w:numPr>
        <w:jc w:val="both"/>
        <w:rPr>
          <w:rFonts w:ascii="Myriad Pro" w:hAnsi="Myriad Pro" w:cs="Times New Roman"/>
          <w:i/>
          <w:iCs/>
          <w:sz w:val="24"/>
          <w:szCs w:val="24"/>
          <w:u w:val="single"/>
          <w:lang w:val="en-US"/>
        </w:rPr>
      </w:pPr>
      <w:r w:rsidRPr="003B6679">
        <w:rPr>
          <w:rFonts w:ascii="Myriad Pro" w:hAnsi="Myriad Pro" w:cs="Times New Roman"/>
          <w:i/>
          <w:iCs/>
          <w:sz w:val="24"/>
          <w:szCs w:val="24"/>
          <w:u w:val="single"/>
          <w:lang w:val="en-US"/>
        </w:rPr>
        <w:lastRenderedPageBreak/>
        <w:t xml:space="preserve">Alternative </w:t>
      </w:r>
      <w:r w:rsidR="006A6903" w:rsidRPr="003B6679">
        <w:rPr>
          <w:rFonts w:ascii="Myriad Pro" w:hAnsi="Myriad Pro" w:cs="Times New Roman"/>
          <w:i/>
          <w:iCs/>
          <w:sz w:val="24"/>
          <w:szCs w:val="24"/>
          <w:u w:val="single"/>
          <w:lang w:val="en-US"/>
        </w:rPr>
        <w:t>Dispute Resolution</w:t>
      </w:r>
    </w:p>
    <w:p w14:paraId="4EBA37B0" w14:textId="7F0EB545" w:rsidR="008B7FEF" w:rsidRPr="003B6679" w:rsidRDefault="00755DD5"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Another direction of the PAR project has been the exploration of potential </w:t>
      </w:r>
      <w:r w:rsidR="00FC18F3" w:rsidRPr="003B6679">
        <w:rPr>
          <w:rFonts w:ascii="Myriad Pro" w:hAnsi="Myriad Pro" w:cs="Times New Roman"/>
          <w:sz w:val="24"/>
          <w:szCs w:val="24"/>
          <w:lang w:val="en-US"/>
        </w:rPr>
        <w:t xml:space="preserve">alternative </w:t>
      </w:r>
      <w:r w:rsidRPr="003B6679">
        <w:rPr>
          <w:rFonts w:ascii="Myriad Pro" w:hAnsi="Myriad Pro" w:cs="Times New Roman"/>
          <w:sz w:val="24"/>
          <w:szCs w:val="24"/>
          <w:lang w:val="en-US"/>
        </w:rPr>
        <w:t xml:space="preserve">dispute resolution mechanisms </w:t>
      </w:r>
      <w:r w:rsidR="00D65344" w:rsidRPr="003B6679">
        <w:rPr>
          <w:rFonts w:ascii="Myriad Pro" w:hAnsi="Myriad Pro" w:cs="Times New Roman"/>
          <w:sz w:val="24"/>
          <w:szCs w:val="24"/>
          <w:lang w:val="en-US"/>
        </w:rPr>
        <w:t xml:space="preserve">alternative the court system </w:t>
      </w:r>
      <w:r w:rsidRPr="003B6679">
        <w:rPr>
          <w:rFonts w:ascii="Myriad Pro" w:hAnsi="Myriad Pro" w:cs="Times New Roman"/>
          <w:sz w:val="24"/>
          <w:szCs w:val="24"/>
          <w:lang w:val="en-US"/>
        </w:rPr>
        <w:t xml:space="preserve">that could be installed in </w:t>
      </w:r>
      <w:r w:rsidR="00D65344" w:rsidRPr="003B6679">
        <w:rPr>
          <w:rFonts w:ascii="Myriad Pro" w:hAnsi="Myriad Pro" w:cs="Times New Roman"/>
          <w:sz w:val="24"/>
          <w:szCs w:val="24"/>
          <w:lang w:val="en-US"/>
        </w:rPr>
        <w:t xml:space="preserve">Georgia’s </w:t>
      </w:r>
      <w:r w:rsidRPr="003B6679">
        <w:rPr>
          <w:rFonts w:ascii="Myriad Pro" w:hAnsi="Myriad Pro" w:cs="Times New Roman"/>
          <w:sz w:val="24"/>
          <w:szCs w:val="24"/>
          <w:lang w:val="en-US"/>
        </w:rPr>
        <w:t>public sector. The need for such a mechanism has become more acute after the first round of p</w:t>
      </w:r>
      <w:r w:rsidR="00020A66" w:rsidRPr="003B6679">
        <w:rPr>
          <w:rFonts w:ascii="Myriad Pro" w:hAnsi="Myriad Pro" w:cs="Times New Roman"/>
          <w:sz w:val="24"/>
          <w:szCs w:val="24"/>
          <w:lang w:val="en-US"/>
        </w:rPr>
        <w:t>erformance appraisal</w:t>
      </w:r>
      <w:r w:rsidRPr="003B6679">
        <w:rPr>
          <w:rFonts w:ascii="Myriad Pro" w:hAnsi="Myriad Pro" w:cs="Times New Roman"/>
          <w:sz w:val="24"/>
          <w:szCs w:val="24"/>
          <w:lang w:val="en-US"/>
        </w:rPr>
        <w:t>s</w:t>
      </w:r>
      <w:r w:rsidR="00020A6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because of the</w:t>
      </w:r>
      <w:r w:rsidR="00020A66" w:rsidRPr="003B6679">
        <w:rPr>
          <w:rFonts w:ascii="Myriad Pro" w:hAnsi="Myriad Pro" w:cs="Times New Roman"/>
          <w:sz w:val="24"/>
          <w:szCs w:val="24"/>
          <w:lang w:val="en-US"/>
        </w:rPr>
        <w:t xml:space="preserve"> need </w:t>
      </w:r>
      <w:r w:rsidRPr="003B6679">
        <w:rPr>
          <w:rFonts w:ascii="Myriad Pro" w:hAnsi="Myriad Pro" w:cs="Times New Roman"/>
          <w:sz w:val="24"/>
          <w:szCs w:val="24"/>
          <w:lang w:val="en-US"/>
        </w:rPr>
        <w:t>for</w:t>
      </w:r>
      <w:r w:rsidR="00020A66" w:rsidRPr="003B6679">
        <w:rPr>
          <w:rFonts w:ascii="Myriad Pro" w:hAnsi="Myriad Pro" w:cs="Times New Roman"/>
          <w:sz w:val="24"/>
          <w:szCs w:val="24"/>
          <w:lang w:val="en-US"/>
        </w:rPr>
        <w:t xml:space="preserve"> handling potential disputes in a structured and amicable fashion, rather than through disruptive and costly litigation.</w:t>
      </w:r>
      <w:r w:rsidRPr="003B6679">
        <w:rPr>
          <w:rFonts w:ascii="Myriad Pro" w:hAnsi="Myriad Pro" w:cs="Times New Roman"/>
          <w:sz w:val="24"/>
          <w:szCs w:val="24"/>
          <w:lang w:val="en-US"/>
        </w:rPr>
        <w:t xml:space="preserve"> </w:t>
      </w:r>
      <w:r w:rsidR="009F7E79" w:rsidRPr="003B6679">
        <w:rPr>
          <w:rFonts w:ascii="Myriad Pro" w:hAnsi="Myriad Pro" w:cs="Times New Roman"/>
          <w:sz w:val="24"/>
          <w:szCs w:val="24"/>
          <w:lang w:val="en-US"/>
        </w:rPr>
        <w:t xml:space="preserve">This </w:t>
      </w:r>
      <w:r w:rsidRPr="003B6679">
        <w:rPr>
          <w:rFonts w:ascii="Myriad Pro" w:hAnsi="Myriad Pro" w:cs="Times New Roman"/>
          <w:sz w:val="24"/>
          <w:szCs w:val="24"/>
          <w:lang w:val="en-US"/>
        </w:rPr>
        <w:t xml:space="preserve">area of work </w:t>
      </w:r>
      <w:r w:rsidR="009F7E79" w:rsidRPr="003B6679">
        <w:rPr>
          <w:rFonts w:ascii="Myriad Pro" w:hAnsi="Myriad Pro" w:cs="Times New Roman"/>
          <w:sz w:val="24"/>
          <w:szCs w:val="24"/>
          <w:lang w:val="en-US"/>
        </w:rPr>
        <w:t xml:space="preserve">is seen as </w:t>
      </w:r>
      <w:r w:rsidRPr="003B6679">
        <w:rPr>
          <w:rFonts w:ascii="Myriad Pro" w:hAnsi="Myriad Pro" w:cs="Times New Roman"/>
          <w:sz w:val="24"/>
          <w:szCs w:val="24"/>
          <w:lang w:val="en-US"/>
        </w:rPr>
        <w:t>quite</w:t>
      </w:r>
      <w:r w:rsidR="009F7E79" w:rsidRPr="003B6679">
        <w:rPr>
          <w:rFonts w:ascii="Myriad Pro" w:hAnsi="Myriad Pro" w:cs="Times New Roman"/>
          <w:sz w:val="24"/>
          <w:szCs w:val="24"/>
          <w:lang w:val="en-US"/>
        </w:rPr>
        <w:t xml:space="preserve"> useful by many of the interviewees for this evaluation, </w:t>
      </w:r>
      <w:r w:rsidRPr="003B6679">
        <w:rPr>
          <w:rFonts w:ascii="Myriad Pro" w:hAnsi="Myriad Pro" w:cs="Times New Roman"/>
          <w:sz w:val="24"/>
          <w:szCs w:val="24"/>
          <w:lang w:val="en-US"/>
        </w:rPr>
        <w:t>given that</w:t>
      </w:r>
      <w:r w:rsidR="009F7E79" w:rsidRPr="003B6679">
        <w:rPr>
          <w:rFonts w:ascii="Myriad Pro" w:hAnsi="Myriad Pro" w:cs="Times New Roman"/>
          <w:sz w:val="24"/>
          <w:szCs w:val="24"/>
          <w:lang w:val="en-US"/>
        </w:rPr>
        <w:t xml:space="preserve"> the judicial system is clogged.</w:t>
      </w:r>
      <w:r w:rsidR="00020A66" w:rsidRPr="003B6679">
        <w:rPr>
          <w:rFonts w:ascii="Myriad Pro" w:hAnsi="Myriad Pro" w:cs="Times New Roman"/>
          <w:sz w:val="24"/>
          <w:szCs w:val="24"/>
          <w:lang w:val="en-US"/>
        </w:rPr>
        <w:t xml:space="preserve"> </w:t>
      </w:r>
      <w:r w:rsidR="009F7E79" w:rsidRPr="003B6679">
        <w:rPr>
          <w:rFonts w:ascii="Myriad Pro" w:hAnsi="Myriad Pro" w:cs="Times New Roman"/>
          <w:sz w:val="24"/>
          <w:szCs w:val="24"/>
          <w:lang w:val="en-US"/>
        </w:rPr>
        <w:t xml:space="preserve">However, there </w:t>
      </w:r>
      <w:r w:rsidRPr="003B6679">
        <w:rPr>
          <w:rFonts w:ascii="Myriad Pro" w:hAnsi="Myriad Pro" w:cs="Times New Roman"/>
          <w:sz w:val="24"/>
          <w:szCs w:val="24"/>
          <w:lang w:val="en-US"/>
        </w:rPr>
        <w:t>seems to be insufficient</w:t>
      </w:r>
      <w:r w:rsidR="009F7E79" w:rsidRPr="003B6679">
        <w:rPr>
          <w:rFonts w:ascii="Myriad Pro" w:hAnsi="Myriad Pro" w:cs="Times New Roman"/>
          <w:sz w:val="24"/>
          <w:szCs w:val="24"/>
          <w:lang w:val="en-US"/>
        </w:rPr>
        <w:t xml:space="preserve"> political will </w:t>
      </w:r>
      <w:r w:rsidRPr="003B6679">
        <w:rPr>
          <w:rFonts w:ascii="Myriad Pro" w:hAnsi="Myriad Pro" w:cs="Times New Roman"/>
          <w:sz w:val="24"/>
          <w:szCs w:val="24"/>
          <w:lang w:val="en-US"/>
        </w:rPr>
        <w:t xml:space="preserve">at the leadership level </w:t>
      </w:r>
      <w:r w:rsidR="009F7E79" w:rsidRPr="003B6679">
        <w:rPr>
          <w:rFonts w:ascii="Myriad Pro" w:hAnsi="Myriad Pro" w:cs="Times New Roman"/>
          <w:sz w:val="24"/>
          <w:szCs w:val="24"/>
          <w:lang w:val="en-US"/>
        </w:rPr>
        <w:t xml:space="preserve">to </w:t>
      </w:r>
      <w:r w:rsidRPr="003B6679">
        <w:rPr>
          <w:rFonts w:ascii="Myriad Pro" w:hAnsi="Myriad Pro" w:cs="Times New Roman"/>
          <w:sz w:val="24"/>
          <w:szCs w:val="24"/>
          <w:lang w:val="en-US"/>
        </w:rPr>
        <w:t>establish</w:t>
      </w:r>
      <w:r w:rsidR="009F7E79"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such a</w:t>
      </w:r>
      <w:r w:rsidR="009F7E79" w:rsidRPr="003B6679">
        <w:rPr>
          <w:rFonts w:ascii="Myriad Pro" w:hAnsi="Myriad Pro" w:cs="Times New Roman"/>
          <w:sz w:val="24"/>
          <w:szCs w:val="24"/>
          <w:lang w:val="en-US"/>
        </w:rPr>
        <w:t xml:space="preserve"> system.</w:t>
      </w:r>
    </w:p>
    <w:p w14:paraId="58F729C3" w14:textId="77777777" w:rsidR="006A6903" w:rsidRPr="003B6679" w:rsidRDefault="006A6903" w:rsidP="00E036A4">
      <w:pPr>
        <w:pStyle w:val="ListParagraph"/>
        <w:numPr>
          <w:ilvl w:val="0"/>
          <w:numId w:val="31"/>
        </w:numPr>
        <w:jc w:val="both"/>
        <w:rPr>
          <w:rFonts w:ascii="Myriad Pro" w:hAnsi="Myriad Pro" w:cs="Times New Roman"/>
          <w:i/>
          <w:iCs/>
          <w:sz w:val="24"/>
          <w:szCs w:val="24"/>
          <w:u w:val="single"/>
          <w:lang w:val="en-US"/>
        </w:rPr>
      </w:pPr>
      <w:r w:rsidRPr="003B6679">
        <w:rPr>
          <w:rFonts w:ascii="Myriad Pro" w:hAnsi="Myriad Pro" w:cs="Times New Roman"/>
          <w:i/>
          <w:iCs/>
          <w:sz w:val="24"/>
          <w:szCs w:val="24"/>
          <w:u w:val="single"/>
          <w:lang w:val="en-US"/>
        </w:rPr>
        <w:t>Emerging Needs</w:t>
      </w:r>
    </w:p>
    <w:p w14:paraId="1D09FAFA" w14:textId="77777777" w:rsidR="008B7FEF" w:rsidRPr="003B6679" w:rsidRDefault="00755DD5"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The “</w:t>
      </w:r>
      <w:r w:rsidRPr="003B6679">
        <w:rPr>
          <w:rFonts w:ascii="Myriad Pro" w:hAnsi="Myriad Pro" w:cs="Times New Roman"/>
          <w:i/>
          <w:iCs/>
          <w:sz w:val="24"/>
          <w:szCs w:val="24"/>
          <w:lang w:val="en-US"/>
        </w:rPr>
        <w:t>emerging needs</w:t>
      </w:r>
      <w:r w:rsidRPr="003B6679">
        <w:rPr>
          <w:rFonts w:ascii="Myriad Pro" w:hAnsi="Myriad Pro" w:cs="Times New Roman"/>
          <w:sz w:val="24"/>
          <w:szCs w:val="24"/>
          <w:lang w:val="en-US"/>
        </w:rPr>
        <w:t>” component is a discretionary tool available to the PAR project to support specific issues connected to the larger components of the project. Given the rapidly shifting context and frequent changes in the PAR agenda, the component has proven to be crucial for providing additional flexibility to the project. Overall, activities under this component have been synergetic with the other components of the project.</w:t>
      </w:r>
    </w:p>
    <w:p w14:paraId="22EE1A32" w14:textId="77777777" w:rsidR="006A6903" w:rsidRPr="003B6679" w:rsidRDefault="006A6903" w:rsidP="00E036A4">
      <w:pPr>
        <w:pStyle w:val="ListParagraph"/>
        <w:numPr>
          <w:ilvl w:val="0"/>
          <w:numId w:val="31"/>
        </w:numPr>
        <w:jc w:val="both"/>
        <w:rPr>
          <w:rFonts w:ascii="Myriad Pro" w:hAnsi="Myriad Pro" w:cs="Times New Roman"/>
          <w:i/>
          <w:iCs/>
          <w:sz w:val="24"/>
          <w:szCs w:val="24"/>
          <w:u w:val="single"/>
          <w:lang w:val="en-US"/>
        </w:rPr>
      </w:pPr>
      <w:r w:rsidRPr="003B6679">
        <w:rPr>
          <w:rFonts w:ascii="Myriad Pro" w:hAnsi="Myriad Pro" w:cs="Times New Roman"/>
          <w:i/>
          <w:iCs/>
          <w:sz w:val="24"/>
          <w:szCs w:val="24"/>
          <w:u w:val="single"/>
          <w:lang w:val="en-US"/>
        </w:rPr>
        <w:t>Grant Initiatives</w:t>
      </w:r>
    </w:p>
    <w:p w14:paraId="236FADAF" w14:textId="77777777" w:rsidR="00347C2A" w:rsidRPr="003B6679" w:rsidRDefault="00AB5DC0"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The project’s “</w:t>
      </w:r>
      <w:r w:rsidRPr="003B6679">
        <w:rPr>
          <w:rFonts w:ascii="Myriad Pro" w:hAnsi="Myriad Pro" w:cs="Times New Roman"/>
          <w:i/>
          <w:iCs/>
          <w:sz w:val="24"/>
          <w:szCs w:val="24"/>
          <w:lang w:val="en-US"/>
        </w:rPr>
        <w:t>grant initiatives</w:t>
      </w:r>
      <w:r w:rsidRPr="003B6679">
        <w:rPr>
          <w:rFonts w:ascii="Myriad Pro" w:hAnsi="Myriad Pro" w:cs="Times New Roman"/>
          <w:sz w:val="24"/>
          <w:szCs w:val="24"/>
          <w:lang w:val="en-US"/>
        </w:rPr>
        <w:t xml:space="preserve">” component </w:t>
      </w:r>
      <w:r w:rsidR="00755DD5" w:rsidRPr="003B6679">
        <w:rPr>
          <w:rFonts w:ascii="Myriad Pro" w:hAnsi="Myriad Pro" w:cs="Times New Roman"/>
          <w:sz w:val="24"/>
          <w:szCs w:val="24"/>
          <w:lang w:val="en-US"/>
        </w:rPr>
        <w:t xml:space="preserve">has </w:t>
      </w:r>
      <w:r w:rsidRPr="003B6679">
        <w:rPr>
          <w:rFonts w:ascii="Myriad Pro" w:hAnsi="Myriad Pro" w:cs="Times New Roman"/>
          <w:sz w:val="24"/>
          <w:szCs w:val="24"/>
          <w:lang w:val="en-US"/>
        </w:rPr>
        <w:t>supported</w:t>
      </w:r>
      <w:r w:rsidR="00755DD5" w:rsidRPr="003B6679">
        <w:rPr>
          <w:rFonts w:ascii="Myriad Pro" w:hAnsi="Myriad Pro" w:cs="Times New Roman"/>
          <w:sz w:val="24"/>
          <w:szCs w:val="24"/>
          <w:lang w:val="en-US"/>
        </w:rPr>
        <w:t xml:space="preserve"> the engagement of civil society organizations to provide evidence and practical solutions to enhance policy planning, civil service reform and public service delivery. This component has consisted of </w:t>
      </w:r>
      <w:r w:rsidRPr="003B6679">
        <w:rPr>
          <w:rFonts w:ascii="Myriad Pro" w:hAnsi="Myriad Pro" w:cs="Times New Roman"/>
          <w:sz w:val="24"/>
          <w:szCs w:val="24"/>
          <w:lang w:val="en-US"/>
        </w:rPr>
        <w:t>two types of activities – research and civi</w:t>
      </w:r>
      <w:r w:rsidR="00755DD5" w:rsidRPr="003B6679">
        <w:rPr>
          <w:rFonts w:ascii="Myriad Pro" w:hAnsi="Myriad Pro" w:cs="Times New Roman"/>
          <w:sz w:val="24"/>
          <w:szCs w:val="24"/>
          <w:lang w:val="en-US"/>
        </w:rPr>
        <w:t xml:space="preserve">c </w:t>
      </w:r>
      <w:r w:rsidRPr="003B6679">
        <w:rPr>
          <w:rFonts w:ascii="Myriad Pro" w:hAnsi="Myriad Pro" w:cs="Times New Roman"/>
          <w:sz w:val="24"/>
          <w:szCs w:val="24"/>
          <w:lang w:val="en-US"/>
        </w:rPr>
        <w:t xml:space="preserve">initiatives. Grant initiatives </w:t>
      </w:r>
      <w:r w:rsidR="00761C10" w:rsidRPr="003B6679">
        <w:rPr>
          <w:rFonts w:ascii="Myriad Pro" w:hAnsi="Myriad Pro" w:cs="Times New Roman"/>
          <w:sz w:val="24"/>
          <w:szCs w:val="24"/>
          <w:lang w:val="en-US"/>
        </w:rPr>
        <w:t>are</w:t>
      </w:r>
      <w:r w:rsidRPr="003B6679">
        <w:rPr>
          <w:rFonts w:ascii="Myriad Pro" w:hAnsi="Myriad Pro" w:cs="Times New Roman"/>
          <w:sz w:val="24"/>
          <w:szCs w:val="24"/>
          <w:lang w:val="en-US"/>
        </w:rPr>
        <w:t xml:space="preserve"> selected to create</w:t>
      </w:r>
      <w:r w:rsidR="00F75207" w:rsidRPr="003B6679">
        <w:rPr>
          <w:rFonts w:ascii="Myriad Pro" w:hAnsi="Myriad Pro" w:cs="Times New Roman"/>
          <w:sz w:val="24"/>
          <w:szCs w:val="24"/>
          <w:lang w:val="en-US"/>
        </w:rPr>
        <w:t xml:space="preserve"> bridges of partnership and co-creation between government and non-governmental </w:t>
      </w:r>
      <w:r w:rsidR="00761C10" w:rsidRPr="003B6679">
        <w:rPr>
          <w:rFonts w:ascii="Myriad Pro" w:hAnsi="Myriad Pro" w:cs="Times New Roman"/>
          <w:sz w:val="24"/>
          <w:szCs w:val="24"/>
          <w:lang w:val="en-US"/>
        </w:rPr>
        <w:t>entities</w:t>
      </w:r>
      <w:r w:rsidR="00F75207" w:rsidRPr="003B6679">
        <w:rPr>
          <w:rFonts w:ascii="Myriad Pro" w:hAnsi="Myriad Pro" w:cs="Times New Roman"/>
          <w:sz w:val="24"/>
          <w:szCs w:val="24"/>
          <w:lang w:val="en-US"/>
        </w:rPr>
        <w:t xml:space="preserve"> (civil society, think tanks and research institutions) in the area of PAR.</w:t>
      </w:r>
    </w:p>
    <w:p w14:paraId="0E66CAEC" w14:textId="77777777" w:rsidR="006A6903" w:rsidRPr="003B6679" w:rsidRDefault="006A6903" w:rsidP="00E036A4">
      <w:pPr>
        <w:pStyle w:val="ListParagraph"/>
        <w:numPr>
          <w:ilvl w:val="0"/>
          <w:numId w:val="31"/>
        </w:numPr>
        <w:jc w:val="both"/>
        <w:rPr>
          <w:rFonts w:ascii="Myriad Pro" w:hAnsi="Myriad Pro" w:cs="Times New Roman"/>
          <w:i/>
          <w:iCs/>
          <w:sz w:val="24"/>
          <w:szCs w:val="24"/>
          <w:u w:val="single"/>
          <w:lang w:val="en-US"/>
        </w:rPr>
      </w:pPr>
      <w:r w:rsidRPr="003B6679">
        <w:rPr>
          <w:rFonts w:ascii="Myriad Pro" w:hAnsi="Myriad Pro" w:cs="Times New Roman"/>
          <w:i/>
          <w:iCs/>
          <w:sz w:val="24"/>
          <w:szCs w:val="24"/>
          <w:u w:val="single"/>
          <w:lang w:val="en-US"/>
        </w:rPr>
        <w:t>Service Delivery</w:t>
      </w:r>
    </w:p>
    <w:p w14:paraId="188389FE" w14:textId="77777777" w:rsidR="008B7FEF" w:rsidRPr="003B6679" w:rsidRDefault="008450C4"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focus of the PAR project in this area is to further institutionalize service provision and ensure that services are sustainable and replicable across agencies that provide services to citizens. The project also aims to increase citizen involvement in using these services online, through improved e-governance platforms. </w:t>
      </w:r>
      <w:r w:rsidR="00347C2A" w:rsidRPr="003B6679">
        <w:rPr>
          <w:rFonts w:ascii="Myriad Pro" w:hAnsi="Myriad Pro" w:cs="Times New Roman"/>
          <w:sz w:val="24"/>
          <w:szCs w:val="24"/>
          <w:lang w:val="en-US"/>
        </w:rPr>
        <w:t>PAR project is the</w:t>
      </w:r>
      <w:r w:rsidRPr="003B6679">
        <w:rPr>
          <w:rFonts w:ascii="Myriad Pro" w:hAnsi="Myriad Pro" w:cs="Times New Roman"/>
          <w:sz w:val="24"/>
          <w:szCs w:val="24"/>
          <w:lang w:val="en-US"/>
        </w:rPr>
        <w:t xml:space="preserve"> government’s</w:t>
      </w:r>
      <w:r w:rsidR="00347C2A" w:rsidRPr="003B6679">
        <w:rPr>
          <w:rFonts w:ascii="Myriad Pro" w:hAnsi="Myriad Pro" w:cs="Times New Roman"/>
          <w:sz w:val="24"/>
          <w:szCs w:val="24"/>
          <w:lang w:val="en-US"/>
        </w:rPr>
        <w:t xml:space="preserve"> main supporter </w:t>
      </w:r>
      <w:r w:rsidRPr="003B6679">
        <w:rPr>
          <w:rFonts w:ascii="Myriad Pro" w:hAnsi="Myriad Pro" w:cs="Times New Roman"/>
          <w:sz w:val="24"/>
          <w:szCs w:val="24"/>
          <w:lang w:val="en-US"/>
        </w:rPr>
        <w:t>in</w:t>
      </w:r>
      <w:r w:rsidR="00347C2A" w:rsidRPr="003B6679">
        <w:rPr>
          <w:rFonts w:ascii="Myriad Pro" w:hAnsi="Myriad Pro" w:cs="Times New Roman"/>
          <w:sz w:val="24"/>
          <w:szCs w:val="24"/>
          <w:lang w:val="en-US"/>
        </w:rPr>
        <w:t xml:space="preserve"> this area. </w:t>
      </w:r>
      <w:r w:rsidRPr="003B6679">
        <w:rPr>
          <w:rFonts w:ascii="Myriad Pro" w:hAnsi="Myriad Pro" w:cs="Times New Roman"/>
          <w:sz w:val="24"/>
          <w:szCs w:val="24"/>
          <w:lang w:val="en-US"/>
        </w:rPr>
        <w:t>Another major</w:t>
      </w:r>
      <w:r w:rsidR="00347C2A" w:rsidRPr="003B6679">
        <w:rPr>
          <w:rFonts w:ascii="Myriad Pro" w:hAnsi="Myriad Pro" w:cs="Times New Roman"/>
          <w:sz w:val="24"/>
          <w:szCs w:val="24"/>
          <w:lang w:val="en-US"/>
        </w:rPr>
        <w:t xml:space="preserve"> player </w:t>
      </w:r>
      <w:r w:rsidRPr="003B6679">
        <w:rPr>
          <w:rFonts w:ascii="Myriad Pro" w:hAnsi="Myriad Pro" w:cs="Times New Roman"/>
          <w:sz w:val="24"/>
          <w:szCs w:val="24"/>
          <w:lang w:val="en-US"/>
        </w:rPr>
        <w:t>is</w:t>
      </w:r>
      <w:r w:rsidR="00347C2A" w:rsidRPr="003B6679">
        <w:rPr>
          <w:rFonts w:ascii="Myriad Pro" w:hAnsi="Myriad Pro" w:cs="Times New Roman"/>
          <w:sz w:val="24"/>
          <w:szCs w:val="24"/>
          <w:lang w:val="en-US"/>
        </w:rPr>
        <w:t xml:space="preserve"> USAID</w:t>
      </w:r>
      <w:r w:rsidRPr="003B6679">
        <w:rPr>
          <w:rFonts w:ascii="Myriad Pro" w:hAnsi="Myriad Pro" w:cs="Times New Roman"/>
          <w:sz w:val="24"/>
          <w:szCs w:val="24"/>
          <w:lang w:val="en-US"/>
        </w:rPr>
        <w:t>,</w:t>
      </w:r>
      <w:r w:rsidR="00347C2A" w:rsidRPr="003B6679">
        <w:rPr>
          <w:rFonts w:ascii="Myriad Pro" w:hAnsi="Myriad Pro" w:cs="Times New Roman"/>
          <w:sz w:val="24"/>
          <w:szCs w:val="24"/>
          <w:lang w:val="en-US"/>
        </w:rPr>
        <w:t xml:space="preserve"> which is primarily focused on the decentralization of services </w:t>
      </w:r>
      <w:r w:rsidRPr="003B6679">
        <w:rPr>
          <w:rFonts w:ascii="Myriad Pro" w:hAnsi="Myriad Pro" w:cs="Times New Roman"/>
          <w:sz w:val="24"/>
          <w:szCs w:val="24"/>
          <w:lang w:val="en-US"/>
        </w:rPr>
        <w:t>at t</w:t>
      </w:r>
      <w:r w:rsidR="00347C2A" w:rsidRPr="003B6679">
        <w:rPr>
          <w:rFonts w:ascii="Myriad Pro" w:hAnsi="Myriad Pro" w:cs="Times New Roman"/>
          <w:sz w:val="24"/>
          <w:szCs w:val="24"/>
          <w:lang w:val="en-US"/>
        </w:rPr>
        <w:t>he sub-national level.</w:t>
      </w:r>
    </w:p>
    <w:p w14:paraId="095188FA" w14:textId="77777777" w:rsidR="006A6903" w:rsidRPr="003B6679" w:rsidRDefault="006A6903" w:rsidP="00E036A4">
      <w:pPr>
        <w:pStyle w:val="ListParagraph"/>
        <w:numPr>
          <w:ilvl w:val="0"/>
          <w:numId w:val="31"/>
        </w:numPr>
        <w:jc w:val="both"/>
        <w:rPr>
          <w:rFonts w:ascii="Myriad Pro" w:hAnsi="Myriad Pro" w:cs="Times New Roman"/>
          <w:i/>
          <w:iCs/>
          <w:sz w:val="24"/>
          <w:szCs w:val="24"/>
          <w:u w:val="single"/>
          <w:lang w:val="en-US"/>
        </w:rPr>
      </w:pPr>
      <w:r w:rsidRPr="003B6679">
        <w:rPr>
          <w:rFonts w:ascii="Myriad Pro" w:hAnsi="Myriad Pro" w:cs="Times New Roman"/>
          <w:i/>
          <w:iCs/>
          <w:sz w:val="24"/>
          <w:szCs w:val="24"/>
          <w:u w:val="single"/>
          <w:lang w:val="en-US"/>
        </w:rPr>
        <w:t>E-government</w:t>
      </w:r>
    </w:p>
    <w:p w14:paraId="18009F09" w14:textId="77777777" w:rsidR="008B7FEF" w:rsidRPr="003B6679" w:rsidRDefault="008450C4" w:rsidP="006A6903">
      <w:pPr>
        <w:jc w:val="both"/>
        <w:rPr>
          <w:rFonts w:ascii="Myriad Pro" w:hAnsi="Myriad Pro" w:cs="Times New Roman"/>
          <w:sz w:val="24"/>
          <w:szCs w:val="24"/>
          <w:lang w:val="en-US"/>
        </w:rPr>
      </w:pPr>
      <w:r w:rsidRPr="003B6679">
        <w:rPr>
          <w:rFonts w:ascii="Myriad Pro" w:hAnsi="Myriad Pro" w:cs="Times New Roman"/>
          <w:sz w:val="24"/>
          <w:szCs w:val="24"/>
          <w:lang w:val="en-US"/>
        </w:rPr>
        <w:t>The focus of this component is on e-</w:t>
      </w:r>
      <w:r w:rsidR="003E1062" w:rsidRPr="003B6679">
        <w:rPr>
          <w:rFonts w:ascii="Myriad Pro" w:hAnsi="Myriad Pro" w:cs="Times New Roman"/>
          <w:sz w:val="24"/>
          <w:szCs w:val="24"/>
          <w:lang w:val="en-US"/>
        </w:rPr>
        <w:t>t</w:t>
      </w:r>
      <w:r w:rsidRPr="003B6679">
        <w:rPr>
          <w:rFonts w:ascii="Myriad Pro" w:hAnsi="Myriad Pro" w:cs="Times New Roman"/>
          <w:sz w:val="24"/>
          <w:szCs w:val="24"/>
          <w:lang w:val="en-US"/>
        </w:rPr>
        <w:t>raining</w:t>
      </w:r>
      <w:r w:rsidR="003E1062" w:rsidRPr="003B6679">
        <w:rPr>
          <w:rFonts w:ascii="Myriad Pro" w:hAnsi="Myriad Pro" w:cs="Times New Roman"/>
          <w:sz w:val="24"/>
          <w:szCs w:val="24"/>
          <w:lang w:val="en-US"/>
        </w:rPr>
        <w:t xml:space="preserve"> for public officials</w:t>
      </w:r>
      <w:r w:rsidRPr="003B6679">
        <w:rPr>
          <w:rFonts w:ascii="Myriad Pro" w:hAnsi="Myriad Pro" w:cs="Times New Roman"/>
          <w:sz w:val="24"/>
          <w:szCs w:val="24"/>
          <w:lang w:val="en-US"/>
        </w:rPr>
        <w:t>.</w:t>
      </w:r>
      <w:r w:rsidR="008F416C" w:rsidRPr="003B6679">
        <w:rPr>
          <w:rFonts w:ascii="Myriad Pro" w:hAnsi="Myriad Pro" w:cs="Times New Roman"/>
          <w:sz w:val="24"/>
          <w:szCs w:val="24"/>
          <w:lang w:val="en-US"/>
        </w:rPr>
        <w:t xml:space="preserve"> </w:t>
      </w:r>
      <w:r w:rsidR="003E1062" w:rsidRPr="003B6679">
        <w:rPr>
          <w:rFonts w:ascii="Myriad Pro" w:hAnsi="Myriad Pro" w:cs="Times New Roman"/>
          <w:sz w:val="24"/>
          <w:szCs w:val="24"/>
          <w:lang w:val="en-US"/>
        </w:rPr>
        <w:t>The idea is to facilitate the access to training by using electronic channels for its delivery. The k</w:t>
      </w:r>
      <w:r w:rsidR="00070116" w:rsidRPr="003B6679">
        <w:rPr>
          <w:rFonts w:ascii="Myriad Pro" w:hAnsi="Myriad Pro" w:cs="Times New Roman"/>
          <w:sz w:val="24"/>
          <w:szCs w:val="24"/>
          <w:lang w:val="en-US"/>
        </w:rPr>
        <w:t>ey government agency in this area is DEA</w:t>
      </w:r>
      <w:r w:rsidR="008F416C" w:rsidRPr="003B6679">
        <w:rPr>
          <w:rFonts w:ascii="Myriad Pro" w:hAnsi="Myriad Pro" w:cs="Times New Roman"/>
          <w:sz w:val="24"/>
          <w:szCs w:val="24"/>
          <w:lang w:val="en-US"/>
        </w:rPr>
        <w:t xml:space="preserve">, whose </w:t>
      </w:r>
      <w:r w:rsidR="00070116" w:rsidRPr="003B6679">
        <w:rPr>
          <w:rFonts w:ascii="Myriad Pro" w:hAnsi="Myriad Pro" w:cs="Times New Roman"/>
          <w:sz w:val="24"/>
          <w:szCs w:val="24"/>
          <w:lang w:val="en-US"/>
        </w:rPr>
        <w:t xml:space="preserve">mandate </w:t>
      </w:r>
      <w:r w:rsidR="008F416C" w:rsidRPr="003B6679">
        <w:rPr>
          <w:rFonts w:ascii="Myriad Pro" w:hAnsi="Myriad Pro" w:cs="Times New Roman"/>
          <w:sz w:val="24"/>
          <w:szCs w:val="24"/>
          <w:lang w:val="en-US"/>
        </w:rPr>
        <w:t xml:space="preserve">is </w:t>
      </w:r>
      <w:r w:rsidR="00070116" w:rsidRPr="003B6679">
        <w:rPr>
          <w:rFonts w:ascii="Myriad Pro" w:hAnsi="Myriad Pro" w:cs="Times New Roman"/>
          <w:sz w:val="24"/>
          <w:szCs w:val="24"/>
          <w:lang w:val="en-US"/>
        </w:rPr>
        <w:t>focuse</w:t>
      </w:r>
      <w:r w:rsidR="008F416C" w:rsidRPr="003B6679">
        <w:rPr>
          <w:rFonts w:ascii="Myriad Pro" w:hAnsi="Myriad Pro" w:cs="Times New Roman"/>
          <w:sz w:val="24"/>
          <w:szCs w:val="24"/>
          <w:lang w:val="en-US"/>
        </w:rPr>
        <w:t>d</w:t>
      </w:r>
      <w:r w:rsidR="00070116" w:rsidRPr="003B6679">
        <w:rPr>
          <w:rFonts w:ascii="Myriad Pro" w:hAnsi="Myriad Pro" w:cs="Times New Roman"/>
          <w:sz w:val="24"/>
          <w:szCs w:val="24"/>
          <w:lang w:val="en-US"/>
        </w:rPr>
        <w:t xml:space="preserve"> on e-government and e-services.</w:t>
      </w:r>
    </w:p>
    <w:p w14:paraId="6AE1E94B" w14:textId="77777777" w:rsidR="006A6903" w:rsidRPr="003B6679" w:rsidRDefault="006A6903" w:rsidP="00E036A4">
      <w:pPr>
        <w:pStyle w:val="ListParagraph"/>
        <w:numPr>
          <w:ilvl w:val="0"/>
          <w:numId w:val="31"/>
        </w:numPr>
        <w:jc w:val="both"/>
        <w:rPr>
          <w:rFonts w:ascii="Myriad Pro" w:hAnsi="Myriad Pro" w:cs="Times New Roman"/>
          <w:i/>
          <w:iCs/>
          <w:sz w:val="24"/>
          <w:szCs w:val="24"/>
          <w:u w:val="single"/>
          <w:lang w:val="en-US"/>
        </w:rPr>
      </w:pPr>
      <w:r w:rsidRPr="003B6679">
        <w:rPr>
          <w:rFonts w:ascii="Myriad Pro" w:hAnsi="Myriad Pro" w:cs="Times New Roman"/>
          <w:i/>
          <w:iCs/>
          <w:sz w:val="24"/>
          <w:szCs w:val="24"/>
          <w:u w:val="single"/>
          <w:lang w:val="en-US"/>
        </w:rPr>
        <w:t>E-services</w:t>
      </w:r>
    </w:p>
    <w:p w14:paraId="77BFD7F5" w14:textId="77777777" w:rsidR="00070116" w:rsidRPr="003B6679" w:rsidRDefault="008F416C" w:rsidP="008F416C">
      <w:p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The focus of this component is the digitalization of the application process for certain services offered by government agencies (through what are called e-services). The services at the center of this work are those that involve documentation – such as birth certificates, property records, passports, etc. The k</w:t>
      </w:r>
      <w:r w:rsidR="00070116" w:rsidRPr="003B6679">
        <w:rPr>
          <w:rFonts w:ascii="Myriad Pro" w:hAnsi="Myriad Pro" w:cs="Times New Roman"/>
          <w:sz w:val="24"/>
          <w:szCs w:val="24"/>
          <w:lang w:val="en-US"/>
        </w:rPr>
        <w:t>ey government agency in this area is DEA.</w:t>
      </w:r>
      <w:r w:rsidRPr="003B6679">
        <w:rPr>
          <w:rFonts w:ascii="Myriad Pro" w:hAnsi="Myriad Pro" w:cs="Times New Roman"/>
          <w:sz w:val="24"/>
          <w:szCs w:val="24"/>
          <w:lang w:val="en-US"/>
        </w:rPr>
        <w:t xml:space="preserve"> Its </w:t>
      </w:r>
      <w:r w:rsidR="00070116" w:rsidRPr="003B6679">
        <w:rPr>
          <w:rFonts w:ascii="Myriad Pro" w:hAnsi="Myriad Pro" w:cs="Times New Roman"/>
          <w:sz w:val="24"/>
          <w:szCs w:val="24"/>
          <w:lang w:val="en-US"/>
        </w:rPr>
        <w:t>role i</w:t>
      </w:r>
      <w:r w:rsidRPr="003B6679">
        <w:rPr>
          <w:rFonts w:ascii="Myriad Pro" w:hAnsi="Myriad Pro" w:cs="Times New Roman"/>
          <w:sz w:val="24"/>
          <w:szCs w:val="24"/>
          <w:lang w:val="en-US"/>
        </w:rPr>
        <w:t>s</w:t>
      </w:r>
      <w:r w:rsidR="00070116" w:rsidRPr="003B6679">
        <w:rPr>
          <w:rFonts w:ascii="Myriad Pro" w:hAnsi="Myriad Pro" w:cs="Times New Roman"/>
          <w:sz w:val="24"/>
          <w:szCs w:val="24"/>
          <w:lang w:val="en-US"/>
        </w:rPr>
        <w:t xml:space="preserve"> to digitalize the process through which applications are filed for different services.</w:t>
      </w:r>
      <w:r w:rsidRPr="003B6679">
        <w:rPr>
          <w:rFonts w:ascii="Myriad Pro" w:hAnsi="Myriad Pro" w:cs="Times New Roman"/>
          <w:sz w:val="24"/>
          <w:szCs w:val="24"/>
          <w:lang w:val="en-US"/>
        </w:rPr>
        <w:t xml:space="preserve"> </w:t>
      </w:r>
      <w:r w:rsidR="00A05C98" w:rsidRPr="003B6679">
        <w:rPr>
          <w:rFonts w:ascii="Myriad Pro" w:hAnsi="Myriad Pro" w:cs="Times New Roman"/>
          <w:sz w:val="24"/>
          <w:szCs w:val="24"/>
          <w:lang w:val="en-US"/>
        </w:rPr>
        <w:t xml:space="preserve">Although public agencies are mandated to digitalize their services, they often exercise resistance to digitalization, so the process is not always smooth. </w:t>
      </w:r>
      <w:r w:rsidR="00070116" w:rsidRPr="003B6679">
        <w:rPr>
          <w:rFonts w:ascii="Myriad Pro" w:hAnsi="Myriad Pro" w:cs="Times New Roman"/>
          <w:sz w:val="24"/>
          <w:szCs w:val="24"/>
          <w:lang w:val="en-US"/>
        </w:rPr>
        <w:t xml:space="preserve">About 440 services have </w:t>
      </w:r>
      <w:r w:rsidR="00C8676A" w:rsidRPr="003B6679">
        <w:rPr>
          <w:rFonts w:ascii="Myriad Pro" w:hAnsi="Myriad Pro" w:cs="Times New Roman"/>
          <w:sz w:val="24"/>
          <w:szCs w:val="24"/>
          <w:lang w:val="en-US"/>
        </w:rPr>
        <w:t xml:space="preserve">so far </w:t>
      </w:r>
      <w:r w:rsidR="00070116" w:rsidRPr="003B6679">
        <w:rPr>
          <w:rFonts w:ascii="Myriad Pro" w:hAnsi="Myriad Pro" w:cs="Times New Roman"/>
          <w:sz w:val="24"/>
          <w:szCs w:val="24"/>
          <w:lang w:val="en-US"/>
        </w:rPr>
        <w:t xml:space="preserve">been digitalized </w:t>
      </w:r>
      <w:r w:rsidR="00C8676A" w:rsidRPr="003B6679">
        <w:rPr>
          <w:rFonts w:ascii="Myriad Pro" w:hAnsi="Myriad Pro" w:cs="Times New Roman"/>
          <w:sz w:val="24"/>
          <w:szCs w:val="24"/>
          <w:lang w:val="en-US"/>
        </w:rPr>
        <w:t>and integrated i</w:t>
      </w:r>
      <w:r w:rsidR="00070116" w:rsidRPr="003B6679">
        <w:rPr>
          <w:rFonts w:ascii="Myriad Pro" w:hAnsi="Myriad Pro" w:cs="Times New Roman"/>
          <w:sz w:val="24"/>
          <w:szCs w:val="24"/>
          <w:lang w:val="en-US"/>
        </w:rPr>
        <w:t>n</w:t>
      </w:r>
      <w:r w:rsidR="00C8676A" w:rsidRPr="003B6679">
        <w:rPr>
          <w:rFonts w:ascii="Myriad Pro" w:hAnsi="Myriad Pro" w:cs="Times New Roman"/>
          <w:sz w:val="24"/>
          <w:szCs w:val="24"/>
          <w:lang w:val="en-US"/>
        </w:rPr>
        <w:t>to</w:t>
      </w:r>
      <w:r w:rsidR="00070116" w:rsidRPr="003B6679">
        <w:rPr>
          <w:rFonts w:ascii="Myriad Pro" w:hAnsi="Myriad Pro" w:cs="Times New Roman"/>
          <w:sz w:val="24"/>
          <w:szCs w:val="24"/>
          <w:lang w:val="en-US"/>
        </w:rPr>
        <w:t xml:space="preserve"> the </w:t>
      </w:r>
      <w:r w:rsidR="00C8676A" w:rsidRPr="003B6679">
        <w:rPr>
          <w:rFonts w:ascii="Myriad Pro" w:hAnsi="Myriad Pro" w:cs="Times New Roman"/>
          <w:sz w:val="24"/>
          <w:szCs w:val="24"/>
          <w:lang w:val="en-US"/>
        </w:rPr>
        <w:t>“</w:t>
      </w:r>
      <w:r w:rsidR="00070116" w:rsidRPr="003B6679">
        <w:rPr>
          <w:rFonts w:ascii="Myriad Pro" w:hAnsi="Myriad Pro" w:cs="Times New Roman"/>
          <w:i/>
          <w:iCs/>
          <w:sz w:val="24"/>
          <w:szCs w:val="24"/>
          <w:lang w:val="en-US"/>
        </w:rPr>
        <w:t>my.gov.ge</w:t>
      </w:r>
      <w:r w:rsidR="00C8676A" w:rsidRPr="003B6679">
        <w:rPr>
          <w:rFonts w:ascii="Myriad Pro" w:hAnsi="Myriad Pro" w:cs="Times New Roman"/>
          <w:sz w:val="24"/>
          <w:szCs w:val="24"/>
          <w:lang w:val="en-US"/>
        </w:rPr>
        <w:t>”</w:t>
      </w:r>
      <w:r w:rsidR="00070116" w:rsidRPr="003B6679">
        <w:rPr>
          <w:rFonts w:ascii="Myriad Pro" w:hAnsi="Myriad Pro" w:cs="Times New Roman"/>
          <w:sz w:val="24"/>
          <w:szCs w:val="24"/>
          <w:lang w:val="en-US"/>
        </w:rPr>
        <w:t xml:space="preserve"> </w:t>
      </w:r>
      <w:r w:rsidR="00C8676A" w:rsidRPr="003B6679">
        <w:rPr>
          <w:rFonts w:ascii="Myriad Pro" w:hAnsi="Myriad Pro" w:cs="Times New Roman"/>
          <w:sz w:val="24"/>
          <w:szCs w:val="24"/>
          <w:lang w:val="en-US"/>
        </w:rPr>
        <w:t>online</w:t>
      </w:r>
      <w:r w:rsidR="00070116" w:rsidRPr="003B6679">
        <w:rPr>
          <w:rFonts w:ascii="Myriad Pro" w:hAnsi="Myriad Pro" w:cs="Times New Roman"/>
          <w:sz w:val="24"/>
          <w:szCs w:val="24"/>
          <w:lang w:val="en-US"/>
        </w:rPr>
        <w:t xml:space="preserve"> platform. </w:t>
      </w:r>
      <w:r w:rsidR="00D65344" w:rsidRPr="003B6679">
        <w:rPr>
          <w:rFonts w:ascii="Myriad Pro" w:hAnsi="Myriad Pro" w:cs="Times New Roman"/>
          <w:sz w:val="24"/>
          <w:szCs w:val="24"/>
          <w:lang w:val="en-US"/>
        </w:rPr>
        <w:t>T</w:t>
      </w:r>
      <w:r w:rsidR="00070116" w:rsidRPr="003B6679">
        <w:rPr>
          <w:rFonts w:ascii="Myriad Pro" w:hAnsi="Myriad Pro" w:cs="Times New Roman"/>
          <w:sz w:val="24"/>
          <w:szCs w:val="24"/>
          <w:lang w:val="en-US"/>
        </w:rPr>
        <w:t>hese</w:t>
      </w:r>
      <w:r w:rsidR="00D65344" w:rsidRPr="003B6679">
        <w:rPr>
          <w:rFonts w:ascii="Myriad Pro" w:hAnsi="Myriad Pro" w:cs="Times New Roman"/>
          <w:sz w:val="24"/>
          <w:szCs w:val="24"/>
          <w:lang w:val="en-US"/>
        </w:rPr>
        <w:t xml:space="preserve"> are</w:t>
      </w:r>
      <w:r w:rsidR="0007011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services </w:t>
      </w:r>
      <w:r w:rsidR="00D65344" w:rsidRPr="003B6679">
        <w:rPr>
          <w:rFonts w:ascii="Myriad Pro" w:hAnsi="Myriad Pro" w:cs="Times New Roman"/>
          <w:sz w:val="24"/>
          <w:szCs w:val="24"/>
          <w:lang w:val="en-US"/>
        </w:rPr>
        <w:t>provided by both central</w:t>
      </w:r>
      <w:r w:rsidR="00070116" w:rsidRPr="003B6679">
        <w:rPr>
          <w:rFonts w:ascii="Myriad Pro" w:hAnsi="Myriad Pro" w:cs="Times New Roman"/>
          <w:sz w:val="24"/>
          <w:szCs w:val="24"/>
          <w:lang w:val="en-US"/>
        </w:rPr>
        <w:t xml:space="preserve"> </w:t>
      </w:r>
      <w:r w:rsidR="00D65344" w:rsidRPr="003B6679">
        <w:rPr>
          <w:rFonts w:ascii="Myriad Pro" w:hAnsi="Myriad Pro" w:cs="Times New Roman"/>
          <w:sz w:val="24"/>
          <w:szCs w:val="24"/>
          <w:lang w:val="en-US"/>
        </w:rPr>
        <w:t xml:space="preserve">agencies and </w:t>
      </w:r>
      <w:r w:rsidR="00070116" w:rsidRPr="003B6679">
        <w:rPr>
          <w:rFonts w:ascii="Myriad Pro" w:hAnsi="Myriad Pro" w:cs="Times New Roman"/>
          <w:sz w:val="24"/>
          <w:szCs w:val="24"/>
          <w:lang w:val="en-US"/>
        </w:rPr>
        <w:t>municipal</w:t>
      </w:r>
      <w:r w:rsidR="00D65344" w:rsidRPr="003B6679">
        <w:rPr>
          <w:rFonts w:ascii="Myriad Pro" w:hAnsi="Myriad Pro" w:cs="Times New Roman"/>
          <w:sz w:val="24"/>
          <w:szCs w:val="24"/>
          <w:lang w:val="en-US"/>
        </w:rPr>
        <w:t>ities</w:t>
      </w:r>
      <w:r w:rsidR="00070116"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070116" w:rsidRPr="003B6679">
        <w:rPr>
          <w:rFonts w:ascii="Myriad Pro" w:hAnsi="Myriad Pro" w:cs="Times New Roman"/>
          <w:sz w:val="24"/>
          <w:szCs w:val="24"/>
          <w:lang w:val="en-US"/>
        </w:rPr>
        <w:t>UNDP’s support in this area has primarily consisted of financial support for DEA and exchanges with international partners (sharing of experiences).</w:t>
      </w:r>
    </w:p>
    <w:p w14:paraId="15CCB9A2" w14:textId="77777777" w:rsidR="00CC51CB" w:rsidRPr="003B6679" w:rsidRDefault="00CC51CB" w:rsidP="00CC51CB">
      <w:pPr>
        <w:jc w:val="center"/>
        <w:rPr>
          <w:rFonts w:ascii="Myriad Pro" w:hAnsi="Myriad Pro" w:cs="Times New Roman"/>
          <w:sz w:val="24"/>
          <w:szCs w:val="24"/>
          <w:lang w:val="en-US"/>
        </w:rPr>
      </w:pPr>
      <w:r w:rsidRPr="003B6679">
        <w:rPr>
          <w:rFonts w:ascii="Myriad Pro" w:hAnsi="Myriad Pro" w:cs="Times New Roman"/>
          <w:sz w:val="24"/>
          <w:szCs w:val="24"/>
          <w:lang w:val="en-US"/>
        </w:rPr>
        <w:t>***</w:t>
      </w:r>
    </w:p>
    <w:p w14:paraId="69FA376B" w14:textId="77777777" w:rsidR="00D92353" w:rsidRPr="003B6679" w:rsidRDefault="00C8676A" w:rsidP="008F416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As can be seen from the above description of activities, </w:t>
      </w:r>
      <w:r w:rsidR="008F18AF" w:rsidRPr="003B6679">
        <w:rPr>
          <w:rFonts w:ascii="Myriad Pro" w:hAnsi="Myriad Pro" w:cs="Times New Roman"/>
          <w:sz w:val="24"/>
          <w:szCs w:val="24"/>
          <w:lang w:val="en-US"/>
        </w:rPr>
        <w:t>PAR</w:t>
      </w:r>
      <w:r w:rsidRPr="003B6679">
        <w:rPr>
          <w:rFonts w:ascii="Myriad Pro" w:hAnsi="Myriad Pro" w:cs="Times New Roman"/>
          <w:sz w:val="24"/>
          <w:szCs w:val="24"/>
          <w:lang w:val="en-US"/>
        </w:rPr>
        <w:t xml:space="preserve"> is a complex project with many components which correspond to key dimensions of Georgia’s PAR</w:t>
      </w:r>
      <w:r w:rsidR="00771D7C" w:rsidRPr="003B6679">
        <w:rPr>
          <w:rFonts w:ascii="Myriad Pro" w:hAnsi="Myriad Pro" w:cs="Times New Roman"/>
          <w:sz w:val="24"/>
          <w:szCs w:val="24"/>
          <w:lang w:val="en-US"/>
        </w:rPr>
        <w:t xml:space="preserve"> agenda</w:t>
      </w:r>
      <w:r w:rsidRPr="003B6679">
        <w:rPr>
          <w:rFonts w:ascii="Myriad Pro" w:hAnsi="Myriad Pro" w:cs="Times New Roman"/>
          <w:sz w:val="24"/>
          <w:szCs w:val="24"/>
          <w:lang w:val="en-US"/>
        </w:rPr>
        <w:t xml:space="preserve">. To understand how this project works it is essential to </w:t>
      </w:r>
      <w:r w:rsidR="00771D7C" w:rsidRPr="003B6679">
        <w:rPr>
          <w:rFonts w:ascii="Myriad Pro" w:hAnsi="Myriad Pro" w:cs="Times New Roman"/>
          <w:sz w:val="24"/>
          <w:szCs w:val="24"/>
          <w:lang w:val="en-US"/>
        </w:rPr>
        <w:t>comprehend</w:t>
      </w:r>
      <w:r w:rsidRPr="003B6679">
        <w:rPr>
          <w:rFonts w:ascii="Myriad Pro" w:hAnsi="Myriad Pro" w:cs="Times New Roman"/>
          <w:sz w:val="24"/>
          <w:szCs w:val="24"/>
          <w:lang w:val="en-US"/>
        </w:rPr>
        <w:t xml:space="preserve"> how all these different pieces work together. The theory of change presented in Figure 1 in the project description section of this report </w:t>
      </w:r>
      <w:r w:rsidR="00A17DCD" w:rsidRPr="003B6679">
        <w:rPr>
          <w:rFonts w:ascii="Myriad Pro" w:hAnsi="Myriad Pro" w:cs="Times New Roman"/>
          <w:sz w:val="24"/>
          <w:szCs w:val="24"/>
          <w:lang w:val="en-US"/>
        </w:rPr>
        <w:t>provides a good understanding of how the PAR project contributes to the strengthening of the performance of the executive</w:t>
      </w:r>
      <w:r w:rsidR="008F18AF" w:rsidRPr="003B6679">
        <w:rPr>
          <w:rFonts w:ascii="Myriad Pro" w:hAnsi="Myriad Pro" w:cs="Times New Roman"/>
          <w:sz w:val="24"/>
          <w:szCs w:val="24"/>
          <w:lang w:val="en-US"/>
        </w:rPr>
        <w:t>. However</w:t>
      </w:r>
      <w:r w:rsidR="00A17DCD" w:rsidRPr="003B6679">
        <w:rPr>
          <w:rFonts w:ascii="Myriad Pro" w:hAnsi="Myriad Pro" w:cs="Times New Roman"/>
          <w:sz w:val="24"/>
          <w:szCs w:val="24"/>
          <w:lang w:val="en-US"/>
        </w:rPr>
        <w:t>, it does not show the full picture. This project has contributions that go beyond the executive and the civil service</w:t>
      </w:r>
      <w:r w:rsidR="008F18AF" w:rsidRPr="003B6679">
        <w:rPr>
          <w:rFonts w:ascii="Myriad Pro" w:hAnsi="Myriad Pro" w:cs="Times New Roman"/>
          <w:sz w:val="24"/>
          <w:szCs w:val="24"/>
          <w:lang w:val="en-US"/>
        </w:rPr>
        <w:t xml:space="preserve">, so </w:t>
      </w:r>
      <w:r w:rsidR="00A17DCD" w:rsidRPr="003B6679">
        <w:rPr>
          <w:rFonts w:ascii="Myriad Pro" w:hAnsi="Myriad Pro" w:cs="Times New Roman"/>
          <w:sz w:val="24"/>
          <w:szCs w:val="24"/>
          <w:lang w:val="en-US"/>
        </w:rPr>
        <w:t xml:space="preserve">its benefits should be </w:t>
      </w:r>
      <w:r w:rsidR="008F18AF" w:rsidRPr="003B6679">
        <w:rPr>
          <w:rFonts w:ascii="Myriad Pro" w:hAnsi="Myriad Pro" w:cs="Times New Roman"/>
          <w:sz w:val="24"/>
          <w:szCs w:val="24"/>
          <w:lang w:val="en-US"/>
        </w:rPr>
        <w:t xml:space="preserve">further </w:t>
      </w:r>
      <w:r w:rsidR="00AF1EA3" w:rsidRPr="003B6679">
        <w:rPr>
          <w:rFonts w:ascii="Myriad Pro" w:hAnsi="Myriad Pro" w:cs="Times New Roman"/>
          <w:sz w:val="24"/>
          <w:szCs w:val="24"/>
          <w:lang w:val="en-US"/>
        </w:rPr>
        <w:t xml:space="preserve">examined in the context of the </w:t>
      </w:r>
      <w:r w:rsidR="008F18AF" w:rsidRPr="003B6679">
        <w:rPr>
          <w:rFonts w:ascii="Myriad Pro" w:hAnsi="Myriad Pro" w:cs="Times New Roman"/>
          <w:sz w:val="24"/>
          <w:szCs w:val="24"/>
          <w:lang w:val="en-US"/>
        </w:rPr>
        <w:t>interaction</w:t>
      </w:r>
      <w:r w:rsidR="00AF1EA3" w:rsidRPr="003B6679">
        <w:rPr>
          <w:rFonts w:ascii="Myriad Pro" w:hAnsi="Myriad Pro" w:cs="Times New Roman"/>
          <w:sz w:val="24"/>
          <w:szCs w:val="24"/>
          <w:lang w:val="en-US"/>
        </w:rPr>
        <w:t xml:space="preserve"> between the different branches of government and power </w:t>
      </w:r>
      <w:r w:rsidR="008F18AF" w:rsidRPr="003B6679">
        <w:rPr>
          <w:rFonts w:ascii="Myriad Pro" w:hAnsi="Myriad Pro" w:cs="Times New Roman"/>
          <w:sz w:val="24"/>
          <w:szCs w:val="24"/>
          <w:lang w:val="en-US"/>
        </w:rPr>
        <w:t xml:space="preserve">relations </w:t>
      </w:r>
      <w:r w:rsidR="00AF1EA3" w:rsidRPr="003B6679">
        <w:rPr>
          <w:rFonts w:ascii="Myriad Pro" w:hAnsi="Myriad Pro" w:cs="Times New Roman"/>
          <w:sz w:val="24"/>
          <w:szCs w:val="24"/>
          <w:lang w:val="en-US"/>
        </w:rPr>
        <w:t xml:space="preserve">in the state and society. </w:t>
      </w:r>
    </w:p>
    <w:p w14:paraId="3F2CED38" w14:textId="77777777" w:rsidR="00805F8C" w:rsidRPr="003B6679" w:rsidRDefault="001D586D" w:rsidP="008F416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framework shown in Figure 6 below provides a </w:t>
      </w:r>
      <w:r w:rsidR="008F18AF" w:rsidRPr="003B6679">
        <w:rPr>
          <w:rFonts w:ascii="Myriad Pro" w:hAnsi="Myriad Pro" w:cs="Times New Roman"/>
          <w:sz w:val="24"/>
          <w:szCs w:val="24"/>
          <w:lang w:val="en-US"/>
        </w:rPr>
        <w:t>more comprehensive</w:t>
      </w:r>
      <w:r w:rsidRPr="003B6679">
        <w:rPr>
          <w:rFonts w:ascii="Myriad Pro" w:hAnsi="Myriad Pro" w:cs="Times New Roman"/>
          <w:sz w:val="24"/>
          <w:szCs w:val="24"/>
          <w:lang w:val="en-US"/>
        </w:rPr>
        <w:t xml:space="preserve"> picture of how </w:t>
      </w:r>
      <w:r w:rsidR="008F18AF"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PAR</w:t>
      </w:r>
      <w:r w:rsidR="008F18AF" w:rsidRPr="003B6679">
        <w:rPr>
          <w:rFonts w:ascii="Myriad Pro" w:hAnsi="Myriad Pro" w:cs="Times New Roman"/>
          <w:sz w:val="24"/>
          <w:szCs w:val="24"/>
          <w:lang w:val="en-US"/>
        </w:rPr>
        <w:t xml:space="preserve"> project</w:t>
      </w:r>
      <w:r w:rsidRPr="003B6679">
        <w:rPr>
          <w:rFonts w:ascii="Myriad Pro" w:hAnsi="Myriad Pro" w:cs="Times New Roman"/>
          <w:sz w:val="24"/>
          <w:szCs w:val="24"/>
          <w:lang w:val="en-US"/>
        </w:rPr>
        <w:t xml:space="preserve"> in general, and </w:t>
      </w:r>
      <w:r w:rsidR="008F18AF" w:rsidRPr="003B6679">
        <w:rPr>
          <w:rFonts w:ascii="Myriad Pro" w:hAnsi="Myriad Pro" w:cs="Times New Roman"/>
          <w:sz w:val="24"/>
          <w:szCs w:val="24"/>
          <w:lang w:val="en-US"/>
        </w:rPr>
        <w:t xml:space="preserve">its </w:t>
      </w:r>
      <w:r w:rsidR="00AF1EA3" w:rsidRPr="003B6679">
        <w:rPr>
          <w:rFonts w:ascii="Myriad Pro" w:hAnsi="Myriad Pro" w:cs="Times New Roman"/>
          <w:sz w:val="24"/>
          <w:szCs w:val="24"/>
          <w:lang w:val="en-US"/>
        </w:rPr>
        <w:t>specific</w:t>
      </w:r>
      <w:r w:rsidRPr="003B6679">
        <w:rPr>
          <w:rFonts w:ascii="Myriad Pro" w:hAnsi="Myriad Pro" w:cs="Times New Roman"/>
          <w:sz w:val="24"/>
          <w:szCs w:val="24"/>
          <w:lang w:val="en-US"/>
        </w:rPr>
        <w:t xml:space="preserve"> interventions, contribute </w:t>
      </w:r>
      <w:r w:rsidR="00AF1EA3" w:rsidRPr="003B6679">
        <w:rPr>
          <w:rFonts w:ascii="Myriad Pro" w:hAnsi="Myriad Pro" w:cs="Times New Roman"/>
          <w:sz w:val="24"/>
          <w:szCs w:val="24"/>
          <w:lang w:val="en-US"/>
        </w:rPr>
        <w:t xml:space="preserve">not only </w:t>
      </w:r>
      <w:r w:rsidRPr="003B6679">
        <w:rPr>
          <w:rFonts w:ascii="Myriad Pro" w:hAnsi="Myriad Pro" w:cs="Times New Roman"/>
          <w:sz w:val="24"/>
          <w:szCs w:val="24"/>
          <w:lang w:val="en-US"/>
        </w:rPr>
        <w:t xml:space="preserve">to </w:t>
      </w:r>
      <w:r w:rsidR="00AF1EA3" w:rsidRPr="003B6679">
        <w:rPr>
          <w:rFonts w:ascii="Myriad Pro" w:hAnsi="Myriad Pro" w:cs="Times New Roman"/>
          <w:sz w:val="24"/>
          <w:szCs w:val="24"/>
          <w:lang w:val="en-US"/>
        </w:rPr>
        <w:t xml:space="preserve">the capabilities of the executive and the delivery of services, but also to strengthening </w:t>
      </w:r>
      <w:r w:rsidRPr="003B6679">
        <w:rPr>
          <w:rFonts w:ascii="Myriad Pro" w:hAnsi="Myriad Pro" w:cs="Times New Roman"/>
          <w:sz w:val="24"/>
          <w:szCs w:val="24"/>
          <w:lang w:val="en-US"/>
        </w:rPr>
        <w:t xml:space="preserve">accountability in the </w:t>
      </w:r>
      <w:r w:rsidR="00AF1EA3" w:rsidRPr="003B6679">
        <w:rPr>
          <w:rFonts w:ascii="Myriad Pro" w:hAnsi="Myriad Pro" w:cs="Times New Roman"/>
          <w:sz w:val="24"/>
          <w:szCs w:val="24"/>
          <w:lang w:val="en-US"/>
        </w:rPr>
        <w:t xml:space="preserve">broader </w:t>
      </w:r>
      <w:r w:rsidRPr="003B6679">
        <w:rPr>
          <w:rFonts w:ascii="Myriad Pro" w:hAnsi="Myriad Pro" w:cs="Times New Roman"/>
          <w:sz w:val="24"/>
          <w:szCs w:val="24"/>
          <w:lang w:val="en-US"/>
        </w:rPr>
        <w:t>public sector.</w:t>
      </w:r>
      <w:r w:rsidR="00D92353"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As Figure 6 shows, accountability in the public sector takes </w:t>
      </w:r>
      <w:r w:rsidR="00AF1EA3" w:rsidRPr="003B6679">
        <w:rPr>
          <w:rFonts w:ascii="Myriad Pro" w:hAnsi="Myriad Pro" w:cs="Times New Roman"/>
          <w:sz w:val="24"/>
          <w:szCs w:val="24"/>
          <w:lang w:val="en-US"/>
        </w:rPr>
        <w:t>various</w:t>
      </w:r>
      <w:r w:rsidRPr="003B6679">
        <w:rPr>
          <w:rFonts w:ascii="Myriad Pro" w:hAnsi="Myriad Pro" w:cs="Times New Roman"/>
          <w:sz w:val="24"/>
          <w:szCs w:val="24"/>
          <w:lang w:val="en-US"/>
        </w:rPr>
        <w:t xml:space="preserve"> forms. At the highest level, we have the elected representatives (Parliament) holding the executive government accountable. This is called </w:t>
      </w:r>
      <w:r w:rsidR="00F50F0C" w:rsidRPr="003B6679">
        <w:rPr>
          <w:rFonts w:ascii="Myriad Pro" w:hAnsi="Myriad Pro" w:cs="Times New Roman"/>
          <w:sz w:val="24"/>
          <w:szCs w:val="24"/>
          <w:lang w:val="en-US"/>
        </w:rPr>
        <w:t>political</w:t>
      </w:r>
      <w:r w:rsidRPr="003B6679">
        <w:rPr>
          <w:rFonts w:ascii="Myriad Pro" w:hAnsi="Myriad Pro" w:cs="Times New Roman"/>
          <w:sz w:val="24"/>
          <w:szCs w:val="24"/>
          <w:lang w:val="en-US"/>
        </w:rPr>
        <w:t xml:space="preserve"> accountability and is the channel through which citizens hold the government accountable through the representatives they vote for. The executive is also held accountable by independent institutions such as the judiciary, Auditor General, Ombudsman, etc.</w:t>
      </w:r>
      <w:r w:rsidR="00D92353" w:rsidRPr="003B6679">
        <w:rPr>
          <w:rFonts w:ascii="Myriad Pro" w:hAnsi="Myriad Pro" w:cs="Times New Roman"/>
          <w:sz w:val="24"/>
          <w:szCs w:val="24"/>
          <w:lang w:val="en-US"/>
        </w:rPr>
        <w:t>, but also very importantly the media and civil society.</w:t>
      </w:r>
      <w:r w:rsidRPr="003B6679">
        <w:rPr>
          <w:rFonts w:ascii="Myriad Pro" w:hAnsi="Myriad Pro" w:cs="Times New Roman"/>
          <w:sz w:val="24"/>
          <w:szCs w:val="24"/>
          <w:lang w:val="en-US"/>
        </w:rPr>
        <w:t xml:space="preserve"> This is called horizonal accountability. Also, within the executive the political leadership of the government holds the bureaucracy accountable and vice-versa the bureaucracy holds the </w:t>
      </w:r>
      <w:r w:rsidR="00D92353" w:rsidRPr="003B6679">
        <w:rPr>
          <w:rFonts w:ascii="Myriad Pro" w:hAnsi="Myriad Pro" w:cs="Times New Roman"/>
          <w:sz w:val="24"/>
          <w:szCs w:val="24"/>
          <w:lang w:val="en-US"/>
        </w:rPr>
        <w:t>political</w:t>
      </w:r>
      <w:r w:rsidRPr="003B6679">
        <w:rPr>
          <w:rFonts w:ascii="Myriad Pro" w:hAnsi="Myriad Pro" w:cs="Times New Roman"/>
          <w:sz w:val="24"/>
          <w:szCs w:val="24"/>
          <w:lang w:val="en-US"/>
        </w:rPr>
        <w:t xml:space="preserve"> leadership accountable. This is called bureaucratic accountability. </w:t>
      </w:r>
      <w:r w:rsidR="00D92353" w:rsidRPr="003B6679">
        <w:rPr>
          <w:rFonts w:ascii="Myriad Pro" w:hAnsi="Myriad Pro" w:cs="Times New Roman"/>
          <w:sz w:val="24"/>
          <w:szCs w:val="24"/>
          <w:lang w:val="en-US"/>
        </w:rPr>
        <w:t xml:space="preserve">The more these two sections of the executive are, the better they are able to hold each other accountable. </w:t>
      </w:r>
      <w:r w:rsidRPr="003B6679">
        <w:rPr>
          <w:rFonts w:ascii="Myriad Pro" w:hAnsi="Myriad Pro" w:cs="Times New Roman"/>
          <w:sz w:val="24"/>
          <w:szCs w:val="24"/>
          <w:lang w:val="en-US"/>
        </w:rPr>
        <w:t>There is also another type of accountability which is very important and typically referred to as “social accountability”. This is when citizens hold public officials directly accountable. This happens typically at the grassroots level where there is a direct interaction between citizens and public officials. In this relationship, public officials provide citizens with services, and citizens engage with the governance process and demand accountability from the relevant officials.</w:t>
      </w:r>
    </w:p>
    <w:p w14:paraId="33779E24" w14:textId="0C141C7F" w:rsidR="00805F8C" w:rsidRPr="003B6679" w:rsidRDefault="001D332D" w:rsidP="001D332D">
      <w:pPr>
        <w:pStyle w:val="Caption"/>
        <w:rPr>
          <w:rFonts w:ascii="Myriad Pro" w:hAnsi="Myriad Pro" w:cs="Times New Roman"/>
          <w:szCs w:val="24"/>
          <w:lang w:val="en-US"/>
        </w:rPr>
      </w:pPr>
      <w:bookmarkStart w:id="28" w:name="_Toc15304191"/>
      <w:r w:rsidRPr="003B6679">
        <w:rPr>
          <w:rFonts w:ascii="Myriad Pro" w:hAnsi="Myriad Pro" w:cs="Times New Roman"/>
        </w:rPr>
        <w:t xml:space="preserve">Figure </w:t>
      </w:r>
      <w:r w:rsidRPr="003B6679">
        <w:rPr>
          <w:rFonts w:ascii="Myriad Pro" w:hAnsi="Myriad Pro" w:cs="Times New Roman"/>
        </w:rPr>
        <w:fldChar w:fldCharType="begin"/>
      </w:r>
      <w:r w:rsidRPr="003B6679">
        <w:rPr>
          <w:rFonts w:ascii="Myriad Pro" w:hAnsi="Myriad Pro" w:cs="Times New Roman"/>
        </w:rPr>
        <w:instrText xml:space="preserve"> SEQ Figure \* ARABIC </w:instrText>
      </w:r>
      <w:r w:rsidRPr="003B6679">
        <w:rPr>
          <w:rFonts w:ascii="Myriad Pro" w:hAnsi="Myriad Pro" w:cs="Times New Roman"/>
        </w:rPr>
        <w:fldChar w:fldCharType="separate"/>
      </w:r>
      <w:r w:rsidR="00612448">
        <w:rPr>
          <w:rFonts w:ascii="Myriad Pro" w:hAnsi="Myriad Pro" w:cs="Times New Roman"/>
          <w:noProof/>
        </w:rPr>
        <w:t>6</w:t>
      </w:r>
      <w:r w:rsidRPr="003B6679">
        <w:rPr>
          <w:rFonts w:ascii="Myriad Pro" w:hAnsi="Myriad Pro" w:cs="Times New Roman"/>
        </w:rPr>
        <w:fldChar w:fldCharType="end"/>
      </w:r>
      <w:r w:rsidR="00805F8C" w:rsidRPr="003B6679">
        <w:rPr>
          <w:rFonts w:ascii="Myriad Pro" w:hAnsi="Myriad Pro"/>
          <w:noProof/>
          <w:lang w:val="en-US"/>
        </w:rPr>
        <mc:AlternateContent>
          <mc:Choice Requires="wps">
            <w:drawing>
              <wp:anchor distT="0" distB="0" distL="114300" distR="114300" simplePos="0" relativeHeight="251807232" behindDoc="0" locked="0" layoutInCell="1" allowOverlap="1" wp14:anchorId="1BC3292D" wp14:editId="290F570D">
                <wp:simplePos x="0" y="0"/>
                <wp:positionH relativeFrom="column">
                  <wp:posOffset>1758950</wp:posOffset>
                </wp:positionH>
                <wp:positionV relativeFrom="paragraph">
                  <wp:posOffset>2190750</wp:posOffset>
                </wp:positionV>
                <wp:extent cx="1003300" cy="5207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003300" cy="520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36B6AD" w14:textId="77777777" w:rsidR="00FE398E" w:rsidRDefault="00FE398E" w:rsidP="00805F8C">
                            <w:pPr>
                              <w:contextualSpacing/>
                              <w:rPr>
                                <w:rFonts w:ascii="Times New Roman" w:hAnsi="Times New Roman" w:cs="Times New Roman"/>
                                <w:b/>
                                <w:bCs/>
                                <w:color w:val="FF0000"/>
                                <w:sz w:val="20"/>
                                <w:szCs w:val="20"/>
                              </w:rPr>
                            </w:pPr>
                            <w:r>
                              <w:rPr>
                                <w:rFonts w:ascii="Times New Roman" w:hAnsi="Times New Roman" w:cs="Times New Roman"/>
                                <w:b/>
                                <w:bCs/>
                                <w:color w:val="FF0000"/>
                                <w:sz w:val="20"/>
                                <w:szCs w:val="20"/>
                              </w:rPr>
                              <w:t>Bureaucratic</w:t>
                            </w:r>
                            <w:r w:rsidRPr="000D4735">
                              <w:rPr>
                                <w:rFonts w:ascii="Times New Roman" w:hAnsi="Times New Roman" w:cs="Times New Roman"/>
                                <w:b/>
                                <w:bCs/>
                                <w:color w:val="FF0000"/>
                                <w:sz w:val="20"/>
                                <w:szCs w:val="20"/>
                              </w:rPr>
                              <w:t xml:space="preserve"> </w:t>
                            </w:r>
                          </w:p>
                          <w:p w14:paraId="6A0ADCD1"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3292D" id="_x0000_t202" coordsize="21600,21600" o:spt="202" path="m,l,21600r21600,l21600,xe">
                <v:stroke joinstyle="miter"/>
                <v:path gradientshapeok="t" o:connecttype="rect"/>
              </v:shapetype>
              <v:shape id="Text Box 39" o:spid="_x0000_s1026" type="#_x0000_t202" style="position:absolute;margin-left:138.5pt;margin-top:172.5pt;width:79pt;height:4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" filled="f" stroked="f">
                <v:textbox>
                  <w:txbxContent>
                    <w:p w14:paraId="4C36B6AD" w14:textId="77777777" w:rsidR="00FE398E" w:rsidRDefault="00FE398E" w:rsidP="00805F8C">
                      <w:pPr>
                        <w:contextualSpacing/>
                        <w:rPr>
                          <w:rFonts w:ascii="Times New Roman" w:hAnsi="Times New Roman" w:cs="Times New Roman"/>
                          <w:b/>
                          <w:bCs/>
                          <w:color w:val="FF0000"/>
                          <w:sz w:val="20"/>
                          <w:szCs w:val="20"/>
                        </w:rPr>
                      </w:pPr>
                      <w:r>
                        <w:rPr>
                          <w:rFonts w:ascii="Times New Roman" w:hAnsi="Times New Roman" w:cs="Times New Roman"/>
                          <w:b/>
                          <w:bCs/>
                          <w:color w:val="FF0000"/>
                          <w:sz w:val="20"/>
                          <w:szCs w:val="20"/>
                        </w:rPr>
                        <w:t>Bureaucratic</w:t>
                      </w:r>
                      <w:r w:rsidRPr="000D4735">
                        <w:rPr>
                          <w:rFonts w:ascii="Times New Roman" w:hAnsi="Times New Roman" w:cs="Times New Roman"/>
                          <w:b/>
                          <w:bCs/>
                          <w:color w:val="FF0000"/>
                          <w:sz w:val="20"/>
                          <w:szCs w:val="20"/>
                        </w:rPr>
                        <w:t xml:space="preserve"> </w:t>
                      </w:r>
                    </w:p>
                    <w:p w14:paraId="6A0ADCD1"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Accountability</w:t>
                      </w:r>
                    </w:p>
                  </w:txbxContent>
                </v:textbox>
              </v:shape>
            </w:pict>
          </mc:Fallback>
        </mc:AlternateContent>
      </w:r>
      <w:r w:rsidR="00805F8C" w:rsidRPr="003B6679">
        <w:rPr>
          <w:rFonts w:ascii="Myriad Pro" w:hAnsi="Myriad Pro"/>
          <w:noProof/>
          <w:lang w:val="en-US"/>
        </w:rPr>
        <mc:AlternateContent>
          <mc:Choice Requires="wps">
            <w:drawing>
              <wp:anchor distT="0" distB="0" distL="114300" distR="114300" simplePos="0" relativeHeight="251806208" behindDoc="0" locked="0" layoutInCell="1" allowOverlap="1" wp14:anchorId="4C8B4DF0" wp14:editId="1739BD37">
                <wp:simplePos x="0" y="0"/>
                <wp:positionH relativeFrom="column">
                  <wp:posOffset>1746250</wp:posOffset>
                </wp:positionH>
                <wp:positionV relativeFrom="paragraph">
                  <wp:posOffset>2203450</wp:posOffset>
                </wp:positionV>
                <wp:extent cx="0" cy="375785"/>
                <wp:effectExtent l="76200" t="38100" r="95250" b="62865"/>
                <wp:wrapNone/>
                <wp:docPr id="38" name="Straight Arrow Connector 38"/>
                <wp:cNvGraphicFramePr/>
                <a:graphic xmlns:a="http://schemas.openxmlformats.org/drawingml/2006/main">
                  <a:graphicData uri="http://schemas.microsoft.com/office/word/2010/wordprocessingShape">
                    <wps:wsp>
                      <wps:cNvCnPr/>
                      <wps:spPr>
                        <a:xfrm flipV="1">
                          <a:off x="0" y="0"/>
                          <a:ext cx="0" cy="37578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95D299" id="_x0000_t32" coordsize="21600,21600" o:spt="32" o:oned="t" path="m,l21600,21600e" filled="f">
                <v:path arrowok="t" fillok="f" o:connecttype="none"/>
                <o:lock v:ext="edit" shapetype="t"/>
              </v:shapetype>
              <v:shape id="Straight Arrow Connector 38" o:spid="_x0000_s1026" type="#_x0000_t32" style="position:absolute;margin-left:137.5pt;margin-top:173.5pt;width:0;height:29.6pt;flip:y;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" strokecolor="black [3040]">
                <v:stroke startarrow="block" endarrow="block"/>
              </v:shape>
            </w:pict>
          </mc:Fallback>
        </mc:AlternateContent>
      </w:r>
      <w:r w:rsidR="00805F8C" w:rsidRPr="003B6679">
        <w:rPr>
          <w:rFonts w:ascii="Myriad Pro" w:hAnsi="Myriad Pro"/>
          <w:noProof/>
          <w:lang w:val="en-US"/>
        </w:rPr>
        <mc:AlternateContent>
          <mc:Choice Requires="wps">
            <w:drawing>
              <wp:anchor distT="0" distB="0" distL="114300" distR="114300" simplePos="0" relativeHeight="251805184" behindDoc="0" locked="0" layoutInCell="1" allowOverlap="1" wp14:anchorId="1D1CB655" wp14:editId="718B9C10">
                <wp:simplePos x="0" y="0"/>
                <wp:positionH relativeFrom="column">
                  <wp:posOffset>2951768</wp:posOffset>
                </wp:positionH>
                <wp:positionV relativeFrom="paragraph">
                  <wp:posOffset>1536700</wp:posOffset>
                </wp:positionV>
                <wp:extent cx="2122203" cy="565074"/>
                <wp:effectExtent l="0" t="0" r="0" b="6985"/>
                <wp:wrapNone/>
                <wp:docPr id="32" name="Text Box 32"/>
                <wp:cNvGraphicFramePr/>
                <a:graphic xmlns:a="http://schemas.openxmlformats.org/drawingml/2006/main">
                  <a:graphicData uri="http://schemas.microsoft.com/office/word/2010/wordprocessingShape">
                    <wps:wsp>
                      <wps:cNvSpPr txBox="1"/>
                      <wps:spPr>
                        <a:xfrm>
                          <a:off x="0" y="0"/>
                          <a:ext cx="2122203" cy="56507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7A69C8A"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Horizontal</w:t>
                            </w:r>
                          </w:p>
                          <w:p w14:paraId="4DD04DBF"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1CB655" id="Text Box 32" o:spid="_x0000_s1027" type="#_x0000_t202" style="position:absolute;margin-left:232.4pt;margin-top:121pt;width:167.1pt;height:44.5pt;z-index:25180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" filled="f" stroked="f">
                <v:textbox>
                  <w:txbxContent>
                    <w:p w14:paraId="77A69C8A"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Horizontal</w:t>
                      </w:r>
                    </w:p>
                    <w:p w14:paraId="4DD04DBF"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Accountability</w:t>
                      </w:r>
                    </w:p>
                  </w:txbxContent>
                </v:textbox>
              </v:shape>
            </w:pict>
          </mc:Fallback>
        </mc:AlternateContent>
      </w:r>
      <w:r w:rsidR="00805F8C" w:rsidRPr="003B6679">
        <w:rPr>
          <w:rFonts w:ascii="Myriad Pro" w:hAnsi="Myriad Pro"/>
        </w:rPr>
        <w:t>: Public Sector Accountability</w:t>
      </w:r>
      <w:bookmarkEnd w:id="28"/>
    </w:p>
    <w:p w14:paraId="0EFA9A21" w14:textId="77777777" w:rsidR="00805F8C" w:rsidRPr="003B6679" w:rsidRDefault="00805F8C" w:rsidP="00805F8C">
      <w:pPr>
        <w:jc w:val="both"/>
        <w:rPr>
          <w:rFonts w:ascii="Myriad Pro" w:hAnsi="Myriad Pro" w:cs="Times New Roman"/>
          <w:sz w:val="24"/>
          <w:szCs w:val="24"/>
          <w:lang w:val="en-US"/>
        </w:rPr>
      </w:pPr>
      <w:r w:rsidRPr="003B6679">
        <w:rPr>
          <w:rFonts w:ascii="Myriad Pro" w:hAnsi="Myriad Pro"/>
          <w:b/>
          <w:bCs/>
          <w:noProof/>
          <w:lang w:val="en-US"/>
        </w:rPr>
        <w:lastRenderedPageBreak/>
        <mc:AlternateContent>
          <mc:Choice Requires="wpg">
            <w:drawing>
              <wp:anchor distT="0" distB="0" distL="114300" distR="114300" simplePos="0" relativeHeight="251804160" behindDoc="0" locked="0" layoutInCell="1" allowOverlap="1" wp14:anchorId="13EF1311" wp14:editId="55BB3363">
                <wp:simplePos x="0" y="0"/>
                <wp:positionH relativeFrom="column">
                  <wp:posOffset>101600</wp:posOffset>
                </wp:positionH>
                <wp:positionV relativeFrom="paragraph">
                  <wp:posOffset>274955</wp:posOffset>
                </wp:positionV>
                <wp:extent cx="5626100" cy="3670300"/>
                <wp:effectExtent l="0" t="0" r="12700" b="25400"/>
                <wp:wrapTopAndBottom/>
                <wp:docPr id="8" name="Group 8"/>
                <wp:cNvGraphicFramePr/>
                <a:graphic xmlns:a="http://schemas.openxmlformats.org/drawingml/2006/main">
                  <a:graphicData uri="http://schemas.microsoft.com/office/word/2010/wordprocessingGroup">
                    <wpg:wgp>
                      <wpg:cNvGrpSpPr/>
                      <wpg:grpSpPr>
                        <a:xfrm>
                          <a:off x="0" y="0"/>
                          <a:ext cx="5626100" cy="3670300"/>
                          <a:chOff x="184484" y="173400"/>
                          <a:chExt cx="3657466" cy="2505632"/>
                        </a:xfrm>
                      </wpg:grpSpPr>
                      <wps:wsp>
                        <wps:cNvPr id="9" name="Text Box 9"/>
                        <wps:cNvSpPr txBox="1"/>
                        <wps:spPr>
                          <a:xfrm>
                            <a:off x="491296" y="173400"/>
                            <a:ext cx="1475740" cy="320842"/>
                          </a:xfrm>
                          <a:prstGeom prst="rect">
                            <a:avLst/>
                          </a:prstGeom>
                          <a:solidFill>
                            <a:schemeClr val="accent3">
                              <a:lumMod val="20000"/>
                              <a:lumOff val="80000"/>
                            </a:schemeClr>
                          </a:solidFill>
                          <a:ln w="6350">
                            <a:solidFill>
                              <a:prstClr val="black"/>
                            </a:solidFill>
                          </a:ln>
                        </wps:spPr>
                        <wps:txbx>
                          <w:txbxContent>
                            <w:p w14:paraId="77145AA2"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Parliament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194468" y="546210"/>
                            <a:ext cx="1" cy="277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Text Box 11"/>
                        <wps:cNvSpPr txBox="1"/>
                        <wps:spPr>
                          <a:xfrm>
                            <a:off x="1214499" y="560359"/>
                            <a:ext cx="1379621" cy="19826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45A332"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Political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561473" y="850232"/>
                            <a:ext cx="1475874" cy="554309"/>
                          </a:xfrm>
                          <a:prstGeom prst="rect">
                            <a:avLst/>
                          </a:prstGeom>
                          <a:solidFill>
                            <a:schemeClr val="accent2">
                              <a:lumMod val="20000"/>
                              <a:lumOff val="80000"/>
                            </a:schemeClr>
                          </a:solidFill>
                          <a:ln w="6350">
                            <a:solidFill>
                              <a:prstClr val="black"/>
                            </a:solidFill>
                          </a:ln>
                        </wps:spPr>
                        <wps:txbx>
                          <w:txbxContent>
                            <w:p w14:paraId="764E4D7D" w14:textId="77777777" w:rsidR="00FE398E" w:rsidRDefault="00FE398E" w:rsidP="00805F8C">
                              <w:pPr>
                                <w:jc w:val="center"/>
                                <w:rPr>
                                  <w:rFonts w:ascii="Times New Roman" w:hAnsi="Times New Roman" w:cs="Times New Roman"/>
                                </w:rPr>
                              </w:pPr>
                            </w:p>
                            <w:p w14:paraId="34FFB5BD"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Political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561473" y="1404541"/>
                            <a:ext cx="1475740" cy="600288"/>
                          </a:xfrm>
                          <a:prstGeom prst="rect">
                            <a:avLst/>
                          </a:prstGeom>
                          <a:solidFill>
                            <a:schemeClr val="accent2">
                              <a:lumMod val="20000"/>
                              <a:lumOff val="80000"/>
                            </a:schemeClr>
                          </a:solidFill>
                          <a:ln w="6350">
                            <a:solidFill>
                              <a:prstClr val="black"/>
                            </a:solidFill>
                          </a:ln>
                        </wps:spPr>
                        <wps:txbx>
                          <w:txbxContent>
                            <w:p w14:paraId="033A3940"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Civil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84484" y="850232"/>
                            <a:ext cx="376822" cy="1154597"/>
                          </a:xfrm>
                          <a:prstGeom prst="rect">
                            <a:avLst/>
                          </a:prstGeom>
                          <a:solidFill>
                            <a:schemeClr val="accent2">
                              <a:lumMod val="20000"/>
                              <a:lumOff val="80000"/>
                            </a:schemeClr>
                          </a:solidFill>
                          <a:ln w="6350">
                            <a:solidFill>
                              <a:prstClr val="black"/>
                            </a:solidFill>
                          </a:ln>
                        </wps:spPr>
                        <wps:txbx>
                          <w:txbxContent>
                            <w:p w14:paraId="4AE72CD1" w14:textId="77777777" w:rsidR="00FE398E" w:rsidRPr="00C62931" w:rsidRDefault="00FE398E" w:rsidP="00805F8C">
                              <w:pPr>
                                <w:jc w:val="center"/>
                                <w:rPr>
                                  <w:rFonts w:ascii="Times New Roman" w:hAnsi="Times New Roman" w:cs="Times New Roman"/>
                                  <w:b/>
                                  <w:bCs/>
                                  <w:sz w:val="28"/>
                                  <w:szCs w:val="28"/>
                                </w:rPr>
                              </w:pPr>
                              <w:r w:rsidRPr="00C62931">
                                <w:rPr>
                                  <w:rFonts w:ascii="Times New Roman" w:hAnsi="Times New Roman" w:cs="Times New Roman"/>
                                  <w:b/>
                                  <w:bCs/>
                                  <w:sz w:val="28"/>
                                  <w:szCs w:val="28"/>
                                </w:rPr>
                                <w:t>Executive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764525" y="1283369"/>
                            <a:ext cx="1077425" cy="320842"/>
                          </a:xfrm>
                          <a:prstGeom prst="rect">
                            <a:avLst/>
                          </a:prstGeom>
                          <a:solidFill>
                            <a:schemeClr val="accent3">
                              <a:lumMod val="20000"/>
                              <a:lumOff val="80000"/>
                            </a:schemeClr>
                          </a:solidFill>
                          <a:ln w="6350">
                            <a:solidFill>
                              <a:prstClr val="black"/>
                            </a:solidFill>
                          </a:ln>
                        </wps:spPr>
                        <wps:txbx>
                          <w:txbxContent>
                            <w:p w14:paraId="57955BE0"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Auditor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764525" y="858253"/>
                            <a:ext cx="1077425" cy="320842"/>
                          </a:xfrm>
                          <a:prstGeom prst="rect">
                            <a:avLst/>
                          </a:prstGeom>
                          <a:solidFill>
                            <a:schemeClr val="accent3">
                              <a:lumMod val="20000"/>
                              <a:lumOff val="80000"/>
                            </a:schemeClr>
                          </a:solidFill>
                          <a:ln w="6350">
                            <a:solidFill>
                              <a:prstClr val="black"/>
                            </a:solidFill>
                          </a:ln>
                        </wps:spPr>
                        <wps:txbx>
                          <w:txbxContent>
                            <w:p w14:paraId="4C36226E"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Judiciary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764525" y="1684421"/>
                            <a:ext cx="1077425" cy="320842"/>
                          </a:xfrm>
                          <a:prstGeom prst="rect">
                            <a:avLst/>
                          </a:prstGeom>
                          <a:solidFill>
                            <a:schemeClr val="accent3">
                              <a:lumMod val="20000"/>
                              <a:lumOff val="80000"/>
                            </a:schemeClr>
                          </a:solidFill>
                          <a:ln w="6350">
                            <a:solidFill>
                              <a:prstClr val="black"/>
                            </a:solidFill>
                          </a:ln>
                        </wps:spPr>
                        <wps:txbx>
                          <w:txbxContent>
                            <w:p w14:paraId="78EFB574" w14:textId="77777777" w:rsidR="00FE398E" w:rsidRPr="00C62931" w:rsidRDefault="00FE398E" w:rsidP="00805F8C">
                              <w:pPr>
                                <w:jc w:val="center"/>
                                <w:rPr>
                                  <w:rFonts w:ascii="Times New Roman" w:hAnsi="Times New Roman" w:cs="Times New Roman"/>
                                  <w:b/>
                                  <w:bCs/>
                                </w:rPr>
                              </w:pPr>
                              <w:r>
                                <w:rPr>
                                  <w:rFonts w:ascii="Times New Roman" w:hAnsi="Times New Roman" w:cs="Times New Roman"/>
                                  <w:b/>
                                  <w:bCs/>
                                </w:rPr>
                                <w:t>Media &amp; Civil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561473" y="2358190"/>
                            <a:ext cx="1475740" cy="320842"/>
                          </a:xfrm>
                          <a:prstGeom prst="rect">
                            <a:avLst/>
                          </a:prstGeom>
                          <a:solidFill>
                            <a:schemeClr val="accent3">
                              <a:lumMod val="20000"/>
                              <a:lumOff val="80000"/>
                            </a:schemeClr>
                          </a:solidFill>
                          <a:ln w="6350">
                            <a:solidFill>
                              <a:prstClr val="black"/>
                            </a:solidFill>
                          </a:ln>
                        </wps:spPr>
                        <wps:txbx>
                          <w:txbxContent>
                            <w:p w14:paraId="7093EC8E"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Citizens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444551" y="2081346"/>
                            <a:ext cx="593064" cy="25667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F38945" w14:textId="77777777" w:rsidR="00FE398E" w:rsidRPr="003836F3" w:rsidRDefault="00FE398E" w:rsidP="00805F8C">
                              <w:pPr>
                                <w:contextualSpacing/>
                                <w:rPr>
                                  <w:rFonts w:ascii="Times New Roman" w:hAnsi="Times New Roman" w:cs="Times New Roman"/>
                                </w:rPr>
                              </w:pPr>
                              <w:r w:rsidRPr="003836F3">
                                <w:rPr>
                                  <w:rFonts w:ascii="Times New Roman" w:hAnsi="Times New Roman" w:cs="Times New Roman"/>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443701" y="2090016"/>
                            <a:ext cx="2005832" cy="27271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2E95EB"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Social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893010" y="2029326"/>
                            <a:ext cx="0" cy="256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V="1">
                            <a:off x="1378952" y="2030663"/>
                            <a:ext cx="0" cy="256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a:stCxn id="20" idx="1"/>
                        </wps:cNvCnPr>
                        <wps:spPr>
                          <a:xfrm flipH="1">
                            <a:off x="2078789" y="1018674"/>
                            <a:ext cx="685736" cy="2724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a:stCxn id="21" idx="1"/>
                        </wps:cNvCnPr>
                        <wps:spPr>
                          <a:xfrm flipH="1" flipV="1">
                            <a:off x="2078790" y="1605548"/>
                            <a:ext cx="685735" cy="2392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H="1">
                            <a:off x="2078790" y="1443121"/>
                            <a:ext cx="644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EF1311" id="Group 8" o:spid="_x0000_s1028" style="position:absolute;left:0;text-align:left;margin-left:8pt;margin-top:21.65pt;width:443pt;height:289pt;z-index:251804160;mso-width-relative:margin;mso-height-relative:margin" coordorigin="1844,1734" coordsize="36574,25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">
                <v:shape id="Text Box 9" o:spid="_x0000_s1029" type="#_x0000_t202" style="position:absolute;left:4912;top:1734;width:14758;height: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" fillcolor="#eaf1dd [662]" strokeweight=".5pt">
                  <v:textbox>
                    <w:txbxContent>
                      <w:p w14:paraId="77145AA2"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Parliament</w:t>
                        </w:r>
                      </w:p>
                    </w:txbxContent>
                  </v:textbox>
                </v:shape>
                <v:shapetype id="_x0000_t32" coordsize="21600,21600" o:spt="32" o:oned="t" path="m,l21600,21600e" filled="f">
                  <v:path arrowok="t" fillok="f" o:connecttype="none"/>
                  <o:lock v:ext="edit" shapetype="t"/>
                </v:shapetype>
                <v:shape id="Straight Arrow Connector 10" o:spid="_x0000_s1030" type="#_x0000_t32" style="position:absolute;left:11944;top:5462;width:0;height:2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" strokecolor="black [3040]">
                  <v:stroke endarrow="block"/>
                </v:shape>
                <v:shape id="Text Box 11" o:spid="_x0000_s1031" type="#_x0000_t202" style="position:absolute;left:12144;top:5603;width:1379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B45A332"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Political Accountability</w:t>
                        </w:r>
                      </w:p>
                    </w:txbxContent>
                  </v:textbox>
                </v:shape>
                <v:shape id="Text Box 16" o:spid="_x0000_s1032" type="#_x0000_t202" style="position:absolute;left:5614;top:8502;width:14759;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" fillcolor="#f2dbdb [661]" strokeweight=".5pt">
                  <v:textbox>
                    <w:txbxContent>
                      <w:p w14:paraId="764E4D7D" w14:textId="77777777" w:rsidR="00FE398E" w:rsidRDefault="00FE398E" w:rsidP="00805F8C">
                        <w:pPr>
                          <w:jc w:val="center"/>
                          <w:rPr>
                            <w:rFonts w:ascii="Times New Roman" w:hAnsi="Times New Roman" w:cs="Times New Roman"/>
                          </w:rPr>
                        </w:pPr>
                      </w:p>
                      <w:p w14:paraId="34FFB5BD"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Political Leadership</w:t>
                        </w:r>
                      </w:p>
                    </w:txbxContent>
                  </v:textbox>
                </v:shape>
                <v:shape id="Text Box 17" o:spid="_x0000_s1033" type="#_x0000_t202" style="position:absolute;left:5614;top:14045;width:14758;height:6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" fillcolor="#f2dbdb [661]" strokeweight=".5pt">
                  <v:textbox>
                    <w:txbxContent>
                      <w:p w14:paraId="033A3940"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Civil Service</w:t>
                        </w:r>
                      </w:p>
                    </w:txbxContent>
                  </v:textbox>
                </v:shape>
                <v:shape id="Text Box 18" o:spid="_x0000_s1034" type="#_x0000_t202" style="position:absolute;left:1844;top:8502;width:3769;height:1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" fillcolor="#f2dbdb [661]" strokeweight=".5pt">
                  <v:textbox style="layout-flow:vertical;mso-layout-flow-alt:bottom-to-top">
                    <w:txbxContent>
                      <w:p w14:paraId="4AE72CD1" w14:textId="77777777" w:rsidR="00FE398E" w:rsidRPr="00C62931" w:rsidRDefault="00FE398E" w:rsidP="00805F8C">
                        <w:pPr>
                          <w:jc w:val="center"/>
                          <w:rPr>
                            <w:rFonts w:ascii="Times New Roman" w:hAnsi="Times New Roman" w:cs="Times New Roman"/>
                            <w:b/>
                            <w:bCs/>
                            <w:sz w:val="28"/>
                            <w:szCs w:val="28"/>
                          </w:rPr>
                        </w:pPr>
                        <w:r w:rsidRPr="00C62931">
                          <w:rPr>
                            <w:rFonts w:ascii="Times New Roman" w:hAnsi="Times New Roman" w:cs="Times New Roman"/>
                            <w:b/>
                            <w:bCs/>
                            <w:sz w:val="28"/>
                            <w:szCs w:val="28"/>
                          </w:rPr>
                          <w:t>Executive</w:t>
                        </w:r>
                      </w:p>
                    </w:txbxContent>
                  </v:textbox>
                </v:shape>
                <v:shape id="Text Box 19" o:spid="_x0000_s1035" type="#_x0000_t202" style="position:absolute;left:27645;top:12833;width:10774;height:3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" fillcolor="#eaf1dd [662]" strokeweight=".5pt">
                  <v:textbox>
                    <w:txbxContent>
                      <w:p w14:paraId="57955BE0"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Auditor General</w:t>
                        </w:r>
                      </w:p>
                    </w:txbxContent>
                  </v:textbox>
                </v:shape>
                <v:shape id="Text Box 20" o:spid="_x0000_s1036" type="#_x0000_t202" style="position:absolute;left:27645;top:8582;width:10774;height: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" fillcolor="#eaf1dd [662]" strokeweight=".5pt">
                  <v:textbox>
                    <w:txbxContent>
                      <w:p w14:paraId="4C36226E"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Judiciary</w:t>
                        </w:r>
                      </w:p>
                    </w:txbxContent>
                  </v:textbox>
                </v:shape>
                <v:shape id="Text Box 21" o:spid="_x0000_s1037" type="#_x0000_t202" style="position:absolute;left:27645;top:16844;width:10774;height: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" fillcolor="#eaf1dd [662]" strokeweight=".5pt">
                  <v:textbox>
                    <w:txbxContent>
                      <w:p w14:paraId="78EFB574" w14:textId="77777777" w:rsidR="00FE398E" w:rsidRPr="00C62931" w:rsidRDefault="00FE398E" w:rsidP="00805F8C">
                        <w:pPr>
                          <w:jc w:val="center"/>
                          <w:rPr>
                            <w:rFonts w:ascii="Times New Roman" w:hAnsi="Times New Roman" w:cs="Times New Roman"/>
                            <w:b/>
                            <w:bCs/>
                          </w:rPr>
                        </w:pPr>
                        <w:r>
                          <w:rPr>
                            <w:rFonts w:ascii="Times New Roman" w:hAnsi="Times New Roman" w:cs="Times New Roman"/>
                            <w:b/>
                            <w:bCs/>
                          </w:rPr>
                          <w:t>Media &amp; Civil Society</w:t>
                        </w:r>
                      </w:p>
                    </w:txbxContent>
                  </v:textbox>
                </v:shape>
                <v:shape id="Text Box 22" o:spid="_x0000_s1038" type="#_x0000_t202" style="position:absolute;left:5614;top:23581;width:14758;height:3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" fillcolor="#eaf1dd [662]" strokeweight=".5pt">
                  <v:textbox>
                    <w:txbxContent>
                      <w:p w14:paraId="7093EC8E" w14:textId="77777777" w:rsidR="00FE398E" w:rsidRPr="00C62931" w:rsidRDefault="00FE398E" w:rsidP="00805F8C">
                        <w:pPr>
                          <w:jc w:val="center"/>
                          <w:rPr>
                            <w:rFonts w:ascii="Times New Roman" w:hAnsi="Times New Roman" w:cs="Times New Roman"/>
                            <w:b/>
                            <w:bCs/>
                          </w:rPr>
                        </w:pPr>
                        <w:r w:rsidRPr="00C62931">
                          <w:rPr>
                            <w:rFonts w:ascii="Times New Roman" w:hAnsi="Times New Roman" w:cs="Times New Roman"/>
                            <w:b/>
                            <w:bCs/>
                          </w:rPr>
                          <w:t>Citizens</w:t>
                        </w:r>
                      </w:p>
                    </w:txbxContent>
                  </v:textbox>
                </v:shape>
                <v:shape id="Text Box 23" o:spid="_x0000_s1039" type="#_x0000_t202" style="position:absolute;left:4445;top:20813;width:5931;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AF38945" w14:textId="77777777" w:rsidR="00FE398E" w:rsidRPr="003836F3" w:rsidRDefault="00FE398E" w:rsidP="00805F8C">
                        <w:pPr>
                          <w:contextualSpacing/>
                          <w:rPr>
                            <w:rFonts w:ascii="Times New Roman" w:hAnsi="Times New Roman" w:cs="Times New Roman"/>
                          </w:rPr>
                        </w:pPr>
                        <w:r w:rsidRPr="003836F3">
                          <w:rPr>
                            <w:rFonts w:ascii="Times New Roman" w:hAnsi="Times New Roman" w:cs="Times New Roman"/>
                          </w:rPr>
                          <w:t>Services</w:t>
                        </w:r>
                      </w:p>
                    </w:txbxContent>
                  </v:textbox>
                </v:shape>
                <v:shape id="Text Box 24" o:spid="_x0000_s1040" type="#_x0000_t202" style="position:absolute;left:14437;top:20900;width:20058;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02E95EB" w14:textId="77777777" w:rsidR="00FE398E" w:rsidRPr="000D4735" w:rsidRDefault="00FE398E" w:rsidP="00805F8C">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Social Accountability</w:t>
                        </w:r>
                      </w:p>
                    </w:txbxContent>
                  </v:textbox>
                </v:shape>
                <v:shape id="Straight Arrow Connector 27" o:spid="_x0000_s1041" type="#_x0000_t32" style="position:absolute;left:8930;top:20293;width:0;height: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" strokecolor="black [3040]">
                  <v:stroke endarrow="block"/>
                </v:shape>
                <v:shape id="Straight Arrow Connector 28" o:spid="_x0000_s1042" type="#_x0000_t32" style="position:absolute;left:13789;top:20306;width:0;height:25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" strokecolor="black [3040]">
                  <v:stroke endarrow="block"/>
                </v:shape>
                <v:shape id="Straight Arrow Connector 29" o:spid="_x0000_s1043" type="#_x0000_t32" style="position:absolute;left:20787;top:10186;width:6858;height:27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" strokecolor="black [3040]">
                  <v:stroke endarrow="block"/>
                </v:shape>
                <v:shape id="Straight Arrow Connector 30" o:spid="_x0000_s1044" type="#_x0000_t32" style="position:absolute;left:20787;top:16055;width:6858;height:23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" strokecolor="black [3040]">
                  <v:stroke endarrow="block"/>
                </v:shape>
                <v:shape id="Straight Arrow Connector 31" o:spid="_x0000_s1045" type="#_x0000_t32" style="position:absolute;left:20787;top:14431;width:64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" strokecolor="black [3040]">
                  <v:stroke endarrow="block"/>
                </v:shape>
                <w10:wrap type="topAndBottom"/>
              </v:group>
            </w:pict>
          </mc:Fallback>
        </mc:AlternateContent>
      </w:r>
    </w:p>
    <w:p w14:paraId="3EF7AFAB" w14:textId="77777777" w:rsidR="00805F8C" w:rsidRPr="003B6679" w:rsidRDefault="00805F8C" w:rsidP="00805F8C">
      <w:pPr>
        <w:jc w:val="both"/>
        <w:rPr>
          <w:rFonts w:ascii="Myriad Pro" w:hAnsi="Myriad Pro" w:cs="Times New Roman"/>
          <w:sz w:val="24"/>
          <w:szCs w:val="24"/>
          <w:lang w:val="en-US"/>
        </w:rPr>
      </w:pPr>
    </w:p>
    <w:p w14:paraId="1FC4E86F" w14:textId="77777777" w:rsidR="0007720E" w:rsidRDefault="0007720E" w:rsidP="0007720E">
      <w:pPr>
        <w:jc w:val="both"/>
        <w:rPr>
          <w:rFonts w:ascii="Myriad Pro" w:hAnsi="Myriad Pro" w:cs="Times New Roman"/>
          <w:sz w:val="24"/>
          <w:szCs w:val="24"/>
          <w:lang w:val="en-US"/>
        </w:rPr>
      </w:pPr>
      <w:r w:rsidRPr="003B6679">
        <w:rPr>
          <w:rFonts w:ascii="Myriad Pro" w:hAnsi="Myriad Pro" w:cs="Times New Roman"/>
          <w:sz w:val="24"/>
          <w:szCs w:val="24"/>
          <w:lang w:val="en-US"/>
        </w:rPr>
        <w:t>Accountability in the public sector is crucial because that is what makes the government and state perform. A lack of accountability generally generates abuses of power and corruption, with a detrimental effect on state performance and service delivery (the two key outcomes of the PAR project and the PAR agenda). Accountability is thus directly linked to a number of key desirable features of the public sector - performance, transparency, legitimacy, democracy, inclusiveness, and so on. So, a major task facing every country is strengthening accountability in the public sector.</w:t>
      </w:r>
    </w:p>
    <w:p w14:paraId="3F1AF821" w14:textId="39974998" w:rsidR="00805F8C" w:rsidRPr="003B6679" w:rsidRDefault="00414CC1" w:rsidP="00805F8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the case of Georgia, accountability is crucial because </w:t>
      </w:r>
      <w:r w:rsidR="00864C94" w:rsidRPr="003B6679">
        <w:rPr>
          <w:rFonts w:ascii="Myriad Pro" w:hAnsi="Myriad Pro" w:cs="Times New Roman"/>
          <w:sz w:val="24"/>
          <w:szCs w:val="24"/>
          <w:lang w:val="en-US"/>
        </w:rPr>
        <w:t>its governance system hails</w:t>
      </w:r>
      <w:r w:rsidRPr="003B6679">
        <w:rPr>
          <w:rFonts w:ascii="Myriad Pro" w:hAnsi="Myriad Pro" w:cs="Times New Roman"/>
          <w:sz w:val="24"/>
          <w:szCs w:val="24"/>
          <w:lang w:val="en-US"/>
        </w:rPr>
        <w:t xml:space="preserve"> from a Soviet tradition with a very strong executive. This has been a real concern in Georgia since the collapse of the Soviet Union and the main motivation behind attempts by reformers to strengthen the system of parliamentary democracy that provides a better balance of powers between the executive, legislative</w:t>
      </w:r>
      <w:r w:rsidR="00864C94"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judiciary</w:t>
      </w:r>
      <w:r w:rsidR="00864C94" w:rsidRPr="003B6679">
        <w:rPr>
          <w:rFonts w:ascii="Myriad Pro" w:hAnsi="Myriad Pro" w:cs="Times New Roman"/>
          <w:sz w:val="24"/>
          <w:szCs w:val="24"/>
          <w:lang w:val="en-US"/>
        </w:rPr>
        <w:t xml:space="preserve"> and other independent institutions</w:t>
      </w:r>
      <w:r w:rsidRPr="003B6679">
        <w:rPr>
          <w:rFonts w:ascii="Myriad Pro" w:hAnsi="Myriad Pro" w:cs="Times New Roman"/>
          <w:sz w:val="24"/>
          <w:szCs w:val="24"/>
          <w:lang w:val="en-US"/>
        </w:rPr>
        <w:t xml:space="preserve">. This is the crucial task facing reformers in Georgia and </w:t>
      </w:r>
      <w:r w:rsidR="00864C94" w:rsidRPr="003B6679">
        <w:rPr>
          <w:rFonts w:ascii="Myriad Pro" w:hAnsi="Myriad Pro" w:cs="Times New Roman"/>
          <w:sz w:val="24"/>
          <w:szCs w:val="24"/>
          <w:lang w:val="en-US"/>
        </w:rPr>
        <w:t xml:space="preserve">one of </w:t>
      </w:r>
      <w:r w:rsidRPr="003B6679">
        <w:rPr>
          <w:rFonts w:ascii="Myriad Pro" w:hAnsi="Myriad Pro" w:cs="Times New Roman"/>
          <w:sz w:val="24"/>
          <w:szCs w:val="24"/>
          <w:lang w:val="en-US"/>
        </w:rPr>
        <w:t xml:space="preserve">the main goals behind the PAR agenda. </w:t>
      </w:r>
      <w:r w:rsidR="00263F44" w:rsidRPr="003B6679">
        <w:rPr>
          <w:rFonts w:ascii="Myriad Pro" w:hAnsi="Myriad Pro" w:cs="Times New Roman"/>
          <w:sz w:val="24"/>
          <w:szCs w:val="24"/>
          <w:lang w:val="en-US"/>
        </w:rPr>
        <w:t>As can be seen from the figure above, this can be achieved by strengthening all types of accountabilities within the public sector.</w:t>
      </w:r>
    </w:p>
    <w:p w14:paraId="08ADEEFF" w14:textId="20618B68" w:rsidR="00CA5A63" w:rsidRPr="003B6679" w:rsidRDefault="00C05064" w:rsidP="006874F7">
      <w:pPr>
        <w:jc w:val="both"/>
        <w:rPr>
          <w:rFonts w:ascii="Myriad Pro" w:hAnsi="Myriad Pro" w:cs="Times New Roman"/>
          <w:sz w:val="24"/>
          <w:szCs w:val="24"/>
          <w:lang w:val="en-US"/>
        </w:rPr>
      </w:pPr>
      <w:r w:rsidRPr="003B6679">
        <w:rPr>
          <w:rFonts w:ascii="Myriad Pro" w:hAnsi="Myriad Pro" w:cs="Times New Roman"/>
          <w:sz w:val="24"/>
          <w:szCs w:val="24"/>
          <w:lang w:val="en-US"/>
        </w:rPr>
        <w:t>How does the PAR project fit into this picture and how does it contribute to Georgia’s reform agenda?</w:t>
      </w:r>
      <w:r w:rsidR="00411EA0" w:rsidRPr="003B6679">
        <w:rPr>
          <w:rFonts w:ascii="Myriad Pro" w:hAnsi="Myriad Pro" w:cs="Times New Roman"/>
          <w:sz w:val="24"/>
          <w:szCs w:val="24"/>
          <w:lang w:val="en-US"/>
        </w:rPr>
        <w:t xml:space="preserve"> As can be seen from Figure 6, project </w:t>
      </w:r>
      <w:r w:rsidR="00FE5275" w:rsidRPr="003B6679">
        <w:rPr>
          <w:rFonts w:ascii="Myriad Pro" w:hAnsi="Myriad Pro" w:cs="Times New Roman"/>
          <w:sz w:val="24"/>
          <w:szCs w:val="24"/>
          <w:lang w:val="en-US"/>
        </w:rPr>
        <w:t>activities directly contribute to</w:t>
      </w:r>
      <w:r w:rsidR="00411EA0" w:rsidRPr="003B6679">
        <w:rPr>
          <w:rFonts w:ascii="Myriad Pro" w:hAnsi="Myriad Pro" w:cs="Times New Roman"/>
          <w:sz w:val="24"/>
          <w:szCs w:val="24"/>
          <w:lang w:val="en-US"/>
        </w:rPr>
        <w:t xml:space="preserve"> </w:t>
      </w:r>
      <w:r w:rsidR="00FE5275" w:rsidRPr="003B6679">
        <w:rPr>
          <w:rFonts w:ascii="Myriad Pro" w:hAnsi="Myriad Pro" w:cs="Times New Roman"/>
          <w:sz w:val="24"/>
          <w:szCs w:val="24"/>
          <w:lang w:val="en-US"/>
        </w:rPr>
        <w:t xml:space="preserve">the </w:t>
      </w:r>
      <w:r w:rsidR="00411EA0" w:rsidRPr="003B6679">
        <w:rPr>
          <w:rFonts w:ascii="Myriad Pro" w:hAnsi="Myriad Pro" w:cs="Times New Roman"/>
          <w:sz w:val="24"/>
          <w:szCs w:val="24"/>
          <w:lang w:val="en-US"/>
        </w:rPr>
        <w:t>strengthening</w:t>
      </w:r>
      <w:r w:rsidR="00FE5275" w:rsidRPr="003B6679">
        <w:rPr>
          <w:rFonts w:ascii="Myriad Pro" w:hAnsi="Myriad Pro" w:cs="Times New Roman"/>
          <w:sz w:val="24"/>
          <w:szCs w:val="24"/>
          <w:lang w:val="en-US"/>
        </w:rPr>
        <w:t xml:space="preserve"> of</w:t>
      </w:r>
      <w:r w:rsidR="00411EA0" w:rsidRPr="003B6679">
        <w:rPr>
          <w:rFonts w:ascii="Myriad Pro" w:hAnsi="Myriad Pro" w:cs="Times New Roman"/>
          <w:sz w:val="24"/>
          <w:szCs w:val="24"/>
          <w:lang w:val="en-US"/>
        </w:rPr>
        <w:t xml:space="preserve"> </w:t>
      </w:r>
      <w:r w:rsidR="00411EA0" w:rsidRPr="003B6679">
        <w:rPr>
          <w:rFonts w:ascii="Myriad Pro" w:hAnsi="Myriad Pro" w:cs="Times New Roman"/>
          <w:i/>
          <w:iCs/>
          <w:sz w:val="24"/>
          <w:szCs w:val="24"/>
          <w:lang w:val="en-US"/>
        </w:rPr>
        <w:t>bureaucratic accountability</w:t>
      </w:r>
      <w:r w:rsidR="006874F7" w:rsidRPr="003B6679">
        <w:rPr>
          <w:rFonts w:ascii="Myriad Pro" w:hAnsi="Myriad Pro" w:cs="Times New Roman"/>
          <w:i/>
          <w:iCs/>
          <w:sz w:val="24"/>
          <w:szCs w:val="24"/>
          <w:lang w:val="en-US"/>
        </w:rPr>
        <w:t xml:space="preserve"> and capability</w:t>
      </w:r>
      <w:r w:rsidR="00411EA0" w:rsidRPr="003B6679">
        <w:rPr>
          <w:rFonts w:ascii="Myriad Pro" w:hAnsi="Myriad Pro" w:cs="Times New Roman"/>
          <w:sz w:val="24"/>
          <w:szCs w:val="24"/>
          <w:lang w:val="en-US"/>
        </w:rPr>
        <w:t xml:space="preserve">. </w:t>
      </w:r>
      <w:r w:rsidR="00FE5275" w:rsidRPr="003B6679">
        <w:rPr>
          <w:rFonts w:ascii="Myriad Pro" w:hAnsi="Myriad Pro" w:cs="Times New Roman"/>
          <w:sz w:val="24"/>
          <w:szCs w:val="24"/>
          <w:lang w:val="en-US"/>
        </w:rPr>
        <w:t>The PAR project</w:t>
      </w:r>
      <w:r w:rsidR="006874F7" w:rsidRPr="003B6679">
        <w:rPr>
          <w:rFonts w:ascii="Myriad Pro" w:hAnsi="Myriad Pro" w:cs="Times New Roman"/>
          <w:sz w:val="24"/>
          <w:szCs w:val="24"/>
          <w:lang w:val="en-US"/>
        </w:rPr>
        <w:t xml:space="preserve"> strengthens </w:t>
      </w:r>
      <w:r w:rsidR="006874F7" w:rsidRPr="003B6679">
        <w:rPr>
          <w:rFonts w:ascii="Myriad Pro" w:hAnsi="Myriad Pro" w:cs="Times New Roman"/>
          <w:sz w:val="24"/>
          <w:szCs w:val="24"/>
          <w:lang w:val="en-US"/>
        </w:rPr>
        <w:lastRenderedPageBreak/>
        <w:t xml:space="preserve">bureaucratic accountability by strengthening the independence and capability of the bureaucracy (civil service), which improves its ability to hold the political leadership accountable. The bureaucracy holds the political leadership accountable by ensuring that they do not abuse power and engage in </w:t>
      </w:r>
      <w:r w:rsidR="006C1163" w:rsidRPr="00E215D2">
        <w:rPr>
          <w:rFonts w:ascii="Myriad Pro" w:hAnsi="Myriad Pro" w:cs="Times New Roman"/>
          <w:sz w:val="24"/>
          <w:szCs w:val="24"/>
          <w:lang w:val="en-US"/>
        </w:rPr>
        <w:t>corruption but</w:t>
      </w:r>
      <w:r w:rsidR="006874F7" w:rsidRPr="003B6679">
        <w:rPr>
          <w:rFonts w:ascii="Myriad Pro" w:hAnsi="Myriad Pro" w:cs="Times New Roman"/>
          <w:sz w:val="24"/>
          <w:szCs w:val="24"/>
          <w:lang w:val="en-US"/>
        </w:rPr>
        <w:t xml:space="preserve"> stay within the confines determined by the law. In this sense, the bureaucracy together with the other branches of government and independent institutions ensures that no one, in spite of their powers, is above the rule of law. Hence, the importance of the independence of the civil service – it is a prerequisite for the integrity of the bureaucracy, which in itself is a necessary condition for a functioning government. </w:t>
      </w:r>
    </w:p>
    <w:p w14:paraId="13B65A6C" w14:textId="133C7B9E" w:rsidR="00CA5A63" w:rsidRPr="003B6679" w:rsidRDefault="006874F7" w:rsidP="00805F8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PAR project also strengthens the capability of the bureaucracy to carry out its primary tasks – provide services to citizens and regulate specific areas of the economy and society. </w:t>
      </w:r>
      <w:r w:rsidR="00AF5C68" w:rsidRPr="003B6679">
        <w:rPr>
          <w:rFonts w:ascii="Myriad Pro" w:hAnsi="Myriad Pro" w:cs="Times New Roman"/>
          <w:sz w:val="24"/>
          <w:szCs w:val="24"/>
          <w:lang w:val="en-US"/>
        </w:rPr>
        <w:t>The interaction of the bureaucracy with citizens through service delivery is very important because it constitutes the interface through which “</w:t>
      </w:r>
      <w:r w:rsidR="00AF5C68" w:rsidRPr="003B6679">
        <w:rPr>
          <w:rFonts w:ascii="Myriad Pro" w:hAnsi="Myriad Pro" w:cs="Times New Roman"/>
          <w:i/>
          <w:iCs/>
          <w:sz w:val="24"/>
          <w:szCs w:val="24"/>
          <w:lang w:val="en-US"/>
        </w:rPr>
        <w:t>social accountability</w:t>
      </w:r>
      <w:r w:rsidR="00AF5C68" w:rsidRPr="003B6679">
        <w:rPr>
          <w:rFonts w:ascii="Myriad Pro" w:hAnsi="Myriad Pro" w:cs="Times New Roman"/>
          <w:sz w:val="24"/>
          <w:szCs w:val="24"/>
          <w:lang w:val="en-US"/>
        </w:rPr>
        <w:t xml:space="preserve">” happens. Citizens are often better able to monitor the quality of services they receive and thus in a better position to hold public officials (the bureaucracy) accountable.  Sometimes, when there is an opening available, citizens engage with the government beyond service delivery – this is when they participate in the policy making process through the so-called “participatory policy-making”. This is another form of social accountability because citizens ensure that policy reflects </w:t>
      </w:r>
      <w:r w:rsidR="00616930" w:rsidRPr="003B6679">
        <w:rPr>
          <w:rFonts w:ascii="Myriad Pro" w:hAnsi="Myriad Pro" w:cs="Times New Roman"/>
          <w:sz w:val="24"/>
          <w:szCs w:val="24"/>
          <w:lang w:val="en-US"/>
        </w:rPr>
        <w:t>their interests</w:t>
      </w:r>
      <w:r w:rsidR="00AF5C68" w:rsidRPr="003B6679">
        <w:rPr>
          <w:rFonts w:ascii="Myriad Pro" w:hAnsi="Myriad Pro" w:cs="Times New Roman"/>
          <w:sz w:val="24"/>
          <w:szCs w:val="24"/>
          <w:lang w:val="en-US"/>
        </w:rPr>
        <w:t xml:space="preserve"> and it not distorted by government officials to benefit special interests. In both cases, social accountability is crucial for the integrity and performance of the public sector. And this is another area where the PAR project provides direct contributions through its </w:t>
      </w:r>
      <w:r w:rsidR="00A5446F" w:rsidRPr="003B6679">
        <w:rPr>
          <w:rFonts w:ascii="Myriad Pro" w:hAnsi="Myriad Pro" w:cs="Times New Roman"/>
          <w:sz w:val="24"/>
          <w:szCs w:val="24"/>
          <w:lang w:val="en-US"/>
        </w:rPr>
        <w:t>activities related to</w:t>
      </w:r>
      <w:r w:rsidR="00AF5C68" w:rsidRPr="003B6679">
        <w:rPr>
          <w:rFonts w:ascii="Myriad Pro" w:hAnsi="Myriad Pro" w:cs="Times New Roman"/>
          <w:sz w:val="24"/>
          <w:szCs w:val="24"/>
          <w:lang w:val="en-US"/>
        </w:rPr>
        <w:t xml:space="preserve"> policy making</w:t>
      </w:r>
      <w:r w:rsidR="00A5446F" w:rsidRPr="003B6679">
        <w:rPr>
          <w:rFonts w:ascii="Myriad Pro" w:hAnsi="Myriad Pro" w:cs="Times New Roman"/>
          <w:sz w:val="24"/>
          <w:szCs w:val="24"/>
          <w:lang w:val="en-US"/>
        </w:rPr>
        <w:t xml:space="preserve"> </w:t>
      </w:r>
      <w:r w:rsidR="00AF5C68" w:rsidRPr="003B6679">
        <w:rPr>
          <w:rFonts w:ascii="Myriad Pro" w:hAnsi="Myriad Pro" w:cs="Times New Roman"/>
          <w:sz w:val="24"/>
          <w:szCs w:val="24"/>
          <w:lang w:val="en-US"/>
        </w:rPr>
        <w:t xml:space="preserve">and </w:t>
      </w:r>
      <w:r w:rsidR="00A5446F" w:rsidRPr="003B6679">
        <w:rPr>
          <w:rFonts w:ascii="Myriad Pro" w:hAnsi="Myriad Pro" w:cs="Times New Roman"/>
          <w:sz w:val="24"/>
          <w:szCs w:val="24"/>
          <w:lang w:val="en-US"/>
        </w:rPr>
        <w:t xml:space="preserve">service delivery. </w:t>
      </w:r>
    </w:p>
    <w:p w14:paraId="55B79409" w14:textId="77777777" w:rsidR="00E95889" w:rsidRPr="003B6679" w:rsidRDefault="00E95889" w:rsidP="00805F8C">
      <w:pPr>
        <w:jc w:val="both"/>
        <w:rPr>
          <w:rFonts w:ascii="Myriad Pro" w:hAnsi="Myriad Pro" w:cs="Times New Roman"/>
          <w:sz w:val="24"/>
          <w:szCs w:val="24"/>
          <w:lang w:val="en-US"/>
        </w:rPr>
      </w:pPr>
      <w:r w:rsidRPr="003B6679">
        <w:rPr>
          <w:rFonts w:ascii="Myriad Pro" w:hAnsi="Myriad Pro" w:cs="Times New Roman"/>
          <w:sz w:val="24"/>
          <w:szCs w:val="24"/>
          <w:lang w:val="en-US"/>
        </w:rPr>
        <w:t>Albeit to a lesser extent, t</w:t>
      </w:r>
      <w:r w:rsidR="00000B6B" w:rsidRPr="003B6679">
        <w:rPr>
          <w:rFonts w:ascii="Myriad Pro" w:hAnsi="Myriad Pro" w:cs="Times New Roman"/>
          <w:sz w:val="24"/>
          <w:szCs w:val="24"/>
          <w:lang w:val="en-US"/>
        </w:rPr>
        <w:t xml:space="preserve">he </w:t>
      </w:r>
      <w:r w:rsidR="00AF5C68" w:rsidRPr="003B6679">
        <w:rPr>
          <w:rFonts w:ascii="Myriad Pro" w:hAnsi="Myriad Pro" w:cs="Times New Roman"/>
          <w:sz w:val="24"/>
          <w:szCs w:val="24"/>
          <w:lang w:val="en-US"/>
        </w:rPr>
        <w:t xml:space="preserve">PAR </w:t>
      </w:r>
      <w:r w:rsidR="00000B6B" w:rsidRPr="003B6679">
        <w:rPr>
          <w:rFonts w:ascii="Myriad Pro" w:hAnsi="Myriad Pro" w:cs="Times New Roman"/>
          <w:sz w:val="24"/>
          <w:szCs w:val="24"/>
          <w:lang w:val="en-US"/>
        </w:rPr>
        <w:t xml:space="preserve">project also </w:t>
      </w:r>
      <w:r w:rsidRPr="003B6679">
        <w:rPr>
          <w:rFonts w:ascii="Myriad Pro" w:hAnsi="Myriad Pro" w:cs="Times New Roman"/>
          <w:sz w:val="24"/>
          <w:szCs w:val="24"/>
          <w:lang w:val="en-US"/>
        </w:rPr>
        <w:t>contributes</w:t>
      </w:r>
      <w:r w:rsidR="00000B6B" w:rsidRPr="003B6679">
        <w:rPr>
          <w:rFonts w:ascii="Myriad Pro" w:hAnsi="Myriad Pro" w:cs="Times New Roman"/>
          <w:sz w:val="24"/>
          <w:szCs w:val="24"/>
          <w:lang w:val="en-US"/>
        </w:rPr>
        <w:t xml:space="preserve"> to “</w:t>
      </w:r>
      <w:r w:rsidR="00000B6B" w:rsidRPr="003B6679">
        <w:rPr>
          <w:rFonts w:ascii="Myriad Pro" w:hAnsi="Myriad Pro" w:cs="Times New Roman"/>
          <w:i/>
          <w:iCs/>
          <w:sz w:val="24"/>
          <w:szCs w:val="24"/>
          <w:lang w:val="en-US"/>
        </w:rPr>
        <w:t>political accountability</w:t>
      </w:r>
      <w:r w:rsidR="00000B6B" w:rsidRPr="003B6679">
        <w:rPr>
          <w:rFonts w:ascii="Myriad Pro" w:hAnsi="Myriad Pro" w:cs="Times New Roman"/>
          <w:sz w:val="24"/>
          <w:szCs w:val="24"/>
          <w:lang w:val="en-US"/>
        </w:rPr>
        <w:t>” through its work with the Parliament</w:t>
      </w:r>
      <w:r w:rsidRPr="003B6679">
        <w:rPr>
          <w:rFonts w:ascii="Myriad Pro" w:hAnsi="Myriad Pro" w:cs="Times New Roman"/>
          <w:sz w:val="24"/>
          <w:szCs w:val="24"/>
          <w:lang w:val="en-US"/>
        </w:rPr>
        <w:t>. T</w:t>
      </w:r>
      <w:r w:rsidR="00000B6B" w:rsidRPr="003B6679">
        <w:rPr>
          <w:rFonts w:ascii="Myriad Pro" w:hAnsi="Myriad Pro" w:cs="Times New Roman"/>
          <w:sz w:val="24"/>
          <w:szCs w:val="24"/>
          <w:lang w:val="en-US"/>
        </w:rPr>
        <w:t>his area of work</w:t>
      </w:r>
      <w:r w:rsidR="00C46523" w:rsidRPr="003B6679">
        <w:rPr>
          <w:rFonts w:ascii="Myriad Pro" w:hAnsi="Myriad Pro" w:cs="Times New Roman"/>
          <w:sz w:val="24"/>
          <w:szCs w:val="24"/>
          <w:lang w:val="en-US"/>
        </w:rPr>
        <w:t xml:space="preserve"> has been more limited</w:t>
      </w:r>
      <w:r w:rsidRPr="003B6679">
        <w:rPr>
          <w:rFonts w:ascii="Myriad Pro" w:hAnsi="Myriad Pro" w:cs="Times New Roman"/>
          <w:sz w:val="24"/>
          <w:szCs w:val="24"/>
          <w:lang w:val="en-US"/>
        </w:rPr>
        <w:t xml:space="preserve">, but the project team has intensified cooperation with another UNDP project that is exclusively working with the Parliament on strengthening its role and capabilities </w:t>
      </w:r>
      <w:r w:rsidR="00C46523" w:rsidRPr="003B6679">
        <w:rPr>
          <w:rFonts w:ascii="Myriad Pro" w:hAnsi="Myriad Pro" w:cs="Times New Roman"/>
          <w:sz w:val="24"/>
          <w:szCs w:val="24"/>
          <w:lang w:val="en-US"/>
        </w:rPr>
        <w:t xml:space="preserve">(as will be </w:t>
      </w:r>
      <w:r w:rsidRPr="003B6679">
        <w:rPr>
          <w:rFonts w:ascii="Myriad Pro" w:hAnsi="Myriad Pro" w:cs="Times New Roman"/>
          <w:sz w:val="24"/>
          <w:szCs w:val="24"/>
          <w:lang w:val="en-US"/>
        </w:rPr>
        <w:t>discussed</w:t>
      </w:r>
      <w:r w:rsidR="00C46523" w:rsidRPr="003B6679">
        <w:rPr>
          <w:rFonts w:ascii="Myriad Pro" w:hAnsi="Myriad Pro" w:cs="Times New Roman"/>
          <w:sz w:val="24"/>
          <w:szCs w:val="24"/>
          <w:lang w:val="en-US"/>
        </w:rPr>
        <w:t xml:space="preserve"> further in this report).</w:t>
      </w:r>
      <w:r w:rsidRPr="003B6679">
        <w:rPr>
          <w:rFonts w:ascii="Myriad Pro" w:hAnsi="Myriad Pro" w:cs="Times New Roman"/>
          <w:sz w:val="24"/>
          <w:szCs w:val="24"/>
          <w:lang w:val="en-US"/>
        </w:rPr>
        <w:t xml:space="preserve"> Further, t</w:t>
      </w:r>
      <w:r w:rsidR="00333C83" w:rsidRPr="003B6679">
        <w:rPr>
          <w:rFonts w:ascii="Myriad Pro" w:hAnsi="Myriad Pro" w:cs="Times New Roman"/>
          <w:sz w:val="24"/>
          <w:szCs w:val="24"/>
          <w:lang w:val="en-US"/>
        </w:rPr>
        <w:t xml:space="preserve">he </w:t>
      </w:r>
      <w:r w:rsidRPr="003B6679">
        <w:rPr>
          <w:rFonts w:ascii="Myriad Pro" w:hAnsi="Myriad Pro" w:cs="Times New Roman"/>
          <w:sz w:val="24"/>
          <w:szCs w:val="24"/>
          <w:lang w:val="en-US"/>
        </w:rPr>
        <w:t xml:space="preserve">PAR </w:t>
      </w:r>
      <w:r w:rsidR="00333C83" w:rsidRPr="003B6679">
        <w:rPr>
          <w:rFonts w:ascii="Myriad Pro" w:hAnsi="Myriad Pro" w:cs="Times New Roman"/>
          <w:sz w:val="24"/>
          <w:szCs w:val="24"/>
          <w:lang w:val="en-US"/>
        </w:rPr>
        <w:t>project</w:t>
      </w:r>
      <w:r w:rsidRPr="003B6679">
        <w:rPr>
          <w:rFonts w:ascii="Myriad Pro" w:hAnsi="Myriad Pro" w:cs="Times New Roman"/>
          <w:sz w:val="24"/>
          <w:szCs w:val="24"/>
          <w:lang w:val="en-US"/>
        </w:rPr>
        <w:t xml:space="preserve"> also contributes to the strengthening of </w:t>
      </w:r>
      <w:r w:rsidR="00333C83" w:rsidRPr="003B6679">
        <w:rPr>
          <w:rFonts w:ascii="Myriad Pro" w:hAnsi="Myriad Pro" w:cs="Times New Roman"/>
          <w:sz w:val="24"/>
          <w:szCs w:val="24"/>
          <w:lang w:val="en-US"/>
        </w:rPr>
        <w:t>“</w:t>
      </w:r>
      <w:r w:rsidR="00333C83" w:rsidRPr="003B6679">
        <w:rPr>
          <w:rFonts w:ascii="Myriad Pro" w:hAnsi="Myriad Pro" w:cs="Times New Roman"/>
          <w:i/>
          <w:iCs/>
          <w:sz w:val="24"/>
          <w:szCs w:val="24"/>
          <w:lang w:val="en-US"/>
        </w:rPr>
        <w:t>horizontal accountability</w:t>
      </w:r>
      <w:r w:rsidR="00333C83" w:rsidRPr="003B6679">
        <w:rPr>
          <w:rFonts w:ascii="Myriad Pro" w:hAnsi="Myriad Pro" w:cs="Times New Roman"/>
          <w:sz w:val="24"/>
          <w:szCs w:val="24"/>
          <w:lang w:val="en-US"/>
        </w:rPr>
        <w:t>”</w:t>
      </w:r>
      <w:r w:rsidRPr="003B6679">
        <w:rPr>
          <w:rFonts w:ascii="Myriad Pro" w:hAnsi="Myriad Pro" w:cs="Times New Roman"/>
          <w:sz w:val="24"/>
          <w:szCs w:val="24"/>
          <w:lang w:val="en-US"/>
        </w:rPr>
        <w:t>. Although the project’s cooperation with the judiciary has been limited, it has played a major role in engaging civil society and the media in the governance process, and the PAR agenda in particular.</w:t>
      </w:r>
      <w:r w:rsidR="00613FF4" w:rsidRPr="003B6679">
        <w:rPr>
          <w:rFonts w:ascii="Myriad Pro" w:hAnsi="Myriad Pro" w:cs="Times New Roman"/>
          <w:sz w:val="24"/>
          <w:szCs w:val="24"/>
          <w:lang w:val="en-US"/>
        </w:rPr>
        <w:t xml:space="preserve"> This has been achieved primarily through the “</w:t>
      </w:r>
      <w:r w:rsidR="00613FF4" w:rsidRPr="003B6679">
        <w:rPr>
          <w:rFonts w:ascii="Myriad Pro" w:hAnsi="Myriad Pro" w:cs="Times New Roman"/>
          <w:i/>
          <w:iCs/>
          <w:sz w:val="24"/>
          <w:szCs w:val="24"/>
          <w:lang w:val="en-US"/>
        </w:rPr>
        <w:t>grants</w:t>
      </w:r>
      <w:r w:rsidR="00613FF4" w:rsidRPr="003B6679">
        <w:rPr>
          <w:rFonts w:ascii="Myriad Pro" w:hAnsi="Myriad Pro" w:cs="Times New Roman"/>
          <w:sz w:val="24"/>
          <w:szCs w:val="24"/>
          <w:lang w:val="en-US"/>
        </w:rPr>
        <w:t>” and “</w:t>
      </w:r>
      <w:r w:rsidR="00613FF4" w:rsidRPr="003B6679">
        <w:rPr>
          <w:rFonts w:ascii="Myriad Pro" w:hAnsi="Myriad Pro" w:cs="Times New Roman"/>
          <w:i/>
          <w:iCs/>
          <w:sz w:val="24"/>
          <w:szCs w:val="24"/>
          <w:lang w:val="en-US"/>
        </w:rPr>
        <w:t>emerging needs</w:t>
      </w:r>
      <w:r w:rsidR="00613FF4" w:rsidRPr="003B6679">
        <w:rPr>
          <w:rFonts w:ascii="Myriad Pro" w:hAnsi="Myriad Pro" w:cs="Times New Roman"/>
          <w:sz w:val="24"/>
          <w:szCs w:val="24"/>
          <w:lang w:val="en-US"/>
        </w:rPr>
        <w:t>” components of the project. The strengthening of the role of civil society and the media in governance has also been achieved through other UNDP projects that target specifically these constituencies.</w:t>
      </w:r>
    </w:p>
    <w:p w14:paraId="4D12F4C1" w14:textId="6015B9AC" w:rsidR="008F416C" w:rsidRDefault="00BD3F12" w:rsidP="008F416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As can be seen from this description, the project has many facets and dimensions, interacts with many stakeholders and contributes to </w:t>
      </w:r>
      <w:r w:rsidR="00613FF4" w:rsidRPr="003B6679">
        <w:rPr>
          <w:rFonts w:ascii="Myriad Pro" w:hAnsi="Myriad Pro" w:cs="Times New Roman"/>
          <w:sz w:val="24"/>
          <w:szCs w:val="24"/>
          <w:lang w:val="en-US"/>
        </w:rPr>
        <w:t>quite</w:t>
      </w:r>
      <w:r w:rsidRPr="003B6679">
        <w:rPr>
          <w:rFonts w:ascii="Myriad Pro" w:hAnsi="Myriad Pro" w:cs="Times New Roman"/>
          <w:sz w:val="24"/>
          <w:szCs w:val="24"/>
          <w:lang w:val="en-US"/>
        </w:rPr>
        <w:t xml:space="preserve"> high and strategic goals. The objectives it seeks to accomplish might be too ambitious. One option could have been to focus the project on a smaller number of areas and create more depth there. However, the participation of many other donors in the PAR process has given the project the opportunity to create depth by combining efforts with other development partners. A good example of this is the joint efforts </w:t>
      </w:r>
      <w:r w:rsidRPr="003B6679">
        <w:rPr>
          <w:rFonts w:ascii="Myriad Pro" w:hAnsi="Myriad Pro" w:cs="Times New Roman"/>
          <w:sz w:val="24"/>
          <w:szCs w:val="24"/>
          <w:lang w:val="en-US"/>
        </w:rPr>
        <w:lastRenderedPageBreak/>
        <w:t>between the PAR project, USAID and GIZ in support of the performance appraisals conducted by line ministries in 2018.</w:t>
      </w:r>
      <w:r w:rsidR="00567F92" w:rsidRPr="003B6679">
        <w:rPr>
          <w:rFonts w:ascii="Myriad Pro" w:hAnsi="Myriad Pro" w:cs="Times New Roman"/>
          <w:sz w:val="24"/>
          <w:szCs w:val="24"/>
          <w:lang w:val="en-US"/>
        </w:rPr>
        <w:t xml:space="preserve"> So, being ambitious in scope comes with a condition for the PAR project – it requires very strong coordination with other development partners participating in the PAR agenda. The issue of coordination with development partners will be discussed further in this report.</w:t>
      </w:r>
    </w:p>
    <w:p w14:paraId="3C80E309" w14:textId="3792AB29" w:rsidR="0007720E" w:rsidRDefault="0007720E" w:rsidP="008F416C">
      <w:pPr>
        <w:jc w:val="both"/>
        <w:rPr>
          <w:rFonts w:ascii="Myriad Pro" w:hAnsi="Myriad Pro" w:cs="Times New Roman"/>
          <w:sz w:val="24"/>
          <w:szCs w:val="24"/>
          <w:lang w:val="en-US"/>
        </w:rPr>
      </w:pPr>
    </w:p>
    <w:p w14:paraId="10BD0409" w14:textId="77777777" w:rsidR="0007720E" w:rsidRPr="003B6679" w:rsidRDefault="0007720E" w:rsidP="008F416C">
      <w:pPr>
        <w:jc w:val="both"/>
        <w:rPr>
          <w:rFonts w:ascii="Myriad Pro" w:hAnsi="Myriad Pro" w:cs="Times New Roman"/>
          <w:sz w:val="24"/>
          <w:szCs w:val="24"/>
          <w:lang w:val="en-US"/>
        </w:rPr>
      </w:pPr>
    </w:p>
    <w:p w14:paraId="6B448154" w14:textId="77777777" w:rsidR="0029786C" w:rsidRPr="003B6679" w:rsidRDefault="00D547C3" w:rsidP="00464CA9">
      <w:pPr>
        <w:pStyle w:val="Heading3"/>
        <w:numPr>
          <w:ilvl w:val="2"/>
          <w:numId w:val="16"/>
        </w:numPr>
        <w:spacing w:line="240" w:lineRule="auto"/>
        <w:jc w:val="both"/>
        <w:rPr>
          <w:rFonts w:ascii="Myriad Pro" w:hAnsi="Myriad Pro" w:cs="Times New Roman"/>
          <w:color w:val="1F497D" w:themeColor="text2"/>
          <w:sz w:val="24"/>
          <w:szCs w:val="24"/>
          <w:lang w:val="en-US"/>
        </w:rPr>
      </w:pPr>
      <w:bookmarkStart w:id="29" w:name="_Toc15304165"/>
      <w:r w:rsidRPr="003B6679">
        <w:rPr>
          <w:rFonts w:ascii="Myriad Pro" w:hAnsi="Myriad Pro" w:cs="Times New Roman"/>
          <w:color w:val="1F497D" w:themeColor="text2"/>
          <w:sz w:val="24"/>
          <w:szCs w:val="24"/>
          <w:lang w:val="en-US"/>
        </w:rPr>
        <w:t>Major Challenges</w:t>
      </w:r>
      <w:r w:rsidR="0053096B" w:rsidRPr="003B6679">
        <w:rPr>
          <w:rFonts w:ascii="Myriad Pro" w:hAnsi="Myriad Pro" w:cs="Times New Roman"/>
          <w:color w:val="1F497D" w:themeColor="text2"/>
          <w:sz w:val="24"/>
          <w:szCs w:val="24"/>
          <w:lang w:val="en-US"/>
        </w:rPr>
        <w:t xml:space="preserve"> and Adaptive</w:t>
      </w:r>
      <w:r w:rsidR="000C7B3E" w:rsidRPr="003B6679">
        <w:rPr>
          <w:rFonts w:ascii="Myriad Pro" w:hAnsi="Myriad Pro" w:cs="Times New Roman"/>
          <w:color w:val="1F497D" w:themeColor="text2"/>
          <w:sz w:val="24"/>
          <w:szCs w:val="24"/>
          <w:lang w:val="en-US"/>
        </w:rPr>
        <w:t xml:space="preserve"> Management</w:t>
      </w:r>
      <w:bookmarkEnd w:id="29"/>
    </w:p>
    <w:p w14:paraId="3E225EF7" w14:textId="77777777" w:rsidR="0030765B" w:rsidRPr="003B6679" w:rsidRDefault="0030765B" w:rsidP="00B806C3">
      <w:pPr>
        <w:spacing w:after="0" w:line="240" w:lineRule="auto"/>
        <w:jc w:val="both"/>
        <w:rPr>
          <w:rFonts w:ascii="Myriad Pro" w:hAnsi="Myriad Pro" w:cs="Times New Roman"/>
          <w:sz w:val="24"/>
          <w:szCs w:val="24"/>
          <w:lang w:val="en-US"/>
        </w:rPr>
      </w:pPr>
    </w:p>
    <w:p w14:paraId="47A1EF7D" w14:textId="77777777" w:rsidR="00254511" w:rsidRPr="003B6679" w:rsidRDefault="00254511" w:rsidP="00824E75">
      <w:pPr>
        <w:jc w:val="both"/>
        <w:rPr>
          <w:rFonts w:ascii="Myriad Pro" w:hAnsi="Myriad Pro" w:cs="Times New Roman"/>
          <w:color w:val="000000" w:themeColor="text1"/>
          <w:sz w:val="24"/>
          <w:szCs w:val="24"/>
          <w:lang w:val="en-US"/>
        </w:rPr>
      </w:pPr>
      <w:r w:rsidRPr="003B6679">
        <w:rPr>
          <w:rFonts w:ascii="Myriad Pro" w:hAnsi="Myriad Pro" w:cs="Times New Roman"/>
          <w:color w:val="000000" w:themeColor="text1"/>
          <w:sz w:val="24"/>
          <w:szCs w:val="24"/>
          <w:lang w:val="en-US"/>
        </w:rPr>
        <w:t xml:space="preserve">Given the </w:t>
      </w:r>
      <w:r w:rsidR="001924CF" w:rsidRPr="003B6679">
        <w:rPr>
          <w:rFonts w:ascii="Myriad Pro" w:hAnsi="Myriad Pro" w:cs="Times New Roman"/>
          <w:color w:val="000000" w:themeColor="text1"/>
          <w:sz w:val="24"/>
          <w:szCs w:val="24"/>
          <w:lang w:val="en-US"/>
        </w:rPr>
        <w:t>highly</w:t>
      </w:r>
      <w:r w:rsidRPr="003B6679">
        <w:rPr>
          <w:rFonts w:ascii="Myriad Pro" w:hAnsi="Myriad Pro" w:cs="Times New Roman"/>
          <w:color w:val="000000" w:themeColor="text1"/>
          <w:sz w:val="24"/>
          <w:szCs w:val="24"/>
          <w:lang w:val="en-US"/>
        </w:rPr>
        <w:t xml:space="preserve"> strategic and political nature of the PAR project, it </w:t>
      </w:r>
      <w:r w:rsidR="001924CF" w:rsidRPr="003B6679">
        <w:rPr>
          <w:rFonts w:ascii="Myriad Pro" w:hAnsi="Myriad Pro" w:cs="Times New Roman"/>
          <w:color w:val="000000" w:themeColor="text1"/>
          <w:sz w:val="24"/>
          <w:szCs w:val="24"/>
          <w:lang w:val="en-US"/>
        </w:rPr>
        <w:t>would be</w:t>
      </w:r>
      <w:r w:rsidRPr="003B6679">
        <w:rPr>
          <w:rFonts w:ascii="Myriad Pro" w:hAnsi="Myriad Pro" w:cs="Times New Roman"/>
          <w:color w:val="000000" w:themeColor="text1"/>
          <w:sz w:val="24"/>
          <w:szCs w:val="24"/>
          <w:lang w:val="en-US"/>
        </w:rPr>
        <w:t xml:space="preserve"> inconceivable to </w:t>
      </w:r>
      <w:r w:rsidR="001924CF" w:rsidRPr="003B6679">
        <w:rPr>
          <w:rFonts w:ascii="Myriad Pro" w:hAnsi="Myriad Pro" w:cs="Times New Roman"/>
          <w:color w:val="000000" w:themeColor="text1"/>
          <w:sz w:val="24"/>
          <w:szCs w:val="24"/>
          <w:lang w:val="en-US"/>
        </w:rPr>
        <w:t>assume</w:t>
      </w:r>
      <w:r w:rsidRPr="003B6679">
        <w:rPr>
          <w:rFonts w:ascii="Myriad Pro" w:hAnsi="Myriad Pro" w:cs="Times New Roman"/>
          <w:color w:val="000000" w:themeColor="text1"/>
          <w:sz w:val="24"/>
          <w:szCs w:val="24"/>
          <w:lang w:val="en-US"/>
        </w:rPr>
        <w:t xml:space="preserve"> that it would </w:t>
      </w:r>
      <w:r w:rsidR="001924CF" w:rsidRPr="003B6679">
        <w:rPr>
          <w:rFonts w:ascii="Myriad Pro" w:hAnsi="Myriad Pro" w:cs="Times New Roman"/>
          <w:color w:val="000000" w:themeColor="text1"/>
          <w:sz w:val="24"/>
          <w:szCs w:val="24"/>
          <w:lang w:val="en-US"/>
        </w:rPr>
        <w:t>proceed</w:t>
      </w:r>
      <w:r w:rsidRPr="003B6679">
        <w:rPr>
          <w:rFonts w:ascii="Myriad Pro" w:hAnsi="Myriad Pro" w:cs="Times New Roman"/>
          <w:color w:val="000000" w:themeColor="text1"/>
          <w:sz w:val="24"/>
          <w:szCs w:val="24"/>
          <w:lang w:val="en-US"/>
        </w:rPr>
        <w:t xml:space="preserve"> without any </w:t>
      </w:r>
      <w:r w:rsidR="008D2383" w:rsidRPr="003B6679">
        <w:rPr>
          <w:rFonts w:ascii="Myriad Pro" w:hAnsi="Myriad Pro" w:cs="Times New Roman"/>
          <w:color w:val="000000" w:themeColor="text1"/>
          <w:sz w:val="24"/>
          <w:szCs w:val="24"/>
          <w:lang w:val="en-US"/>
        </w:rPr>
        <w:t>major</w:t>
      </w:r>
      <w:r w:rsidRPr="003B6679">
        <w:rPr>
          <w:rFonts w:ascii="Myriad Pro" w:hAnsi="Myriad Pro" w:cs="Times New Roman"/>
          <w:color w:val="000000" w:themeColor="text1"/>
          <w:sz w:val="24"/>
          <w:szCs w:val="24"/>
          <w:lang w:val="en-US"/>
        </w:rPr>
        <w:t xml:space="preserve"> challenges. </w:t>
      </w:r>
      <w:r w:rsidR="001924CF" w:rsidRPr="003B6679">
        <w:rPr>
          <w:rFonts w:ascii="Myriad Pro" w:hAnsi="Myriad Pro" w:cs="Times New Roman"/>
          <w:color w:val="000000" w:themeColor="text1"/>
          <w:sz w:val="24"/>
          <w:szCs w:val="24"/>
          <w:lang w:val="en-US"/>
        </w:rPr>
        <w:t xml:space="preserve">The project’s ultimate goals are linked to changes in public administration that create winners, as well as losers, a change process which is bound to create opposition and resistance. </w:t>
      </w:r>
      <w:r w:rsidR="00C03219" w:rsidRPr="003B6679">
        <w:rPr>
          <w:rFonts w:ascii="Myriad Pro" w:hAnsi="Myriad Pro" w:cs="Times New Roman"/>
          <w:color w:val="000000" w:themeColor="text1"/>
          <w:sz w:val="24"/>
          <w:szCs w:val="24"/>
          <w:lang w:val="en-US"/>
        </w:rPr>
        <w:t xml:space="preserve">Therefore, it is important to examine in the context of this evaluation the major challenges that the project has encountered and the way it has dealt with them. The following is a brief summary of what </w:t>
      </w:r>
      <w:r w:rsidR="00E02DB8" w:rsidRPr="003B6679">
        <w:rPr>
          <w:rFonts w:ascii="Myriad Pro" w:hAnsi="Myriad Pro" w:cs="Times New Roman"/>
          <w:color w:val="000000" w:themeColor="text1"/>
          <w:sz w:val="24"/>
          <w:szCs w:val="24"/>
          <w:lang w:val="en-US"/>
        </w:rPr>
        <w:t xml:space="preserve">turned out to have been </w:t>
      </w:r>
      <w:r w:rsidR="00C03219" w:rsidRPr="003B6679">
        <w:rPr>
          <w:rFonts w:ascii="Myriad Pro" w:hAnsi="Myriad Pro" w:cs="Times New Roman"/>
          <w:color w:val="000000" w:themeColor="text1"/>
          <w:sz w:val="24"/>
          <w:szCs w:val="24"/>
          <w:lang w:val="en-US"/>
        </w:rPr>
        <w:t xml:space="preserve">the most difficult constraints the project has faced. </w:t>
      </w:r>
    </w:p>
    <w:p w14:paraId="2A6D6C5F" w14:textId="77777777" w:rsidR="00824E75" w:rsidRPr="003B6679" w:rsidRDefault="00DF7973" w:rsidP="00E036A4">
      <w:pPr>
        <w:pStyle w:val="ListParagraph"/>
        <w:numPr>
          <w:ilvl w:val="0"/>
          <w:numId w:val="55"/>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One of the </w:t>
      </w:r>
      <w:r w:rsidR="00B77382" w:rsidRPr="003B6679">
        <w:rPr>
          <w:rFonts w:ascii="Myriad Pro" w:hAnsi="Myriad Pro" w:cs="Times New Roman"/>
          <w:sz w:val="24"/>
          <w:szCs w:val="24"/>
          <w:lang w:val="en-US"/>
        </w:rPr>
        <w:t xml:space="preserve">project’s </w:t>
      </w:r>
      <w:r w:rsidRPr="003B6679">
        <w:rPr>
          <w:rFonts w:ascii="Myriad Pro" w:hAnsi="Myriad Pro" w:cs="Times New Roman"/>
          <w:sz w:val="24"/>
          <w:szCs w:val="24"/>
          <w:lang w:val="en-US"/>
        </w:rPr>
        <w:t xml:space="preserve">major </w:t>
      </w:r>
      <w:r w:rsidR="00824E75" w:rsidRPr="003B6679">
        <w:rPr>
          <w:rFonts w:ascii="Myriad Pro" w:hAnsi="Myriad Pro" w:cs="Times New Roman"/>
          <w:sz w:val="24"/>
          <w:szCs w:val="24"/>
          <w:lang w:val="en-US"/>
        </w:rPr>
        <w:t xml:space="preserve">disrupting </w:t>
      </w:r>
      <w:r w:rsidRPr="003B6679">
        <w:rPr>
          <w:rFonts w:ascii="Myriad Pro" w:hAnsi="Myriad Pro" w:cs="Times New Roman"/>
          <w:sz w:val="24"/>
          <w:szCs w:val="24"/>
          <w:lang w:val="en-US"/>
        </w:rPr>
        <w:t>factors has been political volatility around the PAR agenda.</w:t>
      </w:r>
      <w:r w:rsidR="00824E75"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The primary cause of this have been </w:t>
      </w:r>
      <w:r w:rsidR="00824E75" w:rsidRPr="003B6679">
        <w:rPr>
          <w:rFonts w:ascii="Myriad Pro" w:hAnsi="Myriad Pro" w:cs="Times New Roman"/>
          <w:sz w:val="24"/>
          <w:szCs w:val="24"/>
          <w:lang w:val="en-US"/>
        </w:rPr>
        <w:t>elections</w:t>
      </w:r>
      <w:r w:rsidRPr="003B6679">
        <w:rPr>
          <w:rFonts w:ascii="Myriad Pro" w:hAnsi="Myriad Pro" w:cs="Times New Roman"/>
          <w:sz w:val="24"/>
          <w:szCs w:val="24"/>
          <w:lang w:val="en-US"/>
        </w:rPr>
        <w:t>,</w:t>
      </w:r>
      <w:r w:rsidRPr="003B6679">
        <w:rPr>
          <w:rStyle w:val="FootnoteReference"/>
          <w:rFonts w:ascii="Myriad Pro" w:hAnsi="Myriad Pro" w:cs="Times New Roman"/>
          <w:sz w:val="24"/>
          <w:szCs w:val="24"/>
          <w:lang w:val="en-US"/>
        </w:rPr>
        <w:footnoteReference w:id="19"/>
      </w:r>
      <w:r w:rsidRPr="003B6679">
        <w:rPr>
          <w:rFonts w:ascii="Myriad Pro" w:hAnsi="Myriad Pro" w:cs="Times New Roman"/>
          <w:sz w:val="24"/>
          <w:szCs w:val="24"/>
          <w:lang w:val="en-US"/>
        </w:rPr>
        <w:t xml:space="preserve"> </w:t>
      </w:r>
      <w:r w:rsidR="00824E75" w:rsidRPr="003B6679">
        <w:rPr>
          <w:rFonts w:ascii="Myriad Pro" w:hAnsi="Myriad Pro" w:cs="Times New Roman"/>
          <w:sz w:val="24"/>
          <w:szCs w:val="24"/>
          <w:lang w:val="en-US"/>
        </w:rPr>
        <w:t>changes in political leadership of key institutions</w:t>
      </w:r>
      <w:r w:rsidRPr="003B6679">
        <w:rPr>
          <w:rStyle w:val="FootnoteReference"/>
          <w:rFonts w:ascii="Myriad Pro" w:hAnsi="Myriad Pro" w:cs="Times New Roman"/>
          <w:sz w:val="24"/>
          <w:szCs w:val="24"/>
          <w:lang w:val="en-US"/>
        </w:rPr>
        <w:footnoteReference w:id="20"/>
      </w:r>
      <w:r w:rsidRPr="003B6679">
        <w:rPr>
          <w:rFonts w:ascii="Myriad Pro" w:hAnsi="Myriad Pro" w:cs="Times New Roman"/>
          <w:sz w:val="24"/>
          <w:szCs w:val="24"/>
          <w:lang w:val="en-US"/>
        </w:rPr>
        <w:t xml:space="preserve"> and </w:t>
      </w:r>
      <w:r w:rsidR="00B77382" w:rsidRPr="003B6679">
        <w:rPr>
          <w:rFonts w:ascii="Myriad Pro" w:hAnsi="Myriad Pro" w:cs="Times New Roman"/>
          <w:sz w:val="24"/>
          <w:szCs w:val="24"/>
          <w:lang w:val="en-US"/>
        </w:rPr>
        <w:t xml:space="preserve">government </w:t>
      </w:r>
      <w:r w:rsidRPr="003B6679">
        <w:rPr>
          <w:rFonts w:ascii="Myriad Pro" w:hAnsi="Myriad Pro" w:cs="Times New Roman"/>
          <w:sz w:val="24"/>
          <w:szCs w:val="24"/>
          <w:lang w:val="en-US"/>
        </w:rPr>
        <w:t>restructurings</w:t>
      </w:r>
      <w:r w:rsidR="00824E75" w:rsidRPr="003B6679">
        <w:rPr>
          <w:rFonts w:ascii="Myriad Pro" w:hAnsi="Myriad Pro" w:cs="Times New Roman"/>
          <w:sz w:val="24"/>
          <w:szCs w:val="24"/>
          <w:lang w:val="en-US"/>
        </w:rPr>
        <w:t>.</w:t>
      </w:r>
      <w:r w:rsidR="00C35744" w:rsidRPr="003B6679">
        <w:rPr>
          <w:rStyle w:val="FootnoteReference"/>
          <w:rFonts w:ascii="Myriad Pro" w:hAnsi="Myriad Pro" w:cs="Times New Roman"/>
          <w:sz w:val="24"/>
          <w:szCs w:val="24"/>
          <w:lang w:val="en-US"/>
        </w:rPr>
        <w:footnoteReference w:id="21"/>
      </w:r>
      <w:r w:rsidRPr="003B6679">
        <w:rPr>
          <w:rFonts w:ascii="Myriad Pro" w:hAnsi="Myriad Pro" w:cs="Times New Roman"/>
          <w:sz w:val="24"/>
          <w:szCs w:val="24"/>
          <w:lang w:val="en-US"/>
        </w:rPr>
        <w:t xml:space="preserve"> Th</w:t>
      </w:r>
      <w:r w:rsidR="008D2383" w:rsidRPr="003B6679">
        <w:rPr>
          <w:rFonts w:ascii="Myriad Pro" w:hAnsi="Myriad Pro" w:cs="Times New Roman"/>
          <w:sz w:val="24"/>
          <w:szCs w:val="24"/>
          <w:lang w:val="en-US"/>
        </w:rPr>
        <w:t>e</w:t>
      </w:r>
      <w:r w:rsidR="00824E75" w:rsidRPr="003B6679">
        <w:rPr>
          <w:rFonts w:ascii="Myriad Pro" w:hAnsi="Myriad Pro" w:cs="Times New Roman"/>
          <w:sz w:val="24"/>
          <w:szCs w:val="24"/>
          <w:lang w:val="en-US"/>
        </w:rPr>
        <w:t xml:space="preserve"> volatile political context</w:t>
      </w:r>
      <w:r w:rsidRPr="003B6679">
        <w:rPr>
          <w:rFonts w:ascii="Myriad Pro" w:hAnsi="Myriad Pro" w:cs="Times New Roman"/>
          <w:sz w:val="24"/>
          <w:szCs w:val="24"/>
          <w:lang w:val="en-US"/>
        </w:rPr>
        <w:t xml:space="preserve">, combined with an </w:t>
      </w:r>
      <w:r w:rsidR="00824E75" w:rsidRPr="003B6679">
        <w:rPr>
          <w:rFonts w:ascii="Myriad Pro" w:hAnsi="Myriad Pro" w:cs="Times New Roman"/>
          <w:sz w:val="24"/>
          <w:szCs w:val="24"/>
          <w:lang w:val="en-US"/>
        </w:rPr>
        <w:t xml:space="preserve">insufficiently consolidated vision </w:t>
      </w:r>
      <w:r w:rsidR="00B77382" w:rsidRPr="003B6679">
        <w:rPr>
          <w:rFonts w:ascii="Myriad Pro" w:hAnsi="Myriad Pro" w:cs="Times New Roman"/>
          <w:sz w:val="24"/>
          <w:szCs w:val="24"/>
          <w:lang w:val="en-US"/>
        </w:rPr>
        <w:t>of</w:t>
      </w:r>
      <w:r w:rsidRPr="003B6679">
        <w:rPr>
          <w:rFonts w:ascii="Myriad Pro" w:hAnsi="Myriad Pro" w:cs="Times New Roman"/>
          <w:sz w:val="24"/>
          <w:szCs w:val="24"/>
          <w:lang w:val="en-US"/>
        </w:rPr>
        <w:t xml:space="preserve"> the</w:t>
      </w:r>
      <w:r w:rsidR="00824E75" w:rsidRPr="003B6679">
        <w:rPr>
          <w:rFonts w:ascii="Myriad Pro" w:hAnsi="Myriad Pro" w:cs="Times New Roman"/>
          <w:sz w:val="24"/>
          <w:szCs w:val="24"/>
          <w:lang w:val="en-US"/>
        </w:rPr>
        <w:t xml:space="preserve"> PAR </w:t>
      </w:r>
      <w:r w:rsidRPr="003B6679">
        <w:rPr>
          <w:rFonts w:ascii="Myriad Pro" w:hAnsi="Myriad Pro" w:cs="Times New Roman"/>
          <w:sz w:val="24"/>
          <w:szCs w:val="24"/>
          <w:lang w:val="en-US"/>
        </w:rPr>
        <w:t>agenda</w:t>
      </w:r>
      <w:r w:rsidR="00B77382" w:rsidRPr="003B6679">
        <w:rPr>
          <w:rFonts w:ascii="Myriad Pro" w:hAnsi="Myriad Pro" w:cs="Times New Roman"/>
          <w:sz w:val="24"/>
          <w:szCs w:val="24"/>
          <w:lang w:val="en-US"/>
        </w:rPr>
        <w:t xml:space="preserve"> by the country’s leadership</w:t>
      </w:r>
      <w:r w:rsidRPr="003B6679">
        <w:rPr>
          <w:rFonts w:ascii="Myriad Pro" w:hAnsi="Myriad Pro" w:cs="Times New Roman"/>
          <w:sz w:val="24"/>
          <w:szCs w:val="24"/>
          <w:lang w:val="en-US"/>
        </w:rPr>
        <w:t xml:space="preserve">, </w:t>
      </w:r>
      <w:r w:rsidR="00824E75" w:rsidRPr="003B6679">
        <w:rPr>
          <w:rFonts w:ascii="Myriad Pro" w:hAnsi="Myriad Pro" w:cs="Times New Roman"/>
          <w:sz w:val="24"/>
          <w:szCs w:val="24"/>
          <w:lang w:val="en-US"/>
        </w:rPr>
        <w:t xml:space="preserve">has weakened </w:t>
      </w:r>
      <w:r w:rsidRPr="003B6679">
        <w:rPr>
          <w:rFonts w:ascii="Myriad Pro" w:hAnsi="Myriad Pro" w:cs="Times New Roman"/>
          <w:sz w:val="24"/>
          <w:szCs w:val="24"/>
          <w:lang w:val="en-US"/>
        </w:rPr>
        <w:t>coordination</w:t>
      </w:r>
      <w:r w:rsidR="00824E75" w:rsidRPr="003B6679">
        <w:rPr>
          <w:rFonts w:ascii="Myriad Pro" w:hAnsi="Myriad Pro" w:cs="Times New Roman"/>
          <w:sz w:val="24"/>
          <w:szCs w:val="24"/>
          <w:lang w:val="en-US"/>
        </w:rPr>
        <w:t xml:space="preserve">, led to atomization of efforts within </w:t>
      </w:r>
      <w:r w:rsidRPr="003B6679">
        <w:rPr>
          <w:rFonts w:ascii="Myriad Pro" w:hAnsi="Myriad Pro" w:cs="Times New Roman"/>
          <w:sz w:val="24"/>
          <w:szCs w:val="24"/>
          <w:lang w:val="en-US"/>
        </w:rPr>
        <w:t>the public sector</w:t>
      </w:r>
      <w:r w:rsidR="00824E75" w:rsidRPr="003B6679">
        <w:rPr>
          <w:rFonts w:ascii="Myriad Pro" w:hAnsi="Myriad Pro" w:cs="Times New Roman"/>
          <w:sz w:val="24"/>
          <w:szCs w:val="24"/>
          <w:lang w:val="en-US"/>
        </w:rPr>
        <w:t>, and slowed down decision-making.</w:t>
      </w:r>
      <w:r w:rsidRPr="003B6679">
        <w:rPr>
          <w:rFonts w:ascii="Myriad Pro" w:hAnsi="Myriad Pro" w:cs="Times New Roman"/>
          <w:sz w:val="24"/>
          <w:szCs w:val="24"/>
          <w:lang w:val="en-US"/>
        </w:rPr>
        <w:t xml:space="preserve"> </w:t>
      </w:r>
      <w:r w:rsidR="00812E58" w:rsidRPr="003B6679">
        <w:rPr>
          <w:rFonts w:ascii="Myriad Pro" w:hAnsi="Myriad Pro" w:cs="Times New Roman"/>
          <w:sz w:val="24"/>
          <w:szCs w:val="24"/>
          <w:lang w:val="en-US"/>
        </w:rPr>
        <w:t xml:space="preserve">Even though </w:t>
      </w:r>
      <w:r w:rsidR="00B77382" w:rsidRPr="003B6679">
        <w:rPr>
          <w:rFonts w:ascii="Myriad Pro" w:hAnsi="Myriad Pro" w:cs="Times New Roman"/>
          <w:sz w:val="24"/>
          <w:szCs w:val="24"/>
          <w:lang w:val="en-US"/>
        </w:rPr>
        <w:t xml:space="preserve">government </w:t>
      </w:r>
      <w:r w:rsidRPr="003B6679">
        <w:rPr>
          <w:rFonts w:ascii="Myriad Pro" w:hAnsi="Myriad Pro" w:cs="Times New Roman"/>
          <w:sz w:val="24"/>
          <w:szCs w:val="24"/>
          <w:lang w:val="en-US"/>
        </w:rPr>
        <w:t>technical</w:t>
      </w:r>
      <w:r w:rsidR="00812E58" w:rsidRPr="003B6679">
        <w:rPr>
          <w:rFonts w:ascii="Myriad Pro" w:hAnsi="Myriad Pro" w:cs="Times New Roman"/>
          <w:sz w:val="24"/>
          <w:szCs w:val="24"/>
          <w:lang w:val="en-US"/>
        </w:rPr>
        <w:t xml:space="preserve"> staff dealing with PAR </w:t>
      </w:r>
      <w:r w:rsidR="008D2383" w:rsidRPr="003B6679">
        <w:rPr>
          <w:rFonts w:ascii="Myriad Pro" w:hAnsi="Myriad Pro" w:cs="Times New Roman"/>
          <w:sz w:val="24"/>
          <w:szCs w:val="24"/>
          <w:lang w:val="en-US"/>
        </w:rPr>
        <w:t>have</w:t>
      </w:r>
      <w:r w:rsidR="00812E58" w:rsidRPr="003B6679">
        <w:rPr>
          <w:rFonts w:ascii="Myriad Pro" w:hAnsi="Myriad Pro" w:cs="Times New Roman"/>
          <w:sz w:val="24"/>
          <w:szCs w:val="24"/>
          <w:lang w:val="en-US"/>
        </w:rPr>
        <w:t xml:space="preserve"> largely remained unchanged and continued to </w:t>
      </w:r>
      <w:r w:rsidR="00AE0417" w:rsidRPr="003B6679">
        <w:rPr>
          <w:rFonts w:ascii="Myriad Pro" w:hAnsi="Myriad Pro" w:cs="Times New Roman"/>
          <w:sz w:val="24"/>
          <w:szCs w:val="24"/>
          <w:lang w:val="en-US"/>
        </w:rPr>
        <w:t>exercise</w:t>
      </w:r>
      <w:r w:rsidR="00812E58" w:rsidRPr="003B6679">
        <w:rPr>
          <w:rFonts w:ascii="Myriad Pro" w:hAnsi="Myriad Pro" w:cs="Times New Roman"/>
          <w:sz w:val="24"/>
          <w:szCs w:val="24"/>
          <w:lang w:val="en-US"/>
        </w:rPr>
        <w:t xml:space="preserve"> their functions with dedication, their access to top-level decision making </w:t>
      </w:r>
      <w:r w:rsidRPr="003B6679">
        <w:rPr>
          <w:rFonts w:ascii="Myriad Pro" w:hAnsi="Myriad Pro" w:cs="Times New Roman"/>
          <w:sz w:val="24"/>
          <w:szCs w:val="24"/>
          <w:lang w:val="en-US"/>
        </w:rPr>
        <w:t>has been</w:t>
      </w:r>
      <w:r w:rsidR="00812E58" w:rsidRPr="003B6679">
        <w:rPr>
          <w:rFonts w:ascii="Myriad Pro" w:hAnsi="Myriad Pro" w:cs="Times New Roman"/>
          <w:sz w:val="24"/>
          <w:szCs w:val="24"/>
          <w:lang w:val="en-US"/>
        </w:rPr>
        <w:t xml:space="preserve"> disrupted </w:t>
      </w:r>
      <w:r w:rsidR="008D2383" w:rsidRPr="003B6679">
        <w:rPr>
          <w:rFonts w:ascii="Myriad Pro" w:hAnsi="Myriad Pro" w:cs="Times New Roman"/>
          <w:sz w:val="24"/>
          <w:szCs w:val="24"/>
          <w:lang w:val="en-US"/>
        </w:rPr>
        <w:t>due to</w:t>
      </w:r>
      <w:r w:rsidR="00812E58" w:rsidRPr="003B6679">
        <w:rPr>
          <w:rFonts w:ascii="Myriad Pro" w:hAnsi="Myriad Pro" w:cs="Times New Roman"/>
          <w:sz w:val="24"/>
          <w:szCs w:val="24"/>
          <w:lang w:val="en-US"/>
        </w:rPr>
        <w:t xml:space="preserve"> these changes.</w:t>
      </w:r>
    </w:p>
    <w:p w14:paraId="42E349CF" w14:textId="77777777" w:rsidR="008D2383" w:rsidRPr="003B6679" w:rsidRDefault="008D2383" w:rsidP="008D2383">
      <w:pPr>
        <w:pStyle w:val="ListParagraph"/>
        <w:jc w:val="both"/>
        <w:rPr>
          <w:rFonts w:ascii="Myriad Pro" w:hAnsi="Myriad Pro" w:cs="Times New Roman"/>
          <w:sz w:val="24"/>
          <w:szCs w:val="24"/>
          <w:lang w:val="en-US"/>
        </w:rPr>
      </w:pPr>
    </w:p>
    <w:p w14:paraId="2493671D" w14:textId="77777777" w:rsidR="00AE0417" w:rsidRPr="003B6679" w:rsidRDefault="008D2383" w:rsidP="00E036A4">
      <w:pPr>
        <w:pStyle w:val="ListParagraph"/>
        <w:numPr>
          <w:ilvl w:val="0"/>
          <w:numId w:val="55"/>
        </w:numPr>
        <w:jc w:val="both"/>
        <w:rPr>
          <w:rFonts w:ascii="Myriad Pro" w:hAnsi="Myriad Pro" w:cs="Times New Roman"/>
          <w:sz w:val="24"/>
          <w:szCs w:val="24"/>
          <w:lang w:val="en-US"/>
        </w:rPr>
      </w:pPr>
      <w:r w:rsidRPr="003B6679">
        <w:rPr>
          <w:rFonts w:ascii="Myriad Pro" w:hAnsi="Myriad Pro" w:cs="Times New Roman"/>
          <w:color w:val="000000" w:themeColor="text1"/>
          <w:sz w:val="24"/>
          <w:szCs w:val="24"/>
          <w:lang w:val="en-US"/>
        </w:rPr>
        <w:t>The PAR process lacks a “</w:t>
      </w:r>
      <w:r w:rsidR="00254511" w:rsidRPr="003B6679">
        <w:rPr>
          <w:rFonts w:ascii="Myriad Pro" w:hAnsi="Myriad Pro" w:cs="Times New Roman"/>
          <w:color w:val="000000" w:themeColor="text1"/>
          <w:sz w:val="24"/>
          <w:szCs w:val="24"/>
          <w:lang w:val="en-US"/>
        </w:rPr>
        <w:t>whole-of-government</w:t>
      </w:r>
      <w:r w:rsidRPr="003B6679">
        <w:rPr>
          <w:rFonts w:ascii="Myriad Pro" w:hAnsi="Myriad Pro" w:cs="Times New Roman"/>
          <w:color w:val="000000" w:themeColor="text1"/>
          <w:sz w:val="24"/>
          <w:szCs w:val="24"/>
          <w:lang w:val="en-US"/>
        </w:rPr>
        <w:t xml:space="preserve">” approach, with fragmentation between the various components and ministries. </w:t>
      </w:r>
      <w:r w:rsidR="004D78AB" w:rsidRPr="003B6679">
        <w:rPr>
          <w:rFonts w:ascii="Myriad Pro" w:hAnsi="Myriad Pro" w:cs="Times New Roman"/>
          <w:sz w:val="24"/>
          <w:szCs w:val="24"/>
          <w:lang w:val="en-US"/>
        </w:rPr>
        <w:t xml:space="preserve">As has been mentioned in the project description section of this report, the government has modified the original PAR approach from a centralized and unified system towards a system with a higher degree of autonomy for ministries and agencies. While there are certain benefits to a decentralized approach, the lack of a unifying vision has led to fragmentation or even </w:t>
      </w:r>
      <w:r w:rsidR="004D78AB" w:rsidRPr="003B6679">
        <w:rPr>
          <w:rFonts w:ascii="Myriad Pro" w:hAnsi="Myriad Pro" w:cs="Times New Roman"/>
          <w:sz w:val="24"/>
          <w:szCs w:val="24"/>
          <w:lang w:val="en-US"/>
        </w:rPr>
        <w:lastRenderedPageBreak/>
        <w:t xml:space="preserve">hesitation in the way some line ministries and agencies are implementing the reform agenda. </w:t>
      </w:r>
    </w:p>
    <w:p w14:paraId="45E78001" w14:textId="2C55DB77" w:rsidR="00AE0417" w:rsidRPr="003B6679" w:rsidRDefault="008D2383" w:rsidP="00E036A4">
      <w:pPr>
        <w:pStyle w:val="ListParagraph"/>
        <w:numPr>
          <w:ilvl w:val="1"/>
          <w:numId w:val="55"/>
        </w:numPr>
        <w:jc w:val="both"/>
        <w:rPr>
          <w:rFonts w:ascii="Myriad Pro" w:hAnsi="Myriad Pro" w:cs="Times New Roman"/>
          <w:sz w:val="24"/>
          <w:szCs w:val="24"/>
          <w:lang w:val="en-US"/>
        </w:rPr>
      </w:pPr>
      <w:r w:rsidRPr="003B6679">
        <w:rPr>
          <w:rFonts w:ascii="Myriad Pro" w:hAnsi="Myriad Pro" w:cs="Times New Roman"/>
          <w:color w:val="000000" w:themeColor="text1"/>
          <w:sz w:val="24"/>
          <w:szCs w:val="24"/>
          <w:lang w:val="en-US"/>
        </w:rPr>
        <w:t xml:space="preserve">At a broad level, </w:t>
      </w:r>
      <w:r w:rsidR="004D78AB" w:rsidRPr="003B6679">
        <w:rPr>
          <w:rFonts w:ascii="Myriad Pro" w:hAnsi="Myriad Pro" w:cs="Times New Roman"/>
          <w:color w:val="000000" w:themeColor="text1"/>
          <w:sz w:val="24"/>
          <w:szCs w:val="24"/>
          <w:lang w:val="en-US"/>
        </w:rPr>
        <w:t xml:space="preserve">this has </w:t>
      </w:r>
      <w:r w:rsidR="00C16ABC">
        <w:rPr>
          <w:rFonts w:ascii="Myriad Pro" w:hAnsi="Myriad Pro" w:cs="Times New Roman"/>
          <w:color w:val="000000" w:themeColor="text1"/>
          <w:sz w:val="24"/>
          <w:szCs w:val="24"/>
          <w:lang w:val="en-US"/>
        </w:rPr>
        <w:t>reinforced the negative effects of</w:t>
      </w:r>
      <w:r w:rsidRPr="003B6679">
        <w:rPr>
          <w:rFonts w:ascii="Myriad Pro" w:hAnsi="Myriad Pro" w:cs="Times New Roman"/>
          <w:color w:val="000000" w:themeColor="text1"/>
          <w:sz w:val="24"/>
          <w:szCs w:val="24"/>
          <w:lang w:val="en-US"/>
        </w:rPr>
        <w:t xml:space="preserve"> </w:t>
      </w:r>
      <w:r w:rsidR="00B77382" w:rsidRPr="003B6679">
        <w:rPr>
          <w:rFonts w:ascii="Myriad Pro" w:hAnsi="Myriad Pro" w:cs="Times New Roman"/>
          <w:color w:val="000000" w:themeColor="text1"/>
          <w:sz w:val="24"/>
          <w:szCs w:val="24"/>
          <w:lang w:val="en-US"/>
        </w:rPr>
        <w:t>the</w:t>
      </w:r>
      <w:r w:rsidRPr="003B6679">
        <w:rPr>
          <w:rFonts w:ascii="Myriad Pro" w:hAnsi="Myriad Pro" w:cs="Times New Roman"/>
          <w:color w:val="000000" w:themeColor="text1"/>
          <w:sz w:val="24"/>
          <w:szCs w:val="24"/>
          <w:lang w:val="en-US"/>
        </w:rPr>
        <w:t xml:space="preserve"> separation of the </w:t>
      </w:r>
      <w:r w:rsidR="00D26B82" w:rsidRPr="003B6679">
        <w:rPr>
          <w:rFonts w:ascii="Myriad Pro" w:hAnsi="Myriad Pro" w:cs="Times New Roman"/>
          <w:sz w:val="24"/>
          <w:szCs w:val="24"/>
          <w:lang w:val="en-US"/>
        </w:rPr>
        <w:t>Policy Making</w:t>
      </w:r>
      <w:r w:rsidRPr="003B6679">
        <w:rPr>
          <w:rFonts w:ascii="Myriad Pro" w:hAnsi="Myriad Pro" w:cs="Times New Roman"/>
          <w:sz w:val="24"/>
          <w:szCs w:val="24"/>
          <w:lang w:val="en-US"/>
        </w:rPr>
        <w:t xml:space="preserve"> and Civil Service Reform (CSR) processes, with the former led by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whereas the latter by CSB. </w:t>
      </w:r>
      <w:r w:rsidR="002F62A6" w:rsidRPr="003B6679">
        <w:rPr>
          <w:rFonts w:ascii="Myriad Pro" w:hAnsi="Myriad Pro" w:cs="Times New Roman"/>
          <w:sz w:val="24"/>
          <w:szCs w:val="24"/>
          <w:lang w:val="en-US"/>
        </w:rPr>
        <w:t>While having these two areas being led by different entities is natural, they are interconnected in various ways which makes their close coordination and synchronization crucial.</w:t>
      </w:r>
      <w:r w:rsidR="00DB3154" w:rsidRPr="003B6679">
        <w:rPr>
          <w:rStyle w:val="FootnoteReference"/>
          <w:rFonts w:ascii="Myriad Pro" w:hAnsi="Myriad Pro" w:cs="Times New Roman"/>
          <w:sz w:val="24"/>
          <w:szCs w:val="24"/>
          <w:lang w:val="en-US"/>
        </w:rPr>
        <w:footnoteReference w:id="22"/>
      </w:r>
      <w:r w:rsidR="002F62A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These two processes</w:t>
      </w:r>
      <w:r w:rsidR="002F62A6" w:rsidRPr="003B6679">
        <w:rPr>
          <w:rFonts w:ascii="Myriad Pro" w:hAnsi="Myriad Pro" w:cs="Times New Roman"/>
          <w:sz w:val="24"/>
          <w:szCs w:val="24"/>
          <w:lang w:val="en-US"/>
        </w:rPr>
        <w:t>, however,</w:t>
      </w:r>
      <w:r w:rsidRPr="003B6679">
        <w:rPr>
          <w:rFonts w:ascii="Myriad Pro" w:hAnsi="Myriad Pro" w:cs="Times New Roman"/>
          <w:sz w:val="24"/>
          <w:szCs w:val="24"/>
          <w:lang w:val="en-US"/>
        </w:rPr>
        <w:t xml:space="preserve"> have moved at different speeds. Certain </w:t>
      </w:r>
      <w:r w:rsidR="00892260" w:rsidRPr="003B6679">
        <w:rPr>
          <w:rFonts w:ascii="Myriad Pro" w:hAnsi="Myriad Pro" w:cs="Times New Roman"/>
          <w:sz w:val="24"/>
          <w:szCs w:val="24"/>
          <w:lang w:val="en-US"/>
        </w:rPr>
        <w:t xml:space="preserve">CSR </w:t>
      </w:r>
      <w:r w:rsidRPr="003B6679">
        <w:rPr>
          <w:rFonts w:ascii="Myriad Pro" w:hAnsi="Myriad Pro" w:cs="Times New Roman"/>
          <w:sz w:val="24"/>
          <w:szCs w:val="24"/>
          <w:lang w:val="en-US"/>
        </w:rPr>
        <w:t>aspects are now in a fully operational phase, whereas the policy making process is lagging behind.</w:t>
      </w:r>
      <w:r w:rsidRPr="003B6679">
        <w:rPr>
          <w:rStyle w:val="FootnoteReference"/>
          <w:rFonts w:ascii="Myriad Pro" w:hAnsi="Myriad Pro" w:cs="Times New Roman"/>
          <w:sz w:val="24"/>
          <w:szCs w:val="24"/>
          <w:lang w:val="en-US"/>
        </w:rPr>
        <w:footnoteReference w:id="23"/>
      </w:r>
      <w:r w:rsidR="004D78AB" w:rsidRPr="003B6679">
        <w:rPr>
          <w:rFonts w:ascii="Myriad Pro" w:hAnsi="Myriad Pro" w:cs="Times New Roman"/>
          <w:sz w:val="24"/>
          <w:szCs w:val="24"/>
          <w:lang w:val="en-US"/>
        </w:rPr>
        <w:t xml:space="preserve"> </w:t>
      </w:r>
    </w:p>
    <w:p w14:paraId="5D26703E" w14:textId="77777777" w:rsidR="00C03219" w:rsidRPr="003B6679" w:rsidRDefault="004D78AB" w:rsidP="00E036A4">
      <w:pPr>
        <w:pStyle w:val="ListParagraph"/>
        <w:numPr>
          <w:ilvl w:val="1"/>
          <w:numId w:val="55"/>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Another consequence of this fragmented approach is the stall, or even reversal, of certain reforms </w:t>
      </w:r>
      <w:r w:rsidR="00C03219" w:rsidRPr="003B6679">
        <w:rPr>
          <w:rFonts w:ascii="Myriad Pro" w:hAnsi="Myriad Pro" w:cs="Times New Roman"/>
          <w:sz w:val="24"/>
          <w:szCs w:val="24"/>
          <w:lang w:val="en-US"/>
        </w:rPr>
        <w:t>in areas such as civil servants’ professional development and education, human resource practices, service delivery, role of LEPLs</w:t>
      </w:r>
      <w:r w:rsidR="00D72250" w:rsidRPr="003B6679">
        <w:rPr>
          <w:rFonts w:ascii="Myriad Pro" w:hAnsi="Myriad Pro" w:cs="Times New Roman"/>
          <w:sz w:val="24"/>
          <w:szCs w:val="24"/>
          <w:lang w:val="en-US"/>
        </w:rPr>
        <w:t>, etc</w:t>
      </w:r>
      <w:r w:rsidR="00C03219" w:rsidRPr="003B6679">
        <w:rPr>
          <w:rFonts w:ascii="Myriad Pro" w:hAnsi="Myriad Pro" w:cs="Times New Roman"/>
          <w:sz w:val="24"/>
          <w:szCs w:val="24"/>
          <w:lang w:val="en-US"/>
        </w:rPr>
        <w:t xml:space="preserve">. </w:t>
      </w:r>
      <w:r w:rsidR="00D72250" w:rsidRPr="003B6679">
        <w:rPr>
          <w:rFonts w:ascii="Myriad Pro" w:hAnsi="Myriad Pro" w:cs="Times New Roman"/>
          <w:sz w:val="24"/>
          <w:szCs w:val="24"/>
          <w:lang w:val="en-US"/>
        </w:rPr>
        <w:t>For example, t</w:t>
      </w:r>
      <w:r w:rsidR="00892260" w:rsidRPr="003B6679">
        <w:rPr>
          <w:rFonts w:ascii="Myriad Pro" w:hAnsi="Myriad Pro" w:cs="Times New Roman"/>
          <w:sz w:val="24"/>
          <w:szCs w:val="24"/>
          <w:lang w:val="en-US"/>
        </w:rPr>
        <w:t xml:space="preserve">he situation with LEPLs has been of particular concern to </w:t>
      </w:r>
      <w:r w:rsidR="00B77382" w:rsidRPr="003B6679">
        <w:rPr>
          <w:rFonts w:ascii="Myriad Pro" w:hAnsi="Myriad Pro" w:cs="Times New Roman"/>
          <w:sz w:val="24"/>
          <w:szCs w:val="24"/>
          <w:lang w:val="en-US"/>
        </w:rPr>
        <w:t xml:space="preserve">reformers and </w:t>
      </w:r>
      <w:r w:rsidR="00892260" w:rsidRPr="003B6679">
        <w:rPr>
          <w:rFonts w:ascii="Myriad Pro" w:hAnsi="Myriad Pro" w:cs="Times New Roman"/>
          <w:sz w:val="24"/>
          <w:szCs w:val="24"/>
          <w:lang w:val="en-US"/>
        </w:rPr>
        <w:t>watchdogs</w:t>
      </w:r>
      <w:r w:rsidR="00D72250" w:rsidRPr="003B6679">
        <w:rPr>
          <w:rFonts w:ascii="Myriad Pro" w:hAnsi="Myriad Pro" w:cs="Times New Roman"/>
          <w:sz w:val="24"/>
          <w:szCs w:val="24"/>
          <w:lang w:val="en-US"/>
        </w:rPr>
        <w:t>. While civil service reform has moved apace, efforts to regulate the activities of Legal Entities Under Public Law (LEPLs) have stalled.</w:t>
      </w:r>
      <w:r w:rsidR="00D72250" w:rsidRPr="003B6679">
        <w:rPr>
          <w:rStyle w:val="FootnoteReference"/>
          <w:rFonts w:ascii="Myriad Pro" w:hAnsi="Myriad Pro" w:cs="Times New Roman"/>
          <w:sz w:val="24"/>
          <w:szCs w:val="24"/>
          <w:lang w:val="en-US"/>
        </w:rPr>
        <w:footnoteReference w:id="24"/>
      </w:r>
      <w:r w:rsidR="00D72250" w:rsidRPr="003B6679">
        <w:rPr>
          <w:rFonts w:ascii="Myriad Pro" w:hAnsi="Myriad Pro" w:cs="Times New Roman"/>
          <w:sz w:val="24"/>
          <w:szCs w:val="24"/>
          <w:lang w:val="en-US"/>
        </w:rPr>
        <w:t xml:space="preserve"> Since LEPL staff are not civil servants, </w:t>
      </w:r>
      <w:r w:rsidR="00B77382" w:rsidRPr="003B6679">
        <w:rPr>
          <w:rFonts w:ascii="Myriad Pro" w:hAnsi="Myriad Pro" w:cs="Times New Roman"/>
          <w:sz w:val="24"/>
          <w:szCs w:val="24"/>
          <w:lang w:val="en-US"/>
        </w:rPr>
        <w:t>this dichotomy has created</w:t>
      </w:r>
      <w:r w:rsidR="00D26B82" w:rsidRPr="003B6679">
        <w:rPr>
          <w:rFonts w:ascii="Myriad Pro" w:hAnsi="Myriad Pro" w:cs="Times New Roman"/>
          <w:sz w:val="24"/>
          <w:szCs w:val="24"/>
          <w:lang w:val="en-US"/>
        </w:rPr>
        <w:t xml:space="preserve"> pressures on</w:t>
      </w:r>
      <w:r w:rsidR="00892260" w:rsidRPr="003B6679">
        <w:rPr>
          <w:rFonts w:ascii="Myriad Pro" w:hAnsi="Myriad Pro" w:cs="Times New Roman"/>
          <w:sz w:val="24"/>
          <w:szCs w:val="24"/>
          <w:lang w:val="en-US"/>
        </w:rPr>
        <w:t xml:space="preserve"> central ministries to reassign staff to </w:t>
      </w:r>
      <w:r w:rsidR="00B77382" w:rsidRPr="003B6679">
        <w:rPr>
          <w:rFonts w:ascii="Myriad Pro" w:hAnsi="Myriad Pro" w:cs="Times New Roman"/>
          <w:sz w:val="24"/>
          <w:szCs w:val="24"/>
          <w:lang w:val="en-US"/>
        </w:rPr>
        <w:t xml:space="preserve">LEPLs in order to </w:t>
      </w:r>
      <w:r w:rsidR="00892260" w:rsidRPr="003B6679">
        <w:rPr>
          <w:rFonts w:ascii="Myriad Pro" w:hAnsi="Myriad Pro" w:cs="Times New Roman"/>
          <w:sz w:val="24"/>
          <w:szCs w:val="24"/>
          <w:lang w:val="en-US"/>
        </w:rPr>
        <w:t>offset reductions</w:t>
      </w:r>
      <w:r w:rsidR="00D72250" w:rsidRPr="003B6679">
        <w:rPr>
          <w:rFonts w:ascii="Myriad Pro" w:hAnsi="Myriad Pro" w:cs="Times New Roman"/>
          <w:sz w:val="24"/>
          <w:szCs w:val="24"/>
          <w:lang w:val="en-US"/>
        </w:rPr>
        <w:t xml:space="preserve"> resulting from the reform, which </w:t>
      </w:r>
      <w:r w:rsidR="00B77382" w:rsidRPr="003B6679">
        <w:rPr>
          <w:rFonts w:ascii="Myriad Pro" w:hAnsi="Myriad Pro" w:cs="Times New Roman"/>
          <w:sz w:val="24"/>
          <w:szCs w:val="24"/>
          <w:lang w:val="en-US"/>
        </w:rPr>
        <w:t xml:space="preserve">in </w:t>
      </w:r>
      <w:r w:rsidR="00D72250" w:rsidRPr="003B6679">
        <w:rPr>
          <w:rFonts w:ascii="Myriad Pro" w:hAnsi="Myriad Pro" w:cs="Times New Roman"/>
          <w:sz w:val="24"/>
          <w:szCs w:val="24"/>
          <w:lang w:val="en-US"/>
        </w:rPr>
        <w:t xml:space="preserve">a way </w:t>
      </w:r>
      <w:r w:rsidR="00D26B82" w:rsidRPr="003B6679">
        <w:rPr>
          <w:rFonts w:ascii="Myriad Pro" w:hAnsi="Myriad Pro" w:cs="Times New Roman"/>
          <w:sz w:val="24"/>
          <w:szCs w:val="24"/>
          <w:lang w:val="en-US"/>
        </w:rPr>
        <w:t>goes against the</w:t>
      </w:r>
      <w:r w:rsidR="00D72250" w:rsidRPr="003B6679">
        <w:rPr>
          <w:rFonts w:ascii="Myriad Pro" w:hAnsi="Myriad Pro" w:cs="Times New Roman"/>
          <w:sz w:val="24"/>
          <w:szCs w:val="24"/>
          <w:lang w:val="en-US"/>
        </w:rPr>
        <w:t xml:space="preserve"> reform’s </w:t>
      </w:r>
      <w:r w:rsidR="00B77382" w:rsidRPr="003B6679">
        <w:rPr>
          <w:rFonts w:ascii="Myriad Pro" w:hAnsi="Myriad Pro" w:cs="Times New Roman"/>
          <w:sz w:val="24"/>
          <w:szCs w:val="24"/>
          <w:lang w:val="en-US"/>
        </w:rPr>
        <w:t>intended purpose</w:t>
      </w:r>
      <w:r w:rsidR="00892260" w:rsidRPr="003B6679">
        <w:rPr>
          <w:rFonts w:ascii="Myriad Pro" w:hAnsi="Myriad Pro" w:cs="Times New Roman"/>
          <w:sz w:val="24"/>
          <w:szCs w:val="24"/>
          <w:lang w:val="en-US"/>
        </w:rPr>
        <w:t>.</w:t>
      </w:r>
    </w:p>
    <w:p w14:paraId="26ACD81C" w14:textId="77777777" w:rsidR="00B11653" w:rsidRPr="003B6679" w:rsidRDefault="00B11653" w:rsidP="00E036A4">
      <w:pPr>
        <w:pStyle w:val="ListParagraph"/>
        <w:numPr>
          <w:ilvl w:val="1"/>
          <w:numId w:val="55"/>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There are also concerns among stakeholders that certain institutions </w:t>
      </w:r>
      <w:r w:rsidR="00D26B82" w:rsidRPr="003B6679">
        <w:rPr>
          <w:rFonts w:ascii="Myriad Pro" w:hAnsi="Myriad Pro" w:cs="Times New Roman"/>
          <w:sz w:val="24"/>
          <w:szCs w:val="24"/>
          <w:lang w:val="en-US"/>
        </w:rPr>
        <w:t xml:space="preserve">which are key </w:t>
      </w:r>
      <w:r w:rsidRPr="003B6679">
        <w:rPr>
          <w:rFonts w:ascii="Myriad Pro" w:hAnsi="Myriad Pro" w:cs="Times New Roman"/>
          <w:sz w:val="24"/>
          <w:szCs w:val="24"/>
          <w:lang w:val="en-US"/>
        </w:rPr>
        <w:t>to the PAR process – such as PSDA and DEA</w:t>
      </w:r>
      <w:r w:rsidR="00B77382" w:rsidRPr="003B6679">
        <w:rPr>
          <w:rFonts w:ascii="Myriad Pro" w:hAnsi="Myriad Pro" w:cs="Times New Roman"/>
          <w:sz w:val="24"/>
          <w:szCs w:val="24"/>
          <w:lang w:val="en-US"/>
        </w:rPr>
        <w:t>, and</w:t>
      </w:r>
      <w:r w:rsidRPr="003B6679">
        <w:rPr>
          <w:rFonts w:ascii="Myriad Pro" w:hAnsi="Myriad Pro" w:cs="Times New Roman"/>
          <w:sz w:val="24"/>
          <w:szCs w:val="24"/>
          <w:lang w:val="en-US"/>
        </w:rPr>
        <w:t xml:space="preserve"> both </w:t>
      </w:r>
      <w:r w:rsidR="00D26B82" w:rsidRPr="003B6679">
        <w:rPr>
          <w:rFonts w:ascii="Myriad Pro" w:hAnsi="Myriad Pro" w:cs="Times New Roman"/>
          <w:sz w:val="24"/>
          <w:szCs w:val="24"/>
          <w:lang w:val="en-US"/>
        </w:rPr>
        <w:t xml:space="preserve">of which are </w:t>
      </w:r>
      <w:r w:rsidRPr="003B6679">
        <w:rPr>
          <w:rFonts w:ascii="Myriad Pro" w:hAnsi="Myriad Pro" w:cs="Times New Roman"/>
          <w:sz w:val="24"/>
          <w:szCs w:val="24"/>
          <w:lang w:val="en-US"/>
        </w:rPr>
        <w:t>LEPLs</w:t>
      </w:r>
      <w:r w:rsidR="00D26B82" w:rsidRPr="003B6679">
        <w:rPr>
          <w:rFonts w:ascii="Myriad Pro" w:hAnsi="Myriad Pro" w:cs="Times New Roman"/>
          <w:sz w:val="24"/>
          <w:szCs w:val="24"/>
          <w:lang w:val="en-US"/>
        </w:rPr>
        <w:t xml:space="preserve"> and subordinated to the Ministry of Justice</w:t>
      </w:r>
      <w:r w:rsidRPr="003B6679">
        <w:rPr>
          <w:rFonts w:ascii="Myriad Pro" w:hAnsi="Myriad Pro" w:cs="Times New Roman"/>
          <w:sz w:val="24"/>
          <w:szCs w:val="24"/>
          <w:lang w:val="en-US"/>
        </w:rPr>
        <w:t xml:space="preserve"> – are not receiving the right amount of political support</w:t>
      </w:r>
      <w:r w:rsidR="00D26B82" w:rsidRPr="003B6679">
        <w:rPr>
          <w:rFonts w:ascii="Myriad Pro" w:hAnsi="Myriad Pro" w:cs="Times New Roman"/>
          <w:sz w:val="24"/>
          <w:szCs w:val="24"/>
          <w:lang w:val="en-US"/>
        </w:rPr>
        <w:t xml:space="preserve"> due to the lack of legislative clarity regarding the status of LEPLs. As both agencies work to design government-wide policy, their subordination to one particular ministry seems to </w:t>
      </w:r>
      <w:r w:rsidR="00B77382" w:rsidRPr="003B6679">
        <w:rPr>
          <w:rFonts w:ascii="Myriad Pro" w:hAnsi="Myriad Pro" w:cs="Times New Roman"/>
          <w:sz w:val="24"/>
          <w:szCs w:val="24"/>
          <w:lang w:val="en-US"/>
        </w:rPr>
        <w:t>have hampered</w:t>
      </w:r>
      <w:r w:rsidR="00D26B82" w:rsidRPr="003B6679">
        <w:rPr>
          <w:rFonts w:ascii="Myriad Pro" w:hAnsi="Myriad Pro" w:cs="Times New Roman"/>
          <w:sz w:val="24"/>
          <w:szCs w:val="24"/>
          <w:lang w:val="en-US"/>
        </w:rPr>
        <w:t xml:space="preserve"> coordination with others. This situation has led to slower </w:t>
      </w:r>
      <w:r w:rsidR="008E772E" w:rsidRPr="003B6679">
        <w:rPr>
          <w:rFonts w:ascii="Myriad Pro" w:hAnsi="Myriad Pro" w:cs="Times New Roman"/>
          <w:sz w:val="24"/>
          <w:szCs w:val="24"/>
          <w:lang w:val="en-US"/>
        </w:rPr>
        <w:t xml:space="preserve">than expected </w:t>
      </w:r>
      <w:r w:rsidR="00D26B82" w:rsidRPr="003B6679">
        <w:rPr>
          <w:rFonts w:ascii="Myriad Pro" w:hAnsi="Myriad Pro" w:cs="Times New Roman"/>
          <w:sz w:val="24"/>
          <w:szCs w:val="24"/>
          <w:lang w:val="en-US"/>
        </w:rPr>
        <w:t>speed of reform in the “service delivery” component of the PAR agenda.</w:t>
      </w:r>
      <w:r w:rsidR="003E67DF" w:rsidRPr="003B6679">
        <w:rPr>
          <w:rFonts w:ascii="Myriad Pro" w:hAnsi="Myriad Pro" w:cs="Times New Roman"/>
          <w:sz w:val="24"/>
          <w:szCs w:val="24"/>
          <w:lang w:val="en-US"/>
        </w:rPr>
        <w:t xml:space="preserve"> One of the case studies presented in this report and drawn from the experience of this project (Case Study II in Annex VI) discusses in more depth the challenge related to the </w:t>
      </w:r>
      <w:r w:rsidR="00F03D33" w:rsidRPr="003B6679">
        <w:rPr>
          <w:rFonts w:ascii="Myriad Pro" w:hAnsi="Myriad Pro" w:cs="Times New Roman"/>
          <w:sz w:val="24"/>
          <w:szCs w:val="24"/>
          <w:lang w:val="en-US"/>
        </w:rPr>
        <w:t>sub-ordination of PSDA under the Ministry of Justice.</w:t>
      </w:r>
    </w:p>
    <w:p w14:paraId="4FEB7EFD" w14:textId="77777777" w:rsidR="004D78AB" w:rsidRPr="003B6679" w:rsidRDefault="004D78AB" w:rsidP="004D78AB">
      <w:pPr>
        <w:pStyle w:val="ListParagraph"/>
        <w:jc w:val="both"/>
        <w:rPr>
          <w:rFonts w:ascii="Myriad Pro" w:hAnsi="Myriad Pro" w:cs="Times New Roman"/>
          <w:sz w:val="24"/>
          <w:szCs w:val="24"/>
          <w:lang w:val="en-US"/>
        </w:rPr>
      </w:pPr>
    </w:p>
    <w:p w14:paraId="1873A16E" w14:textId="77777777" w:rsidR="004D78AB" w:rsidRPr="003B6679" w:rsidRDefault="004D78AB" w:rsidP="00E036A4">
      <w:pPr>
        <w:pStyle w:val="ListParagraph"/>
        <w:numPr>
          <w:ilvl w:val="0"/>
          <w:numId w:val="55"/>
        </w:numPr>
        <w:jc w:val="both"/>
        <w:rPr>
          <w:rFonts w:ascii="Myriad Pro" w:hAnsi="Myriad Pro" w:cs="Times New Roman"/>
          <w:color w:val="000000" w:themeColor="text1"/>
          <w:sz w:val="24"/>
          <w:szCs w:val="24"/>
          <w:lang w:val="en-US"/>
        </w:rPr>
      </w:pPr>
      <w:r w:rsidRPr="003B6679">
        <w:rPr>
          <w:rFonts w:ascii="Myriad Pro" w:hAnsi="Myriad Pro" w:cs="Times New Roman"/>
          <w:color w:val="000000" w:themeColor="text1"/>
          <w:sz w:val="24"/>
          <w:szCs w:val="24"/>
          <w:lang w:val="en-US"/>
        </w:rPr>
        <w:t xml:space="preserve">There are also challenges related to the practical coordination of </w:t>
      </w:r>
      <w:r w:rsidR="00EC370D" w:rsidRPr="003B6679">
        <w:rPr>
          <w:rFonts w:ascii="Myriad Pro" w:hAnsi="Myriad Pro" w:cs="Times New Roman"/>
          <w:color w:val="000000" w:themeColor="text1"/>
          <w:sz w:val="24"/>
          <w:szCs w:val="24"/>
          <w:lang w:val="en-US"/>
        </w:rPr>
        <w:t>various PAR-</w:t>
      </w:r>
      <w:r w:rsidRPr="003B6679">
        <w:rPr>
          <w:rFonts w:ascii="Myriad Pro" w:hAnsi="Myriad Pro" w:cs="Times New Roman"/>
          <w:color w:val="000000" w:themeColor="text1"/>
          <w:sz w:val="24"/>
          <w:szCs w:val="24"/>
          <w:lang w:val="en-US"/>
        </w:rPr>
        <w:t xml:space="preserve">related activities. </w:t>
      </w:r>
      <w:r w:rsidRPr="003B6679">
        <w:rPr>
          <w:rFonts w:ascii="Myriad Pro" w:hAnsi="Myriad Pro" w:cs="Times New Roman"/>
          <w:sz w:val="24"/>
          <w:szCs w:val="24"/>
          <w:lang w:val="en-US"/>
        </w:rPr>
        <w:t>This was confirmed by OECD/SIGMA Baseline Measurement Report on Policy Planning and Coordination,</w:t>
      </w:r>
      <w:r w:rsidRPr="003B6679">
        <w:rPr>
          <w:rStyle w:val="FootnoteReference"/>
          <w:rFonts w:ascii="Myriad Pro" w:hAnsi="Myriad Pro" w:cs="Times New Roman"/>
          <w:sz w:val="24"/>
          <w:szCs w:val="24"/>
          <w:lang w:val="en-US"/>
        </w:rPr>
        <w:footnoteReference w:id="25"/>
      </w:r>
      <w:r w:rsidRPr="003B6679">
        <w:rPr>
          <w:rFonts w:ascii="Myriad Pro" w:hAnsi="Myriad Pro" w:cs="Times New Roman"/>
          <w:sz w:val="24"/>
          <w:szCs w:val="24"/>
          <w:lang w:val="en-US"/>
        </w:rPr>
        <w:t xml:space="preserve"> which placed a particular emphasis on shortcomings in the institutional setup of coordinating institutions, as well as insufficiently institutionalized and weakly consultative policymaking process. A number of </w:t>
      </w:r>
      <w:r w:rsidRPr="003B6679">
        <w:rPr>
          <w:rFonts w:ascii="Myriad Pro" w:hAnsi="Myriad Pro" w:cs="Times New Roman"/>
          <w:sz w:val="24"/>
          <w:szCs w:val="24"/>
          <w:lang w:val="en-US"/>
        </w:rPr>
        <w:lastRenderedPageBreak/>
        <w:t xml:space="preserve">stakeholders believe that the coordinating role of the PAR Council has not been as strong as it was at the beginning of the PAR process. </w:t>
      </w:r>
      <w:r w:rsidR="00EC370D" w:rsidRPr="003B6679">
        <w:rPr>
          <w:rFonts w:ascii="Myriad Pro" w:hAnsi="Myriad Pro" w:cs="Times New Roman"/>
          <w:sz w:val="24"/>
          <w:szCs w:val="24"/>
          <w:lang w:val="en-US"/>
        </w:rPr>
        <w:t xml:space="preserve">Also, the involvement of civil society has overall been limited, and this view was strongly expressed by civil society representatives that were met for this evaluation. </w:t>
      </w:r>
      <w:r w:rsidRPr="003B6679">
        <w:rPr>
          <w:rFonts w:ascii="Myriad Pro" w:hAnsi="Myriad Pro" w:cs="Times New Roman"/>
          <w:sz w:val="24"/>
          <w:szCs w:val="24"/>
          <w:lang w:val="en-US"/>
        </w:rPr>
        <w:t xml:space="preserve">There is clearly a need for reenergizing </w:t>
      </w:r>
      <w:r w:rsidR="00EC370D" w:rsidRPr="003B6679">
        <w:rPr>
          <w:rFonts w:ascii="Myriad Pro" w:hAnsi="Myriad Pro" w:cs="Times New Roman"/>
          <w:sz w:val="24"/>
          <w:szCs w:val="24"/>
          <w:lang w:val="en-US"/>
        </w:rPr>
        <w:t>the</w:t>
      </w:r>
      <w:r w:rsidRPr="003B6679">
        <w:rPr>
          <w:rFonts w:ascii="Myriad Pro" w:hAnsi="Myriad Pro" w:cs="Times New Roman"/>
          <w:sz w:val="24"/>
          <w:szCs w:val="24"/>
          <w:lang w:val="en-US"/>
        </w:rPr>
        <w:t xml:space="preserve"> role</w:t>
      </w:r>
      <w:r w:rsidR="00EC370D" w:rsidRPr="003B6679">
        <w:rPr>
          <w:rFonts w:ascii="Myriad Pro" w:hAnsi="Myriad Pro" w:cs="Times New Roman"/>
          <w:sz w:val="24"/>
          <w:szCs w:val="24"/>
          <w:lang w:val="en-US"/>
        </w:rPr>
        <w:t xml:space="preserve"> of the PAR Council, as well as overall coordination and participation in the reform process</w:t>
      </w:r>
      <w:r w:rsidRPr="003B6679">
        <w:rPr>
          <w:rFonts w:ascii="Myriad Pro" w:hAnsi="Myriad Pro" w:cs="Times New Roman"/>
          <w:sz w:val="24"/>
          <w:szCs w:val="24"/>
          <w:lang w:val="en-US"/>
        </w:rPr>
        <w:t>.</w:t>
      </w:r>
      <w:r w:rsidRPr="003B6679">
        <w:rPr>
          <w:rStyle w:val="FootnoteReference"/>
          <w:rFonts w:ascii="Myriad Pro" w:hAnsi="Myriad Pro" w:cs="Times New Roman"/>
          <w:sz w:val="24"/>
          <w:szCs w:val="24"/>
          <w:lang w:val="en-US"/>
        </w:rPr>
        <w:footnoteReference w:id="26"/>
      </w:r>
    </w:p>
    <w:p w14:paraId="2704B38F" w14:textId="77777777" w:rsidR="002E3726" w:rsidRPr="003B6679" w:rsidRDefault="002E3726" w:rsidP="002E3726">
      <w:pPr>
        <w:pStyle w:val="ListParagraph"/>
        <w:jc w:val="both"/>
        <w:rPr>
          <w:rFonts w:ascii="Myriad Pro" w:hAnsi="Myriad Pro" w:cs="Times New Roman"/>
          <w:color w:val="000000" w:themeColor="text1"/>
          <w:sz w:val="24"/>
          <w:szCs w:val="24"/>
          <w:lang w:val="en-US"/>
        </w:rPr>
      </w:pPr>
    </w:p>
    <w:p w14:paraId="7A692A12" w14:textId="77777777" w:rsidR="00805C94" w:rsidRPr="003B6679" w:rsidRDefault="002E3726" w:rsidP="00E036A4">
      <w:pPr>
        <w:pStyle w:val="ListParagraph"/>
        <w:numPr>
          <w:ilvl w:val="0"/>
          <w:numId w:val="54"/>
        </w:numPr>
        <w:jc w:val="both"/>
        <w:rPr>
          <w:rFonts w:ascii="Myriad Pro" w:hAnsi="Myriad Pro" w:cs="Times New Roman"/>
          <w:sz w:val="24"/>
          <w:szCs w:val="24"/>
          <w:lang w:val="en-US"/>
        </w:rPr>
      </w:pPr>
      <w:r w:rsidRPr="003B6679">
        <w:rPr>
          <w:rFonts w:ascii="Myriad Pro" w:hAnsi="Myriad Pro" w:cs="Times New Roman"/>
          <w:color w:val="000000" w:themeColor="text1"/>
          <w:sz w:val="24"/>
          <w:szCs w:val="24"/>
          <w:lang w:val="en-US"/>
        </w:rPr>
        <w:t xml:space="preserve">Another major structural constraint </w:t>
      </w:r>
      <w:r w:rsidR="00EC370D" w:rsidRPr="003B6679">
        <w:rPr>
          <w:rFonts w:ascii="Myriad Pro" w:hAnsi="Myriad Pro" w:cs="Times New Roman"/>
          <w:color w:val="000000" w:themeColor="text1"/>
          <w:sz w:val="24"/>
          <w:szCs w:val="24"/>
          <w:lang w:val="en-US"/>
        </w:rPr>
        <w:t>of</w:t>
      </w:r>
      <w:r w:rsidRPr="003B6679">
        <w:rPr>
          <w:rFonts w:ascii="Myriad Pro" w:hAnsi="Myriad Pro" w:cs="Times New Roman"/>
          <w:color w:val="000000" w:themeColor="text1"/>
          <w:sz w:val="24"/>
          <w:szCs w:val="24"/>
          <w:lang w:val="en-US"/>
        </w:rPr>
        <w:t xml:space="preserve"> the </w:t>
      </w:r>
      <w:r w:rsidR="00EC370D" w:rsidRPr="003B6679">
        <w:rPr>
          <w:rFonts w:ascii="Myriad Pro" w:hAnsi="Myriad Pro" w:cs="Times New Roman"/>
          <w:color w:val="000000" w:themeColor="text1"/>
          <w:sz w:val="24"/>
          <w:szCs w:val="24"/>
          <w:lang w:val="en-US"/>
        </w:rPr>
        <w:t xml:space="preserve">PAR </w:t>
      </w:r>
      <w:r w:rsidRPr="003B6679">
        <w:rPr>
          <w:rFonts w:ascii="Myriad Pro" w:hAnsi="Myriad Pro" w:cs="Times New Roman"/>
          <w:color w:val="000000" w:themeColor="text1"/>
          <w:sz w:val="24"/>
          <w:szCs w:val="24"/>
          <w:lang w:val="en-US"/>
        </w:rPr>
        <w:t>process has been the shortage in human resources dedicated to the PAR process by government entities. This challenge is</w:t>
      </w:r>
      <w:r w:rsidR="00EC370D" w:rsidRPr="003B6679">
        <w:rPr>
          <w:rFonts w:ascii="Myriad Pro" w:hAnsi="Myriad Pro" w:cs="Times New Roman"/>
          <w:color w:val="000000" w:themeColor="text1"/>
          <w:sz w:val="24"/>
          <w:szCs w:val="24"/>
          <w:lang w:val="en-US"/>
        </w:rPr>
        <w:t xml:space="preserve"> directly</w:t>
      </w:r>
      <w:r w:rsidRPr="003B6679">
        <w:rPr>
          <w:rFonts w:ascii="Myriad Pro" w:hAnsi="Myriad Pro" w:cs="Times New Roman"/>
          <w:color w:val="000000" w:themeColor="text1"/>
          <w:sz w:val="24"/>
          <w:szCs w:val="24"/>
          <w:lang w:val="en-US"/>
        </w:rPr>
        <w:t xml:space="preserve"> linked to insufficient budgetary resources allocated for PAR.</w:t>
      </w:r>
      <w:r w:rsidR="005E7DCF" w:rsidRPr="003B6679">
        <w:rPr>
          <w:rStyle w:val="FootnoteReference"/>
          <w:rFonts w:ascii="Myriad Pro" w:hAnsi="Myriad Pro" w:cs="Times New Roman"/>
          <w:color w:val="000000" w:themeColor="text1"/>
          <w:sz w:val="24"/>
          <w:szCs w:val="24"/>
          <w:lang w:val="en-US"/>
        </w:rPr>
        <w:footnoteReference w:id="27"/>
      </w:r>
      <w:r w:rsidRPr="003B6679">
        <w:rPr>
          <w:rFonts w:ascii="Myriad Pro" w:hAnsi="Myriad Pro" w:cs="Times New Roman"/>
          <w:color w:val="000000" w:themeColor="text1"/>
          <w:sz w:val="24"/>
          <w:szCs w:val="24"/>
          <w:lang w:val="en-US"/>
        </w:rPr>
        <w:t xml:space="preserve"> This is unlikely to be addressed in the current political climate </w:t>
      </w:r>
      <w:r w:rsidR="00EC370D" w:rsidRPr="003B6679">
        <w:rPr>
          <w:rFonts w:ascii="Myriad Pro" w:hAnsi="Myriad Pro" w:cs="Times New Roman"/>
          <w:color w:val="000000" w:themeColor="text1"/>
          <w:sz w:val="24"/>
          <w:szCs w:val="24"/>
          <w:lang w:val="en-US"/>
        </w:rPr>
        <w:t>of</w:t>
      </w:r>
      <w:r w:rsidRPr="003B6679">
        <w:rPr>
          <w:rFonts w:ascii="Myriad Pro" w:hAnsi="Myriad Pro" w:cs="Times New Roman"/>
          <w:color w:val="000000" w:themeColor="text1"/>
          <w:sz w:val="24"/>
          <w:szCs w:val="24"/>
          <w:lang w:val="en-US"/>
        </w:rPr>
        <w:t xml:space="preserve"> cuts and “small government”.</w:t>
      </w:r>
      <w:r w:rsidR="00B40461" w:rsidRPr="003B6679">
        <w:rPr>
          <w:rFonts w:ascii="Myriad Pro" w:hAnsi="Myriad Pro" w:cs="Times New Roman"/>
          <w:color w:val="000000" w:themeColor="text1"/>
          <w:sz w:val="24"/>
          <w:szCs w:val="24"/>
          <w:lang w:val="en-US"/>
        </w:rPr>
        <w:t xml:space="preserve"> There are also </w:t>
      </w:r>
      <w:r w:rsidR="00805C94" w:rsidRPr="003B6679">
        <w:rPr>
          <w:rFonts w:ascii="Myriad Pro" w:hAnsi="Myriad Pro" w:cs="Times New Roman"/>
          <w:sz w:val="24"/>
          <w:szCs w:val="24"/>
          <w:lang w:val="en-US"/>
        </w:rPr>
        <w:t>concern</w:t>
      </w:r>
      <w:r w:rsidR="00B40461" w:rsidRPr="003B6679">
        <w:rPr>
          <w:rFonts w:ascii="Myriad Pro" w:hAnsi="Myriad Pro" w:cs="Times New Roman"/>
          <w:sz w:val="24"/>
          <w:szCs w:val="24"/>
          <w:lang w:val="en-US"/>
        </w:rPr>
        <w:t>s</w:t>
      </w:r>
      <w:r w:rsidR="00805C94" w:rsidRPr="003B6679">
        <w:rPr>
          <w:rFonts w:ascii="Myriad Pro" w:hAnsi="Myriad Pro" w:cs="Times New Roman"/>
          <w:sz w:val="24"/>
          <w:szCs w:val="24"/>
          <w:lang w:val="en-US"/>
        </w:rPr>
        <w:t xml:space="preserve"> </w:t>
      </w:r>
      <w:r w:rsidR="00B40461" w:rsidRPr="003B6679">
        <w:rPr>
          <w:rFonts w:ascii="Myriad Pro" w:hAnsi="Myriad Pro" w:cs="Times New Roman"/>
          <w:sz w:val="24"/>
          <w:szCs w:val="24"/>
          <w:lang w:val="en-US"/>
        </w:rPr>
        <w:t>about</w:t>
      </w:r>
      <w:r w:rsidR="00805C94" w:rsidRPr="003B6679">
        <w:rPr>
          <w:rFonts w:ascii="Myriad Pro" w:hAnsi="Myriad Pro" w:cs="Times New Roman"/>
          <w:sz w:val="24"/>
          <w:szCs w:val="24"/>
          <w:lang w:val="en-US"/>
        </w:rPr>
        <w:t xml:space="preserve"> the insufficient degree to which decisions related to</w:t>
      </w:r>
      <w:r w:rsidR="00B40461" w:rsidRPr="003B6679">
        <w:rPr>
          <w:rFonts w:ascii="Myriad Pro" w:hAnsi="Myriad Pro" w:cs="Times New Roman"/>
          <w:sz w:val="24"/>
          <w:szCs w:val="24"/>
          <w:lang w:val="en-US"/>
        </w:rPr>
        <w:t xml:space="preserve"> the</w:t>
      </w:r>
      <w:r w:rsidR="00805C94" w:rsidRPr="003B6679">
        <w:rPr>
          <w:rFonts w:ascii="Myriad Pro" w:hAnsi="Myriad Pro" w:cs="Times New Roman"/>
          <w:sz w:val="24"/>
          <w:szCs w:val="24"/>
          <w:lang w:val="en-US"/>
        </w:rPr>
        <w:t xml:space="preserve"> </w:t>
      </w:r>
      <w:r w:rsidR="00B40461" w:rsidRPr="003B6679">
        <w:rPr>
          <w:rFonts w:ascii="Myriad Pro" w:hAnsi="Myriad Pro" w:cs="Times New Roman"/>
          <w:sz w:val="24"/>
          <w:szCs w:val="24"/>
          <w:lang w:val="en-US"/>
        </w:rPr>
        <w:t xml:space="preserve">implementation of </w:t>
      </w:r>
      <w:r w:rsidR="00805C94" w:rsidRPr="003B6679">
        <w:rPr>
          <w:rFonts w:ascii="Myriad Pro" w:hAnsi="Myriad Pro" w:cs="Times New Roman"/>
          <w:sz w:val="24"/>
          <w:szCs w:val="24"/>
          <w:lang w:val="en-US"/>
        </w:rPr>
        <w:t xml:space="preserve">PAR, and particularly </w:t>
      </w:r>
      <w:r w:rsidR="00B40461" w:rsidRPr="003B6679">
        <w:rPr>
          <w:rFonts w:ascii="Myriad Pro" w:hAnsi="Myriad Pro" w:cs="Times New Roman"/>
          <w:sz w:val="24"/>
          <w:szCs w:val="24"/>
          <w:lang w:val="en-US"/>
        </w:rPr>
        <w:t>CSR</w:t>
      </w:r>
      <w:r w:rsidR="00805C94" w:rsidRPr="003B6679">
        <w:rPr>
          <w:rFonts w:ascii="Myriad Pro" w:hAnsi="Myriad Pro" w:cs="Times New Roman"/>
          <w:sz w:val="24"/>
          <w:szCs w:val="24"/>
          <w:lang w:val="en-US"/>
        </w:rPr>
        <w:t xml:space="preserve">, </w:t>
      </w:r>
      <w:r w:rsidR="00B40461" w:rsidRPr="003B6679">
        <w:rPr>
          <w:rFonts w:ascii="Myriad Pro" w:hAnsi="Myriad Pro" w:cs="Times New Roman"/>
          <w:sz w:val="24"/>
          <w:szCs w:val="24"/>
          <w:lang w:val="en-US"/>
        </w:rPr>
        <w:t>are</w:t>
      </w:r>
      <w:r w:rsidR="00805C94" w:rsidRPr="003B6679">
        <w:rPr>
          <w:rFonts w:ascii="Myriad Pro" w:hAnsi="Myriad Pro" w:cs="Times New Roman"/>
          <w:sz w:val="24"/>
          <w:szCs w:val="24"/>
          <w:lang w:val="en-US"/>
        </w:rPr>
        <w:t xml:space="preserve"> linked to research-based evidence. </w:t>
      </w:r>
    </w:p>
    <w:p w14:paraId="2F7FEC6D" w14:textId="742D7C53" w:rsidR="0018403E" w:rsidRPr="003B6679" w:rsidRDefault="00EC370D" w:rsidP="0018403E">
      <w:pPr>
        <w:jc w:val="both"/>
        <w:rPr>
          <w:rFonts w:ascii="Myriad Pro" w:hAnsi="Myriad Pro" w:cs="Times New Roman"/>
          <w:sz w:val="24"/>
          <w:szCs w:val="24"/>
          <w:lang w:val="en-US"/>
        </w:rPr>
      </w:pPr>
      <w:r w:rsidRPr="003B6679">
        <w:rPr>
          <w:rFonts w:ascii="Myriad Pro" w:hAnsi="Myriad Pro" w:cs="Times New Roman"/>
          <w:sz w:val="24"/>
          <w:szCs w:val="24"/>
          <w:lang w:val="en-US"/>
        </w:rPr>
        <w:t>In the face of such daunting challenges, t</w:t>
      </w:r>
      <w:r w:rsidR="00F75D6A" w:rsidRPr="003B6679">
        <w:rPr>
          <w:rFonts w:ascii="Myriad Pro" w:hAnsi="Myriad Pro" w:cs="Times New Roman"/>
          <w:sz w:val="24"/>
          <w:szCs w:val="24"/>
          <w:lang w:val="en-US"/>
        </w:rPr>
        <w:t xml:space="preserve">he </w:t>
      </w:r>
      <w:r w:rsidRPr="003B6679">
        <w:rPr>
          <w:rFonts w:ascii="Myriad Pro" w:hAnsi="Myriad Pro" w:cs="Times New Roman"/>
          <w:sz w:val="24"/>
          <w:szCs w:val="24"/>
          <w:lang w:val="en-US"/>
        </w:rPr>
        <w:t xml:space="preserve">PAR </w:t>
      </w:r>
      <w:r w:rsidR="00F75D6A" w:rsidRPr="003B6679">
        <w:rPr>
          <w:rFonts w:ascii="Myriad Pro" w:hAnsi="Myriad Pro" w:cs="Times New Roman"/>
          <w:sz w:val="24"/>
          <w:szCs w:val="24"/>
          <w:lang w:val="en-US"/>
        </w:rPr>
        <w:t xml:space="preserve">project has been </w:t>
      </w:r>
      <w:r w:rsidRPr="003B6679">
        <w:rPr>
          <w:rFonts w:ascii="Myriad Pro" w:hAnsi="Myriad Pro" w:cs="Times New Roman"/>
          <w:sz w:val="24"/>
          <w:szCs w:val="24"/>
          <w:lang w:val="en-US"/>
        </w:rPr>
        <w:t xml:space="preserve">a vital source of reliable support to reform advocates. </w:t>
      </w:r>
      <w:r w:rsidR="00BE081C" w:rsidRPr="003B6679">
        <w:rPr>
          <w:rFonts w:ascii="Myriad Pro" w:hAnsi="Myriad Pro" w:cs="Times New Roman"/>
          <w:sz w:val="24"/>
          <w:szCs w:val="24"/>
          <w:lang w:val="en-US"/>
        </w:rPr>
        <w:t xml:space="preserve">On top of that, it has also been </w:t>
      </w:r>
      <w:r w:rsidR="00F75D6A" w:rsidRPr="003B6679">
        <w:rPr>
          <w:rFonts w:ascii="Myriad Pro" w:hAnsi="Myriad Pro" w:cs="Times New Roman"/>
          <w:sz w:val="24"/>
          <w:szCs w:val="24"/>
          <w:lang w:val="en-US"/>
        </w:rPr>
        <w:t xml:space="preserve">quite flexible in responding to the </w:t>
      </w:r>
      <w:r w:rsidR="005005E2" w:rsidRPr="003B6679">
        <w:rPr>
          <w:rFonts w:ascii="Myriad Pro" w:hAnsi="Myriad Pro" w:cs="Times New Roman"/>
          <w:sz w:val="24"/>
          <w:szCs w:val="24"/>
          <w:lang w:val="en-US"/>
        </w:rPr>
        <w:t xml:space="preserve">emerging challenges and </w:t>
      </w:r>
      <w:r w:rsidR="00F75D6A" w:rsidRPr="003B6679">
        <w:rPr>
          <w:rFonts w:ascii="Myriad Pro" w:hAnsi="Myriad Pro" w:cs="Times New Roman"/>
          <w:sz w:val="24"/>
          <w:szCs w:val="24"/>
          <w:lang w:val="en-US"/>
        </w:rPr>
        <w:t>evolving priorities and needs of the PAR reform agenda.</w:t>
      </w:r>
      <w:r w:rsidR="005005E2" w:rsidRPr="003B6679">
        <w:rPr>
          <w:rFonts w:ascii="Myriad Pro" w:hAnsi="Myriad Pro" w:cs="Times New Roman"/>
          <w:sz w:val="24"/>
          <w:szCs w:val="24"/>
          <w:lang w:val="en-US"/>
        </w:rPr>
        <w:t xml:space="preserve"> </w:t>
      </w:r>
      <w:r w:rsidR="00BB4182" w:rsidRPr="003B6679">
        <w:rPr>
          <w:rFonts w:ascii="Myriad Pro" w:hAnsi="Myriad Pro" w:cs="Times New Roman"/>
          <w:sz w:val="24"/>
          <w:szCs w:val="24"/>
          <w:lang w:val="en-US"/>
        </w:rPr>
        <w:t xml:space="preserve">The project team, comprised of professional and enthusiastic professionals with intimate knowledge and experience in PAR’s specific areas, has been the main driving force behind the reliability and flexibility of support. But </w:t>
      </w:r>
      <w:r w:rsidR="006C1163" w:rsidRPr="00E215D2">
        <w:rPr>
          <w:rFonts w:ascii="Myriad Pro" w:hAnsi="Myriad Pro" w:cs="Times New Roman"/>
          <w:sz w:val="24"/>
          <w:szCs w:val="24"/>
          <w:lang w:val="en-US"/>
        </w:rPr>
        <w:t>also,</w:t>
      </w:r>
      <w:r w:rsidR="00BB4182" w:rsidRPr="003B6679">
        <w:rPr>
          <w:rFonts w:ascii="Myriad Pro" w:hAnsi="Myriad Pro" w:cs="Times New Roman"/>
          <w:sz w:val="24"/>
          <w:szCs w:val="24"/>
          <w:lang w:val="en-US"/>
        </w:rPr>
        <w:t xml:space="preserve"> t</w:t>
      </w:r>
      <w:r w:rsidR="00BE081C" w:rsidRPr="003B6679">
        <w:rPr>
          <w:rFonts w:ascii="Myriad Pro" w:hAnsi="Myriad Pro" w:cs="Times New Roman"/>
          <w:sz w:val="24"/>
          <w:szCs w:val="24"/>
          <w:lang w:val="en-US"/>
        </w:rPr>
        <w:t>he support that</w:t>
      </w:r>
      <w:r w:rsidR="005005E2" w:rsidRPr="003B6679">
        <w:rPr>
          <w:rFonts w:ascii="Myriad Pro" w:hAnsi="Myriad Pro" w:cs="Times New Roman"/>
          <w:sz w:val="24"/>
          <w:szCs w:val="24"/>
          <w:lang w:val="en-US"/>
        </w:rPr>
        <w:t xml:space="preserve"> UNDP and DFID </w:t>
      </w:r>
      <w:r w:rsidR="00BE081C" w:rsidRPr="003B6679">
        <w:rPr>
          <w:rFonts w:ascii="Myriad Pro" w:hAnsi="Myriad Pro" w:cs="Times New Roman"/>
          <w:sz w:val="24"/>
          <w:szCs w:val="24"/>
          <w:lang w:val="en-US"/>
        </w:rPr>
        <w:t xml:space="preserve">have given </w:t>
      </w:r>
      <w:r w:rsidR="00BB4182" w:rsidRPr="003B6679">
        <w:rPr>
          <w:rFonts w:ascii="Myriad Pro" w:hAnsi="Myriad Pro" w:cs="Times New Roman"/>
          <w:sz w:val="24"/>
          <w:szCs w:val="24"/>
          <w:lang w:val="en-US"/>
        </w:rPr>
        <w:t xml:space="preserve">to </w:t>
      </w:r>
      <w:r w:rsidR="00BE081C" w:rsidRPr="003B6679">
        <w:rPr>
          <w:rFonts w:ascii="Myriad Pro" w:hAnsi="Myriad Pro" w:cs="Times New Roman"/>
          <w:sz w:val="24"/>
          <w:szCs w:val="24"/>
          <w:lang w:val="en-US"/>
        </w:rPr>
        <w:t xml:space="preserve">the project team </w:t>
      </w:r>
      <w:r w:rsidR="005005E2" w:rsidRPr="003B6679">
        <w:rPr>
          <w:rFonts w:ascii="Myriad Pro" w:hAnsi="Myriad Pro" w:cs="Times New Roman"/>
          <w:sz w:val="24"/>
          <w:szCs w:val="24"/>
          <w:lang w:val="en-US"/>
        </w:rPr>
        <w:t xml:space="preserve">has been crucial in ensuring </w:t>
      </w:r>
      <w:r w:rsidR="00BB4182" w:rsidRPr="003B6679">
        <w:rPr>
          <w:rFonts w:ascii="Myriad Pro" w:hAnsi="Myriad Pro" w:cs="Times New Roman"/>
          <w:sz w:val="24"/>
          <w:szCs w:val="24"/>
          <w:lang w:val="en-US"/>
        </w:rPr>
        <w:t>such</w:t>
      </w:r>
      <w:r w:rsidR="005005E2" w:rsidRPr="003B6679">
        <w:rPr>
          <w:rFonts w:ascii="Myriad Pro" w:hAnsi="Myriad Pro" w:cs="Times New Roman"/>
          <w:sz w:val="24"/>
          <w:szCs w:val="24"/>
          <w:lang w:val="en-US"/>
        </w:rPr>
        <w:t xml:space="preserve"> high level of flexibility.</w:t>
      </w:r>
      <w:r w:rsidR="00BB4182" w:rsidRPr="003B6679">
        <w:rPr>
          <w:rFonts w:ascii="Myriad Pro" w:hAnsi="Myriad Pro" w:cs="Times New Roman"/>
          <w:sz w:val="24"/>
          <w:szCs w:val="24"/>
          <w:lang w:val="en-US"/>
        </w:rPr>
        <w:t xml:space="preserve"> </w:t>
      </w:r>
      <w:r w:rsidR="005005E2" w:rsidRPr="003B6679">
        <w:rPr>
          <w:rFonts w:ascii="Myriad Pro" w:hAnsi="Myriad Pro" w:cs="Times New Roman"/>
          <w:sz w:val="24"/>
          <w:szCs w:val="24"/>
          <w:lang w:val="en-US"/>
        </w:rPr>
        <w:t>Both have operated under understanding that the project’s implementation modalities are subject to adaptation and that flexibility – as long as adaptation falls within broad parameters set for this project - represents one of the project’s key advantages.</w:t>
      </w:r>
      <w:r w:rsidR="0082733D" w:rsidRPr="003B6679">
        <w:rPr>
          <w:rFonts w:ascii="Myriad Pro" w:hAnsi="Myriad Pro" w:cs="Times New Roman"/>
          <w:sz w:val="24"/>
          <w:szCs w:val="24"/>
          <w:lang w:val="en-US"/>
        </w:rPr>
        <w:t xml:space="preserve"> </w:t>
      </w:r>
      <w:r w:rsidR="005005E2" w:rsidRPr="003B6679">
        <w:rPr>
          <w:rFonts w:ascii="Myriad Pro" w:hAnsi="Myriad Pro" w:cs="Times New Roman"/>
          <w:sz w:val="24"/>
          <w:szCs w:val="24"/>
          <w:lang w:val="en-US"/>
        </w:rPr>
        <w:t xml:space="preserve">Examples of adaptive management will be outlined throughout this report, especially in the section on project implementation and </w:t>
      </w:r>
      <w:r w:rsidR="00BB4182" w:rsidRPr="003B6679">
        <w:rPr>
          <w:rFonts w:ascii="Myriad Pro" w:hAnsi="Myriad Pro" w:cs="Times New Roman"/>
          <w:sz w:val="24"/>
          <w:szCs w:val="24"/>
          <w:lang w:val="en-US"/>
        </w:rPr>
        <w:t>achievements</w:t>
      </w:r>
      <w:r w:rsidR="005005E2" w:rsidRPr="003B6679">
        <w:rPr>
          <w:rFonts w:ascii="Myriad Pro" w:hAnsi="Myriad Pro" w:cs="Times New Roman"/>
          <w:sz w:val="24"/>
          <w:szCs w:val="24"/>
          <w:lang w:val="en-US"/>
        </w:rPr>
        <w:t xml:space="preserve">. The main areas where adaptation has been crucial are change management and dispute resolution, as well as the emerging needs and grants components which </w:t>
      </w:r>
      <w:r w:rsidR="0082733D" w:rsidRPr="003B6679">
        <w:rPr>
          <w:rFonts w:ascii="Myriad Pro" w:hAnsi="Myriad Pro" w:cs="Times New Roman"/>
          <w:sz w:val="24"/>
          <w:szCs w:val="24"/>
          <w:lang w:val="en-US"/>
        </w:rPr>
        <w:t>were</w:t>
      </w:r>
      <w:r w:rsidR="005005E2" w:rsidRPr="003B6679">
        <w:rPr>
          <w:rFonts w:ascii="Myriad Pro" w:hAnsi="Myriad Pro" w:cs="Times New Roman"/>
          <w:sz w:val="24"/>
          <w:szCs w:val="24"/>
          <w:lang w:val="en-US"/>
        </w:rPr>
        <w:t xml:space="preserve"> </w:t>
      </w:r>
      <w:r w:rsidR="0082733D" w:rsidRPr="003B6679">
        <w:rPr>
          <w:rFonts w:ascii="Myriad Pro" w:hAnsi="Myriad Pro" w:cs="Times New Roman"/>
          <w:sz w:val="24"/>
          <w:szCs w:val="24"/>
          <w:lang w:val="en-US"/>
        </w:rPr>
        <w:t>designed</w:t>
      </w:r>
      <w:r w:rsidR="005005E2" w:rsidRPr="003B6679">
        <w:rPr>
          <w:rFonts w:ascii="Myriad Pro" w:hAnsi="Myriad Pro" w:cs="Times New Roman"/>
          <w:sz w:val="24"/>
          <w:szCs w:val="24"/>
          <w:lang w:val="en-US"/>
        </w:rPr>
        <w:t xml:space="preserve"> to provide that degree of flexibility.</w:t>
      </w:r>
      <w:r w:rsidR="00D96008" w:rsidRPr="003B6679">
        <w:rPr>
          <w:rFonts w:ascii="Myriad Pro" w:hAnsi="Myriad Pro" w:cs="Times New Roman"/>
          <w:sz w:val="24"/>
          <w:szCs w:val="24"/>
          <w:lang w:val="en-US"/>
        </w:rPr>
        <w:t xml:space="preserve"> A case study </w:t>
      </w:r>
      <w:r w:rsidR="002D26CD" w:rsidRPr="003B6679">
        <w:rPr>
          <w:rFonts w:ascii="Myriad Pro" w:hAnsi="Myriad Pro" w:cs="Times New Roman"/>
          <w:sz w:val="24"/>
          <w:szCs w:val="24"/>
          <w:lang w:val="en-US"/>
        </w:rPr>
        <w:t xml:space="preserve">(Case Study I) </w:t>
      </w:r>
      <w:r w:rsidR="00D96008" w:rsidRPr="003B6679">
        <w:rPr>
          <w:rFonts w:ascii="Myriad Pro" w:hAnsi="Myriad Pro" w:cs="Times New Roman"/>
          <w:sz w:val="24"/>
          <w:szCs w:val="24"/>
          <w:lang w:val="en-US"/>
        </w:rPr>
        <w:t xml:space="preserve">drawn from the experience of this project through this evaluation and presented in Annex VI of this report illustrates in more detail how critical was the flexibility of the PAR project in triggering larger organizational reform within the Ministry of Economy and Finance of the Autonomous Republic of </w:t>
      </w:r>
      <w:proofErr w:type="spellStart"/>
      <w:r w:rsidR="00D96008" w:rsidRPr="003B6679">
        <w:rPr>
          <w:rFonts w:ascii="Myriad Pro" w:hAnsi="Myriad Pro" w:cs="Times New Roman"/>
          <w:sz w:val="24"/>
          <w:szCs w:val="24"/>
          <w:lang w:val="en-US"/>
        </w:rPr>
        <w:t>Ajara</w:t>
      </w:r>
      <w:proofErr w:type="spellEnd"/>
      <w:r w:rsidR="00D96008" w:rsidRPr="003B6679">
        <w:rPr>
          <w:rFonts w:ascii="Myriad Pro" w:hAnsi="Myriad Pro" w:cs="Times New Roman"/>
          <w:sz w:val="24"/>
          <w:szCs w:val="24"/>
          <w:lang w:val="en-US"/>
        </w:rPr>
        <w:t>, starting from a simple intervention in support of performance appraisals for civil servants.</w:t>
      </w:r>
    </w:p>
    <w:p w14:paraId="599DDD0D" w14:textId="1007801B" w:rsidR="00C616C6" w:rsidRPr="003B6679" w:rsidRDefault="005005E2" w:rsidP="005005E2">
      <w:pPr>
        <w:jc w:val="both"/>
        <w:rPr>
          <w:rFonts w:ascii="Myriad Pro" w:hAnsi="Myriad Pro" w:cs="Times New Roman"/>
          <w:noProof/>
          <w:sz w:val="24"/>
          <w:szCs w:val="24"/>
          <w:lang w:eastAsia="en-CA"/>
        </w:rPr>
      </w:pPr>
      <w:r w:rsidRPr="003B6679">
        <w:rPr>
          <w:rFonts w:ascii="Myriad Pro" w:hAnsi="Myriad Pro" w:cs="Times New Roman"/>
          <w:sz w:val="24"/>
          <w:szCs w:val="24"/>
          <w:lang w:val="en-US"/>
        </w:rPr>
        <w:t xml:space="preserve">The project team </w:t>
      </w:r>
      <w:r w:rsidR="0082733D" w:rsidRPr="003B6679">
        <w:rPr>
          <w:rFonts w:ascii="Myriad Pro" w:hAnsi="Myriad Pro" w:cs="Times New Roman"/>
          <w:sz w:val="24"/>
          <w:szCs w:val="24"/>
          <w:lang w:val="en-US"/>
        </w:rPr>
        <w:t xml:space="preserve">has also </w:t>
      </w:r>
      <w:r w:rsidR="0018403E" w:rsidRPr="003B6679">
        <w:rPr>
          <w:rFonts w:ascii="Myriad Pro" w:hAnsi="Myriad Pro" w:cs="Times New Roman"/>
          <w:sz w:val="24"/>
          <w:szCs w:val="24"/>
          <w:lang w:val="en-US"/>
        </w:rPr>
        <w:t xml:space="preserve">carefully </w:t>
      </w:r>
      <w:r w:rsidRPr="003B6679">
        <w:rPr>
          <w:rFonts w:ascii="Myriad Pro" w:hAnsi="Myriad Pro" w:cs="Times New Roman"/>
          <w:sz w:val="24"/>
          <w:szCs w:val="24"/>
          <w:lang w:val="en-US"/>
        </w:rPr>
        <w:t>track</w:t>
      </w:r>
      <w:r w:rsidR="0018403E" w:rsidRPr="003B6679">
        <w:rPr>
          <w:rFonts w:ascii="Myriad Pro" w:hAnsi="Myriad Pro" w:cs="Times New Roman"/>
          <w:sz w:val="24"/>
          <w:szCs w:val="24"/>
          <w:lang w:val="en-US"/>
        </w:rPr>
        <w:t>ed</w:t>
      </w:r>
      <w:r w:rsidRPr="003B6679">
        <w:rPr>
          <w:rFonts w:ascii="Myriad Pro" w:hAnsi="Myriad Pro" w:cs="Times New Roman"/>
          <w:sz w:val="24"/>
          <w:szCs w:val="24"/>
          <w:lang w:val="en-US"/>
        </w:rPr>
        <w:t>, monitor</w:t>
      </w:r>
      <w:r w:rsidR="0018403E" w:rsidRPr="003B6679">
        <w:rPr>
          <w:rFonts w:ascii="Myriad Pro" w:hAnsi="Myriad Pro" w:cs="Times New Roman"/>
          <w:sz w:val="24"/>
          <w:szCs w:val="24"/>
          <w:lang w:val="en-US"/>
        </w:rPr>
        <w:t>ed</w:t>
      </w:r>
      <w:r w:rsidRPr="003B6679">
        <w:rPr>
          <w:rFonts w:ascii="Myriad Pro" w:hAnsi="Myriad Pro" w:cs="Times New Roman"/>
          <w:sz w:val="24"/>
          <w:szCs w:val="24"/>
          <w:lang w:val="en-US"/>
        </w:rPr>
        <w:t xml:space="preserve"> and evalua</w:t>
      </w:r>
      <w:r w:rsidR="0082733D" w:rsidRPr="003B6679">
        <w:rPr>
          <w:rFonts w:ascii="Myriad Pro" w:hAnsi="Myriad Pro" w:cs="Times New Roman"/>
          <w:sz w:val="24"/>
          <w:szCs w:val="24"/>
          <w:lang w:val="en-US"/>
        </w:rPr>
        <w:t>te</w:t>
      </w:r>
      <w:r w:rsidR="0018403E"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w:t>
      </w:r>
      <w:r w:rsidR="00C616C6" w:rsidRPr="003B6679">
        <w:rPr>
          <w:rFonts w:ascii="Myriad Pro" w:hAnsi="Myriad Pro" w:cs="Times New Roman"/>
          <w:sz w:val="24"/>
          <w:szCs w:val="24"/>
          <w:lang w:val="en-US"/>
        </w:rPr>
        <w:t xml:space="preserve">the situation and </w:t>
      </w:r>
      <w:r w:rsidR="0018403E" w:rsidRPr="003B6679">
        <w:rPr>
          <w:rFonts w:ascii="Myriad Pro" w:hAnsi="Myriad Pro" w:cs="Times New Roman"/>
          <w:sz w:val="24"/>
          <w:szCs w:val="24"/>
          <w:lang w:val="en-US"/>
        </w:rPr>
        <w:t xml:space="preserve">PAR-related activities. The project’s annual reports provide a good overview of the situation around PAR and project activities. The “Implementation Context Analysis” </w:t>
      </w:r>
      <w:r w:rsidR="00C616C6" w:rsidRPr="003B6679">
        <w:rPr>
          <w:rFonts w:ascii="Myriad Pro" w:hAnsi="Myriad Pro" w:cs="Times New Roman"/>
          <w:sz w:val="24"/>
          <w:szCs w:val="24"/>
          <w:lang w:val="en-US"/>
        </w:rPr>
        <w:t>reports</w:t>
      </w:r>
      <w:r w:rsidR="0018403E" w:rsidRPr="003B6679">
        <w:rPr>
          <w:rFonts w:ascii="Myriad Pro" w:hAnsi="Myriad Pro" w:cs="Times New Roman"/>
          <w:sz w:val="24"/>
          <w:szCs w:val="24"/>
          <w:lang w:val="en-US"/>
        </w:rPr>
        <w:t xml:space="preserve"> attached to the annual</w:t>
      </w:r>
      <w:r w:rsidR="00C616C6" w:rsidRPr="003B6679">
        <w:rPr>
          <w:rFonts w:ascii="Myriad Pro" w:hAnsi="Myriad Pro" w:cs="Times New Roman"/>
          <w:sz w:val="24"/>
          <w:szCs w:val="24"/>
          <w:lang w:val="en-US"/>
        </w:rPr>
        <w:t xml:space="preserve"> progress</w:t>
      </w:r>
      <w:r w:rsidR="0018403E" w:rsidRPr="003B6679">
        <w:rPr>
          <w:rFonts w:ascii="Myriad Pro" w:hAnsi="Myriad Pro" w:cs="Times New Roman"/>
          <w:sz w:val="24"/>
          <w:szCs w:val="24"/>
          <w:lang w:val="en-US"/>
        </w:rPr>
        <w:t xml:space="preserve"> reports are insightful and perhaps one of the best sources of information about the PAR state of affairs in the country. The evaluation of the “</w:t>
      </w:r>
      <w:r w:rsidR="0018403E" w:rsidRPr="003B6679">
        <w:rPr>
          <w:rFonts w:ascii="Myriad Pro" w:hAnsi="Myriad Pro" w:cs="Times New Roman"/>
          <w:i/>
          <w:iCs/>
          <w:sz w:val="24"/>
          <w:szCs w:val="24"/>
          <w:lang w:val="en-US"/>
        </w:rPr>
        <w:t>grants</w:t>
      </w:r>
      <w:r w:rsidR="0018403E" w:rsidRPr="003B6679">
        <w:rPr>
          <w:rFonts w:ascii="Myriad Pro" w:hAnsi="Myriad Pro" w:cs="Times New Roman"/>
          <w:sz w:val="24"/>
          <w:szCs w:val="24"/>
          <w:lang w:val="en-US"/>
        </w:rPr>
        <w:t xml:space="preserve">” component of the </w:t>
      </w:r>
      <w:r w:rsidR="0018403E" w:rsidRPr="003B6679">
        <w:rPr>
          <w:rFonts w:ascii="Myriad Pro" w:hAnsi="Myriad Pro" w:cs="Times New Roman"/>
          <w:sz w:val="24"/>
          <w:szCs w:val="24"/>
          <w:lang w:val="en-US"/>
        </w:rPr>
        <w:lastRenderedPageBreak/>
        <w:t xml:space="preserve">project and this evaluation represent an effort by the project team to improve the understanding of the situation and take corrective measures as needed. The stock taking </w:t>
      </w:r>
      <w:r w:rsidR="00DB3154" w:rsidRPr="003B6679">
        <w:rPr>
          <w:rFonts w:ascii="Myriad Pro" w:hAnsi="Myriad Pro" w:cs="Times New Roman"/>
          <w:sz w:val="24"/>
          <w:szCs w:val="24"/>
          <w:lang w:val="en-US"/>
        </w:rPr>
        <w:t>conference on the implementation of performance appraisal models in public agencies</w:t>
      </w:r>
      <w:r w:rsidR="0018403E" w:rsidRPr="003B6679">
        <w:rPr>
          <w:rFonts w:ascii="Myriad Pro" w:hAnsi="Myriad Pro" w:cs="Times New Roman"/>
          <w:sz w:val="24"/>
          <w:szCs w:val="24"/>
          <w:lang w:val="en-US"/>
        </w:rPr>
        <w:t xml:space="preserve"> organized in February 201</w:t>
      </w:r>
      <w:r w:rsidR="00DB3154" w:rsidRPr="003B6679">
        <w:rPr>
          <w:rFonts w:ascii="Myriad Pro" w:hAnsi="Myriad Pro" w:cs="Times New Roman"/>
          <w:sz w:val="24"/>
          <w:szCs w:val="24"/>
          <w:lang w:val="en-US"/>
        </w:rPr>
        <w:t>9</w:t>
      </w:r>
      <w:r w:rsidR="0018403E" w:rsidRPr="003B6679">
        <w:rPr>
          <w:rFonts w:ascii="Myriad Pro" w:hAnsi="Myriad Pro" w:cs="Times New Roman"/>
          <w:sz w:val="24"/>
          <w:szCs w:val="24"/>
          <w:lang w:val="en-US"/>
        </w:rPr>
        <w:t xml:space="preserve"> is also a good example of the reflection on the process. Such events could be organized more often.</w:t>
      </w:r>
      <w:r w:rsidR="00C616C6" w:rsidRPr="003B6679">
        <w:rPr>
          <w:rFonts w:ascii="Myriad Pro" w:hAnsi="Myriad Pro" w:cs="Times New Roman"/>
          <w:sz w:val="24"/>
          <w:szCs w:val="24"/>
          <w:lang w:val="en-US"/>
        </w:rPr>
        <w:t xml:space="preserve"> </w:t>
      </w:r>
      <w:r w:rsidR="0018403E" w:rsidRPr="003B6679">
        <w:rPr>
          <w:rFonts w:ascii="Myriad Pro" w:hAnsi="Myriad Pro" w:cs="Times New Roman"/>
          <w:noProof/>
          <w:sz w:val="24"/>
          <w:szCs w:val="24"/>
          <w:lang w:eastAsia="en-CA"/>
        </w:rPr>
        <w:t>T</w:t>
      </w:r>
      <w:r w:rsidRPr="003B6679">
        <w:rPr>
          <w:rFonts w:ascii="Myriad Pro" w:hAnsi="Myriad Pro" w:cs="Times New Roman"/>
          <w:noProof/>
          <w:sz w:val="24"/>
          <w:szCs w:val="24"/>
          <w:lang w:eastAsia="en-CA"/>
        </w:rPr>
        <w:t xml:space="preserve">he project </w:t>
      </w:r>
      <w:r w:rsidR="0018403E" w:rsidRPr="003B6679">
        <w:rPr>
          <w:rFonts w:ascii="Myriad Pro" w:hAnsi="Myriad Pro" w:cs="Times New Roman"/>
          <w:noProof/>
          <w:sz w:val="24"/>
          <w:szCs w:val="24"/>
          <w:lang w:eastAsia="en-CA"/>
        </w:rPr>
        <w:t xml:space="preserve">team </w:t>
      </w:r>
      <w:r w:rsidRPr="003B6679">
        <w:rPr>
          <w:rFonts w:ascii="Myriad Pro" w:hAnsi="Myriad Pro" w:cs="Times New Roman"/>
          <w:noProof/>
          <w:sz w:val="24"/>
          <w:szCs w:val="24"/>
          <w:lang w:eastAsia="en-CA"/>
        </w:rPr>
        <w:t xml:space="preserve">has worked closely with the </w:t>
      </w:r>
      <w:r w:rsidR="0018403E" w:rsidRPr="003B6679">
        <w:rPr>
          <w:rFonts w:ascii="Myriad Pro" w:hAnsi="Myriad Pro" w:cs="Times New Roman"/>
          <w:noProof/>
          <w:sz w:val="24"/>
          <w:szCs w:val="24"/>
          <w:lang w:eastAsia="en-CA"/>
        </w:rPr>
        <w:t xml:space="preserve">PAR Council, AoG, CSB, PSDA, DEA and lines minitries, as well as UNDP CO, </w:t>
      </w:r>
      <w:r w:rsidRPr="003B6679">
        <w:rPr>
          <w:rFonts w:ascii="Myriad Pro" w:hAnsi="Myriad Pro" w:cs="Times New Roman"/>
          <w:noProof/>
          <w:sz w:val="24"/>
          <w:szCs w:val="24"/>
          <w:lang w:eastAsia="en-CA"/>
        </w:rPr>
        <w:t xml:space="preserve">British Embassy, EU delegation and </w:t>
      </w:r>
      <w:r w:rsidR="0018403E" w:rsidRPr="003B6679">
        <w:rPr>
          <w:rFonts w:ascii="Myriad Pro" w:hAnsi="Myriad Pro" w:cs="Times New Roman"/>
          <w:noProof/>
          <w:sz w:val="24"/>
          <w:szCs w:val="24"/>
          <w:lang w:eastAsia="en-CA"/>
        </w:rPr>
        <w:t xml:space="preserve">other development partners. </w:t>
      </w:r>
    </w:p>
    <w:p w14:paraId="18361231" w14:textId="77777777" w:rsidR="00C616C6" w:rsidRPr="003B6679" w:rsidRDefault="00C616C6" w:rsidP="00C616C6">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Going forward, the project team should reflect more effectively </w:t>
      </w:r>
      <w:r w:rsidR="00653A58" w:rsidRPr="003B6679">
        <w:rPr>
          <w:rFonts w:ascii="Myriad Pro" w:hAnsi="Myriad Pro" w:cs="Times New Roman"/>
          <w:sz w:val="24"/>
          <w:szCs w:val="24"/>
          <w:lang w:val="en-US"/>
        </w:rPr>
        <w:t>in project planning documents</w:t>
      </w:r>
      <w:r w:rsidRPr="003B6679">
        <w:rPr>
          <w:rFonts w:ascii="Myriad Pro" w:hAnsi="Myriad Pro" w:cs="Times New Roman"/>
          <w:sz w:val="24"/>
          <w:szCs w:val="24"/>
          <w:lang w:val="en-US"/>
        </w:rPr>
        <w:t xml:space="preserve"> changes in the political context and the PAR agenda and the approaches taken in response in terms of how project outputs and outcomes are defined.</w:t>
      </w:r>
      <w:r w:rsidR="00653A58" w:rsidRPr="003B6679">
        <w:rPr>
          <w:rFonts w:ascii="Myriad Pro" w:hAnsi="Myriad Pro" w:cs="Times New Roman"/>
          <w:sz w:val="24"/>
          <w:szCs w:val="24"/>
          <w:lang w:val="en-US"/>
        </w:rPr>
        <w:t xml:space="preserve"> The project’s results and resources framework could be adjusted to reflect more faithfully the adaptations that the project team has taken in the last couple of years.</w:t>
      </w:r>
      <w:r w:rsidRPr="003B6679">
        <w:rPr>
          <w:rFonts w:ascii="Myriad Pro" w:hAnsi="Myriad Pro" w:cs="Times New Roman"/>
          <w:sz w:val="24"/>
          <w:szCs w:val="24"/>
          <w:lang w:val="en-US"/>
        </w:rPr>
        <w:t xml:space="preserve"> This will provide clarity and transparency for stakeholders outside the project.</w:t>
      </w:r>
      <w:r w:rsidR="00653A58"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The project should </w:t>
      </w:r>
      <w:r w:rsidR="00653A58" w:rsidRPr="003B6679">
        <w:rPr>
          <w:rFonts w:ascii="Myriad Pro" w:hAnsi="Myriad Pro" w:cs="Times New Roman"/>
          <w:sz w:val="24"/>
          <w:szCs w:val="24"/>
          <w:lang w:val="en-US"/>
        </w:rPr>
        <w:t xml:space="preserve">also </w:t>
      </w:r>
      <w:r w:rsidRPr="003B6679">
        <w:rPr>
          <w:rFonts w:ascii="Myriad Pro" w:hAnsi="Myriad Pro" w:cs="Times New Roman"/>
          <w:sz w:val="24"/>
          <w:szCs w:val="24"/>
          <w:lang w:val="en-US"/>
        </w:rPr>
        <w:t xml:space="preserve">continue to place considerable emphasis on close communication and coordination with the national partners. In addition, </w:t>
      </w:r>
      <w:r w:rsidR="00653A58" w:rsidRPr="003B6679">
        <w:rPr>
          <w:rFonts w:ascii="Myriad Pro" w:hAnsi="Myriad Pro" w:cs="Times New Roman"/>
          <w:sz w:val="24"/>
          <w:szCs w:val="24"/>
          <w:lang w:val="en-US"/>
        </w:rPr>
        <w:t>it could explore opportunities</w:t>
      </w:r>
      <w:r w:rsidRPr="003B6679">
        <w:rPr>
          <w:rFonts w:ascii="Myriad Pro" w:hAnsi="Myriad Pro" w:cs="Times New Roman"/>
          <w:sz w:val="24"/>
          <w:szCs w:val="24"/>
          <w:lang w:val="en-US"/>
        </w:rPr>
        <w:t xml:space="preserve"> for expan</w:t>
      </w:r>
      <w:r w:rsidR="00653A58" w:rsidRPr="003B6679">
        <w:rPr>
          <w:rFonts w:ascii="Myriad Pro" w:hAnsi="Myriad Pro" w:cs="Times New Roman"/>
          <w:sz w:val="24"/>
          <w:szCs w:val="24"/>
          <w:lang w:val="en-US"/>
        </w:rPr>
        <w:t>ding</w:t>
      </w:r>
      <w:r w:rsidRPr="003B6679">
        <w:rPr>
          <w:rFonts w:ascii="Myriad Pro" w:hAnsi="Myriad Pro" w:cs="Times New Roman"/>
          <w:sz w:val="24"/>
          <w:szCs w:val="24"/>
          <w:lang w:val="en-US"/>
        </w:rPr>
        <w:t xml:space="preserve"> support to non-governmental actors, to expand their watchdog and expert capacity.</w:t>
      </w:r>
    </w:p>
    <w:p w14:paraId="4A462DDB" w14:textId="77777777" w:rsidR="0029786C" w:rsidRPr="003B6679" w:rsidRDefault="00D07AA4" w:rsidP="00464CA9">
      <w:pPr>
        <w:pStyle w:val="Heading3"/>
        <w:numPr>
          <w:ilvl w:val="2"/>
          <w:numId w:val="16"/>
        </w:numPr>
        <w:spacing w:line="240" w:lineRule="auto"/>
        <w:jc w:val="both"/>
        <w:rPr>
          <w:rFonts w:ascii="Myriad Pro" w:hAnsi="Myriad Pro" w:cs="Times New Roman"/>
          <w:color w:val="1F497D" w:themeColor="text2"/>
          <w:sz w:val="24"/>
          <w:szCs w:val="24"/>
          <w:lang w:val="en-US"/>
        </w:rPr>
      </w:pPr>
      <w:bookmarkStart w:id="30" w:name="_Toc15304166"/>
      <w:r w:rsidRPr="003B6679">
        <w:rPr>
          <w:rFonts w:ascii="Myriad Pro" w:hAnsi="Myriad Pro" w:cs="Times New Roman"/>
          <w:color w:val="1F497D" w:themeColor="text2"/>
          <w:sz w:val="24"/>
          <w:szCs w:val="24"/>
          <w:lang w:val="en-US"/>
        </w:rPr>
        <w:t>Management arrangements</w:t>
      </w:r>
      <w:bookmarkEnd w:id="30"/>
    </w:p>
    <w:p w14:paraId="015A0E4B" w14:textId="77777777" w:rsidR="00F82C0D" w:rsidRPr="003B6679" w:rsidRDefault="00F82C0D" w:rsidP="00877AF2">
      <w:pPr>
        <w:spacing w:after="0" w:line="240" w:lineRule="auto"/>
        <w:jc w:val="both"/>
        <w:rPr>
          <w:rFonts w:ascii="Myriad Pro" w:hAnsi="Myriad Pro" w:cs="Times New Roman"/>
          <w:sz w:val="24"/>
          <w:szCs w:val="24"/>
          <w:lang w:val="en-US"/>
        </w:rPr>
      </w:pPr>
    </w:p>
    <w:p w14:paraId="76E2FDA7" w14:textId="06730725" w:rsidR="00514B53" w:rsidRPr="003B6679" w:rsidRDefault="00CE2C29" w:rsidP="00877AF2">
      <w:pPr>
        <w:jc w:val="both"/>
        <w:rPr>
          <w:rFonts w:ascii="Myriad Pro" w:hAnsi="Myriad Pro" w:cs="Times New Roman"/>
          <w:sz w:val="24"/>
          <w:szCs w:val="24"/>
          <w:lang w:val="en-US"/>
        </w:rPr>
      </w:pPr>
      <w:r w:rsidRPr="003B6679">
        <w:rPr>
          <w:rFonts w:ascii="Myriad Pro" w:hAnsi="Myriad Pro" w:cs="Times New Roman"/>
          <w:color w:val="000000" w:themeColor="text1"/>
          <w:sz w:val="24"/>
          <w:szCs w:val="24"/>
          <w:lang w:val="en-US"/>
        </w:rPr>
        <w:t xml:space="preserve">The Project Document provides a detailed description of the </w:t>
      </w:r>
      <w:r w:rsidR="000313A1" w:rsidRPr="003B6679">
        <w:rPr>
          <w:rFonts w:ascii="Myriad Pro" w:hAnsi="Myriad Pro" w:cs="Times New Roman"/>
          <w:color w:val="000000" w:themeColor="text1"/>
          <w:sz w:val="24"/>
          <w:szCs w:val="24"/>
          <w:lang w:val="en-US"/>
        </w:rPr>
        <w:t xml:space="preserve">role and </w:t>
      </w:r>
      <w:r w:rsidRPr="003B6679">
        <w:rPr>
          <w:rFonts w:ascii="Myriad Pro" w:hAnsi="Myriad Pro" w:cs="Times New Roman"/>
          <w:color w:val="000000" w:themeColor="text1"/>
          <w:sz w:val="24"/>
          <w:szCs w:val="24"/>
          <w:lang w:val="en-US"/>
        </w:rPr>
        <w:t xml:space="preserve">responsibilities of the Project Board, the quality assurance functions exercised by UNDP through the “Portfolio Manager”, the duties of the Project Manager and project </w:t>
      </w:r>
      <w:r w:rsidR="000F3A61" w:rsidRPr="003B6679">
        <w:rPr>
          <w:rFonts w:ascii="Myriad Pro" w:hAnsi="Myriad Pro" w:cs="Times New Roman"/>
          <w:color w:val="000000" w:themeColor="text1"/>
          <w:sz w:val="24"/>
          <w:szCs w:val="24"/>
          <w:lang w:val="en-US"/>
        </w:rPr>
        <w:t xml:space="preserve">staff and </w:t>
      </w:r>
      <w:r w:rsidRPr="003B6679">
        <w:rPr>
          <w:rFonts w:ascii="Myriad Pro" w:hAnsi="Myriad Pro" w:cs="Times New Roman"/>
          <w:color w:val="000000" w:themeColor="text1"/>
          <w:sz w:val="24"/>
          <w:szCs w:val="24"/>
          <w:lang w:val="en-US"/>
        </w:rPr>
        <w:t>consultants.</w:t>
      </w:r>
      <w:r w:rsidR="000F3A61" w:rsidRPr="003B6679">
        <w:rPr>
          <w:rFonts w:ascii="Myriad Pro" w:hAnsi="Myriad Pro" w:cs="Times New Roman"/>
          <w:color w:val="000000" w:themeColor="text1"/>
          <w:sz w:val="24"/>
          <w:szCs w:val="24"/>
          <w:lang w:val="en-US"/>
        </w:rPr>
        <w:t xml:space="preserve"> </w:t>
      </w:r>
      <w:r w:rsidR="00636D3D" w:rsidRPr="003B6679">
        <w:rPr>
          <w:rFonts w:ascii="Myriad Pro" w:hAnsi="Myriad Pro" w:cs="Times New Roman"/>
          <w:sz w:val="24"/>
          <w:szCs w:val="24"/>
          <w:lang w:val="en-US"/>
        </w:rPr>
        <w:t>The</w:t>
      </w:r>
      <w:r w:rsidR="00514B53" w:rsidRPr="003B6679">
        <w:rPr>
          <w:rFonts w:ascii="Myriad Pro" w:hAnsi="Myriad Pro" w:cs="Times New Roman"/>
          <w:sz w:val="24"/>
          <w:szCs w:val="24"/>
          <w:lang w:val="en-US"/>
        </w:rPr>
        <w:t xml:space="preserve"> organ</w:t>
      </w:r>
      <w:r w:rsidR="000F3A61" w:rsidRPr="003B6679">
        <w:rPr>
          <w:rFonts w:ascii="Myriad Pro" w:hAnsi="Myriad Pro" w:cs="Times New Roman"/>
          <w:sz w:val="24"/>
          <w:szCs w:val="24"/>
          <w:lang w:val="en-US"/>
        </w:rPr>
        <w:t>i</w:t>
      </w:r>
      <w:r w:rsidR="00514B53" w:rsidRPr="003B6679">
        <w:rPr>
          <w:rFonts w:ascii="Myriad Pro" w:hAnsi="Myriad Pro" w:cs="Times New Roman"/>
          <w:sz w:val="24"/>
          <w:szCs w:val="24"/>
          <w:lang w:val="en-US"/>
        </w:rPr>
        <w:t>gram</w:t>
      </w:r>
      <w:r w:rsidR="00636D3D" w:rsidRPr="003B6679">
        <w:rPr>
          <w:rFonts w:ascii="Myriad Pro" w:hAnsi="Myriad Pro" w:cs="Times New Roman"/>
          <w:sz w:val="24"/>
          <w:szCs w:val="24"/>
          <w:lang w:val="en-US"/>
        </w:rPr>
        <w:t xml:space="preserve"> provided for the p</w:t>
      </w:r>
      <w:r w:rsidR="00514B53" w:rsidRPr="003B6679">
        <w:rPr>
          <w:rFonts w:ascii="Myriad Pro" w:hAnsi="Myriad Pro" w:cs="Times New Roman"/>
          <w:sz w:val="24"/>
          <w:szCs w:val="24"/>
          <w:lang w:val="en-US"/>
        </w:rPr>
        <w:t xml:space="preserve">roject implementation arrangements is </w:t>
      </w:r>
      <w:r w:rsidR="00636D3D" w:rsidRPr="003B6679">
        <w:rPr>
          <w:rFonts w:ascii="Myriad Pro" w:hAnsi="Myriad Pro" w:cs="Times New Roman"/>
          <w:sz w:val="24"/>
          <w:szCs w:val="24"/>
          <w:lang w:val="en-US"/>
        </w:rPr>
        <w:t>shown i</w:t>
      </w:r>
      <w:r w:rsidR="00514B53" w:rsidRPr="003B6679">
        <w:rPr>
          <w:rFonts w:ascii="Myriad Pro" w:hAnsi="Myriad Pro" w:cs="Times New Roman"/>
          <w:sz w:val="24"/>
          <w:szCs w:val="24"/>
          <w:lang w:val="en-US"/>
        </w:rPr>
        <w:t xml:space="preserve">n Figure </w:t>
      </w:r>
      <w:r w:rsidR="00B27CE8" w:rsidRPr="003B6679">
        <w:rPr>
          <w:rFonts w:ascii="Myriad Pro" w:hAnsi="Myriad Pro" w:cs="Times New Roman"/>
          <w:sz w:val="24"/>
          <w:szCs w:val="24"/>
          <w:lang w:val="en-US"/>
        </w:rPr>
        <w:t>6</w:t>
      </w:r>
      <w:r w:rsidR="00B4275D" w:rsidRPr="003B6679">
        <w:rPr>
          <w:rFonts w:ascii="Myriad Pro" w:hAnsi="Myriad Pro" w:cs="Times New Roman"/>
          <w:sz w:val="24"/>
          <w:szCs w:val="24"/>
          <w:lang w:val="en-US"/>
        </w:rPr>
        <w:t xml:space="preserve"> below</w:t>
      </w:r>
      <w:r w:rsidR="00514B53" w:rsidRPr="003B6679">
        <w:rPr>
          <w:rFonts w:ascii="Myriad Pro" w:hAnsi="Myriad Pro" w:cs="Times New Roman"/>
          <w:sz w:val="24"/>
          <w:szCs w:val="24"/>
          <w:lang w:val="en-US"/>
        </w:rPr>
        <w:t>.</w:t>
      </w:r>
    </w:p>
    <w:p w14:paraId="7D29E886" w14:textId="05E5D430" w:rsidR="000F3A61" w:rsidRPr="003B6679" w:rsidRDefault="000F3A61" w:rsidP="00877AF2">
      <w:pPr>
        <w:jc w:val="both"/>
        <w:rPr>
          <w:rFonts w:ascii="Myriad Pro" w:hAnsi="Myriad Pro" w:cs="Times New Roman"/>
          <w:color w:val="000000" w:themeColor="text1"/>
          <w:sz w:val="24"/>
          <w:szCs w:val="24"/>
          <w:lang w:val="en-US"/>
        </w:rPr>
      </w:pPr>
      <w:r w:rsidRPr="003B6679">
        <w:rPr>
          <w:rFonts w:ascii="Myriad Pro" w:hAnsi="Myriad Pro" w:cs="Times New Roman"/>
          <w:color w:val="000000" w:themeColor="text1"/>
          <w:sz w:val="24"/>
          <w:szCs w:val="24"/>
          <w:lang w:val="en-US"/>
        </w:rPr>
        <w:t xml:space="preserve">Specifically, the project team was designed to consist of a Project Manager, a Capacity Development </w:t>
      </w:r>
      <w:r w:rsidR="00E96D3A" w:rsidRPr="003B6679">
        <w:rPr>
          <w:rFonts w:ascii="Myriad Pro" w:hAnsi="Myriad Pro" w:cs="Times New Roman"/>
          <w:color w:val="000000" w:themeColor="text1"/>
          <w:sz w:val="24"/>
          <w:szCs w:val="24"/>
          <w:lang w:val="en-US"/>
        </w:rPr>
        <w:t>Specialist</w:t>
      </w:r>
      <w:r w:rsidRPr="003B6679">
        <w:rPr>
          <w:rFonts w:ascii="Myriad Pro" w:hAnsi="Myriad Pro" w:cs="Times New Roman"/>
          <w:color w:val="000000" w:themeColor="text1"/>
          <w:sz w:val="24"/>
          <w:szCs w:val="24"/>
          <w:lang w:val="en-US"/>
        </w:rPr>
        <w:t xml:space="preserve">, Public Policy </w:t>
      </w:r>
      <w:r w:rsidR="00E96D3A" w:rsidRPr="003B6679">
        <w:rPr>
          <w:rFonts w:ascii="Myriad Pro" w:hAnsi="Myriad Pro" w:cs="Times New Roman"/>
          <w:color w:val="000000" w:themeColor="text1"/>
          <w:sz w:val="24"/>
          <w:szCs w:val="24"/>
          <w:lang w:val="en-US"/>
        </w:rPr>
        <w:t>Coordinator</w:t>
      </w:r>
      <w:r w:rsidRPr="003B6679">
        <w:rPr>
          <w:rFonts w:ascii="Myriad Pro" w:hAnsi="Myriad Pro" w:cs="Times New Roman"/>
          <w:color w:val="000000" w:themeColor="text1"/>
          <w:sz w:val="24"/>
          <w:szCs w:val="24"/>
          <w:lang w:val="en-US"/>
        </w:rPr>
        <w:t xml:space="preserve">, a Finance/Procurement Associate, a Monitoring and Evaluation (M&amp;E) Specialist and a Communications Specialist. An international </w:t>
      </w:r>
      <w:r w:rsidR="00DD1117" w:rsidRPr="003B6679">
        <w:rPr>
          <w:rFonts w:ascii="Myriad Pro" w:hAnsi="Myriad Pro" w:cs="Times New Roman"/>
          <w:color w:val="000000" w:themeColor="text1"/>
          <w:sz w:val="24"/>
          <w:szCs w:val="24"/>
          <w:lang w:val="en-US"/>
        </w:rPr>
        <w:t>PAR Policy and Planning Advisor</w:t>
      </w:r>
      <w:r w:rsidR="00DD1117" w:rsidRPr="003B6679" w:rsidDel="00DD1117">
        <w:rPr>
          <w:rFonts w:ascii="Myriad Pro" w:hAnsi="Myriad Pro" w:cs="Times New Roman"/>
          <w:color w:val="000000" w:themeColor="text1"/>
          <w:sz w:val="24"/>
          <w:szCs w:val="24"/>
          <w:lang w:val="en-US"/>
        </w:rPr>
        <w:t xml:space="preserve"> </w:t>
      </w:r>
      <w:r w:rsidRPr="003B6679">
        <w:rPr>
          <w:rFonts w:ascii="Myriad Pro" w:hAnsi="Myriad Pro" w:cs="Times New Roman"/>
          <w:color w:val="000000" w:themeColor="text1"/>
          <w:sz w:val="24"/>
          <w:szCs w:val="24"/>
          <w:lang w:val="en-US"/>
        </w:rPr>
        <w:t>has been engaged as a part-time consultant to provide substantive guidance to the project team, national stakeholders, UNDP and international partners.</w:t>
      </w:r>
    </w:p>
    <w:p w14:paraId="4BCA67F9" w14:textId="0E6F850C" w:rsidR="00C24D60" w:rsidRPr="003B6679" w:rsidRDefault="008A2FCF" w:rsidP="00877AF2">
      <w:pPr>
        <w:jc w:val="both"/>
        <w:rPr>
          <w:rFonts w:ascii="Myriad Pro" w:hAnsi="Myriad Pro" w:cs="Times New Roman"/>
          <w:color w:val="000000" w:themeColor="text1"/>
          <w:sz w:val="24"/>
          <w:szCs w:val="24"/>
          <w:lang w:val="en-US"/>
        </w:rPr>
      </w:pPr>
      <w:r w:rsidRPr="003B6679">
        <w:rPr>
          <w:rFonts w:ascii="Myriad Pro" w:hAnsi="Myriad Pro" w:cs="Times New Roman"/>
          <w:color w:val="000000" w:themeColor="text1"/>
          <w:sz w:val="24"/>
          <w:szCs w:val="24"/>
          <w:lang w:val="en-US"/>
        </w:rPr>
        <w:t>T</w:t>
      </w:r>
      <w:r w:rsidR="000F3A61" w:rsidRPr="003B6679">
        <w:rPr>
          <w:rFonts w:ascii="Myriad Pro" w:hAnsi="Myriad Pro" w:cs="Times New Roman"/>
          <w:color w:val="000000" w:themeColor="text1"/>
          <w:sz w:val="24"/>
          <w:szCs w:val="24"/>
          <w:lang w:val="en-US"/>
        </w:rPr>
        <w:t>he following</w:t>
      </w:r>
      <w:r w:rsidR="00C24D60" w:rsidRPr="003B6679">
        <w:rPr>
          <w:rFonts w:ascii="Myriad Pro" w:hAnsi="Myriad Pro" w:cs="Times New Roman"/>
          <w:color w:val="000000" w:themeColor="text1"/>
          <w:sz w:val="24"/>
          <w:szCs w:val="24"/>
          <w:lang w:val="en-US"/>
        </w:rPr>
        <w:t xml:space="preserve"> points related to management arrangements are </w:t>
      </w:r>
      <w:r w:rsidR="00CE2C29" w:rsidRPr="003B6679">
        <w:rPr>
          <w:rFonts w:ascii="Myriad Pro" w:hAnsi="Myriad Pro" w:cs="Times New Roman"/>
          <w:color w:val="000000" w:themeColor="text1"/>
          <w:sz w:val="24"/>
          <w:szCs w:val="24"/>
          <w:lang w:val="en-US"/>
        </w:rPr>
        <w:t>important to</w:t>
      </w:r>
      <w:r w:rsidR="00C24D60" w:rsidRPr="003B6679">
        <w:rPr>
          <w:rFonts w:ascii="Myriad Pro" w:hAnsi="Myriad Pro" w:cs="Times New Roman"/>
          <w:color w:val="000000" w:themeColor="text1"/>
          <w:sz w:val="24"/>
          <w:szCs w:val="24"/>
          <w:lang w:val="en-US"/>
        </w:rPr>
        <w:t xml:space="preserve"> </w:t>
      </w:r>
      <w:r w:rsidR="00CD20F8" w:rsidRPr="003B6679">
        <w:rPr>
          <w:rFonts w:ascii="Myriad Pro" w:hAnsi="Myriad Pro" w:cs="Times New Roman"/>
          <w:color w:val="000000" w:themeColor="text1"/>
          <w:sz w:val="24"/>
          <w:szCs w:val="24"/>
          <w:lang w:val="en-US"/>
        </w:rPr>
        <w:t>highlight</w:t>
      </w:r>
      <w:r w:rsidR="00C24D60" w:rsidRPr="003B6679">
        <w:rPr>
          <w:rFonts w:ascii="Myriad Pro" w:hAnsi="Myriad Pro" w:cs="Times New Roman"/>
          <w:color w:val="000000" w:themeColor="text1"/>
          <w:sz w:val="24"/>
          <w:szCs w:val="24"/>
          <w:lang w:val="en-US"/>
        </w:rPr>
        <w:t xml:space="preserve"> here:</w:t>
      </w:r>
    </w:p>
    <w:p w14:paraId="2F0388B6" w14:textId="5E564068" w:rsidR="00E96D3A" w:rsidRPr="003B6679" w:rsidRDefault="008A2FCF" w:rsidP="009C2E77">
      <w:pPr>
        <w:pStyle w:val="ListParagraph"/>
        <w:numPr>
          <w:ilvl w:val="0"/>
          <w:numId w:val="28"/>
        </w:numPr>
        <w:jc w:val="both"/>
        <w:rPr>
          <w:rFonts w:ascii="Myriad Pro" w:hAnsi="Myriad Pro" w:cs="Times New Roman"/>
          <w:sz w:val="24"/>
          <w:szCs w:val="24"/>
          <w:lang w:val="en-US"/>
        </w:rPr>
        <w:sectPr w:rsidR="00E96D3A" w:rsidRPr="003B6679">
          <w:pgSz w:w="12240" w:h="15840"/>
          <w:pgMar w:top="1440" w:right="1440" w:bottom="1440" w:left="1440" w:header="720" w:footer="720" w:gutter="0"/>
          <w:cols w:space="720"/>
          <w:docGrid w:linePitch="360"/>
        </w:sectPr>
      </w:pPr>
      <w:r w:rsidRPr="003B6679">
        <w:rPr>
          <w:rFonts w:ascii="Myriad Pro" w:hAnsi="Myriad Pro" w:cs="Times New Roman"/>
          <w:b/>
          <w:bCs/>
          <w:i/>
          <w:iCs/>
          <w:sz w:val="24"/>
          <w:szCs w:val="24"/>
          <w:lang w:val="en-US"/>
        </w:rPr>
        <w:t>Project Manager</w:t>
      </w:r>
      <w:r w:rsidR="00F43A5F" w:rsidRPr="003B6679">
        <w:rPr>
          <w:rFonts w:ascii="Myriad Pro" w:hAnsi="Myriad Pro" w:cs="Times New Roman"/>
          <w:sz w:val="24"/>
          <w:szCs w:val="24"/>
          <w:lang w:val="en-US"/>
        </w:rPr>
        <w:t xml:space="preserve">: </w:t>
      </w:r>
      <w:r w:rsidR="00456A55" w:rsidRPr="003B6679">
        <w:rPr>
          <w:rFonts w:ascii="Myriad Pro" w:hAnsi="Myriad Pro" w:cs="Times New Roman"/>
          <w:sz w:val="24"/>
          <w:szCs w:val="24"/>
          <w:lang w:val="en-US"/>
        </w:rPr>
        <w:t>This position is responsible for the overall coordination and management of the project while ensuring the quality and timeliness of deliverables. It includes the following responsibilities</w:t>
      </w:r>
      <w:r w:rsidR="00DD1117" w:rsidRPr="003B6679">
        <w:rPr>
          <w:rFonts w:ascii="Myriad Pro" w:hAnsi="Myriad Pro" w:cs="Times New Roman"/>
          <w:sz w:val="24"/>
          <w:szCs w:val="24"/>
          <w:lang w:val="en-US"/>
        </w:rPr>
        <w:t>:</w:t>
      </w:r>
      <w:r w:rsidR="00456A55" w:rsidRPr="003B6679">
        <w:rPr>
          <w:rFonts w:ascii="Myriad Pro" w:hAnsi="Myriad Pro" w:cs="Times New Roman"/>
          <w:sz w:val="24"/>
          <w:szCs w:val="24"/>
          <w:lang w:val="en-US"/>
        </w:rPr>
        <w:t xml:space="preserve"> </w:t>
      </w:r>
      <w:r w:rsidR="00DD1117" w:rsidRPr="003B6679">
        <w:rPr>
          <w:rFonts w:ascii="Myriad Pro" w:hAnsi="Myriad Pro" w:cs="Times New Roman"/>
          <w:sz w:val="24"/>
          <w:szCs w:val="24"/>
          <w:lang w:val="en-US"/>
        </w:rPr>
        <w:t xml:space="preserve">Close </w:t>
      </w:r>
      <w:r w:rsidR="00456A55" w:rsidRPr="003B6679">
        <w:rPr>
          <w:rFonts w:ascii="Myriad Pro" w:hAnsi="Myriad Pro" w:cs="Times New Roman"/>
          <w:sz w:val="24"/>
          <w:szCs w:val="24"/>
          <w:lang w:val="en-US"/>
        </w:rPr>
        <w:t xml:space="preserve">collaboration with </w:t>
      </w:r>
      <w:proofErr w:type="spellStart"/>
      <w:r w:rsidR="00456A55" w:rsidRPr="003B6679">
        <w:rPr>
          <w:rFonts w:ascii="Myriad Pro" w:hAnsi="Myriad Pro" w:cs="Times New Roman"/>
          <w:sz w:val="24"/>
          <w:szCs w:val="24"/>
          <w:lang w:val="en-US"/>
        </w:rPr>
        <w:t>GoG</w:t>
      </w:r>
      <w:proofErr w:type="spellEnd"/>
      <w:r w:rsidR="00456A55" w:rsidRPr="003B6679">
        <w:rPr>
          <w:rFonts w:ascii="Myriad Pro" w:hAnsi="Myriad Pro" w:cs="Times New Roman"/>
          <w:sz w:val="24"/>
          <w:szCs w:val="24"/>
          <w:lang w:val="en-US"/>
        </w:rPr>
        <w:t xml:space="preserve"> counterparts, external advisors and trainers to effectively manage the PAR implementation process; Formulation of capacity development response in consultation and cooperation with the national counterparts;  Serving as a resource person and advising on the challenges and solutions in relation to public administration reform; Managing the project component finances according to the approved budget; if necessary, proposing budget revisions; Supervising major procurement of supplies and equipment for the project and related tender documentation; </w:t>
      </w:r>
      <w:r w:rsidR="00456A55" w:rsidRPr="003B6679">
        <w:rPr>
          <w:rFonts w:ascii="Myriad Pro" w:hAnsi="Myriad Pro" w:cs="Times New Roman"/>
          <w:sz w:val="24"/>
          <w:szCs w:val="24"/>
          <w:lang w:val="en-US"/>
        </w:rPr>
        <w:lastRenderedPageBreak/>
        <w:t>Ensure control on project assets; Develop and maintain excellent relationships will all key partners, stakeholders and beneficiaries; Monitoring and evaluation of the project implementation process/results; Lead the process of identification of relevant expert/consultant/company to effectively undertake planned activities; Support experts/companies in carrying out their activities through supplying them with necessary documents/information to carry their job effectively and efficiently; Ensuring timely and evidence-based reporting; Ensuring effective information flow between the UNDP Project and the UNDP Office; Contribution to further resource mobilization activities; Oversee the work of project component coordinators.</w:t>
      </w:r>
      <w:r w:rsidRPr="003B6679">
        <w:rPr>
          <w:rFonts w:ascii="Myriad Pro" w:hAnsi="Myriad Pro" w:cs="Times New Roman"/>
          <w:sz w:val="24"/>
          <w:szCs w:val="24"/>
          <w:lang w:val="en-US"/>
        </w:rPr>
        <w:t xml:space="preserve"> </w:t>
      </w:r>
    </w:p>
    <w:p w14:paraId="35A06C02" w14:textId="32CB56C9" w:rsidR="00E96D3A" w:rsidRPr="003B6679" w:rsidRDefault="00E96D3A" w:rsidP="00E96D3A">
      <w:pPr>
        <w:pStyle w:val="Caption"/>
        <w:rPr>
          <w:rFonts w:ascii="Myriad Pro" w:hAnsi="Myriad Pro" w:cs="Times New Roman"/>
          <w:b w:val="0"/>
          <w:color w:val="1F497D" w:themeColor="text2"/>
          <w:szCs w:val="24"/>
          <w:lang w:val="en-US"/>
        </w:rPr>
      </w:pPr>
      <w:bookmarkStart w:id="31" w:name="_Toc15304192"/>
      <w:r w:rsidRPr="003B6679">
        <w:rPr>
          <w:rFonts w:ascii="Myriad Pro" w:hAnsi="Myriad Pro"/>
        </w:rPr>
        <w:lastRenderedPageBreak/>
        <w:t xml:space="preserve">Figure </w:t>
      </w:r>
      <w:r w:rsidR="009E7A73" w:rsidRPr="003B6679">
        <w:rPr>
          <w:rFonts w:ascii="Myriad Pro" w:hAnsi="Myriad Pro"/>
        </w:rPr>
        <w:fldChar w:fldCharType="begin"/>
      </w:r>
      <w:r w:rsidR="009E7A73" w:rsidRPr="003B6679">
        <w:rPr>
          <w:rFonts w:ascii="Myriad Pro" w:hAnsi="Myriad Pro"/>
        </w:rPr>
        <w:instrText xml:space="preserve"> SEQ Figure \* ARABIC </w:instrText>
      </w:r>
      <w:r w:rsidR="009E7A73" w:rsidRPr="003B6679">
        <w:rPr>
          <w:rFonts w:ascii="Myriad Pro" w:hAnsi="Myriad Pro"/>
        </w:rPr>
        <w:fldChar w:fldCharType="separate"/>
      </w:r>
      <w:r w:rsidR="00612448">
        <w:rPr>
          <w:rFonts w:ascii="Myriad Pro" w:hAnsi="Myriad Pro"/>
          <w:noProof/>
        </w:rPr>
        <w:t>7</w:t>
      </w:r>
      <w:r w:rsidR="009E7A73" w:rsidRPr="003B6679">
        <w:rPr>
          <w:rFonts w:ascii="Myriad Pro" w:hAnsi="Myriad Pro"/>
          <w:noProof/>
        </w:rPr>
        <w:fldChar w:fldCharType="end"/>
      </w:r>
      <w:r w:rsidRPr="003B6679">
        <w:rPr>
          <w:rFonts w:ascii="Myriad Pro" w:hAnsi="Myriad Pro"/>
        </w:rPr>
        <w:t>: Project’s Management Arrangements</w:t>
      </w:r>
      <w:bookmarkEnd w:id="31"/>
    </w:p>
    <w:p w14:paraId="665C63EA" w14:textId="6FC341FE" w:rsidR="00E96D3A" w:rsidRPr="003B6679" w:rsidRDefault="00183939" w:rsidP="00E0183F">
      <w:pPr>
        <w:spacing w:before="120" w:after="120" w:line="240" w:lineRule="auto"/>
        <w:jc w:val="center"/>
        <w:rPr>
          <w:rFonts w:ascii="Myriad Pro" w:hAnsi="Myriad Pro" w:cs="Times New Roman"/>
          <w:sz w:val="24"/>
          <w:szCs w:val="24"/>
          <w:lang w:val="en-US"/>
        </w:rPr>
      </w:pPr>
      <w:r>
        <w:rPr>
          <w:rFonts w:ascii="Myriad Pro" w:hAnsi="Myriad Pro"/>
          <w:noProof/>
        </w:rPr>
        <w:drawing>
          <wp:inline distT="0" distB="0" distL="0" distR="0" wp14:anchorId="149DE598" wp14:editId="07550A0E">
            <wp:extent cx="5818897" cy="532546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_05_08_GRF-PAR-organogramme - Copy.jpg"/>
                    <pic:cNvPicPr/>
                  </pic:nvPicPr>
                  <pic:blipFill rotWithShape="1">
                    <a:blip r:embed="rId18" cstate="print">
                      <a:extLst>
                        <a:ext uri="{28A0092B-C50C-407E-A947-70E740481C1C}">
                          <a14:useLocalDpi xmlns:a14="http://schemas.microsoft.com/office/drawing/2010/main" val="0"/>
                        </a:ext>
                      </a:extLst>
                    </a:blip>
                    <a:srcRect t="12445" b="23749"/>
                    <a:stretch/>
                  </pic:blipFill>
                  <pic:spPr bwMode="auto">
                    <a:xfrm>
                      <a:off x="0" y="0"/>
                      <a:ext cx="5819140" cy="5325687"/>
                    </a:xfrm>
                    <a:prstGeom prst="rect">
                      <a:avLst/>
                    </a:prstGeom>
                    <a:ln>
                      <a:noFill/>
                    </a:ln>
                    <a:extLst>
                      <a:ext uri="{53640926-AAD7-44D8-BBD7-CCE9431645EC}">
                        <a14:shadowObscured xmlns:a14="http://schemas.microsoft.com/office/drawing/2010/main"/>
                      </a:ext>
                    </a:extLst>
                  </pic:spPr>
                </pic:pic>
              </a:graphicData>
            </a:graphic>
          </wp:inline>
        </w:drawing>
      </w:r>
    </w:p>
    <w:p w14:paraId="0171E406" w14:textId="77777777" w:rsidR="00E96D3A" w:rsidRPr="003B6679" w:rsidRDefault="00E96D3A" w:rsidP="00E96D3A">
      <w:pPr>
        <w:ind w:left="360"/>
        <w:jc w:val="both"/>
        <w:rPr>
          <w:rFonts w:ascii="Myriad Pro" w:hAnsi="Myriad Pro" w:cs="Times New Roman"/>
          <w:sz w:val="24"/>
          <w:szCs w:val="24"/>
          <w:lang w:val="en-US"/>
        </w:rPr>
        <w:sectPr w:rsidR="00E96D3A" w:rsidRPr="003B6679">
          <w:pgSz w:w="12240" w:h="15840"/>
          <w:pgMar w:top="1440" w:right="1440" w:bottom="1440" w:left="1440" w:header="720" w:footer="720" w:gutter="0"/>
          <w:cols w:space="720"/>
          <w:docGrid w:linePitch="360"/>
        </w:sectPr>
      </w:pPr>
    </w:p>
    <w:p w14:paraId="09456FC2" w14:textId="77777777" w:rsidR="00456A55" w:rsidRPr="003B6679" w:rsidRDefault="00456A55" w:rsidP="00456A55">
      <w:pPr>
        <w:pStyle w:val="ListParagraph"/>
        <w:numPr>
          <w:ilvl w:val="0"/>
          <w:numId w:val="28"/>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lastRenderedPageBreak/>
        <w:t>Capacity Development Specialist</w:t>
      </w:r>
      <w:r w:rsidRPr="003B6679">
        <w:rPr>
          <w:rFonts w:ascii="Myriad Pro" w:hAnsi="Myriad Pro" w:cs="Times New Roman"/>
          <w:sz w:val="24"/>
          <w:szCs w:val="24"/>
          <w:lang w:val="en-US"/>
        </w:rPr>
        <w:t xml:space="preserve">: This position was created to provide capacity-building assistance in: 1) Developing and implementing a unified basic and continuous training program for civil servants and 2) Developing the models for senior civil servant and political managers; 3) Working with CSB on developing mediation and dispute settlement mechanisms. However, in the course of project implementation in addition to aforementioned responsibilities, a number of new areas and tasks have been identified. In particular, the Capacity Development Specialist also works on the enhancement of monitoring and evaluation process of policy units and creation of the Unified M&amp;E E-System, supports the implementation of performance appraisals in the civil service, facilitates institutional capacity building of the CSB as well as plans and coordinates CSO grants. </w:t>
      </w:r>
    </w:p>
    <w:p w14:paraId="47DD1415" w14:textId="77777777" w:rsidR="00456A55" w:rsidRPr="003B6679" w:rsidRDefault="00456A55" w:rsidP="00456A55">
      <w:pPr>
        <w:pStyle w:val="ListParagraph"/>
        <w:numPr>
          <w:ilvl w:val="0"/>
          <w:numId w:val="28"/>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Public Policy Coordinator</w:t>
      </w:r>
      <w:r w:rsidRPr="003B6679">
        <w:rPr>
          <w:rFonts w:ascii="Myriad Pro" w:hAnsi="Myriad Pro" w:cs="Times New Roman"/>
          <w:sz w:val="24"/>
          <w:szCs w:val="24"/>
          <w:lang w:val="en-US"/>
        </w:rPr>
        <w:t xml:space="preserve">: Public Policy Coordinator: This position was created to work with key national agencies responsible for service delivery, such as PSDA and DEA, to implement activities to improve predictability and accessibility of innovative services, develop replicable methodologies and quality control systems, while aiming to improve accessibility of these services to citizens. Although during the course of 2.5 years, a number of new functions have been added to the position, such as working with the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on improvement of policy planning and coordination, planning and coordinating emerging needs projects as well as CSO grants, contributing to reporting, monitoring and evaluation and public relations activities and some others.</w:t>
      </w:r>
    </w:p>
    <w:p w14:paraId="07584E39" w14:textId="77777777" w:rsidR="00F43A5F" w:rsidRPr="003B6679" w:rsidRDefault="00F43A5F" w:rsidP="0063248C">
      <w:pPr>
        <w:pStyle w:val="ListParagraph"/>
        <w:numPr>
          <w:ilvl w:val="0"/>
          <w:numId w:val="28"/>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Monitoring &amp; Evaluation (M&amp;E) Specialist</w:t>
      </w:r>
      <w:r w:rsidRPr="003B6679">
        <w:rPr>
          <w:rFonts w:ascii="Myriad Pro" w:hAnsi="Myriad Pro" w:cs="Times New Roman"/>
          <w:sz w:val="24"/>
          <w:szCs w:val="24"/>
          <w:lang w:val="en-US"/>
        </w:rPr>
        <w:t xml:space="preserve">: Ensures M&amp;E systems are robust, provide timely and accurate information, and can serve as evidence for advocacy. Supported by CTA, </w:t>
      </w:r>
      <w:r w:rsidR="000F3A61" w:rsidRPr="003B6679">
        <w:rPr>
          <w:rFonts w:ascii="Myriad Pro" w:hAnsi="Myriad Pro" w:cs="Times New Roman"/>
          <w:sz w:val="24"/>
          <w:szCs w:val="24"/>
          <w:lang w:val="en-US"/>
        </w:rPr>
        <w:t>this staff members</w:t>
      </w:r>
      <w:r w:rsidRPr="003B6679">
        <w:rPr>
          <w:rFonts w:ascii="Myriad Pro" w:hAnsi="Myriad Pro" w:cs="Times New Roman"/>
          <w:sz w:val="24"/>
          <w:szCs w:val="24"/>
          <w:lang w:val="en-US"/>
        </w:rPr>
        <w:t xml:space="preserve"> </w:t>
      </w:r>
      <w:r w:rsidR="000F3A61" w:rsidRPr="003B6679">
        <w:rPr>
          <w:rFonts w:ascii="Myriad Pro" w:hAnsi="Myriad Pro" w:cs="Times New Roman"/>
          <w:sz w:val="24"/>
          <w:szCs w:val="24"/>
          <w:lang w:val="en-US"/>
        </w:rPr>
        <w:t>provides guidance to</w:t>
      </w:r>
      <w:r w:rsidRPr="003B6679">
        <w:rPr>
          <w:rFonts w:ascii="Myriad Pro" w:hAnsi="Myriad Pro" w:cs="Times New Roman"/>
          <w:sz w:val="24"/>
          <w:szCs w:val="24"/>
          <w:lang w:val="en-US"/>
        </w:rPr>
        <w:t xml:space="preserve"> staff, partners and beneficiaries in participatory monitoring techniques and processes, ensure monitoring data is being submitted and process data into M&amp;E reports. </w:t>
      </w:r>
      <w:r w:rsidR="000F3A61" w:rsidRPr="003B6679">
        <w:rPr>
          <w:rFonts w:ascii="Myriad Pro" w:hAnsi="Myriad Pro" w:cs="Times New Roman"/>
          <w:sz w:val="24"/>
          <w:szCs w:val="24"/>
          <w:lang w:val="en-US"/>
        </w:rPr>
        <w:t>This position</w:t>
      </w:r>
      <w:r w:rsidRPr="003B6679">
        <w:rPr>
          <w:rFonts w:ascii="Myriad Pro" w:hAnsi="Myriad Pro" w:cs="Times New Roman"/>
          <w:sz w:val="24"/>
          <w:szCs w:val="24"/>
          <w:lang w:val="en-US"/>
        </w:rPr>
        <w:t xml:space="preserve"> also ensure</w:t>
      </w:r>
      <w:r w:rsidR="000F3A61" w:rsidRPr="003B6679">
        <w:rPr>
          <w:rFonts w:ascii="Myriad Pro" w:hAnsi="Myriad Pro" w:cs="Times New Roman"/>
          <w:sz w:val="24"/>
          <w:szCs w:val="24"/>
          <w:lang w:val="en-US"/>
        </w:rPr>
        <w:t>s that</w:t>
      </w:r>
      <w:r w:rsidRPr="003B6679">
        <w:rPr>
          <w:rFonts w:ascii="Myriad Pro" w:hAnsi="Myriad Pro" w:cs="Times New Roman"/>
          <w:sz w:val="24"/>
          <w:szCs w:val="24"/>
          <w:lang w:val="en-US"/>
        </w:rPr>
        <w:t xml:space="preserve"> the processes is fully in compliance DFID and UNDP regulations.</w:t>
      </w:r>
    </w:p>
    <w:p w14:paraId="61BDA1BE" w14:textId="72FCBE60" w:rsidR="00F43A5F" w:rsidRPr="003B6679" w:rsidRDefault="00F43A5F" w:rsidP="0063248C">
      <w:pPr>
        <w:pStyle w:val="ListParagraph"/>
        <w:numPr>
          <w:ilvl w:val="0"/>
          <w:numId w:val="28"/>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Communications Specialist</w:t>
      </w:r>
      <w:r w:rsidRPr="003B6679">
        <w:rPr>
          <w:rFonts w:ascii="Myriad Pro" w:hAnsi="Myriad Pro" w:cs="Times New Roman"/>
          <w:sz w:val="24"/>
          <w:szCs w:val="24"/>
          <w:lang w:val="en-US"/>
        </w:rPr>
        <w:t xml:space="preserve">: </w:t>
      </w:r>
      <w:r w:rsidR="000F3A61" w:rsidRPr="003B6679">
        <w:rPr>
          <w:rFonts w:ascii="Myriad Pro" w:hAnsi="Myriad Pro" w:cs="Times New Roman"/>
          <w:sz w:val="24"/>
          <w:szCs w:val="24"/>
          <w:lang w:val="en-US"/>
        </w:rPr>
        <w:t>E</w:t>
      </w:r>
      <w:r w:rsidRPr="003B6679">
        <w:rPr>
          <w:rFonts w:ascii="Myriad Pro" w:hAnsi="Myriad Pro" w:cs="Times New Roman"/>
          <w:sz w:val="24"/>
          <w:szCs w:val="24"/>
          <w:lang w:val="en-US"/>
        </w:rPr>
        <w:t>nsure</w:t>
      </w:r>
      <w:r w:rsidR="000F3A61"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the communications strategy is </w:t>
      </w:r>
      <w:r w:rsidR="006C1163" w:rsidRPr="00E215D2">
        <w:rPr>
          <w:rFonts w:ascii="Myriad Pro" w:hAnsi="Myriad Pro" w:cs="Times New Roman"/>
          <w:sz w:val="24"/>
          <w:szCs w:val="24"/>
          <w:lang w:val="en-US"/>
        </w:rPr>
        <w:t>developed and</w:t>
      </w:r>
      <w:r w:rsidRPr="003B6679">
        <w:rPr>
          <w:rFonts w:ascii="Myriad Pro" w:hAnsi="Myriad Pro" w:cs="Times New Roman"/>
          <w:sz w:val="24"/>
          <w:szCs w:val="24"/>
          <w:lang w:val="en-US"/>
        </w:rPr>
        <w:t xml:space="preserve"> support</w:t>
      </w:r>
      <w:r w:rsidR="000F3A61"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project staff and target groups in their communication-related tasks. Ensure</w:t>
      </w:r>
      <w:r w:rsidR="000F3A61"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that the materials and statements produced by the project reinforce the goals and objectives developed in the communications strategy.</w:t>
      </w:r>
    </w:p>
    <w:p w14:paraId="42F2E957" w14:textId="77777777" w:rsidR="00F43A5F" w:rsidRPr="003B6679" w:rsidRDefault="00F43A5F" w:rsidP="0063248C">
      <w:pPr>
        <w:pStyle w:val="ListParagraph"/>
        <w:numPr>
          <w:ilvl w:val="0"/>
          <w:numId w:val="28"/>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Project Admin/Finance Associate</w:t>
      </w:r>
      <w:r w:rsidRPr="003B6679">
        <w:rPr>
          <w:rFonts w:ascii="Myriad Pro" w:hAnsi="Myriad Pro" w:cs="Times New Roman"/>
          <w:sz w:val="24"/>
          <w:szCs w:val="24"/>
          <w:lang w:val="en-US"/>
        </w:rPr>
        <w:t>: Responsible for admin</w:t>
      </w:r>
      <w:r w:rsidR="00677D3F"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finance</w:t>
      </w:r>
      <w:r w:rsidR="00677D3F" w:rsidRPr="003B6679">
        <w:rPr>
          <w:rFonts w:ascii="Myriad Pro" w:hAnsi="Myriad Pro" w:cs="Times New Roman"/>
          <w:sz w:val="24"/>
          <w:szCs w:val="24"/>
          <w:lang w:val="en-US"/>
        </w:rPr>
        <w:t xml:space="preserve">, and </w:t>
      </w:r>
      <w:r w:rsidRPr="003B6679">
        <w:rPr>
          <w:rFonts w:ascii="Myriad Pro" w:hAnsi="Myriad Pro" w:cs="Times New Roman"/>
          <w:sz w:val="24"/>
          <w:szCs w:val="24"/>
          <w:lang w:val="en-US"/>
        </w:rPr>
        <w:t>procurement.</w:t>
      </w:r>
    </w:p>
    <w:p w14:paraId="7BEE76FC" w14:textId="262A0480" w:rsidR="00F43A5F" w:rsidRPr="003B6679" w:rsidRDefault="008A2FCF" w:rsidP="0063248C">
      <w:pPr>
        <w:pStyle w:val="ListParagraph"/>
        <w:numPr>
          <w:ilvl w:val="0"/>
          <w:numId w:val="28"/>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PAR Policy and Planning Advisor</w:t>
      </w:r>
      <w:r w:rsidR="003A3164" w:rsidRPr="003B6679">
        <w:rPr>
          <w:rFonts w:ascii="Myriad Pro" w:hAnsi="Myriad Pro" w:cs="Times New Roman"/>
          <w:b/>
          <w:bCs/>
          <w:i/>
          <w:iCs/>
          <w:sz w:val="24"/>
          <w:szCs w:val="24"/>
          <w:lang w:val="ka-GE"/>
        </w:rPr>
        <w:t xml:space="preserve"> (</w:t>
      </w:r>
      <w:r w:rsidR="003A3164" w:rsidRPr="003B6679">
        <w:rPr>
          <w:rFonts w:ascii="Myriad Pro" w:hAnsi="Myriad Pro" w:cs="Times New Roman"/>
          <w:b/>
          <w:bCs/>
          <w:i/>
          <w:iCs/>
          <w:sz w:val="24"/>
          <w:szCs w:val="24"/>
          <w:lang w:val="en-US"/>
        </w:rPr>
        <w:t>PPA)</w:t>
      </w:r>
      <w:r w:rsidR="00F43A5F"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The i</w:t>
      </w:r>
      <w:r w:rsidR="00F43A5F" w:rsidRPr="003B6679">
        <w:rPr>
          <w:rFonts w:ascii="Myriad Pro" w:hAnsi="Myriad Pro" w:cs="Times New Roman"/>
          <w:sz w:val="24"/>
          <w:szCs w:val="24"/>
          <w:lang w:val="en-US"/>
        </w:rPr>
        <w:t xml:space="preserve">nternational Advisor, an expert in field of public administration reform, </w:t>
      </w:r>
      <w:r w:rsidR="000F3A61" w:rsidRPr="003B6679">
        <w:rPr>
          <w:rFonts w:ascii="Myriad Pro" w:hAnsi="Myriad Pro" w:cs="Times New Roman"/>
          <w:sz w:val="24"/>
          <w:szCs w:val="24"/>
          <w:lang w:val="en-US"/>
        </w:rPr>
        <w:t xml:space="preserve">is </w:t>
      </w:r>
      <w:r w:rsidR="00F43A5F" w:rsidRPr="003B6679">
        <w:rPr>
          <w:rFonts w:ascii="Myriad Pro" w:hAnsi="Myriad Pro" w:cs="Times New Roman"/>
          <w:sz w:val="24"/>
          <w:szCs w:val="24"/>
          <w:lang w:val="en-US"/>
        </w:rPr>
        <w:t xml:space="preserve">tasked with advising the </w:t>
      </w:r>
      <w:r w:rsidRPr="003B6679">
        <w:rPr>
          <w:rFonts w:ascii="Myriad Pro" w:hAnsi="Myriad Pro" w:cs="Times New Roman"/>
          <w:sz w:val="24"/>
          <w:szCs w:val="24"/>
          <w:lang w:val="en-US"/>
        </w:rPr>
        <w:t>PAR project</w:t>
      </w:r>
      <w:r w:rsidR="00F43A5F" w:rsidRPr="003B6679">
        <w:rPr>
          <w:rFonts w:ascii="Myriad Pro" w:hAnsi="Myriad Pro" w:cs="Times New Roman"/>
          <w:sz w:val="24"/>
          <w:szCs w:val="24"/>
          <w:lang w:val="en-US"/>
        </w:rPr>
        <w:t xml:space="preserve"> under the guidance of the UNDP Governance Team Leader concerning the overall coherence and relevance of the assistance provided through the project by regular analysis of the project implementation context.  </w:t>
      </w:r>
      <w:r w:rsidR="000F3A61" w:rsidRPr="003B6679">
        <w:rPr>
          <w:rFonts w:ascii="Myriad Pro" w:hAnsi="Myriad Pro" w:cs="Times New Roman"/>
          <w:sz w:val="24"/>
          <w:szCs w:val="24"/>
          <w:lang w:val="en-US"/>
        </w:rPr>
        <w:t xml:space="preserve">The </w:t>
      </w:r>
      <w:r w:rsidR="003A3164" w:rsidRPr="003B6679">
        <w:rPr>
          <w:rFonts w:ascii="Myriad Pro" w:hAnsi="Myriad Pro" w:cs="Times New Roman"/>
          <w:sz w:val="24"/>
          <w:szCs w:val="24"/>
          <w:lang w:val="en-US"/>
        </w:rPr>
        <w:t xml:space="preserve">PPA </w:t>
      </w:r>
      <w:r w:rsidR="00F43A5F" w:rsidRPr="003B6679">
        <w:rPr>
          <w:rFonts w:ascii="Myriad Pro" w:hAnsi="Myriad Pro" w:cs="Times New Roman"/>
          <w:sz w:val="24"/>
          <w:szCs w:val="24"/>
          <w:lang w:val="en-US"/>
        </w:rPr>
        <w:t>oversee</w:t>
      </w:r>
      <w:r w:rsidR="000F3A61" w:rsidRPr="003B6679">
        <w:rPr>
          <w:rFonts w:ascii="Myriad Pro" w:hAnsi="Myriad Pro" w:cs="Times New Roman"/>
          <w:sz w:val="24"/>
          <w:szCs w:val="24"/>
          <w:lang w:val="en-US"/>
        </w:rPr>
        <w:t>s</w:t>
      </w:r>
      <w:r w:rsidR="00F43A5F" w:rsidRPr="003B6679">
        <w:rPr>
          <w:rFonts w:ascii="Myriad Pro" w:hAnsi="Myriad Pro" w:cs="Times New Roman"/>
          <w:sz w:val="24"/>
          <w:szCs w:val="24"/>
          <w:lang w:val="en-US"/>
        </w:rPr>
        <w:t xml:space="preserve"> the methodological consistency of provided international expertise and – in communication with </w:t>
      </w:r>
      <w:proofErr w:type="spellStart"/>
      <w:r w:rsidR="00F43A5F" w:rsidRPr="003B6679">
        <w:rPr>
          <w:rFonts w:ascii="Myriad Pro" w:hAnsi="Myriad Pro" w:cs="Times New Roman"/>
          <w:sz w:val="24"/>
          <w:szCs w:val="24"/>
          <w:lang w:val="en-US"/>
        </w:rPr>
        <w:t>AoG</w:t>
      </w:r>
      <w:proofErr w:type="spellEnd"/>
      <w:r w:rsidR="00F43A5F" w:rsidRPr="003B6679">
        <w:rPr>
          <w:rFonts w:ascii="Myriad Pro" w:hAnsi="Myriad Pro" w:cs="Times New Roman"/>
          <w:sz w:val="24"/>
          <w:szCs w:val="24"/>
          <w:lang w:val="en-US"/>
        </w:rPr>
        <w:t xml:space="preserve"> officials - its alignment with the priorities and needs of the national counterparts. </w:t>
      </w:r>
      <w:r w:rsidR="000F3A61" w:rsidRPr="003B6679">
        <w:rPr>
          <w:rFonts w:ascii="Myriad Pro" w:hAnsi="Myriad Pro" w:cs="Times New Roman"/>
          <w:sz w:val="24"/>
          <w:szCs w:val="24"/>
          <w:lang w:val="en-US"/>
        </w:rPr>
        <w:t xml:space="preserve">The </w:t>
      </w:r>
      <w:r w:rsidR="003A3164" w:rsidRPr="003B6679">
        <w:rPr>
          <w:rFonts w:ascii="Myriad Pro" w:hAnsi="Myriad Pro" w:cs="Times New Roman"/>
          <w:sz w:val="24"/>
          <w:szCs w:val="24"/>
          <w:lang w:val="en-US"/>
        </w:rPr>
        <w:t xml:space="preserve">PPA </w:t>
      </w:r>
      <w:r w:rsidR="00F43A5F" w:rsidRPr="003B6679">
        <w:rPr>
          <w:rFonts w:ascii="Myriad Pro" w:hAnsi="Myriad Pro" w:cs="Times New Roman"/>
          <w:sz w:val="24"/>
          <w:szCs w:val="24"/>
          <w:lang w:val="en-US"/>
        </w:rPr>
        <w:t>also provide</w:t>
      </w:r>
      <w:r w:rsidR="000F3A61" w:rsidRPr="003B6679">
        <w:rPr>
          <w:rFonts w:ascii="Myriad Pro" w:hAnsi="Myriad Pro" w:cs="Times New Roman"/>
          <w:sz w:val="24"/>
          <w:szCs w:val="24"/>
          <w:lang w:val="en-US"/>
        </w:rPr>
        <w:t>s</w:t>
      </w:r>
      <w:r w:rsidR="00F43A5F" w:rsidRPr="003B6679">
        <w:rPr>
          <w:rFonts w:ascii="Myriad Pro" w:hAnsi="Myriad Pro" w:cs="Times New Roman"/>
          <w:sz w:val="24"/>
          <w:szCs w:val="24"/>
          <w:lang w:val="en-US"/>
        </w:rPr>
        <w:t xml:space="preserve"> guidance and support to the M&amp;E Specialist in planning and implementing the project monitoring and evaluation mechanism, including through development of the detailed output and </w:t>
      </w:r>
      <w:r w:rsidR="00F43A5F" w:rsidRPr="003B6679">
        <w:rPr>
          <w:rFonts w:ascii="Myriad Pro" w:hAnsi="Myriad Pro" w:cs="Times New Roman"/>
          <w:sz w:val="24"/>
          <w:szCs w:val="24"/>
          <w:lang w:val="en-US"/>
        </w:rPr>
        <w:lastRenderedPageBreak/>
        <w:t>outcome indicators. S/he will also suggest strategic and operational adjustments as needed.</w:t>
      </w:r>
    </w:p>
    <w:p w14:paraId="06578D39" w14:textId="77777777" w:rsidR="000F3A61" w:rsidRPr="003B6679" w:rsidRDefault="007A13F9" w:rsidP="007A13F9">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UNDP Georgia </w:t>
      </w:r>
      <w:r w:rsidR="000F3A61" w:rsidRPr="003B6679">
        <w:rPr>
          <w:rFonts w:ascii="Myriad Pro" w:hAnsi="Myriad Pro" w:cs="Times New Roman"/>
          <w:sz w:val="24"/>
          <w:szCs w:val="24"/>
          <w:lang w:val="en-US"/>
        </w:rPr>
        <w:t>has</w:t>
      </w:r>
      <w:r w:rsidRPr="003B6679">
        <w:rPr>
          <w:rFonts w:ascii="Myriad Pro" w:hAnsi="Myriad Pro" w:cs="Times New Roman"/>
          <w:sz w:val="24"/>
          <w:szCs w:val="24"/>
          <w:lang w:val="en-US"/>
        </w:rPr>
        <w:t xml:space="preserve"> provide</w:t>
      </w:r>
      <w:r w:rsidR="000F3A61"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operational support to the project implementation, including in recruitment, procurement and financing. UNDP </w:t>
      </w:r>
      <w:r w:rsidR="00B8655C" w:rsidRPr="003B6679">
        <w:rPr>
          <w:rFonts w:ascii="Myriad Pro" w:hAnsi="Myriad Pro" w:cs="Times New Roman"/>
          <w:sz w:val="24"/>
          <w:szCs w:val="24"/>
          <w:lang w:val="en-US"/>
        </w:rPr>
        <w:t xml:space="preserve">Georgia </w:t>
      </w:r>
      <w:r w:rsidR="000F3A61" w:rsidRPr="003B6679">
        <w:rPr>
          <w:rFonts w:ascii="Myriad Pro" w:hAnsi="Myriad Pro" w:cs="Times New Roman"/>
          <w:sz w:val="24"/>
          <w:szCs w:val="24"/>
          <w:lang w:val="en-US"/>
        </w:rPr>
        <w:t>has</w:t>
      </w:r>
      <w:r w:rsidRPr="003B6679">
        <w:rPr>
          <w:rFonts w:ascii="Myriad Pro" w:hAnsi="Myriad Pro" w:cs="Times New Roman"/>
          <w:sz w:val="24"/>
          <w:szCs w:val="24"/>
          <w:lang w:val="en-US"/>
        </w:rPr>
        <w:t xml:space="preserve"> ensure</w:t>
      </w:r>
      <w:r w:rsidR="000F3A61"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the project implementation takes place in accordance with the UNDP rules and regulations as stipulated in </w:t>
      </w:r>
      <w:r w:rsidR="00B8655C" w:rsidRPr="003B6679">
        <w:rPr>
          <w:rFonts w:ascii="Myriad Pro" w:hAnsi="Myriad Pro" w:cs="Times New Roman"/>
          <w:sz w:val="24"/>
          <w:szCs w:val="24"/>
          <w:lang w:val="en-US"/>
        </w:rPr>
        <w:t>its</w:t>
      </w:r>
      <w:r w:rsidRPr="003B6679">
        <w:rPr>
          <w:rFonts w:ascii="Myriad Pro" w:hAnsi="Myriad Pro" w:cs="Times New Roman"/>
          <w:sz w:val="24"/>
          <w:szCs w:val="24"/>
          <w:lang w:val="en-US"/>
        </w:rPr>
        <w:t xml:space="preserve"> </w:t>
      </w:r>
      <w:proofErr w:type="spellStart"/>
      <w:r w:rsidRPr="003B6679">
        <w:rPr>
          <w:rFonts w:ascii="Myriad Pro" w:hAnsi="Myriad Pro" w:cs="Times New Roman"/>
          <w:sz w:val="24"/>
          <w:szCs w:val="24"/>
          <w:lang w:val="en-US"/>
        </w:rPr>
        <w:t>Programme</w:t>
      </w:r>
      <w:proofErr w:type="spellEnd"/>
      <w:r w:rsidRPr="003B6679">
        <w:rPr>
          <w:rFonts w:ascii="Myriad Pro" w:hAnsi="Myriad Pro" w:cs="Times New Roman"/>
          <w:sz w:val="24"/>
          <w:szCs w:val="24"/>
          <w:lang w:val="en-US"/>
        </w:rPr>
        <w:t xml:space="preserve"> and Operations Policies and Procedures.</w:t>
      </w:r>
    </w:p>
    <w:p w14:paraId="67D177EE" w14:textId="77777777" w:rsidR="00592791" w:rsidRPr="003B6679" w:rsidRDefault="000F3A61" w:rsidP="00677D3F">
      <w:pPr>
        <w:jc w:val="both"/>
        <w:rPr>
          <w:rFonts w:ascii="Myriad Pro" w:hAnsi="Myriad Pro" w:cs="Times New Roman"/>
          <w:sz w:val="24"/>
          <w:szCs w:val="24"/>
          <w:lang w:val="en-US"/>
        </w:rPr>
      </w:pPr>
      <w:r w:rsidRPr="003B6679">
        <w:rPr>
          <w:rFonts w:ascii="Myriad Pro" w:hAnsi="Myriad Pro" w:cs="Times New Roman"/>
          <w:color w:val="000000" w:themeColor="text1"/>
          <w:sz w:val="24"/>
          <w:szCs w:val="24"/>
          <w:lang w:val="en-US"/>
        </w:rPr>
        <w:t>Overall, t</w:t>
      </w:r>
      <w:r w:rsidR="006F65F3" w:rsidRPr="003B6679">
        <w:rPr>
          <w:rFonts w:ascii="Myriad Pro" w:hAnsi="Myriad Pro" w:cs="Times New Roman"/>
          <w:color w:val="000000" w:themeColor="text1"/>
          <w:sz w:val="24"/>
          <w:szCs w:val="24"/>
          <w:lang w:val="en-US"/>
        </w:rPr>
        <w:t xml:space="preserve">he organizational structure of the project is sound and seems to </w:t>
      </w:r>
      <w:r w:rsidR="000313A1" w:rsidRPr="003B6679">
        <w:rPr>
          <w:rFonts w:ascii="Myriad Pro" w:hAnsi="Myriad Pro" w:cs="Times New Roman"/>
          <w:color w:val="000000" w:themeColor="text1"/>
          <w:sz w:val="24"/>
          <w:szCs w:val="24"/>
          <w:lang w:val="en-US"/>
        </w:rPr>
        <w:t xml:space="preserve">have </w:t>
      </w:r>
      <w:r w:rsidR="006F65F3" w:rsidRPr="003B6679">
        <w:rPr>
          <w:rFonts w:ascii="Myriad Pro" w:hAnsi="Myriad Pro" w:cs="Times New Roman"/>
          <w:color w:val="000000" w:themeColor="text1"/>
          <w:sz w:val="24"/>
          <w:szCs w:val="24"/>
          <w:lang w:val="en-US"/>
        </w:rPr>
        <w:t>respond</w:t>
      </w:r>
      <w:r w:rsidR="000313A1" w:rsidRPr="003B6679">
        <w:rPr>
          <w:rFonts w:ascii="Myriad Pro" w:hAnsi="Myriad Pro" w:cs="Times New Roman"/>
          <w:color w:val="000000" w:themeColor="text1"/>
          <w:sz w:val="24"/>
          <w:szCs w:val="24"/>
          <w:lang w:val="en-US"/>
        </w:rPr>
        <w:t>ed</w:t>
      </w:r>
      <w:r w:rsidR="006F65F3" w:rsidRPr="003B6679">
        <w:rPr>
          <w:rFonts w:ascii="Myriad Pro" w:hAnsi="Myriad Pro" w:cs="Times New Roman"/>
          <w:color w:val="000000" w:themeColor="text1"/>
          <w:sz w:val="24"/>
          <w:szCs w:val="24"/>
          <w:lang w:val="en-US"/>
        </w:rPr>
        <w:t xml:space="preserve"> well to the challenges that the project has faced. The project team </w:t>
      </w:r>
      <w:r w:rsidR="000313A1" w:rsidRPr="003B6679">
        <w:rPr>
          <w:rFonts w:ascii="Myriad Pro" w:hAnsi="Myriad Pro" w:cs="Times New Roman"/>
          <w:color w:val="000000" w:themeColor="text1"/>
          <w:sz w:val="24"/>
          <w:szCs w:val="24"/>
          <w:lang w:val="en-US"/>
        </w:rPr>
        <w:t>has</w:t>
      </w:r>
      <w:r w:rsidR="006F65F3" w:rsidRPr="003B6679">
        <w:rPr>
          <w:rFonts w:ascii="Myriad Pro" w:hAnsi="Myriad Pro" w:cs="Times New Roman"/>
          <w:color w:val="000000" w:themeColor="text1"/>
          <w:sz w:val="24"/>
          <w:szCs w:val="24"/>
          <w:lang w:val="en-US"/>
        </w:rPr>
        <w:t xml:space="preserve"> receiv</w:t>
      </w:r>
      <w:r w:rsidR="000313A1" w:rsidRPr="003B6679">
        <w:rPr>
          <w:rFonts w:ascii="Myriad Pro" w:hAnsi="Myriad Pro" w:cs="Times New Roman"/>
          <w:color w:val="000000" w:themeColor="text1"/>
          <w:sz w:val="24"/>
          <w:szCs w:val="24"/>
          <w:lang w:val="en-US"/>
        </w:rPr>
        <w:t>ed</w:t>
      </w:r>
      <w:r w:rsidR="006F65F3" w:rsidRPr="003B6679">
        <w:rPr>
          <w:rFonts w:ascii="Myriad Pro" w:hAnsi="Myriad Pro" w:cs="Times New Roman"/>
          <w:color w:val="000000" w:themeColor="text1"/>
          <w:sz w:val="24"/>
          <w:szCs w:val="24"/>
          <w:lang w:val="en-US"/>
        </w:rPr>
        <w:t xml:space="preserve"> </w:t>
      </w:r>
      <w:r w:rsidR="000313A1" w:rsidRPr="003B6679">
        <w:rPr>
          <w:rFonts w:ascii="Myriad Pro" w:hAnsi="Myriad Pro" w:cs="Times New Roman"/>
          <w:color w:val="000000" w:themeColor="text1"/>
          <w:sz w:val="24"/>
          <w:szCs w:val="24"/>
          <w:lang w:val="en-US"/>
        </w:rPr>
        <w:t>excellent</w:t>
      </w:r>
      <w:r w:rsidR="006F65F3" w:rsidRPr="003B6679">
        <w:rPr>
          <w:rFonts w:ascii="Myriad Pro" w:hAnsi="Myriad Pro" w:cs="Times New Roman"/>
          <w:color w:val="000000" w:themeColor="text1"/>
          <w:sz w:val="24"/>
          <w:szCs w:val="24"/>
          <w:lang w:val="en-US"/>
        </w:rPr>
        <w:t xml:space="preserve"> support on </w:t>
      </w:r>
      <w:r w:rsidR="005210FA" w:rsidRPr="003B6679">
        <w:rPr>
          <w:rFonts w:ascii="Myriad Pro" w:hAnsi="Myriad Pro" w:cs="Times New Roman"/>
          <w:color w:val="000000" w:themeColor="text1"/>
          <w:sz w:val="24"/>
          <w:szCs w:val="24"/>
          <w:lang w:val="en-US"/>
        </w:rPr>
        <w:t>administrative</w:t>
      </w:r>
      <w:r w:rsidR="006F65F3" w:rsidRPr="003B6679">
        <w:rPr>
          <w:rFonts w:ascii="Myriad Pro" w:hAnsi="Myriad Pro" w:cs="Times New Roman"/>
          <w:color w:val="000000" w:themeColor="text1"/>
          <w:sz w:val="24"/>
          <w:szCs w:val="24"/>
          <w:lang w:val="en-US"/>
        </w:rPr>
        <w:t xml:space="preserve"> matters from the UNDP CO</w:t>
      </w:r>
      <w:r w:rsidRPr="003B6679">
        <w:rPr>
          <w:rFonts w:ascii="Myriad Pro" w:hAnsi="Myriad Pro" w:cs="Times New Roman"/>
          <w:color w:val="000000" w:themeColor="text1"/>
          <w:sz w:val="24"/>
          <w:szCs w:val="24"/>
          <w:lang w:val="en-US"/>
        </w:rPr>
        <w:t xml:space="preserve"> and DFID</w:t>
      </w:r>
      <w:r w:rsidR="006F65F3" w:rsidRPr="003B6679">
        <w:rPr>
          <w:rFonts w:ascii="Myriad Pro" w:hAnsi="Myriad Pro" w:cs="Times New Roman"/>
          <w:color w:val="000000" w:themeColor="text1"/>
          <w:sz w:val="24"/>
          <w:szCs w:val="24"/>
          <w:lang w:val="en-US"/>
        </w:rPr>
        <w:t>.</w:t>
      </w:r>
      <w:r w:rsidR="00677D3F" w:rsidRPr="003B6679">
        <w:rPr>
          <w:rFonts w:ascii="Myriad Pro" w:hAnsi="Myriad Pro" w:cs="Times New Roman"/>
          <w:color w:val="000000" w:themeColor="text1"/>
          <w:sz w:val="24"/>
          <w:szCs w:val="24"/>
          <w:lang w:val="en-US"/>
        </w:rPr>
        <w:t xml:space="preserve"> </w:t>
      </w:r>
      <w:r w:rsidR="005210FA" w:rsidRPr="003B6679">
        <w:rPr>
          <w:rFonts w:ascii="Myriad Pro" w:hAnsi="Myriad Pro" w:cs="Times New Roman"/>
          <w:color w:val="000000" w:themeColor="text1"/>
          <w:sz w:val="24"/>
          <w:szCs w:val="24"/>
          <w:lang w:val="en-US"/>
        </w:rPr>
        <w:t>As for political support and advocacy – which is crucial given the high-level and strategic nature of the activities of this project – some stakeholders interviewed for this evaluation noted that</w:t>
      </w:r>
      <w:r w:rsidR="009854F1" w:rsidRPr="003B6679">
        <w:rPr>
          <w:rFonts w:ascii="Myriad Pro" w:hAnsi="Myriad Pro" w:cs="Times New Roman"/>
          <w:color w:val="000000" w:themeColor="text1"/>
          <w:sz w:val="24"/>
          <w:szCs w:val="24"/>
          <w:lang w:val="en-US"/>
        </w:rPr>
        <w:t xml:space="preserve"> </w:t>
      </w:r>
      <w:r w:rsidR="005210FA" w:rsidRPr="003B6679">
        <w:rPr>
          <w:rFonts w:ascii="Myriad Pro" w:hAnsi="Myriad Pro" w:cs="Times New Roman"/>
          <w:color w:val="000000" w:themeColor="text1"/>
          <w:sz w:val="24"/>
          <w:szCs w:val="24"/>
          <w:lang w:val="en-US"/>
        </w:rPr>
        <w:t xml:space="preserve">the project </w:t>
      </w:r>
      <w:r w:rsidR="009854F1" w:rsidRPr="003B6679">
        <w:rPr>
          <w:rFonts w:ascii="Myriad Pro" w:hAnsi="Myriad Pro" w:cs="Times New Roman"/>
          <w:color w:val="000000" w:themeColor="text1"/>
          <w:sz w:val="24"/>
          <w:szCs w:val="24"/>
          <w:lang w:val="en-US"/>
        </w:rPr>
        <w:t>would benefit from more</w:t>
      </w:r>
      <w:r w:rsidR="005210FA" w:rsidRPr="003B6679">
        <w:rPr>
          <w:rFonts w:ascii="Myriad Pro" w:hAnsi="Myriad Pro" w:cs="Times New Roman"/>
          <w:color w:val="000000" w:themeColor="text1"/>
          <w:sz w:val="24"/>
          <w:szCs w:val="24"/>
          <w:lang w:val="en-US"/>
        </w:rPr>
        <w:t xml:space="preserve"> political support from both the donor and UNDP. UNDP management, in particular, can play a much more significant role in advocacy for certain PAR initiatives that the project is promoting (and which are outlined throughout this report).</w:t>
      </w:r>
    </w:p>
    <w:p w14:paraId="69F2D673" w14:textId="77777777" w:rsidR="006F65F3" w:rsidRPr="003B6679" w:rsidRDefault="006F65F3" w:rsidP="00C3445E">
      <w:pPr>
        <w:rPr>
          <w:rFonts w:ascii="Myriad Pro" w:hAnsi="Myriad Pro" w:cs="Times New Roman"/>
          <w:b/>
          <w:sz w:val="24"/>
          <w:szCs w:val="24"/>
          <w:lang w:val="en-US"/>
        </w:rPr>
        <w:sectPr w:rsidR="006F65F3" w:rsidRPr="003B6679">
          <w:pgSz w:w="12240" w:h="15840"/>
          <w:pgMar w:top="1440" w:right="1440" w:bottom="1440" w:left="1440" w:header="720" w:footer="720" w:gutter="0"/>
          <w:cols w:space="720"/>
          <w:docGrid w:linePitch="360"/>
        </w:sectPr>
      </w:pPr>
    </w:p>
    <w:p w14:paraId="2419F6AF" w14:textId="77777777" w:rsidR="00274AFB" w:rsidRPr="003B6679" w:rsidRDefault="00274AFB" w:rsidP="00464CA9">
      <w:pPr>
        <w:pStyle w:val="Heading2"/>
        <w:numPr>
          <w:ilvl w:val="1"/>
          <w:numId w:val="16"/>
        </w:numPr>
        <w:spacing w:line="240" w:lineRule="auto"/>
        <w:rPr>
          <w:rFonts w:ascii="Myriad Pro" w:hAnsi="Myriad Pro" w:cs="Times New Roman"/>
          <w:color w:val="1F497D" w:themeColor="text2"/>
          <w:lang w:val="en-US"/>
        </w:rPr>
      </w:pPr>
      <w:bookmarkStart w:id="32" w:name="_Toc15304167"/>
      <w:r w:rsidRPr="003B6679">
        <w:rPr>
          <w:rFonts w:ascii="Myriad Pro" w:hAnsi="Myriad Pro" w:cs="Times New Roman"/>
          <w:color w:val="1F497D" w:themeColor="text2"/>
          <w:lang w:val="en-US"/>
        </w:rPr>
        <w:lastRenderedPageBreak/>
        <w:t xml:space="preserve">Project </w:t>
      </w:r>
      <w:r w:rsidR="00967202" w:rsidRPr="003B6679">
        <w:rPr>
          <w:rFonts w:ascii="Myriad Pro" w:hAnsi="Myriad Pro" w:cs="Times New Roman"/>
          <w:color w:val="1F497D" w:themeColor="text2"/>
          <w:lang w:val="en-US"/>
        </w:rPr>
        <w:t xml:space="preserve">Implementation and </w:t>
      </w:r>
      <w:r w:rsidR="00901DBA" w:rsidRPr="003B6679">
        <w:rPr>
          <w:rFonts w:ascii="Myriad Pro" w:hAnsi="Myriad Pro" w:cs="Times New Roman"/>
          <w:color w:val="1F497D" w:themeColor="text2"/>
          <w:lang w:val="en-US"/>
        </w:rPr>
        <w:t>Achievements</w:t>
      </w:r>
      <w:bookmarkEnd w:id="32"/>
    </w:p>
    <w:p w14:paraId="1319698D" w14:textId="77777777" w:rsidR="003E233C" w:rsidRPr="003B6679" w:rsidRDefault="003E233C" w:rsidP="003E233C">
      <w:pPr>
        <w:spacing w:after="0" w:line="240" w:lineRule="auto"/>
        <w:rPr>
          <w:rFonts w:ascii="Myriad Pro" w:hAnsi="Myriad Pro" w:cs="Times New Roman"/>
          <w:sz w:val="24"/>
          <w:szCs w:val="24"/>
          <w:lang w:val="en-US"/>
        </w:rPr>
      </w:pPr>
    </w:p>
    <w:p w14:paraId="50F2EEC2" w14:textId="77777777" w:rsidR="009C571F" w:rsidRPr="003B6679" w:rsidRDefault="00EB591C" w:rsidP="00464FC4">
      <w:pPr>
        <w:jc w:val="both"/>
        <w:rPr>
          <w:rFonts w:ascii="Myriad Pro" w:hAnsi="Myriad Pro" w:cs="Times New Roman"/>
          <w:sz w:val="24"/>
          <w:szCs w:val="24"/>
          <w:lang w:val="en-US"/>
        </w:rPr>
      </w:pPr>
      <w:r w:rsidRPr="003B6679">
        <w:rPr>
          <w:rFonts w:ascii="Myriad Pro" w:hAnsi="Myriad Pro" w:cs="Times New Roman"/>
          <w:sz w:val="24"/>
          <w:szCs w:val="24"/>
          <w:lang w:val="en-US"/>
        </w:rPr>
        <w:t>This section is</w:t>
      </w:r>
      <w:r w:rsidR="0035262A" w:rsidRPr="003B6679">
        <w:rPr>
          <w:rFonts w:ascii="Myriad Pro" w:hAnsi="Myriad Pro" w:cs="Times New Roman"/>
          <w:sz w:val="24"/>
          <w:szCs w:val="24"/>
          <w:lang w:val="en-US"/>
        </w:rPr>
        <w:t xml:space="preserve"> </w:t>
      </w:r>
      <w:r w:rsidR="00C8086C" w:rsidRPr="003B6679">
        <w:rPr>
          <w:rFonts w:ascii="Myriad Pro" w:hAnsi="Myriad Pro" w:cs="Times New Roman"/>
          <w:sz w:val="24"/>
          <w:szCs w:val="24"/>
          <w:lang w:val="en-US"/>
        </w:rPr>
        <w:t>focused</w:t>
      </w:r>
      <w:r w:rsidR="0035262A" w:rsidRPr="003B6679">
        <w:rPr>
          <w:rFonts w:ascii="Myriad Pro" w:hAnsi="Myriad Pro" w:cs="Times New Roman"/>
          <w:sz w:val="24"/>
          <w:szCs w:val="24"/>
          <w:lang w:val="en-US"/>
        </w:rPr>
        <w:t xml:space="preserve"> </w:t>
      </w:r>
      <w:r w:rsidR="00C8086C" w:rsidRPr="003B6679">
        <w:rPr>
          <w:rFonts w:ascii="Myriad Pro" w:hAnsi="Myriad Pro" w:cs="Times New Roman"/>
          <w:sz w:val="24"/>
          <w:szCs w:val="24"/>
          <w:lang w:val="en-US"/>
        </w:rPr>
        <w:t>on</w:t>
      </w:r>
      <w:r w:rsidR="0035262A" w:rsidRPr="003B6679">
        <w:rPr>
          <w:rFonts w:ascii="Myriad Pro" w:hAnsi="Myriad Pro" w:cs="Times New Roman"/>
          <w:sz w:val="24"/>
          <w:szCs w:val="24"/>
          <w:lang w:val="en-US"/>
        </w:rPr>
        <w:t xml:space="preserve"> the four </w:t>
      </w:r>
      <w:r w:rsidR="00C8086C" w:rsidRPr="003B6679">
        <w:rPr>
          <w:rFonts w:ascii="Myriad Pro" w:hAnsi="Myriad Pro" w:cs="Times New Roman"/>
          <w:sz w:val="24"/>
          <w:szCs w:val="24"/>
          <w:lang w:val="en-US"/>
        </w:rPr>
        <w:t>key</w:t>
      </w:r>
      <w:r w:rsidR="0035262A" w:rsidRPr="003B6679">
        <w:rPr>
          <w:rFonts w:ascii="Myriad Pro" w:hAnsi="Myriad Pro" w:cs="Times New Roman"/>
          <w:sz w:val="24"/>
          <w:szCs w:val="24"/>
          <w:lang w:val="en-US"/>
        </w:rPr>
        <w:t xml:space="preserve"> dimensions of </w:t>
      </w:r>
      <w:r w:rsidRPr="003B6679">
        <w:rPr>
          <w:rFonts w:ascii="Myriad Pro" w:hAnsi="Myriad Pro" w:cs="Times New Roman"/>
          <w:sz w:val="24"/>
          <w:szCs w:val="24"/>
          <w:lang w:val="en-US"/>
        </w:rPr>
        <w:t xml:space="preserve">UNDP evaluations: </w:t>
      </w:r>
      <w:proofErr w:type="spellStart"/>
      <w:r w:rsidRPr="003B6679">
        <w:rPr>
          <w:rFonts w:ascii="Myriad Pro" w:hAnsi="Myriad Pro" w:cs="Times New Roman"/>
          <w:sz w:val="24"/>
          <w:szCs w:val="24"/>
          <w:lang w:val="en-US"/>
        </w:rPr>
        <w:t>i</w:t>
      </w:r>
      <w:proofErr w:type="spellEnd"/>
      <w:r w:rsidRPr="003B6679">
        <w:rPr>
          <w:rFonts w:ascii="Myriad Pro" w:hAnsi="Myriad Pro" w:cs="Times New Roman"/>
          <w:sz w:val="24"/>
          <w:szCs w:val="24"/>
          <w:lang w:val="en-US"/>
        </w:rPr>
        <w:t xml:space="preserve">) </w:t>
      </w:r>
      <w:r w:rsidRPr="003B6679">
        <w:rPr>
          <w:rFonts w:ascii="Myriad Pro" w:hAnsi="Myriad Pro" w:cs="Times New Roman"/>
          <w:b/>
          <w:i/>
          <w:sz w:val="24"/>
          <w:szCs w:val="24"/>
          <w:lang w:val="en-US"/>
        </w:rPr>
        <w:t>relevance</w:t>
      </w:r>
      <w:r w:rsidRPr="003B6679">
        <w:rPr>
          <w:rFonts w:ascii="Myriad Pro" w:hAnsi="Myriad Pro" w:cs="Times New Roman"/>
          <w:sz w:val="24"/>
          <w:szCs w:val="24"/>
          <w:lang w:val="en-US"/>
        </w:rPr>
        <w:t xml:space="preserve"> - </w:t>
      </w:r>
      <w:r w:rsidR="0035262A" w:rsidRPr="003B6679">
        <w:rPr>
          <w:rFonts w:ascii="Myriad Pro" w:hAnsi="Myriad Pro" w:cs="Times New Roman"/>
          <w:sz w:val="24"/>
          <w:szCs w:val="24"/>
          <w:lang w:val="en-US"/>
        </w:rPr>
        <w:t xml:space="preserve">the extent to which the project </w:t>
      </w:r>
      <w:r w:rsidR="0051457E" w:rsidRPr="003B6679">
        <w:rPr>
          <w:rFonts w:ascii="Myriad Pro" w:hAnsi="Myriad Pro" w:cs="Times New Roman"/>
          <w:sz w:val="24"/>
          <w:szCs w:val="24"/>
          <w:lang w:val="en-US"/>
        </w:rPr>
        <w:t>has been</w:t>
      </w:r>
      <w:r w:rsidR="0035262A" w:rsidRPr="003B6679">
        <w:rPr>
          <w:rFonts w:ascii="Myriad Pro" w:hAnsi="Myriad Pro" w:cs="Times New Roman"/>
          <w:sz w:val="24"/>
          <w:szCs w:val="24"/>
          <w:lang w:val="en-US"/>
        </w:rPr>
        <w:t xml:space="preserve"> relevant to country priorities and needs; ii) </w:t>
      </w:r>
      <w:r w:rsidR="0035262A" w:rsidRPr="003B6679">
        <w:rPr>
          <w:rFonts w:ascii="Myriad Pro" w:hAnsi="Myriad Pro" w:cs="Times New Roman"/>
          <w:b/>
          <w:i/>
          <w:sz w:val="24"/>
          <w:szCs w:val="24"/>
          <w:lang w:val="en-US"/>
        </w:rPr>
        <w:t>effectiveness</w:t>
      </w:r>
      <w:r w:rsidR="0035262A"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 </w:t>
      </w:r>
      <w:r w:rsidR="0035262A" w:rsidRPr="003B6679">
        <w:rPr>
          <w:rFonts w:ascii="Myriad Pro" w:hAnsi="Myriad Pro" w:cs="Times New Roman"/>
          <w:sz w:val="24"/>
          <w:szCs w:val="24"/>
          <w:lang w:val="en-US"/>
        </w:rPr>
        <w:t xml:space="preserve">whether the project </w:t>
      </w:r>
      <w:r w:rsidR="0051457E" w:rsidRPr="003B6679">
        <w:rPr>
          <w:rFonts w:ascii="Myriad Pro" w:hAnsi="Myriad Pro" w:cs="Times New Roman"/>
          <w:sz w:val="24"/>
          <w:szCs w:val="24"/>
          <w:lang w:val="en-US"/>
        </w:rPr>
        <w:t>has been</w:t>
      </w:r>
      <w:r w:rsidR="0035262A" w:rsidRPr="003B6679">
        <w:rPr>
          <w:rFonts w:ascii="Myriad Pro" w:hAnsi="Myriad Pro" w:cs="Times New Roman"/>
          <w:sz w:val="24"/>
          <w:szCs w:val="24"/>
          <w:lang w:val="en-US"/>
        </w:rPr>
        <w:t xml:space="preserve"> </w:t>
      </w:r>
      <w:r w:rsidR="0051457E" w:rsidRPr="003B6679">
        <w:rPr>
          <w:rFonts w:ascii="Myriad Pro" w:hAnsi="Myriad Pro" w:cs="Times New Roman"/>
          <w:sz w:val="24"/>
          <w:szCs w:val="24"/>
          <w:lang w:val="en-US"/>
        </w:rPr>
        <w:t>on track</w:t>
      </w:r>
      <w:r w:rsidR="0035262A" w:rsidRPr="003B6679">
        <w:rPr>
          <w:rFonts w:ascii="Myriad Pro" w:hAnsi="Myriad Pro" w:cs="Times New Roman"/>
          <w:sz w:val="24"/>
          <w:szCs w:val="24"/>
          <w:lang w:val="en-US"/>
        </w:rPr>
        <w:t xml:space="preserve"> in </w:t>
      </w:r>
      <w:r w:rsidR="0051457E" w:rsidRPr="003B6679">
        <w:rPr>
          <w:rFonts w:ascii="Myriad Pro" w:hAnsi="Myriad Pro" w:cs="Times New Roman"/>
          <w:sz w:val="24"/>
          <w:szCs w:val="24"/>
          <w:lang w:val="en-US"/>
        </w:rPr>
        <w:t>the achievement of</w:t>
      </w:r>
      <w:r w:rsidR="0035262A" w:rsidRPr="003B6679">
        <w:rPr>
          <w:rFonts w:ascii="Myriad Pro" w:hAnsi="Myriad Pro" w:cs="Times New Roman"/>
          <w:sz w:val="24"/>
          <w:szCs w:val="24"/>
          <w:lang w:val="en-US"/>
        </w:rPr>
        <w:t xml:space="preserve"> desired and planned results; iii) </w:t>
      </w:r>
      <w:r w:rsidR="0035262A" w:rsidRPr="003B6679">
        <w:rPr>
          <w:rFonts w:ascii="Myriad Pro" w:hAnsi="Myriad Pro" w:cs="Times New Roman"/>
          <w:b/>
          <w:i/>
          <w:sz w:val="24"/>
          <w:szCs w:val="24"/>
          <w:lang w:val="en-US"/>
        </w:rPr>
        <w:t>efficiency</w:t>
      </w:r>
      <w:r w:rsidR="0035262A"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 </w:t>
      </w:r>
      <w:r w:rsidR="0035262A" w:rsidRPr="003B6679">
        <w:rPr>
          <w:rFonts w:ascii="Myriad Pro" w:hAnsi="Myriad Pro" w:cs="Times New Roman"/>
          <w:sz w:val="24"/>
          <w:szCs w:val="24"/>
          <w:lang w:val="en-US"/>
        </w:rPr>
        <w:t xml:space="preserve">whether the process of </w:t>
      </w:r>
      <w:r w:rsidRPr="003B6679">
        <w:rPr>
          <w:rFonts w:ascii="Myriad Pro" w:hAnsi="Myriad Pro" w:cs="Times New Roman"/>
          <w:sz w:val="24"/>
          <w:szCs w:val="24"/>
          <w:lang w:val="en-US"/>
        </w:rPr>
        <w:t xml:space="preserve">achieving results </w:t>
      </w:r>
      <w:r w:rsidR="0051457E" w:rsidRPr="003B6679">
        <w:rPr>
          <w:rFonts w:ascii="Myriad Pro" w:hAnsi="Myriad Pro" w:cs="Times New Roman"/>
          <w:sz w:val="24"/>
          <w:szCs w:val="24"/>
          <w:lang w:val="en-US"/>
        </w:rPr>
        <w:t>has been</w:t>
      </w:r>
      <w:r w:rsidRPr="003B6679">
        <w:rPr>
          <w:rFonts w:ascii="Myriad Pro" w:hAnsi="Myriad Pro" w:cs="Times New Roman"/>
          <w:sz w:val="24"/>
          <w:szCs w:val="24"/>
          <w:lang w:val="en-US"/>
        </w:rPr>
        <w:t xml:space="preserve"> efficient; </w:t>
      </w:r>
      <w:r w:rsidR="00C15246" w:rsidRPr="003B6679">
        <w:rPr>
          <w:rFonts w:ascii="Myriad Pro" w:hAnsi="Myriad Pro" w:cs="Times New Roman"/>
          <w:sz w:val="24"/>
          <w:szCs w:val="24"/>
          <w:lang w:val="en-US"/>
        </w:rPr>
        <w:t xml:space="preserve">and, </w:t>
      </w:r>
      <w:r w:rsidRPr="003B6679">
        <w:rPr>
          <w:rFonts w:ascii="Myriad Pro" w:hAnsi="Myriad Pro" w:cs="Times New Roman"/>
          <w:sz w:val="24"/>
          <w:szCs w:val="24"/>
          <w:lang w:val="en-US"/>
        </w:rPr>
        <w:t xml:space="preserve">iv) </w:t>
      </w:r>
      <w:r w:rsidRPr="003B6679">
        <w:rPr>
          <w:rFonts w:ascii="Myriad Pro" w:hAnsi="Myriad Pro" w:cs="Times New Roman"/>
          <w:b/>
          <w:i/>
          <w:sz w:val="24"/>
          <w:szCs w:val="24"/>
          <w:lang w:val="en-US"/>
        </w:rPr>
        <w:t>sustainability</w:t>
      </w:r>
      <w:r w:rsidRPr="003B6679">
        <w:rPr>
          <w:rFonts w:ascii="Myriad Pro" w:hAnsi="Myriad Pro" w:cs="Times New Roman"/>
          <w:sz w:val="24"/>
          <w:szCs w:val="24"/>
          <w:lang w:val="en-US"/>
        </w:rPr>
        <w:t xml:space="preserve"> - </w:t>
      </w:r>
      <w:r w:rsidR="0035262A" w:rsidRPr="003B6679">
        <w:rPr>
          <w:rFonts w:ascii="Myriad Pro" w:hAnsi="Myriad Pro" w:cs="Times New Roman"/>
          <w:sz w:val="24"/>
          <w:szCs w:val="24"/>
          <w:lang w:val="en-US"/>
        </w:rPr>
        <w:t>the extent to which the benefits of the project</w:t>
      </w:r>
      <w:r w:rsidRPr="003B6679">
        <w:rPr>
          <w:rFonts w:ascii="Myriad Pro" w:hAnsi="Myriad Pro" w:cs="Times New Roman"/>
          <w:sz w:val="24"/>
          <w:szCs w:val="24"/>
          <w:lang w:val="en-US"/>
        </w:rPr>
        <w:t xml:space="preserve"> are likely to be sustained</w:t>
      </w:r>
      <w:r w:rsidR="00C0763B" w:rsidRPr="003B6679">
        <w:rPr>
          <w:rFonts w:ascii="Myriad Pro" w:hAnsi="Myriad Pro" w:cs="Times New Roman"/>
          <w:sz w:val="24"/>
          <w:szCs w:val="24"/>
          <w:lang w:val="en-US"/>
        </w:rPr>
        <w:t>.</w:t>
      </w:r>
      <w:r w:rsidR="0051457E" w:rsidRPr="003B6679">
        <w:rPr>
          <w:rStyle w:val="FootnoteReference"/>
          <w:rFonts w:ascii="Myriad Pro" w:hAnsi="Myriad Pro" w:cs="Times New Roman"/>
          <w:sz w:val="24"/>
          <w:szCs w:val="24"/>
          <w:lang w:val="en-US"/>
        </w:rPr>
        <w:footnoteReference w:id="28"/>
      </w:r>
    </w:p>
    <w:p w14:paraId="12BE6C95" w14:textId="77777777" w:rsidR="00527BEF" w:rsidRPr="003B6679" w:rsidRDefault="00527BEF" w:rsidP="00464FC4">
      <w:pPr>
        <w:jc w:val="both"/>
        <w:rPr>
          <w:rFonts w:ascii="Myriad Pro" w:hAnsi="Myriad Pro" w:cs="Times New Roman"/>
          <w:sz w:val="24"/>
          <w:szCs w:val="24"/>
          <w:lang w:val="en-US"/>
        </w:rPr>
      </w:pPr>
    </w:p>
    <w:p w14:paraId="2E585D62" w14:textId="77777777" w:rsidR="00274AFB" w:rsidRPr="003B6679" w:rsidRDefault="00274AFB" w:rsidP="00464CA9">
      <w:pPr>
        <w:pStyle w:val="Heading3"/>
        <w:numPr>
          <w:ilvl w:val="2"/>
          <w:numId w:val="16"/>
        </w:numPr>
        <w:spacing w:line="240" w:lineRule="auto"/>
        <w:rPr>
          <w:rFonts w:ascii="Myriad Pro" w:hAnsi="Myriad Pro" w:cs="Times New Roman"/>
          <w:color w:val="1F497D" w:themeColor="text2"/>
          <w:sz w:val="24"/>
          <w:szCs w:val="24"/>
          <w:lang w:val="en-US"/>
        </w:rPr>
      </w:pPr>
      <w:bookmarkStart w:id="33" w:name="_Toc15304168"/>
      <w:r w:rsidRPr="003B6679">
        <w:rPr>
          <w:rFonts w:ascii="Myriad Pro" w:hAnsi="Myriad Pro" w:cs="Times New Roman"/>
          <w:color w:val="1F497D" w:themeColor="text2"/>
          <w:sz w:val="24"/>
          <w:szCs w:val="24"/>
          <w:lang w:val="en-US"/>
        </w:rPr>
        <w:t>Relevance</w:t>
      </w:r>
      <w:bookmarkEnd w:id="33"/>
    </w:p>
    <w:p w14:paraId="0F03367F" w14:textId="77777777" w:rsidR="00636344" w:rsidRPr="003B6679" w:rsidRDefault="00636344" w:rsidP="00636344">
      <w:pPr>
        <w:spacing w:after="0" w:line="240" w:lineRule="auto"/>
        <w:rPr>
          <w:rFonts w:ascii="Myriad Pro" w:hAnsi="Myriad Pro" w:cs="Times New Roman"/>
          <w:sz w:val="24"/>
          <w:szCs w:val="24"/>
          <w:lang w:val="en-US"/>
        </w:rPr>
      </w:pPr>
    </w:p>
    <w:p w14:paraId="094E5AF7" w14:textId="77777777" w:rsidR="00FC5C59" w:rsidRPr="003B6679" w:rsidRDefault="00254511" w:rsidP="00527BEF">
      <w:pPr>
        <w:jc w:val="both"/>
        <w:rPr>
          <w:rFonts w:ascii="Myriad Pro" w:hAnsi="Myriad Pro" w:cs="Times New Roman"/>
          <w:sz w:val="24"/>
          <w:szCs w:val="24"/>
          <w:lang w:val="en-US"/>
        </w:rPr>
      </w:pPr>
      <w:r w:rsidRPr="003B6679">
        <w:rPr>
          <w:rFonts w:ascii="Myriad Pro" w:hAnsi="Myriad Pro" w:cs="Times New Roman"/>
          <w:sz w:val="24"/>
          <w:szCs w:val="24"/>
          <w:lang w:val="en-US"/>
        </w:rPr>
        <w:t>The PAR project is one of the most strategic projects</w:t>
      </w:r>
      <w:r w:rsidR="00527BEF" w:rsidRPr="003B6679">
        <w:rPr>
          <w:rFonts w:ascii="Myriad Pro" w:hAnsi="Myriad Pro" w:cs="Times New Roman"/>
          <w:sz w:val="24"/>
          <w:szCs w:val="24"/>
          <w:lang w:val="en-US"/>
        </w:rPr>
        <w:t xml:space="preserve"> of</w:t>
      </w:r>
      <w:r w:rsidRPr="003B6679">
        <w:rPr>
          <w:rFonts w:ascii="Myriad Pro" w:hAnsi="Myriad Pro" w:cs="Times New Roman"/>
          <w:sz w:val="24"/>
          <w:szCs w:val="24"/>
          <w:lang w:val="en-US"/>
        </w:rPr>
        <w:t xml:space="preserve"> UNDP in </w:t>
      </w:r>
      <w:r w:rsidR="00527BEF" w:rsidRPr="003B6679">
        <w:rPr>
          <w:rFonts w:ascii="Myriad Pro" w:hAnsi="Myriad Pro" w:cs="Times New Roman"/>
          <w:sz w:val="24"/>
          <w:szCs w:val="24"/>
          <w:lang w:val="en-US"/>
        </w:rPr>
        <w:t xml:space="preserve">Georgia </w:t>
      </w:r>
      <w:r w:rsidRPr="003B6679">
        <w:rPr>
          <w:rFonts w:ascii="Myriad Pro" w:hAnsi="Myriad Pro" w:cs="Times New Roman"/>
          <w:sz w:val="24"/>
          <w:szCs w:val="24"/>
          <w:lang w:val="en-US"/>
        </w:rPr>
        <w:t>and the region.</w:t>
      </w:r>
      <w:r w:rsidR="00527BEF" w:rsidRPr="003B6679">
        <w:rPr>
          <w:rFonts w:ascii="Myriad Pro" w:hAnsi="Myriad Pro" w:cs="Times New Roman"/>
          <w:sz w:val="24"/>
          <w:szCs w:val="24"/>
          <w:lang w:val="en-US"/>
        </w:rPr>
        <w:t xml:space="preserve"> </w:t>
      </w:r>
      <w:r w:rsidR="00FC5C59" w:rsidRPr="003B6679">
        <w:rPr>
          <w:rFonts w:ascii="Myriad Pro" w:hAnsi="Myriad Pro" w:cs="Times New Roman"/>
          <w:sz w:val="24"/>
          <w:szCs w:val="24"/>
          <w:lang w:val="en-US"/>
        </w:rPr>
        <w:t xml:space="preserve">From the perspective of national priorities and needs, the assessment of this project’s relevance is pretty straightforward because during this evaluation’s interviews there was unambiguous consensus among stakeholders that the project is very important for the country. </w:t>
      </w:r>
      <w:r w:rsidR="00527BEF" w:rsidRPr="003B6679">
        <w:rPr>
          <w:rFonts w:ascii="Myriad Pro" w:hAnsi="Myriad Pro" w:cs="Times New Roman"/>
          <w:sz w:val="24"/>
          <w:szCs w:val="24"/>
          <w:lang w:val="en-US"/>
        </w:rPr>
        <w:t>The project supports Georgia’s aspirations for accession to the EU and the implementation of the Association Agreement with the EU.</w:t>
      </w:r>
      <w:r w:rsidR="00527BEF" w:rsidRPr="003B6679">
        <w:rPr>
          <w:rStyle w:val="FootnoteReference"/>
          <w:rFonts w:ascii="Myriad Pro" w:hAnsi="Myriad Pro" w:cs="Times New Roman"/>
          <w:sz w:val="24"/>
          <w:szCs w:val="24"/>
          <w:lang w:val="en-US"/>
        </w:rPr>
        <w:footnoteReference w:id="29"/>
      </w:r>
      <w:r w:rsidR="00527BEF" w:rsidRPr="003B6679">
        <w:rPr>
          <w:rFonts w:ascii="Myriad Pro" w:hAnsi="Myriad Pro" w:cs="Times New Roman"/>
          <w:sz w:val="24"/>
          <w:szCs w:val="24"/>
          <w:lang w:val="en-US"/>
        </w:rPr>
        <w:t xml:space="preserve"> </w:t>
      </w:r>
    </w:p>
    <w:p w14:paraId="1E046B62" w14:textId="77777777" w:rsidR="00FC5C59" w:rsidRPr="003B6679" w:rsidRDefault="005A331A" w:rsidP="00FC5C59">
      <w:pPr>
        <w:jc w:val="both"/>
        <w:rPr>
          <w:rFonts w:ascii="Myriad Pro" w:hAnsi="Myriad Pro" w:cs="Times New Roman"/>
          <w:sz w:val="24"/>
          <w:szCs w:val="24"/>
        </w:rPr>
      </w:pPr>
      <w:r w:rsidRPr="003B6679">
        <w:rPr>
          <w:rFonts w:ascii="Myriad Pro" w:hAnsi="Myriad Pro" w:cs="Times New Roman"/>
          <w:sz w:val="24"/>
          <w:szCs w:val="24"/>
          <w:lang w:val="en-US"/>
        </w:rPr>
        <w:t xml:space="preserve">Also, the project’s approach and design, as has already been discussed, has been quite relevant to the country’s needs and conditions. </w:t>
      </w:r>
      <w:r w:rsidR="00527BEF" w:rsidRPr="003B6679">
        <w:rPr>
          <w:rFonts w:ascii="Myriad Pro" w:hAnsi="Myriad Pro" w:cs="Times New Roman"/>
          <w:sz w:val="24"/>
          <w:szCs w:val="24"/>
          <w:lang w:val="en-US"/>
        </w:rPr>
        <w:t>T</w:t>
      </w:r>
      <w:r w:rsidR="005C756F" w:rsidRPr="003B6679">
        <w:rPr>
          <w:rFonts w:ascii="Myriad Pro" w:hAnsi="Myriad Pro" w:cs="Times New Roman"/>
          <w:sz w:val="24"/>
          <w:szCs w:val="24"/>
          <w:lang w:val="en-US"/>
        </w:rPr>
        <w:t>he project’s three-pillar approach to policy planning and coordination, civil service reform and public service delivery, underpinned by stronger non-governmental participation</w:t>
      </w:r>
      <w:r w:rsidR="00527BEF" w:rsidRPr="003B6679">
        <w:rPr>
          <w:rFonts w:ascii="Myriad Pro" w:hAnsi="Myriad Pro" w:cs="Times New Roman"/>
          <w:sz w:val="24"/>
          <w:szCs w:val="24"/>
          <w:lang w:val="en-US"/>
        </w:rPr>
        <w:t xml:space="preserve">, is </w:t>
      </w:r>
      <w:r w:rsidR="005C756F" w:rsidRPr="003B6679">
        <w:rPr>
          <w:rFonts w:ascii="Myriad Pro" w:hAnsi="Myriad Pro" w:cs="Times New Roman"/>
          <w:sz w:val="24"/>
          <w:szCs w:val="24"/>
          <w:lang w:val="en-US"/>
        </w:rPr>
        <w:t>highly relevant</w:t>
      </w:r>
      <w:r w:rsidRPr="003B6679">
        <w:rPr>
          <w:rFonts w:ascii="Myriad Pro" w:hAnsi="Myriad Pro" w:cs="Times New Roman"/>
          <w:sz w:val="24"/>
          <w:szCs w:val="24"/>
          <w:lang w:val="en-US"/>
        </w:rPr>
        <w:t xml:space="preserve"> and so is the </w:t>
      </w:r>
      <w:r w:rsidR="00FC5C59" w:rsidRPr="003B6679">
        <w:rPr>
          <w:rFonts w:ascii="Myriad Pro" w:hAnsi="Myriad Pro" w:cs="Times New Roman"/>
          <w:sz w:val="24"/>
          <w:szCs w:val="24"/>
          <w:lang w:val="en-US"/>
        </w:rPr>
        <w:t>quite</w:t>
      </w:r>
      <w:r w:rsidRPr="003B6679">
        <w:rPr>
          <w:rFonts w:ascii="Myriad Pro" w:hAnsi="Myriad Pro" w:cs="Times New Roman"/>
          <w:sz w:val="24"/>
          <w:szCs w:val="24"/>
          <w:lang w:val="en-US"/>
        </w:rPr>
        <w:t xml:space="preserve"> flexible approach that the project team, UNDP and DFID have taken in implementing this project.</w:t>
      </w:r>
      <w:r w:rsidR="00FC5C59" w:rsidRPr="003B6679">
        <w:rPr>
          <w:rFonts w:ascii="Myriad Pro" w:hAnsi="Myriad Pro" w:cs="Times New Roman"/>
          <w:sz w:val="24"/>
          <w:szCs w:val="24"/>
          <w:lang w:val="en-US"/>
        </w:rPr>
        <w:t xml:space="preserve"> The project is also fully aligned with and supports OECD’s Principles of Public Administration (SIGMA).</w:t>
      </w:r>
      <w:r w:rsidR="00FC5C59" w:rsidRPr="003B6679">
        <w:rPr>
          <w:rStyle w:val="FootnoteReference"/>
          <w:rFonts w:ascii="Myriad Pro" w:hAnsi="Myriad Pro" w:cs="Times New Roman"/>
          <w:sz w:val="24"/>
          <w:szCs w:val="24"/>
          <w:lang w:val="en-US"/>
        </w:rPr>
        <w:footnoteReference w:id="30"/>
      </w:r>
      <w:r w:rsidR="00FC5C59" w:rsidRPr="003B6679">
        <w:rPr>
          <w:rFonts w:ascii="Myriad Pro" w:hAnsi="Myriad Pro" w:cs="Times New Roman"/>
          <w:sz w:val="24"/>
          <w:szCs w:val="24"/>
        </w:rPr>
        <w:t xml:space="preserve"> The project is also in line with UNDP’s Country Programme Document (CPD) 2016 – 2020 and supports key goals identified in it.</w:t>
      </w:r>
      <w:r w:rsidR="00FC5C59" w:rsidRPr="003B6679">
        <w:rPr>
          <w:rStyle w:val="FootnoteReference"/>
          <w:rFonts w:ascii="Myriad Pro" w:hAnsi="Myriad Pro" w:cs="Times New Roman"/>
          <w:sz w:val="24"/>
          <w:szCs w:val="24"/>
        </w:rPr>
        <w:footnoteReference w:id="31"/>
      </w:r>
    </w:p>
    <w:p w14:paraId="6A329077" w14:textId="5B27D557" w:rsidR="003836F3" w:rsidRDefault="007731B8" w:rsidP="000D4FE5">
      <w:pPr>
        <w:jc w:val="both"/>
        <w:rPr>
          <w:rFonts w:ascii="Myriad Pro" w:hAnsi="Myriad Pro" w:cs="Times New Roman"/>
          <w:sz w:val="24"/>
          <w:szCs w:val="24"/>
        </w:rPr>
      </w:pPr>
      <w:r w:rsidRPr="003B6679">
        <w:rPr>
          <w:rFonts w:ascii="Myriad Pro" w:hAnsi="Myriad Pro" w:cs="Times New Roman"/>
          <w:sz w:val="24"/>
          <w:szCs w:val="24"/>
        </w:rPr>
        <w:t>The relevance of this project can also be seen in the discussion on how it contributes to public sector accountability in the section on “</w:t>
      </w:r>
      <w:r w:rsidRPr="003B6679">
        <w:rPr>
          <w:rFonts w:ascii="Myriad Pro" w:hAnsi="Myriad Pro" w:cs="Times New Roman"/>
          <w:i/>
          <w:iCs/>
          <w:sz w:val="24"/>
          <w:szCs w:val="24"/>
        </w:rPr>
        <w:t>project approach, structure and logic</w:t>
      </w:r>
      <w:r w:rsidRPr="003B6679">
        <w:rPr>
          <w:rFonts w:ascii="Myriad Pro" w:hAnsi="Myriad Pro" w:cs="Times New Roman"/>
          <w:sz w:val="24"/>
          <w:szCs w:val="24"/>
        </w:rPr>
        <w:t>”, as well as the theory of change represented in Figure 6.</w:t>
      </w:r>
    </w:p>
    <w:p w14:paraId="22303EAD" w14:textId="77777777" w:rsidR="00AE09CA" w:rsidRDefault="00AE09CA" w:rsidP="000D4FE5">
      <w:pPr>
        <w:jc w:val="both"/>
        <w:rPr>
          <w:rFonts w:ascii="Myriad Pro" w:hAnsi="Myriad Pro" w:cs="Times New Roman"/>
          <w:sz w:val="24"/>
          <w:szCs w:val="24"/>
        </w:rPr>
      </w:pPr>
    </w:p>
    <w:p w14:paraId="70C8C783" w14:textId="77777777" w:rsidR="00274AFB" w:rsidRPr="003B6679" w:rsidRDefault="00274AFB" w:rsidP="00464CA9">
      <w:pPr>
        <w:pStyle w:val="Heading3"/>
        <w:numPr>
          <w:ilvl w:val="2"/>
          <w:numId w:val="16"/>
        </w:numPr>
        <w:spacing w:line="240" w:lineRule="auto"/>
        <w:jc w:val="both"/>
        <w:rPr>
          <w:rFonts w:ascii="Myriad Pro" w:hAnsi="Myriad Pro" w:cs="Times New Roman"/>
          <w:color w:val="1F497D" w:themeColor="text2"/>
          <w:sz w:val="24"/>
          <w:szCs w:val="24"/>
          <w:lang w:val="en-US"/>
        </w:rPr>
      </w:pPr>
      <w:bookmarkStart w:id="34" w:name="_Toc15304169"/>
      <w:r w:rsidRPr="003B6679">
        <w:rPr>
          <w:rFonts w:ascii="Myriad Pro" w:hAnsi="Myriad Pro" w:cs="Times New Roman"/>
          <w:color w:val="1F497D" w:themeColor="text2"/>
          <w:sz w:val="24"/>
          <w:szCs w:val="24"/>
          <w:lang w:val="en-US"/>
        </w:rPr>
        <w:t>Effectiveness</w:t>
      </w:r>
      <w:bookmarkEnd w:id="34"/>
    </w:p>
    <w:p w14:paraId="619AEBAB" w14:textId="77777777" w:rsidR="00D962C4" w:rsidRPr="003B6679" w:rsidRDefault="00D962C4" w:rsidP="004D0AFE">
      <w:pPr>
        <w:spacing w:after="0" w:line="240" w:lineRule="auto"/>
        <w:jc w:val="both"/>
        <w:rPr>
          <w:rFonts w:ascii="Myriad Pro" w:hAnsi="Myriad Pro" w:cs="Times New Roman"/>
          <w:sz w:val="24"/>
          <w:szCs w:val="24"/>
          <w:lang w:val="en-US"/>
        </w:rPr>
      </w:pPr>
    </w:p>
    <w:p w14:paraId="0F4FDB5C" w14:textId="77777777" w:rsidR="00B2434B" w:rsidRPr="003B6679" w:rsidRDefault="00F61B51" w:rsidP="004D0AFE">
      <w:pPr>
        <w:jc w:val="both"/>
        <w:rPr>
          <w:rFonts w:ascii="Myriad Pro" w:hAnsi="Myriad Pro" w:cs="Times New Roman"/>
          <w:sz w:val="24"/>
          <w:szCs w:val="24"/>
          <w:lang w:val="en-US"/>
        </w:rPr>
      </w:pPr>
      <w:r w:rsidRPr="003B6679">
        <w:rPr>
          <w:rFonts w:ascii="Myriad Pro" w:hAnsi="Myriad Pro" w:cs="Times New Roman"/>
          <w:noProof/>
          <w:sz w:val="24"/>
          <w:szCs w:val="24"/>
          <w:lang w:eastAsia="en-CA"/>
        </w:rPr>
        <w:lastRenderedPageBreak/>
        <w:t xml:space="preserve">At </w:t>
      </w:r>
      <w:r w:rsidR="00DC4D76" w:rsidRPr="003B6679">
        <w:rPr>
          <w:rFonts w:ascii="Myriad Pro" w:hAnsi="Myriad Pro" w:cs="Times New Roman"/>
          <w:noProof/>
          <w:sz w:val="24"/>
          <w:szCs w:val="24"/>
          <w:lang w:eastAsia="en-CA"/>
        </w:rPr>
        <w:t>the current</w:t>
      </w:r>
      <w:r w:rsidRPr="003B6679">
        <w:rPr>
          <w:rFonts w:ascii="Myriad Pro" w:hAnsi="Myriad Pro" w:cs="Times New Roman"/>
          <w:noProof/>
          <w:sz w:val="24"/>
          <w:szCs w:val="24"/>
          <w:lang w:eastAsia="en-CA"/>
        </w:rPr>
        <w:t xml:space="preserve"> point in the project’s life</w:t>
      </w:r>
      <w:r w:rsidR="00DC4D76" w:rsidRPr="003B6679">
        <w:rPr>
          <w:rFonts w:ascii="Myriad Pro" w:hAnsi="Myriad Pro" w:cs="Times New Roman"/>
          <w:noProof/>
          <w:sz w:val="24"/>
          <w:szCs w:val="24"/>
          <w:lang w:eastAsia="en-CA"/>
        </w:rPr>
        <w:t>time,</w:t>
      </w:r>
      <w:r w:rsidRPr="003B6679">
        <w:rPr>
          <w:rFonts w:ascii="Myriad Pro" w:hAnsi="Myriad Pro" w:cs="Times New Roman"/>
          <w:noProof/>
          <w:sz w:val="24"/>
          <w:szCs w:val="24"/>
          <w:lang w:eastAsia="en-CA"/>
        </w:rPr>
        <w:t xml:space="preserve"> an assessment of its ultimate results </w:t>
      </w:r>
      <w:r w:rsidR="00017B88" w:rsidRPr="003B6679">
        <w:rPr>
          <w:rFonts w:ascii="Myriad Pro" w:hAnsi="Myriad Pro" w:cs="Times New Roman"/>
          <w:noProof/>
          <w:sz w:val="24"/>
          <w:szCs w:val="24"/>
          <w:lang w:eastAsia="en-CA"/>
        </w:rPr>
        <w:t xml:space="preserve">is </w:t>
      </w:r>
      <w:r w:rsidRPr="003B6679">
        <w:rPr>
          <w:rFonts w:ascii="Myriad Pro" w:hAnsi="Myriad Pro" w:cs="Times New Roman"/>
          <w:noProof/>
          <w:sz w:val="24"/>
          <w:szCs w:val="24"/>
          <w:lang w:eastAsia="en-CA"/>
        </w:rPr>
        <w:t>premature</w:t>
      </w:r>
      <w:r w:rsidR="00C15246" w:rsidRPr="003B6679">
        <w:rPr>
          <w:rFonts w:ascii="Myriad Pro" w:hAnsi="Myriad Pro" w:cs="Times New Roman"/>
          <w:noProof/>
          <w:sz w:val="24"/>
          <w:szCs w:val="24"/>
          <w:lang w:eastAsia="en-CA"/>
        </w:rPr>
        <w:t xml:space="preserve"> because the full effects of many activities will take time to play out. Nevertheless, </w:t>
      </w:r>
      <w:r w:rsidR="00DC4D76" w:rsidRPr="003B6679">
        <w:rPr>
          <w:rFonts w:ascii="Myriad Pro" w:hAnsi="Myriad Pro" w:cs="Times New Roman"/>
          <w:noProof/>
          <w:sz w:val="24"/>
          <w:szCs w:val="24"/>
          <w:lang w:eastAsia="en-CA"/>
        </w:rPr>
        <w:t xml:space="preserve">based on what has been done so far, </w:t>
      </w:r>
      <w:r w:rsidR="00C15246" w:rsidRPr="003B6679">
        <w:rPr>
          <w:rFonts w:ascii="Myriad Pro" w:hAnsi="Myriad Pro" w:cs="Times New Roman"/>
          <w:noProof/>
          <w:sz w:val="24"/>
          <w:szCs w:val="24"/>
          <w:lang w:eastAsia="en-CA"/>
        </w:rPr>
        <w:t>it is possible to provide an overview of the project</w:t>
      </w:r>
      <w:r w:rsidR="00DC4D76" w:rsidRPr="003B6679">
        <w:rPr>
          <w:rFonts w:ascii="Myriad Pro" w:hAnsi="Myriad Pro" w:cs="Times New Roman"/>
          <w:noProof/>
          <w:sz w:val="24"/>
          <w:szCs w:val="24"/>
          <w:lang w:eastAsia="en-CA"/>
        </w:rPr>
        <w:t>’s more immediate contributions</w:t>
      </w:r>
      <w:r w:rsidR="00C15246" w:rsidRPr="003B6679">
        <w:rPr>
          <w:rFonts w:ascii="Myriad Pro" w:hAnsi="Myriad Pro" w:cs="Times New Roman"/>
          <w:noProof/>
          <w:sz w:val="24"/>
          <w:szCs w:val="24"/>
          <w:lang w:eastAsia="en-CA"/>
        </w:rPr>
        <w:t>.</w:t>
      </w:r>
      <w:r w:rsidR="00DC4D76" w:rsidRPr="003B6679">
        <w:rPr>
          <w:rFonts w:ascii="Myriad Pro" w:hAnsi="Myriad Pro" w:cs="Times New Roman"/>
          <w:noProof/>
          <w:sz w:val="24"/>
          <w:szCs w:val="24"/>
          <w:lang w:eastAsia="en-CA"/>
        </w:rPr>
        <w:t xml:space="preserve"> </w:t>
      </w:r>
      <w:r w:rsidR="008A27EC" w:rsidRPr="003B6679">
        <w:rPr>
          <w:rFonts w:ascii="Myriad Pro" w:hAnsi="Myriad Pro" w:cs="Times New Roman"/>
          <w:sz w:val="24"/>
          <w:szCs w:val="24"/>
          <w:lang w:val="en-US"/>
        </w:rPr>
        <w:t>This section provide</w:t>
      </w:r>
      <w:r w:rsidR="00436D40" w:rsidRPr="003B6679">
        <w:rPr>
          <w:rFonts w:ascii="Myriad Pro" w:hAnsi="Myriad Pro" w:cs="Times New Roman"/>
          <w:sz w:val="24"/>
          <w:szCs w:val="24"/>
          <w:lang w:val="en-US"/>
        </w:rPr>
        <w:t>s</w:t>
      </w:r>
      <w:r w:rsidR="008A27EC" w:rsidRPr="003B6679">
        <w:rPr>
          <w:rFonts w:ascii="Myriad Pro" w:hAnsi="Myriad Pro" w:cs="Times New Roman"/>
          <w:sz w:val="24"/>
          <w:szCs w:val="24"/>
          <w:lang w:val="en-US"/>
        </w:rPr>
        <w:t xml:space="preserve"> a brief overview of the </w:t>
      </w:r>
      <w:r w:rsidR="009647AF" w:rsidRPr="003B6679">
        <w:rPr>
          <w:rFonts w:ascii="Myriad Pro" w:hAnsi="Myriad Pro" w:cs="Times New Roman"/>
          <w:sz w:val="24"/>
          <w:szCs w:val="24"/>
          <w:lang w:val="en-US"/>
        </w:rPr>
        <w:t>project’s</w:t>
      </w:r>
      <w:r w:rsidR="00DC4D76" w:rsidRPr="003B6679">
        <w:rPr>
          <w:rFonts w:ascii="Myriad Pro" w:hAnsi="Myriad Pro" w:cs="Times New Roman"/>
          <w:sz w:val="24"/>
          <w:szCs w:val="24"/>
          <w:lang w:val="en-US"/>
        </w:rPr>
        <w:t xml:space="preserve"> main</w:t>
      </w:r>
      <w:r w:rsidR="009647AF" w:rsidRPr="003B6679">
        <w:rPr>
          <w:rFonts w:ascii="Myriad Pro" w:hAnsi="Myriad Pro" w:cs="Times New Roman"/>
          <w:sz w:val="24"/>
          <w:szCs w:val="24"/>
          <w:lang w:val="en-US"/>
        </w:rPr>
        <w:t xml:space="preserve"> </w:t>
      </w:r>
      <w:r w:rsidR="008A27EC" w:rsidRPr="003B6679">
        <w:rPr>
          <w:rFonts w:ascii="Myriad Pro" w:hAnsi="Myriad Pro" w:cs="Times New Roman"/>
          <w:sz w:val="24"/>
          <w:szCs w:val="24"/>
          <w:lang w:val="en-US"/>
        </w:rPr>
        <w:t>achievements</w:t>
      </w:r>
      <w:r w:rsidR="00537432" w:rsidRPr="003B6679">
        <w:rPr>
          <w:rFonts w:ascii="Myriad Pro" w:hAnsi="Myriad Pro" w:cs="Times New Roman"/>
          <w:sz w:val="24"/>
          <w:szCs w:val="24"/>
          <w:lang w:val="en-US"/>
        </w:rPr>
        <w:t xml:space="preserve"> </w:t>
      </w:r>
      <w:r w:rsidR="00DC4D76" w:rsidRPr="003B6679">
        <w:rPr>
          <w:rFonts w:ascii="Myriad Pro" w:hAnsi="Myriad Pro" w:cs="Times New Roman"/>
          <w:sz w:val="24"/>
          <w:szCs w:val="24"/>
          <w:lang w:val="en-US"/>
        </w:rPr>
        <w:t>for</w:t>
      </w:r>
      <w:r w:rsidR="00537432" w:rsidRPr="003B6679">
        <w:rPr>
          <w:rFonts w:ascii="Myriad Pro" w:hAnsi="Myriad Pro" w:cs="Times New Roman"/>
          <w:sz w:val="24"/>
          <w:szCs w:val="24"/>
          <w:lang w:val="en-US"/>
        </w:rPr>
        <w:t xml:space="preserve"> </w:t>
      </w:r>
      <w:r w:rsidR="00DC4D76" w:rsidRPr="003B6679">
        <w:rPr>
          <w:rFonts w:ascii="Myriad Pro" w:hAnsi="Myriad Pro" w:cs="Times New Roman"/>
          <w:sz w:val="24"/>
          <w:szCs w:val="24"/>
          <w:lang w:val="en-US"/>
        </w:rPr>
        <w:t xml:space="preserve">each </w:t>
      </w:r>
      <w:r w:rsidR="00150A57" w:rsidRPr="003B6679">
        <w:rPr>
          <w:rFonts w:ascii="Myriad Pro" w:hAnsi="Myriad Pro" w:cs="Times New Roman"/>
          <w:sz w:val="24"/>
          <w:szCs w:val="24"/>
          <w:lang w:val="en-US"/>
        </w:rPr>
        <w:t xml:space="preserve">of the </w:t>
      </w:r>
      <w:r w:rsidR="00017B88" w:rsidRPr="003B6679">
        <w:rPr>
          <w:rFonts w:ascii="Myriad Pro" w:hAnsi="Myriad Pro" w:cs="Times New Roman"/>
          <w:sz w:val="24"/>
          <w:szCs w:val="24"/>
          <w:lang w:val="en-US"/>
        </w:rPr>
        <w:t>ten</w:t>
      </w:r>
      <w:r w:rsidR="00150A57" w:rsidRPr="003B6679">
        <w:rPr>
          <w:rFonts w:ascii="Myriad Pro" w:hAnsi="Myriad Pro" w:cs="Times New Roman"/>
          <w:sz w:val="24"/>
          <w:szCs w:val="24"/>
          <w:lang w:val="en-US"/>
        </w:rPr>
        <w:t xml:space="preserve"> </w:t>
      </w:r>
      <w:r w:rsidR="00537432" w:rsidRPr="003B6679">
        <w:rPr>
          <w:rFonts w:ascii="Myriad Pro" w:hAnsi="Myriad Pro" w:cs="Times New Roman"/>
          <w:sz w:val="24"/>
          <w:szCs w:val="24"/>
          <w:lang w:val="en-US"/>
        </w:rPr>
        <w:t>activity area</w:t>
      </w:r>
      <w:r w:rsidR="00150A57" w:rsidRPr="003B6679">
        <w:rPr>
          <w:rFonts w:ascii="Myriad Pro" w:hAnsi="Myriad Pro" w:cs="Times New Roman"/>
          <w:sz w:val="24"/>
          <w:szCs w:val="24"/>
          <w:lang w:val="en-US"/>
        </w:rPr>
        <w:t xml:space="preserve">s identified in </w:t>
      </w:r>
      <w:r w:rsidR="00017B88" w:rsidRPr="003B6679">
        <w:rPr>
          <w:rFonts w:ascii="Myriad Pro" w:hAnsi="Myriad Pro" w:cs="Times New Roman"/>
          <w:sz w:val="24"/>
          <w:szCs w:val="24"/>
          <w:lang w:val="en-US"/>
        </w:rPr>
        <w:t>this report’s</w:t>
      </w:r>
      <w:r w:rsidR="00150A57" w:rsidRPr="003B6679">
        <w:rPr>
          <w:rFonts w:ascii="Myriad Pro" w:hAnsi="Myriad Pro" w:cs="Times New Roman"/>
          <w:sz w:val="24"/>
          <w:szCs w:val="24"/>
          <w:lang w:val="en-US"/>
        </w:rPr>
        <w:t xml:space="preserve"> previous sections</w:t>
      </w:r>
      <w:r w:rsidR="008A27EC" w:rsidRPr="003B6679">
        <w:rPr>
          <w:rFonts w:ascii="Myriad Pro" w:hAnsi="Myriad Pro" w:cs="Times New Roman"/>
          <w:sz w:val="24"/>
          <w:szCs w:val="24"/>
          <w:lang w:val="en-US"/>
        </w:rPr>
        <w:t>.</w:t>
      </w:r>
    </w:p>
    <w:p w14:paraId="059F22E8" w14:textId="77777777" w:rsidR="00B2434B" w:rsidRPr="003B6679" w:rsidRDefault="00B2434B" w:rsidP="00E036A4">
      <w:pPr>
        <w:pStyle w:val="ListParagraph"/>
        <w:numPr>
          <w:ilvl w:val="0"/>
          <w:numId w:val="32"/>
        </w:numPr>
        <w:jc w:val="both"/>
        <w:rPr>
          <w:rFonts w:ascii="Myriad Pro" w:hAnsi="Myriad Pro" w:cs="Times New Roman"/>
          <w:b/>
          <w:bCs/>
          <w:sz w:val="24"/>
          <w:szCs w:val="24"/>
          <w:u w:val="single"/>
          <w:lang w:val="en-US"/>
        </w:rPr>
      </w:pPr>
      <w:r w:rsidRPr="003B6679">
        <w:rPr>
          <w:rFonts w:ascii="Myriad Pro" w:hAnsi="Myriad Pro" w:cs="Times New Roman"/>
          <w:b/>
          <w:bCs/>
          <w:sz w:val="24"/>
          <w:szCs w:val="24"/>
          <w:u w:val="single"/>
          <w:lang w:val="en-US"/>
        </w:rPr>
        <w:t>Policy Making</w:t>
      </w:r>
    </w:p>
    <w:p w14:paraId="450AC086" w14:textId="77777777" w:rsidR="00101950" w:rsidRPr="003B6679" w:rsidRDefault="002041A5" w:rsidP="00101950">
      <w:pPr>
        <w:jc w:val="both"/>
        <w:rPr>
          <w:rFonts w:ascii="Myriad Pro" w:hAnsi="Myriad Pro" w:cs="Times New Roman"/>
          <w:color w:val="000000" w:themeColor="text1"/>
          <w:sz w:val="24"/>
          <w:szCs w:val="24"/>
          <w:lang w:val="en-US"/>
        </w:rPr>
      </w:pPr>
      <w:r w:rsidRPr="003B6679">
        <w:rPr>
          <w:rFonts w:ascii="Myriad Pro" w:hAnsi="Myriad Pro" w:cs="Times New Roman"/>
          <w:color w:val="000000" w:themeColor="text1"/>
          <w:sz w:val="24"/>
          <w:szCs w:val="24"/>
          <w:lang w:val="en-US"/>
        </w:rPr>
        <w:t>T</w:t>
      </w:r>
      <w:r w:rsidR="00101950" w:rsidRPr="003B6679">
        <w:rPr>
          <w:rFonts w:ascii="Myriad Pro" w:hAnsi="Myriad Pro" w:cs="Times New Roman"/>
          <w:color w:val="000000" w:themeColor="text1"/>
          <w:sz w:val="24"/>
          <w:szCs w:val="24"/>
          <w:lang w:val="en-US"/>
        </w:rPr>
        <w:t>he strengthening of the policy making process is one of the</w:t>
      </w:r>
      <w:r w:rsidR="00883881" w:rsidRPr="003B6679">
        <w:rPr>
          <w:rFonts w:ascii="Myriad Pro" w:hAnsi="Myriad Pro" w:cs="Times New Roman"/>
          <w:color w:val="000000" w:themeColor="text1"/>
          <w:sz w:val="24"/>
          <w:szCs w:val="24"/>
          <w:lang w:val="en-US"/>
        </w:rPr>
        <w:t xml:space="preserve"> key</w:t>
      </w:r>
      <w:r w:rsidR="00101950" w:rsidRPr="003B6679">
        <w:rPr>
          <w:rFonts w:ascii="Myriad Pro" w:hAnsi="Myriad Pro" w:cs="Times New Roman"/>
          <w:color w:val="000000" w:themeColor="text1"/>
          <w:sz w:val="24"/>
          <w:szCs w:val="24"/>
          <w:lang w:val="en-US"/>
        </w:rPr>
        <w:t xml:space="preserve"> dimensions of PAR agenda and is highlighted in the PAR Roadmap. Further, feedback by OECD/SIGMA on shortfalls in the policy-making process has been crucial for focusing the attention of the government in developing clearer policymaking guidelines and training for relevant staff. This has set the stage for the </w:t>
      </w:r>
      <w:r w:rsidRPr="003B6679">
        <w:rPr>
          <w:rFonts w:ascii="Myriad Pro" w:hAnsi="Myriad Pro" w:cs="Times New Roman"/>
          <w:color w:val="000000" w:themeColor="text1"/>
          <w:sz w:val="24"/>
          <w:szCs w:val="24"/>
          <w:lang w:val="en-US"/>
        </w:rPr>
        <w:t xml:space="preserve">project’s </w:t>
      </w:r>
      <w:r w:rsidR="00101950" w:rsidRPr="003B6679">
        <w:rPr>
          <w:rFonts w:ascii="Myriad Pro" w:hAnsi="Myriad Pro" w:cs="Times New Roman"/>
          <w:color w:val="000000" w:themeColor="text1"/>
          <w:sz w:val="24"/>
          <w:szCs w:val="24"/>
          <w:lang w:val="en-US"/>
        </w:rPr>
        <w:t xml:space="preserve">engagement </w:t>
      </w:r>
      <w:r w:rsidRPr="003B6679">
        <w:rPr>
          <w:rFonts w:ascii="Myriad Pro" w:hAnsi="Myriad Pro" w:cs="Times New Roman"/>
          <w:color w:val="000000" w:themeColor="text1"/>
          <w:sz w:val="24"/>
          <w:szCs w:val="24"/>
          <w:lang w:val="en-US"/>
        </w:rPr>
        <w:t>with</w:t>
      </w:r>
      <w:r w:rsidR="00101950" w:rsidRPr="003B6679">
        <w:rPr>
          <w:rFonts w:ascii="Myriad Pro" w:hAnsi="Myriad Pro" w:cs="Times New Roman"/>
          <w:color w:val="000000" w:themeColor="text1"/>
          <w:sz w:val="24"/>
          <w:szCs w:val="24"/>
          <w:lang w:val="en-US"/>
        </w:rPr>
        <w:t xml:space="preserve"> this area. The project has been supporting the formulation and use of the policy development handbook, as well as the deployment of the performance tracking, monitoring and evaluation tools </w:t>
      </w:r>
      <w:r w:rsidRPr="003B6679">
        <w:rPr>
          <w:rFonts w:ascii="Myriad Pro" w:hAnsi="Myriad Pro" w:cs="Times New Roman"/>
          <w:color w:val="000000" w:themeColor="text1"/>
          <w:sz w:val="24"/>
          <w:szCs w:val="24"/>
          <w:lang w:val="en-US"/>
        </w:rPr>
        <w:t>by</w:t>
      </w:r>
      <w:r w:rsidR="00101950" w:rsidRPr="003B6679">
        <w:rPr>
          <w:rFonts w:ascii="Myriad Pro" w:hAnsi="Myriad Pro" w:cs="Times New Roman"/>
          <w:color w:val="000000" w:themeColor="text1"/>
          <w:sz w:val="24"/>
          <w:szCs w:val="24"/>
          <w:lang w:val="en-US"/>
        </w:rPr>
        <w:t xml:space="preserve"> </w:t>
      </w:r>
      <w:proofErr w:type="spellStart"/>
      <w:r w:rsidR="00101950" w:rsidRPr="003B6679">
        <w:rPr>
          <w:rFonts w:ascii="Myriad Pro" w:hAnsi="Myriad Pro" w:cs="Times New Roman"/>
          <w:color w:val="000000" w:themeColor="text1"/>
          <w:sz w:val="24"/>
          <w:szCs w:val="24"/>
          <w:lang w:val="en-US"/>
        </w:rPr>
        <w:t>AoG</w:t>
      </w:r>
      <w:proofErr w:type="spellEnd"/>
      <w:r w:rsidR="00101950" w:rsidRPr="003B6679">
        <w:rPr>
          <w:rFonts w:ascii="Myriad Pro" w:hAnsi="Myriad Pro" w:cs="Times New Roman"/>
          <w:color w:val="000000" w:themeColor="text1"/>
          <w:sz w:val="24"/>
          <w:szCs w:val="24"/>
          <w:lang w:val="en-US"/>
        </w:rPr>
        <w:t xml:space="preserve">. The project has sought not only </w:t>
      </w:r>
      <w:r w:rsidRPr="003B6679">
        <w:rPr>
          <w:rFonts w:ascii="Myriad Pro" w:hAnsi="Myriad Pro" w:cs="Times New Roman"/>
          <w:color w:val="000000" w:themeColor="text1"/>
          <w:sz w:val="24"/>
          <w:szCs w:val="24"/>
          <w:lang w:val="en-US"/>
        </w:rPr>
        <w:t xml:space="preserve">to </w:t>
      </w:r>
      <w:r w:rsidR="00101950" w:rsidRPr="003B6679">
        <w:rPr>
          <w:rFonts w:ascii="Myriad Pro" w:hAnsi="Myriad Pro" w:cs="Times New Roman"/>
          <w:color w:val="000000" w:themeColor="text1"/>
          <w:sz w:val="24"/>
          <w:szCs w:val="24"/>
          <w:lang w:val="en-US"/>
        </w:rPr>
        <w:t xml:space="preserve">make these processes truly operational and integrated into line-ministry routines, but </w:t>
      </w:r>
      <w:r w:rsidRPr="003B6679">
        <w:rPr>
          <w:rFonts w:ascii="Myriad Pro" w:hAnsi="Myriad Pro" w:cs="Times New Roman"/>
          <w:color w:val="000000" w:themeColor="text1"/>
          <w:sz w:val="24"/>
          <w:szCs w:val="24"/>
          <w:lang w:val="en-US"/>
        </w:rPr>
        <w:t xml:space="preserve">also </w:t>
      </w:r>
      <w:r w:rsidR="00101950" w:rsidRPr="003B6679">
        <w:rPr>
          <w:rFonts w:ascii="Myriad Pro" w:hAnsi="Myriad Pro" w:cs="Times New Roman"/>
          <w:color w:val="000000" w:themeColor="text1"/>
          <w:sz w:val="24"/>
          <w:szCs w:val="24"/>
          <w:lang w:val="en-US"/>
        </w:rPr>
        <w:t xml:space="preserve">to use the generated data and analysis for guiding cabinet-level decisions. The project will continue to be engaged in </w:t>
      </w:r>
      <w:r w:rsidRPr="003B6679">
        <w:rPr>
          <w:rFonts w:ascii="Myriad Pro" w:hAnsi="Myriad Pro" w:cs="Times New Roman"/>
          <w:color w:val="000000" w:themeColor="text1"/>
          <w:sz w:val="24"/>
          <w:szCs w:val="24"/>
          <w:lang w:val="en-US"/>
        </w:rPr>
        <w:t xml:space="preserve">the </w:t>
      </w:r>
      <w:r w:rsidR="00101950" w:rsidRPr="003B6679">
        <w:rPr>
          <w:rFonts w:ascii="Myriad Pro" w:hAnsi="Myriad Pro" w:cs="Times New Roman"/>
          <w:color w:val="000000" w:themeColor="text1"/>
          <w:sz w:val="24"/>
          <w:szCs w:val="24"/>
          <w:lang w:val="en-US"/>
        </w:rPr>
        <w:t>training and coaching</w:t>
      </w:r>
      <w:r w:rsidRPr="003B6679">
        <w:rPr>
          <w:rFonts w:ascii="Myriad Pro" w:hAnsi="Myriad Pro" w:cs="Times New Roman"/>
          <w:color w:val="000000" w:themeColor="text1"/>
          <w:sz w:val="24"/>
          <w:szCs w:val="24"/>
          <w:lang w:val="en-US"/>
        </w:rPr>
        <w:t xml:space="preserve"> of </w:t>
      </w:r>
      <w:proofErr w:type="spellStart"/>
      <w:r w:rsidRPr="003B6679">
        <w:rPr>
          <w:rFonts w:ascii="Myriad Pro" w:hAnsi="Myriad Pro" w:cs="Times New Roman"/>
          <w:color w:val="000000" w:themeColor="text1"/>
          <w:sz w:val="24"/>
          <w:szCs w:val="24"/>
          <w:lang w:val="en-US"/>
        </w:rPr>
        <w:t>AoG</w:t>
      </w:r>
      <w:proofErr w:type="spellEnd"/>
      <w:r w:rsidRPr="003B6679">
        <w:rPr>
          <w:rFonts w:ascii="Myriad Pro" w:hAnsi="Myriad Pro" w:cs="Times New Roman"/>
          <w:color w:val="000000" w:themeColor="text1"/>
          <w:sz w:val="24"/>
          <w:szCs w:val="24"/>
          <w:lang w:val="en-US"/>
        </w:rPr>
        <w:t xml:space="preserve"> staff</w:t>
      </w:r>
      <w:r w:rsidR="00101950" w:rsidRPr="003B6679">
        <w:rPr>
          <w:rFonts w:ascii="Myriad Pro" w:hAnsi="Myriad Pro" w:cs="Times New Roman"/>
          <w:color w:val="000000" w:themeColor="text1"/>
          <w:sz w:val="24"/>
          <w:szCs w:val="24"/>
          <w:lang w:val="en-US"/>
        </w:rPr>
        <w:t xml:space="preserve">, offering advice and support to the Head of </w:t>
      </w:r>
      <w:proofErr w:type="spellStart"/>
      <w:r w:rsidR="00101950" w:rsidRPr="003B6679">
        <w:rPr>
          <w:rFonts w:ascii="Myriad Pro" w:hAnsi="Myriad Pro" w:cs="Times New Roman"/>
          <w:color w:val="000000" w:themeColor="text1"/>
          <w:sz w:val="24"/>
          <w:szCs w:val="24"/>
          <w:lang w:val="en-US"/>
        </w:rPr>
        <w:t>AoG</w:t>
      </w:r>
      <w:proofErr w:type="spellEnd"/>
      <w:r w:rsidR="00101950" w:rsidRPr="003B6679">
        <w:rPr>
          <w:rFonts w:ascii="Myriad Pro" w:hAnsi="Myriad Pro" w:cs="Times New Roman"/>
          <w:color w:val="000000" w:themeColor="text1"/>
          <w:sz w:val="24"/>
          <w:szCs w:val="24"/>
          <w:lang w:val="en-US"/>
        </w:rPr>
        <w:t xml:space="preserve"> and Prime Minister, and provid</w:t>
      </w:r>
      <w:r w:rsidRPr="003B6679">
        <w:rPr>
          <w:rFonts w:ascii="Myriad Pro" w:hAnsi="Myriad Pro" w:cs="Times New Roman"/>
          <w:color w:val="000000" w:themeColor="text1"/>
          <w:sz w:val="24"/>
          <w:szCs w:val="24"/>
          <w:lang w:val="en-US"/>
        </w:rPr>
        <w:t>ing</w:t>
      </w:r>
      <w:r w:rsidR="00101950" w:rsidRPr="003B6679">
        <w:rPr>
          <w:rFonts w:ascii="Myriad Pro" w:hAnsi="Myriad Pro" w:cs="Times New Roman"/>
          <w:color w:val="000000" w:themeColor="text1"/>
          <w:sz w:val="24"/>
          <w:szCs w:val="24"/>
          <w:lang w:val="en-US"/>
        </w:rPr>
        <w:t xml:space="preserve"> support to line ministries on the policy making process. Overall, the project is well-positioned in this area. It has become the main go-to partner for the </w:t>
      </w:r>
      <w:proofErr w:type="spellStart"/>
      <w:r w:rsidR="00101950" w:rsidRPr="003B6679">
        <w:rPr>
          <w:rFonts w:ascii="Myriad Pro" w:hAnsi="Myriad Pro" w:cs="Times New Roman"/>
          <w:color w:val="000000" w:themeColor="text1"/>
          <w:sz w:val="24"/>
          <w:szCs w:val="24"/>
          <w:lang w:val="en-US"/>
        </w:rPr>
        <w:t>AoG</w:t>
      </w:r>
      <w:proofErr w:type="spellEnd"/>
      <w:r w:rsidR="00101950" w:rsidRPr="003B6679">
        <w:rPr>
          <w:rFonts w:ascii="Myriad Pro" w:hAnsi="Myriad Pro" w:cs="Times New Roman"/>
          <w:color w:val="000000" w:themeColor="text1"/>
          <w:sz w:val="24"/>
          <w:szCs w:val="24"/>
          <w:lang w:val="en-US"/>
        </w:rPr>
        <w:t xml:space="preserve"> and other involved government partners. Based on interviews for this evaluation, </w:t>
      </w:r>
      <w:proofErr w:type="spellStart"/>
      <w:r w:rsidR="00101950" w:rsidRPr="003B6679">
        <w:rPr>
          <w:rFonts w:ascii="Myriad Pro" w:hAnsi="Myriad Pro" w:cs="Times New Roman"/>
          <w:color w:val="000000" w:themeColor="text1"/>
          <w:sz w:val="24"/>
          <w:szCs w:val="24"/>
          <w:lang w:val="en-US"/>
        </w:rPr>
        <w:t>AoG</w:t>
      </w:r>
      <w:proofErr w:type="spellEnd"/>
      <w:r w:rsidR="00101950" w:rsidRPr="003B6679">
        <w:rPr>
          <w:rFonts w:ascii="Myriad Pro" w:hAnsi="Myriad Pro" w:cs="Times New Roman"/>
          <w:color w:val="000000" w:themeColor="text1"/>
          <w:sz w:val="24"/>
          <w:szCs w:val="24"/>
          <w:lang w:val="en-US"/>
        </w:rPr>
        <w:t xml:space="preserve"> and line ministries value the support of UNDP more than that of any other organization.</w:t>
      </w:r>
    </w:p>
    <w:p w14:paraId="4888AEE5" w14:textId="7A998236" w:rsidR="00E50F6F" w:rsidRDefault="00A862D9" w:rsidP="00E50F6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w:t>
      </w:r>
      <w:r w:rsidR="00E50F6F" w:rsidRPr="003B6679">
        <w:rPr>
          <w:rFonts w:ascii="Myriad Pro" w:hAnsi="Myriad Pro" w:cs="Times New Roman"/>
          <w:sz w:val="24"/>
          <w:szCs w:val="24"/>
          <w:lang w:val="en-US"/>
        </w:rPr>
        <w:t>project</w:t>
      </w:r>
      <w:r w:rsidRPr="003B6679">
        <w:rPr>
          <w:rFonts w:ascii="Myriad Pro" w:hAnsi="Myriad Pro" w:cs="Times New Roman"/>
          <w:sz w:val="24"/>
          <w:szCs w:val="24"/>
          <w:lang w:val="en-US"/>
        </w:rPr>
        <w:t xml:space="preserve">’s </w:t>
      </w:r>
      <w:r w:rsidR="001D2F29" w:rsidRPr="003B6679">
        <w:rPr>
          <w:rFonts w:ascii="Myriad Pro" w:hAnsi="Myriad Pro" w:cs="Times New Roman"/>
          <w:sz w:val="24"/>
          <w:szCs w:val="24"/>
          <w:lang w:val="en-US"/>
        </w:rPr>
        <w:t>activities</w:t>
      </w:r>
      <w:r w:rsidRPr="003B6679">
        <w:rPr>
          <w:rFonts w:ascii="Myriad Pro" w:hAnsi="Myriad Pro" w:cs="Times New Roman"/>
          <w:sz w:val="24"/>
          <w:szCs w:val="24"/>
          <w:lang w:val="en-US"/>
        </w:rPr>
        <w:t xml:space="preserve"> in the area of policy making</w:t>
      </w:r>
      <w:r w:rsidR="00E50F6F"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may be summarized along the following three directions</w:t>
      </w:r>
      <w:r w:rsidR="00E50F6F"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proofErr w:type="spellStart"/>
      <w:r w:rsidRPr="003B6679">
        <w:rPr>
          <w:rFonts w:ascii="Myriad Pro" w:hAnsi="Myriad Pro" w:cs="Times New Roman"/>
          <w:i/>
          <w:iCs/>
          <w:sz w:val="24"/>
          <w:szCs w:val="24"/>
          <w:lang w:val="en-US"/>
        </w:rPr>
        <w:t>i</w:t>
      </w:r>
      <w:proofErr w:type="spellEnd"/>
      <w:r w:rsidRPr="003B6679">
        <w:rPr>
          <w:rFonts w:ascii="Myriad Pro" w:hAnsi="Myriad Pro" w:cs="Times New Roman"/>
          <w:i/>
          <w:iCs/>
          <w:sz w:val="24"/>
          <w:szCs w:val="24"/>
          <w:lang w:val="en-US"/>
        </w:rPr>
        <w:t xml:space="preserve">) </w:t>
      </w:r>
      <w:r w:rsidR="00883881" w:rsidRPr="003B6679">
        <w:rPr>
          <w:rFonts w:ascii="Myriad Pro" w:hAnsi="Myriad Pro" w:cs="Times New Roman"/>
          <w:i/>
          <w:iCs/>
          <w:sz w:val="24"/>
          <w:szCs w:val="24"/>
          <w:lang w:val="en-US"/>
        </w:rPr>
        <w:t>Unified g</w:t>
      </w:r>
      <w:r w:rsidRPr="003B6679">
        <w:rPr>
          <w:rFonts w:ascii="Myriad Pro" w:hAnsi="Myriad Pro" w:cs="Times New Roman"/>
          <w:i/>
          <w:iCs/>
          <w:sz w:val="24"/>
          <w:szCs w:val="24"/>
          <w:lang w:val="en-US"/>
        </w:rPr>
        <w:t>uidelines for the policy making process</w:t>
      </w:r>
      <w:r w:rsidRPr="003B6679">
        <w:rPr>
          <w:rFonts w:ascii="Myriad Pro" w:hAnsi="Myriad Pro" w:cs="Times New Roman"/>
          <w:sz w:val="24"/>
          <w:szCs w:val="24"/>
          <w:lang w:val="en-US"/>
        </w:rPr>
        <w:t xml:space="preserve">; </w:t>
      </w:r>
      <w:r w:rsidRPr="003B6679">
        <w:rPr>
          <w:rFonts w:ascii="Myriad Pro" w:hAnsi="Myriad Pro" w:cs="Times New Roman"/>
          <w:i/>
          <w:iCs/>
          <w:sz w:val="24"/>
          <w:szCs w:val="24"/>
          <w:lang w:val="en-US"/>
        </w:rPr>
        <w:t>ii) Training and Coaching of Public Officials</w:t>
      </w:r>
      <w:r w:rsidRPr="003B6679">
        <w:rPr>
          <w:rFonts w:ascii="Myriad Pro" w:hAnsi="Myriad Pro" w:cs="Times New Roman"/>
          <w:sz w:val="24"/>
          <w:szCs w:val="24"/>
          <w:lang w:val="en-US"/>
        </w:rPr>
        <w:t xml:space="preserve">; and, </w:t>
      </w:r>
      <w:r w:rsidRPr="003B6679">
        <w:rPr>
          <w:rFonts w:ascii="Myriad Pro" w:hAnsi="Myriad Pro" w:cs="Times New Roman"/>
          <w:i/>
          <w:iCs/>
          <w:sz w:val="24"/>
          <w:szCs w:val="24"/>
          <w:lang w:val="en-US"/>
        </w:rPr>
        <w:t>iii) Electronic System</w:t>
      </w:r>
      <w:r w:rsidRPr="003B6679">
        <w:rPr>
          <w:rFonts w:ascii="Myriad Pro" w:hAnsi="Myriad Pro" w:cs="Times New Roman"/>
          <w:sz w:val="24"/>
          <w:szCs w:val="24"/>
          <w:lang w:val="en-US"/>
        </w:rPr>
        <w:t>.</w:t>
      </w:r>
    </w:p>
    <w:p w14:paraId="6E25466E" w14:textId="77777777" w:rsidR="00AE09CA" w:rsidRPr="003B6679" w:rsidRDefault="00AE09CA" w:rsidP="00E50F6F">
      <w:pPr>
        <w:jc w:val="both"/>
        <w:rPr>
          <w:rFonts w:ascii="Myriad Pro" w:hAnsi="Myriad Pro" w:cs="Times New Roman"/>
          <w:sz w:val="24"/>
          <w:szCs w:val="24"/>
          <w:lang w:val="en-US"/>
        </w:rPr>
      </w:pPr>
    </w:p>
    <w:p w14:paraId="3EAA5558" w14:textId="77777777" w:rsidR="00E50F6F" w:rsidRPr="003B6679" w:rsidRDefault="00883881" w:rsidP="00E50F6F">
      <w:pPr>
        <w:jc w:val="both"/>
        <w:rPr>
          <w:rFonts w:ascii="Myriad Pro" w:hAnsi="Myriad Pro" w:cs="Times New Roman"/>
          <w:i/>
          <w:iCs/>
          <w:sz w:val="24"/>
          <w:szCs w:val="24"/>
          <w:lang w:val="en-US"/>
        </w:rPr>
      </w:pPr>
      <w:r w:rsidRPr="003B6679">
        <w:rPr>
          <w:rFonts w:ascii="Myriad Pro" w:hAnsi="Myriad Pro" w:cs="Times New Roman"/>
          <w:i/>
          <w:iCs/>
          <w:sz w:val="24"/>
          <w:szCs w:val="24"/>
          <w:lang w:val="en-US"/>
        </w:rPr>
        <w:t>Unified g</w:t>
      </w:r>
      <w:r w:rsidR="00E50F6F" w:rsidRPr="003B6679">
        <w:rPr>
          <w:rFonts w:ascii="Myriad Pro" w:hAnsi="Myriad Pro" w:cs="Times New Roman"/>
          <w:i/>
          <w:iCs/>
          <w:sz w:val="24"/>
          <w:szCs w:val="24"/>
          <w:lang w:val="en-US"/>
        </w:rPr>
        <w:t xml:space="preserve">uidelines for </w:t>
      </w:r>
      <w:r w:rsidR="00A862D9" w:rsidRPr="003B6679">
        <w:rPr>
          <w:rFonts w:ascii="Myriad Pro" w:hAnsi="Myriad Pro" w:cs="Times New Roman"/>
          <w:i/>
          <w:iCs/>
          <w:sz w:val="24"/>
          <w:szCs w:val="24"/>
          <w:lang w:val="en-US"/>
        </w:rPr>
        <w:t xml:space="preserve">the </w:t>
      </w:r>
      <w:r w:rsidR="00E50F6F" w:rsidRPr="003B6679">
        <w:rPr>
          <w:rFonts w:ascii="Myriad Pro" w:hAnsi="Myriad Pro" w:cs="Times New Roman"/>
          <w:i/>
          <w:iCs/>
          <w:sz w:val="24"/>
          <w:szCs w:val="24"/>
          <w:lang w:val="en-US"/>
        </w:rPr>
        <w:t>policy making process</w:t>
      </w:r>
    </w:p>
    <w:p w14:paraId="2798D5C1" w14:textId="77777777" w:rsidR="005A5241" w:rsidRPr="003B6679" w:rsidRDefault="005A5241" w:rsidP="005A5241">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key purpose of activities in this area has been to support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in </w:t>
      </w:r>
      <w:r w:rsidR="00101950" w:rsidRPr="003B6679">
        <w:rPr>
          <w:rFonts w:ascii="Myriad Pro" w:hAnsi="Myriad Pro" w:cs="Times New Roman"/>
          <w:sz w:val="24"/>
          <w:szCs w:val="24"/>
          <w:lang w:val="en-US"/>
        </w:rPr>
        <w:t>developing</w:t>
      </w:r>
      <w:r w:rsidRPr="003B6679">
        <w:rPr>
          <w:rFonts w:ascii="Myriad Pro" w:hAnsi="Myriad Pro" w:cs="Times New Roman"/>
          <w:sz w:val="24"/>
          <w:szCs w:val="24"/>
          <w:lang w:val="en-US"/>
        </w:rPr>
        <w:t xml:space="preserve"> a clear set of guidelines for </w:t>
      </w:r>
      <w:r w:rsidR="00431E91" w:rsidRPr="003B6679">
        <w:rPr>
          <w:rFonts w:ascii="Myriad Pro" w:hAnsi="Myriad Pro" w:cs="Times New Roman"/>
          <w:sz w:val="24"/>
          <w:szCs w:val="24"/>
          <w:lang w:val="en-US"/>
        </w:rPr>
        <w:t>how</w:t>
      </w:r>
      <w:r w:rsidRPr="003B6679">
        <w:rPr>
          <w:rFonts w:ascii="Myriad Pro" w:hAnsi="Myriad Pro" w:cs="Times New Roman"/>
          <w:sz w:val="24"/>
          <w:szCs w:val="24"/>
          <w:lang w:val="en-US"/>
        </w:rPr>
        <w:t xml:space="preserve"> policy </w:t>
      </w:r>
      <w:r w:rsidR="00431E91" w:rsidRPr="003B6679">
        <w:rPr>
          <w:rFonts w:ascii="Myriad Pro" w:hAnsi="Myriad Pro" w:cs="Times New Roman"/>
          <w:sz w:val="24"/>
          <w:szCs w:val="24"/>
          <w:lang w:val="en-US"/>
        </w:rPr>
        <w:t>is formulated, monitored and evaluated</w:t>
      </w:r>
      <w:r w:rsidRPr="003B6679">
        <w:rPr>
          <w:rFonts w:ascii="Myriad Pro" w:hAnsi="Myriad Pro" w:cs="Times New Roman"/>
          <w:sz w:val="24"/>
          <w:szCs w:val="24"/>
          <w:lang w:val="en-US"/>
        </w:rPr>
        <w:t xml:space="preserve"> in the </w:t>
      </w:r>
      <w:r w:rsidR="00101950" w:rsidRPr="003B6679">
        <w:rPr>
          <w:rFonts w:ascii="Myriad Pro" w:hAnsi="Myriad Pro" w:cs="Times New Roman"/>
          <w:sz w:val="24"/>
          <w:szCs w:val="24"/>
          <w:lang w:val="en-US"/>
        </w:rPr>
        <w:t>government</w:t>
      </w:r>
      <w:r w:rsidRPr="003B6679">
        <w:rPr>
          <w:rFonts w:ascii="Myriad Pro" w:hAnsi="Myriad Pro" w:cs="Times New Roman"/>
          <w:sz w:val="24"/>
          <w:szCs w:val="24"/>
          <w:lang w:val="en-US"/>
        </w:rPr>
        <w:t>. The following are key contributions of the project:</w:t>
      </w:r>
    </w:p>
    <w:p w14:paraId="2D4D1D37" w14:textId="43723407" w:rsidR="00E50F6F" w:rsidRPr="003B6679" w:rsidRDefault="005A5241" w:rsidP="00E036A4">
      <w:pPr>
        <w:pStyle w:val="ListParagraph"/>
        <w:numPr>
          <w:ilvl w:val="0"/>
          <w:numId w:val="3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w:t>
      </w:r>
      <w:r w:rsidR="002041A5" w:rsidRPr="003B6679">
        <w:rPr>
          <w:rFonts w:ascii="Myriad Pro" w:hAnsi="Myriad Pro" w:cs="Times New Roman"/>
          <w:sz w:val="24"/>
          <w:szCs w:val="24"/>
          <w:lang w:val="en-US"/>
        </w:rPr>
        <w:t xml:space="preserve">has </w:t>
      </w:r>
      <w:r w:rsidRPr="003B6679">
        <w:rPr>
          <w:rFonts w:ascii="Myriad Pro" w:hAnsi="Myriad Pro" w:cs="Times New Roman"/>
          <w:sz w:val="24"/>
          <w:szCs w:val="24"/>
          <w:lang w:val="en-US"/>
        </w:rPr>
        <w:t>supported the d</w:t>
      </w:r>
      <w:r w:rsidR="00E50F6F" w:rsidRPr="003B6679">
        <w:rPr>
          <w:rFonts w:ascii="Myriad Pro" w:hAnsi="Myriad Pro" w:cs="Times New Roman"/>
          <w:sz w:val="24"/>
          <w:szCs w:val="24"/>
          <w:lang w:val="en-US"/>
        </w:rPr>
        <w:t>evelopment of key PAR documents</w:t>
      </w:r>
      <w:r w:rsidR="003D03B5">
        <w:rPr>
          <w:rFonts w:ascii="Myriad Pro" w:hAnsi="Myriad Pro" w:cs="Times New Roman"/>
          <w:sz w:val="24"/>
          <w:szCs w:val="24"/>
          <w:lang w:val="en-US"/>
        </w:rPr>
        <w:t xml:space="preserve">, including </w:t>
      </w:r>
      <w:r w:rsidR="00883881" w:rsidRPr="003B6679">
        <w:rPr>
          <w:rFonts w:ascii="Myriad Pro" w:hAnsi="Myriad Pro" w:cs="Times New Roman"/>
          <w:sz w:val="24"/>
          <w:szCs w:val="24"/>
          <w:lang w:val="en-US"/>
        </w:rPr>
        <w:t xml:space="preserve">the PAR </w:t>
      </w:r>
      <w:r w:rsidR="00E50F6F" w:rsidRPr="003B6679">
        <w:rPr>
          <w:rFonts w:ascii="Myriad Pro" w:hAnsi="Myriad Pro" w:cs="Times New Roman"/>
          <w:sz w:val="24"/>
          <w:szCs w:val="24"/>
          <w:lang w:val="en-US"/>
        </w:rPr>
        <w:t>Action Plan 2019-2020</w:t>
      </w:r>
      <w:r w:rsidR="00883881" w:rsidRPr="003B6679">
        <w:rPr>
          <w:rFonts w:ascii="Myriad Pro" w:hAnsi="Myriad Pro" w:cs="Times New Roman"/>
          <w:sz w:val="24"/>
          <w:szCs w:val="24"/>
          <w:lang w:val="en-US"/>
        </w:rPr>
        <w:t xml:space="preserve">. Currently, the project is supporting the development of the PAR </w:t>
      </w:r>
      <w:r w:rsidR="00E50F6F" w:rsidRPr="003B6679">
        <w:rPr>
          <w:rFonts w:ascii="Myriad Pro" w:hAnsi="Myriad Pro" w:cs="Times New Roman"/>
          <w:sz w:val="24"/>
          <w:szCs w:val="24"/>
          <w:lang w:val="en-US"/>
        </w:rPr>
        <w:t>Communications Strategy</w:t>
      </w:r>
      <w:r w:rsidRPr="003B6679">
        <w:rPr>
          <w:rFonts w:ascii="Myriad Pro" w:hAnsi="Myriad Pro" w:cs="Times New Roman"/>
          <w:sz w:val="24"/>
          <w:szCs w:val="24"/>
          <w:lang w:val="en-US"/>
        </w:rPr>
        <w:t>.</w:t>
      </w:r>
    </w:p>
    <w:p w14:paraId="02668121" w14:textId="77777777" w:rsidR="00E50F6F" w:rsidRPr="003B6679" w:rsidRDefault="005A5241" w:rsidP="00E036A4">
      <w:pPr>
        <w:pStyle w:val="ListParagraph"/>
        <w:numPr>
          <w:ilvl w:val="0"/>
          <w:numId w:val="33"/>
        </w:num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 xml:space="preserve">Responding to </w:t>
      </w:r>
      <w:r w:rsidR="00883881"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 xml:space="preserve">decentralized </w:t>
      </w:r>
      <w:r w:rsidR="00883881" w:rsidRPr="003B6679">
        <w:rPr>
          <w:rFonts w:ascii="Myriad Pro" w:hAnsi="Myriad Pro" w:cs="Times New Roman"/>
          <w:sz w:val="24"/>
          <w:szCs w:val="24"/>
          <w:lang w:val="en-US"/>
        </w:rPr>
        <w:t>and fragmented system of policy making across government agencies</w:t>
      </w:r>
      <w:r w:rsidRPr="003B6679">
        <w:rPr>
          <w:rFonts w:ascii="Myriad Pro" w:hAnsi="Myriad Pro" w:cs="Times New Roman"/>
          <w:sz w:val="24"/>
          <w:szCs w:val="24"/>
          <w:lang w:val="en-US"/>
        </w:rPr>
        <w:t>,</w:t>
      </w:r>
      <w:r w:rsidR="002041A5" w:rsidRPr="003B6679">
        <w:rPr>
          <w:rFonts w:ascii="Myriad Pro" w:hAnsi="Myriad Pro" w:cs="Times New Roman"/>
          <w:sz w:val="24"/>
          <w:szCs w:val="24"/>
          <w:lang w:val="en-US"/>
        </w:rPr>
        <w:t xml:space="preserve"> the project </w:t>
      </w:r>
      <w:r w:rsidR="00883881" w:rsidRPr="003B6679">
        <w:rPr>
          <w:rFonts w:ascii="Myriad Pro" w:hAnsi="Myriad Pro" w:cs="Times New Roman"/>
          <w:sz w:val="24"/>
          <w:szCs w:val="24"/>
          <w:lang w:val="en-US"/>
        </w:rPr>
        <w:t xml:space="preserve">has </w:t>
      </w:r>
      <w:r w:rsidR="002041A5" w:rsidRPr="003B6679">
        <w:rPr>
          <w:rFonts w:ascii="Myriad Pro" w:hAnsi="Myriad Pro" w:cs="Times New Roman"/>
          <w:sz w:val="24"/>
          <w:szCs w:val="24"/>
          <w:lang w:val="en-US"/>
        </w:rPr>
        <w:t>supported the conduct of</w:t>
      </w:r>
      <w:r w:rsidRPr="003B6679">
        <w:rPr>
          <w:rFonts w:ascii="Myriad Pro" w:hAnsi="Myriad Pro" w:cs="Times New Roman"/>
          <w:sz w:val="24"/>
          <w:szCs w:val="24"/>
          <w:lang w:val="en-US"/>
        </w:rPr>
        <w:t xml:space="preserve"> n</w:t>
      </w:r>
      <w:r w:rsidR="00E50F6F" w:rsidRPr="003B6679">
        <w:rPr>
          <w:rFonts w:ascii="Myriad Pro" w:hAnsi="Myriad Pro" w:cs="Times New Roman"/>
          <w:sz w:val="24"/>
          <w:szCs w:val="24"/>
          <w:lang w:val="en-US"/>
        </w:rPr>
        <w:t xml:space="preserve">eeds assessment </w:t>
      </w:r>
      <w:r w:rsidRPr="003B6679">
        <w:rPr>
          <w:rFonts w:ascii="Myriad Pro" w:hAnsi="Myriad Pro" w:cs="Times New Roman"/>
          <w:sz w:val="24"/>
          <w:szCs w:val="24"/>
          <w:lang w:val="en-US"/>
        </w:rPr>
        <w:t xml:space="preserve">on policy making practices and capabilities </w:t>
      </w:r>
      <w:r w:rsidR="002041A5" w:rsidRPr="003B6679">
        <w:rPr>
          <w:rFonts w:ascii="Myriad Pro" w:hAnsi="Myriad Pro" w:cs="Times New Roman"/>
          <w:sz w:val="24"/>
          <w:szCs w:val="24"/>
          <w:lang w:val="en-US"/>
        </w:rPr>
        <w:t>in</w:t>
      </w:r>
      <w:r w:rsidR="00E50F6F" w:rsidRPr="003B6679">
        <w:rPr>
          <w:rFonts w:ascii="Myriad Pro" w:hAnsi="Myriad Pro" w:cs="Times New Roman"/>
          <w:sz w:val="24"/>
          <w:szCs w:val="24"/>
          <w:lang w:val="en-US"/>
        </w:rPr>
        <w:t xml:space="preserve"> </w:t>
      </w:r>
      <w:r w:rsidR="005005E2" w:rsidRPr="003B6679">
        <w:rPr>
          <w:rFonts w:ascii="Myriad Pro" w:hAnsi="Myriad Pro" w:cs="Times New Roman"/>
          <w:sz w:val="24"/>
          <w:szCs w:val="24"/>
          <w:lang w:val="en-US"/>
        </w:rPr>
        <w:t>11</w:t>
      </w:r>
      <w:r w:rsidR="00E50F6F" w:rsidRPr="003B6679">
        <w:rPr>
          <w:rFonts w:ascii="Myriad Pro" w:hAnsi="Myriad Pro" w:cs="Times New Roman"/>
          <w:sz w:val="24"/>
          <w:szCs w:val="24"/>
          <w:lang w:val="en-US"/>
        </w:rPr>
        <w:t xml:space="preserve"> line-ministries</w:t>
      </w:r>
      <w:r w:rsidRPr="003B6679">
        <w:rPr>
          <w:rFonts w:ascii="Myriad Pro" w:hAnsi="Myriad Pro" w:cs="Times New Roman"/>
          <w:sz w:val="24"/>
          <w:szCs w:val="24"/>
          <w:lang w:val="en-US"/>
        </w:rPr>
        <w:t>.</w:t>
      </w:r>
      <w:r w:rsidRPr="003B6679">
        <w:rPr>
          <w:rStyle w:val="FootnoteReference"/>
          <w:rFonts w:ascii="Myriad Pro" w:hAnsi="Myriad Pro" w:cs="Times New Roman"/>
          <w:sz w:val="24"/>
          <w:szCs w:val="24"/>
          <w:lang w:val="en-US"/>
        </w:rPr>
        <w:footnoteReference w:id="32"/>
      </w:r>
    </w:p>
    <w:p w14:paraId="317480AB" w14:textId="77777777" w:rsidR="00E50F6F" w:rsidRPr="003B6679" w:rsidRDefault="005A5241" w:rsidP="00E036A4">
      <w:pPr>
        <w:pStyle w:val="ListParagraph"/>
        <w:numPr>
          <w:ilvl w:val="0"/>
          <w:numId w:val="3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w:t>
      </w:r>
      <w:r w:rsidR="00D9674C" w:rsidRPr="003B6679">
        <w:rPr>
          <w:rFonts w:ascii="Myriad Pro" w:hAnsi="Myriad Pro" w:cs="Times New Roman"/>
          <w:sz w:val="24"/>
          <w:szCs w:val="24"/>
          <w:lang w:val="en-US"/>
        </w:rPr>
        <w:t xml:space="preserve">has </w:t>
      </w:r>
      <w:r w:rsidRPr="003B6679">
        <w:rPr>
          <w:rFonts w:ascii="Myriad Pro" w:hAnsi="Myriad Pro" w:cs="Times New Roman"/>
          <w:sz w:val="24"/>
          <w:szCs w:val="24"/>
          <w:lang w:val="en-US"/>
        </w:rPr>
        <w:t>also conducted an a</w:t>
      </w:r>
      <w:r w:rsidR="00E50F6F" w:rsidRPr="003B6679">
        <w:rPr>
          <w:rFonts w:ascii="Myriad Pro" w:hAnsi="Myriad Pro" w:cs="Times New Roman"/>
          <w:sz w:val="24"/>
          <w:szCs w:val="24"/>
          <w:lang w:val="en-US"/>
        </w:rPr>
        <w:t xml:space="preserve">nalysis of the Policy Documents’ Management System in </w:t>
      </w:r>
      <w:r w:rsidR="002041A5" w:rsidRPr="003B6679">
        <w:rPr>
          <w:rFonts w:ascii="Myriad Pro" w:hAnsi="Myriad Pro" w:cs="Times New Roman"/>
          <w:sz w:val="24"/>
          <w:szCs w:val="24"/>
          <w:lang w:val="en-US"/>
        </w:rPr>
        <w:t xml:space="preserve">the </w:t>
      </w:r>
      <w:r w:rsidR="001D2F29" w:rsidRPr="003B6679">
        <w:rPr>
          <w:rFonts w:ascii="Myriad Pro" w:hAnsi="Myriad Pro" w:cs="Times New Roman"/>
          <w:sz w:val="24"/>
          <w:szCs w:val="24"/>
          <w:lang w:val="en-US"/>
        </w:rPr>
        <w:t>g</w:t>
      </w:r>
      <w:r w:rsidR="00E50F6F" w:rsidRPr="003B6679">
        <w:rPr>
          <w:rFonts w:ascii="Myriad Pro" w:hAnsi="Myriad Pro" w:cs="Times New Roman"/>
          <w:sz w:val="24"/>
          <w:szCs w:val="24"/>
          <w:lang w:val="en-US"/>
        </w:rPr>
        <w:t>overnment</w:t>
      </w:r>
      <w:r w:rsidRPr="003B6679">
        <w:rPr>
          <w:rFonts w:ascii="Myriad Pro" w:hAnsi="Myriad Pro" w:cs="Times New Roman"/>
          <w:sz w:val="24"/>
          <w:szCs w:val="24"/>
          <w:lang w:val="en-US"/>
        </w:rPr>
        <w:t>.</w:t>
      </w:r>
    </w:p>
    <w:p w14:paraId="5D78E402" w14:textId="77777777" w:rsidR="00E50F6F" w:rsidRPr="003B6679" w:rsidRDefault="00163C11" w:rsidP="00E036A4">
      <w:pPr>
        <w:pStyle w:val="ListParagraph"/>
        <w:numPr>
          <w:ilvl w:val="0"/>
          <w:numId w:val="33"/>
        </w:numPr>
        <w:jc w:val="both"/>
        <w:rPr>
          <w:rFonts w:ascii="Myriad Pro" w:hAnsi="Myriad Pro" w:cs="Times New Roman"/>
          <w:sz w:val="24"/>
          <w:szCs w:val="24"/>
          <w:lang w:val="en-US"/>
        </w:rPr>
      </w:pPr>
      <w:r w:rsidRPr="003B6679">
        <w:rPr>
          <w:rFonts w:ascii="Myriad Pro" w:hAnsi="Myriad Pro" w:cs="Times New Roman"/>
          <w:sz w:val="24"/>
          <w:szCs w:val="24"/>
          <w:lang w:val="en-US"/>
        </w:rPr>
        <w:t>Another area of support is the</w:t>
      </w:r>
      <w:r w:rsidR="005A5241" w:rsidRPr="003B6679">
        <w:rPr>
          <w:rFonts w:ascii="Myriad Pro" w:hAnsi="Myriad Pro" w:cs="Times New Roman"/>
          <w:sz w:val="24"/>
          <w:szCs w:val="24"/>
          <w:lang w:val="en-US"/>
        </w:rPr>
        <w:t xml:space="preserve"> m</w:t>
      </w:r>
      <w:r w:rsidR="00E50F6F" w:rsidRPr="003B6679">
        <w:rPr>
          <w:rFonts w:ascii="Myriad Pro" w:hAnsi="Myriad Pro" w:cs="Times New Roman"/>
          <w:sz w:val="24"/>
          <w:szCs w:val="24"/>
          <w:lang w:val="en-US"/>
        </w:rPr>
        <w:t>apping</w:t>
      </w:r>
      <w:r w:rsidRPr="003B6679">
        <w:rPr>
          <w:rFonts w:ascii="Myriad Pro" w:hAnsi="Myriad Pro" w:cs="Times New Roman"/>
          <w:sz w:val="24"/>
          <w:szCs w:val="24"/>
          <w:lang w:val="en-US"/>
        </w:rPr>
        <w:t xml:space="preserve"> (</w:t>
      </w:r>
      <w:proofErr w:type="spellStart"/>
      <w:r w:rsidRPr="003B6679">
        <w:rPr>
          <w:rFonts w:ascii="Myriad Pro" w:hAnsi="Myriad Pro" w:cs="Times New Roman"/>
          <w:sz w:val="24"/>
          <w:szCs w:val="24"/>
          <w:lang w:val="en-US"/>
        </w:rPr>
        <w:t>inventorization</w:t>
      </w:r>
      <w:proofErr w:type="spellEnd"/>
      <w:r w:rsidRPr="003B6679">
        <w:rPr>
          <w:rFonts w:ascii="Myriad Pro" w:hAnsi="Myriad Pro" w:cs="Times New Roman"/>
          <w:sz w:val="24"/>
          <w:szCs w:val="24"/>
          <w:lang w:val="en-US"/>
        </w:rPr>
        <w:t>)</w:t>
      </w:r>
      <w:r w:rsidR="00E50F6F" w:rsidRPr="003B6679">
        <w:rPr>
          <w:rFonts w:ascii="Myriad Pro" w:hAnsi="Myriad Pro" w:cs="Times New Roman"/>
          <w:sz w:val="24"/>
          <w:szCs w:val="24"/>
          <w:lang w:val="en-US"/>
        </w:rPr>
        <w:t xml:space="preserve"> of</w:t>
      </w:r>
      <w:r w:rsidRPr="003B6679">
        <w:rPr>
          <w:rFonts w:ascii="Myriad Pro" w:hAnsi="Myriad Pro" w:cs="Times New Roman"/>
          <w:sz w:val="24"/>
          <w:szCs w:val="24"/>
          <w:lang w:val="en-US"/>
        </w:rPr>
        <w:t xml:space="preserve"> existing</w:t>
      </w:r>
      <w:r w:rsidR="00E50F6F" w:rsidRPr="003B6679">
        <w:rPr>
          <w:rFonts w:ascii="Myriad Pro" w:hAnsi="Myriad Pro" w:cs="Times New Roman"/>
          <w:sz w:val="24"/>
          <w:szCs w:val="24"/>
          <w:lang w:val="en-US"/>
        </w:rPr>
        <w:t xml:space="preserve"> policy documents</w:t>
      </w:r>
      <w:r w:rsidRPr="003B6679">
        <w:rPr>
          <w:rFonts w:ascii="Myriad Pro" w:hAnsi="Myriad Pro" w:cs="Times New Roman"/>
          <w:sz w:val="24"/>
          <w:szCs w:val="24"/>
          <w:lang w:val="en-US"/>
        </w:rPr>
        <w:t xml:space="preserve"> across government agencies, as well as policy coordination mechanisms (the so-called “secretariats”)</w:t>
      </w:r>
      <w:r w:rsidR="005A5241" w:rsidRPr="003B6679">
        <w:rPr>
          <w:rFonts w:ascii="Myriad Pro" w:hAnsi="Myriad Pro" w:cs="Times New Roman"/>
          <w:sz w:val="24"/>
          <w:szCs w:val="24"/>
          <w:lang w:val="en-US"/>
        </w:rPr>
        <w:t>.</w:t>
      </w:r>
    </w:p>
    <w:p w14:paraId="01D000F0" w14:textId="4A8DD3D1" w:rsidR="00B2434B" w:rsidRPr="003B6679" w:rsidRDefault="00431E91" w:rsidP="00E036A4">
      <w:pPr>
        <w:pStyle w:val="ListParagraph"/>
        <w:numPr>
          <w:ilvl w:val="0"/>
          <w:numId w:val="33"/>
        </w:numPr>
        <w:jc w:val="both"/>
        <w:rPr>
          <w:rFonts w:ascii="Myriad Pro" w:hAnsi="Myriad Pro" w:cs="Times New Roman"/>
          <w:sz w:val="24"/>
          <w:szCs w:val="24"/>
          <w:lang w:val="en-US"/>
        </w:rPr>
      </w:pPr>
      <w:r w:rsidRPr="003B6679">
        <w:rPr>
          <w:rFonts w:ascii="Myriad Pro" w:hAnsi="Myriad Pro" w:cs="Times New Roman"/>
          <w:sz w:val="24"/>
          <w:szCs w:val="24"/>
          <w:lang w:val="en-US"/>
        </w:rPr>
        <w:t>The project also supported the d</w:t>
      </w:r>
      <w:r w:rsidR="00E50F6F" w:rsidRPr="003B6679">
        <w:rPr>
          <w:rFonts w:ascii="Myriad Pro" w:hAnsi="Myriad Pro" w:cs="Times New Roman"/>
          <w:sz w:val="24"/>
          <w:szCs w:val="24"/>
          <w:lang w:val="en-US"/>
        </w:rPr>
        <w:t xml:space="preserve">rafting of </w:t>
      </w:r>
      <w:r w:rsidRPr="003B6679">
        <w:rPr>
          <w:rFonts w:ascii="Myriad Pro" w:hAnsi="Myriad Pro" w:cs="Times New Roman"/>
          <w:sz w:val="24"/>
          <w:szCs w:val="24"/>
          <w:lang w:val="en-US"/>
        </w:rPr>
        <w:t xml:space="preserve">guidelines for </w:t>
      </w:r>
      <w:r w:rsidR="001A4392" w:rsidRPr="003B6679">
        <w:rPr>
          <w:rFonts w:ascii="Myriad Pro" w:hAnsi="Myriad Pro" w:cs="Times New Roman"/>
          <w:sz w:val="24"/>
          <w:szCs w:val="24"/>
          <w:lang w:val="en-US"/>
        </w:rPr>
        <w:t xml:space="preserve">Policy Making </w:t>
      </w:r>
      <w:r w:rsidR="00E50F6F" w:rsidRPr="003B6679">
        <w:rPr>
          <w:rFonts w:ascii="Myriad Pro" w:hAnsi="Myriad Pro" w:cs="Times New Roman"/>
          <w:sz w:val="24"/>
          <w:szCs w:val="24"/>
          <w:lang w:val="en-US"/>
        </w:rPr>
        <w:t>and M</w:t>
      </w:r>
      <w:r w:rsidRPr="003B6679">
        <w:rPr>
          <w:rFonts w:ascii="Myriad Pro" w:hAnsi="Myriad Pro" w:cs="Times New Roman"/>
          <w:sz w:val="24"/>
          <w:szCs w:val="24"/>
          <w:lang w:val="en-US"/>
        </w:rPr>
        <w:t xml:space="preserve">onitoring </w:t>
      </w:r>
      <w:r w:rsidR="00E50F6F" w:rsidRPr="003B6679">
        <w:rPr>
          <w:rFonts w:ascii="Myriad Pro" w:hAnsi="Myriad Pro" w:cs="Times New Roman"/>
          <w:sz w:val="24"/>
          <w:szCs w:val="24"/>
          <w:lang w:val="en-US"/>
        </w:rPr>
        <w:t>&amp;</w:t>
      </w:r>
      <w:r w:rsidRPr="003B6679">
        <w:rPr>
          <w:rFonts w:ascii="Myriad Pro" w:hAnsi="Myriad Pro" w:cs="Times New Roman"/>
          <w:sz w:val="24"/>
          <w:szCs w:val="24"/>
          <w:lang w:val="en-US"/>
        </w:rPr>
        <w:t xml:space="preserve"> </w:t>
      </w:r>
      <w:r w:rsidR="00E50F6F" w:rsidRPr="003B6679">
        <w:rPr>
          <w:rFonts w:ascii="Myriad Pro" w:hAnsi="Myriad Pro" w:cs="Times New Roman"/>
          <w:sz w:val="24"/>
          <w:szCs w:val="24"/>
          <w:lang w:val="en-US"/>
        </w:rPr>
        <w:t>E</w:t>
      </w:r>
      <w:r w:rsidRPr="003B6679">
        <w:rPr>
          <w:rFonts w:ascii="Myriad Pro" w:hAnsi="Myriad Pro" w:cs="Times New Roman"/>
          <w:sz w:val="24"/>
          <w:szCs w:val="24"/>
          <w:lang w:val="en-US"/>
        </w:rPr>
        <w:t>valuation</w:t>
      </w:r>
      <w:r w:rsidR="00E50F6F" w:rsidRPr="003B6679">
        <w:rPr>
          <w:rFonts w:ascii="Myriad Pro" w:hAnsi="Myriad Pro" w:cs="Times New Roman"/>
          <w:sz w:val="24"/>
          <w:szCs w:val="24"/>
          <w:lang w:val="en-US"/>
        </w:rPr>
        <w:t xml:space="preserve"> (completed in August 2018).</w:t>
      </w:r>
      <w:r w:rsidR="00E50F6F" w:rsidRPr="003B6679">
        <w:rPr>
          <w:rStyle w:val="FootnoteReference"/>
          <w:rFonts w:ascii="Myriad Pro" w:hAnsi="Myriad Pro" w:cs="Times New Roman"/>
          <w:sz w:val="24"/>
          <w:szCs w:val="24"/>
          <w:lang w:val="en-US"/>
        </w:rPr>
        <w:footnoteReference w:id="33"/>
      </w:r>
    </w:p>
    <w:p w14:paraId="23C0B35B" w14:textId="77777777" w:rsidR="00431E91" w:rsidRPr="003B6679" w:rsidRDefault="000A7C7D" w:rsidP="000A7C7D">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Drawing on the draft guidelines formulated with the support of the PAR project,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is</w:t>
      </w:r>
      <w:r w:rsidR="00431E91" w:rsidRPr="003B6679">
        <w:rPr>
          <w:rFonts w:ascii="Myriad Pro" w:hAnsi="Myriad Pro" w:cs="Times New Roman"/>
          <w:sz w:val="24"/>
          <w:szCs w:val="24"/>
          <w:lang w:val="en-US"/>
        </w:rPr>
        <w:t xml:space="preserve"> now</w:t>
      </w:r>
      <w:r w:rsidRPr="003B6679">
        <w:rPr>
          <w:rFonts w:ascii="Myriad Pro" w:hAnsi="Myriad Pro" w:cs="Times New Roman"/>
          <w:sz w:val="24"/>
          <w:szCs w:val="24"/>
          <w:lang w:val="en-US"/>
        </w:rPr>
        <w:t xml:space="preserve"> finalizing a document titled “</w:t>
      </w:r>
      <w:r w:rsidRPr="003B6679">
        <w:rPr>
          <w:rFonts w:ascii="Myriad Pro" w:hAnsi="Myriad Pro" w:cs="Times New Roman"/>
          <w:i/>
          <w:iCs/>
          <w:sz w:val="24"/>
          <w:szCs w:val="24"/>
          <w:lang w:val="en-US"/>
        </w:rPr>
        <w:t>Typical Procedure for Drafting Policy Document</w:t>
      </w:r>
      <w:r w:rsidRPr="003B6679">
        <w:rPr>
          <w:rFonts w:ascii="Myriad Pro" w:hAnsi="Myriad Pro" w:cs="Times New Roman"/>
          <w:sz w:val="24"/>
          <w:szCs w:val="24"/>
          <w:lang w:val="en-US"/>
        </w:rPr>
        <w:t>”</w:t>
      </w:r>
      <w:r w:rsidRPr="003B6679">
        <w:rPr>
          <w:rStyle w:val="FootnoteReference"/>
          <w:rFonts w:ascii="Myriad Pro" w:hAnsi="Myriad Pro" w:cs="Times New Roman"/>
          <w:sz w:val="24"/>
          <w:szCs w:val="24"/>
          <w:lang w:val="en-US"/>
        </w:rPr>
        <w:footnoteReference w:id="34"/>
      </w:r>
      <w:r w:rsidRPr="003B6679">
        <w:rPr>
          <w:rFonts w:ascii="Myriad Pro" w:hAnsi="Myriad Pro" w:cs="Times New Roman"/>
          <w:sz w:val="24"/>
          <w:szCs w:val="24"/>
          <w:lang w:val="en-US"/>
        </w:rPr>
        <w:t xml:space="preserve"> which contains the guidelines for the policy-making and M&amp;E process. The document will be accompanied by a detailed Handbook providing detailed guidance in the policy making process. The document is pending approval by the government. </w:t>
      </w:r>
      <w:r w:rsidR="00431E91" w:rsidRPr="003B6679">
        <w:rPr>
          <w:rFonts w:ascii="Myriad Pro" w:hAnsi="Myriad Pro" w:cs="Times New Roman"/>
          <w:sz w:val="24"/>
          <w:szCs w:val="24"/>
          <w:lang w:val="en-US"/>
        </w:rPr>
        <w:t>For the guidelines to be enacted,</w:t>
      </w:r>
      <w:r w:rsidRPr="003B6679">
        <w:rPr>
          <w:rFonts w:ascii="Myriad Pro" w:hAnsi="Myriad Pro" w:cs="Times New Roman"/>
          <w:sz w:val="24"/>
          <w:szCs w:val="24"/>
          <w:lang w:val="en-US"/>
        </w:rPr>
        <w:t xml:space="preserve"> </w:t>
      </w:r>
      <w:r w:rsidR="00431E91" w:rsidRPr="003B6679">
        <w:rPr>
          <w:rFonts w:ascii="Myriad Pro" w:hAnsi="Myriad Pro" w:cs="Times New Roman"/>
          <w:sz w:val="24"/>
          <w:szCs w:val="24"/>
          <w:lang w:val="en-US"/>
        </w:rPr>
        <w:t>the document will</w:t>
      </w:r>
      <w:r w:rsidRPr="003B6679">
        <w:rPr>
          <w:rFonts w:ascii="Myriad Pro" w:hAnsi="Myriad Pro" w:cs="Times New Roman"/>
          <w:sz w:val="24"/>
          <w:szCs w:val="24"/>
          <w:lang w:val="en-US"/>
        </w:rPr>
        <w:t xml:space="preserve"> need to be adopted through a government decree.</w:t>
      </w:r>
    </w:p>
    <w:p w14:paraId="32AD7E6E" w14:textId="77777777" w:rsidR="00DD5946" w:rsidRPr="003B6679" w:rsidRDefault="00DD5946" w:rsidP="00DD5946">
      <w:pPr>
        <w:jc w:val="both"/>
        <w:rPr>
          <w:rFonts w:ascii="Myriad Pro" w:hAnsi="Myriad Pro" w:cs="Times New Roman"/>
          <w:i/>
          <w:iCs/>
          <w:sz w:val="24"/>
          <w:szCs w:val="24"/>
          <w:lang w:val="en-US"/>
        </w:rPr>
      </w:pPr>
      <w:bookmarkStart w:id="35" w:name="_Hlk13314647"/>
      <w:r w:rsidRPr="003B6679">
        <w:rPr>
          <w:rFonts w:ascii="Myriad Pro" w:hAnsi="Myriad Pro" w:cs="Times New Roman"/>
          <w:i/>
          <w:iCs/>
          <w:sz w:val="24"/>
          <w:szCs w:val="24"/>
          <w:lang w:val="en-US"/>
        </w:rPr>
        <w:t>Training and Coaching</w:t>
      </w:r>
      <w:r w:rsidR="00A862D9" w:rsidRPr="003B6679">
        <w:rPr>
          <w:rFonts w:ascii="Myriad Pro" w:hAnsi="Myriad Pro" w:cs="Times New Roman"/>
          <w:i/>
          <w:iCs/>
          <w:sz w:val="24"/>
          <w:szCs w:val="24"/>
          <w:lang w:val="en-US"/>
        </w:rPr>
        <w:t xml:space="preserve"> of Public Officials</w:t>
      </w:r>
    </w:p>
    <w:bookmarkEnd w:id="35"/>
    <w:p w14:paraId="44D820AC" w14:textId="25567BFF" w:rsidR="00A558E9" w:rsidRPr="003B6679" w:rsidRDefault="00E16A61" w:rsidP="00A558E9">
      <w:pPr>
        <w:jc w:val="both"/>
        <w:rPr>
          <w:rFonts w:ascii="Myriad Pro" w:hAnsi="Myriad Pro" w:cs="Times New Roman"/>
          <w:sz w:val="24"/>
          <w:szCs w:val="24"/>
          <w:lang w:val="en-US"/>
        </w:rPr>
      </w:pPr>
      <w:r w:rsidRPr="003B6679">
        <w:rPr>
          <w:rFonts w:ascii="Myriad Pro" w:hAnsi="Myriad Pro" w:cs="Times New Roman"/>
          <w:sz w:val="24"/>
          <w:szCs w:val="24"/>
          <w:lang w:val="en-US"/>
        </w:rPr>
        <w:t>So far, 173 line</w:t>
      </w:r>
      <w:r w:rsidR="00C86BB5" w:rsidRPr="003B6679">
        <w:rPr>
          <w:rFonts w:ascii="Myriad Pro" w:hAnsi="Myriad Pro" w:cs="Times New Roman"/>
          <w:sz w:val="24"/>
          <w:szCs w:val="24"/>
          <w:lang w:val="en-US"/>
        </w:rPr>
        <w:t>-</w:t>
      </w:r>
      <w:r w:rsidRPr="003B6679">
        <w:rPr>
          <w:rFonts w:ascii="Myriad Pro" w:hAnsi="Myriad Pro" w:cs="Times New Roman"/>
          <w:sz w:val="24"/>
          <w:szCs w:val="24"/>
          <w:lang w:val="en-US"/>
        </w:rPr>
        <w:t>ministry staff have received basic</w:t>
      </w:r>
      <w:r w:rsidR="00DD5946" w:rsidRPr="003B6679">
        <w:rPr>
          <w:rFonts w:ascii="Myriad Pro" w:hAnsi="Myriad Pro" w:cs="Times New Roman"/>
          <w:sz w:val="24"/>
          <w:szCs w:val="24"/>
          <w:lang w:val="en-US"/>
        </w:rPr>
        <w:t xml:space="preserve"> training </w:t>
      </w:r>
      <w:r w:rsidRPr="003B6679">
        <w:rPr>
          <w:rFonts w:ascii="Myriad Pro" w:hAnsi="Myriad Pro" w:cs="Times New Roman"/>
          <w:sz w:val="24"/>
          <w:szCs w:val="24"/>
          <w:lang w:val="en-US"/>
        </w:rPr>
        <w:t xml:space="preserve">(as well as certificates) </w:t>
      </w:r>
      <w:r w:rsidR="00DD5946" w:rsidRPr="003B6679">
        <w:rPr>
          <w:rFonts w:ascii="Myriad Pro" w:hAnsi="Myriad Pro" w:cs="Times New Roman"/>
          <w:sz w:val="24"/>
          <w:szCs w:val="24"/>
          <w:lang w:val="en-US"/>
        </w:rPr>
        <w:t xml:space="preserve">on policy </w:t>
      </w:r>
      <w:r w:rsidRPr="003B6679">
        <w:rPr>
          <w:rFonts w:ascii="Myriad Pro" w:hAnsi="Myriad Pro" w:cs="Times New Roman"/>
          <w:sz w:val="24"/>
          <w:szCs w:val="24"/>
          <w:lang w:val="en-US"/>
        </w:rPr>
        <w:t>analysis</w:t>
      </w:r>
      <w:r w:rsidR="00595926" w:rsidRPr="003B6679">
        <w:rPr>
          <w:rFonts w:ascii="Myriad Pro" w:hAnsi="Myriad Pro" w:cs="Times New Roman"/>
          <w:sz w:val="24"/>
          <w:szCs w:val="24"/>
          <w:lang w:val="en-US"/>
        </w:rPr>
        <w:t xml:space="preserve">. </w:t>
      </w:r>
      <w:r w:rsidR="00A406AE" w:rsidRPr="003B6679">
        <w:rPr>
          <w:rFonts w:ascii="Myriad Pro" w:hAnsi="Myriad Pro" w:cs="Times New Roman"/>
          <w:sz w:val="24"/>
          <w:szCs w:val="24"/>
          <w:lang w:val="en-US"/>
        </w:rPr>
        <w:t>For 2019, the</w:t>
      </w:r>
      <w:r w:rsidRPr="003B6679">
        <w:rPr>
          <w:rFonts w:ascii="Myriad Pro" w:hAnsi="Myriad Pro" w:cs="Times New Roman"/>
          <w:sz w:val="24"/>
          <w:szCs w:val="24"/>
          <w:lang w:val="en-US"/>
        </w:rPr>
        <w:t xml:space="preserve"> </w:t>
      </w:r>
      <w:r w:rsidR="009A593D" w:rsidRPr="003B6679">
        <w:rPr>
          <w:rFonts w:ascii="Myriad Pro" w:hAnsi="Myriad Pro" w:cs="Times New Roman"/>
          <w:sz w:val="24"/>
          <w:szCs w:val="24"/>
          <w:lang w:val="en-US"/>
        </w:rPr>
        <w:t xml:space="preserve">PAR </w:t>
      </w:r>
      <w:r w:rsidRPr="003B6679">
        <w:rPr>
          <w:rFonts w:ascii="Myriad Pro" w:hAnsi="Myriad Pro" w:cs="Times New Roman"/>
          <w:sz w:val="24"/>
          <w:szCs w:val="24"/>
          <w:lang w:val="en-US"/>
        </w:rPr>
        <w:t>project ha</w:t>
      </w:r>
      <w:r w:rsidR="00F35281"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planned to train </w:t>
      </w:r>
      <w:r w:rsidR="00A406AE" w:rsidRPr="003B6679">
        <w:rPr>
          <w:rFonts w:ascii="Myriad Pro" w:hAnsi="Myriad Pro" w:cs="Times New Roman"/>
          <w:sz w:val="24"/>
          <w:szCs w:val="24"/>
          <w:lang w:val="en-US"/>
        </w:rPr>
        <w:t xml:space="preserve">an additional </w:t>
      </w:r>
      <w:r w:rsidRPr="003B6679">
        <w:rPr>
          <w:rFonts w:ascii="Myriad Pro" w:hAnsi="Myriad Pro" w:cs="Times New Roman"/>
          <w:sz w:val="24"/>
          <w:szCs w:val="24"/>
          <w:lang w:val="en-US"/>
        </w:rPr>
        <w:t xml:space="preserve">50 officials </w:t>
      </w:r>
      <w:r w:rsidR="00A406AE" w:rsidRPr="003B6679">
        <w:rPr>
          <w:rFonts w:ascii="Myriad Pro" w:hAnsi="Myriad Pro" w:cs="Times New Roman"/>
          <w:sz w:val="24"/>
          <w:szCs w:val="24"/>
          <w:lang w:val="en-US"/>
        </w:rPr>
        <w:t xml:space="preserve">at the central level and 50 officials in the </w:t>
      </w:r>
      <w:proofErr w:type="spellStart"/>
      <w:r w:rsidR="00A406AE" w:rsidRPr="003B6679">
        <w:rPr>
          <w:rFonts w:ascii="Myriad Pro" w:hAnsi="Myriad Pro" w:cs="Times New Roman"/>
          <w:sz w:val="24"/>
          <w:szCs w:val="24"/>
          <w:lang w:val="en-US"/>
        </w:rPr>
        <w:t>Ajara</w:t>
      </w:r>
      <w:proofErr w:type="spellEnd"/>
      <w:r w:rsidR="00A406AE" w:rsidRPr="003B6679">
        <w:rPr>
          <w:rFonts w:ascii="Myriad Pro" w:hAnsi="Myriad Pro" w:cs="Times New Roman"/>
          <w:sz w:val="24"/>
          <w:szCs w:val="24"/>
          <w:lang w:val="en-US"/>
        </w:rPr>
        <w:t xml:space="preserve"> Autonomous Republic</w:t>
      </w:r>
      <w:r w:rsidRPr="003B6679">
        <w:rPr>
          <w:rFonts w:ascii="Myriad Pro" w:hAnsi="Myriad Pro" w:cs="Times New Roman"/>
          <w:sz w:val="24"/>
          <w:szCs w:val="24"/>
          <w:lang w:val="en-US"/>
        </w:rPr>
        <w:t>.</w:t>
      </w:r>
      <w:r w:rsidR="00F35281" w:rsidRPr="003B6679">
        <w:rPr>
          <w:rFonts w:ascii="Myriad Pro" w:hAnsi="Myriad Pro" w:cs="Times New Roman"/>
          <w:sz w:val="24"/>
          <w:szCs w:val="24"/>
          <w:lang w:val="en-US"/>
        </w:rPr>
        <w:t xml:space="preserve"> A total of 9</w:t>
      </w:r>
      <w:r w:rsidR="00DD5946" w:rsidRPr="003B6679">
        <w:rPr>
          <w:rFonts w:ascii="Myriad Pro" w:hAnsi="Myriad Pro" w:cs="Times New Roman"/>
          <w:sz w:val="24"/>
          <w:szCs w:val="24"/>
          <w:lang w:val="en-US"/>
        </w:rPr>
        <w:t xml:space="preserve"> training modules have been prepared and are now available to government staff.</w:t>
      </w:r>
      <w:r w:rsidR="00F35281" w:rsidRPr="003B6679">
        <w:rPr>
          <w:rFonts w:ascii="Myriad Pro" w:hAnsi="Myriad Pro" w:cs="Times New Roman"/>
          <w:sz w:val="24"/>
          <w:szCs w:val="24"/>
          <w:lang w:val="en-US"/>
        </w:rPr>
        <w:t xml:space="preserve"> </w:t>
      </w:r>
      <w:r w:rsidR="00A558E9" w:rsidRPr="003B6679">
        <w:rPr>
          <w:rFonts w:ascii="Myriad Pro" w:hAnsi="Myriad Pro" w:cs="Times New Roman"/>
          <w:sz w:val="24"/>
          <w:szCs w:val="24"/>
          <w:lang w:val="en-US"/>
        </w:rPr>
        <w:t xml:space="preserve">Further training and coaching </w:t>
      </w:r>
      <w:r w:rsidR="009A593D" w:rsidRPr="003B6679">
        <w:rPr>
          <w:rFonts w:ascii="Myriad Pro" w:hAnsi="Myriad Pro" w:cs="Times New Roman"/>
          <w:sz w:val="24"/>
          <w:szCs w:val="24"/>
          <w:lang w:val="en-US"/>
        </w:rPr>
        <w:t>will be organized after</w:t>
      </w:r>
      <w:r w:rsidR="00A558E9" w:rsidRPr="003B6679">
        <w:rPr>
          <w:rFonts w:ascii="Myriad Pro" w:hAnsi="Myriad Pro" w:cs="Times New Roman"/>
          <w:sz w:val="24"/>
          <w:szCs w:val="24"/>
          <w:lang w:val="en-US"/>
        </w:rPr>
        <w:t xml:space="preserve"> the approval of guidelines by the government.</w:t>
      </w:r>
      <w:r w:rsidR="0070755B" w:rsidRPr="003B6679">
        <w:rPr>
          <w:rFonts w:ascii="Myriad Pro" w:hAnsi="Myriad Pro" w:cs="Times New Roman"/>
          <w:sz w:val="24"/>
          <w:szCs w:val="24"/>
          <w:lang w:val="en-US"/>
        </w:rPr>
        <w:t xml:space="preserve"> The project team is expecting quick approval of the guidelines, because this is holding off the delivery of coaching/training which </w:t>
      </w:r>
      <w:proofErr w:type="gramStart"/>
      <w:r w:rsidR="0070755B" w:rsidRPr="003B6679">
        <w:rPr>
          <w:rFonts w:ascii="Myriad Pro" w:hAnsi="Myriad Pro" w:cs="Times New Roman"/>
          <w:sz w:val="24"/>
          <w:szCs w:val="24"/>
          <w:lang w:val="en-US"/>
        </w:rPr>
        <w:t>has to</w:t>
      </w:r>
      <w:proofErr w:type="gramEnd"/>
      <w:r w:rsidR="0070755B" w:rsidRPr="003B6679">
        <w:rPr>
          <w:rFonts w:ascii="Myriad Pro" w:hAnsi="Myriad Pro" w:cs="Times New Roman"/>
          <w:sz w:val="24"/>
          <w:szCs w:val="24"/>
          <w:lang w:val="en-US"/>
        </w:rPr>
        <w:t xml:space="preserve"> be </w:t>
      </w:r>
      <w:r w:rsidR="001A4417" w:rsidRPr="003B6679">
        <w:rPr>
          <w:rFonts w:ascii="Myriad Pro" w:hAnsi="Myriad Pro" w:cs="Times New Roman"/>
          <w:sz w:val="24"/>
          <w:szCs w:val="24"/>
          <w:lang w:val="en-US"/>
        </w:rPr>
        <w:t>preceded</w:t>
      </w:r>
      <w:r w:rsidR="0070755B" w:rsidRPr="003B6679">
        <w:rPr>
          <w:rFonts w:ascii="Myriad Pro" w:hAnsi="Myriad Pro" w:cs="Times New Roman"/>
          <w:sz w:val="24"/>
          <w:szCs w:val="24"/>
          <w:lang w:val="en-US"/>
        </w:rPr>
        <w:t xml:space="preserve"> by the approval of guidelines.</w:t>
      </w:r>
      <w:r w:rsidR="00C747A3" w:rsidRPr="003B6679">
        <w:rPr>
          <w:rFonts w:ascii="Myriad Pro" w:hAnsi="Myriad Pro" w:cs="Times New Roman"/>
          <w:sz w:val="24"/>
          <w:szCs w:val="24"/>
          <w:lang w:val="en-US"/>
        </w:rPr>
        <w:t xml:space="preserve"> </w:t>
      </w:r>
    </w:p>
    <w:p w14:paraId="326A30BD" w14:textId="77777777" w:rsidR="00DD5946" w:rsidRPr="003B6679" w:rsidRDefault="00DD5946" w:rsidP="00DD5946">
      <w:pPr>
        <w:jc w:val="both"/>
        <w:rPr>
          <w:rFonts w:ascii="Myriad Pro" w:hAnsi="Myriad Pro" w:cs="Times New Roman"/>
          <w:i/>
          <w:iCs/>
          <w:sz w:val="24"/>
          <w:szCs w:val="24"/>
          <w:lang w:val="en-US"/>
        </w:rPr>
      </w:pPr>
      <w:r w:rsidRPr="003B6679">
        <w:rPr>
          <w:rFonts w:ascii="Myriad Pro" w:hAnsi="Myriad Pro" w:cs="Times New Roman"/>
          <w:i/>
          <w:iCs/>
          <w:sz w:val="24"/>
          <w:szCs w:val="24"/>
          <w:lang w:val="en-US"/>
        </w:rPr>
        <w:t>Electronic System</w:t>
      </w:r>
    </w:p>
    <w:p w14:paraId="2EDC9CBA" w14:textId="77777777" w:rsidR="00160532" w:rsidRPr="003B6679" w:rsidRDefault="00160532" w:rsidP="009A593D">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Despite the proliferation of </w:t>
      </w:r>
      <w:r w:rsidR="00A406AE" w:rsidRPr="003B6679">
        <w:rPr>
          <w:rFonts w:ascii="Myriad Pro" w:hAnsi="Myriad Pro" w:cs="Times New Roman"/>
          <w:sz w:val="24"/>
          <w:szCs w:val="24"/>
          <w:lang w:val="en-US"/>
        </w:rPr>
        <w:t>public sector</w:t>
      </w:r>
      <w:r w:rsidRPr="003B6679">
        <w:rPr>
          <w:rFonts w:ascii="Myriad Pro" w:hAnsi="Myriad Pro" w:cs="Times New Roman"/>
          <w:sz w:val="24"/>
          <w:szCs w:val="24"/>
          <w:lang w:val="en-US"/>
        </w:rPr>
        <w:t xml:space="preserve"> policies and strategies, </w:t>
      </w:r>
      <w:r w:rsidR="00A406AE" w:rsidRPr="003B6679">
        <w:rPr>
          <w:rFonts w:ascii="Myriad Pro" w:hAnsi="Myriad Pro" w:cs="Times New Roman"/>
          <w:sz w:val="24"/>
          <w:szCs w:val="24"/>
          <w:lang w:val="en-US"/>
        </w:rPr>
        <w:t>the government has not established a</w:t>
      </w:r>
      <w:r w:rsidRPr="003B6679">
        <w:rPr>
          <w:rFonts w:ascii="Myriad Pro" w:hAnsi="Myriad Pro" w:cs="Times New Roman"/>
          <w:sz w:val="24"/>
          <w:szCs w:val="24"/>
          <w:lang w:val="en-US"/>
        </w:rPr>
        <w:t xml:space="preserve"> systematic </w:t>
      </w:r>
      <w:r w:rsidR="00A406AE" w:rsidRPr="003B6679">
        <w:rPr>
          <w:rFonts w:ascii="Myriad Pro" w:hAnsi="Myriad Pro" w:cs="Times New Roman"/>
          <w:sz w:val="24"/>
          <w:szCs w:val="24"/>
          <w:lang w:val="en-US"/>
        </w:rPr>
        <w:t>approach</w:t>
      </w:r>
      <w:r w:rsidRPr="003B6679">
        <w:rPr>
          <w:rFonts w:ascii="Myriad Pro" w:hAnsi="Myriad Pro" w:cs="Times New Roman"/>
          <w:sz w:val="24"/>
          <w:szCs w:val="24"/>
          <w:lang w:val="en-US"/>
        </w:rPr>
        <w:t xml:space="preserve"> for monitoring their implementation. Also, there </w:t>
      </w:r>
      <w:r w:rsidR="00A406AE" w:rsidRPr="003B6679">
        <w:rPr>
          <w:rFonts w:ascii="Myriad Pro" w:hAnsi="Myriad Pro" w:cs="Times New Roman"/>
          <w:sz w:val="24"/>
          <w:szCs w:val="24"/>
          <w:lang w:val="en-US"/>
        </w:rPr>
        <w:t>are</w:t>
      </w:r>
      <w:r w:rsidRPr="003B6679">
        <w:rPr>
          <w:rFonts w:ascii="Myriad Pro" w:hAnsi="Myriad Pro" w:cs="Times New Roman"/>
          <w:sz w:val="24"/>
          <w:szCs w:val="24"/>
          <w:lang w:val="en-US"/>
        </w:rPr>
        <w:t xml:space="preserve"> no </w:t>
      </w:r>
      <w:r w:rsidR="00A406AE" w:rsidRPr="003B6679">
        <w:rPr>
          <w:rFonts w:ascii="Myriad Pro" w:hAnsi="Myriad Pro" w:cs="Times New Roman"/>
          <w:sz w:val="24"/>
          <w:szCs w:val="24"/>
          <w:lang w:val="en-US"/>
        </w:rPr>
        <w:t xml:space="preserve">procedures or systems in place for the </w:t>
      </w:r>
      <w:r w:rsidRPr="003B6679">
        <w:rPr>
          <w:rFonts w:ascii="Myriad Pro" w:hAnsi="Myriad Pro" w:cs="Times New Roman"/>
          <w:sz w:val="24"/>
          <w:szCs w:val="24"/>
          <w:lang w:val="en-US"/>
        </w:rPr>
        <w:t>evaluation or impact assessment of these strategies or action plans. To address this challenge</w:t>
      </w:r>
      <w:r w:rsidR="009A593D" w:rsidRPr="003B6679">
        <w:rPr>
          <w:rFonts w:ascii="Myriad Pro" w:hAnsi="Myriad Pro" w:cs="Times New Roman"/>
          <w:sz w:val="24"/>
          <w:szCs w:val="24"/>
          <w:lang w:val="en-US"/>
        </w:rPr>
        <w:t xml:space="preserve">, </w:t>
      </w:r>
      <w:proofErr w:type="spellStart"/>
      <w:r w:rsidR="009A593D" w:rsidRPr="003B6679">
        <w:rPr>
          <w:rFonts w:ascii="Myriad Pro" w:hAnsi="Myriad Pro" w:cs="Times New Roman"/>
          <w:sz w:val="24"/>
          <w:szCs w:val="24"/>
          <w:lang w:val="en-US"/>
        </w:rPr>
        <w:t>AoG</w:t>
      </w:r>
      <w:proofErr w:type="spellEnd"/>
      <w:r w:rsidR="009A593D" w:rsidRPr="003B6679">
        <w:rPr>
          <w:rFonts w:ascii="Myriad Pro" w:hAnsi="Myriad Pro" w:cs="Times New Roman"/>
          <w:sz w:val="24"/>
          <w:szCs w:val="24"/>
          <w:lang w:val="en-US"/>
        </w:rPr>
        <w:t xml:space="preserve"> has conceived the development of an electronic system that will be used to store and analyze information on related indicators. The quality of the indicators of existing strategies and policies is assessed as quite weak by the </w:t>
      </w:r>
      <w:proofErr w:type="spellStart"/>
      <w:r w:rsidR="009A593D" w:rsidRPr="003B6679">
        <w:rPr>
          <w:rFonts w:ascii="Myriad Pro" w:hAnsi="Myriad Pro" w:cs="Times New Roman"/>
          <w:sz w:val="24"/>
          <w:szCs w:val="24"/>
          <w:lang w:val="en-US"/>
        </w:rPr>
        <w:t>AoG</w:t>
      </w:r>
      <w:proofErr w:type="spellEnd"/>
      <w:r w:rsidR="009A593D" w:rsidRPr="003B6679">
        <w:rPr>
          <w:rFonts w:ascii="Myriad Pro" w:hAnsi="Myriad Pro" w:cs="Times New Roman"/>
          <w:sz w:val="24"/>
          <w:szCs w:val="24"/>
          <w:lang w:val="en-US"/>
        </w:rPr>
        <w:t xml:space="preserve">, so this system will help strengthen the quality of policy documents. </w:t>
      </w:r>
      <w:r w:rsidR="00F671B4" w:rsidRPr="003B6679">
        <w:rPr>
          <w:rFonts w:ascii="Myriad Pro" w:hAnsi="Myriad Pro" w:cs="Times New Roman"/>
          <w:sz w:val="24"/>
          <w:szCs w:val="24"/>
          <w:lang w:val="en-US"/>
        </w:rPr>
        <w:t xml:space="preserve">The system is expected to provide </w:t>
      </w:r>
      <w:r w:rsidR="00F671B4" w:rsidRPr="003B6679">
        <w:rPr>
          <w:rFonts w:ascii="Myriad Pro" w:hAnsi="Myriad Pro" w:cs="Times New Roman"/>
          <w:sz w:val="24"/>
          <w:szCs w:val="24"/>
          <w:lang w:val="en-US"/>
        </w:rPr>
        <w:lastRenderedPageBreak/>
        <w:t xml:space="preserve">the government with the necessary data that will be used to monitor and evaluate public policies and </w:t>
      </w:r>
      <w:proofErr w:type="spellStart"/>
      <w:r w:rsidR="00F671B4" w:rsidRPr="003B6679">
        <w:rPr>
          <w:rFonts w:ascii="Myriad Pro" w:hAnsi="Myriad Pro" w:cs="Times New Roman"/>
          <w:sz w:val="24"/>
          <w:szCs w:val="24"/>
          <w:lang w:val="en-US"/>
        </w:rPr>
        <w:t>programmes</w:t>
      </w:r>
      <w:proofErr w:type="spellEnd"/>
      <w:r w:rsidR="00F671B4" w:rsidRPr="003B6679">
        <w:rPr>
          <w:rFonts w:ascii="Myriad Pro" w:hAnsi="Myriad Pro" w:cs="Times New Roman"/>
          <w:sz w:val="24"/>
          <w:szCs w:val="24"/>
          <w:lang w:val="en-US"/>
        </w:rPr>
        <w:t>.</w:t>
      </w:r>
      <w:r w:rsidR="009A593D" w:rsidRPr="003B6679">
        <w:rPr>
          <w:rFonts w:ascii="Myriad Pro" w:hAnsi="Myriad Pro" w:cs="Times New Roman"/>
          <w:sz w:val="24"/>
          <w:szCs w:val="24"/>
          <w:lang w:val="en-US"/>
        </w:rPr>
        <w:t xml:space="preserve"> </w:t>
      </w:r>
    </w:p>
    <w:p w14:paraId="60754BC8" w14:textId="77777777" w:rsidR="000A7D65" w:rsidRPr="003B6679" w:rsidRDefault="00160532" w:rsidP="000729DB">
      <w:pPr>
        <w:jc w:val="both"/>
        <w:rPr>
          <w:rFonts w:ascii="Myriad Pro" w:hAnsi="Myriad Pro" w:cs="Times New Roman"/>
          <w:sz w:val="24"/>
          <w:szCs w:val="24"/>
          <w:lang w:val="en-US"/>
        </w:rPr>
      </w:pPr>
      <w:r w:rsidRPr="003B6679">
        <w:rPr>
          <w:rFonts w:ascii="Myriad Pro" w:hAnsi="Myriad Pro" w:cs="Times New Roman"/>
          <w:sz w:val="24"/>
          <w:szCs w:val="24"/>
          <w:lang w:val="en-US"/>
        </w:rPr>
        <w:t>The main activity supported by the PAR project in this area has been the conduct of a s</w:t>
      </w:r>
      <w:r w:rsidR="00DD5946" w:rsidRPr="003B6679">
        <w:rPr>
          <w:rFonts w:ascii="Myriad Pro" w:hAnsi="Myriad Pro" w:cs="Times New Roman"/>
          <w:sz w:val="24"/>
          <w:szCs w:val="24"/>
          <w:lang w:val="en-US"/>
        </w:rPr>
        <w:t xml:space="preserve">urvey and </w:t>
      </w:r>
      <w:r w:rsidRPr="003B6679">
        <w:rPr>
          <w:rFonts w:ascii="Myriad Pro" w:hAnsi="Myriad Pro" w:cs="Times New Roman"/>
          <w:sz w:val="24"/>
          <w:szCs w:val="24"/>
          <w:lang w:val="en-US"/>
        </w:rPr>
        <w:t xml:space="preserve">the formulation of a </w:t>
      </w:r>
      <w:r w:rsidR="00DD5946" w:rsidRPr="003B6679">
        <w:rPr>
          <w:rFonts w:ascii="Myriad Pro" w:hAnsi="Myriad Pro" w:cs="Times New Roman"/>
          <w:sz w:val="24"/>
          <w:szCs w:val="24"/>
          <w:lang w:val="en-US"/>
        </w:rPr>
        <w:t>Concept Paper for the development of the electronic system (Unified System for Developing, Monitoring, Reporting, and Evaluating Policy).</w:t>
      </w:r>
      <w:r w:rsidRPr="003B6679">
        <w:rPr>
          <w:rFonts w:ascii="Myriad Pro" w:hAnsi="Myriad Pro" w:cs="Times New Roman"/>
          <w:sz w:val="24"/>
          <w:szCs w:val="24"/>
          <w:lang w:val="en-US"/>
        </w:rPr>
        <w:t xml:space="preserve"> This is a preliminary step in the process of establishing the system. </w:t>
      </w:r>
      <w:proofErr w:type="spellStart"/>
      <w:r w:rsidR="00E374CC" w:rsidRPr="003B6679">
        <w:rPr>
          <w:rFonts w:ascii="Myriad Pro" w:hAnsi="Myriad Pro" w:cs="Times New Roman"/>
          <w:sz w:val="24"/>
          <w:szCs w:val="24"/>
          <w:lang w:val="en-US"/>
        </w:rPr>
        <w:t>AoG</w:t>
      </w:r>
      <w:proofErr w:type="spellEnd"/>
      <w:r w:rsidR="00E374CC" w:rsidRPr="003B6679">
        <w:rPr>
          <w:rFonts w:ascii="Myriad Pro" w:hAnsi="Myriad Pro" w:cs="Times New Roman"/>
          <w:sz w:val="24"/>
          <w:szCs w:val="24"/>
          <w:lang w:val="en-US"/>
        </w:rPr>
        <w:t xml:space="preserve"> seems to have </w:t>
      </w:r>
      <w:r w:rsidR="00385E48" w:rsidRPr="003B6679">
        <w:rPr>
          <w:rFonts w:ascii="Myriad Pro" w:hAnsi="Myriad Pro" w:cs="Times New Roman"/>
          <w:sz w:val="24"/>
          <w:szCs w:val="24"/>
          <w:lang w:val="en-US"/>
        </w:rPr>
        <w:t>developed some ideas</w:t>
      </w:r>
      <w:r w:rsidR="0070755B" w:rsidRPr="003B6679">
        <w:rPr>
          <w:rFonts w:ascii="Myriad Pro" w:hAnsi="Myriad Pro" w:cs="Times New Roman"/>
          <w:sz w:val="24"/>
          <w:szCs w:val="24"/>
          <w:lang w:val="en-US"/>
        </w:rPr>
        <w:t xml:space="preserve"> </w:t>
      </w:r>
      <w:r w:rsidR="00E374CC" w:rsidRPr="003B6679">
        <w:rPr>
          <w:rFonts w:ascii="Myriad Pro" w:hAnsi="Myriad Pro" w:cs="Times New Roman"/>
          <w:sz w:val="24"/>
          <w:szCs w:val="24"/>
          <w:lang w:val="en-US"/>
        </w:rPr>
        <w:t>about</w:t>
      </w:r>
      <w:r w:rsidR="0070755B" w:rsidRPr="003B6679">
        <w:rPr>
          <w:rFonts w:ascii="Myriad Pro" w:hAnsi="Myriad Pro" w:cs="Times New Roman"/>
          <w:sz w:val="24"/>
          <w:szCs w:val="24"/>
          <w:lang w:val="en-US"/>
        </w:rPr>
        <w:t xml:space="preserve"> the electronic system</w:t>
      </w:r>
      <w:r w:rsidR="00E374CC" w:rsidRPr="003B6679">
        <w:rPr>
          <w:rFonts w:ascii="Myriad Pro" w:hAnsi="Myriad Pro" w:cs="Times New Roman"/>
          <w:sz w:val="24"/>
          <w:szCs w:val="24"/>
          <w:lang w:val="en-US"/>
        </w:rPr>
        <w:t>, but</w:t>
      </w:r>
      <w:r w:rsidR="00385E48" w:rsidRPr="003B6679">
        <w:rPr>
          <w:rFonts w:ascii="Myriad Pro" w:hAnsi="Myriad Pro" w:cs="Times New Roman"/>
          <w:sz w:val="24"/>
          <w:szCs w:val="24"/>
          <w:lang w:val="en-US"/>
        </w:rPr>
        <w:t xml:space="preserve"> the interviews for this evaluation seemed to suggest that</w:t>
      </w:r>
      <w:r w:rsidR="00E374CC" w:rsidRPr="003B6679">
        <w:rPr>
          <w:rFonts w:ascii="Myriad Pro" w:hAnsi="Myriad Pro" w:cs="Times New Roman"/>
          <w:sz w:val="24"/>
          <w:szCs w:val="24"/>
          <w:lang w:val="en-US"/>
        </w:rPr>
        <w:t xml:space="preserve"> more clarity is needed on the details</w:t>
      </w:r>
      <w:r w:rsidR="000A7D65" w:rsidRPr="003B6679">
        <w:rPr>
          <w:rFonts w:ascii="Myriad Pro" w:hAnsi="Myriad Pro" w:cs="Times New Roman"/>
          <w:sz w:val="24"/>
          <w:szCs w:val="24"/>
          <w:lang w:val="en-US"/>
        </w:rPr>
        <w:t>, especially when it comes to roles and responsibilities and the process through which information will be collected, inputted, retrieved and reported.</w:t>
      </w:r>
    </w:p>
    <w:p w14:paraId="0EE92B0D" w14:textId="77777777" w:rsidR="00117B22" w:rsidRPr="003B6679" w:rsidRDefault="00117B22" w:rsidP="00E50F6F">
      <w:pPr>
        <w:jc w:val="both"/>
        <w:rPr>
          <w:rFonts w:ascii="Myriad Pro" w:hAnsi="Myriad Pro" w:cs="Times New Roman"/>
          <w:i/>
          <w:iCs/>
          <w:sz w:val="24"/>
          <w:szCs w:val="24"/>
          <w:lang w:val="en-US"/>
        </w:rPr>
      </w:pPr>
      <w:r w:rsidRPr="003B6679">
        <w:rPr>
          <w:rFonts w:ascii="Myriad Pro" w:hAnsi="Myriad Pro" w:cs="Times New Roman"/>
          <w:i/>
          <w:iCs/>
          <w:sz w:val="24"/>
          <w:szCs w:val="24"/>
          <w:lang w:val="en-US"/>
        </w:rPr>
        <w:t>Looking Forward</w:t>
      </w:r>
    </w:p>
    <w:p w14:paraId="22253AB6" w14:textId="77777777" w:rsidR="001A4417" w:rsidRPr="003B6679" w:rsidRDefault="00117B22" w:rsidP="00E50F6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following are some key </w:t>
      </w:r>
      <w:r w:rsidR="001A4417" w:rsidRPr="003B6679">
        <w:rPr>
          <w:rFonts w:ascii="Myriad Pro" w:hAnsi="Myriad Pro" w:cs="Times New Roman"/>
          <w:sz w:val="24"/>
          <w:szCs w:val="24"/>
          <w:lang w:val="en-US"/>
        </w:rPr>
        <w:t xml:space="preserve">issues </w:t>
      </w:r>
      <w:r w:rsidRPr="003B6679">
        <w:rPr>
          <w:rFonts w:ascii="Myriad Pro" w:hAnsi="Myriad Pro" w:cs="Times New Roman"/>
          <w:sz w:val="24"/>
          <w:szCs w:val="24"/>
          <w:lang w:val="en-US"/>
        </w:rPr>
        <w:t>identified in the course of the evaluation which require the attention of the project team</w:t>
      </w:r>
      <w:r w:rsidR="001A4417" w:rsidRPr="003B6679">
        <w:rPr>
          <w:rFonts w:ascii="Myriad Pro" w:hAnsi="Myriad Pro" w:cs="Times New Roman"/>
          <w:sz w:val="24"/>
          <w:szCs w:val="24"/>
          <w:lang w:val="en-US"/>
        </w:rPr>
        <w:t>:</w:t>
      </w:r>
    </w:p>
    <w:p w14:paraId="094A194F" w14:textId="77777777" w:rsidR="00E54156" w:rsidRPr="003B6679" w:rsidRDefault="00E54156" w:rsidP="00E036A4">
      <w:pPr>
        <w:pStyle w:val="ListParagraph"/>
        <w:numPr>
          <w:ilvl w:val="0"/>
          <w:numId w:val="34"/>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Citizen Engagement</w:t>
      </w:r>
      <w:r w:rsidRPr="003B6679">
        <w:rPr>
          <w:rFonts w:ascii="Myriad Pro" w:hAnsi="Myriad Pro" w:cs="Times New Roman"/>
          <w:sz w:val="24"/>
          <w:szCs w:val="24"/>
          <w:lang w:val="en-US"/>
        </w:rPr>
        <w:t xml:space="preserve"> - </w:t>
      </w:r>
      <w:r w:rsidR="00117B22" w:rsidRPr="003B6679">
        <w:rPr>
          <w:rFonts w:ascii="Myriad Pro" w:hAnsi="Myriad Pro" w:cs="Times New Roman"/>
          <w:sz w:val="24"/>
          <w:szCs w:val="24"/>
          <w:lang w:val="en-US"/>
        </w:rPr>
        <w:t>C</w:t>
      </w:r>
      <w:r w:rsidRPr="003B6679">
        <w:rPr>
          <w:rFonts w:ascii="Myriad Pro" w:hAnsi="Myriad Pro" w:cs="Times New Roman"/>
          <w:sz w:val="24"/>
          <w:szCs w:val="24"/>
          <w:lang w:val="en-US"/>
        </w:rPr>
        <w:t xml:space="preserve">itizen engagement in the policy making process </w:t>
      </w:r>
      <w:r w:rsidR="00117B22" w:rsidRPr="003B6679">
        <w:rPr>
          <w:rFonts w:ascii="Myriad Pro" w:hAnsi="Myriad Pro" w:cs="Times New Roman"/>
          <w:sz w:val="24"/>
          <w:szCs w:val="24"/>
          <w:lang w:val="en-US"/>
        </w:rPr>
        <w:t xml:space="preserve">has not been a central part of the discussion so far and requires more attention. The PAR project can play a crucial role in elevating this matter in the PAR agenda. There have been already some discussions within the government and between the government and the PAR project and some other partners on this matter. </w:t>
      </w:r>
      <w:proofErr w:type="spellStart"/>
      <w:r w:rsidR="00117B22" w:rsidRPr="003B6679">
        <w:rPr>
          <w:rFonts w:ascii="Myriad Pro" w:hAnsi="Myriad Pro" w:cs="Times New Roman"/>
          <w:sz w:val="24"/>
          <w:szCs w:val="24"/>
          <w:lang w:val="en-US"/>
        </w:rPr>
        <w:t>AoG</w:t>
      </w:r>
      <w:proofErr w:type="spellEnd"/>
      <w:r w:rsidR="00117B22" w:rsidRPr="003B6679">
        <w:rPr>
          <w:rFonts w:ascii="Myriad Pro" w:hAnsi="Myriad Pro" w:cs="Times New Roman"/>
          <w:sz w:val="24"/>
          <w:szCs w:val="24"/>
          <w:lang w:val="en-US"/>
        </w:rPr>
        <w:t xml:space="preserve"> </w:t>
      </w:r>
      <w:r w:rsidR="00740C8C" w:rsidRPr="003B6679">
        <w:rPr>
          <w:rFonts w:ascii="Myriad Pro" w:hAnsi="Myriad Pro" w:cs="Times New Roman"/>
          <w:sz w:val="24"/>
          <w:szCs w:val="24"/>
          <w:lang w:val="en-US"/>
        </w:rPr>
        <w:t>is reported to have</w:t>
      </w:r>
      <w:r w:rsidR="00117B22" w:rsidRPr="003B6679">
        <w:rPr>
          <w:rFonts w:ascii="Myriad Pro" w:hAnsi="Myriad Pro" w:cs="Times New Roman"/>
          <w:sz w:val="24"/>
          <w:szCs w:val="24"/>
          <w:lang w:val="en-US"/>
        </w:rPr>
        <w:t xml:space="preserve"> add</w:t>
      </w:r>
      <w:r w:rsidR="00740C8C" w:rsidRPr="003B6679">
        <w:rPr>
          <w:rFonts w:ascii="Myriad Pro" w:hAnsi="Myriad Pro" w:cs="Times New Roman"/>
          <w:sz w:val="24"/>
          <w:szCs w:val="24"/>
          <w:lang w:val="en-US"/>
        </w:rPr>
        <w:t>ed</w:t>
      </w:r>
      <w:r w:rsidR="00117B22" w:rsidRPr="003B6679">
        <w:rPr>
          <w:rFonts w:ascii="Myriad Pro" w:hAnsi="Myriad Pro" w:cs="Times New Roman"/>
          <w:sz w:val="24"/>
          <w:szCs w:val="24"/>
          <w:lang w:val="en-US"/>
        </w:rPr>
        <w:t xml:space="preserve"> a </w:t>
      </w:r>
      <w:r w:rsidR="00740C8C" w:rsidRPr="003B6679">
        <w:rPr>
          <w:rFonts w:ascii="Myriad Pro" w:hAnsi="Myriad Pro" w:cs="Times New Roman"/>
          <w:sz w:val="24"/>
          <w:szCs w:val="24"/>
          <w:lang w:val="en-US"/>
        </w:rPr>
        <w:t>sub-</w:t>
      </w:r>
      <w:r w:rsidR="00117B22" w:rsidRPr="003B6679">
        <w:rPr>
          <w:rFonts w:ascii="Myriad Pro" w:hAnsi="Myriad Pro" w:cs="Times New Roman"/>
          <w:sz w:val="24"/>
          <w:szCs w:val="24"/>
          <w:lang w:val="en-US"/>
        </w:rPr>
        <w:t xml:space="preserve">chapter on the topic of citizen engagement to the </w:t>
      </w:r>
      <w:r w:rsidR="00740C8C" w:rsidRPr="003B6679">
        <w:rPr>
          <w:rFonts w:ascii="Myriad Pro" w:hAnsi="Myriad Pro" w:cs="Times New Roman"/>
          <w:sz w:val="24"/>
          <w:szCs w:val="24"/>
          <w:lang w:val="en-US"/>
        </w:rPr>
        <w:t xml:space="preserve">draft </w:t>
      </w:r>
      <w:r w:rsidR="00117B22" w:rsidRPr="003B6679">
        <w:rPr>
          <w:rFonts w:ascii="Myriad Pro" w:hAnsi="Myriad Pro" w:cs="Times New Roman"/>
          <w:sz w:val="24"/>
          <w:szCs w:val="24"/>
          <w:lang w:val="en-US"/>
        </w:rPr>
        <w:t>policy handbook</w:t>
      </w:r>
      <w:r w:rsidR="00740C8C" w:rsidRPr="003B6679">
        <w:rPr>
          <w:rFonts w:ascii="Myriad Pro" w:hAnsi="Myriad Pro" w:cs="Times New Roman"/>
          <w:sz w:val="24"/>
          <w:szCs w:val="24"/>
          <w:lang w:val="en-US"/>
        </w:rPr>
        <w:t>. This,</w:t>
      </w:r>
      <w:r w:rsidR="00117B22" w:rsidRPr="003B6679">
        <w:rPr>
          <w:rFonts w:ascii="Myriad Pro" w:hAnsi="Myriad Pro" w:cs="Times New Roman"/>
          <w:sz w:val="24"/>
          <w:szCs w:val="24"/>
          <w:lang w:val="en-US"/>
        </w:rPr>
        <w:t xml:space="preserve"> according to them</w:t>
      </w:r>
      <w:r w:rsidR="00740C8C" w:rsidRPr="003B6679">
        <w:rPr>
          <w:rFonts w:ascii="Myriad Pro" w:hAnsi="Myriad Pro" w:cs="Times New Roman"/>
          <w:sz w:val="24"/>
          <w:szCs w:val="24"/>
          <w:lang w:val="en-US"/>
        </w:rPr>
        <w:t xml:space="preserve">, has been </w:t>
      </w:r>
      <w:r w:rsidR="00117B22" w:rsidRPr="003B6679">
        <w:rPr>
          <w:rFonts w:ascii="Myriad Pro" w:hAnsi="Myriad Pro" w:cs="Times New Roman"/>
          <w:sz w:val="24"/>
          <w:szCs w:val="24"/>
          <w:lang w:val="en-US"/>
        </w:rPr>
        <w:t xml:space="preserve">one of the reasons why its adoption has been postponed. However, there is a need for more </w:t>
      </w:r>
      <w:r w:rsidRPr="003B6679">
        <w:rPr>
          <w:rFonts w:ascii="Myriad Pro" w:hAnsi="Myriad Pro" w:cs="Times New Roman"/>
          <w:sz w:val="24"/>
          <w:szCs w:val="24"/>
          <w:lang w:val="en-US"/>
        </w:rPr>
        <w:t xml:space="preserve">clarity on how </w:t>
      </w:r>
      <w:r w:rsidR="00F978A4" w:rsidRPr="003B6679">
        <w:rPr>
          <w:rFonts w:ascii="Myriad Pro" w:hAnsi="Myriad Pro" w:cs="Times New Roman"/>
          <w:sz w:val="24"/>
          <w:szCs w:val="24"/>
          <w:lang w:val="en-US"/>
        </w:rPr>
        <w:t>citizen engagement</w:t>
      </w:r>
      <w:r w:rsidRPr="003B6679">
        <w:rPr>
          <w:rFonts w:ascii="Myriad Pro" w:hAnsi="Myriad Pro" w:cs="Times New Roman"/>
          <w:sz w:val="24"/>
          <w:szCs w:val="24"/>
          <w:lang w:val="en-US"/>
        </w:rPr>
        <w:t xml:space="preserve"> will be actually accomplished</w:t>
      </w:r>
      <w:r w:rsidR="00F978A4" w:rsidRPr="003B6679">
        <w:rPr>
          <w:rFonts w:ascii="Myriad Pro" w:hAnsi="Myriad Pro" w:cs="Times New Roman"/>
          <w:sz w:val="24"/>
          <w:szCs w:val="24"/>
          <w:lang w:val="en-US"/>
        </w:rPr>
        <w:t xml:space="preserve"> and the support that development partners may offer in the process</w:t>
      </w:r>
      <w:r w:rsidR="00740C8C" w:rsidRPr="003B6679">
        <w:rPr>
          <w:rFonts w:ascii="Myriad Pro" w:hAnsi="Myriad Pro" w:cs="Times New Roman"/>
          <w:sz w:val="24"/>
          <w:szCs w:val="24"/>
          <w:lang w:val="en-US"/>
        </w:rPr>
        <w:t xml:space="preserve"> (USAID has already started supporting this process)</w:t>
      </w:r>
      <w:r w:rsidRPr="003B6679">
        <w:rPr>
          <w:rFonts w:ascii="Myriad Pro" w:hAnsi="Myriad Pro" w:cs="Times New Roman"/>
          <w:sz w:val="24"/>
          <w:szCs w:val="24"/>
          <w:lang w:val="en-US"/>
        </w:rPr>
        <w:t>.</w:t>
      </w:r>
    </w:p>
    <w:p w14:paraId="7AB9A038" w14:textId="77777777" w:rsidR="000121B7" w:rsidRPr="003B6679" w:rsidRDefault="000121B7" w:rsidP="000121B7">
      <w:pPr>
        <w:pStyle w:val="ListParagraph"/>
        <w:jc w:val="both"/>
        <w:rPr>
          <w:rFonts w:ascii="Myriad Pro" w:hAnsi="Myriad Pro" w:cs="Times New Roman"/>
          <w:sz w:val="24"/>
          <w:szCs w:val="24"/>
          <w:lang w:val="en-US"/>
        </w:rPr>
      </w:pPr>
    </w:p>
    <w:p w14:paraId="3E449136" w14:textId="77777777" w:rsidR="00740C8C" w:rsidRPr="003B6679" w:rsidRDefault="001A4417" w:rsidP="00E036A4">
      <w:pPr>
        <w:pStyle w:val="ListParagraph"/>
        <w:numPr>
          <w:ilvl w:val="0"/>
          <w:numId w:val="34"/>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 xml:space="preserve">Sub-national </w:t>
      </w:r>
      <w:r w:rsidR="00117B22" w:rsidRPr="003B6679">
        <w:rPr>
          <w:rFonts w:ascii="Myriad Pro" w:hAnsi="Myriad Pro" w:cs="Times New Roman"/>
          <w:b/>
          <w:bCs/>
          <w:i/>
          <w:iCs/>
          <w:sz w:val="24"/>
          <w:szCs w:val="24"/>
          <w:lang w:val="en-US"/>
        </w:rPr>
        <w:t>L</w:t>
      </w:r>
      <w:r w:rsidRPr="003B6679">
        <w:rPr>
          <w:rFonts w:ascii="Myriad Pro" w:hAnsi="Myriad Pro" w:cs="Times New Roman"/>
          <w:b/>
          <w:bCs/>
          <w:i/>
          <w:iCs/>
          <w:sz w:val="24"/>
          <w:szCs w:val="24"/>
          <w:lang w:val="en-US"/>
        </w:rPr>
        <w:t>evel</w:t>
      </w:r>
      <w:r w:rsidRPr="003B6679">
        <w:rPr>
          <w:rFonts w:ascii="Myriad Pro" w:hAnsi="Myriad Pro" w:cs="Times New Roman"/>
          <w:sz w:val="24"/>
          <w:szCs w:val="24"/>
          <w:lang w:val="en-US"/>
        </w:rPr>
        <w:t xml:space="preserve"> – The sub-national level seems to have been largely left out of the policy making component. In theory,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guidelines apply to sub-national governments, but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does not have capacities and resources to focus on the sub-national level (enforce policy making guidelines at the sub-national level</w:t>
      </w:r>
      <w:r w:rsidR="00740C8C" w:rsidRPr="003B6679">
        <w:rPr>
          <w:rFonts w:ascii="Myriad Pro" w:hAnsi="Myriad Pro" w:cs="Times New Roman"/>
          <w:sz w:val="24"/>
          <w:szCs w:val="24"/>
          <w:lang w:val="en-US"/>
        </w:rPr>
        <w:t>)</w:t>
      </w:r>
      <w:r w:rsidRPr="003B6679">
        <w:rPr>
          <w:rFonts w:ascii="Myriad Pro" w:hAnsi="Myriad Pro" w:cs="Times New Roman"/>
          <w:sz w:val="24"/>
          <w:szCs w:val="24"/>
          <w:lang w:val="en-US"/>
        </w:rPr>
        <w:t>. Furthermore, capacity at the local level seems to be quite weak. Some donors are trying to support policy making at the local level, but this support is limited and not directed by the central government.</w:t>
      </w:r>
      <w:r w:rsidR="00740C8C" w:rsidRPr="003B6679">
        <w:rPr>
          <w:rFonts w:ascii="Myriad Pro" w:hAnsi="Myriad Pro" w:cs="Times New Roman"/>
          <w:sz w:val="24"/>
          <w:szCs w:val="24"/>
          <w:lang w:val="en-US"/>
        </w:rPr>
        <w:t xml:space="preserve"> The PAR project team is aware of this challenge and had made efforts to involve sub-national governments where feasible. However, the overall lack of clarity about the decentralization process and future powers of local governments hampers efforts to create a unified approach among development partners.</w:t>
      </w:r>
    </w:p>
    <w:p w14:paraId="67838AAC" w14:textId="77777777" w:rsidR="000121B7" w:rsidRPr="003B6679" w:rsidRDefault="000121B7" w:rsidP="000121B7">
      <w:pPr>
        <w:pStyle w:val="ListParagraph"/>
        <w:jc w:val="both"/>
        <w:rPr>
          <w:rFonts w:ascii="Myriad Pro" w:hAnsi="Myriad Pro" w:cs="Times New Roman"/>
          <w:sz w:val="24"/>
          <w:szCs w:val="24"/>
          <w:lang w:val="en-US"/>
        </w:rPr>
      </w:pPr>
    </w:p>
    <w:p w14:paraId="3C6BE251" w14:textId="77777777" w:rsidR="00281022" w:rsidRPr="003B6679" w:rsidRDefault="001A4417" w:rsidP="00E036A4">
      <w:pPr>
        <w:pStyle w:val="ListParagraph"/>
        <w:numPr>
          <w:ilvl w:val="0"/>
          <w:numId w:val="34"/>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Role of Parliament</w:t>
      </w:r>
      <w:r w:rsidRPr="003B6679">
        <w:rPr>
          <w:rFonts w:ascii="Myriad Pro" w:hAnsi="Myriad Pro" w:cs="Times New Roman"/>
          <w:sz w:val="24"/>
          <w:szCs w:val="24"/>
          <w:lang w:val="en-US"/>
        </w:rPr>
        <w:t xml:space="preserve"> </w:t>
      </w:r>
      <w:r w:rsidR="00117B22" w:rsidRPr="003B6679">
        <w:rPr>
          <w:rFonts w:ascii="Myriad Pro" w:hAnsi="Myriad Pro" w:cs="Times New Roman"/>
          <w:sz w:val="24"/>
          <w:szCs w:val="24"/>
          <w:lang w:val="en-US"/>
        </w:rPr>
        <w:t>–</w:t>
      </w:r>
      <w:r w:rsidR="000E415B"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In general, the Parliament plays a crucial role in the policy making process. </w:t>
      </w:r>
      <w:r w:rsidR="00281022" w:rsidRPr="003B6679">
        <w:rPr>
          <w:rFonts w:ascii="Myriad Pro" w:hAnsi="Myriad Pro" w:cs="Times New Roman"/>
          <w:sz w:val="24"/>
          <w:szCs w:val="24"/>
          <w:lang w:val="en-US"/>
        </w:rPr>
        <w:t>After all, the Parliament is responsible for reviewing and approving all major policies</w:t>
      </w:r>
      <w:r w:rsidR="00740C8C" w:rsidRPr="003B6679">
        <w:rPr>
          <w:rFonts w:ascii="Myriad Pro" w:hAnsi="Myriad Pro" w:cs="Times New Roman"/>
          <w:sz w:val="24"/>
          <w:szCs w:val="24"/>
          <w:lang w:val="en-US"/>
        </w:rPr>
        <w:t>.</w:t>
      </w:r>
      <w:r w:rsidR="00281022" w:rsidRPr="003B6679">
        <w:rPr>
          <w:rFonts w:ascii="Myriad Pro" w:hAnsi="Myriad Pro" w:cs="Times New Roman"/>
          <w:sz w:val="24"/>
          <w:szCs w:val="24"/>
          <w:lang w:val="en-US"/>
        </w:rPr>
        <w:t xml:space="preserve"> However</w:t>
      </w:r>
      <w:r w:rsidRPr="003B6679">
        <w:rPr>
          <w:rFonts w:ascii="Myriad Pro" w:hAnsi="Myriad Pro" w:cs="Times New Roman"/>
          <w:sz w:val="24"/>
          <w:szCs w:val="24"/>
          <w:lang w:val="en-US"/>
        </w:rPr>
        <w:t xml:space="preserve">, </w:t>
      </w:r>
      <w:r w:rsidR="00281022" w:rsidRPr="003B6679">
        <w:rPr>
          <w:rFonts w:ascii="Myriad Pro" w:hAnsi="Myriad Pro" w:cs="Times New Roman"/>
          <w:sz w:val="24"/>
          <w:szCs w:val="24"/>
          <w:lang w:val="en-US"/>
        </w:rPr>
        <w:t>the</w:t>
      </w:r>
      <w:r w:rsidRPr="003B6679">
        <w:rPr>
          <w:rFonts w:ascii="Myriad Pro" w:hAnsi="Myriad Pro" w:cs="Times New Roman"/>
          <w:sz w:val="24"/>
          <w:szCs w:val="24"/>
          <w:lang w:val="en-US"/>
        </w:rPr>
        <w:t xml:space="preserve"> Parliament </w:t>
      </w:r>
      <w:r w:rsidR="00281022" w:rsidRPr="003B6679">
        <w:rPr>
          <w:rFonts w:ascii="Myriad Pro" w:hAnsi="Myriad Pro" w:cs="Times New Roman"/>
          <w:sz w:val="24"/>
          <w:szCs w:val="24"/>
          <w:lang w:val="en-US"/>
        </w:rPr>
        <w:t>has not been too closely</w:t>
      </w:r>
      <w:r w:rsidRPr="003B6679">
        <w:rPr>
          <w:rFonts w:ascii="Myriad Pro" w:hAnsi="Myriad Pro" w:cs="Times New Roman"/>
          <w:sz w:val="24"/>
          <w:szCs w:val="24"/>
          <w:lang w:val="en-US"/>
        </w:rPr>
        <w:t xml:space="preserve"> involved</w:t>
      </w:r>
      <w:r w:rsidR="00281022" w:rsidRPr="003B6679">
        <w:rPr>
          <w:rFonts w:ascii="Myriad Pro" w:hAnsi="Myriad Pro" w:cs="Times New Roman"/>
          <w:sz w:val="24"/>
          <w:szCs w:val="24"/>
          <w:lang w:val="en-US"/>
        </w:rPr>
        <w:t xml:space="preserve"> in the PAR process, and</w:t>
      </w:r>
      <w:r w:rsidR="00740C8C" w:rsidRPr="003B6679">
        <w:rPr>
          <w:rFonts w:ascii="Myriad Pro" w:hAnsi="Myriad Pro" w:cs="Times New Roman"/>
          <w:sz w:val="24"/>
          <w:szCs w:val="24"/>
          <w:lang w:val="en-US"/>
        </w:rPr>
        <w:t>,</w:t>
      </w:r>
      <w:r w:rsidR="00281022" w:rsidRPr="003B6679">
        <w:rPr>
          <w:rFonts w:ascii="Myriad Pro" w:hAnsi="Myriad Pro" w:cs="Times New Roman"/>
          <w:sz w:val="24"/>
          <w:szCs w:val="24"/>
          <w:lang w:val="en-US"/>
        </w:rPr>
        <w:t xml:space="preserve"> in particular</w:t>
      </w:r>
      <w:r w:rsidR="00740C8C" w:rsidRPr="003B6679">
        <w:rPr>
          <w:rFonts w:ascii="Myriad Pro" w:hAnsi="Myriad Pro" w:cs="Times New Roman"/>
          <w:sz w:val="24"/>
          <w:szCs w:val="24"/>
          <w:lang w:val="en-US"/>
        </w:rPr>
        <w:t>, in</w:t>
      </w:r>
      <w:r w:rsidR="00281022" w:rsidRPr="003B6679">
        <w:rPr>
          <w:rFonts w:ascii="Myriad Pro" w:hAnsi="Myriad Pro" w:cs="Times New Roman"/>
          <w:sz w:val="24"/>
          <w:szCs w:val="24"/>
          <w:lang w:val="en-US"/>
        </w:rPr>
        <w:t xml:space="preserve"> the policy making component</w:t>
      </w:r>
      <w:r w:rsidRPr="003B6679">
        <w:rPr>
          <w:rFonts w:ascii="Myriad Pro" w:hAnsi="Myriad Pro" w:cs="Times New Roman"/>
          <w:sz w:val="24"/>
          <w:szCs w:val="24"/>
          <w:lang w:val="en-US"/>
        </w:rPr>
        <w:t>.</w:t>
      </w:r>
      <w:r w:rsidR="000E415B" w:rsidRPr="003B6679">
        <w:rPr>
          <w:rFonts w:ascii="Myriad Pro" w:hAnsi="Myriad Pro" w:cs="Times New Roman"/>
          <w:sz w:val="24"/>
          <w:szCs w:val="24"/>
          <w:lang w:val="en-US"/>
        </w:rPr>
        <w:t xml:space="preserve"> </w:t>
      </w:r>
      <w:r w:rsidR="00281022" w:rsidRPr="003B6679">
        <w:rPr>
          <w:rFonts w:ascii="Myriad Pro" w:hAnsi="Myriad Pro" w:cs="Times New Roman"/>
          <w:sz w:val="24"/>
          <w:szCs w:val="24"/>
          <w:lang w:val="en-US"/>
        </w:rPr>
        <w:t xml:space="preserve">The process is led and driven by the </w:t>
      </w:r>
      <w:r w:rsidR="00281022" w:rsidRPr="003B6679">
        <w:rPr>
          <w:rFonts w:ascii="Myriad Pro" w:hAnsi="Myriad Pro" w:cs="Times New Roman"/>
          <w:sz w:val="24"/>
          <w:szCs w:val="24"/>
          <w:lang w:val="en-US"/>
        </w:rPr>
        <w:lastRenderedPageBreak/>
        <w:t>executive. It remains to be seen what role the Parliament will have in the policy making guidelines. The PAR project has recently made attempts in creating space for the Parliament’s engagement with the policy making process through the assistance of another UNDP project that supports directly the Parliament. This is a good start, but more efforts will be required by the project and development partners to ensure that there is consistency and coherence in the roles of the executive and the Parliament in the process.</w:t>
      </w:r>
    </w:p>
    <w:p w14:paraId="11D6249B" w14:textId="77777777" w:rsidR="00281022" w:rsidRPr="003B6679" w:rsidRDefault="00281022" w:rsidP="00281022">
      <w:pPr>
        <w:pStyle w:val="ListParagraph"/>
        <w:rPr>
          <w:rFonts w:ascii="Myriad Pro" w:hAnsi="Myriad Pro" w:cs="Times New Roman"/>
          <w:sz w:val="24"/>
          <w:szCs w:val="24"/>
          <w:highlight w:val="yellow"/>
          <w:lang w:val="en-US"/>
        </w:rPr>
      </w:pPr>
    </w:p>
    <w:p w14:paraId="5F47065A" w14:textId="77777777" w:rsidR="000121B7" w:rsidRPr="003B6679" w:rsidRDefault="000E415B" w:rsidP="00E036A4">
      <w:pPr>
        <w:pStyle w:val="ListParagraph"/>
        <w:numPr>
          <w:ilvl w:val="0"/>
          <w:numId w:val="34"/>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Public Financial Management</w:t>
      </w:r>
      <w:r w:rsidRPr="003B6679">
        <w:rPr>
          <w:rFonts w:ascii="Myriad Pro" w:hAnsi="Myriad Pro" w:cs="Times New Roman"/>
          <w:sz w:val="24"/>
          <w:szCs w:val="24"/>
          <w:lang w:val="en-US"/>
        </w:rPr>
        <w:t xml:space="preserve"> – When it comes to policy, what eventually matters is the funding that is provided for its implementation. That is why it is essential to link the policy making process to the budgeting process, and more broadly to the PFM process which is undergoing reform in Georgia. This seems to not have been addressed adequately so far. Costing of policies has been included in the draft guidelines and training supported by the project, but costing is only one small part of the budgeting and PFM process. </w:t>
      </w:r>
      <w:r w:rsidR="00874EB2" w:rsidRPr="003B6679">
        <w:rPr>
          <w:rFonts w:ascii="Myriad Pro" w:hAnsi="Myriad Pro" w:cs="Times New Roman"/>
          <w:sz w:val="24"/>
          <w:szCs w:val="24"/>
          <w:lang w:val="en-US"/>
        </w:rPr>
        <w:t xml:space="preserve">Georgia’s reforms in the area of public financial management are supported by a number of development partners, including the World Bank, IMF, GIZ, Netherlands, </w:t>
      </w:r>
      <w:proofErr w:type="spellStart"/>
      <w:r w:rsidR="00874EB2" w:rsidRPr="003B6679">
        <w:rPr>
          <w:rFonts w:ascii="Myriad Pro" w:hAnsi="Myriad Pro" w:cs="Times New Roman"/>
          <w:sz w:val="24"/>
          <w:szCs w:val="24"/>
          <w:lang w:val="en-US"/>
        </w:rPr>
        <w:t>Sida</w:t>
      </w:r>
      <w:proofErr w:type="spellEnd"/>
      <w:r w:rsidR="00874EB2" w:rsidRPr="003B6679">
        <w:rPr>
          <w:rFonts w:ascii="Myriad Pro" w:hAnsi="Myriad Pro" w:cs="Times New Roman"/>
          <w:sz w:val="24"/>
          <w:szCs w:val="24"/>
          <w:lang w:val="en-US"/>
        </w:rPr>
        <w:t>, DFID, etc.</w:t>
      </w:r>
      <w:r w:rsidR="00874EB2" w:rsidRPr="003B6679">
        <w:rPr>
          <w:rStyle w:val="FootnoteReference"/>
          <w:rFonts w:ascii="Myriad Pro" w:hAnsi="Myriad Pro" w:cs="Times New Roman"/>
          <w:sz w:val="24"/>
          <w:szCs w:val="24"/>
          <w:lang w:val="en-US"/>
        </w:rPr>
        <w:footnoteReference w:id="35"/>
      </w:r>
      <w:r w:rsidR="00874EB2" w:rsidRPr="003B6679">
        <w:rPr>
          <w:rFonts w:ascii="Myriad Pro" w:hAnsi="Myriad Pro" w:cs="Times New Roman"/>
          <w:sz w:val="24"/>
          <w:szCs w:val="24"/>
          <w:lang w:val="en-US"/>
        </w:rPr>
        <w:t xml:space="preserve"> </w:t>
      </w:r>
      <w:r w:rsidR="00086359" w:rsidRPr="003B6679">
        <w:rPr>
          <w:rFonts w:ascii="Myriad Pro" w:hAnsi="Myriad Pro" w:cs="Times New Roman"/>
          <w:sz w:val="24"/>
          <w:szCs w:val="24"/>
          <w:lang w:val="en-US"/>
        </w:rPr>
        <w:t>There is a need for further support in linking the policy making process to the process around the preparation and management of the consolidated budget. There is also a need for stronger donor coordination in this area to ensure that development partners supporting the public financial management system</w:t>
      </w:r>
      <w:r w:rsidR="00DA6381" w:rsidRPr="003B6679">
        <w:rPr>
          <w:rFonts w:ascii="Myriad Pro" w:hAnsi="Myriad Pro" w:cs="Times New Roman"/>
          <w:sz w:val="24"/>
          <w:szCs w:val="24"/>
          <w:lang w:val="en-US"/>
        </w:rPr>
        <w:t xml:space="preserve"> (i.e. WB and IMF)</w:t>
      </w:r>
      <w:r w:rsidR="002B5BBA" w:rsidRPr="003B6679">
        <w:rPr>
          <w:rFonts w:ascii="Myriad Pro" w:hAnsi="Myriad Pro" w:cs="Times New Roman"/>
          <w:sz w:val="24"/>
          <w:szCs w:val="24"/>
          <w:lang w:val="en-US"/>
        </w:rPr>
        <w:t xml:space="preserve"> are </w:t>
      </w:r>
      <w:r w:rsidR="00DA6381" w:rsidRPr="003B6679">
        <w:rPr>
          <w:rFonts w:ascii="Myriad Pro" w:hAnsi="Myriad Pro" w:cs="Times New Roman"/>
          <w:sz w:val="24"/>
          <w:szCs w:val="24"/>
          <w:lang w:val="en-US"/>
        </w:rPr>
        <w:t>aware</w:t>
      </w:r>
      <w:r w:rsidR="002B5BBA" w:rsidRPr="003B6679">
        <w:rPr>
          <w:rFonts w:ascii="Myriad Pro" w:hAnsi="Myriad Pro" w:cs="Times New Roman"/>
          <w:sz w:val="24"/>
          <w:szCs w:val="24"/>
          <w:lang w:val="en-US"/>
        </w:rPr>
        <w:t xml:space="preserve"> of </w:t>
      </w:r>
      <w:r w:rsidR="00DA6381" w:rsidRPr="003B6679">
        <w:rPr>
          <w:rFonts w:ascii="Myriad Pro" w:hAnsi="Myriad Pro" w:cs="Times New Roman"/>
          <w:sz w:val="24"/>
          <w:szCs w:val="24"/>
          <w:lang w:val="en-US"/>
        </w:rPr>
        <w:t>developments in the PAR area and participating in the process</w:t>
      </w:r>
      <w:r w:rsidR="002B5BBA" w:rsidRPr="003B6679">
        <w:rPr>
          <w:rFonts w:ascii="Myriad Pro" w:hAnsi="Myriad Pro" w:cs="Times New Roman"/>
          <w:sz w:val="24"/>
          <w:szCs w:val="24"/>
          <w:lang w:val="en-US"/>
        </w:rPr>
        <w:t>.</w:t>
      </w:r>
    </w:p>
    <w:p w14:paraId="42CBA5CD" w14:textId="77777777" w:rsidR="000E415B" w:rsidRPr="003B6679" w:rsidRDefault="000E415B" w:rsidP="00663B2E">
      <w:pPr>
        <w:pStyle w:val="ListParagraph"/>
        <w:jc w:val="both"/>
        <w:rPr>
          <w:rFonts w:ascii="Myriad Pro" w:hAnsi="Myriad Pro" w:cs="Times New Roman"/>
          <w:sz w:val="24"/>
          <w:szCs w:val="24"/>
          <w:lang w:val="en-US"/>
        </w:rPr>
      </w:pPr>
    </w:p>
    <w:p w14:paraId="19A49406" w14:textId="77777777" w:rsidR="002B5BBA" w:rsidRPr="003B6679" w:rsidRDefault="002B5BBA" w:rsidP="00E036A4">
      <w:pPr>
        <w:pStyle w:val="ListParagraph"/>
        <w:numPr>
          <w:ilvl w:val="0"/>
          <w:numId w:val="34"/>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 xml:space="preserve">Integrated </w:t>
      </w:r>
      <w:r w:rsidR="00E54156" w:rsidRPr="003B6679">
        <w:rPr>
          <w:rFonts w:ascii="Myriad Pro" w:hAnsi="Myriad Pro" w:cs="Times New Roman"/>
          <w:b/>
          <w:bCs/>
          <w:i/>
          <w:iCs/>
          <w:sz w:val="24"/>
          <w:szCs w:val="24"/>
          <w:lang w:val="en-US"/>
        </w:rPr>
        <w:t>Electronic System</w:t>
      </w:r>
      <w:r w:rsidR="00117B22" w:rsidRPr="003B6679">
        <w:rPr>
          <w:rFonts w:ascii="Myriad Pro" w:hAnsi="Myriad Pro" w:cs="Times New Roman"/>
          <w:sz w:val="24"/>
          <w:szCs w:val="24"/>
          <w:lang w:val="en-US"/>
        </w:rPr>
        <w:t xml:space="preserve"> – </w:t>
      </w:r>
      <w:r w:rsidR="00E54156" w:rsidRPr="003B6679">
        <w:rPr>
          <w:rFonts w:ascii="Myriad Pro" w:hAnsi="Myriad Pro" w:cs="Times New Roman"/>
          <w:sz w:val="24"/>
          <w:szCs w:val="24"/>
          <w:lang w:val="en-US"/>
        </w:rPr>
        <w:t>A system for tracking SD</w:t>
      </w:r>
      <w:r w:rsidR="00E14B70" w:rsidRPr="003B6679">
        <w:rPr>
          <w:rFonts w:ascii="Myriad Pro" w:hAnsi="Myriad Pro" w:cs="Times New Roman"/>
          <w:sz w:val="24"/>
          <w:szCs w:val="24"/>
          <w:lang w:val="en-US"/>
        </w:rPr>
        <w:t>G</w:t>
      </w:r>
      <w:r w:rsidR="00E54156" w:rsidRPr="003B6679">
        <w:rPr>
          <w:rFonts w:ascii="Myriad Pro" w:hAnsi="Myriad Pro" w:cs="Times New Roman"/>
          <w:sz w:val="24"/>
          <w:szCs w:val="24"/>
          <w:lang w:val="en-US"/>
        </w:rPr>
        <w:t xml:space="preserve"> indicators </w:t>
      </w:r>
      <w:r w:rsidRPr="003B6679">
        <w:rPr>
          <w:rFonts w:ascii="Myriad Pro" w:hAnsi="Myriad Pro" w:cs="Times New Roman"/>
          <w:sz w:val="24"/>
          <w:szCs w:val="24"/>
          <w:lang w:val="en-US"/>
        </w:rPr>
        <w:t>(developed by DEA</w:t>
      </w:r>
      <w:r w:rsidR="00E14B70" w:rsidRPr="003B6679">
        <w:rPr>
          <w:rFonts w:ascii="Myriad Pro" w:hAnsi="Myriad Pro" w:cs="Times New Roman"/>
          <w:sz w:val="24"/>
          <w:szCs w:val="24"/>
          <w:lang w:val="en-US"/>
        </w:rPr>
        <w:t xml:space="preserve"> with support from the UNDP Governance Reform Fund project</w:t>
      </w:r>
      <w:r w:rsidR="009F130B"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E54156" w:rsidRPr="003B6679">
        <w:rPr>
          <w:rFonts w:ascii="Myriad Pro" w:hAnsi="Myriad Pro" w:cs="Times New Roman"/>
          <w:sz w:val="24"/>
          <w:szCs w:val="24"/>
          <w:lang w:val="en-US"/>
        </w:rPr>
        <w:t xml:space="preserve">is already in its demo version. The question </w:t>
      </w:r>
      <w:r w:rsidRPr="003B6679">
        <w:rPr>
          <w:rFonts w:ascii="Myriad Pro" w:hAnsi="Myriad Pro" w:cs="Times New Roman"/>
          <w:sz w:val="24"/>
          <w:szCs w:val="24"/>
          <w:lang w:val="en-US"/>
        </w:rPr>
        <w:t>now</w:t>
      </w:r>
      <w:r w:rsidR="00E54156" w:rsidRPr="003B6679">
        <w:rPr>
          <w:rFonts w:ascii="Myriad Pro" w:hAnsi="Myriad Pro" w:cs="Times New Roman"/>
          <w:sz w:val="24"/>
          <w:szCs w:val="24"/>
          <w:lang w:val="en-US"/>
        </w:rPr>
        <w:t xml:space="preserve"> is </w:t>
      </w:r>
      <w:r w:rsidRPr="003B6679">
        <w:rPr>
          <w:rFonts w:ascii="Myriad Pro" w:hAnsi="Myriad Pro" w:cs="Times New Roman"/>
          <w:sz w:val="24"/>
          <w:szCs w:val="24"/>
          <w:lang w:val="en-US"/>
        </w:rPr>
        <w:t xml:space="preserve">whether it is possible </w:t>
      </w:r>
      <w:r w:rsidR="00E54156" w:rsidRPr="003B6679">
        <w:rPr>
          <w:rFonts w:ascii="Myriad Pro" w:hAnsi="Myriad Pro" w:cs="Times New Roman"/>
          <w:sz w:val="24"/>
          <w:szCs w:val="24"/>
          <w:lang w:val="en-US"/>
        </w:rPr>
        <w:t xml:space="preserve">to integrate the </w:t>
      </w:r>
      <w:r w:rsidRPr="003B6679">
        <w:rPr>
          <w:rFonts w:ascii="Myriad Pro" w:hAnsi="Myriad Pro" w:cs="Times New Roman"/>
          <w:sz w:val="24"/>
          <w:szCs w:val="24"/>
          <w:lang w:val="en-US"/>
        </w:rPr>
        <w:t xml:space="preserve">planned </w:t>
      </w:r>
      <w:r w:rsidR="00E54156" w:rsidRPr="003B6679">
        <w:rPr>
          <w:rFonts w:ascii="Myriad Pro" w:hAnsi="Myriad Pro" w:cs="Times New Roman"/>
          <w:sz w:val="24"/>
          <w:szCs w:val="24"/>
          <w:lang w:val="en-US"/>
        </w:rPr>
        <w:t>policy</w:t>
      </w:r>
      <w:r w:rsidRPr="003B6679">
        <w:rPr>
          <w:rFonts w:ascii="Myriad Pro" w:hAnsi="Myriad Pro" w:cs="Times New Roman"/>
          <w:sz w:val="24"/>
          <w:szCs w:val="24"/>
          <w:lang w:val="en-US"/>
        </w:rPr>
        <w:t>-</w:t>
      </w:r>
      <w:r w:rsidR="00E54156" w:rsidRPr="003B6679">
        <w:rPr>
          <w:rFonts w:ascii="Myriad Pro" w:hAnsi="Myriad Pro" w:cs="Times New Roman"/>
          <w:sz w:val="24"/>
          <w:szCs w:val="24"/>
          <w:lang w:val="en-US"/>
        </w:rPr>
        <w:t xml:space="preserve">making </w:t>
      </w:r>
      <w:r w:rsidRPr="003B6679">
        <w:rPr>
          <w:rFonts w:ascii="Myriad Pro" w:hAnsi="Myriad Pro" w:cs="Times New Roman"/>
          <w:sz w:val="24"/>
          <w:szCs w:val="24"/>
          <w:lang w:val="en-US"/>
        </w:rPr>
        <w:t xml:space="preserve">electronic </w:t>
      </w:r>
      <w:r w:rsidR="00E54156" w:rsidRPr="003B6679">
        <w:rPr>
          <w:rFonts w:ascii="Myriad Pro" w:hAnsi="Myriad Pro" w:cs="Times New Roman"/>
          <w:sz w:val="24"/>
          <w:szCs w:val="24"/>
          <w:lang w:val="en-US"/>
        </w:rPr>
        <w:t>system with the</w:t>
      </w:r>
      <w:r w:rsidRPr="003B6679">
        <w:rPr>
          <w:rFonts w:ascii="Myriad Pro" w:hAnsi="Myriad Pro" w:cs="Times New Roman"/>
          <w:sz w:val="24"/>
          <w:szCs w:val="24"/>
          <w:lang w:val="en-US"/>
        </w:rPr>
        <w:t xml:space="preserve"> existing</w:t>
      </w:r>
      <w:r w:rsidR="00E54156" w:rsidRPr="003B6679">
        <w:rPr>
          <w:rFonts w:ascii="Myriad Pro" w:hAnsi="Myriad Pro" w:cs="Times New Roman"/>
          <w:sz w:val="24"/>
          <w:szCs w:val="24"/>
          <w:lang w:val="en-US"/>
        </w:rPr>
        <w:t xml:space="preserve"> SDG system, given that both are envisioned to focus on monitoring key development indicators</w:t>
      </w:r>
      <w:r w:rsidRPr="003B6679">
        <w:rPr>
          <w:rFonts w:ascii="Myriad Pro" w:hAnsi="Myriad Pro" w:cs="Times New Roman"/>
          <w:sz w:val="24"/>
          <w:szCs w:val="24"/>
          <w:lang w:val="en-US"/>
        </w:rPr>
        <w:t>.</w:t>
      </w:r>
      <w:r w:rsidR="00E5415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This will make a lot of sense given that the SDGs are supposed to underpin the national policy framework. </w:t>
      </w:r>
      <w:r w:rsidR="00E54156" w:rsidRPr="003B6679">
        <w:rPr>
          <w:rFonts w:ascii="Myriad Pro" w:hAnsi="Myriad Pro" w:cs="Times New Roman"/>
          <w:sz w:val="24"/>
          <w:szCs w:val="24"/>
          <w:lang w:val="en-US"/>
        </w:rPr>
        <w:t xml:space="preserve">Also, the focus of the PAR project should not only be on the building of the system, but also on the process </w:t>
      </w:r>
      <w:r w:rsidR="00F8155F" w:rsidRPr="003B6679">
        <w:rPr>
          <w:rFonts w:ascii="Myriad Pro" w:hAnsi="Myriad Pro" w:cs="Times New Roman"/>
          <w:sz w:val="24"/>
          <w:szCs w:val="24"/>
          <w:lang w:val="en-US"/>
        </w:rPr>
        <w:t xml:space="preserve">through </w:t>
      </w:r>
      <w:r w:rsidR="00E54156" w:rsidRPr="003B6679">
        <w:rPr>
          <w:rFonts w:ascii="Myriad Pro" w:hAnsi="Myriad Pro" w:cs="Times New Roman"/>
          <w:sz w:val="24"/>
          <w:szCs w:val="24"/>
          <w:lang w:val="en-US"/>
        </w:rPr>
        <w:t xml:space="preserve">which it will be operated. </w:t>
      </w:r>
      <w:r w:rsidR="00F8155F" w:rsidRPr="003B6679">
        <w:rPr>
          <w:rFonts w:ascii="Myriad Pro" w:hAnsi="Myriad Pro" w:cs="Times New Roman"/>
          <w:sz w:val="24"/>
          <w:szCs w:val="24"/>
          <w:lang w:val="en-US"/>
        </w:rPr>
        <w:t xml:space="preserve">The process for its operation may turn out to be even more complicated than building the system. This involves the definition of roles and responsibilities for the main actors that will have access to the system and the system’s operating procedures. </w:t>
      </w:r>
      <w:r w:rsidR="00E54156" w:rsidRPr="003B6679">
        <w:rPr>
          <w:rFonts w:ascii="Myriad Pro" w:hAnsi="Myriad Pro" w:cs="Times New Roman"/>
          <w:sz w:val="24"/>
          <w:szCs w:val="24"/>
          <w:lang w:val="en-US"/>
        </w:rPr>
        <w:t>Also, the open interface for the public is another dimension of the project that is crucial</w:t>
      </w:r>
      <w:r w:rsidR="00F8155F" w:rsidRPr="003B6679">
        <w:rPr>
          <w:rFonts w:ascii="Myriad Pro" w:hAnsi="Myriad Pro" w:cs="Times New Roman"/>
          <w:sz w:val="24"/>
          <w:szCs w:val="24"/>
          <w:lang w:val="en-US"/>
        </w:rPr>
        <w:t xml:space="preserve"> and requires more attention</w:t>
      </w:r>
      <w:r w:rsidR="00E54156" w:rsidRPr="003B6679">
        <w:rPr>
          <w:rFonts w:ascii="Myriad Pro" w:hAnsi="Myriad Pro" w:cs="Times New Roman"/>
          <w:sz w:val="24"/>
          <w:szCs w:val="24"/>
          <w:lang w:val="en-US"/>
        </w:rPr>
        <w:t>.</w:t>
      </w:r>
      <w:r w:rsidR="00F8155F" w:rsidRPr="003B6679">
        <w:rPr>
          <w:rFonts w:ascii="Myriad Pro" w:hAnsi="Myriad Pro" w:cs="Times New Roman"/>
          <w:sz w:val="24"/>
          <w:szCs w:val="24"/>
          <w:lang w:val="en-US"/>
        </w:rPr>
        <w:t xml:space="preserve"> What level of access will various audiences have to the system? How will this access be ensured in a transparent way? How will the system facilitate participatory governance and will aid in s</w:t>
      </w:r>
      <w:r w:rsidR="00DB21D6" w:rsidRPr="003B6679">
        <w:rPr>
          <w:rFonts w:ascii="Myriad Pro" w:hAnsi="Myriad Pro" w:cs="Times New Roman"/>
          <w:sz w:val="24"/>
          <w:szCs w:val="24"/>
          <w:lang w:val="en-US"/>
        </w:rPr>
        <w:t xml:space="preserve">trengthening social accountability in the country? These are crucial questions that </w:t>
      </w:r>
      <w:r w:rsidR="00DB21D6" w:rsidRPr="003B6679">
        <w:rPr>
          <w:rFonts w:ascii="Myriad Pro" w:hAnsi="Myriad Pro" w:cs="Times New Roman"/>
          <w:sz w:val="24"/>
          <w:szCs w:val="24"/>
          <w:lang w:val="en-US"/>
        </w:rPr>
        <w:lastRenderedPageBreak/>
        <w:t>need to be addressed in a systematic fashion and the PAR project can play a crucial supporting role in the process.</w:t>
      </w:r>
    </w:p>
    <w:p w14:paraId="59CF68E5" w14:textId="77777777" w:rsidR="002B5BBA" w:rsidRPr="003B6679" w:rsidRDefault="002B5BBA" w:rsidP="002B5BBA">
      <w:pPr>
        <w:pStyle w:val="ListParagraph"/>
        <w:rPr>
          <w:rFonts w:ascii="Myriad Pro" w:hAnsi="Myriad Pro" w:cs="Times New Roman"/>
          <w:sz w:val="24"/>
          <w:szCs w:val="24"/>
          <w:lang w:val="en-US"/>
        </w:rPr>
      </w:pPr>
    </w:p>
    <w:p w14:paraId="04F7F44F" w14:textId="77777777" w:rsidR="00E54156" w:rsidRPr="003B6679" w:rsidRDefault="00E54156" w:rsidP="00E036A4">
      <w:pPr>
        <w:pStyle w:val="ListParagraph"/>
        <w:numPr>
          <w:ilvl w:val="0"/>
          <w:numId w:val="34"/>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 xml:space="preserve">Sustainability of </w:t>
      </w:r>
      <w:r w:rsidR="00117B22" w:rsidRPr="003B6679">
        <w:rPr>
          <w:rFonts w:ascii="Myriad Pro" w:hAnsi="Myriad Pro" w:cs="Times New Roman"/>
          <w:b/>
          <w:bCs/>
          <w:i/>
          <w:iCs/>
          <w:sz w:val="24"/>
          <w:szCs w:val="24"/>
          <w:lang w:val="en-US"/>
        </w:rPr>
        <w:t>T</w:t>
      </w:r>
      <w:r w:rsidRPr="003B6679">
        <w:rPr>
          <w:rFonts w:ascii="Myriad Pro" w:hAnsi="Myriad Pro" w:cs="Times New Roman"/>
          <w:b/>
          <w:bCs/>
          <w:i/>
          <w:iCs/>
          <w:sz w:val="24"/>
          <w:szCs w:val="24"/>
          <w:lang w:val="en-US"/>
        </w:rPr>
        <w:t>raining</w:t>
      </w:r>
      <w:r w:rsidRPr="003B6679">
        <w:rPr>
          <w:rFonts w:ascii="Myriad Pro" w:hAnsi="Myriad Pro" w:cs="Times New Roman"/>
          <w:sz w:val="24"/>
          <w:szCs w:val="24"/>
          <w:lang w:val="en-US"/>
        </w:rPr>
        <w:t xml:space="preserve"> – </w:t>
      </w:r>
      <w:r w:rsidR="00117B22" w:rsidRPr="003B6679">
        <w:rPr>
          <w:rFonts w:ascii="Myriad Pro" w:hAnsi="Myriad Pro" w:cs="Times New Roman"/>
          <w:sz w:val="24"/>
          <w:szCs w:val="24"/>
          <w:lang w:val="en-US"/>
        </w:rPr>
        <w:t>T</w:t>
      </w:r>
      <w:r w:rsidRPr="003B6679">
        <w:rPr>
          <w:rFonts w:ascii="Myriad Pro" w:hAnsi="Myriad Pro" w:cs="Times New Roman"/>
          <w:sz w:val="24"/>
          <w:szCs w:val="24"/>
          <w:lang w:val="en-US"/>
        </w:rPr>
        <w:t xml:space="preserve">he issue of the sustainability of training applies to all training activities by the project. But in this particular component of the project there has been (and will be) a significant amount of training. The key question is – </w:t>
      </w:r>
      <w:r w:rsidRPr="003B6679">
        <w:rPr>
          <w:rFonts w:ascii="Myriad Pro" w:hAnsi="Myriad Pro" w:cs="Times New Roman"/>
          <w:i/>
          <w:iCs/>
          <w:sz w:val="24"/>
          <w:szCs w:val="24"/>
          <w:lang w:val="en-US"/>
        </w:rPr>
        <w:t>How can this training be made sustainable, so that it is continued to be delivered by government institutions long after the PAR project has ended?</w:t>
      </w:r>
      <w:r w:rsidRPr="003B6679">
        <w:rPr>
          <w:rFonts w:ascii="Myriad Pro" w:hAnsi="Myriad Pro" w:cs="Times New Roman"/>
          <w:sz w:val="24"/>
          <w:szCs w:val="24"/>
          <w:lang w:val="en-US"/>
        </w:rPr>
        <w:t xml:space="preserve"> </w:t>
      </w:r>
      <w:r w:rsidR="00DB21D6" w:rsidRPr="003B6679">
        <w:rPr>
          <w:rFonts w:ascii="Myriad Pro" w:hAnsi="Myriad Pro" w:cs="Times New Roman"/>
          <w:sz w:val="24"/>
          <w:szCs w:val="24"/>
          <w:lang w:val="en-US"/>
        </w:rPr>
        <w:t>To some extent this is related to</w:t>
      </w:r>
      <w:r w:rsidRPr="003B6679">
        <w:rPr>
          <w:rFonts w:ascii="Myriad Pro" w:hAnsi="Myriad Pro" w:cs="Times New Roman"/>
          <w:sz w:val="24"/>
          <w:szCs w:val="24"/>
          <w:lang w:val="en-US"/>
        </w:rPr>
        <w:t xml:space="preserve"> staff incentives and rotation</w:t>
      </w:r>
      <w:r w:rsidR="00DB21D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therefore HR practices</w:t>
      </w:r>
      <w:r w:rsidR="00DB21D6" w:rsidRPr="003B6679">
        <w:rPr>
          <w:rFonts w:ascii="Myriad Pro" w:hAnsi="Myriad Pro" w:cs="Times New Roman"/>
          <w:sz w:val="24"/>
          <w:szCs w:val="24"/>
          <w:lang w:val="en-US"/>
        </w:rPr>
        <w:t>), but beyond that there is room for strengthening the training capabilities of local institutions so that they are not perpetually reliant on external training</w:t>
      </w:r>
      <w:r w:rsidRPr="003B6679">
        <w:rPr>
          <w:rFonts w:ascii="Myriad Pro" w:hAnsi="Myriad Pro" w:cs="Times New Roman"/>
          <w:sz w:val="24"/>
          <w:szCs w:val="24"/>
          <w:lang w:val="en-US"/>
        </w:rPr>
        <w:t xml:space="preserve">.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has already given this issue some thought. During the provision of training, it identified potential trainers from government organizations who could subsequently deliver the training. But to put this training on a more sustainable footing,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needs to provide existing training providers (government training centers or universities</w:t>
      </w:r>
      <w:r w:rsidR="00DB21D6"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with the training modules that were prepared under this component. In particular, the role of universities in the delivery if training needs to be more carefully analyzed, this will require further discussions and decisions which the PAR project can facilitate. </w:t>
      </w:r>
      <w:r w:rsidR="00DB21D6" w:rsidRPr="003B6679">
        <w:rPr>
          <w:rFonts w:ascii="Myriad Pro" w:hAnsi="Myriad Pro" w:cs="Times New Roman"/>
          <w:sz w:val="24"/>
          <w:szCs w:val="24"/>
          <w:lang w:val="en-US"/>
        </w:rPr>
        <w:t xml:space="preserve">Also,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is now </w:t>
      </w:r>
      <w:r w:rsidR="00DB21D6" w:rsidRPr="003B6679">
        <w:rPr>
          <w:rFonts w:ascii="Myriad Pro" w:hAnsi="Myriad Pro" w:cs="Times New Roman"/>
          <w:sz w:val="24"/>
          <w:szCs w:val="24"/>
          <w:lang w:val="en-US"/>
        </w:rPr>
        <w:t>discussing with CSB the option of placing</w:t>
      </w:r>
      <w:r w:rsidRPr="003B6679">
        <w:rPr>
          <w:rFonts w:ascii="Myriad Pro" w:hAnsi="Myriad Pro" w:cs="Times New Roman"/>
          <w:sz w:val="24"/>
          <w:szCs w:val="24"/>
          <w:lang w:val="en-US"/>
        </w:rPr>
        <w:t xml:space="preserve"> the policy training in the list of obligatory trainings for public servants defined </w:t>
      </w:r>
      <w:r w:rsidR="00DB21D6" w:rsidRPr="003B6679">
        <w:rPr>
          <w:rFonts w:ascii="Myriad Pro" w:hAnsi="Myriad Pro" w:cs="Times New Roman"/>
          <w:sz w:val="24"/>
          <w:szCs w:val="24"/>
          <w:lang w:val="en-US"/>
        </w:rPr>
        <w:t>in</w:t>
      </w:r>
      <w:r w:rsidRPr="003B6679">
        <w:rPr>
          <w:rFonts w:ascii="Myriad Pro" w:hAnsi="Myriad Pro" w:cs="Times New Roman"/>
          <w:sz w:val="24"/>
          <w:szCs w:val="24"/>
          <w:lang w:val="en-US"/>
        </w:rPr>
        <w:t xml:space="preserve"> the Law on Civil Service. </w:t>
      </w:r>
      <w:r w:rsidR="00DB21D6" w:rsidRPr="003B6679">
        <w:rPr>
          <w:rFonts w:ascii="Myriad Pro" w:hAnsi="Myriad Pro" w:cs="Times New Roman"/>
          <w:sz w:val="24"/>
          <w:szCs w:val="24"/>
          <w:lang w:val="en-US"/>
        </w:rPr>
        <w:t>P</w:t>
      </w:r>
      <w:r w:rsidRPr="003B6679">
        <w:rPr>
          <w:rFonts w:ascii="Myriad Pro" w:hAnsi="Myriad Pro" w:cs="Times New Roman"/>
          <w:sz w:val="24"/>
          <w:szCs w:val="24"/>
          <w:lang w:val="en-US"/>
        </w:rPr>
        <w:t xml:space="preserve">ublic </w:t>
      </w:r>
      <w:r w:rsidR="00DB21D6" w:rsidRPr="003B6679">
        <w:rPr>
          <w:rFonts w:ascii="Myriad Pro" w:hAnsi="Myriad Pro" w:cs="Times New Roman"/>
          <w:sz w:val="24"/>
          <w:szCs w:val="24"/>
          <w:lang w:val="en-US"/>
        </w:rPr>
        <w:t>officials</w:t>
      </w:r>
      <w:r w:rsidRPr="003B6679">
        <w:rPr>
          <w:rFonts w:ascii="Myriad Pro" w:hAnsi="Myriad Pro" w:cs="Times New Roman"/>
          <w:sz w:val="24"/>
          <w:szCs w:val="24"/>
          <w:lang w:val="en-US"/>
        </w:rPr>
        <w:t xml:space="preserve"> for which this </w:t>
      </w:r>
      <w:r w:rsidR="00DB21D6" w:rsidRPr="003B6679">
        <w:rPr>
          <w:rFonts w:ascii="Myriad Pro" w:hAnsi="Myriad Pro" w:cs="Times New Roman"/>
          <w:sz w:val="24"/>
          <w:szCs w:val="24"/>
          <w:lang w:val="en-US"/>
        </w:rPr>
        <w:t xml:space="preserve">training </w:t>
      </w:r>
      <w:r w:rsidRPr="003B6679">
        <w:rPr>
          <w:rFonts w:ascii="Myriad Pro" w:hAnsi="Myriad Pro" w:cs="Times New Roman"/>
          <w:sz w:val="24"/>
          <w:szCs w:val="24"/>
          <w:lang w:val="en-US"/>
        </w:rPr>
        <w:t xml:space="preserve">will be obligatory - those that work on policy issues - will </w:t>
      </w:r>
      <w:r w:rsidR="00DB21D6" w:rsidRPr="003B6679">
        <w:rPr>
          <w:rFonts w:ascii="Myriad Pro" w:hAnsi="Myriad Pro" w:cs="Times New Roman"/>
          <w:sz w:val="24"/>
          <w:szCs w:val="24"/>
          <w:lang w:val="en-US"/>
        </w:rPr>
        <w:t>need to be</w:t>
      </w:r>
      <w:r w:rsidRPr="003B6679">
        <w:rPr>
          <w:rFonts w:ascii="Myriad Pro" w:hAnsi="Myriad Pro" w:cs="Times New Roman"/>
          <w:sz w:val="24"/>
          <w:szCs w:val="24"/>
          <w:lang w:val="en-US"/>
        </w:rPr>
        <w:t xml:space="preserve"> defined. This will make </w:t>
      </w:r>
      <w:r w:rsidR="00DB21D6" w:rsidRPr="003B6679">
        <w:rPr>
          <w:rFonts w:ascii="Myriad Pro" w:hAnsi="Myriad Pro" w:cs="Times New Roman"/>
          <w:sz w:val="24"/>
          <w:szCs w:val="24"/>
          <w:lang w:val="en-US"/>
        </w:rPr>
        <w:t>policy making</w:t>
      </w:r>
      <w:r w:rsidRPr="003B6679">
        <w:rPr>
          <w:rFonts w:ascii="Myriad Pro" w:hAnsi="Myriad Pro" w:cs="Times New Roman"/>
          <w:sz w:val="24"/>
          <w:szCs w:val="24"/>
          <w:lang w:val="en-US"/>
        </w:rPr>
        <w:t xml:space="preserve"> training more sustainable.</w:t>
      </w:r>
    </w:p>
    <w:p w14:paraId="37642961" w14:textId="77777777" w:rsidR="00086359" w:rsidRPr="003B6679" w:rsidRDefault="00086359" w:rsidP="00A11D90">
      <w:pPr>
        <w:jc w:val="both"/>
        <w:rPr>
          <w:rFonts w:ascii="Myriad Pro" w:hAnsi="Myriad Pro" w:cs="Times New Roman"/>
          <w:sz w:val="24"/>
          <w:szCs w:val="24"/>
          <w:lang w:val="en-US"/>
        </w:rPr>
      </w:pPr>
    </w:p>
    <w:p w14:paraId="18944E4D" w14:textId="77777777" w:rsidR="00B2434B" w:rsidRPr="003B6679" w:rsidRDefault="00B2434B" w:rsidP="00E036A4">
      <w:pPr>
        <w:pStyle w:val="ListParagraph"/>
        <w:numPr>
          <w:ilvl w:val="0"/>
          <w:numId w:val="32"/>
        </w:numPr>
        <w:jc w:val="both"/>
        <w:rPr>
          <w:rFonts w:ascii="Myriad Pro" w:hAnsi="Myriad Pro" w:cs="Times New Roman"/>
          <w:b/>
          <w:bCs/>
          <w:sz w:val="24"/>
          <w:szCs w:val="24"/>
          <w:u w:val="single"/>
          <w:lang w:val="en-US"/>
        </w:rPr>
      </w:pPr>
      <w:r w:rsidRPr="003B6679">
        <w:rPr>
          <w:rFonts w:ascii="Myriad Pro" w:hAnsi="Myriad Pro" w:cs="Times New Roman"/>
          <w:b/>
          <w:bCs/>
          <w:sz w:val="24"/>
          <w:szCs w:val="24"/>
          <w:u w:val="single"/>
          <w:lang w:val="en-US"/>
        </w:rPr>
        <w:t>Change Management</w:t>
      </w:r>
    </w:p>
    <w:p w14:paraId="0C8C8E35" w14:textId="77777777" w:rsidR="00F63DA0" w:rsidRPr="003B6679" w:rsidRDefault="00941D22" w:rsidP="00E93115">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focus of activities in this component </w:t>
      </w:r>
      <w:r w:rsidR="0019774E" w:rsidRPr="003B6679">
        <w:rPr>
          <w:rFonts w:ascii="Myriad Pro" w:hAnsi="Myriad Pro" w:cs="Times New Roman"/>
          <w:sz w:val="24"/>
          <w:szCs w:val="24"/>
          <w:lang w:val="en-US"/>
        </w:rPr>
        <w:t>has been</w:t>
      </w:r>
      <w:r w:rsidRPr="003B6679">
        <w:rPr>
          <w:rFonts w:ascii="Myriad Pro" w:hAnsi="Myriad Pro" w:cs="Times New Roman"/>
          <w:sz w:val="24"/>
          <w:szCs w:val="24"/>
          <w:lang w:val="en-US"/>
        </w:rPr>
        <w:t xml:space="preserve"> on supporting CSB in communicating about the Civil Service Reform using the Human Resources Managers Forum</w:t>
      </w:r>
      <w:r w:rsidR="000878F7" w:rsidRPr="003B6679">
        <w:rPr>
          <w:rFonts w:ascii="Myriad Pro" w:hAnsi="Myriad Pro" w:cs="Times New Roman"/>
          <w:sz w:val="24"/>
          <w:szCs w:val="24"/>
          <w:lang w:val="en-US"/>
        </w:rPr>
        <w:t xml:space="preserve"> created by the CSB</w:t>
      </w:r>
      <w:r w:rsidRPr="003B6679">
        <w:rPr>
          <w:rFonts w:ascii="Myriad Pro" w:hAnsi="Myriad Pro" w:cs="Times New Roman"/>
          <w:sz w:val="24"/>
          <w:szCs w:val="24"/>
          <w:lang w:val="en-US"/>
        </w:rPr>
        <w:t xml:space="preserve">, training civil servants and focusing on HR departments and managers as key "agents for change" within the civil service. Given PAR’s shift to a more de-centralized system than originally foreseen, the project </w:t>
      </w:r>
      <w:r w:rsidR="0019774E" w:rsidRPr="003B6679">
        <w:rPr>
          <w:rFonts w:ascii="Myriad Pro" w:hAnsi="Myriad Pro" w:cs="Times New Roman"/>
          <w:sz w:val="24"/>
          <w:szCs w:val="24"/>
          <w:lang w:val="en-US"/>
        </w:rPr>
        <w:t xml:space="preserve">has </w:t>
      </w:r>
      <w:r w:rsidRPr="003B6679">
        <w:rPr>
          <w:rFonts w:ascii="Myriad Pro" w:hAnsi="Myriad Pro" w:cs="Times New Roman"/>
          <w:sz w:val="24"/>
          <w:szCs w:val="24"/>
          <w:lang w:val="en-US"/>
        </w:rPr>
        <w:t xml:space="preserve">shifted its approach to working with individual line ministries and agencies – primarily those interested in upgrading their HR management practices – to create change management approach at the ministerial level. The HR Forum </w:t>
      </w:r>
      <w:r w:rsidR="0019774E" w:rsidRPr="003B6679">
        <w:rPr>
          <w:rFonts w:ascii="Myriad Pro" w:hAnsi="Myriad Pro" w:cs="Times New Roman"/>
          <w:sz w:val="24"/>
          <w:szCs w:val="24"/>
          <w:lang w:val="en-US"/>
        </w:rPr>
        <w:t>has become</w:t>
      </w:r>
      <w:r w:rsidRPr="003B6679">
        <w:rPr>
          <w:rFonts w:ascii="Myriad Pro" w:hAnsi="Myriad Pro" w:cs="Times New Roman"/>
          <w:sz w:val="24"/>
          <w:szCs w:val="24"/>
          <w:lang w:val="en-US"/>
        </w:rPr>
        <w:t xml:space="preserve"> the change management instrument through which substantive discussions </w:t>
      </w:r>
      <w:r w:rsidR="0019774E" w:rsidRPr="003B6679">
        <w:rPr>
          <w:rFonts w:ascii="Myriad Pro" w:hAnsi="Myriad Pro" w:cs="Times New Roman"/>
          <w:sz w:val="24"/>
          <w:szCs w:val="24"/>
          <w:lang w:val="en-US"/>
        </w:rPr>
        <w:t>have taken</w:t>
      </w:r>
      <w:r w:rsidRPr="003B6679">
        <w:rPr>
          <w:rFonts w:ascii="Myriad Pro" w:hAnsi="Myriad Pro" w:cs="Times New Roman"/>
          <w:sz w:val="24"/>
          <w:szCs w:val="24"/>
          <w:lang w:val="en-US"/>
        </w:rPr>
        <w:t xml:space="preserve"> place on emerging problems and needs </w:t>
      </w:r>
      <w:r w:rsidR="0019774E" w:rsidRPr="003B6679">
        <w:rPr>
          <w:rFonts w:ascii="Myriad Pro" w:hAnsi="Myriad Pro" w:cs="Times New Roman"/>
          <w:sz w:val="24"/>
          <w:szCs w:val="24"/>
          <w:lang w:val="en-US"/>
        </w:rPr>
        <w:t>related to the</w:t>
      </w:r>
      <w:r w:rsidRPr="003B6679">
        <w:rPr>
          <w:rFonts w:ascii="Myriad Pro" w:hAnsi="Myriad Pro" w:cs="Times New Roman"/>
          <w:sz w:val="24"/>
          <w:szCs w:val="24"/>
          <w:lang w:val="en-US"/>
        </w:rPr>
        <w:t xml:space="preserve"> implementation of the new Law on Civil Service and its by-laws, while CSB </w:t>
      </w:r>
      <w:r w:rsidR="0019774E" w:rsidRPr="003B6679">
        <w:rPr>
          <w:rFonts w:ascii="Myriad Pro" w:hAnsi="Myriad Pro" w:cs="Times New Roman"/>
          <w:sz w:val="24"/>
          <w:szCs w:val="24"/>
          <w:lang w:val="en-US"/>
        </w:rPr>
        <w:t xml:space="preserve">has </w:t>
      </w:r>
      <w:r w:rsidRPr="003B6679">
        <w:rPr>
          <w:rFonts w:ascii="Myriad Pro" w:hAnsi="Myriad Pro" w:cs="Times New Roman"/>
          <w:sz w:val="24"/>
          <w:szCs w:val="24"/>
          <w:lang w:val="en-US"/>
        </w:rPr>
        <w:t>provided either immediate and hands on assistance, or – if the issue was of a generalized nature - developed guidebooks and instructions for human resource staff.</w:t>
      </w:r>
    </w:p>
    <w:p w14:paraId="07383D81" w14:textId="77777777" w:rsidR="00E93115" w:rsidRPr="003B6679" w:rsidRDefault="00E93115" w:rsidP="00E93115">
      <w:pPr>
        <w:jc w:val="both"/>
        <w:rPr>
          <w:rFonts w:ascii="Myriad Pro" w:hAnsi="Myriad Pro" w:cs="Times New Roman"/>
          <w:sz w:val="24"/>
          <w:szCs w:val="24"/>
          <w:lang w:val="en-US"/>
        </w:rPr>
      </w:pPr>
      <w:r w:rsidRPr="003B6679">
        <w:rPr>
          <w:rFonts w:ascii="Myriad Pro" w:hAnsi="Myriad Pro" w:cs="Times New Roman"/>
          <w:sz w:val="24"/>
          <w:szCs w:val="24"/>
          <w:lang w:val="en-US"/>
        </w:rPr>
        <w:t>The project</w:t>
      </w:r>
      <w:r w:rsidR="00ED4AB3" w:rsidRPr="003B6679">
        <w:rPr>
          <w:rFonts w:ascii="Myriad Pro" w:hAnsi="Myriad Pro" w:cs="Times New Roman"/>
          <w:sz w:val="24"/>
          <w:szCs w:val="24"/>
          <w:lang w:val="en-US"/>
        </w:rPr>
        <w:t xml:space="preserve"> has</w:t>
      </w:r>
      <w:r w:rsidRPr="003B6679">
        <w:rPr>
          <w:rFonts w:ascii="Myriad Pro" w:hAnsi="Myriad Pro" w:cs="Times New Roman"/>
          <w:sz w:val="24"/>
          <w:szCs w:val="24"/>
          <w:lang w:val="en-US"/>
        </w:rPr>
        <w:t xml:space="preserve"> provided </w:t>
      </w:r>
      <w:r w:rsidR="00941D22" w:rsidRPr="003B6679">
        <w:rPr>
          <w:rFonts w:ascii="Myriad Pro" w:hAnsi="Myriad Pro" w:cs="Times New Roman"/>
          <w:sz w:val="24"/>
          <w:szCs w:val="24"/>
          <w:lang w:val="en-US"/>
        </w:rPr>
        <w:t xml:space="preserve">direct </w:t>
      </w:r>
      <w:r w:rsidRPr="003B6679">
        <w:rPr>
          <w:rFonts w:ascii="Myriad Pro" w:hAnsi="Myriad Pro" w:cs="Times New Roman"/>
          <w:sz w:val="24"/>
          <w:szCs w:val="24"/>
          <w:lang w:val="en-US"/>
        </w:rPr>
        <w:t>support in the following areas:</w:t>
      </w:r>
    </w:p>
    <w:p w14:paraId="139C44D3" w14:textId="77777777" w:rsidR="00E93115" w:rsidRPr="003B6679" w:rsidRDefault="00E93115" w:rsidP="00E036A4">
      <w:pPr>
        <w:pStyle w:val="ListParagraph"/>
        <w:numPr>
          <w:ilvl w:val="0"/>
          <w:numId w:val="36"/>
        </w:num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Establishment of the change management team (CMT) and organization of change management trainings for the CMT.</w:t>
      </w:r>
    </w:p>
    <w:p w14:paraId="6D0906A6" w14:textId="77777777" w:rsidR="00E93115" w:rsidRPr="003B6679" w:rsidRDefault="00E93115" w:rsidP="00E036A4">
      <w:pPr>
        <w:pStyle w:val="ListParagraph"/>
        <w:numPr>
          <w:ilvl w:val="0"/>
          <w:numId w:val="36"/>
        </w:numPr>
        <w:jc w:val="both"/>
        <w:rPr>
          <w:rFonts w:ascii="Myriad Pro" w:hAnsi="Myriad Pro" w:cs="Times New Roman"/>
          <w:sz w:val="24"/>
          <w:szCs w:val="24"/>
          <w:lang w:val="en-US"/>
        </w:rPr>
      </w:pPr>
      <w:r w:rsidRPr="003B6679">
        <w:rPr>
          <w:rFonts w:ascii="Myriad Pro" w:hAnsi="Myriad Pro" w:cs="Times New Roman"/>
          <w:sz w:val="24"/>
          <w:szCs w:val="24"/>
          <w:lang w:val="en-US"/>
        </w:rPr>
        <w:t>Development of a National Change Management Plan and individual CMTs for nine ministries.</w:t>
      </w:r>
    </w:p>
    <w:p w14:paraId="0E5110C2" w14:textId="77777777" w:rsidR="00E93115" w:rsidRPr="003B6679" w:rsidRDefault="00E93115" w:rsidP="00E036A4">
      <w:pPr>
        <w:pStyle w:val="ListParagraph"/>
        <w:numPr>
          <w:ilvl w:val="0"/>
          <w:numId w:val="36"/>
        </w:numPr>
        <w:jc w:val="both"/>
        <w:rPr>
          <w:rFonts w:ascii="Myriad Pro" w:hAnsi="Myriad Pro" w:cs="Times New Roman"/>
          <w:sz w:val="24"/>
          <w:szCs w:val="24"/>
          <w:lang w:val="en-US"/>
        </w:rPr>
      </w:pPr>
      <w:r w:rsidRPr="003B6679">
        <w:rPr>
          <w:rFonts w:ascii="Myriad Pro" w:hAnsi="Myriad Pro" w:cs="Times New Roman"/>
          <w:sz w:val="24"/>
          <w:szCs w:val="24"/>
          <w:lang w:val="en-US"/>
        </w:rPr>
        <w:t>Development of a Communication Strategy and Action Plan, accompanying the National CMT.</w:t>
      </w:r>
    </w:p>
    <w:p w14:paraId="56FC9F18" w14:textId="77777777" w:rsidR="00B2434B" w:rsidRPr="003B6679" w:rsidRDefault="00E93115" w:rsidP="00E036A4">
      <w:pPr>
        <w:pStyle w:val="ListParagraph"/>
        <w:numPr>
          <w:ilvl w:val="0"/>
          <w:numId w:val="36"/>
        </w:numPr>
        <w:jc w:val="both"/>
        <w:rPr>
          <w:rFonts w:ascii="Myriad Pro" w:hAnsi="Myriad Pro" w:cs="Times New Roman"/>
          <w:sz w:val="24"/>
          <w:szCs w:val="24"/>
          <w:lang w:val="en-US"/>
        </w:rPr>
      </w:pPr>
      <w:r w:rsidRPr="003B6679">
        <w:rPr>
          <w:rFonts w:ascii="Myriad Pro" w:hAnsi="Myriad Pro" w:cs="Times New Roman"/>
          <w:sz w:val="24"/>
          <w:szCs w:val="24"/>
          <w:lang w:val="en-US"/>
        </w:rPr>
        <w:t>Training of civil servants, NGOs and media on change management</w:t>
      </w:r>
      <w:r w:rsidR="0019774E" w:rsidRPr="003B6679">
        <w:rPr>
          <w:rFonts w:ascii="Myriad Pro" w:hAnsi="Myriad Pro" w:cs="Times New Roman"/>
          <w:sz w:val="24"/>
          <w:szCs w:val="24"/>
          <w:lang w:val="en-US"/>
        </w:rPr>
        <w:t xml:space="preserve"> and the novelties of the Law on Civil Service and relevant by-laws</w:t>
      </w:r>
      <w:r w:rsidRPr="003B6679">
        <w:rPr>
          <w:rFonts w:ascii="Myriad Pro" w:hAnsi="Myriad Pro" w:cs="Times New Roman"/>
          <w:sz w:val="24"/>
          <w:szCs w:val="24"/>
          <w:lang w:val="en-US"/>
        </w:rPr>
        <w:t>.</w:t>
      </w:r>
    </w:p>
    <w:p w14:paraId="34703389" w14:textId="77777777" w:rsidR="00211ED8" w:rsidRPr="003B6679" w:rsidRDefault="00211ED8" w:rsidP="004D0AFE">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At the practical level, the National Change Management Plan did not receive official approval from the government, which </w:t>
      </w:r>
      <w:r w:rsidR="0019774E" w:rsidRPr="003B6679">
        <w:rPr>
          <w:rFonts w:ascii="Myriad Pro" w:hAnsi="Myriad Pro" w:cs="Times New Roman"/>
          <w:sz w:val="24"/>
          <w:szCs w:val="24"/>
          <w:lang w:val="en-US"/>
        </w:rPr>
        <w:t xml:space="preserve">has </w:t>
      </w:r>
      <w:r w:rsidRPr="003B6679">
        <w:rPr>
          <w:rFonts w:ascii="Myriad Pro" w:hAnsi="Myriad Pro" w:cs="Times New Roman"/>
          <w:sz w:val="24"/>
          <w:szCs w:val="24"/>
          <w:lang w:val="en-US"/>
        </w:rPr>
        <w:t>limited its usefulness.</w:t>
      </w:r>
      <w:r w:rsidR="00941D22"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Based on interviews with stakeholders, although initially a good idea, the usefulness of this component seems to have been somehow </w:t>
      </w:r>
      <w:r w:rsidR="00941D22" w:rsidRPr="003B6679">
        <w:rPr>
          <w:rFonts w:ascii="Myriad Pro" w:hAnsi="Myriad Pro" w:cs="Times New Roman"/>
          <w:sz w:val="24"/>
          <w:szCs w:val="24"/>
          <w:lang w:val="en-US"/>
        </w:rPr>
        <w:t>constrained by the fact that when</w:t>
      </w:r>
      <w:r w:rsidRPr="003B6679">
        <w:rPr>
          <w:rFonts w:ascii="Myriad Pro" w:hAnsi="Myriad Pro" w:cs="Times New Roman"/>
          <w:sz w:val="24"/>
          <w:szCs w:val="24"/>
          <w:lang w:val="en-US"/>
        </w:rPr>
        <w:t xml:space="preserve"> activities under this component started, the civil service law was already in place</w:t>
      </w:r>
      <w:r w:rsidR="00941D22" w:rsidRPr="003B6679">
        <w:rPr>
          <w:rFonts w:ascii="Myriad Pro" w:hAnsi="Myriad Pro" w:cs="Times New Roman"/>
          <w:sz w:val="24"/>
          <w:szCs w:val="24"/>
          <w:lang w:val="en-US"/>
        </w:rPr>
        <w:t xml:space="preserve">. Some interviewees </w:t>
      </w:r>
      <w:r w:rsidR="0019774E" w:rsidRPr="003B6679">
        <w:rPr>
          <w:rFonts w:ascii="Myriad Pro" w:hAnsi="Myriad Pro" w:cs="Times New Roman"/>
          <w:sz w:val="24"/>
          <w:szCs w:val="24"/>
          <w:lang w:val="en-US"/>
        </w:rPr>
        <w:t>indicated</w:t>
      </w:r>
      <w:r w:rsidR="00941D22" w:rsidRPr="003B6679">
        <w:rPr>
          <w:rFonts w:ascii="Myriad Pro" w:hAnsi="Myriad Pro" w:cs="Times New Roman"/>
          <w:sz w:val="24"/>
          <w:szCs w:val="24"/>
          <w:lang w:val="en-US"/>
        </w:rPr>
        <w:t xml:space="preserve"> that this</w:t>
      </w:r>
      <w:r w:rsidRPr="003B6679">
        <w:rPr>
          <w:rFonts w:ascii="Myriad Pro" w:hAnsi="Myriad Pro" w:cs="Times New Roman"/>
          <w:sz w:val="24"/>
          <w:szCs w:val="24"/>
          <w:lang w:val="en-US"/>
        </w:rPr>
        <w:t xml:space="preserve"> reduced its usefulness</w:t>
      </w:r>
      <w:r w:rsidR="00941D22" w:rsidRPr="003B6679">
        <w:rPr>
          <w:rFonts w:ascii="Myriad Pro" w:hAnsi="Myriad Pro" w:cs="Times New Roman"/>
          <w:sz w:val="24"/>
          <w:szCs w:val="24"/>
          <w:lang w:val="en-US"/>
        </w:rPr>
        <w:t xml:space="preserve"> and that s</w:t>
      </w:r>
      <w:r w:rsidRPr="003B6679">
        <w:rPr>
          <w:rFonts w:ascii="Myriad Pro" w:hAnsi="Myriad Pro" w:cs="Times New Roman"/>
          <w:sz w:val="24"/>
          <w:szCs w:val="24"/>
          <w:lang w:val="en-US"/>
        </w:rPr>
        <w:t xml:space="preserve">upport in this area would have been more </w:t>
      </w:r>
      <w:r w:rsidR="00941D22" w:rsidRPr="003B6679">
        <w:rPr>
          <w:rFonts w:ascii="Myriad Pro" w:hAnsi="Myriad Pro" w:cs="Times New Roman"/>
          <w:sz w:val="24"/>
          <w:szCs w:val="24"/>
          <w:lang w:val="en-US"/>
        </w:rPr>
        <w:t>effective</w:t>
      </w:r>
      <w:r w:rsidRPr="003B6679">
        <w:rPr>
          <w:rFonts w:ascii="Myriad Pro" w:hAnsi="Myriad Pro" w:cs="Times New Roman"/>
          <w:sz w:val="24"/>
          <w:szCs w:val="24"/>
          <w:lang w:val="en-US"/>
        </w:rPr>
        <w:t xml:space="preserve"> if provided earlier.</w:t>
      </w:r>
      <w:r w:rsidR="00941D22" w:rsidRPr="003B6679">
        <w:rPr>
          <w:rFonts w:ascii="Myriad Pro" w:hAnsi="Myriad Pro" w:cs="Times New Roman"/>
          <w:sz w:val="24"/>
          <w:szCs w:val="24"/>
          <w:lang w:val="en-US"/>
        </w:rPr>
        <w:t xml:space="preserve"> However, the project team was capable to shift the focus of activities </w:t>
      </w:r>
      <w:r w:rsidRPr="003B6679">
        <w:rPr>
          <w:rFonts w:ascii="Myriad Pro" w:hAnsi="Myriad Pro" w:cs="Times New Roman"/>
          <w:sz w:val="24"/>
          <w:szCs w:val="24"/>
          <w:lang w:val="en-US"/>
        </w:rPr>
        <w:t>to assist the government in the implementation of the law.</w:t>
      </w:r>
    </w:p>
    <w:p w14:paraId="4F75E41D" w14:textId="5F977E4F" w:rsidR="00211ED8" w:rsidRPr="003B6679" w:rsidRDefault="000878F7" w:rsidP="00211ED8">
      <w:pPr>
        <w:jc w:val="both"/>
        <w:rPr>
          <w:rFonts w:ascii="Myriad Pro" w:hAnsi="Myriad Pro" w:cs="Times New Roman"/>
          <w:sz w:val="24"/>
          <w:szCs w:val="24"/>
          <w:lang w:val="en-US"/>
        </w:rPr>
      </w:pPr>
      <w:r w:rsidRPr="003B6679">
        <w:rPr>
          <w:rFonts w:ascii="Myriad Pro" w:hAnsi="Myriad Pro" w:cs="Times New Roman"/>
          <w:sz w:val="24"/>
          <w:szCs w:val="24"/>
          <w:lang w:val="en-US"/>
        </w:rPr>
        <w:t>It should also be noted that</w:t>
      </w:r>
      <w:r w:rsidR="00211ED8" w:rsidRPr="003B6679">
        <w:rPr>
          <w:rFonts w:ascii="Myriad Pro" w:hAnsi="Myriad Pro" w:cs="Times New Roman"/>
          <w:sz w:val="24"/>
          <w:szCs w:val="24"/>
          <w:lang w:val="en-US"/>
        </w:rPr>
        <w:t xml:space="preserve"> the process around this exercise </w:t>
      </w:r>
      <w:r w:rsidR="00574090" w:rsidRPr="003B6679">
        <w:rPr>
          <w:rFonts w:ascii="Myriad Pro" w:hAnsi="Myriad Pro" w:cs="Times New Roman"/>
          <w:sz w:val="24"/>
          <w:szCs w:val="24"/>
          <w:lang w:val="en-US"/>
        </w:rPr>
        <w:t>would have benefited from a sharper</w:t>
      </w:r>
      <w:r w:rsidR="00211ED8" w:rsidRPr="003B6679">
        <w:rPr>
          <w:rFonts w:ascii="Myriad Pro" w:hAnsi="Myriad Pro" w:cs="Times New Roman"/>
          <w:sz w:val="24"/>
          <w:szCs w:val="24"/>
          <w:lang w:val="en-US"/>
        </w:rPr>
        <w:t xml:space="preserve"> vision from the CSB. Interviewees indicated that there was some degree of improvisation in the process</w:t>
      </w:r>
      <w:r w:rsidR="003D03B5">
        <w:rPr>
          <w:rFonts w:ascii="Myriad Pro" w:hAnsi="Myriad Pro" w:cs="Times New Roman"/>
          <w:sz w:val="24"/>
          <w:szCs w:val="24"/>
          <w:lang w:val="en-US"/>
        </w:rPr>
        <w:t xml:space="preserve"> and that the </w:t>
      </w:r>
      <w:r w:rsidR="00211ED8" w:rsidRPr="003B6679">
        <w:rPr>
          <w:rFonts w:ascii="Myriad Pro" w:hAnsi="Myriad Pro" w:cs="Times New Roman"/>
          <w:sz w:val="24"/>
          <w:szCs w:val="24"/>
          <w:lang w:val="en-US"/>
        </w:rPr>
        <w:t xml:space="preserve">change management process would have required stronger ownership. </w:t>
      </w:r>
      <w:r w:rsidR="003D03B5">
        <w:rPr>
          <w:rFonts w:ascii="Myriad Pro" w:hAnsi="Myriad Pro" w:cs="Times New Roman"/>
          <w:sz w:val="24"/>
          <w:szCs w:val="24"/>
          <w:lang w:val="en-US"/>
        </w:rPr>
        <w:t>They also</w:t>
      </w:r>
      <w:r w:rsidR="00211ED8" w:rsidRPr="003B6679">
        <w:rPr>
          <w:rFonts w:ascii="Myriad Pro" w:hAnsi="Myriad Pro" w:cs="Times New Roman"/>
          <w:sz w:val="24"/>
          <w:szCs w:val="24"/>
          <w:lang w:val="en-US"/>
        </w:rPr>
        <w:t xml:space="preserve"> pointed out that </w:t>
      </w:r>
      <w:r w:rsidR="003D03B5">
        <w:rPr>
          <w:rFonts w:ascii="Myriad Pro" w:hAnsi="Myriad Pro" w:cs="Times New Roman"/>
          <w:sz w:val="24"/>
          <w:szCs w:val="24"/>
          <w:lang w:val="en-US"/>
        </w:rPr>
        <w:t xml:space="preserve">while </w:t>
      </w:r>
      <w:r w:rsidR="00211ED8" w:rsidRPr="003B6679">
        <w:rPr>
          <w:rFonts w:ascii="Myriad Pro" w:hAnsi="Myriad Pro" w:cs="Times New Roman"/>
          <w:sz w:val="24"/>
          <w:szCs w:val="24"/>
          <w:lang w:val="en-US"/>
        </w:rPr>
        <w:t xml:space="preserve">there was an initial push for Deputy Ministers to lead this process, eventually it was the </w:t>
      </w:r>
      <w:r w:rsidR="003D03B5">
        <w:rPr>
          <w:rFonts w:ascii="Myriad Pro" w:hAnsi="Myriad Pro" w:cs="Times New Roman"/>
          <w:sz w:val="24"/>
          <w:szCs w:val="24"/>
          <w:lang w:val="en-US"/>
        </w:rPr>
        <w:t>Human Resource</w:t>
      </w:r>
      <w:r w:rsidR="00211ED8" w:rsidRPr="003B6679">
        <w:rPr>
          <w:rFonts w:ascii="Myriad Pro" w:hAnsi="Myriad Pro" w:cs="Times New Roman"/>
          <w:sz w:val="24"/>
          <w:szCs w:val="24"/>
          <w:lang w:val="en-US"/>
        </w:rPr>
        <w:t xml:space="preserve"> departments that owned it. </w:t>
      </w:r>
      <w:r w:rsidR="00574090" w:rsidRPr="003B6679">
        <w:rPr>
          <w:rFonts w:ascii="Myriad Pro" w:hAnsi="Myriad Pro" w:cs="Times New Roman"/>
          <w:sz w:val="24"/>
          <w:szCs w:val="24"/>
          <w:lang w:val="en-US"/>
        </w:rPr>
        <w:t xml:space="preserve">If </w:t>
      </w:r>
      <w:r w:rsidR="00211ED8" w:rsidRPr="003B6679">
        <w:rPr>
          <w:rFonts w:ascii="Myriad Pro" w:hAnsi="Myriad Pro" w:cs="Times New Roman"/>
          <w:sz w:val="24"/>
          <w:szCs w:val="24"/>
          <w:lang w:val="en-US"/>
        </w:rPr>
        <w:t xml:space="preserve">Deputy Ministers </w:t>
      </w:r>
      <w:r w:rsidR="00574090" w:rsidRPr="003B6679">
        <w:rPr>
          <w:rFonts w:ascii="Myriad Pro" w:hAnsi="Myriad Pro" w:cs="Times New Roman"/>
          <w:sz w:val="24"/>
          <w:szCs w:val="24"/>
          <w:lang w:val="en-US"/>
        </w:rPr>
        <w:t xml:space="preserve">had </w:t>
      </w:r>
      <w:r w:rsidR="00211ED8" w:rsidRPr="003B6679">
        <w:rPr>
          <w:rFonts w:ascii="Myriad Pro" w:hAnsi="Myriad Pro" w:cs="Times New Roman"/>
          <w:sz w:val="24"/>
          <w:szCs w:val="24"/>
          <w:lang w:val="en-US"/>
        </w:rPr>
        <w:t xml:space="preserve">taken a stronger role in this process, the exercise would have </w:t>
      </w:r>
      <w:r w:rsidR="00574090" w:rsidRPr="003B6679">
        <w:rPr>
          <w:rFonts w:ascii="Myriad Pro" w:hAnsi="Myriad Pro" w:cs="Times New Roman"/>
          <w:sz w:val="24"/>
          <w:szCs w:val="24"/>
          <w:lang w:val="en-US"/>
        </w:rPr>
        <w:t xml:space="preserve">probably </w:t>
      </w:r>
      <w:r w:rsidR="003D03B5">
        <w:rPr>
          <w:rFonts w:ascii="Myriad Pro" w:hAnsi="Myriad Pro" w:cs="Times New Roman"/>
          <w:sz w:val="24"/>
          <w:szCs w:val="24"/>
          <w:lang w:val="en-US"/>
        </w:rPr>
        <w:t>been</w:t>
      </w:r>
      <w:r w:rsidR="00211ED8" w:rsidRPr="003B6679">
        <w:rPr>
          <w:rFonts w:ascii="Myriad Pro" w:hAnsi="Myriad Pro" w:cs="Times New Roman"/>
          <w:sz w:val="24"/>
          <w:szCs w:val="24"/>
          <w:lang w:val="en-US"/>
        </w:rPr>
        <w:t xml:space="preserve"> more effective.</w:t>
      </w:r>
    </w:p>
    <w:p w14:paraId="78BD021A" w14:textId="54EF145C" w:rsidR="00211ED8" w:rsidRPr="003B6679" w:rsidRDefault="00211ED8" w:rsidP="00211ED8">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It is also not </w:t>
      </w:r>
      <w:r w:rsidR="00994281" w:rsidRPr="003B6679">
        <w:rPr>
          <w:rFonts w:ascii="Myriad Pro" w:hAnsi="Myriad Pro" w:cs="Times New Roman"/>
          <w:sz w:val="24"/>
          <w:szCs w:val="24"/>
          <w:lang w:val="en-US"/>
        </w:rPr>
        <w:t xml:space="preserve">fully </w:t>
      </w:r>
      <w:r w:rsidRPr="003B6679">
        <w:rPr>
          <w:rFonts w:ascii="Myriad Pro" w:hAnsi="Myriad Pro" w:cs="Times New Roman"/>
          <w:sz w:val="24"/>
          <w:szCs w:val="24"/>
          <w:lang w:val="en-US"/>
        </w:rPr>
        <w:t>clear what was the change that resulted from this process.</w:t>
      </w:r>
      <w:r w:rsidR="007D18A8" w:rsidRPr="003B6679">
        <w:rPr>
          <w:rFonts w:ascii="Myriad Pro" w:hAnsi="Myriad Pro" w:cs="Times New Roman"/>
          <w:sz w:val="24"/>
          <w:szCs w:val="24"/>
          <w:lang w:val="en-US"/>
        </w:rPr>
        <w:t xml:space="preserve"> S</w:t>
      </w:r>
      <w:r w:rsidR="00574090" w:rsidRPr="003B6679">
        <w:rPr>
          <w:rFonts w:ascii="Myriad Pro" w:hAnsi="Myriad Pro" w:cs="Times New Roman"/>
          <w:sz w:val="24"/>
          <w:szCs w:val="24"/>
          <w:lang w:val="en-US"/>
        </w:rPr>
        <w:t>ome of the plans that were developed through the project became irrelevant shortly after they were completed as a result of the reshuffling of the ministries that coincided with their completion. Further</w:t>
      </w:r>
      <w:r w:rsidRPr="003B6679">
        <w:rPr>
          <w:rFonts w:ascii="Myriad Pro" w:hAnsi="Myriad Pro" w:cs="Times New Roman"/>
          <w:sz w:val="24"/>
          <w:szCs w:val="24"/>
          <w:lang w:val="en-US"/>
        </w:rPr>
        <w:t>,</w:t>
      </w:r>
      <w:r w:rsidR="00574090" w:rsidRPr="003B6679">
        <w:rPr>
          <w:rFonts w:ascii="Myriad Pro" w:hAnsi="Myriad Pro" w:cs="Times New Roman"/>
          <w:sz w:val="24"/>
          <w:szCs w:val="24"/>
          <w:lang w:val="en-US"/>
        </w:rPr>
        <w:t xml:space="preserve"> although</w:t>
      </w:r>
      <w:r w:rsidRPr="003B6679">
        <w:rPr>
          <w:rFonts w:ascii="Myriad Pro" w:hAnsi="Myriad Pro" w:cs="Times New Roman"/>
          <w:sz w:val="24"/>
          <w:szCs w:val="24"/>
          <w:lang w:val="en-US"/>
        </w:rPr>
        <w:t xml:space="preserve"> line </w:t>
      </w:r>
      <w:r w:rsidR="00ED4AB3" w:rsidRPr="003B6679">
        <w:rPr>
          <w:rFonts w:ascii="Myriad Pro" w:hAnsi="Myriad Pro" w:cs="Times New Roman"/>
          <w:sz w:val="24"/>
          <w:szCs w:val="24"/>
          <w:lang w:val="en-US"/>
        </w:rPr>
        <w:t>m</w:t>
      </w:r>
      <w:r w:rsidRPr="003B6679">
        <w:rPr>
          <w:rFonts w:ascii="Myriad Pro" w:hAnsi="Myriad Pro" w:cs="Times New Roman"/>
          <w:sz w:val="24"/>
          <w:szCs w:val="24"/>
          <w:lang w:val="en-US"/>
        </w:rPr>
        <w:t>inistries are reported to have followed through most of the actions identified in the management plans,</w:t>
      </w:r>
      <w:r w:rsidR="0015750D" w:rsidRPr="003B6679">
        <w:rPr>
          <w:rStyle w:val="FootnoteReference"/>
          <w:rFonts w:ascii="Myriad Pro" w:hAnsi="Myriad Pro" w:cs="Times New Roman"/>
          <w:sz w:val="24"/>
          <w:szCs w:val="24"/>
          <w:lang w:val="en-US"/>
        </w:rPr>
        <w:footnoteReference w:id="36"/>
      </w:r>
      <w:r w:rsidRPr="003B6679">
        <w:rPr>
          <w:rFonts w:ascii="Myriad Pro" w:hAnsi="Myriad Pro" w:cs="Times New Roman"/>
          <w:sz w:val="24"/>
          <w:szCs w:val="24"/>
          <w:lang w:val="en-US"/>
        </w:rPr>
        <w:t xml:space="preserve"> </w:t>
      </w:r>
      <w:r w:rsidR="0015750D" w:rsidRPr="003B6679">
        <w:rPr>
          <w:rFonts w:ascii="Myriad Pro" w:hAnsi="Myriad Pro" w:cs="Times New Roman"/>
          <w:sz w:val="24"/>
          <w:szCs w:val="24"/>
          <w:lang w:val="en-US"/>
        </w:rPr>
        <w:t xml:space="preserve">change seems to have been primarily driven </w:t>
      </w:r>
      <w:r w:rsidR="00994281" w:rsidRPr="003B6679">
        <w:rPr>
          <w:rFonts w:ascii="Myriad Pro" w:hAnsi="Myriad Pro" w:cs="Times New Roman"/>
          <w:sz w:val="24"/>
          <w:szCs w:val="24"/>
          <w:lang w:val="en-US"/>
        </w:rPr>
        <w:t xml:space="preserve">by </w:t>
      </w:r>
      <w:r w:rsidR="0015750D" w:rsidRPr="003B6679">
        <w:rPr>
          <w:rFonts w:ascii="Myriad Pro" w:hAnsi="Myriad Pro" w:cs="Times New Roman"/>
          <w:sz w:val="24"/>
          <w:szCs w:val="24"/>
          <w:lang w:val="en-US"/>
        </w:rPr>
        <w:t>legal requirements for the civil service reform developed by the CSB.</w:t>
      </w:r>
      <w:r w:rsidR="007D18A8" w:rsidRPr="003B6679">
        <w:rPr>
          <w:rFonts w:ascii="Myriad Pro" w:hAnsi="Myriad Pro" w:cs="Times New Roman"/>
          <w:sz w:val="24"/>
          <w:szCs w:val="24"/>
          <w:lang w:val="en-US"/>
        </w:rPr>
        <w:t xml:space="preserve"> In response to this, the PAR project supported CSB in the development of unified guidelines to enable organizations to implement changes in a uniform fashion. </w:t>
      </w:r>
      <w:r w:rsidR="00574090" w:rsidRPr="003B6679">
        <w:rPr>
          <w:rFonts w:ascii="Myriad Pro" w:hAnsi="Myriad Pro" w:cs="Times New Roman"/>
          <w:sz w:val="24"/>
          <w:szCs w:val="24"/>
          <w:lang w:val="en-US"/>
        </w:rPr>
        <w:t>T</w:t>
      </w:r>
      <w:r w:rsidRPr="003B6679">
        <w:rPr>
          <w:rFonts w:ascii="Myriad Pro" w:hAnsi="Myriad Pro" w:cs="Times New Roman"/>
          <w:sz w:val="24"/>
          <w:szCs w:val="24"/>
          <w:lang w:val="en-US"/>
        </w:rPr>
        <w:t>he PAR project</w:t>
      </w:r>
      <w:r w:rsidR="007D18A8" w:rsidRPr="003B6679">
        <w:rPr>
          <w:rFonts w:ascii="Myriad Pro" w:hAnsi="Myriad Pro" w:cs="Times New Roman"/>
          <w:sz w:val="24"/>
          <w:szCs w:val="24"/>
          <w:lang w:val="en-US"/>
        </w:rPr>
        <w:t>, however,</w:t>
      </w:r>
      <w:r w:rsidRPr="003B6679">
        <w:rPr>
          <w:rFonts w:ascii="Myriad Pro" w:hAnsi="Myriad Pro" w:cs="Times New Roman"/>
          <w:sz w:val="24"/>
          <w:szCs w:val="24"/>
          <w:lang w:val="en-US"/>
        </w:rPr>
        <w:t xml:space="preserve"> could </w:t>
      </w:r>
      <w:r w:rsidR="00ED4AB3" w:rsidRPr="003B6679">
        <w:rPr>
          <w:rFonts w:ascii="Myriad Pro" w:hAnsi="Myriad Pro" w:cs="Times New Roman"/>
          <w:sz w:val="24"/>
          <w:szCs w:val="24"/>
          <w:lang w:val="en-US"/>
        </w:rPr>
        <w:t xml:space="preserve">have </w:t>
      </w:r>
      <w:r w:rsidR="00574090" w:rsidRPr="003B6679">
        <w:rPr>
          <w:rFonts w:ascii="Myriad Pro" w:hAnsi="Myriad Pro" w:cs="Times New Roman"/>
          <w:sz w:val="24"/>
          <w:szCs w:val="24"/>
          <w:lang w:val="en-US"/>
        </w:rPr>
        <w:t xml:space="preserve">helped relevant partners </w:t>
      </w:r>
      <w:r w:rsidRPr="003B6679">
        <w:rPr>
          <w:rFonts w:ascii="Myriad Pro" w:hAnsi="Myriad Pro" w:cs="Times New Roman"/>
          <w:sz w:val="24"/>
          <w:szCs w:val="24"/>
          <w:lang w:val="en-US"/>
        </w:rPr>
        <w:t xml:space="preserve">articulate ultimate benefits more effectively </w:t>
      </w:r>
      <w:r w:rsidR="00574090" w:rsidRPr="003B6679">
        <w:rPr>
          <w:rFonts w:ascii="Myriad Pro" w:hAnsi="Myriad Pro" w:cs="Times New Roman"/>
          <w:sz w:val="24"/>
          <w:szCs w:val="24"/>
          <w:lang w:val="en-US"/>
        </w:rPr>
        <w:t>on the basis of sound</w:t>
      </w:r>
      <w:r w:rsidRPr="003B6679">
        <w:rPr>
          <w:rFonts w:ascii="Myriad Pro" w:hAnsi="Myriad Pro" w:cs="Times New Roman"/>
          <w:sz w:val="24"/>
          <w:szCs w:val="24"/>
          <w:lang w:val="en-US"/>
        </w:rPr>
        <w:t xml:space="preserve"> evidence. </w:t>
      </w:r>
      <w:r w:rsidR="00574090" w:rsidRPr="003B6679">
        <w:rPr>
          <w:rFonts w:ascii="Myriad Pro" w:hAnsi="Myriad Pro" w:cs="Times New Roman"/>
          <w:sz w:val="24"/>
          <w:szCs w:val="24"/>
          <w:lang w:val="en-US"/>
        </w:rPr>
        <w:t xml:space="preserve">Overall, </w:t>
      </w:r>
      <w:r w:rsidRPr="003B6679">
        <w:rPr>
          <w:rFonts w:ascii="Myriad Pro" w:hAnsi="Myriad Pro" w:cs="Times New Roman"/>
          <w:sz w:val="24"/>
          <w:szCs w:val="24"/>
          <w:lang w:val="en-US"/>
        </w:rPr>
        <w:t xml:space="preserve">the </w:t>
      </w:r>
      <w:r w:rsidR="003D03B5">
        <w:rPr>
          <w:rFonts w:ascii="Myriad Pro" w:hAnsi="Myriad Pro" w:cs="Times New Roman"/>
          <w:sz w:val="24"/>
          <w:szCs w:val="24"/>
          <w:lang w:val="en-US"/>
        </w:rPr>
        <w:t xml:space="preserve">general </w:t>
      </w:r>
      <w:r w:rsidRPr="003B6679">
        <w:rPr>
          <w:rFonts w:ascii="Myriad Pro" w:hAnsi="Myriad Pro" w:cs="Times New Roman"/>
          <w:sz w:val="24"/>
          <w:szCs w:val="24"/>
          <w:lang w:val="en-US"/>
        </w:rPr>
        <w:t>perception of interviewees</w:t>
      </w:r>
      <w:r w:rsidR="00ED4AB3" w:rsidRPr="003B6679">
        <w:rPr>
          <w:rFonts w:ascii="Myriad Pro" w:hAnsi="Myriad Pro" w:cs="Times New Roman"/>
          <w:sz w:val="24"/>
          <w:szCs w:val="24"/>
          <w:lang w:val="en-US"/>
        </w:rPr>
        <w:t xml:space="preserve"> </w:t>
      </w:r>
      <w:r w:rsidR="003D03B5">
        <w:rPr>
          <w:rFonts w:ascii="Myriad Pro" w:hAnsi="Myriad Pro" w:cs="Times New Roman"/>
          <w:sz w:val="24"/>
          <w:szCs w:val="24"/>
          <w:lang w:val="en-US"/>
        </w:rPr>
        <w:t>was</w:t>
      </w:r>
      <w:r w:rsidR="007D18A8" w:rsidRPr="003B6679">
        <w:rPr>
          <w:rFonts w:ascii="Myriad Pro" w:hAnsi="Myriad Pro" w:cs="Times New Roman"/>
          <w:sz w:val="24"/>
          <w:szCs w:val="24"/>
          <w:lang w:val="en-US"/>
        </w:rPr>
        <w:t xml:space="preserve"> that</w:t>
      </w:r>
      <w:r w:rsidR="00574090"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whatever benefits have resulted from this exercise seem to have been short-term</w:t>
      </w:r>
      <w:r w:rsidR="003B6679">
        <w:rPr>
          <w:rFonts w:ascii="Myriad Pro" w:hAnsi="Myriad Pro" w:cs="Times New Roman"/>
          <w:sz w:val="24"/>
          <w:szCs w:val="24"/>
          <w:lang w:val="en-US"/>
        </w:rPr>
        <w:t>, especially</w:t>
      </w:r>
      <w:r w:rsidR="003D03B5">
        <w:rPr>
          <w:rFonts w:ascii="Myriad Pro" w:hAnsi="Myriad Pro" w:cs="Times New Roman"/>
          <w:sz w:val="24"/>
          <w:szCs w:val="24"/>
          <w:lang w:val="en-US"/>
        </w:rPr>
        <w:t xml:space="preserve"> in light of government reshuffling and lack of high-level leadership</w:t>
      </w:r>
      <w:r w:rsidRPr="003B6679">
        <w:rPr>
          <w:rFonts w:ascii="Myriad Pro" w:hAnsi="Myriad Pro" w:cs="Times New Roman"/>
          <w:sz w:val="24"/>
          <w:szCs w:val="24"/>
          <w:lang w:val="en-US"/>
        </w:rPr>
        <w:t>.</w:t>
      </w:r>
    </w:p>
    <w:p w14:paraId="060689EC" w14:textId="77777777" w:rsidR="004A0A93" w:rsidRPr="003B6679" w:rsidRDefault="00211ED8" w:rsidP="004A0A9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There are also questions about the sustainability of this exercise. </w:t>
      </w:r>
      <w:r w:rsidR="006A1FD1" w:rsidRPr="003B6679">
        <w:rPr>
          <w:rFonts w:ascii="Myriad Pro" w:hAnsi="Myriad Pro" w:cs="Times New Roman"/>
          <w:sz w:val="24"/>
          <w:szCs w:val="24"/>
          <w:lang w:val="en-US"/>
        </w:rPr>
        <w:t xml:space="preserve">As a result of </w:t>
      </w:r>
      <w:r w:rsidR="0015750D" w:rsidRPr="003B6679">
        <w:rPr>
          <w:rFonts w:ascii="Myriad Pro" w:hAnsi="Myriad Pro" w:cs="Times New Roman"/>
          <w:sz w:val="24"/>
          <w:szCs w:val="24"/>
          <w:lang w:val="en-US"/>
        </w:rPr>
        <w:t xml:space="preserve">changes of leadership within the government, the vision guiding change management has changed. </w:t>
      </w:r>
      <w:r w:rsidR="0015750D" w:rsidRPr="003B6679">
        <w:rPr>
          <w:rFonts w:ascii="Myriad Pro" w:hAnsi="Myriad Pro" w:cs="Times New Roman"/>
          <w:sz w:val="24"/>
          <w:szCs w:val="24"/>
          <w:lang w:val="en-US"/>
        </w:rPr>
        <w:lastRenderedPageBreak/>
        <w:t>While initially intended as a continuous process, it</w:t>
      </w:r>
      <w:r w:rsidRPr="003B6679">
        <w:rPr>
          <w:rFonts w:ascii="Myriad Pro" w:hAnsi="Myriad Pro" w:cs="Times New Roman"/>
          <w:sz w:val="24"/>
          <w:szCs w:val="24"/>
          <w:lang w:val="en-US"/>
        </w:rPr>
        <w:t xml:space="preserve"> is </w:t>
      </w:r>
      <w:r w:rsidR="0015750D" w:rsidRPr="003B6679">
        <w:rPr>
          <w:rFonts w:ascii="Myriad Pro" w:hAnsi="Myriad Pro" w:cs="Times New Roman"/>
          <w:sz w:val="24"/>
          <w:szCs w:val="24"/>
          <w:lang w:val="en-US"/>
        </w:rPr>
        <w:t xml:space="preserve">now </w:t>
      </w:r>
      <w:r w:rsidRPr="003B6679">
        <w:rPr>
          <w:rFonts w:ascii="Myriad Pro" w:hAnsi="Myriad Pro" w:cs="Times New Roman"/>
          <w:sz w:val="24"/>
          <w:szCs w:val="24"/>
          <w:lang w:val="en-US"/>
        </w:rPr>
        <w:t xml:space="preserve">largely perceived as a one-off </w:t>
      </w:r>
      <w:r w:rsidR="0015750D" w:rsidRPr="003B6679">
        <w:rPr>
          <w:rFonts w:ascii="Myriad Pro" w:hAnsi="Myriad Pro" w:cs="Times New Roman"/>
          <w:sz w:val="24"/>
          <w:szCs w:val="24"/>
          <w:lang w:val="en-US"/>
        </w:rPr>
        <w:t>activity</w:t>
      </w:r>
      <w:r w:rsidRPr="003B6679">
        <w:rPr>
          <w:rFonts w:ascii="Myriad Pro" w:hAnsi="Myriad Pro" w:cs="Times New Roman"/>
          <w:sz w:val="24"/>
          <w:szCs w:val="24"/>
          <w:lang w:val="en-US"/>
        </w:rPr>
        <w:t xml:space="preserve">. </w:t>
      </w:r>
      <w:r w:rsidR="0015750D" w:rsidRPr="003B6679">
        <w:rPr>
          <w:rFonts w:ascii="Myriad Pro" w:hAnsi="Myriad Pro" w:cs="Times New Roman"/>
          <w:sz w:val="24"/>
          <w:szCs w:val="24"/>
          <w:lang w:val="en-US"/>
        </w:rPr>
        <w:t>This is the main reason why the PAR project chose to proceed with support for individual ministries, while working with CSB on reactivating the communication component of the CSR which was a key component of the Change Management Plan.</w:t>
      </w:r>
      <w:r w:rsidR="007D18A8" w:rsidRPr="003B6679">
        <w:rPr>
          <w:rFonts w:ascii="Myriad Pro" w:hAnsi="Myriad Pro" w:cs="Times New Roman"/>
          <w:sz w:val="24"/>
          <w:szCs w:val="24"/>
          <w:lang w:val="en-US"/>
        </w:rPr>
        <w:t xml:space="preserve"> </w:t>
      </w:r>
      <w:r w:rsidR="000878F7" w:rsidRPr="003B6679">
        <w:rPr>
          <w:rFonts w:ascii="Myriad Pro" w:hAnsi="Myriad Pro" w:cs="Times New Roman"/>
          <w:sz w:val="24"/>
          <w:szCs w:val="24"/>
          <w:lang w:val="en-US"/>
        </w:rPr>
        <w:t>A</w:t>
      </w:r>
      <w:r w:rsidRPr="003B6679">
        <w:rPr>
          <w:rFonts w:ascii="Myriad Pro" w:hAnsi="Myriad Pro" w:cs="Times New Roman"/>
          <w:sz w:val="24"/>
          <w:szCs w:val="24"/>
          <w:lang w:val="en-US"/>
        </w:rPr>
        <w:t xml:space="preserve"> key </w:t>
      </w:r>
      <w:r w:rsidR="000878F7" w:rsidRPr="003B6679">
        <w:rPr>
          <w:rFonts w:ascii="Myriad Pro" w:hAnsi="Myriad Pro" w:cs="Times New Roman"/>
          <w:sz w:val="24"/>
          <w:szCs w:val="24"/>
          <w:lang w:val="en-US"/>
        </w:rPr>
        <w:t>issue is</w:t>
      </w:r>
      <w:r w:rsidRPr="003B6679">
        <w:rPr>
          <w:rFonts w:ascii="Myriad Pro" w:hAnsi="Myriad Pro" w:cs="Times New Roman"/>
          <w:sz w:val="24"/>
          <w:szCs w:val="24"/>
          <w:lang w:val="en-US"/>
        </w:rPr>
        <w:t xml:space="preserve"> </w:t>
      </w:r>
      <w:r w:rsidR="000878F7" w:rsidRPr="003B6679">
        <w:rPr>
          <w:rFonts w:ascii="Myriad Pro" w:hAnsi="Myriad Pro" w:cs="Times New Roman"/>
          <w:sz w:val="24"/>
          <w:szCs w:val="24"/>
          <w:lang w:val="en-US"/>
        </w:rPr>
        <w:t>whether it is possible</w:t>
      </w:r>
      <w:r w:rsidRPr="003B6679">
        <w:rPr>
          <w:rFonts w:ascii="Myriad Pro" w:hAnsi="Myriad Pro" w:cs="Times New Roman"/>
          <w:sz w:val="24"/>
          <w:szCs w:val="24"/>
          <w:lang w:val="en-US"/>
        </w:rPr>
        <w:t xml:space="preserve"> to institutionalize further this type of exercise</w:t>
      </w:r>
      <w:r w:rsidR="000878F7"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0878F7" w:rsidRPr="003B6679">
        <w:rPr>
          <w:rFonts w:ascii="Myriad Pro" w:hAnsi="Myriad Pro" w:cs="Times New Roman"/>
          <w:sz w:val="24"/>
          <w:szCs w:val="24"/>
          <w:lang w:val="en-US"/>
        </w:rPr>
        <w:t>Some</w:t>
      </w:r>
      <w:r w:rsidRPr="003B6679">
        <w:rPr>
          <w:rFonts w:ascii="Myriad Pro" w:hAnsi="Myriad Pro" w:cs="Times New Roman"/>
          <w:sz w:val="24"/>
          <w:szCs w:val="24"/>
          <w:lang w:val="en-US"/>
        </w:rPr>
        <w:t xml:space="preserve"> attempts to institutionalize this practice </w:t>
      </w:r>
      <w:r w:rsidR="000878F7" w:rsidRPr="003B6679">
        <w:rPr>
          <w:rFonts w:ascii="Myriad Pro" w:hAnsi="Myriad Pro" w:cs="Times New Roman"/>
          <w:sz w:val="24"/>
          <w:szCs w:val="24"/>
          <w:lang w:val="en-US"/>
        </w:rPr>
        <w:t>were</w:t>
      </w:r>
      <w:r w:rsidRPr="003B6679">
        <w:rPr>
          <w:rFonts w:ascii="Myriad Pro" w:hAnsi="Myriad Pro" w:cs="Times New Roman"/>
          <w:sz w:val="24"/>
          <w:szCs w:val="24"/>
          <w:lang w:val="en-US"/>
        </w:rPr>
        <w:t xml:space="preserve"> made through the support of </w:t>
      </w:r>
      <w:r w:rsidR="000878F7" w:rsidRPr="003B6679">
        <w:rPr>
          <w:rFonts w:ascii="Myriad Pro" w:hAnsi="Myriad Pro" w:cs="Times New Roman"/>
          <w:sz w:val="24"/>
          <w:szCs w:val="24"/>
          <w:lang w:val="en-US"/>
        </w:rPr>
        <w:t>HR Forum, which serves as a platform for the discussion</w:t>
      </w:r>
      <w:r w:rsidRPr="003B6679">
        <w:rPr>
          <w:rFonts w:ascii="Myriad Pro" w:hAnsi="Myriad Pro" w:cs="Times New Roman"/>
          <w:sz w:val="24"/>
          <w:szCs w:val="24"/>
          <w:lang w:val="en-US"/>
        </w:rPr>
        <w:t xml:space="preserve"> of key challenges, novelties and achievements </w:t>
      </w:r>
      <w:r w:rsidR="000878F7" w:rsidRPr="003B6679">
        <w:rPr>
          <w:rFonts w:ascii="Myriad Pro" w:hAnsi="Myriad Pro" w:cs="Times New Roman"/>
          <w:sz w:val="24"/>
          <w:szCs w:val="24"/>
          <w:lang w:val="en-US"/>
        </w:rPr>
        <w:t>in</w:t>
      </w:r>
      <w:r w:rsidRPr="003B6679">
        <w:rPr>
          <w:rFonts w:ascii="Myriad Pro" w:hAnsi="Myriad Pro" w:cs="Times New Roman"/>
          <w:sz w:val="24"/>
          <w:szCs w:val="24"/>
          <w:lang w:val="en-US"/>
        </w:rPr>
        <w:t xml:space="preserve"> the </w:t>
      </w:r>
      <w:r w:rsidR="000878F7" w:rsidRPr="003B6679">
        <w:rPr>
          <w:rFonts w:ascii="Myriad Pro" w:hAnsi="Myriad Pro" w:cs="Times New Roman"/>
          <w:sz w:val="24"/>
          <w:szCs w:val="24"/>
          <w:lang w:val="en-US"/>
        </w:rPr>
        <w:t>civil service</w:t>
      </w:r>
      <w:r w:rsidRPr="003B6679">
        <w:rPr>
          <w:rFonts w:ascii="Myriad Pro" w:hAnsi="Myriad Pro" w:cs="Times New Roman"/>
          <w:sz w:val="24"/>
          <w:szCs w:val="24"/>
          <w:lang w:val="en-US"/>
        </w:rPr>
        <w:t xml:space="preserve"> reform.</w:t>
      </w:r>
      <w:r w:rsidR="000878F7" w:rsidRPr="003B6679">
        <w:rPr>
          <w:rFonts w:ascii="Myriad Pro" w:hAnsi="Myriad Pro" w:cs="Times New Roman"/>
          <w:sz w:val="24"/>
          <w:szCs w:val="24"/>
          <w:lang w:val="en-US"/>
        </w:rPr>
        <w:t xml:space="preserve"> But still, this platform needs to be institutionalized further if it is to play a major role in the civil service reform agenda.</w:t>
      </w:r>
      <w:r w:rsidR="004A0A93" w:rsidRPr="003B6679">
        <w:rPr>
          <w:rFonts w:ascii="Myriad Pro" w:hAnsi="Myriad Pro" w:cs="Times New Roman"/>
          <w:sz w:val="24"/>
          <w:szCs w:val="24"/>
          <w:lang w:val="en-US"/>
        </w:rPr>
        <w:t xml:space="preserve"> </w:t>
      </w:r>
    </w:p>
    <w:p w14:paraId="43E5DA8E" w14:textId="77777777" w:rsidR="00D70B89" w:rsidRPr="003B6679" w:rsidRDefault="00211ED8" w:rsidP="004D0AFE">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has also </w:t>
      </w:r>
      <w:r w:rsidR="004A0A93" w:rsidRPr="003B6679">
        <w:rPr>
          <w:rFonts w:ascii="Myriad Pro" w:hAnsi="Myriad Pro" w:cs="Times New Roman"/>
          <w:sz w:val="24"/>
          <w:szCs w:val="24"/>
          <w:lang w:val="en-US"/>
        </w:rPr>
        <w:t>facilitated</w:t>
      </w:r>
      <w:r w:rsidRPr="003B6679">
        <w:rPr>
          <w:rFonts w:ascii="Myriad Pro" w:hAnsi="Myriad Pro" w:cs="Times New Roman"/>
          <w:sz w:val="24"/>
          <w:szCs w:val="24"/>
          <w:lang w:val="en-US"/>
        </w:rPr>
        <w:t xml:space="preserve"> </w:t>
      </w:r>
      <w:r w:rsidR="000878F7" w:rsidRPr="003B6679">
        <w:rPr>
          <w:rFonts w:ascii="Myriad Pro" w:hAnsi="Myriad Pro" w:cs="Times New Roman"/>
          <w:sz w:val="24"/>
          <w:szCs w:val="24"/>
          <w:lang w:val="en-US"/>
        </w:rPr>
        <w:t xml:space="preserve">discussions around the idea of </w:t>
      </w:r>
      <w:r w:rsidRPr="003B6679">
        <w:rPr>
          <w:rFonts w:ascii="Myriad Pro" w:hAnsi="Myriad Pro" w:cs="Times New Roman"/>
          <w:sz w:val="24"/>
          <w:szCs w:val="24"/>
          <w:lang w:val="en-US"/>
        </w:rPr>
        <w:t>establish</w:t>
      </w:r>
      <w:r w:rsidR="000878F7" w:rsidRPr="003B6679">
        <w:rPr>
          <w:rFonts w:ascii="Myriad Pro" w:hAnsi="Myriad Pro" w:cs="Times New Roman"/>
          <w:sz w:val="24"/>
          <w:szCs w:val="24"/>
          <w:lang w:val="en-US"/>
        </w:rPr>
        <w:t>ing</w:t>
      </w:r>
      <w:r w:rsidRPr="003B6679">
        <w:rPr>
          <w:rFonts w:ascii="Myriad Pro" w:hAnsi="Myriad Pro" w:cs="Times New Roman"/>
          <w:sz w:val="24"/>
          <w:szCs w:val="24"/>
          <w:lang w:val="en-US"/>
        </w:rPr>
        <w:t xml:space="preserve"> </w:t>
      </w:r>
      <w:r w:rsidR="000878F7"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permanent position of the “Senior Civil Servant” in the civil service</w:t>
      </w:r>
      <w:r w:rsidR="000878F7" w:rsidRPr="003B6679">
        <w:rPr>
          <w:rFonts w:ascii="Myriad Pro" w:hAnsi="Myriad Pro" w:cs="Times New Roman"/>
          <w:sz w:val="24"/>
          <w:szCs w:val="24"/>
          <w:lang w:val="en-US"/>
        </w:rPr>
        <w:t xml:space="preserve"> as a potential solution to many of the challenges in the civil service.</w:t>
      </w:r>
      <w:r w:rsidR="004A0A93" w:rsidRPr="003B6679">
        <w:rPr>
          <w:rFonts w:ascii="Myriad Pro" w:hAnsi="Myriad Pro" w:cs="Times New Roman"/>
          <w:sz w:val="24"/>
          <w:szCs w:val="24"/>
          <w:lang w:val="en-US"/>
        </w:rPr>
        <w:t xml:space="preserve"> </w:t>
      </w:r>
      <w:r w:rsidR="000878F7" w:rsidRPr="003B6679">
        <w:rPr>
          <w:rFonts w:ascii="Myriad Pro" w:hAnsi="Myriad Pro" w:cs="Times New Roman"/>
          <w:sz w:val="24"/>
          <w:szCs w:val="24"/>
          <w:lang w:val="en-US"/>
        </w:rPr>
        <w:t>This issue has been under discussion for many years in the country, but with little progress achieved</w:t>
      </w:r>
      <w:r w:rsidR="004A0A93" w:rsidRPr="003B6679">
        <w:rPr>
          <w:rFonts w:ascii="Myriad Pro" w:hAnsi="Myriad Pro" w:cs="Times New Roman"/>
          <w:sz w:val="24"/>
          <w:szCs w:val="24"/>
          <w:lang w:val="en-US"/>
        </w:rPr>
        <w:t>. This idea</w:t>
      </w:r>
      <w:r w:rsidRPr="003B6679">
        <w:rPr>
          <w:rFonts w:ascii="Myriad Pro" w:hAnsi="Myriad Pro" w:cs="Times New Roman"/>
          <w:sz w:val="24"/>
          <w:szCs w:val="24"/>
          <w:lang w:val="en-US"/>
        </w:rPr>
        <w:t xml:space="preserve"> does not seem to have sufficient political support at the moment.</w:t>
      </w:r>
      <w:r w:rsidR="004A0A93" w:rsidRPr="003B6679">
        <w:rPr>
          <w:rFonts w:ascii="Myriad Pro" w:hAnsi="Myriad Pro" w:cs="Times New Roman"/>
          <w:sz w:val="24"/>
          <w:szCs w:val="24"/>
          <w:lang w:val="en-US"/>
        </w:rPr>
        <w:t xml:space="preserve"> Given this situation, the PAR project is now working on producing relevant evidence around the usefulness of this function.</w:t>
      </w:r>
    </w:p>
    <w:p w14:paraId="63FE5FC9" w14:textId="77777777" w:rsidR="004A0A93" w:rsidRPr="003B6679" w:rsidRDefault="004A0A93" w:rsidP="004D0AFE">
      <w:pPr>
        <w:jc w:val="both"/>
        <w:rPr>
          <w:rFonts w:ascii="Myriad Pro" w:hAnsi="Myriad Pro" w:cs="Times New Roman"/>
          <w:sz w:val="24"/>
          <w:szCs w:val="24"/>
          <w:lang w:val="en-US"/>
        </w:rPr>
      </w:pPr>
    </w:p>
    <w:p w14:paraId="30AD98EF" w14:textId="77777777" w:rsidR="00B2434B" w:rsidRPr="003B6679" w:rsidRDefault="00B2434B" w:rsidP="00E036A4">
      <w:pPr>
        <w:pStyle w:val="ListParagraph"/>
        <w:numPr>
          <w:ilvl w:val="0"/>
          <w:numId w:val="32"/>
        </w:numPr>
        <w:jc w:val="both"/>
        <w:rPr>
          <w:rFonts w:ascii="Myriad Pro" w:hAnsi="Myriad Pro" w:cs="Times New Roman"/>
          <w:b/>
          <w:bCs/>
          <w:sz w:val="24"/>
          <w:szCs w:val="24"/>
          <w:u w:val="single"/>
          <w:lang w:val="en-US"/>
        </w:rPr>
      </w:pPr>
      <w:r w:rsidRPr="003B6679">
        <w:rPr>
          <w:rFonts w:ascii="Myriad Pro" w:hAnsi="Myriad Pro" w:cs="Times New Roman"/>
          <w:b/>
          <w:bCs/>
          <w:sz w:val="24"/>
          <w:szCs w:val="24"/>
          <w:u w:val="single"/>
          <w:lang w:val="en-US"/>
        </w:rPr>
        <w:t>Civil Service Training</w:t>
      </w:r>
    </w:p>
    <w:p w14:paraId="0ED0C66B" w14:textId="77777777" w:rsidR="006172F5" w:rsidRPr="003B6679" w:rsidRDefault="006D64F6" w:rsidP="00E75059">
      <w:pPr>
        <w:jc w:val="both"/>
        <w:rPr>
          <w:rFonts w:ascii="Myriad Pro" w:hAnsi="Myriad Pro" w:cs="Times New Roman"/>
          <w:sz w:val="24"/>
          <w:szCs w:val="24"/>
          <w:lang w:val="en-US"/>
        </w:rPr>
      </w:pPr>
      <w:r w:rsidRPr="003B6679">
        <w:rPr>
          <w:rFonts w:ascii="Myriad Pro" w:hAnsi="Myriad Pro" w:cs="Times New Roman"/>
          <w:sz w:val="24"/>
          <w:szCs w:val="24"/>
          <w:lang w:val="en-US"/>
        </w:rPr>
        <w:t>With the adoption of the by-law “</w:t>
      </w:r>
      <w:r w:rsidRPr="003B6679">
        <w:rPr>
          <w:rFonts w:ascii="Myriad Pro" w:hAnsi="Myriad Pro" w:cs="Times New Roman"/>
          <w:i/>
          <w:iCs/>
          <w:sz w:val="24"/>
          <w:szCs w:val="24"/>
          <w:lang w:val="en-US"/>
        </w:rPr>
        <w:t>On Assessment of Professional Capacities, Professional Development Standards and Rules for Professional Development of the Career Civil Servants</w:t>
      </w:r>
      <w:r w:rsidRPr="003B6679">
        <w:rPr>
          <w:rFonts w:ascii="Myriad Pro" w:hAnsi="Myriad Pro" w:cs="Times New Roman"/>
          <w:sz w:val="24"/>
          <w:szCs w:val="24"/>
          <w:lang w:val="en-US"/>
        </w:rPr>
        <w:t xml:space="preserve">”, the package of by-laws associated with the Civil Service Law came fully into force. According to the decree, the accreditation of basic </w:t>
      </w:r>
      <w:r w:rsidR="006172F5" w:rsidRPr="003B6679">
        <w:rPr>
          <w:rFonts w:ascii="Myriad Pro" w:hAnsi="Myriad Pro" w:cs="Times New Roman"/>
          <w:sz w:val="24"/>
          <w:szCs w:val="24"/>
          <w:lang w:val="en-US"/>
        </w:rPr>
        <w:t xml:space="preserve">training </w:t>
      </w:r>
      <w:r w:rsidRPr="003B6679">
        <w:rPr>
          <w:rFonts w:ascii="Myriad Pro" w:hAnsi="Myriad Pro" w:cs="Times New Roman"/>
          <w:sz w:val="24"/>
          <w:szCs w:val="24"/>
          <w:lang w:val="en-US"/>
        </w:rPr>
        <w:t>programs is conducted by the National Centre for Educational Quality Enhancement (</w:t>
      </w:r>
      <w:r w:rsidR="00574090" w:rsidRPr="003B6679">
        <w:rPr>
          <w:rFonts w:ascii="Myriad Pro" w:hAnsi="Myriad Pro" w:cs="Times New Roman"/>
          <w:sz w:val="24"/>
          <w:szCs w:val="24"/>
          <w:lang w:val="en-US"/>
        </w:rPr>
        <w:t>EQE</w:t>
      </w:r>
      <w:r w:rsidRPr="003B6679">
        <w:rPr>
          <w:rFonts w:ascii="Myriad Pro" w:hAnsi="Myriad Pro" w:cs="Times New Roman"/>
          <w:sz w:val="24"/>
          <w:szCs w:val="24"/>
          <w:lang w:val="en-US"/>
        </w:rPr>
        <w:t xml:space="preserve">), operating as a Legal Entity of Public Law (LEPL) under the Ministry of Education and Science. This represents a significant modification to </w:t>
      </w:r>
      <w:r w:rsidR="006172F5" w:rsidRPr="003B6679">
        <w:rPr>
          <w:rFonts w:ascii="Myriad Pro" w:hAnsi="Myriad Pro" w:cs="Times New Roman"/>
          <w:sz w:val="24"/>
          <w:szCs w:val="24"/>
          <w:lang w:val="en-US"/>
        </w:rPr>
        <w:t>the</w:t>
      </w:r>
      <w:r w:rsidRPr="003B6679">
        <w:rPr>
          <w:rFonts w:ascii="Myriad Pro" w:hAnsi="Myriad Pro" w:cs="Times New Roman"/>
          <w:sz w:val="24"/>
          <w:szCs w:val="24"/>
          <w:lang w:val="en-US"/>
        </w:rPr>
        <w:t xml:space="preserve"> </w:t>
      </w:r>
      <w:r w:rsidR="006172F5" w:rsidRPr="003B6679">
        <w:rPr>
          <w:rFonts w:ascii="Myriad Pro" w:hAnsi="Myriad Pro" w:cs="Times New Roman"/>
          <w:sz w:val="24"/>
          <w:szCs w:val="24"/>
          <w:lang w:val="en-US"/>
        </w:rPr>
        <w:t xml:space="preserve">government’s </w:t>
      </w:r>
      <w:r w:rsidRPr="003B6679">
        <w:rPr>
          <w:rFonts w:ascii="Myriad Pro" w:hAnsi="Myriad Pro" w:cs="Times New Roman"/>
          <w:sz w:val="24"/>
          <w:szCs w:val="24"/>
          <w:lang w:val="en-US"/>
        </w:rPr>
        <w:t xml:space="preserve">original </w:t>
      </w:r>
      <w:r w:rsidR="006172F5" w:rsidRPr="003B6679">
        <w:rPr>
          <w:rFonts w:ascii="Myriad Pro" w:hAnsi="Myriad Pro" w:cs="Times New Roman"/>
          <w:sz w:val="24"/>
          <w:szCs w:val="24"/>
          <w:lang w:val="en-US"/>
        </w:rPr>
        <w:t>idea</w:t>
      </w:r>
      <w:r w:rsidRPr="003B6679">
        <w:rPr>
          <w:rFonts w:ascii="Myriad Pro" w:hAnsi="Myriad Pro" w:cs="Times New Roman"/>
          <w:sz w:val="24"/>
          <w:szCs w:val="24"/>
          <w:lang w:val="en-US"/>
        </w:rPr>
        <w:t xml:space="preserve"> to create a unified training delivery system and to position CSB as the heart of a centralized/semi-centralized professional development system. </w:t>
      </w:r>
      <w:r w:rsidR="006172F5" w:rsidRPr="003B6679">
        <w:rPr>
          <w:rFonts w:ascii="Myriad Pro" w:hAnsi="Myriad Pro" w:cs="Times New Roman"/>
          <w:sz w:val="24"/>
          <w:szCs w:val="24"/>
          <w:lang w:val="en-US"/>
        </w:rPr>
        <w:t xml:space="preserve">CSB’s </w:t>
      </w:r>
      <w:r w:rsidRPr="003B6679">
        <w:rPr>
          <w:rFonts w:ascii="Myriad Pro" w:hAnsi="Myriad Pro" w:cs="Times New Roman"/>
          <w:sz w:val="24"/>
          <w:szCs w:val="24"/>
          <w:lang w:val="en-US"/>
        </w:rPr>
        <w:t xml:space="preserve">role will be limited to monitoring the implementation of the </w:t>
      </w:r>
      <w:r w:rsidR="006172F5"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ecree (by analyzing data from public agencies), development of training needs assessment tools, creation of a program for administrating processes (with data on programs/beneficiaries) </w:t>
      </w:r>
      <w:r w:rsidR="006172F5" w:rsidRPr="003B6679">
        <w:rPr>
          <w:rFonts w:ascii="Myriad Pro" w:hAnsi="Myriad Pro" w:cs="Times New Roman"/>
          <w:sz w:val="24"/>
          <w:szCs w:val="24"/>
          <w:lang w:val="en-US"/>
        </w:rPr>
        <w:t>and</w:t>
      </w:r>
      <w:r w:rsidRPr="003B6679">
        <w:rPr>
          <w:rFonts w:ascii="Myriad Pro" w:hAnsi="Myriad Pro" w:cs="Times New Roman"/>
          <w:sz w:val="24"/>
          <w:szCs w:val="24"/>
          <w:lang w:val="en-US"/>
        </w:rPr>
        <w:t xml:space="preserve"> participation in the accreditation of basic programs led by </w:t>
      </w:r>
      <w:r w:rsidR="00574090" w:rsidRPr="003B6679">
        <w:rPr>
          <w:rFonts w:ascii="Myriad Pro" w:hAnsi="Myriad Pro" w:cs="Times New Roman"/>
          <w:sz w:val="24"/>
          <w:szCs w:val="24"/>
          <w:lang w:val="en-US"/>
        </w:rPr>
        <w:t>EQE</w:t>
      </w:r>
      <w:r w:rsidRPr="003B6679">
        <w:rPr>
          <w:rFonts w:ascii="Myriad Pro" w:hAnsi="Myriad Pro" w:cs="Times New Roman"/>
          <w:sz w:val="24"/>
          <w:szCs w:val="24"/>
          <w:lang w:val="en-US"/>
        </w:rPr>
        <w:t xml:space="preserve">. </w:t>
      </w:r>
    </w:p>
    <w:p w14:paraId="7A58B62F" w14:textId="77777777" w:rsidR="00E75059" w:rsidRPr="003B6679" w:rsidRDefault="006172F5" w:rsidP="00E75059">
      <w:pPr>
        <w:jc w:val="both"/>
        <w:rPr>
          <w:rFonts w:ascii="Myriad Pro" w:hAnsi="Myriad Pro" w:cs="Times New Roman"/>
          <w:sz w:val="24"/>
          <w:szCs w:val="24"/>
          <w:lang w:val="en-US"/>
        </w:rPr>
      </w:pPr>
      <w:r w:rsidRPr="003B6679">
        <w:rPr>
          <w:rFonts w:ascii="Myriad Pro" w:hAnsi="Myriad Pro" w:cs="Times New Roman"/>
          <w:sz w:val="24"/>
          <w:szCs w:val="24"/>
          <w:lang w:val="en-US"/>
        </w:rPr>
        <w:t>In response to these changes in circumstances, t</w:t>
      </w:r>
      <w:r w:rsidR="006D64F6" w:rsidRPr="003B6679">
        <w:rPr>
          <w:rFonts w:ascii="Myriad Pro" w:hAnsi="Myriad Pro" w:cs="Times New Roman"/>
          <w:sz w:val="24"/>
          <w:szCs w:val="24"/>
          <w:lang w:val="en-US"/>
        </w:rPr>
        <w:t>he project team had to make significant adjustments to activities in this area.</w:t>
      </w:r>
      <w:r w:rsidRPr="003B6679">
        <w:rPr>
          <w:rFonts w:ascii="Myriad Pro" w:hAnsi="Myriad Pro" w:cs="Times New Roman"/>
          <w:sz w:val="24"/>
          <w:szCs w:val="24"/>
          <w:lang w:val="en-US"/>
        </w:rPr>
        <w:t xml:space="preserve"> T</w:t>
      </w:r>
      <w:r w:rsidR="00E75059" w:rsidRPr="003B6679">
        <w:rPr>
          <w:rFonts w:ascii="Myriad Pro" w:hAnsi="Myriad Pro" w:cs="Times New Roman"/>
          <w:sz w:val="24"/>
          <w:szCs w:val="24"/>
          <w:lang w:val="en-US"/>
        </w:rPr>
        <w:t xml:space="preserve">he following </w:t>
      </w:r>
      <w:r w:rsidRPr="003B6679">
        <w:rPr>
          <w:rFonts w:ascii="Myriad Pro" w:hAnsi="Myriad Pro" w:cs="Times New Roman"/>
          <w:sz w:val="24"/>
          <w:szCs w:val="24"/>
          <w:lang w:val="en-US"/>
        </w:rPr>
        <w:t>are the main achievements thus far</w:t>
      </w:r>
      <w:r w:rsidR="00E75059" w:rsidRPr="003B6679">
        <w:rPr>
          <w:rFonts w:ascii="Myriad Pro" w:hAnsi="Myriad Pro" w:cs="Times New Roman"/>
          <w:sz w:val="24"/>
          <w:szCs w:val="24"/>
          <w:lang w:val="en-US"/>
        </w:rPr>
        <w:t>:</w:t>
      </w:r>
    </w:p>
    <w:p w14:paraId="38521592" w14:textId="77777777" w:rsidR="00E75059" w:rsidRPr="003B6679" w:rsidRDefault="006172F5" w:rsidP="00E036A4">
      <w:pPr>
        <w:pStyle w:val="ListParagraph"/>
        <w:numPr>
          <w:ilvl w:val="0"/>
          <w:numId w:val="38"/>
        </w:numPr>
        <w:jc w:val="both"/>
        <w:rPr>
          <w:rFonts w:ascii="Myriad Pro" w:hAnsi="Myriad Pro" w:cs="Times New Roman"/>
          <w:sz w:val="24"/>
          <w:szCs w:val="24"/>
          <w:lang w:val="en-US"/>
        </w:rPr>
      </w:pPr>
      <w:r w:rsidRPr="003B6679">
        <w:rPr>
          <w:rFonts w:ascii="Myriad Pro" w:hAnsi="Myriad Pro" w:cs="Times New Roman"/>
          <w:sz w:val="24"/>
          <w:szCs w:val="24"/>
          <w:lang w:val="en-US"/>
        </w:rPr>
        <w:t>The project has a</w:t>
      </w:r>
      <w:r w:rsidR="00E75059" w:rsidRPr="003B6679">
        <w:rPr>
          <w:rFonts w:ascii="Myriad Pro" w:hAnsi="Myriad Pro" w:cs="Times New Roman"/>
          <w:sz w:val="24"/>
          <w:szCs w:val="24"/>
          <w:lang w:val="en-US"/>
        </w:rPr>
        <w:t>ssisted CSB in finaliz</w:t>
      </w:r>
      <w:r w:rsidRPr="003B6679">
        <w:rPr>
          <w:rFonts w:ascii="Myriad Pro" w:hAnsi="Myriad Pro" w:cs="Times New Roman"/>
          <w:sz w:val="24"/>
          <w:szCs w:val="24"/>
          <w:lang w:val="en-US"/>
        </w:rPr>
        <w:t>ing</w:t>
      </w:r>
      <w:r w:rsidR="00E75059" w:rsidRPr="003B6679">
        <w:rPr>
          <w:rFonts w:ascii="Myriad Pro" w:hAnsi="Myriad Pro" w:cs="Times New Roman"/>
          <w:sz w:val="24"/>
          <w:szCs w:val="24"/>
          <w:lang w:val="en-US"/>
        </w:rPr>
        <w:t xml:space="preserve"> the draft Decree on Professional Development of Civil Servants and development of associated standards.</w:t>
      </w:r>
    </w:p>
    <w:p w14:paraId="40125C7A" w14:textId="77777777" w:rsidR="00E75059" w:rsidRPr="003B6679" w:rsidRDefault="006172F5" w:rsidP="00E036A4">
      <w:pPr>
        <w:pStyle w:val="ListParagraph"/>
        <w:numPr>
          <w:ilvl w:val="0"/>
          <w:numId w:val="38"/>
        </w:numPr>
        <w:jc w:val="both"/>
        <w:rPr>
          <w:rFonts w:ascii="Myriad Pro" w:hAnsi="Myriad Pro" w:cs="Times New Roman"/>
          <w:sz w:val="24"/>
          <w:szCs w:val="24"/>
          <w:lang w:val="en-US"/>
        </w:rPr>
      </w:pPr>
      <w:r w:rsidRPr="003B6679">
        <w:rPr>
          <w:rFonts w:ascii="Myriad Pro" w:hAnsi="Myriad Pro" w:cs="Times New Roman"/>
          <w:sz w:val="24"/>
          <w:szCs w:val="24"/>
          <w:lang w:val="en-US"/>
        </w:rPr>
        <w:t>It has also s</w:t>
      </w:r>
      <w:r w:rsidR="00E75059" w:rsidRPr="003B6679">
        <w:rPr>
          <w:rFonts w:ascii="Myriad Pro" w:hAnsi="Myriad Pro" w:cs="Times New Roman"/>
          <w:sz w:val="24"/>
          <w:szCs w:val="24"/>
          <w:lang w:val="en-US"/>
        </w:rPr>
        <w:t xml:space="preserve">upported </w:t>
      </w:r>
      <w:r w:rsidR="00574090" w:rsidRPr="003B6679">
        <w:rPr>
          <w:rFonts w:ascii="Myriad Pro" w:hAnsi="Myriad Pro" w:cs="Times New Roman"/>
          <w:sz w:val="24"/>
          <w:szCs w:val="24"/>
          <w:lang w:val="en-US"/>
        </w:rPr>
        <w:t>EQE</w:t>
      </w:r>
      <w:r w:rsidR="00851234"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on the</w:t>
      </w:r>
      <w:r w:rsidR="00E75059" w:rsidRPr="003B6679">
        <w:rPr>
          <w:rFonts w:ascii="Myriad Pro" w:hAnsi="Myriad Pro" w:cs="Times New Roman"/>
          <w:sz w:val="24"/>
          <w:szCs w:val="24"/>
          <w:lang w:val="en-US"/>
        </w:rPr>
        <w:t xml:space="preserve"> adoption of the package of policy documents to set up the Training Accreditation Council (TAC), Experts’ Corps and the organizational unit within </w:t>
      </w:r>
      <w:r w:rsidR="00574090" w:rsidRPr="003B6679">
        <w:rPr>
          <w:rFonts w:ascii="Myriad Pro" w:hAnsi="Myriad Pro" w:cs="Times New Roman"/>
          <w:sz w:val="24"/>
          <w:szCs w:val="24"/>
          <w:lang w:val="en-US"/>
        </w:rPr>
        <w:t>EQE</w:t>
      </w:r>
      <w:r w:rsidR="007C646E" w:rsidRPr="003B6679">
        <w:rPr>
          <w:rFonts w:ascii="Myriad Pro" w:hAnsi="Myriad Pro" w:cs="Times New Roman"/>
          <w:sz w:val="24"/>
          <w:szCs w:val="24"/>
          <w:lang w:val="en-US"/>
        </w:rPr>
        <w:t xml:space="preserve"> </w:t>
      </w:r>
      <w:r w:rsidR="00E75059" w:rsidRPr="003B6679">
        <w:rPr>
          <w:rFonts w:ascii="Myriad Pro" w:hAnsi="Myriad Pro" w:cs="Times New Roman"/>
          <w:sz w:val="24"/>
          <w:szCs w:val="24"/>
          <w:lang w:val="en-US"/>
        </w:rPr>
        <w:t>and the preparation work to pilot the training program accreditation process and hold the first meeting of the TAC.</w:t>
      </w:r>
    </w:p>
    <w:p w14:paraId="1B729761" w14:textId="77777777" w:rsidR="00B2434B" w:rsidRPr="003B6679" w:rsidRDefault="006172F5" w:rsidP="00E036A4">
      <w:pPr>
        <w:pStyle w:val="ListParagraph"/>
        <w:numPr>
          <w:ilvl w:val="0"/>
          <w:numId w:val="38"/>
        </w:num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The project has s</w:t>
      </w:r>
      <w:r w:rsidR="00E75059" w:rsidRPr="003B6679">
        <w:rPr>
          <w:rFonts w:ascii="Myriad Pro" w:hAnsi="Myriad Pro" w:cs="Times New Roman"/>
          <w:sz w:val="24"/>
          <w:szCs w:val="24"/>
          <w:lang w:val="en-US"/>
        </w:rPr>
        <w:t xml:space="preserve">upported CSB in the development of a training needs assessment system by </w:t>
      </w:r>
      <w:r w:rsidRPr="003B6679">
        <w:rPr>
          <w:rFonts w:ascii="Myriad Pro" w:hAnsi="Myriad Pro" w:cs="Times New Roman"/>
          <w:sz w:val="24"/>
          <w:szCs w:val="24"/>
          <w:lang w:val="en-US"/>
        </w:rPr>
        <w:t>developing</w:t>
      </w:r>
      <w:r w:rsidR="00E75059" w:rsidRPr="003B6679">
        <w:rPr>
          <w:rFonts w:ascii="Myriad Pro" w:hAnsi="Myriad Pro" w:cs="Times New Roman"/>
          <w:sz w:val="24"/>
          <w:szCs w:val="24"/>
          <w:lang w:val="en-US"/>
        </w:rPr>
        <w:t xml:space="preserve"> a Handbook on Professional Needs Assessment, relevant forms and a list of useful resources.</w:t>
      </w:r>
    </w:p>
    <w:p w14:paraId="16261CAA" w14:textId="77777777" w:rsidR="00843E7D" w:rsidRPr="003B6679" w:rsidRDefault="006172F5" w:rsidP="00E036A4">
      <w:pPr>
        <w:pStyle w:val="ListParagraph"/>
        <w:numPr>
          <w:ilvl w:val="0"/>
          <w:numId w:val="38"/>
        </w:numPr>
        <w:jc w:val="both"/>
        <w:rPr>
          <w:rFonts w:ascii="Myriad Pro" w:hAnsi="Myriad Pro" w:cs="Times New Roman"/>
          <w:sz w:val="24"/>
          <w:szCs w:val="24"/>
          <w:lang w:val="en-US"/>
        </w:rPr>
      </w:pPr>
      <w:r w:rsidRPr="003B6679">
        <w:rPr>
          <w:rFonts w:ascii="Myriad Pro" w:hAnsi="Myriad Pro" w:cs="Times New Roman"/>
          <w:sz w:val="24"/>
          <w:szCs w:val="24"/>
          <w:lang w:val="en-US"/>
        </w:rPr>
        <w:t>T</w:t>
      </w:r>
      <w:r w:rsidR="00E75059" w:rsidRPr="003B6679">
        <w:rPr>
          <w:rFonts w:ascii="Myriad Pro" w:hAnsi="Myriad Pro" w:cs="Times New Roman"/>
          <w:sz w:val="24"/>
          <w:szCs w:val="24"/>
          <w:lang w:val="en-US"/>
        </w:rPr>
        <w:t xml:space="preserve">he project has </w:t>
      </w:r>
      <w:r w:rsidRPr="003B6679">
        <w:rPr>
          <w:rFonts w:ascii="Myriad Pro" w:hAnsi="Myriad Pro" w:cs="Times New Roman"/>
          <w:sz w:val="24"/>
          <w:szCs w:val="24"/>
          <w:lang w:val="en-US"/>
        </w:rPr>
        <w:t xml:space="preserve">also </w:t>
      </w:r>
      <w:r w:rsidR="00E75059" w:rsidRPr="003B6679">
        <w:rPr>
          <w:rFonts w:ascii="Myriad Pro" w:hAnsi="Myriad Pro" w:cs="Times New Roman"/>
          <w:sz w:val="24"/>
          <w:szCs w:val="24"/>
          <w:lang w:val="en-US"/>
        </w:rPr>
        <w:t>supported meetings of the so-called "Learning Forum", where private and public training providers usually meet. CSB chairs the meetings.</w:t>
      </w:r>
    </w:p>
    <w:p w14:paraId="4F26509E" w14:textId="77777777" w:rsidR="00E75059" w:rsidRPr="003B6679" w:rsidRDefault="006D64F6" w:rsidP="006D64F6">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As a result of the project’s support, the foundations of the training infrastructure for the civil service have been put in place. </w:t>
      </w:r>
      <w:r w:rsidR="009655F2" w:rsidRPr="003B6679">
        <w:rPr>
          <w:rFonts w:ascii="Myriad Pro" w:hAnsi="Myriad Pro" w:cs="Times New Roman"/>
          <w:sz w:val="24"/>
          <w:szCs w:val="24"/>
          <w:lang w:val="en-US"/>
        </w:rPr>
        <w:t>CSB</w:t>
      </w:r>
      <w:r w:rsidRPr="003B6679">
        <w:rPr>
          <w:rFonts w:ascii="Myriad Pro" w:hAnsi="Myriad Pro" w:cs="Times New Roman"/>
          <w:sz w:val="24"/>
          <w:szCs w:val="24"/>
          <w:lang w:val="en-US"/>
        </w:rPr>
        <w:t>’s</w:t>
      </w:r>
      <w:r w:rsidR="009655F2" w:rsidRPr="003B6679">
        <w:rPr>
          <w:rFonts w:ascii="Myriad Pro" w:hAnsi="Myriad Pro" w:cs="Times New Roman"/>
          <w:sz w:val="24"/>
          <w:szCs w:val="24"/>
          <w:lang w:val="en-US"/>
        </w:rPr>
        <w:t xml:space="preserve"> </w:t>
      </w:r>
      <w:r w:rsidR="009655F2" w:rsidRPr="003B6679">
        <w:rPr>
          <w:rFonts w:ascii="Myriad Pro" w:hAnsi="Myriad Pro" w:cs="Times New Roman"/>
          <w:i/>
          <w:iCs/>
          <w:sz w:val="24"/>
          <w:szCs w:val="24"/>
          <w:lang w:val="en-US"/>
        </w:rPr>
        <w:t>Decree on Professional Development of Civil Servants</w:t>
      </w:r>
      <w:r w:rsidR="009655F2" w:rsidRPr="003B6679">
        <w:rPr>
          <w:rFonts w:ascii="Myriad Pro" w:hAnsi="Myriad Pro" w:cs="Times New Roman"/>
          <w:sz w:val="24"/>
          <w:szCs w:val="24"/>
          <w:lang w:val="en-US"/>
        </w:rPr>
        <w:t xml:space="preserve"> is </w:t>
      </w:r>
      <w:r w:rsidRPr="003B6679">
        <w:rPr>
          <w:rFonts w:ascii="Myriad Pro" w:hAnsi="Myriad Pro" w:cs="Times New Roman"/>
          <w:sz w:val="24"/>
          <w:szCs w:val="24"/>
          <w:lang w:val="en-US"/>
        </w:rPr>
        <w:t xml:space="preserve">now </w:t>
      </w:r>
      <w:r w:rsidR="009655F2" w:rsidRPr="003B6679">
        <w:rPr>
          <w:rFonts w:ascii="Myriad Pro" w:hAnsi="Myriad Pro" w:cs="Times New Roman"/>
          <w:sz w:val="24"/>
          <w:szCs w:val="24"/>
          <w:lang w:val="en-US"/>
        </w:rPr>
        <w:t>in place</w:t>
      </w:r>
      <w:r w:rsidRPr="003B6679">
        <w:rPr>
          <w:rFonts w:ascii="Myriad Pro" w:hAnsi="Myriad Pro" w:cs="Times New Roman"/>
          <w:sz w:val="24"/>
          <w:szCs w:val="24"/>
          <w:lang w:val="en-US"/>
        </w:rPr>
        <w:t xml:space="preserve"> and the Training Accreditation Council </w:t>
      </w:r>
      <w:r w:rsidR="009655F2" w:rsidRPr="003B6679">
        <w:rPr>
          <w:rFonts w:ascii="Myriad Pro" w:hAnsi="Myriad Pro" w:cs="Times New Roman"/>
          <w:sz w:val="24"/>
          <w:szCs w:val="24"/>
          <w:lang w:val="en-US"/>
        </w:rPr>
        <w:t>has been established</w:t>
      </w:r>
      <w:r w:rsidRPr="003B6679">
        <w:rPr>
          <w:rFonts w:ascii="Myriad Pro" w:hAnsi="Myriad Pro" w:cs="Times New Roman"/>
          <w:sz w:val="24"/>
          <w:szCs w:val="24"/>
          <w:lang w:val="en-US"/>
        </w:rPr>
        <w:t xml:space="preserve">. Also, the </w:t>
      </w:r>
      <w:r w:rsidR="009655F2" w:rsidRPr="003B6679">
        <w:rPr>
          <w:rFonts w:ascii="Myriad Pro" w:hAnsi="Myriad Pro" w:cs="Times New Roman"/>
          <w:sz w:val="24"/>
          <w:szCs w:val="24"/>
          <w:lang w:val="en-US"/>
        </w:rPr>
        <w:t>Handbook on Professional Needs Assessment</w:t>
      </w:r>
      <w:r w:rsidRPr="003B6679">
        <w:rPr>
          <w:rFonts w:ascii="Myriad Pro" w:hAnsi="Myriad Pro" w:cs="Times New Roman"/>
          <w:sz w:val="24"/>
          <w:szCs w:val="24"/>
          <w:lang w:val="en-US"/>
        </w:rPr>
        <w:t xml:space="preserve"> have been developed.</w:t>
      </w:r>
    </w:p>
    <w:p w14:paraId="0BEF9358" w14:textId="77777777" w:rsidR="00427D35" w:rsidRPr="003B6679" w:rsidRDefault="00427D35" w:rsidP="00427D35">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w:t>
      </w:r>
      <w:r w:rsidR="0013058E" w:rsidRPr="003B6679">
        <w:rPr>
          <w:rFonts w:ascii="Myriad Pro" w:hAnsi="Myriad Pro" w:cs="Times New Roman"/>
          <w:sz w:val="24"/>
          <w:szCs w:val="24"/>
          <w:lang w:val="en-US"/>
        </w:rPr>
        <w:t xml:space="preserve">has prepared and is now in the process of delivering </w:t>
      </w:r>
      <w:r w:rsidRPr="003B6679">
        <w:rPr>
          <w:rFonts w:ascii="Myriad Pro" w:hAnsi="Myriad Pro" w:cs="Times New Roman"/>
          <w:sz w:val="24"/>
          <w:szCs w:val="24"/>
          <w:lang w:val="en-US"/>
        </w:rPr>
        <w:t xml:space="preserve">training to four target groups: </w:t>
      </w:r>
      <w:proofErr w:type="spellStart"/>
      <w:r w:rsidR="007C646E" w:rsidRPr="003B6679">
        <w:rPr>
          <w:rFonts w:ascii="Myriad Pro" w:hAnsi="Myriad Pro" w:cs="Times New Roman"/>
          <w:sz w:val="24"/>
          <w:szCs w:val="24"/>
          <w:lang w:val="en-US"/>
        </w:rPr>
        <w:t>i</w:t>
      </w:r>
      <w:proofErr w:type="spellEnd"/>
      <w:r w:rsidR="007C646E"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TAC members</w:t>
      </w:r>
      <w:r w:rsidR="007C646E"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7C646E" w:rsidRPr="003B6679">
        <w:rPr>
          <w:rFonts w:ascii="Myriad Pro" w:hAnsi="Myriad Pro" w:cs="Times New Roman"/>
          <w:sz w:val="24"/>
          <w:szCs w:val="24"/>
          <w:lang w:val="en-US"/>
        </w:rPr>
        <w:t>ii)</w:t>
      </w:r>
      <w:r w:rsidRPr="003B6679">
        <w:rPr>
          <w:rFonts w:ascii="Myriad Pro" w:hAnsi="Myriad Pro" w:cs="Times New Roman"/>
          <w:sz w:val="24"/>
          <w:szCs w:val="24"/>
          <w:lang w:val="en-US"/>
        </w:rPr>
        <w:t xml:space="preserve"> Experts’ Corps</w:t>
      </w:r>
      <w:r w:rsidR="007C646E"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7C646E" w:rsidRPr="003B6679">
        <w:rPr>
          <w:rFonts w:ascii="Myriad Pro" w:hAnsi="Myriad Pro" w:cs="Times New Roman"/>
          <w:sz w:val="24"/>
          <w:szCs w:val="24"/>
          <w:lang w:val="en-US"/>
        </w:rPr>
        <w:t>iii)</w:t>
      </w:r>
      <w:r w:rsidRPr="003B6679">
        <w:rPr>
          <w:rFonts w:ascii="Myriad Pro" w:hAnsi="Myriad Pro" w:cs="Times New Roman"/>
          <w:sz w:val="24"/>
          <w:szCs w:val="24"/>
          <w:lang w:val="en-US"/>
        </w:rPr>
        <w:t xml:space="preserve"> </w:t>
      </w:r>
      <w:r w:rsidR="00574090" w:rsidRPr="003B6679">
        <w:rPr>
          <w:rFonts w:ascii="Myriad Pro" w:hAnsi="Myriad Pro" w:cs="Times New Roman"/>
          <w:sz w:val="24"/>
          <w:szCs w:val="24"/>
          <w:lang w:val="en-US"/>
        </w:rPr>
        <w:t>EQE</w:t>
      </w:r>
      <w:r w:rsidR="007C646E"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representatives involved in training accreditation processes</w:t>
      </w:r>
      <w:r w:rsidR="007C646E"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and, </w:t>
      </w:r>
      <w:r w:rsidR="007C646E" w:rsidRPr="003B6679">
        <w:rPr>
          <w:rFonts w:ascii="Myriad Pro" w:hAnsi="Myriad Pro" w:cs="Times New Roman"/>
          <w:sz w:val="24"/>
          <w:szCs w:val="24"/>
          <w:lang w:val="en-US"/>
        </w:rPr>
        <w:t>iv</w:t>
      </w:r>
      <w:r w:rsidRPr="003B6679">
        <w:rPr>
          <w:rFonts w:ascii="Myriad Pro" w:hAnsi="Myriad Pro" w:cs="Times New Roman"/>
          <w:sz w:val="24"/>
          <w:szCs w:val="24"/>
          <w:lang w:val="en-US"/>
        </w:rPr>
        <w:t>) private and public training providers. It is also planning to help CSB raise awareness among public and private training providers by developing two handbooks on the accreditation process. And, more importantly, it will support CSB in developing the online platform for the delivery of civil service training.</w:t>
      </w:r>
    </w:p>
    <w:p w14:paraId="00F45790" w14:textId="77777777" w:rsidR="009655F2" w:rsidRPr="003B6679" w:rsidRDefault="00232C83" w:rsidP="00B305ED">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Going forward, one of the most important tasks facing CSB in this area is the conceptualization of the business model for the online training platform (Unified Training System for Civil Servants) and the PAR project is well positioned to support this. </w:t>
      </w:r>
      <w:r w:rsidR="009655F2" w:rsidRPr="003B6679">
        <w:rPr>
          <w:rFonts w:ascii="Myriad Pro" w:hAnsi="Myriad Pro" w:cs="Times New Roman"/>
          <w:sz w:val="24"/>
          <w:szCs w:val="24"/>
          <w:lang w:val="en-US"/>
        </w:rPr>
        <w:t xml:space="preserve">Some of the key </w:t>
      </w:r>
      <w:r w:rsidRPr="003B6679">
        <w:rPr>
          <w:rFonts w:ascii="Myriad Pro" w:hAnsi="Myriad Pro" w:cs="Times New Roman"/>
          <w:sz w:val="24"/>
          <w:szCs w:val="24"/>
          <w:lang w:val="en-US"/>
        </w:rPr>
        <w:t>issues</w:t>
      </w:r>
      <w:r w:rsidR="009655F2" w:rsidRPr="003B6679">
        <w:rPr>
          <w:rFonts w:ascii="Myriad Pro" w:hAnsi="Myriad Pro" w:cs="Times New Roman"/>
          <w:sz w:val="24"/>
          <w:szCs w:val="24"/>
          <w:lang w:val="en-US"/>
        </w:rPr>
        <w:t xml:space="preserve"> that need to be </w:t>
      </w:r>
      <w:r w:rsidRPr="003B6679">
        <w:rPr>
          <w:rFonts w:ascii="Myriad Pro" w:hAnsi="Myriad Pro" w:cs="Times New Roman"/>
          <w:sz w:val="24"/>
          <w:szCs w:val="24"/>
          <w:lang w:val="en-US"/>
        </w:rPr>
        <w:t>clarified</w:t>
      </w:r>
      <w:r w:rsidR="009655F2" w:rsidRPr="003B6679">
        <w:rPr>
          <w:rFonts w:ascii="Myriad Pro" w:hAnsi="Myriad Pro" w:cs="Times New Roman"/>
          <w:sz w:val="24"/>
          <w:szCs w:val="24"/>
          <w:lang w:val="en-US"/>
        </w:rPr>
        <w:t xml:space="preserve"> in the process are:</w:t>
      </w:r>
    </w:p>
    <w:p w14:paraId="38CFD274" w14:textId="77777777" w:rsidR="009655F2" w:rsidRPr="003B6679" w:rsidRDefault="009655F2" w:rsidP="00E036A4">
      <w:pPr>
        <w:pStyle w:val="ListParagraph"/>
        <w:numPr>
          <w:ilvl w:val="0"/>
          <w:numId w:val="39"/>
        </w:numPr>
        <w:jc w:val="both"/>
        <w:rPr>
          <w:rFonts w:ascii="Myriad Pro" w:hAnsi="Myriad Pro" w:cs="Times New Roman"/>
          <w:sz w:val="24"/>
          <w:szCs w:val="24"/>
          <w:lang w:val="en-US"/>
        </w:rPr>
      </w:pPr>
      <w:r w:rsidRPr="003B6679">
        <w:rPr>
          <w:rFonts w:ascii="Myriad Pro" w:hAnsi="Myriad Pro" w:cs="Times New Roman"/>
          <w:sz w:val="24"/>
          <w:szCs w:val="24"/>
          <w:lang w:val="en-US"/>
        </w:rPr>
        <w:t>What platform will be used?</w:t>
      </w:r>
    </w:p>
    <w:p w14:paraId="17C98D40" w14:textId="77777777" w:rsidR="009655F2" w:rsidRPr="003B6679" w:rsidRDefault="009655F2" w:rsidP="00E036A4">
      <w:pPr>
        <w:pStyle w:val="ListParagraph"/>
        <w:numPr>
          <w:ilvl w:val="0"/>
          <w:numId w:val="39"/>
        </w:numPr>
        <w:jc w:val="both"/>
        <w:rPr>
          <w:rFonts w:ascii="Myriad Pro" w:hAnsi="Myriad Pro" w:cs="Times New Roman"/>
          <w:sz w:val="24"/>
          <w:szCs w:val="24"/>
          <w:lang w:val="en-US"/>
        </w:rPr>
      </w:pPr>
      <w:r w:rsidRPr="003B6679">
        <w:rPr>
          <w:rFonts w:ascii="Myriad Pro" w:hAnsi="Myriad Pro" w:cs="Times New Roman"/>
          <w:sz w:val="24"/>
          <w:szCs w:val="24"/>
          <w:lang w:val="en-US"/>
        </w:rPr>
        <w:t>Who will provide the content?</w:t>
      </w:r>
    </w:p>
    <w:p w14:paraId="2A3C9EC7" w14:textId="77777777" w:rsidR="009655F2" w:rsidRPr="003B6679" w:rsidRDefault="009655F2" w:rsidP="00E036A4">
      <w:pPr>
        <w:pStyle w:val="ListParagraph"/>
        <w:numPr>
          <w:ilvl w:val="0"/>
          <w:numId w:val="39"/>
        </w:numPr>
        <w:jc w:val="both"/>
        <w:rPr>
          <w:rFonts w:ascii="Myriad Pro" w:hAnsi="Myriad Pro" w:cs="Times New Roman"/>
          <w:sz w:val="24"/>
          <w:szCs w:val="24"/>
          <w:lang w:val="en-US"/>
        </w:rPr>
      </w:pPr>
      <w:r w:rsidRPr="003B6679">
        <w:rPr>
          <w:rFonts w:ascii="Myriad Pro" w:hAnsi="Myriad Pro" w:cs="Times New Roman"/>
          <w:sz w:val="24"/>
          <w:szCs w:val="24"/>
          <w:lang w:val="en-US"/>
        </w:rPr>
        <w:t>Who will manage the platform?</w:t>
      </w:r>
    </w:p>
    <w:p w14:paraId="72A3F98E" w14:textId="77777777" w:rsidR="009655F2" w:rsidRPr="003B6679" w:rsidRDefault="00232C83" w:rsidP="00B305ED">
      <w:pPr>
        <w:jc w:val="both"/>
        <w:rPr>
          <w:rFonts w:ascii="Myriad Pro" w:hAnsi="Myriad Pro" w:cs="Times New Roman"/>
          <w:sz w:val="24"/>
          <w:szCs w:val="24"/>
          <w:lang w:val="en-US"/>
        </w:rPr>
      </w:pPr>
      <w:r w:rsidRPr="003B6679">
        <w:rPr>
          <w:rFonts w:ascii="Myriad Pro" w:hAnsi="Myriad Pro" w:cs="Times New Roman"/>
          <w:sz w:val="24"/>
          <w:szCs w:val="24"/>
          <w:lang w:val="en-US"/>
        </w:rPr>
        <w:t>In the process, CSB should decide</w:t>
      </w:r>
      <w:r w:rsidR="009655F2" w:rsidRPr="003B6679">
        <w:rPr>
          <w:rFonts w:ascii="Myriad Pro" w:hAnsi="Myriad Pro" w:cs="Times New Roman"/>
          <w:sz w:val="24"/>
          <w:szCs w:val="24"/>
          <w:lang w:val="en-US"/>
        </w:rPr>
        <w:t xml:space="preserve"> whether </w:t>
      </w:r>
      <w:r w:rsidRPr="003B6679">
        <w:rPr>
          <w:rFonts w:ascii="Myriad Pro" w:hAnsi="Myriad Pro" w:cs="Times New Roman"/>
          <w:sz w:val="24"/>
          <w:szCs w:val="24"/>
          <w:lang w:val="en-US"/>
        </w:rPr>
        <w:t xml:space="preserve">for the delivery of the training it wants to </w:t>
      </w:r>
      <w:r w:rsidR="009655F2" w:rsidRPr="003B6679">
        <w:rPr>
          <w:rFonts w:ascii="Myriad Pro" w:hAnsi="Myriad Pro" w:cs="Times New Roman"/>
          <w:sz w:val="24"/>
          <w:szCs w:val="24"/>
          <w:lang w:val="en-US"/>
        </w:rPr>
        <w:t>use</w:t>
      </w:r>
      <w:r w:rsidRPr="003B6679">
        <w:rPr>
          <w:rFonts w:ascii="Myriad Pro" w:hAnsi="Myriad Pro" w:cs="Times New Roman"/>
          <w:sz w:val="24"/>
          <w:szCs w:val="24"/>
          <w:lang w:val="en-US"/>
        </w:rPr>
        <w:t xml:space="preserve"> existing platforms</w:t>
      </w:r>
      <w:r w:rsidR="009655F2" w:rsidRPr="003B6679">
        <w:rPr>
          <w:rFonts w:ascii="Myriad Pro" w:hAnsi="Myriad Pro" w:cs="Times New Roman"/>
          <w:sz w:val="24"/>
          <w:szCs w:val="24"/>
          <w:lang w:val="en-US"/>
        </w:rPr>
        <w:t xml:space="preserve"> or a </w:t>
      </w:r>
      <w:r w:rsidRPr="003B6679">
        <w:rPr>
          <w:rFonts w:ascii="Myriad Pro" w:hAnsi="Myriad Pro" w:cs="Times New Roman"/>
          <w:sz w:val="24"/>
          <w:szCs w:val="24"/>
          <w:lang w:val="en-US"/>
        </w:rPr>
        <w:t xml:space="preserve">brand </w:t>
      </w:r>
      <w:r w:rsidR="009655F2" w:rsidRPr="003B6679">
        <w:rPr>
          <w:rFonts w:ascii="Myriad Pro" w:hAnsi="Myriad Pro" w:cs="Times New Roman"/>
          <w:sz w:val="24"/>
          <w:szCs w:val="24"/>
          <w:lang w:val="en-US"/>
        </w:rPr>
        <w:t xml:space="preserve">new </w:t>
      </w:r>
      <w:r w:rsidRPr="003B6679">
        <w:rPr>
          <w:rFonts w:ascii="Myriad Pro" w:hAnsi="Myriad Pro" w:cs="Times New Roman"/>
          <w:sz w:val="24"/>
          <w:szCs w:val="24"/>
          <w:lang w:val="en-US"/>
        </w:rPr>
        <w:t>one</w:t>
      </w:r>
      <w:r w:rsidR="009655F2" w:rsidRPr="003B6679">
        <w:rPr>
          <w:rFonts w:ascii="Myriad Pro" w:hAnsi="Myriad Pro" w:cs="Times New Roman"/>
          <w:sz w:val="24"/>
          <w:szCs w:val="24"/>
          <w:lang w:val="en-US"/>
        </w:rPr>
        <w:t>. Existing platforms identified during this evaluation include:</w:t>
      </w:r>
    </w:p>
    <w:p w14:paraId="17A99E72" w14:textId="77777777" w:rsidR="009655F2" w:rsidRPr="003B6679" w:rsidRDefault="009655F2" w:rsidP="00E036A4">
      <w:pPr>
        <w:pStyle w:val="ListParagraph"/>
        <w:numPr>
          <w:ilvl w:val="0"/>
          <w:numId w:val="39"/>
        </w:numPr>
        <w:jc w:val="both"/>
        <w:rPr>
          <w:rFonts w:ascii="Myriad Pro" w:hAnsi="Myriad Pro" w:cs="Times New Roman"/>
          <w:sz w:val="24"/>
          <w:szCs w:val="24"/>
          <w:lang w:val="en-US"/>
        </w:rPr>
      </w:pPr>
      <w:r w:rsidRPr="003B6679">
        <w:rPr>
          <w:rFonts w:ascii="Myriad Pro" w:hAnsi="Myriad Pro" w:cs="Times New Roman"/>
          <w:sz w:val="24"/>
          <w:szCs w:val="24"/>
          <w:lang w:val="en-US"/>
        </w:rPr>
        <w:t>Online platform created by DEA based on open-source MOODLE. DEA is already using this platform for the delivery of two training modules it has created. DEA is open to having the CSB use this platform for the delivery of online training.</w:t>
      </w:r>
    </w:p>
    <w:p w14:paraId="61303794" w14:textId="77777777" w:rsidR="009655F2" w:rsidRPr="003B6679" w:rsidRDefault="009655F2" w:rsidP="00E036A4">
      <w:pPr>
        <w:pStyle w:val="ListParagraph"/>
        <w:numPr>
          <w:ilvl w:val="0"/>
          <w:numId w:val="39"/>
        </w:numPr>
        <w:jc w:val="both"/>
        <w:rPr>
          <w:rFonts w:ascii="Myriad Pro" w:hAnsi="Myriad Pro" w:cs="Times New Roman"/>
          <w:sz w:val="24"/>
          <w:szCs w:val="24"/>
          <w:lang w:val="en-US"/>
        </w:rPr>
      </w:pPr>
      <w:r w:rsidRPr="003B6679">
        <w:rPr>
          <w:rFonts w:ascii="Myriad Pro" w:hAnsi="Myriad Pro" w:cs="Times New Roman"/>
          <w:sz w:val="24"/>
          <w:szCs w:val="24"/>
          <w:lang w:val="en-US"/>
        </w:rPr>
        <w:t>Online platform created by CSB with the support of GIZ for the delivery of GIZ-supported training modules on ethics in the public service.</w:t>
      </w:r>
    </w:p>
    <w:p w14:paraId="11D12380" w14:textId="77777777" w:rsidR="00B2434B" w:rsidRPr="003B6679" w:rsidRDefault="007C646E" w:rsidP="00B305ED">
      <w:pPr>
        <w:jc w:val="both"/>
        <w:rPr>
          <w:rFonts w:ascii="Myriad Pro" w:hAnsi="Myriad Pro" w:cs="Times New Roman"/>
          <w:sz w:val="24"/>
          <w:szCs w:val="24"/>
          <w:lang w:val="en-US"/>
        </w:rPr>
      </w:pPr>
      <w:r w:rsidRPr="003B6679">
        <w:rPr>
          <w:rFonts w:ascii="Myriad Pro" w:hAnsi="Myriad Pro" w:cs="Times New Roman"/>
          <w:sz w:val="24"/>
          <w:szCs w:val="24"/>
          <w:lang w:val="en-US"/>
        </w:rPr>
        <w:t>The ultimate</w:t>
      </w:r>
      <w:r w:rsidR="00A74CE2" w:rsidRPr="003B6679">
        <w:rPr>
          <w:rFonts w:ascii="Myriad Pro" w:hAnsi="Myriad Pro" w:cs="Times New Roman"/>
          <w:sz w:val="24"/>
          <w:szCs w:val="24"/>
          <w:lang w:val="en-US"/>
        </w:rPr>
        <w:t xml:space="preserve"> decision </w:t>
      </w:r>
      <w:r w:rsidR="003702B2" w:rsidRPr="003B6679">
        <w:rPr>
          <w:rFonts w:ascii="Myriad Pro" w:hAnsi="Myriad Pro" w:cs="Times New Roman"/>
          <w:sz w:val="24"/>
          <w:szCs w:val="24"/>
          <w:lang w:val="en-US"/>
        </w:rPr>
        <w:t xml:space="preserve">is </w:t>
      </w:r>
      <w:r w:rsidR="00A74CE2" w:rsidRPr="003B6679">
        <w:rPr>
          <w:rFonts w:ascii="Myriad Pro" w:hAnsi="Myriad Pro" w:cs="Times New Roman"/>
          <w:sz w:val="24"/>
          <w:szCs w:val="24"/>
          <w:lang w:val="en-US"/>
        </w:rPr>
        <w:t>for CSB to make, but it will be important that the PAR project and other partners provide the right advice in making sure that the “wheel does not get reinvented in the process” and resources are used efficiently. If any of the existing systems is assessed to be good enough for the purpose, then it would be more rational to use it, rather than create a new one.</w:t>
      </w:r>
    </w:p>
    <w:p w14:paraId="0AE9E9A5" w14:textId="77777777" w:rsidR="00C747A3" w:rsidRPr="003B6679" w:rsidRDefault="00C747A3" w:rsidP="004D0AFE">
      <w:pPr>
        <w:jc w:val="both"/>
        <w:rPr>
          <w:rFonts w:ascii="Myriad Pro" w:hAnsi="Myriad Pro" w:cs="Times New Roman"/>
          <w:sz w:val="24"/>
          <w:szCs w:val="24"/>
          <w:lang w:val="en-US"/>
        </w:rPr>
      </w:pPr>
    </w:p>
    <w:p w14:paraId="4AB51F3B" w14:textId="77777777" w:rsidR="00B2434B" w:rsidRPr="003B6679" w:rsidRDefault="00B2434B" w:rsidP="00E036A4">
      <w:pPr>
        <w:pStyle w:val="ListParagraph"/>
        <w:numPr>
          <w:ilvl w:val="0"/>
          <w:numId w:val="32"/>
        </w:numPr>
        <w:jc w:val="both"/>
        <w:rPr>
          <w:rFonts w:ascii="Myriad Pro" w:hAnsi="Myriad Pro" w:cs="Times New Roman"/>
          <w:b/>
          <w:bCs/>
          <w:sz w:val="24"/>
          <w:szCs w:val="24"/>
          <w:u w:val="single"/>
          <w:lang w:val="en-US"/>
        </w:rPr>
      </w:pPr>
      <w:r w:rsidRPr="003B6679">
        <w:rPr>
          <w:rFonts w:ascii="Myriad Pro" w:hAnsi="Myriad Pro" w:cs="Times New Roman"/>
          <w:b/>
          <w:bCs/>
          <w:sz w:val="24"/>
          <w:szCs w:val="24"/>
          <w:u w:val="single"/>
          <w:lang w:val="en-US"/>
        </w:rPr>
        <w:lastRenderedPageBreak/>
        <w:t>Performance Appraisals</w:t>
      </w:r>
    </w:p>
    <w:p w14:paraId="217BEE6E" w14:textId="77777777" w:rsidR="00157833" w:rsidRPr="003B6679" w:rsidRDefault="00D538A9" w:rsidP="0015783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w:t>
      </w:r>
      <w:r w:rsidR="00DE0F02" w:rsidRPr="003B6679">
        <w:rPr>
          <w:rFonts w:ascii="Myriad Pro" w:hAnsi="Myriad Pro" w:cs="Times New Roman"/>
          <w:sz w:val="24"/>
          <w:szCs w:val="24"/>
          <w:lang w:val="en-US"/>
        </w:rPr>
        <w:t xml:space="preserve">PAR </w:t>
      </w:r>
      <w:r w:rsidRPr="003B6679">
        <w:rPr>
          <w:rFonts w:ascii="Myriad Pro" w:hAnsi="Myriad Pro" w:cs="Times New Roman"/>
          <w:sz w:val="24"/>
          <w:szCs w:val="24"/>
          <w:lang w:val="en-US"/>
        </w:rPr>
        <w:t>project</w:t>
      </w:r>
      <w:r w:rsidR="0029569C" w:rsidRPr="003B6679">
        <w:rPr>
          <w:rFonts w:ascii="Myriad Pro" w:hAnsi="Myriad Pro" w:cs="Times New Roman"/>
          <w:sz w:val="24"/>
          <w:szCs w:val="24"/>
          <w:lang w:val="en-US"/>
        </w:rPr>
        <w:t xml:space="preserve"> has provided crucial</w:t>
      </w:r>
      <w:r w:rsidRPr="003B6679">
        <w:rPr>
          <w:rFonts w:ascii="Myriad Pro" w:hAnsi="Myriad Pro" w:cs="Times New Roman"/>
          <w:sz w:val="24"/>
          <w:szCs w:val="24"/>
          <w:lang w:val="en-US"/>
        </w:rPr>
        <w:t xml:space="preserve"> support </w:t>
      </w:r>
      <w:r w:rsidR="0029569C" w:rsidRPr="003B6679">
        <w:rPr>
          <w:rFonts w:ascii="Myriad Pro" w:hAnsi="Myriad Pro" w:cs="Times New Roman"/>
          <w:sz w:val="24"/>
          <w:szCs w:val="24"/>
          <w:lang w:val="en-US"/>
        </w:rPr>
        <w:t>to</w:t>
      </w:r>
      <w:r w:rsidRPr="003B6679">
        <w:rPr>
          <w:rFonts w:ascii="Myriad Pro" w:hAnsi="Myriad Pro" w:cs="Times New Roman"/>
          <w:sz w:val="24"/>
          <w:szCs w:val="24"/>
          <w:lang w:val="en-US"/>
        </w:rPr>
        <w:t xml:space="preserve"> </w:t>
      </w:r>
      <w:r w:rsidR="0029569C" w:rsidRPr="003B6679">
        <w:rPr>
          <w:rFonts w:ascii="Myriad Pro" w:hAnsi="Myriad Pro" w:cs="Times New Roman"/>
          <w:sz w:val="24"/>
          <w:szCs w:val="24"/>
          <w:lang w:val="en-US"/>
        </w:rPr>
        <w:t xml:space="preserve">the </w:t>
      </w:r>
      <w:r w:rsidR="003850F5" w:rsidRPr="003B6679">
        <w:rPr>
          <w:rFonts w:ascii="Myriad Pro" w:hAnsi="Myriad Pro" w:cs="Times New Roman"/>
          <w:sz w:val="24"/>
          <w:szCs w:val="24"/>
          <w:lang w:val="en-US"/>
        </w:rPr>
        <w:t>introduction</w:t>
      </w:r>
      <w:r w:rsidR="0029569C" w:rsidRPr="003B6679">
        <w:rPr>
          <w:rFonts w:ascii="Myriad Pro" w:hAnsi="Myriad Pro" w:cs="Times New Roman"/>
          <w:sz w:val="24"/>
          <w:szCs w:val="24"/>
          <w:lang w:val="en-US"/>
        </w:rPr>
        <w:t xml:space="preserve"> of </w:t>
      </w:r>
      <w:r w:rsidRPr="003B6679">
        <w:rPr>
          <w:rFonts w:ascii="Myriad Pro" w:hAnsi="Myriad Pro" w:cs="Times New Roman"/>
          <w:sz w:val="24"/>
          <w:szCs w:val="24"/>
          <w:lang w:val="en-US"/>
        </w:rPr>
        <w:t>performance appraisal</w:t>
      </w:r>
      <w:r w:rsidR="0029569C"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w:t>
      </w:r>
      <w:r w:rsidR="0029569C" w:rsidRPr="003B6679">
        <w:rPr>
          <w:rFonts w:ascii="Myriad Pro" w:hAnsi="Myriad Pro" w:cs="Times New Roman"/>
          <w:sz w:val="24"/>
          <w:szCs w:val="24"/>
          <w:lang w:val="en-US"/>
        </w:rPr>
        <w:t>in</w:t>
      </w:r>
      <w:r w:rsidRPr="003B6679">
        <w:rPr>
          <w:rFonts w:ascii="Myriad Pro" w:hAnsi="Myriad Pro" w:cs="Times New Roman"/>
          <w:sz w:val="24"/>
          <w:szCs w:val="24"/>
          <w:lang w:val="en-US"/>
        </w:rPr>
        <w:t xml:space="preserve"> </w:t>
      </w:r>
      <w:r w:rsidR="003850F5" w:rsidRPr="003B6679">
        <w:rPr>
          <w:rFonts w:ascii="Myriad Pro" w:hAnsi="Myriad Pro" w:cs="Times New Roman"/>
          <w:sz w:val="24"/>
          <w:szCs w:val="24"/>
          <w:lang w:val="en-US"/>
        </w:rPr>
        <w:t>selected</w:t>
      </w:r>
      <w:r w:rsidRPr="003B6679">
        <w:rPr>
          <w:rFonts w:ascii="Myriad Pro" w:hAnsi="Myriad Pro" w:cs="Times New Roman"/>
          <w:sz w:val="24"/>
          <w:szCs w:val="24"/>
          <w:lang w:val="en-US"/>
        </w:rPr>
        <w:t xml:space="preserve"> ministries.</w:t>
      </w:r>
      <w:r w:rsidRPr="003B6679">
        <w:rPr>
          <w:rStyle w:val="FootnoteReference"/>
          <w:rFonts w:ascii="Myriad Pro" w:hAnsi="Myriad Pro" w:cs="Times New Roman"/>
          <w:sz w:val="24"/>
          <w:szCs w:val="24"/>
          <w:lang w:val="en-US"/>
        </w:rPr>
        <w:footnoteReference w:id="37"/>
      </w:r>
      <w:r w:rsidRPr="003B6679">
        <w:rPr>
          <w:rFonts w:ascii="Myriad Pro" w:hAnsi="Myriad Pro" w:cs="Times New Roman"/>
          <w:sz w:val="24"/>
          <w:szCs w:val="24"/>
          <w:lang w:val="en-US"/>
        </w:rPr>
        <w:t xml:space="preserve"> </w:t>
      </w:r>
      <w:r w:rsidR="0029569C" w:rsidRPr="003B6679">
        <w:rPr>
          <w:rFonts w:ascii="Myriad Pro" w:hAnsi="Myriad Pro" w:cs="Times New Roman"/>
          <w:sz w:val="24"/>
          <w:szCs w:val="24"/>
          <w:lang w:val="en-US"/>
        </w:rPr>
        <w:t xml:space="preserve">It should be noted that this has been done in close cooperation with other development partners, especially USAID and GIZ. </w:t>
      </w:r>
      <w:r w:rsidR="00157833" w:rsidRPr="003B6679">
        <w:rPr>
          <w:rFonts w:ascii="Myriad Pro" w:hAnsi="Myriad Pro" w:cs="Times New Roman"/>
          <w:sz w:val="24"/>
          <w:szCs w:val="24"/>
          <w:lang w:val="en-US"/>
        </w:rPr>
        <w:t xml:space="preserve">The project </w:t>
      </w:r>
      <w:r w:rsidR="007C646E" w:rsidRPr="003B6679">
        <w:rPr>
          <w:rFonts w:ascii="Myriad Pro" w:hAnsi="Myriad Pro" w:cs="Times New Roman"/>
          <w:sz w:val="24"/>
          <w:szCs w:val="24"/>
          <w:lang w:val="en-US"/>
        </w:rPr>
        <w:t xml:space="preserve">has </w:t>
      </w:r>
      <w:r w:rsidR="00157833" w:rsidRPr="003B6679">
        <w:rPr>
          <w:rFonts w:ascii="Myriad Pro" w:hAnsi="Myriad Pro" w:cs="Times New Roman"/>
          <w:sz w:val="24"/>
          <w:szCs w:val="24"/>
          <w:lang w:val="en-US"/>
        </w:rPr>
        <w:t>provided support in the following areas:</w:t>
      </w:r>
    </w:p>
    <w:p w14:paraId="2A76BD31" w14:textId="77777777" w:rsidR="00157833" w:rsidRPr="003B6679" w:rsidRDefault="00157833" w:rsidP="00E036A4">
      <w:pPr>
        <w:pStyle w:val="ListParagraph"/>
        <w:numPr>
          <w:ilvl w:val="0"/>
          <w:numId w:val="4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Conducted </w:t>
      </w:r>
      <w:r w:rsidR="00DE0F02" w:rsidRPr="003B6679">
        <w:rPr>
          <w:rFonts w:ascii="Myriad Pro" w:hAnsi="Myriad Pro" w:cs="Times New Roman"/>
          <w:sz w:val="24"/>
          <w:szCs w:val="24"/>
          <w:lang w:val="en-US"/>
        </w:rPr>
        <w:t xml:space="preserve">an analysis of the </w:t>
      </w:r>
      <w:r w:rsidRPr="003B6679">
        <w:rPr>
          <w:rFonts w:ascii="Myriad Pro" w:hAnsi="Myriad Pro" w:cs="Times New Roman"/>
          <w:sz w:val="24"/>
          <w:szCs w:val="24"/>
          <w:lang w:val="en-US"/>
        </w:rPr>
        <w:t>needs of selected ministries</w:t>
      </w:r>
      <w:r w:rsidR="00DE0F02" w:rsidRPr="003B6679">
        <w:rPr>
          <w:rFonts w:ascii="Myriad Pro" w:hAnsi="Myriad Pro" w:cs="Times New Roman"/>
          <w:sz w:val="24"/>
          <w:szCs w:val="24"/>
          <w:lang w:val="en-US"/>
        </w:rPr>
        <w:t xml:space="preserve"> on the appraisals process</w:t>
      </w:r>
      <w:r w:rsidRPr="003B6679">
        <w:rPr>
          <w:rFonts w:ascii="Myriad Pro" w:hAnsi="Myriad Pro" w:cs="Times New Roman"/>
          <w:sz w:val="24"/>
          <w:szCs w:val="24"/>
          <w:lang w:val="en-US"/>
        </w:rPr>
        <w:t>.</w:t>
      </w:r>
    </w:p>
    <w:p w14:paraId="2844C25D" w14:textId="77777777" w:rsidR="00157833" w:rsidRPr="003B6679" w:rsidRDefault="00157833" w:rsidP="00E036A4">
      <w:pPr>
        <w:pStyle w:val="ListParagraph"/>
        <w:numPr>
          <w:ilvl w:val="0"/>
          <w:numId w:val="4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Developed </w:t>
      </w:r>
      <w:r w:rsidR="00DE0F02" w:rsidRPr="003B6679">
        <w:rPr>
          <w:rFonts w:ascii="Myriad Pro" w:hAnsi="Myriad Pro" w:cs="Times New Roman"/>
          <w:sz w:val="24"/>
          <w:szCs w:val="24"/>
          <w:lang w:val="en-US"/>
        </w:rPr>
        <w:t>appraisals</w:t>
      </w:r>
      <w:r w:rsidRPr="003B6679">
        <w:rPr>
          <w:rFonts w:ascii="Myriad Pro" w:hAnsi="Myriad Pro" w:cs="Times New Roman"/>
          <w:sz w:val="24"/>
          <w:szCs w:val="24"/>
          <w:lang w:val="en-US"/>
        </w:rPr>
        <w:t xml:space="preserve"> models (methodology), including draft standard templates.</w:t>
      </w:r>
    </w:p>
    <w:p w14:paraId="70E14126" w14:textId="77777777" w:rsidR="00157833" w:rsidRPr="003B6679" w:rsidRDefault="00157833" w:rsidP="00E036A4">
      <w:pPr>
        <w:pStyle w:val="ListParagraph"/>
        <w:numPr>
          <w:ilvl w:val="0"/>
          <w:numId w:val="4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Trained line managers and representatives of human resource units of selected ministries on </w:t>
      </w:r>
      <w:r w:rsidR="00DE0F02" w:rsidRPr="003B6679">
        <w:rPr>
          <w:rFonts w:ascii="Myriad Pro" w:hAnsi="Myriad Pro" w:cs="Times New Roman"/>
          <w:sz w:val="24"/>
          <w:szCs w:val="24"/>
          <w:lang w:val="en-US"/>
        </w:rPr>
        <w:t xml:space="preserve">how to conduct </w:t>
      </w:r>
      <w:r w:rsidRPr="003B6679">
        <w:rPr>
          <w:rFonts w:ascii="Myriad Pro" w:hAnsi="Myriad Pro" w:cs="Times New Roman"/>
          <w:sz w:val="24"/>
          <w:szCs w:val="24"/>
          <w:lang w:val="en-US"/>
        </w:rPr>
        <w:t>performance appraisal.</w:t>
      </w:r>
    </w:p>
    <w:p w14:paraId="0C8D4711" w14:textId="77777777" w:rsidR="00157833" w:rsidRPr="003B6679" w:rsidRDefault="00157833" w:rsidP="00E036A4">
      <w:pPr>
        <w:pStyle w:val="ListParagraph"/>
        <w:numPr>
          <w:ilvl w:val="0"/>
          <w:numId w:val="40"/>
        </w:numPr>
        <w:jc w:val="both"/>
        <w:rPr>
          <w:rFonts w:ascii="Myriad Pro" w:hAnsi="Myriad Pro" w:cs="Times New Roman"/>
          <w:sz w:val="24"/>
          <w:szCs w:val="24"/>
          <w:lang w:val="en-US"/>
        </w:rPr>
      </w:pPr>
      <w:r w:rsidRPr="003B6679">
        <w:rPr>
          <w:rFonts w:ascii="Myriad Pro" w:hAnsi="Myriad Pro" w:cs="Times New Roman"/>
          <w:sz w:val="24"/>
          <w:szCs w:val="24"/>
          <w:lang w:val="en-US"/>
        </w:rPr>
        <w:t>Provided coaching and methodological support in the development of related forms and other documents. The following are key examples:</w:t>
      </w:r>
    </w:p>
    <w:p w14:paraId="22EC1F2F" w14:textId="77777777" w:rsidR="00157833" w:rsidRPr="003B6679" w:rsidRDefault="00157833" w:rsidP="00E036A4">
      <w:pPr>
        <w:pStyle w:val="ListParagraph"/>
        <w:numPr>
          <w:ilvl w:val="1"/>
          <w:numId w:val="4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 handbook of performance appraisal system in civil service; </w:t>
      </w:r>
    </w:p>
    <w:p w14:paraId="577516E7" w14:textId="77777777" w:rsidR="00157833" w:rsidRPr="003B6679" w:rsidRDefault="00157833" w:rsidP="00E036A4">
      <w:pPr>
        <w:pStyle w:val="ListParagraph"/>
        <w:numPr>
          <w:ilvl w:val="1"/>
          <w:numId w:val="40"/>
        </w:numPr>
        <w:jc w:val="both"/>
        <w:rPr>
          <w:rFonts w:ascii="Myriad Pro" w:hAnsi="Myriad Pro" w:cs="Times New Roman"/>
          <w:sz w:val="24"/>
          <w:szCs w:val="24"/>
          <w:lang w:val="en-US"/>
        </w:rPr>
      </w:pPr>
      <w:r w:rsidRPr="003B6679">
        <w:rPr>
          <w:rFonts w:ascii="Myriad Pro" w:hAnsi="Myriad Pro" w:cs="Times New Roman"/>
          <w:sz w:val="24"/>
          <w:szCs w:val="24"/>
          <w:lang w:val="en-US"/>
        </w:rPr>
        <w:t>A guide on self-evaluation techniques;</w:t>
      </w:r>
    </w:p>
    <w:p w14:paraId="41FC8B09" w14:textId="77777777" w:rsidR="00157833" w:rsidRPr="003B6679" w:rsidRDefault="00157833" w:rsidP="00E036A4">
      <w:pPr>
        <w:pStyle w:val="ListParagraph"/>
        <w:numPr>
          <w:ilvl w:val="1"/>
          <w:numId w:val="40"/>
        </w:numPr>
        <w:jc w:val="both"/>
        <w:rPr>
          <w:rFonts w:ascii="Myriad Pro" w:hAnsi="Myriad Pro" w:cs="Times New Roman"/>
          <w:sz w:val="24"/>
          <w:szCs w:val="24"/>
          <w:lang w:val="en-US"/>
        </w:rPr>
      </w:pPr>
      <w:r w:rsidRPr="003B6679">
        <w:rPr>
          <w:rFonts w:ascii="Myriad Pro" w:hAnsi="Myriad Pro" w:cs="Times New Roman"/>
          <w:sz w:val="24"/>
          <w:szCs w:val="24"/>
          <w:lang w:val="en-US"/>
        </w:rPr>
        <w:t>A perception study conducted among civil servants;</w:t>
      </w:r>
    </w:p>
    <w:p w14:paraId="106EC06C" w14:textId="77777777" w:rsidR="00157833" w:rsidRPr="003B6679" w:rsidRDefault="00157833" w:rsidP="00E036A4">
      <w:pPr>
        <w:pStyle w:val="ListParagraph"/>
        <w:numPr>
          <w:ilvl w:val="1"/>
          <w:numId w:val="40"/>
        </w:numPr>
        <w:jc w:val="both"/>
        <w:rPr>
          <w:rFonts w:ascii="Myriad Pro" w:hAnsi="Myriad Pro" w:cs="Times New Roman"/>
          <w:sz w:val="24"/>
          <w:szCs w:val="24"/>
          <w:lang w:val="en-US"/>
        </w:rPr>
      </w:pPr>
      <w:r w:rsidRPr="003B6679">
        <w:rPr>
          <w:rFonts w:ascii="Myriad Pro" w:hAnsi="Myriad Pro" w:cs="Times New Roman"/>
          <w:sz w:val="24"/>
          <w:szCs w:val="24"/>
          <w:lang w:val="en-US"/>
        </w:rPr>
        <w:t>A video tutorial on goals and major stages of the performance appraisal process.</w:t>
      </w:r>
    </w:p>
    <w:p w14:paraId="03D8B525" w14:textId="77777777" w:rsidR="00843E7D" w:rsidRPr="003B6679" w:rsidRDefault="00851234" w:rsidP="00E036A4">
      <w:pPr>
        <w:pStyle w:val="ListParagraph"/>
        <w:numPr>
          <w:ilvl w:val="0"/>
          <w:numId w:val="4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Supported </w:t>
      </w:r>
      <w:r w:rsidR="00157833" w:rsidRPr="003B6679">
        <w:rPr>
          <w:rFonts w:ascii="Myriad Pro" w:hAnsi="Myriad Pro" w:cs="Times New Roman"/>
          <w:sz w:val="24"/>
          <w:szCs w:val="24"/>
          <w:lang w:val="en-US"/>
        </w:rPr>
        <w:t>CSB in conducting an awareness raising campaign on performance appraisals among civil servants.</w:t>
      </w:r>
    </w:p>
    <w:p w14:paraId="2BAA11FA" w14:textId="77777777" w:rsidR="0091485B" w:rsidRPr="003B6679" w:rsidRDefault="002E5E54" w:rsidP="002E5E54">
      <w:pPr>
        <w:jc w:val="both"/>
        <w:rPr>
          <w:rFonts w:ascii="Myriad Pro" w:hAnsi="Myriad Pro" w:cs="Times New Roman"/>
          <w:sz w:val="24"/>
          <w:szCs w:val="24"/>
          <w:lang w:val="en-US"/>
        </w:rPr>
      </w:pPr>
      <w:r w:rsidRPr="003B6679">
        <w:rPr>
          <w:rFonts w:ascii="Myriad Pro" w:hAnsi="Myriad Pro" w:cs="Times New Roman"/>
          <w:sz w:val="24"/>
          <w:szCs w:val="24"/>
          <w:lang w:val="en-US"/>
        </w:rPr>
        <w:t>Case Study I, presented in Annex VI of this report, illustrates</w:t>
      </w:r>
      <w:r w:rsidR="0091485B" w:rsidRPr="003B6679">
        <w:rPr>
          <w:rFonts w:ascii="Myriad Pro" w:hAnsi="Myriad Pro" w:cs="Times New Roman"/>
          <w:sz w:val="24"/>
          <w:szCs w:val="24"/>
          <w:lang w:val="en-US"/>
        </w:rPr>
        <w:t xml:space="preserve"> how support by the PAR project for the conduct of performance appraisals in the Ministry of Economy and Finance of the Autonomous Republic of </w:t>
      </w:r>
      <w:proofErr w:type="spellStart"/>
      <w:r w:rsidR="0091485B" w:rsidRPr="003B6679">
        <w:rPr>
          <w:rFonts w:ascii="Myriad Pro" w:hAnsi="Myriad Pro" w:cs="Times New Roman"/>
          <w:sz w:val="24"/>
          <w:szCs w:val="24"/>
          <w:lang w:val="en-US"/>
        </w:rPr>
        <w:t>Ajara</w:t>
      </w:r>
      <w:proofErr w:type="spellEnd"/>
      <w:r w:rsidR="0091485B" w:rsidRPr="003B6679">
        <w:rPr>
          <w:rFonts w:ascii="Myriad Pro" w:hAnsi="Myriad Pro" w:cs="Times New Roman"/>
          <w:sz w:val="24"/>
          <w:szCs w:val="24"/>
          <w:lang w:val="en-US"/>
        </w:rPr>
        <w:t xml:space="preserve"> triggered larger organizational reform within the Ministry.</w:t>
      </w:r>
    </w:p>
    <w:p w14:paraId="36806CE0" w14:textId="77777777" w:rsidR="00DE0F02" w:rsidRPr="003B6679" w:rsidRDefault="00DE0F02" w:rsidP="00DE0F02">
      <w:pPr>
        <w:jc w:val="both"/>
        <w:rPr>
          <w:rFonts w:ascii="Myriad Pro" w:hAnsi="Myriad Pro" w:cs="Times New Roman"/>
          <w:sz w:val="24"/>
          <w:szCs w:val="24"/>
          <w:lang w:val="en-US"/>
        </w:rPr>
      </w:pPr>
      <w:r w:rsidRPr="003B6679">
        <w:rPr>
          <w:rFonts w:ascii="Myriad Pro" w:hAnsi="Myriad Pro" w:cs="Times New Roman"/>
          <w:sz w:val="24"/>
          <w:szCs w:val="24"/>
          <w:lang w:val="en-US"/>
        </w:rPr>
        <w:t>At the moment</w:t>
      </w:r>
      <w:r w:rsidR="00787A0B"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t>
      </w:r>
      <w:r w:rsidR="0091485B" w:rsidRPr="003B6679">
        <w:rPr>
          <w:rFonts w:ascii="Myriad Pro" w:hAnsi="Myriad Pro" w:cs="Times New Roman"/>
          <w:sz w:val="24"/>
          <w:szCs w:val="24"/>
          <w:lang w:val="en-US"/>
        </w:rPr>
        <w:t xml:space="preserve">however, </w:t>
      </w:r>
      <w:r w:rsidRPr="003B6679">
        <w:rPr>
          <w:rFonts w:ascii="Myriad Pro" w:hAnsi="Myriad Pro" w:cs="Times New Roman"/>
          <w:sz w:val="24"/>
          <w:szCs w:val="24"/>
          <w:lang w:val="en-US"/>
        </w:rPr>
        <w:t xml:space="preserve">it is perhaps too early to talk about </w:t>
      </w:r>
      <w:r w:rsidR="00787A0B"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 xml:space="preserve">real </w:t>
      </w:r>
      <w:r w:rsidR="0091485B" w:rsidRPr="003B6679">
        <w:rPr>
          <w:rFonts w:ascii="Myriad Pro" w:hAnsi="Myriad Pro" w:cs="Times New Roman"/>
          <w:sz w:val="24"/>
          <w:szCs w:val="24"/>
          <w:lang w:val="en-US"/>
        </w:rPr>
        <w:t>effects</w:t>
      </w:r>
      <w:r w:rsidR="00787A0B" w:rsidRPr="003B6679">
        <w:rPr>
          <w:rFonts w:ascii="Myriad Pro" w:hAnsi="Myriad Pro" w:cs="Times New Roman"/>
          <w:sz w:val="24"/>
          <w:szCs w:val="24"/>
          <w:lang w:val="en-US"/>
        </w:rPr>
        <w:t xml:space="preserve"> of appraisals</w:t>
      </w:r>
      <w:r w:rsidRPr="003B6679">
        <w:rPr>
          <w:rFonts w:ascii="Myriad Pro" w:hAnsi="Myriad Pro" w:cs="Times New Roman"/>
          <w:sz w:val="24"/>
          <w:szCs w:val="24"/>
          <w:lang w:val="en-US"/>
        </w:rPr>
        <w:t xml:space="preserve"> in terms of institutional and </w:t>
      </w:r>
      <w:proofErr w:type="spellStart"/>
      <w:r w:rsidRPr="003B6679">
        <w:rPr>
          <w:rFonts w:ascii="Myriad Pro" w:hAnsi="Myriad Pro" w:cs="Times New Roman"/>
          <w:sz w:val="24"/>
          <w:szCs w:val="24"/>
          <w:lang w:val="en-US"/>
        </w:rPr>
        <w:t>behavioural</w:t>
      </w:r>
      <w:proofErr w:type="spellEnd"/>
      <w:r w:rsidRPr="003B6679">
        <w:rPr>
          <w:rFonts w:ascii="Myriad Pro" w:hAnsi="Myriad Pro" w:cs="Times New Roman"/>
          <w:sz w:val="24"/>
          <w:szCs w:val="24"/>
          <w:lang w:val="en-US"/>
        </w:rPr>
        <w:t xml:space="preserve"> change in the public sector, as the effective use of performance appraisals requires a cultural shift that takes time to settle. In the first rounds that have taken place so far, managers were reported to have been wary of using low scores, with many giving scores of 4 or 3 (highest scores) to their supervisees. Time and repeated iterations are needed before the appraisals really become an instrument of accountability and have a real impact on the </w:t>
      </w:r>
      <w:proofErr w:type="spellStart"/>
      <w:r w:rsidRPr="003B6679">
        <w:rPr>
          <w:rFonts w:ascii="Myriad Pro" w:hAnsi="Myriad Pro" w:cs="Times New Roman"/>
          <w:sz w:val="24"/>
          <w:szCs w:val="24"/>
          <w:lang w:val="en-US"/>
        </w:rPr>
        <w:t>behaviour</w:t>
      </w:r>
      <w:proofErr w:type="spellEnd"/>
      <w:r w:rsidRPr="003B6679">
        <w:rPr>
          <w:rFonts w:ascii="Myriad Pro" w:hAnsi="Myriad Pro" w:cs="Times New Roman"/>
          <w:sz w:val="24"/>
          <w:szCs w:val="24"/>
          <w:lang w:val="en-US"/>
        </w:rPr>
        <w:t xml:space="preserve"> of public officials.</w:t>
      </w:r>
      <w:r w:rsidR="003F77F2" w:rsidRPr="003B6679">
        <w:rPr>
          <w:rFonts w:ascii="Myriad Pro" w:hAnsi="Myriad Pro" w:cs="Times New Roman"/>
          <w:sz w:val="24"/>
          <w:szCs w:val="24"/>
          <w:lang w:val="en-US"/>
        </w:rPr>
        <w:t xml:space="preserve"> </w:t>
      </w:r>
    </w:p>
    <w:p w14:paraId="77DDAB08" w14:textId="77777777" w:rsidR="00C70D77" w:rsidRPr="003B6679" w:rsidRDefault="00C70D77" w:rsidP="00DB47C7">
      <w:pPr>
        <w:jc w:val="both"/>
        <w:rPr>
          <w:rFonts w:ascii="Myriad Pro" w:hAnsi="Myriad Pro" w:cs="Times New Roman"/>
          <w:sz w:val="24"/>
          <w:szCs w:val="24"/>
          <w:lang w:val="en-US"/>
        </w:rPr>
      </w:pPr>
      <w:r w:rsidRPr="003B6679">
        <w:rPr>
          <w:rFonts w:ascii="Myriad Pro" w:hAnsi="Myriad Pro" w:cs="Times New Roman"/>
          <w:sz w:val="24"/>
          <w:szCs w:val="24"/>
          <w:lang w:val="en-US"/>
        </w:rPr>
        <w:t>CSB and the line ministries face a number of challenges and tasks in this area, which the PAR project is well positioned to help with in cooperation with the other development partners.</w:t>
      </w:r>
    </w:p>
    <w:p w14:paraId="0DF7540F" w14:textId="77777777" w:rsidR="003F77F2" w:rsidRPr="003B6679" w:rsidRDefault="00DB47C7" w:rsidP="00E036A4">
      <w:pPr>
        <w:pStyle w:val="ListParagraph"/>
        <w:numPr>
          <w:ilvl w:val="0"/>
          <w:numId w:val="58"/>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It was reported that </w:t>
      </w:r>
      <w:r w:rsidR="00C70D77" w:rsidRPr="003B6679">
        <w:rPr>
          <w:rFonts w:ascii="Myriad Pro" w:hAnsi="Myriad Pro" w:cs="Times New Roman"/>
          <w:sz w:val="24"/>
          <w:szCs w:val="24"/>
          <w:lang w:val="en-US"/>
        </w:rPr>
        <w:t>in some</w:t>
      </w:r>
      <w:r w:rsidR="00851234" w:rsidRPr="003B6679">
        <w:rPr>
          <w:rFonts w:ascii="Myriad Pro" w:hAnsi="Myriad Pro" w:cs="Times New Roman"/>
          <w:sz w:val="24"/>
          <w:szCs w:val="24"/>
          <w:lang w:val="en-US"/>
        </w:rPr>
        <w:t xml:space="preserve"> cases managers and employees </w:t>
      </w:r>
      <w:r w:rsidRPr="003B6679">
        <w:rPr>
          <w:rFonts w:ascii="Myriad Pro" w:hAnsi="Myriad Pro" w:cs="Times New Roman"/>
          <w:sz w:val="24"/>
          <w:szCs w:val="24"/>
          <w:lang w:val="en-US"/>
        </w:rPr>
        <w:t>did not</w:t>
      </w:r>
      <w:r w:rsidR="00851234" w:rsidRPr="003B6679">
        <w:rPr>
          <w:rFonts w:ascii="Myriad Pro" w:hAnsi="Myriad Pro" w:cs="Times New Roman"/>
          <w:sz w:val="24"/>
          <w:szCs w:val="24"/>
          <w:lang w:val="en-US"/>
        </w:rPr>
        <w:t xml:space="preserve"> know how to </w:t>
      </w:r>
      <w:r w:rsidR="00C70D77" w:rsidRPr="003B6679">
        <w:rPr>
          <w:rFonts w:ascii="Myriad Pro" w:hAnsi="Myriad Pro" w:cs="Times New Roman"/>
          <w:sz w:val="24"/>
          <w:szCs w:val="24"/>
          <w:lang w:val="en-US"/>
        </w:rPr>
        <w:t>complete</w:t>
      </w:r>
      <w:r w:rsidR="00851234" w:rsidRPr="003B6679">
        <w:rPr>
          <w:rFonts w:ascii="Myriad Pro" w:hAnsi="Myriad Pro" w:cs="Times New Roman"/>
          <w:sz w:val="24"/>
          <w:szCs w:val="24"/>
          <w:lang w:val="en-US"/>
        </w:rPr>
        <w:t xml:space="preserve"> the appraisal</w:t>
      </w:r>
      <w:r w:rsidRPr="003B6679">
        <w:rPr>
          <w:rFonts w:ascii="Myriad Pro" w:hAnsi="Myriad Pro" w:cs="Times New Roman"/>
          <w:sz w:val="24"/>
          <w:szCs w:val="24"/>
          <w:lang w:val="en-US"/>
        </w:rPr>
        <w:t xml:space="preserve"> forms</w:t>
      </w:r>
      <w:r w:rsidR="00851234" w:rsidRPr="003B6679">
        <w:rPr>
          <w:rFonts w:ascii="Myriad Pro" w:hAnsi="Myriad Pro" w:cs="Times New Roman"/>
          <w:sz w:val="24"/>
          <w:szCs w:val="24"/>
          <w:lang w:val="en-US"/>
        </w:rPr>
        <w:t xml:space="preserve">, despite the training provided. Also, professional development (training) needs </w:t>
      </w:r>
      <w:r w:rsidRPr="003B6679">
        <w:rPr>
          <w:rFonts w:ascii="Myriad Pro" w:hAnsi="Myriad Pro" w:cs="Times New Roman"/>
          <w:sz w:val="24"/>
          <w:szCs w:val="24"/>
          <w:lang w:val="en-US"/>
        </w:rPr>
        <w:t>were</w:t>
      </w:r>
      <w:r w:rsidR="00851234" w:rsidRPr="003B6679">
        <w:rPr>
          <w:rFonts w:ascii="Myriad Pro" w:hAnsi="Myriad Pro" w:cs="Times New Roman"/>
          <w:sz w:val="24"/>
          <w:szCs w:val="24"/>
          <w:lang w:val="en-US"/>
        </w:rPr>
        <w:t xml:space="preserve"> not always effectively linked to the appraisal. </w:t>
      </w:r>
      <w:r w:rsidR="003F77F2" w:rsidRPr="003B6679">
        <w:rPr>
          <w:rFonts w:ascii="Myriad Pro" w:hAnsi="Myriad Pro" w:cs="Times New Roman"/>
          <w:sz w:val="24"/>
          <w:szCs w:val="24"/>
          <w:lang w:val="en-US"/>
        </w:rPr>
        <w:lastRenderedPageBreak/>
        <w:t xml:space="preserve">Overall, relevant stakeholders interviewed for this evaluation thought that ministries are not able yet to conduct this exercise on their own and that support is required for a least one more year (2019). </w:t>
      </w:r>
      <w:r w:rsidR="00851234" w:rsidRPr="003B6679">
        <w:rPr>
          <w:rFonts w:ascii="Myriad Pro" w:hAnsi="Myriad Pro" w:cs="Times New Roman"/>
          <w:sz w:val="24"/>
          <w:szCs w:val="24"/>
          <w:lang w:val="en-US"/>
        </w:rPr>
        <w:t>Public officials will need further support to be able to participate in the process more effectively.</w:t>
      </w:r>
      <w:r w:rsidR="003F77F2" w:rsidRPr="003B6679">
        <w:rPr>
          <w:rFonts w:ascii="Myriad Pro" w:hAnsi="Myriad Pro" w:cs="Times New Roman"/>
          <w:sz w:val="24"/>
          <w:szCs w:val="24"/>
          <w:lang w:val="en-US"/>
        </w:rPr>
        <w:t xml:space="preserve"> Also, further awareness raising on performance appraisals among civil servants will be required and the PAR project is expected to continue to provide support in this area.</w:t>
      </w:r>
    </w:p>
    <w:p w14:paraId="64608A8E" w14:textId="77777777" w:rsidR="003F77F2" w:rsidRPr="003B6679" w:rsidRDefault="003F77F2" w:rsidP="003F77F2">
      <w:pPr>
        <w:pStyle w:val="ListParagraph"/>
        <w:jc w:val="both"/>
        <w:rPr>
          <w:rFonts w:ascii="Myriad Pro" w:hAnsi="Myriad Pro" w:cs="Times New Roman"/>
          <w:sz w:val="24"/>
          <w:szCs w:val="24"/>
          <w:lang w:val="en-US"/>
        </w:rPr>
      </w:pPr>
    </w:p>
    <w:p w14:paraId="66B051E2" w14:textId="77777777" w:rsidR="003F77F2" w:rsidRPr="003B6679" w:rsidRDefault="003F77F2" w:rsidP="00E036A4">
      <w:pPr>
        <w:pStyle w:val="ListParagraph"/>
        <w:numPr>
          <w:ilvl w:val="0"/>
          <w:numId w:val="58"/>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One idea that was expressed in the meetings for this evaluation was that appraisals could be linked to salary levels, so that public officials have an incentive to perform better. This evaluation does not make a recommendation on whether appraisals should be linked to salary levels, as there are clearly advantages and disadvantages to that. What it does recommend though is that the project </w:t>
      </w:r>
      <w:r w:rsidR="0003752A" w:rsidRPr="003B6679">
        <w:rPr>
          <w:rFonts w:ascii="Myriad Pro" w:hAnsi="Myriad Pro" w:cs="Times New Roman"/>
          <w:sz w:val="24"/>
          <w:szCs w:val="24"/>
          <w:lang w:val="en-US"/>
        </w:rPr>
        <w:t xml:space="preserve">could contribute by </w:t>
      </w:r>
      <w:r w:rsidRPr="003B6679">
        <w:rPr>
          <w:rFonts w:ascii="Myriad Pro" w:hAnsi="Myriad Pro" w:cs="Times New Roman"/>
          <w:sz w:val="24"/>
          <w:szCs w:val="24"/>
          <w:lang w:val="en-US"/>
        </w:rPr>
        <w:t>tak</w:t>
      </w:r>
      <w:r w:rsidR="0003752A" w:rsidRPr="003B6679">
        <w:rPr>
          <w:rFonts w:ascii="Myriad Pro" w:hAnsi="Myriad Pro" w:cs="Times New Roman"/>
          <w:sz w:val="24"/>
          <w:szCs w:val="24"/>
          <w:lang w:val="en-US"/>
        </w:rPr>
        <w:t>ing</w:t>
      </w:r>
      <w:r w:rsidRPr="003B6679">
        <w:rPr>
          <w:rFonts w:ascii="Myriad Pro" w:hAnsi="Myriad Pro" w:cs="Times New Roman"/>
          <w:sz w:val="24"/>
          <w:szCs w:val="24"/>
          <w:lang w:val="en-US"/>
        </w:rPr>
        <w:t xml:space="preserve"> a close look at this issue in Georgia</w:t>
      </w:r>
      <w:r w:rsidR="0003752A"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context by assessing the advantages and disadvantages in a systematic way.</w:t>
      </w:r>
    </w:p>
    <w:p w14:paraId="15424550" w14:textId="77777777" w:rsidR="00C70D77" w:rsidRPr="003B6679" w:rsidRDefault="00C70D77" w:rsidP="00C70D77">
      <w:pPr>
        <w:pStyle w:val="ListParagraph"/>
        <w:rPr>
          <w:rFonts w:ascii="Myriad Pro" w:hAnsi="Myriad Pro" w:cs="Times New Roman"/>
          <w:sz w:val="24"/>
          <w:szCs w:val="24"/>
          <w:lang w:val="en-US"/>
        </w:rPr>
      </w:pPr>
    </w:p>
    <w:p w14:paraId="2A69CB5B" w14:textId="77777777" w:rsidR="003F77F2" w:rsidRPr="003B6679" w:rsidRDefault="00DB47C7" w:rsidP="00E036A4">
      <w:pPr>
        <w:pStyle w:val="ListParagraph"/>
        <w:numPr>
          <w:ilvl w:val="0"/>
          <w:numId w:val="58"/>
        </w:numPr>
        <w:jc w:val="both"/>
        <w:rPr>
          <w:rFonts w:ascii="Myriad Pro" w:hAnsi="Myriad Pro" w:cs="Times New Roman"/>
          <w:sz w:val="24"/>
          <w:szCs w:val="24"/>
          <w:lang w:val="en-US"/>
        </w:rPr>
      </w:pPr>
      <w:r w:rsidRPr="003B6679">
        <w:rPr>
          <w:rFonts w:ascii="Myriad Pro" w:hAnsi="Myriad Pro" w:cs="Times New Roman"/>
          <w:sz w:val="24"/>
          <w:szCs w:val="24"/>
          <w:lang w:val="en-US"/>
        </w:rPr>
        <w:t>Another important matter</w:t>
      </w:r>
      <w:r w:rsidR="00851234" w:rsidRPr="003B6679">
        <w:rPr>
          <w:rFonts w:ascii="Myriad Pro" w:hAnsi="Myriad Pro" w:cs="Times New Roman"/>
          <w:sz w:val="24"/>
          <w:szCs w:val="24"/>
          <w:lang w:val="en-US"/>
        </w:rPr>
        <w:t xml:space="preserve"> is how </w:t>
      </w:r>
      <w:r w:rsidRPr="003B6679">
        <w:rPr>
          <w:rFonts w:ascii="Myriad Pro" w:hAnsi="Myriad Pro" w:cs="Times New Roman"/>
          <w:sz w:val="24"/>
          <w:szCs w:val="24"/>
          <w:lang w:val="en-US"/>
        </w:rPr>
        <w:t>the</w:t>
      </w:r>
      <w:r w:rsidR="00851234" w:rsidRPr="003B6679">
        <w:rPr>
          <w:rFonts w:ascii="Myriad Pro" w:hAnsi="Myriad Pro" w:cs="Times New Roman"/>
          <w:sz w:val="24"/>
          <w:szCs w:val="24"/>
          <w:lang w:val="en-US"/>
        </w:rPr>
        <w:t xml:space="preserve"> training that has been provided to government agencies </w:t>
      </w:r>
      <w:r w:rsidR="00C70D77" w:rsidRPr="003B6679">
        <w:rPr>
          <w:rFonts w:ascii="Myriad Pro" w:hAnsi="Myriad Pro" w:cs="Times New Roman"/>
          <w:sz w:val="24"/>
          <w:szCs w:val="24"/>
          <w:lang w:val="en-US"/>
        </w:rPr>
        <w:t>needs to</w:t>
      </w:r>
      <w:r w:rsidRPr="003B6679">
        <w:rPr>
          <w:rFonts w:ascii="Myriad Pro" w:hAnsi="Myriad Pro" w:cs="Times New Roman"/>
          <w:sz w:val="24"/>
          <w:szCs w:val="24"/>
          <w:lang w:val="en-US"/>
        </w:rPr>
        <w:t xml:space="preserve"> </w:t>
      </w:r>
      <w:r w:rsidR="00851234" w:rsidRPr="003B6679">
        <w:rPr>
          <w:rFonts w:ascii="Myriad Pro" w:hAnsi="Myriad Pro" w:cs="Times New Roman"/>
          <w:sz w:val="24"/>
          <w:szCs w:val="24"/>
          <w:lang w:val="en-US"/>
        </w:rPr>
        <w:t xml:space="preserve">be </w:t>
      </w:r>
      <w:r w:rsidR="00C70D77" w:rsidRPr="003B6679">
        <w:rPr>
          <w:rFonts w:ascii="Myriad Pro" w:hAnsi="Myriad Pro" w:cs="Times New Roman"/>
          <w:sz w:val="24"/>
          <w:szCs w:val="24"/>
          <w:lang w:val="en-US"/>
        </w:rPr>
        <w:t xml:space="preserve">further </w:t>
      </w:r>
      <w:r w:rsidR="00851234" w:rsidRPr="003B6679">
        <w:rPr>
          <w:rFonts w:ascii="Myriad Pro" w:hAnsi="Myriad Pro" w:cs="Times New Roman"/>
          <w:sz w:val="24"/>
          <w:szCs w:val="24"/>
          <w:lang w:val="en-US"/>
        </w:rPr>
        <w:t>institutionalized</w:t>
      </w:r>
      <w:r w:rsidRPr="003B6679">
        <w:rPr>
          <w:rFonts w:ascii="Myriad Pro" w:hAnsi="Myriad Pro" w:cs="Times New Roman"/>
          <w:sz w:val="24"/>
          <w:szCs w:val="24"/>
          <w:lang w:val="en-US"/>
        </w:rPr>
        <w:t>.</w:t>
      </w:r>
      <w:r w:rsidR="00851234" w:rsidRPr="003B6679">
        <w:rPr>
          <w:rFonts w:ascii="Myriad Pro" w:hAnsi="Myriad Pro" w:cs="Times New Roman"/>
          <w:sz w:val="24"/>
          <w:szCs w:val="24"/>
          <w:lang w:val="en-US"/>
        </w:rPr>
        <w:t xml:space="preserve"> </w:t>
      </w:r>
      <w:r w:rsidR="003F77F2" w:rsidRPr="003B6679">
        <w:rPr>
          <w:rFonts w:ascii="Myriad Pro" w:hAnsi="Myriad Pro" w:cs="Times New Roman"/>
          <w:sz w:val="24"/>
          <w:szCs w:val="24"/>
          <w:lang w:val="en-US"/>
        </w:rPr>
        <w:t xml:space="preserve">The ideal solution would be for CSB to provide this training to government agencies, but CSB does not have that capacity yet. At the moment, training support has to come from development partners. </w:t>
      </w:r>
      <w:r w:rsidR="00851234" w:rsidRPr="003B6679">
        <w:rPr>
          <w:rFonts w:ascii="Myriad Pro" w:hAnsi="Myriad Pro" w:cs="Times New Roman"/>
          <w:sz w:val="24"/>
          <w:szCs w:val="24"/>
          <w:lang w:val="en-US"/>
        </w:rPr>
        <w:t>CSB ha</w:t>
      </w:r>
      <w:r w:rsidR="003F77F2" w:rsidRPr="003B6679">
        <w:rPr>
          <w:rFonts w:ascii="Myriad Pro" w:hAnsi="Myriad Pro" w:cs="Times New Roman"/>
          <w:sz w:val="24"/>
          <w:szCs w:val="24"/>
          <w:lang w:val="en-US"/>
        </w:rPr>
        <w:t>s</w:t>
      </w:r>
      <w:r w:rsidR="00851234" w:rsidRPr="003B6679">
        <w:rPr>
          <w:rFonts w:ascii="Myriad Pro" w:hAnsi="Myriad Pro" w:cs="Times New Roman"/>
          <w:sz w:val="24"/>
          <w:szCs w:val="24"/>
          <w:lang w:val="en-US"/>
        </w:rPr>
        <w:t xml:space="preserve"> plans to include this component in the basic mandatory training program for line managers</w:t>
      </w:r>
      <w:r w:rsidRPr="003B6679">
        <w:rPr>
          <w:rFonts w:ascii="Myriad Pro" w:hAnsi="Myriad Pro" w:cs="Times New Roman"/>
          <w:sz w:val="24"/>
          <w:szCs w:val="24"/>
          <w:lang w:val="en-US"/>
        </w:rPr>
        <w:t xml:space="preserve"> and the project is well positioned to support this idea.</w:t>
      </w:r>
      <w:r w:rsidR="003F77F2" w:rsidRPr="003B6679">
        <w:rPr>
          <w:rFonts w:ascii="Myriad Pro" w:hAnsi="Myriad Pro" w:cs="Times New Roman"/>
          <w:sz w:val="24"/>
          <w:szCs w:val="24"/>
          <w:lang w:val="en-US"/>
        </w:rPr>
        <w:t xml:space="preserve"> Another important issue is to link performance appraisals more closely to the training needs of individual public officials and government agencies.</w:t>
      </w:r>
    </w:p>
    <w:p w14:paraId="37AB2BDD" w14:textId="77777777" w:rsidR="00C70D77" w:rsidRPr="003B6679" w:rsidRDefault="00C70D77" w:rsidP="00C70D77">
      <w:pPr>
        <w:pStyle w:val="ListParagraph"/>
        <w:jc w:val="both"/>
        <w:rPr>
          <w:rFonts w:ascii="Myriad Pro" w:hAnsi="Myriad Pro" w:cs="Times New Roman"/>
          <w:sz w:val="24"/>
          <w:szCs w:val="24"/>
          <w:lang w:val="en-US"/>
        </w:rPr>
      </w:pPr>
    </w:p>
    <w:p w14:paraId="3CBE93E7" w14:textId="77777777" w:rsidR="00C70D77" w:rsidRPr="003B6679" w:rsidRDefault="00C70D77" w:rsidP="00E036A4">
      <w:pPr>
        <w:pStyle w:val="ListParagraph"/>
        <w:numPr>
          <w:ilvl w:val="0"/>
          <w:numId w:val="58"/>
        </w:numPr>
        <w:jc w:val="both"/>
        <w:rPr>
          <w:rFonts w:ascii="Myriad Pro" w:hAnsi="Myriad Pro" w:cs="Times New Roman"/>
          <w:sz w:val="24"/>
          <w:szCs w:val="24"/>
          <w:lang w:val="en-US"/>
        </w:rPr>
      </w:pPr>
      <w:r w:rsidRPr="003B6679">
        <w:rPr>
          <w:rFonts w:ascii="Myriad Pro" w:hAnsi="Myriad Pro" w:cs="Times New Roman"/>
          <w:sz w:val="24"/>
          <w:szCs w:val="24"/>
          <w:lang w:val="en-US"/>
        </w:rPr>
        <w:t>Despite the use of unrealistic scores by managers noted above, t</w:t>
      </w:r>
      <w:r w:rsidR="009917D3" w:rsidRPr="003B6679">
        <w:rPr>
          <w:rFonts w:ascii="Myriad Pro" w:hAnsi="Myriad Pro" w:cs="Times New Roman"/>
          <w:sz w:val="24"/>
          <w:szCs w:val="24"/>
          <w:lang w:val="en-US"/>
        </w:rPr>
        <w:t xml:space="preserve">he data that has been generated </w:t>
      </w:r>
      <w:r w:rsidRPr="003B6679">
        <w:rPr>
          <w:rFonts w:ascii="Myriad Pro" w:hAnsi="Myriad Pro" w:cs="Times New Roman"/>
          <w:sz w:val="24"/>
          <w:szCs w:val="24"/>
          <w:lang w:val="en-US"/>
        </w:rPr>
        <w:t>in the first rounds of</w:t>
      </w:r>
      <w:r w:rsidR="009917D3" w:rsidRPr="003B6679">
        <w:rPr>
          <w:rFonts w:ascii="Myriad Pro" w:hAnsi="Myriad Pro" w:cs="Times New Roman"/>
          <w:sz w:val="24"/>
          <w:szCs w:val="24"/>
          <w:lang w:val="en-US"/>
        </w:rPr>
        <w:t xml:space="preserve"> the performance appraisals exercise </w:t>
      </w:r>
      <w:r w:rsidRPr="003B6679">
        <w:rPr>
          <w:rFonts w:ascii="Myriad Pro" w:hAnsi="Myriad Pro" w:cs="Times New Roman"/>
          <w:sz w:val="24"/>
          <w:szCs w:val="24"/>
          <w:lang w:val="en-US"/>
        </w:rPr>
        <w:t xml:space="preserve">represents a trove of vital information about the public sector which </w:t>
      </w:r>
      <w:r w:rsidR="009917D3" w:rsidRPr="003B6679">
        <w:rPr>
          <w:rFonts w:ascii="Myriad Pro" w:hAnsi="Myriad Pro" w:cs="Times New Roman"/>
          <w:sz w:val="24"/>
          <w:szCs w:val="24"/>
          <w:lang w:val="en-US"/>
        </w:rPr>
        <w:t xml:space="preserve">needs to be aggregated and analyzed more effectively. CSB </w:t>
      </w:r>
      <w:r w:rsidRPr="003B6679">
        <w:rPr>
          <w:rFonts w:ascii="Myriad Pro" w:hAnsi="Myriad Pro" w:cs="Times New Roman"/>
          <w:sz w:val="24"/>
          <w:szCs w:val="24"/>
          <w:lang w:val="en-US"/>
        </w:rPr>
        <w:t xml:space="preserve">has a vision and some ideas for the overall processing of the information generated through the appraisals, but it </w:t>
      </w:r>
      <w:r w:rsidR="009917D3" w:rsidRPr="003B6679">
        <w:rPr>
          <w:rFonts w:ascii="Myriad Pro" w:hAnsi="Myriad Pro" w:cs="Times New Roman"/>
          <w:sz w:val="24"/>
          <w:szCs w:val="24"/>
          <w:lang w:val="en-US"/>
        </w:rPr>
        <w:t xml:space="preserve">does not have </w:t>
      </w:r>
      <w:r w:rsidRPr="003B6679">
        <w:rPr>
          <w:rFonts w:ascii="Myriad Pro" w:hAnsi="Myriad Pro" w:cs="Times New Roman"/>
          <w:sz w:val="24"/>
          <w:szCs w:val="24"/>
          <w:lang w:val="en-US"/>
        </w:rPr>
        <w:t>the</w:t>
      </w:r>
      <w:r w:rsidR="009917D3" w:rsidRPr="003B6679">
        <w:rPr>
          <w:rFonts w:ascii="Myriad Pro" w:hAnsi="Myriad Pro" w:cs="Times New Roman"/>
          <w:sz w:val="24"/>
          <w:szCs w:val="24"/>
          <w:lang w:val="en-US"/>
        </w:rPr>
        <w:t xml:space="preserve"> analytical tool</w:t>
      </w:r>
      <w:r w:rsidRPr="003B6679">
        <w:rPr>
          <w:rFonts w:ascii="Myriad Pro" w:hAnsi="Myriad Pro" w:cs="Times New Roman"/>
          <w:sz w:val="24"/>
          <w:szCs w:val="24"/>
          <w:lang w:val="en-US"/>
        </w:rPr>
        <w:t xml:space="preserve"> that would enable it to do so</w:t>
      </w:r>
      <w:r w:rsidR="009917D3"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Again, the PAR project is well positioned to support CSB convert its vision into a practical work plan and establish a sound system.</w:t>
      </w:r>
      <w:r w:rsidR="00B32B42" w:rsidRPr="003B6679">
        <w:rPr>
          <w:rFonts w:ascii="Myriad Pro" w:hAnsi="Myriad Pro" w:cs="Times New Roman"/>
          <w:sz w:val="24"/>
          <w:szCs w:val="24"/>
          <w:lang w:val="en-US"/>
        </w:rPr>
        <w:t xml:space="preserve"> As a first step, it will be important to understand what data is available and in what form, and subsequently how this data can be analyzed and utilized most effectively.</w:t>
      </w:r>
    </w:p>
    <w:p w14:paraId="763CDDDB" w14:textId="77777777" w:rsidR="007008A5" w:rsidRPr="003B6679" w:rsidRDefault="007008A5" w:rsidP="007008A5">
      <w:pPr>
        <w:pStyle w:val="ListParagraph"/>
        <w:rPr>
          <w:rFonts w:ascii="Myriad Pro" w:hAnsi="Myriad Pro" w:cs="Times New Roman"/>
          <w:sz w:val="24"/>
          <w:szCs w:val="24"/>
          <w:lang w:val="en-US"/>
        </w:rPr>
      </w:pPr>
    </w:p>
    <w:p w14:paraId="18180BB4" w14:textId="77777777" w:rsidR="009917D3" w:rsidRPr="003B6679" w:rsidRDefault="00534EA0" w:rsidP="00E036A4">
      <w:pPr>
        <w:pStyle w:val="ListParagraph"/>
        <w:numPr>
          <w:ilvl w:val="0"/>
          <w:numId w:val="58"/>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the medium to long run, one needs to also look at the broader results that emanate from the appraisals process to understand their ultimate effect – </w:t>
      </w:r>
      <w:proofErr w:type="spellStart"/>
      <w:r w:rsidRPr="003B6679">
        <w:rPr>
          <w:rFonts w:ascii="Myriad Pro" w:hAnsi="Myriad Pro" w:cs="Times New Roman"/>
          <w:sz w:val="24"/>
          <w:szCs w:val="24"/>
          <w:lang w:val="en-US"/>
        </w:rPr>
        <w:t>behavioural</w:t>
      </w:r>
      <w:proofErr w:type="spellEnd"/>
      <w:r w:rsidRPr="003B6679">
        <w:rPr>
          <w:rFonts w:ascii="Myriad Pro" w:hAnsi="Myriad Pro" w:cs="Times New Roman"/>
          <w:sz w:val="24"/>
          <w:szCs w:val="24"/>
          <w:lang w:val="en-US"/>
        </w:rPr>
        <w:t xml:space="preserve"> and institutional changes they have generated in the public sector. </w:t>
      </w:r>
      <w:r w:rsidR="007008A5" w:rsidRPr="003B6679">
        <w:rPr>
          <w:rFonts w:ascii="Myriad Pro" w:hAnsi="Myriad Pro" w:cs="Times New Roman"/>
          <w:sz w:val="24"/>
          <w:szCs w:val="24"/>
          <w:lang w:val="en-US"/>
        </w:rPr>
        <w:t>A cost-benefit analysis of this tool will be necessary at some point in time to establish their usefulness for the Georgian context and identify options for improvement. The PAR project could support CSB in exploring this matter and planning for it.</w:t>
      </w:r>
    </w:p>
    <w:p w14:paraId="6D85B6A7" w14:textId="6B7D16BC" w:rsidR="00B2434B" w:rsidRPr="003B6679" w:rsidRDefault="009B3732" w:rsidP="00E036A4">
      <w:pPr>
        <w:pStyle w:val="ListParagraph"/>
        <w:numPr>
          <w:ilvl w:val="0"/>
          <w:numId w:val="32"/>
        </w:numPr>
        <w:jc w:val="both"/>
        <w:rPr>
          <w:rFonts w:ascii="Myriad Pro" w:hAnsi="Myriad Pro" w:cs="Times New Roman"/>
          <w:b/>
          <w:bCs/>
          <w:sz w:val="24"/>
          <w:szCs w:val="24"/>
          <w:u w:val="single"/>
          <w:lang w:val="en-US"/>
        </w:rPr>
      </w:pPr>
      <w:r w:rsidRPr="003B6679">
        <w:rPr>
          <w:rFonts w:ascii="Myriad Pro" w:hAnsi="Myriad Pro" w:cs="Times New Roman"/>
          <w:b/>
          <w:bCs/>
          <w:sz w:val="24"/>
          <w:szCs w:val="24"/>
          <w:u w:val="single"/>
          <w:lang w:val="en-US"/>
        </w:rPr>
        <w:t xml:space="preserve">Alternative </w:t>
      </w:r>
      <w:r w:rsidR="00B2434B" w:rsidRPr="003B6679">
        <w:rPr>
          <w:rFonts w:ascii="Myriad Pro" w:hAnsi="Myriad Pro" w:cs="Times New Roman"/>
          <w:b/>
          <w:bCs/>
          <w:sz w:val="24"/>
          <w:szCs w:val="24"/>
          <w:u w:val="single"/>
          <w:lang w:val="en-US"/>
        </w:rPr>
        <w:t>Dispute Resolution</w:t>
      </w:r>
    </w:p>
    <w:p w14:paraId="3DBD22B3" w14:textId="77777777" w:rsidR="00EF6F53" w:rsidRPr="003B6679" w:rsidRDefault="0094766A" w:rsidP="00EF6F53">
      <w:p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The ongoing civil service</w:t>
      </w:r>
      <w:r w:rsidR="00803D00" w:rsidRPr="003B6679">
        <w:rPr>
          <w:rFonts w:ascii="Myriad Pro" w:hAnsi="Myriad Pro" w:cs="Times New Roman"/>
          <w:sz w:val="24"/>
          <w:szCs w:val="24"/>
          <w:lang w:val="en-US"/>
        </w:rPr>
        <w:t xml:space="preserve"> reform </w:t>
      </w:r>
      <w:r w:rsidRPr="003B6679">
        <w:rPr>
          <w:rFonts w:ascii="Myriad Pro" w:hAnsi="Myriad Pro" w:cs="Times New Roman"/>
          <w:sz w:val="24"/>
          <w:szCs w:val="24"/>
          <w:lang w:val="en-US"/>
        </w:rPr>
        <w:t xml:space="preserve">is inevitably </w:t>
      </w:r>
      <w:r w:rsidR="00F03E48" w:rsidRPr="003B6679">
        <w:rPr>
          <w:rFonts w:ascii="Myriad Pro" w:hAnsi="Myriad Pro" w:cs="Times New Roman"/>
          <w:sz w:val="24"/>
          <w:szCs w:val="24"/>
          <w:lang w:val="en-US"/>
        </w:rPr>
        <w:t>bound</w:t>
      </w:r>
      <w:r w:rsidRPr="003B6679">
        <w:rPr>
          <w:rFonts w:ascii="Myriad Pro" w:hAnsi="Myriad Pro" w:cs="Times New Roman"/>
          <w:sz w:val="24"/>
          <w:szCs w:val="24"/>
          <w:lang w:val="en-US"/>
        </w:rPr>
        <w:t xml:space="preserve"> to create tensions in relations between managers and employees. This is particularly the case with regards to performance appraisals. </w:t>
      </w:r>
      <w:r w:rsidR="00F03E48" w:rsidRPr="003B6679">
        <w:rPr>
          <w:rFonts w:ascii="Myriad Pro" w:hAnsi="Myriad Pro" w:cs="Times New Roman"/>
          <w:sz w:val="24"/>
          <w:szCs w:val="24"/>
          <w:lang w:val="en-US"/>
        </w:rPr>
        <w:t>Considering this eventuality</w:t>
      </w:r>
      <w:r w:rsidR="00EF6F53" w:rsidRPr="003B6679">
        <w:rPr>
          <w:rFonts w:ascii="Myriad Pro" w:hAnsi="Myriad Pro" w:cs="Times New Roman"/>
          <w:sz w:val="24"/>
          <w:szCs w:val="24"/>
          <w:lang w:val="en-US"/>
        </w:rPr>
        <w:t xml:space="preserve">, </w:t>
      </w:r>
      <w:r w:rsidR="00F03E48" w:rsidRPr="003B6679">
        <w:rPr>
          <w:rFonts w:ascii="Myriad Pro" w:hAnsi="Myriad Pro" w:cs="Times New Roman"/>
          <w:sz w:val="24"/>
          <w:szCs w:val="24"/>
          <w:lang w:val="en-US"/>
        </w:rPr>
        <w:t xml:space="preserve">reform advocates have made </w:t>
      </w:r>
      <w:r w:rsidR="00EF6F53" w:rsidRPr="003B6679">
        <w:rPr>
          <w:rFonts w:ascii="Myriad Pro" w:hAnsi="Myriad Pro" w:cs="Times New Roman"/>
          <w:sz w:val="24"/>
          <w:szCs w:val="24"/>
          <w:lang w:val="en-US"/>
        </w:rPr>
        <w:t xml:space="preserve">repeated attempts to introduce forms of dispute resolution in the civil service, but progress has been limited because of </w:t>
      </w:r>
      <w:r w:rsidR="00F03E48" w:rsidRPr="003B6679">
        <w:rPr>
          <w:rFonts w:ascii="Myriad Pro" w:hAnsi="Myriad Pro" w:cs="Times New Roman"/>
          <w:sz w:val="24"/>
          <w:szCs w:val="24"/>
          <w:lang w:val="en-US"/>
        </w:rPr>
        <w:t>weak</w:t>
      </w:r>
      <w:r w:rsidR="00EF6F53" w:rsidRPr="003B6679">
        <w:rPr>
          <w:rFonts w:ascii="Myriad Pro" w:hAnsi="Myriad Pro" w:cs="Times New Roman"/>
          <w:sz w:val="24"/>
          <w:szCs w:val="24"/>
          <w:lang w:val="en-US"/>
        </w:rPr>
        <w:t xml:space="preserve"> political commitment. Prospects for progress in this area seem limited for the time being. The prevailing mood in the government seems to proceed on this matter cautiously by further studying possibilities and other countries’ experience.</w:t>
      </w:r>
    </w:p>
    <w:p w14:paraId="1BE8F496" w14:textId="77777777" w:rsidR="00803D00" w:rsidRPr="003B6679" w:rsidRDefault="00035D6E" w:rsidP="00803D00">
      <w:pPr>
        <w:jc w:val="both"/>
        <w:rPr>
          <w:rFonts w:ascii="Myriad Pro" w:hAnsi="Myriad Pro" w:cs="Times New Roman"/>
          <w:sz w:val="24"/>
          <w:szCs w:val="24"/>
          <w:lang w:val="en-US"/>
        </w:rPr>
      </w:pPr>
      <w:r w:rsidRPr="003B6679">
        <w:rPr>
          <w:rFonts w:ascii="Myriad Pro" w:hAnsi="Myriad Pro" w:cs="Times New Roman"/>
          <w:sz w:val="24"/>
          <w:szCs w:val="24"/>
          <w:lang w:val="en-US"/>
        </w:rPr>
        <w:t>Given the constraints posed by the lack of readiness by CSB and line ministries to undertake major steps in this direction, the PAR project has adapted its approach to focus on prevention of conflicts in the civil service before they escalate into actual disputes. In this process</w:t>
      </w:r>
      <w:r w:rsidR="00803D00" w:rsidRPr="003B6679">
        <w:rPr>
          <w:rFonts w:ascii="Myriad Pro" w:hAnsi="Myriad Pro" w:cs="Times New Roman"/>
          <w:sz w:val="24"/>
          <w:szCs w:val="24"/>
          <w:lang w:val="en-US"/>
        </w:rPr>
        <w:t xml:space="preserve">, the project has </w:t>
      </w:r>
      <w:r w:rsidRPr="003B6679">
        <w:rPr>
          <w:rFonts w:ascii="Myriad Pro" w:hAnsi="Myriad Pro" w:cs="Times New Roman"/>
          <w:sz w:val="24"/>
          <w:szCs w:val="24"/>
          <w:lang w:val="en-US"/>
        </w:rPr>
        <w:t>engaged</w:t>
      </w:r>
      <w:r w:rsidR="0094766A" w:rsidRPr="003B6679">
        <w:rPr>
          <w:rFonts w:ascii="Myriad Pro" w:hAnsi="Myriad Pro" w:cs="Times New Roman"/>
          <w:sz w:val="24"/>
          <w:szCs w:val="24"/>
          <w:lang w:val="en-US"/>
        </w:rPr>
        <w:t xml:space="preserve"> CSB in</w:t>
      </w:r>
      <w:r w:rsidR="00803D00" w:rsidRPr="003B6679">
        <w:rPr>
          <w:rFonts w:ascii="Myriad Pro" w:hAnsi="Myriad Pro" w:cs="Times New Roman"/>
          <w:sz w:val="24"/>
          <w:szCs w:val="24"/>
          <w:lang w:val="en-US"/>
        </w:rPr>
        <w:t xml:space="preserve"> proactively research</w:t>
      </w:r>
      <w:r w:rsidR="0094766A" w:rsidRPr="003B6679">
        <w:rPr>
          <w:rFonts w:ascii="Myriad Pro" w:hAnsi="Myriad Pro" w:cs="Times New Roman"/>
          <w:sz w:val="24"/>
          <w:szCs w:val="24"/>
          <w:lang w:val="en-US"/>
        </w:rPr>
        <w:t>ing</w:t>
      </w:r>
      <w:r w:rsidR="00803D00" w:rsidRPr="003B6679">
        <w:rPr>
          <w:rFonts w:ascii="Myriad Pro" w:hAnsi="Myriad Pro" w:cs="Times New Roman"/>
          <w:sz w:val="24"/>
          <w:szCs w:val="24"/>
          <w:lang w:val="en-US"/>
        </w:rPr>
        <w:t xml:space="preserve"> current practices, models, challenges and gaps in the resolution of workplace disputes in the public agencies.</w:t>
      </w:r>
    </w:p>
    <w:p w14:paraId="52FBE3E0" w14:textId="77777777" w:rsidR="00EF6F53" w:rsidRPr="003B6679" w:rsidRDefault="00F92C41" w:rsidP="00EF6F5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has </w:t>
      </w:r>
      <w:r w:rsidR="00035D6E" w:rsidRPr="003B6679">
        <w:rPr>
          <w:rFonts w:ascii="Myriad Pro" w:hAnsi="Myriad Pro" w:cs="Times New Roman"/>
          <w:sz w:val="24"/>
          <w:szCs w:val="24"/>
          <w:lang w:val="en-US"/>
        </w:rPr>
        <w:t xml:space="preserve">supported the </w:t>
      </w:r>
      <w:r w:rsidRPr="003B6679">
        <w:rPr>
          <w:rFonts w:ascii="Myriad Pro" w:hAnsi="Myriad Pro" w:cs="Times New Roman"/>
          <w:sz w:val="24"/>
          <w:szCs w:val="24"/>
          <w:lang w:val="en-US"/>
        </w:rPr>
        <w:t>conduct</w:t>
      </w:r>
      <w:r w:rsidR="00035D6E" w:rsidRPr="003B6679">
        <w:rPr>
          <w:rFonts w:ascii="Myriad Pro" w:hAnsi="Myriad Pro" w:cs="Times New Roman"/>
          <w:sz w:val="24"/>
          <w:szCs w:val="24"/>
          <w:lang w:val="en-US"/>
        </w:rPr>
        <w:t xml:space="preserve"> of</w:t>
      </w:r>
      <w:r w:rsidR="008823E0" w:rsidRPr="003B6679">
        <w:rPr>
          <w:rFonts w:ascii="Myriad Pro" w:hAnsi="Myriad Pro" w:cs="Times New Roman"/>
          <w:sz w:val="24"/>
          <w:szCs w:val="24"/>
          <w:lang w:val="en-US"/>
        </w:rPr>
        <w:t xml:space="preserve"> a study that looks into</w:t>
      </w:r>
      <w:r w:rsidR="00D538A9" w:rsidRPr="003B6679">
        <w:rPr>
          <w:rFonts w:ascii="Myriad Pro" w:hAnsi="Myriad Pro" w:cs="Times New Roman"/>
          <w:sz w:val="24"/>
          <w:szCs w:val="24"/>
          <w:lang w:val="en-US"/>
        </w:rPr>
        <w:t xml:space="preserve"> </w:t>
      </w:r>
      <w:r w:rsidR="008823E0" w:rsidRPr="003B6679">
        <w:rPr>
          <w:rFonts w:ascii="Myriad Pro" w:hAnsi="Myriad Pro" w:cs="Times New Roman"/>
          <w:sz w:val="24"/>
          <w:szCs w:val="24"/>
          <w:lang w:val="en-US"/>
        </w:rPr>
        <w:t>international practices in public service Alternative Dispute Resolution (ADR)</w:t>
      </w:r>
      <w:r w:rsidR="00D538A9" w:rsidRPr="003B6679">
        <w:rPr>
          <w:rFonts w:ascii="Myriad Pro" w:hAnsi="Myriad Pro" w:cs="Times New Roman"/>
          <w:sz w:val="24"/>
          <w:szCs w:val="24"/>
          <w:lang w:val="en-US"/>
        </w:rPr>
        <w:t xml:space="preserve"> and </w:t>
      </w:r>
      <w:r w:rsidR="00035D6E" w:rsidRPr="003B6679">
        <w:rPr>
          <w:rFonts w:ascii="Myriad Pro" w:hAnsi="Myriad Pro" w:cs="Times New Roman"/>
          <w:sz w:val="24"/>
          <w:szCs w:val="24"/>
          <w:lang w:val="en-US"/>
        </w:rPr>
        <w:t xml:space="preserve">provides </w:t>
      </w:r>
      <w:r w:rsidR="008823E0" w:rsidRPr="003B6679">
        <w:rPr>
          <w:rFonts w:ascii="Myriad Pro" w:hAnsi="Myriad Pro" w:cs="Times New Roman"/>
          <w:sz w:val="24"/>
          <w:szCs w:val="24"/>
          <w:lang w:val="en-US"/>
        </w:rPr>
        <w:t>recommendations on enhancing ADR system in Georgia</w:t>
      </w:r>
      <w:r w:rsidR="00035D6E" w:rsidRPr="003B6679">
        <w:rPr>
          <w:rFonts w:ascii="Myriad Pro" w:hAnsi="Myriad Pro" w:cs="Times New Roman"/>
          <w:sz w:val="24"/>
          <w:szCs w:val="24"/>
          <w:lang w:val="en-US"/>
        </w:rPr>
        <w:t>.</w:t>
      </w:r>
      <w:r w:rsidR="00D538A9" w:rsidRPr="003B6679">
        <w:rPr>
          <w:rStyle w:val="FootnoteReference"/>
          <w:rFonts w:ascii="Myriad Pro" w:hAnsi="Myriad Pro" w:cs="Times New Roman"/>
          <w:sz w:val="24"/>
          <w:szCs w:val="24"/>
          <w:lang w:val="en-US"/>
        </w:rPr>
        <w:footnoteReference w:id="38"/>
      </w:r>
      <w:r w:rsidR="00035D6E" w:rsidRPr="003B6679">
        <w:rPr>
          <w:rFonts w:ascii="Myriad Pro" w:hAnsi="Myriad Pro" w:cs="Times New Roman"/>
          <w:sz w:val="24"/>
          <w:szCs w:val="24"/>
          <w:lang w:val="en-US"/>
        </w:rPr>
        <w:t xml:space="preserve"> The project has also conducted an i</w:t>
      </w:r>
      <w:r w:rsidR="008823E0" w:rsidRPr="003B6679">
        <w:rPr>
          <w:rFonts w:ascii="Myriad Pro" w:hAnsi="Myriad Pro" w:cs="Times New Roman"/>
          <w:sz w:val="24"/>
          <w:szCs w:val="24"/>
          <w:lang w:val="en-US"/>
        </w:rPr>
        <w:t>n-depth analysis of existing ADR practices in nine government agencies, funded through the research grants competition.</w:t>
      </w:r>
      <w:r w:rsidR="00035D6E" w:rsidRPr="003B6679">
        <w:rPr>
          <w:rFonts w:ascii="Myriad Pro" w:hAnsi="Myriad Pro" w:cs="Times New Roman"/>
          <w:sz w:val="24"/>
          <w:szCs w:val="24"/>
          <w:lang w:val="en-US"/>
        </w:rPr>
        <w:t xml:space="preserve"> The possibility of the creation of a mediation team and the establishment of a consulting service for civil servants has been explored with CSB and discussions are ongoing. To support this conversation, the project has assisted with</w:t>
      </w:r>
      <w:r w:rsidR="00C0270C" w:rsidRPr="003B6679">
        <w:rPr>
          <w:rFonts w:ascii="Myriad Pro" w:hAnsi="Myriad Pro" w:cs="Times New Roman"/>
          <w:sz w:val="24"/>
          <w:szCs w:val="24"/>
          <w:lang w:val="en-US"/>
        </w:rPr>
        <w:t xml:space="preserve"> the design, preparation and delivery of trainings on “difficult conversations” with an associated training of trainer </w:t>
      </w:r>
      <w:proofErr w:type="spellStart"/>
      <w:r w:rsidR="00C0270C" w:rsidRPr="003B6679">
        <w:rPr>
          <w:rFonts w:ascii="Myriad Pro" w:hAnsi="Myriad Pro" w:cs="Times New Roman"/>
          <w:sz w:val="24"/>
          <w:szCs w:val="24"/>
          <w:lang w:val="en-US"/>
        </w:rPr>
        <w:t>programme</w:t>
      </w:r>
      <w:proofErr w:type="spellEnd"/>
      <w:r w:rsidR="00C0270C" w:rsidRPr="003B6679">
        <w:rPr>
          <w:rFonts w:ascii="Myriad Pro" w:hAnsi="Myriad Pro" w:cs="Times New Roman"/>
          <w:sz w:val="24"/>
          <w:szCs w:val="24"/>
          <w:lang w:val="en-US"/>
        </w:rPr>
        <w:t xml:space="preserve"> for CSB trainers</w:t>
      </w:r>
      <w:r w:rsidR="00EF6F53" w:rsidRPr="003B6679">
        <w:rPr>
          <w:rFonts w:ascii="Myriad Pro" w:hAnsi="Myriad Pro" w:cs="Times New Roman"/>
          <w:sz w:val="24"/>
          <w:szCs w:val="24"/>
          <w:lang w:val="en-US"/>
        </w:rPr>
        <w:t xml:space="preserve">. It has also supported the creation of a so called "risk register" which enables HR departments to track and </w:t>
      </w:r>
      <w:r w:rsidR="007F0029" w:rsidRPr="003B6679">
        <w:rPr>
          <w:rFonts w:ascii="Myriad Pro" w:hAnsi="Myriad Pro" w:cs="Times New Roman"/>
          <w:sz w:val="24"/>
          <w:szCs w:val="24"/>
          <w:lang w:val="en-US"/>
        </w:rPr>
        <w:t>preempt</w:t>
      </w:r>
      <w:r w:rsidR="00EF6F53" w:rsidRPr="003B6679">
        <w:rPr>
          <w:rFonts w:ascii="Myriad Pro" w:hAnsi="Myriad Pro" w:cs="Times New Roman"/>
          <w:sz w:val="24"/>
          <w:szCs w:val="24"/>
          <w:lang w:val="en-US"/>
        </w:rPr>
        <w:t xml:space="preserve"> potential disputes.</w:t>
      </w:r>
    </w:p>
    <w:p w14:paraId="2461E9DC" w14:textId="77777777" w:rsidR="00857485" w:rsidRPr="003B6679" w:rsidRDefault="00857485" w:rsidP="00EF6F53">
      <w:pPr>
        <w:jc w:val="both"/>
        <w:rPr>
          <w:rFonts w:ascii="Myriad Pro" w:hAnsi="Myriad Pro" w:cs="Times New Roman"/>
          <w:sz w:val="24"/>
          <w:szCs w:val="24"/>
          <w:lang w:val="en-US"/>
        </w:rPr>
      </w:pPr>
      <w:r w:rsidRPr="003B6679">
        <w:rPr>
          <w:rFonts w:ascii="Myriad Pro" w:hAnsi="Myriad Pro" w:cs="Times New Roman"/>
          <w:sz w:val="24"/>
          <w:szCs w:val="24"/>
          <w:lang w:val="en-US"/>
        </w:rPr>
        <w:t>Going forward, the project should continue its support for CSB in the establishment of a mediation team and consulting service for civil servants. Also, the “difficult conversations” trainings seem to be well appreciated and should be extended to new departments and ministries.</w:t>
      </w:r>
    </w:p>
    <w:p w14:paraId="5B555C76" w14:textId="77777777" w:rsidR="00E542D5" w:rsidRPr="003B6679" w:rsidRDefault="00E542D5" w:rsidP="00EF6F53">
      <w:pPr>
        <w:jc w:val="both"/>
        <w:rPr>
          <w:rFonts w:ascii="Myriad Pro" w:hAnsi="Myriad Pro" w:cs="Times New Roman"/>
          <w:sz w:val="24"/>
          <w:szCs w:val="24"/>
          <w:lang w:val="en-US"/>
        </w:rPr>
      </w:pPr>
    </w:p>
    <w:p w14:paraId="74C8F5E7" w14:textId="77777777" w:rsidR="00B2434B" w:rsidRPr="003B6679" w:rsidRDefault="00B2434B" w:rsidP="00E036A4">
      <w:pPr>
        <w:pStyle w:val="ListParagraph"/>
        <w:numPr>
          <w:ilvl w:val="0"/>
          <w:numId w:val="32"/>
        </w:numPr>
        <w:jc w:val="both"/>
        <w:rPr>
          <w:rFonts w:ascii="Myriad Pro" w:hAnsi="Myriad Pro" w:cs="Times New Roman"/>
          <w:b/>
          <w:bCs/>
          <w:sz w:val="24"/>
          <w:szCs w:val="24"/>
          <w:u w:val="single"/>
          <w:lang w:val="en-US"/>
        </w:rPr>
      </w:pPr>
      <w:r w:rsidRPr="003B6679">
        <w:rPr>
          <w:rFonts w:ascii="Myriad Pro" w:hAnsi="Myriad Pro" w:cs="Times New Roman"/>
          <w:b/>
          <w:bCs/>
          <w:sz w:val="24"/>
          <w:szCs w:val="24"/>
          <w:u w:val="single"/>
          <w:lang w:val="en-US"/>
        </w:rPr>
        <w:t>Emerging Needs</w:t>
      </w:r>
    </w:p>
    <w:p w14:paraId="5C8E935B" w14:textId="77777777" w:rsidR="005060E6" w:rsidRPr="003B6679" w:rsidRDefault="005060E6" w:rsidP="00BE4CFD">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“emerging needs” component is the project’s most flexible part that has enabled the team to respond to emerging needs closely aligned with project objectives. This has proven useful because through </w:t>
      </w:r>
      <w:r w:rsidR="00A73267" w:rsidRPr="003B6679">
        <w:rPr>
          <w:rFonts w:ascii="Myriad Pro" w:hAnsi="Myriad Pro" w:cs="Times New Roman"/>
          <w:sz w:val="24"/>
          <w:szCs w:val="24"/>
          <w:lang w:val="en-US"/>
        </w:rPr>
        <w:t>the</w:t>
      </w:r>
      <w:r w:rsidR="00EA56CC" w:rsidRPr="003B6679">
        <w:rPr>
          <w:rFonts w:ascii="Myriad Pro" w:hAnsi="Myriad Pro" w:cs="Times New Roman"/>
          <w:sz w:val="24"/>
          <w:szCs w:val="24"/>
          <w:lang w:val="en-US"/>
        </w:rPr>
        <w:t>se</w:t>
      </w:r>
      <w:r w:rsidR="00A73267" w:rsidRPr="003B6679">
        <w:rPr>
          <w:rFonts w:ascii="Myriad Pro" w:hAnsi="Myriad Pro" w:cs="Times New Roman"/>
          <w:sz w:val="24"/>
          <w:szCs w:val="24"/>
          <w:lang w:val="en-US"/>
        </w:rPr>
        <w:t xml:space="preserve"> initiatives </w:t>
      </w:r>
      <w:r w:rsidRPr="003B6679">
        <w:rPr>
          <w:rFonts w:ascii="Myriad Pro" w:hAnsi="Myriad Pro" w:cs="Times New Roman"/>
          <w:sz w:val="24"/>
          <w:szCs w:val="24"/>
          <w:lang w:val="en-US"/>
        </w:rPr>
        <w:t xml:space="preserve">the project has been able to quickly fill gaps </w:t>
      </w:r>
      <w:r w:rsidR="00642134" w:rsidRPr="003B6679">
        <w:rPr>
          <w:rFonts w:ascii="Myriad Pro" w:hAnsi="Myriad Pro" w:cs="Times New Roman"/>
          <w:sz w:val="24"/>
          <w:szCs w:val="24"/>
          <w:lang w:val="en-US"/>
        </w:rPr>
        <w:t>that</w:t>
      </w:r>
      <w:r w:rsidRPr="003B6679">
        <w:rPr>
          <w:rFonts w:ascii="Myriad Pro" w:hAnsi="Myriad Pro" w:cs="Times New Roman"/>
          <w:sz w:val="24"/>
          <w:szCs w:val="24"/>
          <w:lang w:val="en-US"/>
        </w:rPr>
        <w:t xml:space="preserve"> could not have been identified at the beginning of the project when major interventions were designed. </w:t>
      </w:r>
      <w:r w:rsidR="00D8787B" w:rsidRPr="003B6679">
        <w:rPr>
          <w:rFonts w:ascii="Myriad Pro" w:hAnsi="Myriad Pro" w:cs="Times New Roman"/>
          <w:sz w:val="24"/>
          <w:szCs w:val="24"/>
          <w:lang w:val="en-US"/>
        </w:rPr>
        <w:t>Combined with the</w:t>
      </w:r>
      <w:r w:rsidR="00A73267" w:rsidRPr="003B6679">
        <w:rPr>
          <w:rFonts w:ascii="Myriad Pro" w:hAnsi="Myriad Pro" w:cs="Times New Roman"/>
          <w:sz w:val="24"/>
          <w:szCs w:val="24"/>
          <w:lang w:val="en-US"/>
        </w:rPr>
        <w:t xml:space="preserve"> project</w:t>
      </w:r>
      <w:r w:rsidR="00D8787B" w:rsidRPr="003B6679">
        <w:rPr>
          <w:rFonts w:ascii="Myriad Pro" w:hAnsi="Myriad Pro" w:cs="Times New Roman"/>
          <w:sz w:val="24"/>
          <w:szCs w:val="24"/>
          <w:lang w:val="en-US"/>
        </w:rPr>
        <w:t xml:space="preserve"> capability to </w:t>
      </w:r>
      <w:r w:rsidR="00A73267" w:rsidRPr="003B6679">
        <w:rPr>
          <w:rFonts w:ascii="Myriad Pro" w:hAnsi="Myriad Pro" w:cs="Times New Roman"/>
          <w:sz w:val="24"/>
          <w:szCs w:val="24"/>
          <w:lang w:val="en-US"/>
        </w:rPr>
        <w:t xml:space="preserve">quickly </w:t>
      </w:r>
      <w:r w:rsidR="00D8787B" w:rsidRPr="003B6679">
        <w:rPr>
          <w:rFonts w:ascii="Myriad Pro" w:hAnsi="Myriad Pro" w:cs="Times New Roman"/>
          <w:sz w:val="24"/>
          <w:szCs w:val="24"/>
          <w:lang w:val="en-US"/>
        </w:rPr>
        <w:t xml:space="preserve">adapt to changing circumstances (adaptive </w:t>
      </w:r>
      <w:r w:rsidR="00D8787B" w:rsidRPr="003B6679">
        <w:rPr>
          <w:rFonts w:ascii="Myriad Pro" w:hAnsi="Myriad Pro" w:cs="Times New Roman"/>
          <w:sz w:val="24"/>
          <w:szCs w:val="24"/>
          <w:lang w:val="en-US"/>
        </w:rPr>
        <w:lastRenderedPageBreak/>
        <w:t>management</w:t>
      </w:r>
      <w:r w:rsidR="00A73267" w:rsidRPr="003B6679">
        <w:rPr>
          <w:rFonts w:ascii="Myriad Pro" w:hAnsi="Myriad Pro" w:cs="Times New Roman"/>
          <w:sz w:val="24"/>
          <w:szCs w:val="24"/>
          <w:lang w:val="en-US"/>
        </w:rPr>
        <w:t xml:space="preserve"> – described in the previous sections</w:t>
      </w:r>
      <w:r w:rsidR="00D8787B" w:rsidRPr="003B6679">
        <w:rPr>
          <w:rFonts w:ascii="Myriad Pro" w:hAnsi="Myriad Pro" w:cs="Times New Roman"/>
          <w:sz w:val="24"/>
          <w:szCs w:val="24"/>
          <w:lang w:val="en-US"/>
        </w:rPr>
        <w:t>)</w:t>
      </w:r>
      <w:r w:rsidR="00A73267" w:rsidRPr="003B6679">
        <w:rPr>
          <w:rFonts w:ascii="Myriad Pro" w:hAnsi="Myriad Pro" w:cs="Times New Roman"/>
          <w:sz w:val="24"/>
          <w:szCs w:val="24"/>
          <w:lang w:val="en-US"/>
        </w:rPr>
        <w:t>, this component has enabled the project to deliver quick results in key priority areas.</w:t>
      </w:r>
    </w:p>
    <w:p w14:paraId="64B7EE63" w14:textId="77777777" w:rsidR="00BE4CFD" w:rsidRPr="003B6679" w:rsidRDefault="00E63511" w:rsidP="00BE4CFD">
      <w:pPr>
        <w:jc w:val="both"/>
        <w:rPr>
          <w:rFonts w:ascii="Myriad Pro" w:hAnsi="Myriad Pro" w:cs="Times New Roman"/>
          <w:sz w:val="24"/>
          <w:szCs w:val="24"/>
          <w:lang w:val="en-US"/>
        </w:rPr>
      </w:pPr>
      <w:r w:rsidRPr="003B6679">
        <w:rPr>
          <w:rFonts w:ascii="Myriad Pro" w:hAnsi="Myriad Pro" w:cs="Times New Roman"/>
          <w:sz w:val="24"/>
          <w:szCs w:val="24"/>
          <w:lang w:val="en-US"/>
        </w:rPr>
        <w:t>Through this component, the</w:t>
      </w:r>
      <w:r w:rsidR="00BE4CFD"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project</w:t>
      </w:r>
      <w:r w:rsidR="00BE4CFD" w:rsidRPr="003B6679">
        <w:rPr>
          <w:rFonts w:ascii="Myriad Pro" w:hAnsi="Myriad Pro" w:cs="Times New Roman"/>
          <w:sz w:val="24"/>
          <w:szCs w:val="24"/>
          <w:lang w:val="en-US"/>
        </w:rPr>
        <w:t xml:space="preserve"> has supported </w:t>
      </w:r>
      <w:r w:rsidRPr="003B6679">
        <w:rPr>
          <w:rFonts w:ascii="Myriad Pro" w:hAnsi="Myriad Pro" w:cs="Times New Roman"/>
          <w:sz w:val="24"/>
          <w:szCs w:val="24"/>
          <w:lang w:val="en-US"/>
        </w:rPr>
        <w:t>initiatives</w:t>
      </w:r>
      <w:r w:rsidR="00BE4CFD" w:rsidRPr="003B6679">
        <w:rPr>
          <w:rFonts w:ascii="Myriad Pro" w:hAnsi="Myriad Pro" w:cs="Times New Roman"/>
          <w:sz w:val="24"/>
          <w:szCs w:val="24"/>
          <w:lang w:val="en-US"/>
        </w:rPr>
        <w:t xml:space="preserve"> in priority areas </w:t>
      </w:r>
      <w:r w:rsidRPr="003B6679">
        <w:rPr>
          <w:rFonts w:ascii="Myriad Pro" w:hAnsi="Myriad Pro" w:cs="Times New Roman"/>
          <w:sz w:val="24"/>
          <w:szCs w:val="24"/>
          <w:lang w:val="en-US"/>
        </w:rPr>
        <w:t xml:space="preserve">related to PAR, such as </w:t>
      </w:r>
      <w:r w:rsidR="00BE4CFD" w:rsidRPr="003B6679">
        <w:rPr>
          <w:rFonts w:ascii="Myriad Pro" w:hAnsi="Myriad Pro" w:cs="Times New Roman"/>
          <w:sz w:val="24"/>
          <w:szCs w:val="24"/>
          <w:lang w:val="en-US"/>
        </w:rPr>
        <w:t>service delivery, civil service reform and policy planning and coordination</w:t>
      </w:r>
      <w:r w:rsidRPr="003B6679">
        <w:rPr>
          <w:rFonts w:ascii="Myriad Pro" w:hAnsi="Myriad Pro" w:cs="Times New Roman"/>
          <w:sz w:val="24"/>
          <w:szCs w:val="24"/>
          <w:lang w:val="en-US"/>
        </w:rPr>
        <w:t>.</w:t>
      </w:r>
      <w:r w:rsidR="00A73267" w:rsidRPr="003B6679">
        <w:rPr>
          <w:rFonts w:ascii="Myriad Pro" w:hAnsi="Myriad Pro" w:cs="Times New Roman"/>
          <w:sz w:val="24"/>
          <w:szCs w:val="24"/>
          <w:lang w:val="en-US"/>
        </w:rPr>
        <w:t xml:space="preserve"> </w:t>
      </w:r>
      <w:r w:rsidR="00121B9F" w:rsidRPr="003B6679">
        <w:rPr>
          <w:rFonts w:ascii="Myriad Pro" w:hAnsi="Myriad Pro" w:cs="Times New Roman"/>
          <w:sz w:val="24"/>
          <w:szCs w:val="24"/>
          <w:lang w:val="en-US"/>
        </w:rPr>
        <w:t xml:space="preserve">Five initiatives have been supported so far (Box 4 below provides a summary of each initiative). </w:t>
      </w:r>
      <w:r w:rsidR="00BE4CFD" w:rsidRPr="003B6679">
        <w:rPr>
          <w:rFonts w:ascii="Myriad Pro" w:hAnsi="Myriad Pro" w:cs="Times New Roman"/>
          <w:sz w:val="24"/>
          <w:szCs w:val="24"/>
          <w:lang w:val="en-US"/>
        </w:rPr>
        <w:t xml:space="preserve">Two </w:t>
      </w:r>
      <w:r w:rsidRPr="003B6679">
        <w:rPr>
          <w:rFonts w:ascii="Myriad Pro" w:hAnsi="Myriad Pro" w:cs="Times New Roman"/>
          <w:sz w:val="24"/>
          <w:szCs w:val="24"/>
          <w:lang w:val="en-US"/>
        </w:rPr>
        <w:t>initiatives have</w:t>
      </w:r>
      <w:r w:rsidR="00BE4CFD" w:rsidRPr="003B6679">
        <w:rPr>
          <w:rFonts w:ascii="Myriad Pro" w:hAnsi="Myriad Pro" w:cs="Times New Roman"/>
          <w:sz w:val="24"/>
          <w:szCs w:val="24"/>
          <w:lang w:val="en-US"/>
        </w:rPr>
        <w:t xml:space="preserve"> contribute</w:t>
      </w:r>
      <w:r w:rsidRPr="003B6679">
        <w:rPr>
          <w:rFonts w:ascii="Myriad Pro" w:hAnsi="Myriad Pro" w:cs="Times New Roman"/>
          <w:sz w:val="24"/>
          <w:szCs w:val="24"/>
          <w:lang w:val="en-US"/>
        </w:rPr>
        <w:t>d</w:t>
      </w:r>
      <w:r w:rsidR="00BE4CFD" w:rsidRPr="003B6679">
        <w:rPr>
          <w:rFonts w:ascii="Myriad Pro" w:hAnsi="Myriad Pro" w:cs="Times New Roman"/>
          <w:sz w:val="24"/>
          <w:szCs w:val="24"/>
          <w:lang w:val="en-US"/>
        </w:rPr>
        <w:t xml:space="preserve"> to the improvement of e-governance, by enhancing the quality, usage and security of electronic services offered to the citizens and commercial entities </w:t>
      </w:r>
      <w:r w:rsidRPr="003B6679">
        <w:rPr>
          <w:rFonts w:ascii="Myriad Pro" w:hAnsi="Myriad Pro" w:cs="Times New Roman"/>
          <w:sz w:val="24"/>
          <w:szCs w:val="24"/>
          <w:lang w:val="en-US"/>
        </w:rPr>
        <w:t>via different channels, including the “</w:t>
      </w:r>
      <w:r w:rsidR="00BE4CFD" w:rsidRPr="003B6679">
        <w:rPr>
          <w:rFonts w:ascii="Myriad Pro" w:hAnsi="Myriad Pro" w:cs="Times New Roman"/>
          <w:sz w:val="24"/>
          <w:szCs w:val="24"/>
          <w:lang w:val="en-US"/>
        </w:rPr>
        <w:t>my.gov.ge</w:t>
      </w:r>
      <w:r w:rsidRPr="003B6679">
        <w:rPr>
          <w:rFonts w:ascii="Myriad Pro" w:hAnsi="Myriad Pro" w:cs="Times New Roman"/>
          <w:sz w:val="24"/>
          <w:szCs w:val="24"/>
          <w:lang w:val="en-US"/>
        </w:rPr>
        <w:t>”</w:t>
      </w:r>
      <w:r w:rsidR="00BE4CFD" w:rsidRPr="003B6679">
        <w:rPr>
          <w:rFonts w:ascii="Myriad Pro" w:hAnsi="Myriad Pro" w:cs="Times New Roman"/>
          <w:sz w:val="24"/>
          <w:szCs w:val="24"/>
          <w:lang w:val="en-US"/>
        </w:rPr>
        <w:t xml:space="preserve"> e-government portal.</w:t>
      </w:r>
      <w:r w:rsidR="00121B9F"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Another</w:t>
      </w:r>
      <w:r w:rsidR="00BE4CFD" w:rsidRPr="003B6679">
        <w:rPr>
          <w:rFonts w:ascii="Myriad Pro" w:hAnsi="Myriad Pro" w:cs="Times New Roman"/>
          <w:sz w:val="24"/>
          <w:szCs w:val="24"/>
          <w:lang w:val="en-US"/>
        </w:rPr>
        <w:t xml:space="preserve"> initiative </w:t>
      </w:r>
      <w:r w:rsidRPr="003B6679">
        <w:rPr>
          <w:rFonts w:ascii="Myriad Pro" w:hAnsi="Myriad Pro" w:cs="Times New Roman"/>
          <w:sz w:val="24"/>
          <w:szCs w:val="24"/>
          <w:lang w:val="en-US"/>
        </w:rPr>
        <w:t>has supported</w:t>
      </w:r>
      <w:r w:rsidR="00BE4CFD" w:rsidRPr="003B6679">
        <w:rPr>
          <w:rFonts w:ascii="Myriad Pro" w:hAnsi="Myriad Pro" w:cs="Times New Roman"/>
          <w:sz w:val="24"/>
          <w:szCs w:val="24"/>
          <w:lang w:val="en-US"/>
        </w:rPr>
        <w:t xml:space="preserve"> CSB </w:t>
      </w:r>
      <w:r w:rsidRPr="003B6679">
        <w:rPr>
          <w:rFonts w:ascii="Myriad Pro" w:hAnsi="Myriad Pro" w:cs="Times New Roman"/>
          <w:sz w:val="24"/>
          <w:szCs w:val="24"/>
          <w:lang w:val="en-US"/>
        </w:rPr>
        <w:t>to</w:t>
      </w:r>
      <w:r w:rsidR="00BE4CFD" w:rsidRPr="003B6679">
        <w:rPr>
          <w:rFonts w:ascii="Myriad Pro" w:hAnsi="Myriad Pro" w:cs="Times New Roman"/>
          <w:sz w:val="24"/>
          <w:szCs w:val="24"/>
          <w:lang w:val="en-US"/>
        </w:rPr>
        <w:t xml:space="preserve"> enhanc</w:t>
      </w:r>
      <w:r w:rsidRPr="003B6679">
        <w:rPr>
          <w:rFonts w:ascii="Myriad Pro" w:hAnsi="Myriad Pro" w:cs="Times New Roman"/>
          <w:sz w:val="24"/>
          <w:szCs w:val="24"/>
          <w:lang w:val="en-US"/>
        </w:rPr>
        <w:t>e</w:t>
      </w:r>
      <w:r w:rsidR="00BE4CFD" w:rsidRPr="003B6679">
        <w:rPr>
          <w:rFonts w:ascii="Myriad Pro" w:hAnsi="Myriad Pro" w:cs="Times New Roman"/>
          <w:sz w:val="24"/>
          <w:szCs w:val="24"/>
          <w:lang w:val="en-US"/>
        </w:rPr>
        <w:t xml:space="preserve"> the level of awareness of civil servants about </w:t>
      </w:r>
      <w:r w:rsidRPr="003B6679">
        <w:rPr>
          <w:rFonts w:ascii="Myriad Pro" w:hAnsi="Myriad Pro" w:cs="Times New Roman"/>
          <w:sz w:val="24"/>
          <w:szCs w:val="24"/>
          <w:lang w:val="en-US"/>
        </w:rPr>
        <w:t>civil service reform</w:t>
      </w:r>
      <w:r w:rsidR="00BE4CFD" w:rsidRPr="003B6679">
        <w:rPr>
          <w:rFonts w:ascii="Myriad Pro" w:hAnsi="Myriad Pro" w:cs="Times New Roman"/>
          <w:sz w:val="24"/>
          <w:szCs w:val="24"/>
          <w:lang w:val="en-US"/>
        </w:rPr>
        <w:t xml:space="preserve"> and increas</w:t>
      </w:r>
      <w:r w:rsidRPr="003B6679">
        <w:rPr>
          <w:rFonts w:ascii="Myriad Pro" w:hAnsi="Myriad Pro" w:cs="Times New Roman"/>
          <w:sz w:val="24"/>
          <w:szCs w:val="24"/>
          <w:lang w:val="en-US"/>
        </w:rPr>
        <w:t>e</w:t>
      </w:r>
      <w:r w:rsidR="00BE4CFD" w:rsidRPr="003B6679">
        <w:rPr>
          <w:rFonts w:ascii="Myriad Pro" w:hAnsi="Myriad Pro" w:cs="Times New Roman"/>
          <w:sz w:val="24"/>
          <w:szCs w:val="24"/>
          <w:lang w:val="en-US"/>
        </w:rPr>
        <w:t xml:space="preserve"> their readiness to embrace changes associated with it.</w:t>
      </w:r>
      <w:r w:rsidR="00121B9F" w:rsidRPr="003B6679">
        <w:rPr>
          <w:rFonts w:ascii="Myriad Pro" w:hAnsi="Myriad Pro" w:cs="Times New Roman"/>
          <w:sz w:val="24"/>
          <w:szCs w:val="24"/>
          <w:lang w:val="en-US"/>
        </w:rPr>
        <w:t xml:space="preserve"> A</w:t>
      </w:r>
      <w:r w:rsidR="00BE4CFD" w:rsidRPr="003B6679">
        <w:rPr>
          <w:rFonts w:ascii="Myriad Pro" w:hAnsi="Myriad Pro" w:cs="Times New Roman"/>
          <w:sz w:val="24"/>
          <w:szCs w:val="24"/>
          <w:lang w:val="en-US"/>
        </w:rPr>
        <w:t xml:space="preserve"> fourth </w:t>
      </w:r>
      <w:r w:rsidR="00121B9F" w:rsidRPr="003B6679">
        <w:rPr>
          <w:rFonts w:ascii="Myriad Pro" w:hAnsi="Myriad Pro" w:cs="Times New Roman"/>
          <w:sz w:val="24"/>
          <w:szCs w:val="24"/>
          <w:lang w:val="en-US"/>
        </w:rPr>
        <w:t>initiative</w:t>
      </w:r>
      <w:r w:rsidR="00BE4CFD" w:rsidRPr="003B6679">
        <w:rPr>
          <w:rFonts w:ascii="Myriad Pro" w:hAnsi="Myriad Pro" w:cs="Times New Roman"/>
          <w:sz w:val="24"/>
          <w:szCs w:val="24"/>
          <w:lang w:val="en-US"/>
        </w:rPr>
        <w:t xml:space="preserve"> </w:t>
      </w:r>
      <w:r w:rsidR="00121B9F" w:rsidRPr="003B6679">
        <w:rPr>
          <w:rFonts w:ascii="Myriad Pro" w:hAnsi="Myriad Pro" w:cs="Times New Roman"/>
          <w:sz w:val="24"/>
          <w:szCs w:val="24"/>
          <w:lang w:val="en-US"/>
        </w:rPr>
        <w:t>has</w:t>
      </w:r>
      <w:r w:rsidR="00BE4CFD" w:rsidRPr="003B6679">
        <w:rPr>
          <w:rFonts w:ascii="Myriad Pro" w:hAnsi="Myriad Pro" w:cs="Times New Roman"/>
          <w:sz w:val="24"/>
          <w:szCs w:val="24"/>
          <w:lang w:val="en-US"/>
        </w:rPr>
        <w:t xml:space="preserve"> support</w:t>
      </w:r>
      <w:r w:rsidR="00121B9F" w:rsidRPr="003B6679">
        <w:rPr>
          <w:rFonts w:ascii="Myriad Pro" w:hAnsi="Myriad Pro" w:cs="Times New Roman"/>
          <w:sz w:val="24"/>
          <w:szCs w:val="24"/>
          <w:lang w:val="en-US"/>
        </w:rPr>
        <w:t>ed</w:t>
      </w:r>
      <w:r w:rsidR="00BE4CFD" w:rsidRPr="003B6679">
        <w:rPr>
          <w:rFonts w:ascii="Myriad Pro" w:hAnsi="Myriad Pro" w:cs="Times New Roman"/>
          <w:sz w:val="24"/>
          <w:szCs w:val="24"/>
          <w:lang w:val="en-US"/>
        </w:rPr>
        <w:t xml:space="preserve"> policy planning of the Ministry of Finance and Economy of the Autonomous Republic of </w:t>
      </w:r>
      <w:proofErr w:type="spellStart"/>
      <w:r w:rsidR="00BE4CFD" w:rsidRPr="003B6679">
        <w:rPr>
          <w:rFonts w:ascii="Myriad Pro" w:hAnsi="Myriad Pro" w:cs="Times New Roman"/>
          <w:sz w:val="24"/>
          <w:szCs w:val="24"/>
          <w:lang w:val="en-US"/>
        </w:rPr>
        <w:t>Ajara</w:t>
      </w:r>
      <w:proofErr w:type="spellEnd"/>
      <w:r w:rsidR="00BE4CFD" w:rsidRPr="003B6679">
        <w:rPr>
          <w:rFonts w:ascii="Myriad Pro" w:hAnsi="Myriad Pro" w:cs="Times New Roman"/>
          <w:sz w:val="24"/>
          <w:szCs w:val="24"/>
          <w:lang w:val="en-US"/>
        </w:rPr>
        <w:t xml:space="preserve"> through improved organizational structure and HR practices.</w:t>
      </w:r>
      <w:r w:rsidR="00121B9F" w:rsidRPr="003B6679">
        <w:rPr>
          <w:rFonts w:ascii="Myriad Pro" w:hAnsi="Myriad Pro" w:cs="Times New Roman"/>
          <w:sz w:val="24"/>
          <w:szCs w:val="24"/>
          <w:lang w:val="en-US"/>
        </w:rPr>
        <w:t xml:space="preserve"> A fifth initiative has</w:t>
      </w:r>
      <w:r w:rsidR="00BE4CFD" w:rsidRPr="003B6679">
        <w:rPr>
          <w:rFonts w:ascii="Myriad Pro" w:hAnsi="Myriad Pro" w:cs="Times New Roman"/>
          <w:sz w:val="24"/>
          <w:szCs w:val="24"/>
          <w:lang w:val="en-US"/>
        </w:rPr>
        <w:t xml:space="preserve"> support</w:t>
      </w:r>
      <w:r w:rsidR="00121B9F" w:rsidRPr="003B6679">
        <w:rPr>
          <w:rFonts w:ascii="Myriad Pro" w:hAnsi="Myriad Pro" w:cs="Times New Roman"/>
          <w:sz w:val="24"/>
          <w:szCs w:val="24"/>
          <w:lang w:val="en-US"/>
        </w:rPr>
        <w:t>ed</w:t>
      </w:r>
      <w:r w:rsidR="00BE4CFD" w:rsidRPr="003B6679">
        <w:rPr>
          <w:rFonts w:ascii="Myriad Pro" w:hAnsi="Myriad Pro" w:cs="Times New Roman"/>
          <w:sz w:val="24"/>
          <w:szCs w:val="24"/>
          <w:lang w:val="en-US"/>
        </w:rPr>
        <w:t xml:space="preserve"> the Ministry of Environment Protection and Agriculture </w:t>
      </w:r>
      <w:r w:rsidR="00121B9F" w:rsidRPr="003B6679">
        <w:rPr>
          <w:rFonts w:ascii="Myriad Pro" w:hAnsi="Myriad Pro" w:cs="Times New Roman"/>
          <w:sz w:val="24"/>
          <w:szCs w:val="24"/>
          <w:lang w:val="en-US"/>
        </w:rPr>
        <w:t>to</w:t>
      </w:r>
      <w:r w:rsidR="00BE4CFD" w:rsidRPr="003B6679">
        <w:rPr>
          <w:rFonts w:ascii="Myriad Pro" w:hAnsi="Myriad Pro" w:cs="Times New Roman"/>
          <w:sz w:val="24"/>
          <w:szCs w:val="24"/>
          <w:lang w:val="en-US"/>
        </w:rPr>
        <w:t xml:space="preserve"> improv</w:t>
      </w:r>
      <w:r w:rsidR="00121B9F" w:rsidRPr="003B6679">
        <w:rPr>
          <w:rFonts w:ascii="Myriad Pro" w:hAnsi="Myriad Pro" w:cs="Times New Roman"/>
          <w:sz w:val="24"/>
          <w:szCs w:val="24"/>
          <w:lang w:val="en-US"/>
        </w:rPr>
        <w:t>e</w:t>
      </w:r>
      <w:r w:rsidR="00BE4CFD" w:rsidRPr="003B6679">
        <w:rPr>
          <w:rFonts w:ascii="Myriad Pro" w:hAnsi="Myriad Pro" w:cs="Times New Roman"/>
          <w:sz w:val="24"/>
          <w:szCs w:val="24"/>
          <w:lang w:val="en-US"/>
        </w:rPr>
        <w:t xml:space="preserve"> pest management service</w:t>
      </w:r>
      <w:r w:rsidR="00121B9F" w:rsidRPr="003B6679">
        <w:rPr>
          <w:rFonts w:ascii="Myriad Pro" w:hAnsi="Myriad Pro" w:cs="Times New Roman"/>
          <w:sz w:val="24"/>
          <w:szCs w:val="24"/>
          <w:lang w:val="en-US"/>
        </w:rPr>
        <w:t>s</w:t>
      </w:r>
      <w:r w:rsidR="00BE4CFD" w:rsidRPr="003B6679">
        <w:rPr>
          <w:rFonts w:ascii="Myriad Pro" w:hAnsi="Myriad Pro" w:cs="Times New Roman"/>
          <w:sz w:val="24"/>
          <w:szCs w:val="24"/>
          <w:lang w:val="en-US"/>
        </w:rPr>
        <w:t xml:space="preserve"> </w:t>
      </w:r>
      <w:r w:rsidR="00121B9F" w:rsidRPr="003B6679">
        <w:rPr>
          <w:rFonts w:ascii="Myriad Pro" w:hAnsi="Myriad Pro" w:cs="Times New Roman"/>
          <w:sz w:val="24"/>
          <w:szCs w:val="24"/>
          <w:lang w:val="en-US"/>
        </w:rPr>
        <w:t>by</w:t>
      </w:r>
      <w:r w:rsidR="00BE4CFD" w:rsidRPr="003B6679">
        <w:rPr>
          <w:rFonts w:ascii="Myriad Pro" w:hAnsi="Myriad Pro" w:cs="Times New Roman"/>
          <w:sz w:val="24"/>
          <w:szCs w:val="24"/>
          <w:lang w:val="en-US"/>
        </w:rPr>
        <w:t xml:space="preserve"> applying </w:t>
      </w:r>
      <w:proofErr w:type="spellStart"/>
      <w:r w:rsidR="00BE4CFD" w:rsidRPr="003B6679">
        <w:rPr>
          <w:rFonts w:ascii="Myriad Pro" w:hAnsi="Myriad Pro" w:cs="Times New Roman"/>
          <w:sz w:val="24"/>
          <w:szCs w:val="24"/>
          <w:lang w:val="en-US"/>
        </w:rPr>
        <w:t>behavioural</w:t>
      </w:r>
      <w:proofErr w:type="spellEnd"/>
      <w:r w:rsidR="00BE4CFD" w:rsidRPr="003B6679">
        <w:rPr>
          <w:rFonts w:ascii="Myriad Pro" w:hAnsi="Myriad Pro" w:cs="Times New Roman"/>
          <w:sz w:val="24"/>
          <w:szCs w:val="24"/>
          <w:lang w:val="en-US"/>
        </w:rPr>
        <w:t xml:space="preserve"> </w:t>
      </w:r>
      <w:r w:rsidR="00121B9F" w:rsidRPr="003B6679">
        <w:rPr>
          <w:rFonts w:ascii="Myriad Pro" w:hAnsi="Myriad Pro" w:cs="Times New Roman"/>
          <w:sz w:val="24"/>
          <w:szCs w:val="24"/>
          <w:lang w:val="en-US"/>
        </w:rPr>
        <w:t>insights</w:t>
      </w:r>
      <w:r w:rsidR="00BE4CFD" w:rsidRPr="003B6679">
        <w:rPr>
          <w:rFonts w:ascii="Myriad Pro" w:hAnsi="Myriad Pro" w:cs="Times New Roman"/>
          <w:sz w:val="24"/>
          <w:szCs w:val="24"/>
          <w:lang w:val="en-US"/>
        </w:rPr>
        <w:t>. Th</w:t>
      </w:r>
      <w:r w:rsidR="00121B9F" w:rsidRPr="003B6679">
        <w:rPr>
          <w:rFonts w:ascii="Myriad Pro" w:hAnsi="Myriad Pro" w:cs="Times New Roman"/>
          <w:sz w:val="24"/>
          <w:szCs w:val="24"/>
          <w:lang w:val="en-US"/>
        </w:rPr>
        <w:t xml:space="preserve">is initiative </w:t>
      </w:r>
      <w:r w:rsidR="00526ED4" w:rsidRPr="003B6679">
        <w:rPr>
          <w:rFonts w:ascii="Myriad Pro" w:hAnsi="Myriad Pro" w:cs="Times New Roman"/>
          <w:sz w:val="24"/>
          <w:szCs w:val="24"/>
          <w:lang w:val="en-US"/>
        </w:rPr>
        <w:t xml:space="preserve">has </w:t>
      </w:r>
      <w:r w:rsidR="00BE4CFD" w:rsidRPr="003B6679">
        <w:rPr>
          <w:rFonts w:ascii="Myriad Pro" w:hAnsi="Myriad Pro" w:cs="Times New Roman"/>
          <w:sz w:val="24"/>
          <w:szCs w:val="24"/>
          <w:lang w:val="en-US"/>
        </w:rPr>
        <w:t>complement</w:t>
      </w:r>
      <w:r w:rsidR="00526ED4" w:rsidRPr="003B6679">
        <w:rPr>
          <w:rFonts w:ascii="Myriad Pro" w:hAnsi="Myriad Pro" w:cs="Times New Roman"/>
          <w:sz w:val="24"/>
          <w:szCs w:val="24"/>
          <w:lang w:val="en-US"/>
        </w:rPr>
        <w:t>ed</w:t>
      </w:r>
      <w:r w:rsidR="00BE4CFD" w:rsidRPr="003B6679">
        <w:rPr>
          <w:rFonts w:ascii="Myriad Pro" w:hAnsi="Myriad Pro" w:cs="Times New Roman"/>
          <w:sz w:val="24"/>
          <w:szCs w:val="24"/>
          <w:lang w:val="en-US"/>
        </w:rPr>
        <w:t xml:space="preserve"> activities carried out by Innovations and Reforms Centre (IRC)</w:t>
      </w:r>
      <w:r w:rsidR="00121B9F" w:rsidRPr="003B6679">
        <w:rPr>
          <w:rFonts w:ascii="Myriad Pro" w:hAnsi="Myriad Pro" w:cs="Times New Roman"/>
          <w:sz w:val="24"/>
          <w:szCs w:val="24"/>
          <w:lang w:val="en-US"/>
        </w:rPr>
        <w:t>,</w:t>
      </w:r>
      <w:r w:rsidR="00BE4CFD" w:rsidRPr="003B6679">
        <w:rPr>
          <w:rFonts w:ascii="Myriad Pro" w:hAnsi="Myriad Pro" w:cs="Times New Roman"/>
          <w:sz w:val="24"/>
          <w:szCs w:val="24"/>
          <w:lang w:val="en-US"/>
        </w:rPr>
        <w:t xml:space="preserve"> </w:t>
      </w:r>
      <w:r w:rsidR="00121B9F" w:rsidRPr="003B6679">
        <w:rPr>
          <w:rFonts w:ascii="Myriad Pro" w:hAnsi="Myriad Pro" w:cs="Times New Roman"/>
          <w:sz w:val="24"/>
          <w:szCs w:val="24"/>
          <w:lang w:val="en-US"/>
        </w:rPr>
        <w:t>under the project’s grant component described in the following section</w:t>
      </w:r>
      <w:r w:rsidR="00BE4CFD" w:rsidRPr="003B6679">
        <w:rPr>
          <w:rFonts w:ascii="Myriad Pro" w:hAnsi="Myriad Pro" w:cs="Times New Roman"/>
          <w:sz w:val="24"/>
          <w:szCs w:val="24"/>
          <w:lang w:val="en-US"/>
        </w:rPr>
        <w:t>.</w:t>
      </w:r>
    </w:p>
    <w:p w14:paraId="7F412E1E" w14:textId="018E8DDD" w:rsidR="001146F5" w:rsidRPr="003B6679" w:rsidRDefault="00955FD0" w:rsidP="00955FD0">
      <w:pPr>
        <w:pStyle w:val="Caption"/>
        <w:rPr>
          <w:rFonts w:ascii="Myriad Pro" w:hAnsi="Myriad Pro" w:cs="Times New Roman"/>
          <w:b w:val="0"/>
          <w:bCs w:val="0"/>
          <w:szCs w:val="24"/>
          <w:lang w:val="en-US"/>
        </w:rPr>
      </w:pPr>
      <w:bookmarkStart w:id="36" w:name="_Toc15304218"/>
      <w:r w:rsidRPr="003B6679">
        <w:rPr>
          <w:rFonts w:ascii="Myriad Pro" w:hAnsi="Myriad Pro"/>
        </w:rPr>
        <w:t xml:space="preserve">Box </w:t>
      </w:r>
      <w:r w:rsidR="009E7A73" w:rsidRPr="003B6679">
        <w:rPr>
          <w:rFonts w:ascii="Myriad Pro" w:hAnsi="Myriad Pro"/>
        </w:rPr>
        <w:fldChar w:fldCharType="begin"/>
      </w:r>
      <w:r w:rsidR="009E7A73" w:rsidRPr="003B6679">
        <w:rPr>
          <w:rFonts w:ascii="Myriad Pro" w:hAnsi="Myriad Pro"/>
        </w:rPr>
        <w:instrText xml:space="preserve"> SEQ Box \* ARABIC </w:instrText>
      </w:r>
      <w:r w:rsidR="009E7A73" w:rsidRPr="003B6679">
        <w:rPr>
          <w:rFonts w:ascii="Myriad Pro" w:hAnsi="Myriad Pro"/>
        </w:rPr>
        <w:fldChar w:fldCharType="separate"/>
      </w:r>
      <w:r w:rsidR="00612448">
        <w:rPr>
          <w:rFonts w:ascii="Myriad Pro" w:hAnsi="Myriad Pro"/>
          <w:noProof/>
        </w:rPr>
        <w:t>4</w:t>
      </w:r>
      <w:r w:rsidR="009E7A73" w:rsidRPr="003B6679">
        <w:rPr>
          <w:rFonts w:ascii="Myriad Pro" w:hAnsi="Myriad Pro"/>
          <w:noProof/>
        </w:rPr>
        <w:fldChar w:fldCharType="end"/>
      </w:r>
      <w:r w:rsidRPr="003B6679">
        <w:rPr>
          <w:rFonts w:ascii="Myriad Pro" w:hAnsi="Myriad Pro"/>
        </w:rPr>
        <w:t>: List of Emerging Needs Initiatives Supported by the Project</w:t>
      </w:r>
      <w:bookmarkEnd w:id="36"/>
    </w:p>
    <w:tbl>
      <w:tblPr>
        <w:tblStyle w:val="TableGrid"/>
        <w:tblW w:w="0" w:type="auto"/>
        <w:tblLook w:val="04A0" w:firstRow="1" w:lastRow="0" w:firstColumn="1" w:lastColumn="0" w:noHBand="0" w:noVBand="1"/>
      </w:tblPr>
      <w:tblGrid>
        <w:gridCol w:w="9350"/>
      </w:tblGrid>
      <w:tr w:rsidR="001146F5" w:rsidRPr="00E215D2" w14:paraId="3DAD689F" w14:textId="77777777" w:rsidTr="001146F5">
        <w:tc>
          <w:tcPr>
            <w:tcW w:w="9350" w:type="dxa"/>
          </w:tcPr>
          <w:p w14:paraId="02933328" w14:textId="77777777" w:rsidR="001146F5" w:rsidRPr="003B6679" w:rsidRDefault="001146F5" w:rsidP="004475F4">
            <w:pPr>
              <w:jc w:val="both"/>
              <w:rPr>
                <w:rFonts w:ascii="Myriad Pro" w:eastAsia="Times New Roman" w:hAnsi="Myriad Pro" w:cs="Times New Roman"/>
                <w:sz w:val="24"/>
                <w:szCs w:val="24"/>
              </w:rPr>
            </w:pPr>
            <w:bookmarkStart w:id="37" w:name="_Hlk13319935"/>
            <w:r w:rsidRPr="003B6679">
              <w:rPr>
                <w:rFonts w:ascii="Myriad Pro" w:eastAsia="Times New Roman" w:hAnsi="Myriad Pro" w:cs="Times New Roman"/>
                <w:sz w:val="24"/>
                <w:szCs w:val="24"/>
              </w:rPr>
              <w:t>The following five initiatives have been supported</w:t>
            </w:r>
            <w:r w:rsidR="002D3186" w:rsidRPr="003B6679">
              <w:rPr>
                <w:rFonts w:ascii="Myriad Pro" w:eastAsia="Times New Roman" w:hAnsi="Myriad Pro" w:cs="Times New Roman"/>
                <w:sz w:val="24"/>
                <w:szCs w:val="24"/>
              </w:rPr>
              <w:t xml:space="preserve"> under this component</w:t>
            </w:r>
            <w:r w:rsidRPr="003B6679">
              <w:rPr>
                <w:rFonts w:ascii="Myriad Pro" w:eastAsia="Times New Roman" w:hAnsi="Myriad Pro" w:cs="Times New Roman"/>
                <w:sz w:val="24"/>
                <w:szCs w:val="24"/>
              </w:rPr>
              <w:t>:</w:t>
            </w:r>
            <w:bookmarkEnd w:id="37"/>
          </w:p>
          <w:p w14:paraId="641E3B8D" w14:textId="77777777" w:rsidR="001146F5" w:rsidRPr="003B6679" w:rsidRDefault="001146F5" w:rsidP="004475F4">
            <w:pPr>
              <w:jc w:val="both"/>
              <w:rPr>
                <w:rFonts w:ascii="Myriad Pro" w:eastAsia="Times New Roman" w:hAnsi="Myriad Pro" w:cs="Times New Roman"/>
                <w:sz w:val="24"/>
                <w:szCs w:val="24"/>
              </w:rPr>
            </w:pPr>
          </w:p>
          <w:p w14:paraId="76DF8F00" w14:textId="77777777" w:rsidR="001146F5" w:rsidRPr="003B6679" w:rsidRDefault="001146F5" w:rsidP="00E036A4">
            <w:pPr>
              <w:numPr>
                <w:ilvl w:val="0"/>
                <w:numId w:val="42"/>
              </w:numPr>
              <w:pBdr>
                <w:top w:val="nil"/>
                <w:left w:val="nil"/>
                <w:bottom w:val="nil"/>
                <w:right w:val="nil"/>
                <w:between w:val="nil"/>
              </w:pBdr>
              <w:spacing w:line="259" w:lineRule="auto"/>
              <w:jc w:val="both"/>
              <w:rPr>
                <w:rFonts w:ascii="Myriad Pro" w:eastAsia="Times New Roman" w:hAnsi="Myriad Pro" w:cs="Times New Roman"/>
                <w:b/>
                <w:i/>
                <w:color w:val="000000"/>
                <w:sz w:val="24"/>
                <w:szCs w:val="24"/>
              </w:rPr>
            </w:pPr>
            <w:r w:rsidRPr="003B6679">
              <w:rPr>
                <w:rFonts w:ascii="Myriad Pro" w:eastAsia="Times New Roman" w:hAnsi="Myriad Pro" w:cs="Times New Roman"/>
                <w:b/>
                <w:i/>
                <w:color w:val="000000"/>
                <w:sz w:val="24"/>
                <w:szCs w:val="24"/>
              </w:rPr>
              <w:t>Increasing the Accessibility of the Remote (Electronic) Services at the Registry of Commercial and Non-Commercial Legal Entities within the National Agency of Public Registry (NAPR).</w:t>
            </w:r>
          </w:p>
          <w:p w14:paraId="797DF0BA" w14:textId="77777777" w:rsidR="001146F5" w:rsidRPr="003B6679" w:rsidRDefault="004475F4" w:rsidP="00E036A4">
            <w:pPr>
              <w:numPr>
                <w:ilvl w:val="1"/>
                <w:numId w:val="43"/>
              </w:numPr>
              <w:pBdr>
                <w:top w:val="nil"/>
                <w:left w:val="nil"/>
                <w:bottom w:val="nil"/>
                <w:right w:val="nil"/>
                <w:between w:val="nil"/>
              </w:pBdr>
              <w:spacing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color w:val="000000"/>
                <w:sz w:val="24"/>
                <w:szCs w:val="24"/>
              </w:rPr>
              <w:t>D</w:t>
            </w:r>
            <w:r w:rsidR="001146F5" w:rsidRPr="003B6679">
              <w:rPr>
                <w:rFonts w:ascii="Myriad Pro" w:eastAsia="Times New Roman" w:hAnsi="Myriad Pro" w:cs="Times New Roman"/>
                <w:color w:val="000000"/>
                <w:sz w:val="24"/>
                <w:szCs w:val="24"/>
              </w:rPr>
              <w:t>igitalized 20 services for commercial and non-commercial services</w:t>
            </w:r>
          </w:p>
          <w:p w14:paraId="6F8907FA" w14:textId="77777777" w:rsidR="001146F5" w:rsidRPr="003B6679" w:rsidRDefault="004475F4" w:rsidP="00E036A4">
            <w:pPr>
              <w:numPr>
                <w:ilvl w:val="1"/>
                <w:numId w:val="43"/>
              </w:numPr>
              <w:pBdr>
                <w:top w:val="nil"/>
                <w:left w:val="nil"/>
                <w:bottom w:val="nil"/>
                <w:right w:val="nil"/>
                <w:between w:val="nil"/>
              </w:pBdr>
              <w:spacing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color w:val="000000"/>
                <w:sz w:val="24"/>
                <w:szCs w:val="24"/>
              </w:rPr>
              <w:t>Established a</w:t>
            </w:r>
            <w:r w:rsidR="001146F5" w:rsidRPr="003B6679">
              <w:rPr>
                <w:rFonts w:ascii="Myriad Pro" w:eastAsia="Times New Roman" w:hAnsi="Myriad Pro" w:cs="Times New Roman"/>
                <w:color w:val="000000"/>
                <w:sz w:val="24"/>
                <w:szCs w:val="24"/>
              </w:rPr>
              <w:t xml:space="preserve"> new electronic service – Electronic Board Meeting, helping entities with non-resident board members </w:t>
            </w:r>
            <w:r w:rsidR="009B0910" w:rsidRPr="003B6679">
              <w:rPr>
                <w:rFonts w:ascii="Myriad Pro" w:eastAsia="Times New Roman" w:hAnsi="Myriad Pro" w:cs="Times New Roman"/>
                <w:color w:val="000000"/>
                <w:sz w:val="24"/>
                <w:szCs w:val="24"/>
              </w:rPr>
              <w:t xml:space="preserve">to </w:t>
            </w:r>
            <w:r w:rsidR="001146F5" w:rsidRPr="003B6679">
              <w:rPr>
                <w:rFonts w:ascii="Myriad Pro" w:eastAsia="Times New Roman" w:hAnsi="Myriad Pro" w:cs="Times New Roman"/>
                <w:color w:val="000000"/>
                <w:sz w:val="24"/>
                <w:szCs w:val="24"/>
              </w:rPr>
              <w:t>manage their affairs more efficiently.</w:t>
            </w:r>
          </w:p>
          <w:p w14:paraId="7703FE20" w14:textId="77777777" w:rsidR="001146F5" w:rsidRPr="003B6679" w:rsidRDefault="001146F5" w:rsidP="004475F4">
            <w:pPr>
              <w:pBdr>
                <w:top w:val="nil"/>
                <w:left w:val="nil"/>
                <w:bottom w:val="nil"/>
                <w:right w:val="nil"/>
                <w:between w:val="nil"/>
              </w:pBdr>
              <w:spacing w:line="259" w:lineRule="auto"/>
              <w:ind w:left="1440" w:hanging="720"/>
              <w:jc w:val="both"/>
              <w:rPr>
                <w:rFonts w:ascii="Myriad Pro" w:eastAsia="Times New Roman" w:hAnsi="Myriad Pro" w:cs="Times New Roman"/>
                <w:color w:val="000000"/>
                <w:sz w:val="24"/>
                <w:szCs w:val="24"/>
              </w:rPr>
            </w:pPr>
          </w:p>
          <w:p w14:paraId="6F38F8A6" w14:textId="77777777" w:rsidR="001146F5" w:rsidRPr="003B6679" w:rsidRDefault="001146F5" w:rsidP="00E036A4">
            <w:pPr>
              <w:numPr>
                <w:ilvl w:val="0"/>
                <w:numId w:val="42"/>
              </w:numPr>
              <w:pBdr>
                <w:top w:val="nil"/>
                <w:left w:val="nil"/>
                <w:bottom w:val="nil"/>
                <w:right w:val="nil"/>
                <w:between w:val="nil"/>
              </w:pBdr>
              <w:spacing w:line="259" w:lineRule="auto"/>
              <w:jc w:val="both"/>
              <w:rPr>
                <w:rFonts w:ascii="Myriad Pro" w:eastAsia="Times New Roman" w:hAnsi="Myriad Pro" w:cs="Times New Roman"/>
                <w:b/>
                <w:i/>
                <w:color w:val="000000"/>
                <w:sz w:val="24"/>
                <w:szCs w:val="24"/>
              </w:rPr>
            </w:pPr>
            <w:r w:rsidRPr="003B6679">
              <w:rPr>
                <w:rFonts w:ascii="Myriad Pro" w:eastAsia="Times New Roman" w:hAnsi="Myriad Pro" w:cs="Times New Roman"/>
                <w:b/>
                <w:i/>
                <w:color w:val="000000"/>
                <w:sz w:val="24"/>
                <w:szCs w:val="24"/>
              </w:rPr>
              <w:t>Support to the Public Service Development Agency (PSDA) towards the enhancement of Information Security and Trust Service Provision Capacities.</w:t>
            </w:r>
          </w:p>
          <w:p w14:paraId="77A7EF36" w14:textId="77777777" w:rsidR="001146F5" w:rsidRPr="003B6679" w:rsidRDefault="001146F5" w:rsidP="00E036A4">
            <w:pPr>
              <w:numPr>
                <w:ilvl w:val="1"/>
                <w:numId w:val="42"/>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The project strengthen</w:t>
            </w:r>
            <w:r w:rsidR="004475F4" w:rsidRPr="003B6679">
              <w:rPr>
                <w:rFonts w:ascii="Myriad Pro" w:eastAsia="Times New Roman" w:hAnsi="Myriad Pro" w:cs="Times New Roman"/>
                <w:color w:val="000000"/>
                <w:sz w:val="24"/>
                <w:szCs w:val="24"/>
              </w:rPr>
              <w:t>ed</w:t>
            </w:r>
            <w:r w:rsidRPr="003B6679">
              <w:rPr>
                <w:rFonts w:ascii="Myriad Pro" w:eastAsia="Times New Roman" w:hAnsi="Myriad Pro" w:cs="Times New Roman"/>
                <w:color w:val="000000"/>
                <w:sz w:val="24"/>
                <w:szCs w:val="24"/>
              </w:rPr>
              <w:t xml:space="preserve"> the security of the internal systems of the PSDA by ensuring compliance with the Law “On Information Security” and the applicable international standards (ISO/ETSI). The project was launched in the beginning of December 2017 and all activities were finalized by October 2018. The project identified information security drawbacks in PSDA critical business processes and offered 74 corrective recommendations. The PSDA has gained a full picture of existing information security risks, sorted by severity level, along with risk treatment plans. This will help improve efficiency by allocating limited human and financial resources to mitigating the most critical risks first. The Information Security Steering Committee has developed 2-year plan for the implementation of the elaborated recommendations.</w:t>
            </w:r>
          </w:p>
          <w:p w14:paraId="0090F504" w14:textId="77777777" w:rsidR="001146F5" w:rsidRPr="003B6679" w:rsidRDefault="001146F5" w:rsidP="004475F4">
            <w:pPr>
              <w:pBdr>
                <w:top w:val="nil"/>
                <w:left w:val="nil"/>
                <w:bottom w:val="nil"/>
                <w:right w:val="nil"/>
                <w:between w:val="nil"/>
              </w:pBdr>
              <w:spacing w:line="259" w:lineRule="auto"/>
              <w:ind w:left="720" w:hanging="720"/>
              <w:jc w:val="both"/>
              <w:rPr>
                <w:rFonts w:ascii="Myriad Pro" w:eastAsia="Times New Roman" w:hAnsi="Myriad Pro" w:cs="Times New Roman"/>
                <w:color w:val="000000"/>
                <w:sz w:val="24"/>
                <w:szCs w:val="24"/>
              </w:rPr>
            </w:pPr>
          </w:p>
          <w:p w14:paraId="54143A72" w14:textId="77777777" w:rsidR="001146F5" w:rsidRPr="003B6679" w:rsidRDefault="001146F5" w:rsidP="00E036A4">
            <w:pPr>
              <w:numPr>
                <w:ilvl w:val="0"/>
                <w:numId w:val="42"/>
              </w:numPr>
              <w:pBdr>
                <w:top w:val="nil"/>
                <w:left w:val="nil"/>
                <w:bottom w:val="nil"/>
                <w:right w:val="nil"/>
                <w:between w:val="nil"/>
              </w:pBdr>
              <w:spacing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b/>
                <w:bCs/>
                <w:i/>
                <w:iCs/>
                <w:color w:val="000000"/>
                <w:sz w:val="24"/>
                <w:szCs w:val="24"/>
              </w:rPr>
              <w:lastRenderedPageBreak/>
              <w:t>Capacity Building in Civil Service and Anti-Corruption Area</w:t>
            </w:r>
            <w:r w:rsidRPr="003B6679">
              <w:rPr>
                <w:rFonts w:ascii="Myriad Pro" w:eastAsia="Times New Roman" w:hAnsi="Myriad Pro" w:cs="Times New Roman"/>
                <w:color w:val="000000"/>
                <w:sz w:val="24"/>
                <w:szCs w:val="24"/>
              </w:rPr>
              <w:t>.</w:t>
            </w:r>
          </w:p>
          <w:p w14:paraId="271316C3" w14:textId="77777777" w:rsidR="001146F5" w:rsidRPr="003B6679" w:rsidRDefault="001146F5" w:rsidP="00E036A4">
            <w:pPr>
              <w:numPr>
                <w:ilvl w:val="1"/>
                <w:numId w:val="42"/>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The project provided support to the CSB for the activities targeting:</w:t>
            </w:r>
          </w:p>
          <w:p w14:paraId="225CF2A2" w14:textId="77777777" w:rsidR="001146F5" w:rsidRPr="003B6679" w:rsidRDefault="001146F5" w:rsidP="00E036A4">
            <w:pPr>
              <w:numPr>
                <w:ilvl w:val="0"/>
                <w:numId w:val="44"/>
              </w:numPr>
              <w:pBdr>
                <w:top w:val="nil"/>
                <w:left w:val="nil"/>
                <w:bottom w:val="nil"/>
                <w:right w:val="nil"/>
                <w:between w:val="nil"/>
              </w:pBdr>
              <w:spacing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color w:val="000000"/>
                <w:sz w:val="24"/>
                <w:szCs w:val="24"/>
              </w:rPr>
              <w:t>civil servants on central and local levels;</w:t>
            </w:r>
          </w:p>
          <w:p w14:paraId="62D508BE" w14:textId="77777777" w:rsidR="001146F5" w:rsidRPr="003B6679" w:rsidRDefault="001146F5" w:rsidP="00E036A4">
            <w:pPr>
              <w:numPr>
                <w:ilvl w:val="0"/>
                <w:numId w:val="44"/>
              </w:numPr>
              <w:pBdr>
                <w:top w:val="nil"/>
                <w:left w:val="nil"/>
                <w:bottom w:val="nil"/>
                <w:right w:val="nil"/>
                <w:between w:val="nil"/>
              </w:pBdr>
              <w:spacing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color w:val="000000"/>
                <w:sz w:val="24"/>
                <w:szCs w:val="24"/>
              </w:rPr>
              <w:t>NGOs, media and administration of Courts,</w:t>
            </w:r>
          </w:p>
          <w:p w14:paraId="21BD3D56" w14:textId="77777777" w:rsidR="001146F5" w:rsidRPr="003B6679" w:rsidRDefault="001146F5" w:rsidP="00E036A4">
            <w:pPr>
              <w:numPr>
                <w:ilvl w:val="0"/>
                <w:numId w:val="44"/>
              </w:numPr>
              <w:pBdr>
                <w:top w:val="nil"/>
                <w:left w:val="nil"/>
                <w:bottom w:val="nil"/>
                <w:right w:val="nil"/>
                <w:between w:val="nil"/>
              </w:pBdr>
              <w:spacing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color w:val="000000"/>
                <w:sz w:val="24"/>
                <w:szCs w:val="24"/>
              </w:rPr>
              <w:t xml:space="preserve">young researchers and students. </w:t>
            </w:r>
          </w:p>
          <w:p w14:paraId="73E6DDB0" w14:textId="77777777" w:rsidR="001146F5" w:rsidRPr="003B6679" w:rsidRDefault="001146F5" w:rsidP="00E036A4">
            <w:pPr>
              <w:numPr>
                <w:ilvl w:val="1"/>
                <w:numId w:val="42"/>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In addition, the CSB elaborated five detailed guidelines for civil servants on:  reorgani</w:t>
            </w:r>
            <w:r w:rsidR="004475F4" w:rsidRPr="003B6679">
              <w:rPr>
                <w:rFonts w:ascii="Myriad Pro" w:eastAsia="Times New Roman" w:hAnsi="Myriad Pro" w:cs="Times New Roman"/>
                <w:color w:val="000000"/>
                <w:sz w:val="24"/>
                <w:szCs w:val="24"/>
              </w:rPr>
              <w:t>z</w:t>
            </w:r>
            <w:r w:rsidRPr="003B6679">
              <w:rPr>
                <w:rFonts w:ascii="Myriad Pro" w:eastAsia="Times New Roman" w:hAnsi="Myriad Pro" w:cs="Times New Roman"/>
                <w:color w:val="000000"/>
                <w:sz w:val="24"/>
                <w:szCs w:val="24"/>
              </w:rPr>
              <w:t>ation, disciplinary proceedings, gifts, institutional arrangements and the conflict of interest in public organizations. In November 2018, the CSB announced an open call for receiving new ideas and insights on the further development of civil service from students and civil servants. The winners were awarded at the “Civil Servant’s Day” on December 19, 2018, with the project’s support. In addition, the project team continues to support the CSB in organizing staff meetings and discussions with civil servants from all line ministries. Topics for discussion are being fine-tuned based on online surveys.</w:t>
            </w:r>
          </w:p>
          <w:p w14:paraId="7AD393C8" w14:textId="77777777" w:rsidR="001146F5" w:rsidRPr="003B6679" w:rsidRDefault="001146F5" w:rsidP="004475F4">
            <w:pPr>
              <w:pBdr>
                <w:top w:val="nil"/>
                <w:left w:val="nil"/>
                <w:bottom w:val="nil"/>
                <w:right w:val="nil"/>
                <w:between w:val="nil"/>
              </w:pBdr>
              <w:spacing w:line="259" w:lineRule="auto"/>
              <w:ind w:left="720" w:hanging="720"/>
              <w:jc w:val="both"/>
              <w:rPr>
                <w:rFonts w:ascii="Myriad Pro" w:eastAsia="Times New Roman" w:hAnsi="Myriad Pro" w:cs="Times New Roman"/>
                <w:color w:val="000000"/>
                <w:sz w:val="24"/>
                <w:szCs w:val="24"/>
              </w:rPr>
            </w:pPr>
          </w:p>
          <w:p w14:paraId="21D960C3" w14:textId="77777777" w:rsidR="001146F5" w:rsidRPr="003B6679" w:rsidRDefault="001146F5" w:rsidP="00E036A4">
            <w:pPr>
              <w:numPr>
                <w:ilvl w:val="0"/>
                <w:numId w:val="42"/>
              </w:numPr>
              <w:pBdr>
                <w:top w:val="nil"/>
                <w:left w:val="nil"/>
                <w:bottom w:val="nil"/>
                <w:right w:val="nil"/>
                <w:between w:val="nil"/>
              </w:pBdr>
              <w:spacing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b/>
                <w:bCs/>
                <w:i/>
                <w:iCs/>
                <w:color w:val="000000"/>
                <w:sz w:val="24"/>
                <w:szCs w:val="24"/>
              </w:rPr>
              <w:t xml:space="preserve">Supporting the Ministry of Finance and Economy of </w:t>
            </w:r>
            <w:proofErr w:type="spellStart"/>
            <w:r w:rsidRPr="003B6679">
              <w:rPr>
                <w:rFonts w:ascii="Myriad Pro" w:eastAsia="Times New Roman" w:hAnsi="Myriad Pro" w:cs="Times New Roman"/>
                <w:b/>
                <w:bCs/>
                <w:i/>
                <w:iCs/>
                <w:color w:val="000000"/>
                <w:sz w:val="24"/>
                <w:szCs w:val="24"/>
              </w:rPr>
              <w:t>Ajara</w:t>
            </w:r>
            <w:proofErr w:type="spellEnd"/>
            <w:r w:rsidRPr="003B6679">
              <w:rPr>
                <w:rFonts w:ascii="Myriad Pro" w:eastAsia="Times New Roman" w:hAnsi="Myriad Pro" w:cs="Times New Roman"/>
                <w:b/>
                <w:bCs/>
                <w:i/>
                <w:iCs/>
                <w:color w:val="000000"/>
                <w:sz w:val="24"/>
                <w:szCs w:val="24"/>
              </w:rPr>
              <w:t xml:space="preserve"> to Improve Organizational Structure, Policy Planning and HR Practices</w:t>
            </w:r>
            <w:r w:rsidRPr="003B6679">
              <w:rPr>
                <w:rFonts w:ascii="Myriad Pro" w:eastAsia="Times New Roman" w:hAnsi="Myriad Pro" w:cs="Times New Roman"/>
                <w:color w:val="000000"/>
                <w:sz w:val="24"/>
                <w:szCs w:val="24"/>
              </w:rPr>
              <w:t>.</w:t>
            </w:r>
          </w:p>
          <w:p w14:paraId="2B61CB1E" w14:textId="77777777" w:rsidR="001146F5" w:rsidRPr="003B6679" w:rsidRDefault="001146F5" w:rsidP="00E036A4">
            <w:pPr>
              <w:numPr>
                <w:ilvl w:val="1"/>
                <w:numId w:val="42"/>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The project has support</w:t>
            </w:r>
            <w:r w:rsidR="004475F4" w:rsidRPr="003B6679">
              <w:rPr>
                <w:rFonts w:ascii="Myriad Pro" w:eastAsia="Times New Roman" w:hAnsi="Myriad Pro" w:cs="Times New Roman"/>
                <w:color w:val="000000"/>
                <w:sz w:val="24"/>
                <w:szCs w:val="24"/>
              </w:rPr>
              <w:t>ed</w:t>
            </w:r>
            <w:r w:rsidRPr="003B6679">
              <w:rPr>
                <w:rFonts w:ascii="Myriad Pro" w:eastAsia="Times New Roman" w:hAnsi="Myriad Pro" w:cs="Times New Roman"/>
                <w:color w:val="000000"/>
                <w:sz w:val="24"/>
                <w:szCs w:val="24"/>
              </w:rPr>
              <w:t xml:space="preserve"> the Ministry of Finance and Economy of </w:t>
            </w:r>
            <w:proofErr w:type="spellStart"/>
            <w:r w:rsidRPr="003B6679">
              <w:rPr>
                <w:rFonts w:ascii="Myriad Pro" w:eastAsia="Times New Roman" w:hAnsi="Myriad Pro" w:cs="Times New Roman"/>
                <w:color w:val="000000"/>
                <w:sz w:val="24"/>
                <w:szCs w:val="24"/>
              </w:rPr>
              <w:t>Ajara</w:t>
            </w:r>
            <w:proofErr w:type="spellEnd"/>
            <w:r w:rsidRPr="003B6679">
              <w:rPr>
                <w:rFonts w:ascii="Myriad Pro" w:eastAsia="Times New Roman" w:hAnsi="Myriad Pro" w:cs="Times New Roman"/>
                <w:color w:val="000000"/>
                <w:sz w:val="24"/>
                <w:szCs w:val="24"/>
              </w:rPr>
              <w:t xml:space="preserve"> Autonomous Republic (</w:t>
            </w:r>
            <w:proofErr w:type="spellStart"/>
            <w:r w:rsidRPr="003B6679">
              <w:rPr>
                <w:rFonts w:ascii="Myriad Pro" w:eastAsia="Times New Roman" w:hAnsi="Myriad Pro" w:cs="Times New Roman"/>
                <w:color w:val="000000"/>
                <w:sz w:val="24"/>
                <w:szCs w:val="24"/>
              </w:rPr>
              <w:t>MoFEA</w:t>
            </w:r>
            <w:proofErr w:type="spellEnd"/>
            <w:r w:rsidRPr="003B6679">
              <w:rPr>
                <w:rFonts w:ascii="Myriad Pro" w:eastAsia="Times New Roman" w:hAnsi="Myriad Pro" w:cs="Times New Roman"/>
                <w:color w:val="000000"/>
                <w:sz w:val="24"/>
                <w:szCs w:val="24"/>
              </w:rPr>
              <w:t xml:space="preserve">) in evaluating and re-defining its mandate through an internal, collaborative process. By providing targeted and custom-made assistance to </w:t>
            </w:r>
            <w:proofErr w:type="spellStart"/>
            <w:r w:rsidRPr="003B6679">
              <w:rPr>
                <w:rFonts w:ascii="Myriad Pro" w:eastAsia="Times New Roman" w:hAnsi="Myriad Pro" w:cs="Times New Roman"/>
                <w:color w:val="000000"/>
                <w:sz w:val="24"/>
                <w:szCs w:val="24"/>
              </w:rPr>
              <w:t>MoFEA</w:t>
            </w:r>
            <w:proofErr w:type="spellEnd"/>
            <w:r w:rsidRPr="003B6679">
              <w:rPr>
                <w:rFonts w:ascii="Myriad Pro" w:eastAsia="Times New Roman" w:hAnsi="Myriad Pro" w:cs="Times New Roman"/>
                <w:color w:val="000000"/>
                <w:sz w:val="24"/>
                <w:szCs w:val="24"/>
              </w:rPr>
              <w:t xml:space="preserve">, the project intends to affect change in the quality of services that the Government of the Autonomous Republic provides to its residents, as well as contribute to the creation of a professional civil service countrywide. </w:t>
            </w:r>
          </w:p>
          <w:p w14:paraId="61BA132A" w14:textId="77777777" w:rsidR="001146F5" w:rsidRPr="003B6679" w:rsidRDefault="001146F5" w:rsidP="00E036A4">
            <w:pPr>
              <w:numPr>
                <w:ilvl w:val="1"/>
                <w:numId w:val="42"/>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 xml:space="preserve">Functional and Stakeholder Analyses </w:t>
            </w:r>
            <w:r w:rsidR="004475F4" w:rsidRPr="003B6679">
              <w:rPr>
                <w:rFonts w:ascii="Myriad Pro" w:eastAsia="Times New Roman" w:hAnsi="Myriad Pro" w:cs="Times New Roman"/>
                <w:color w:val="000000"/>
                <w:sz w:val="24"/>
                <w:szCs w:val="24"/>
              </w:rPr>
              <w:t>has</w:t>
            </w:r>
            <w:r w:rsidRPr="003B6679">
              <w:rPr>
                <w:rFonts w:ascii="Myriad Pro" w:eastAsia="Times New Roman" w:hAnsi="Myriad Pro" w:cs="Times New Roman"/>
                <w:color w:val="000000"/>
                <w:sz w:val="24"/>
                <w:szCs w:val="24"/>
              </w:rPr>
              <w:t xml:space="preserve"> been conducted, and recommendations developed/co-designed on updating organisational structure, functional and job descriptions of the </w:t>
            </w:r>
            <w:proofErr w:type="spellStart"/>
            <w:r w:rsidRPr="003B6679">
              <w:rPr>
                <w:rFonts w:ascii="Myriad Pro" w:eastAsia="Times New Roman" w:hAnsi="Myriad Pro" w:cs="Times New Roman"/>
                <w:color w:val="000000"/>
                <w:sz w:val="24"/>
                <w:szCs w:val="24"/>
              </w:rPr>
              <w:t>MoFEA</w:t>
            </w:r>
            <w:proofErr w:type="spellEnd"/>
            <w:r w:rsidRPr="003B6679">
              <w:rPr>
                <w:rFonts w:ascii="Myriad Pro" w:eastAsia="Times New Roman" w:hAnsi="Myriad Pro" w:cs="Times New Roman"/>
                <w:color w:val="000000"/>
                <w:sz w:val="24"/>
                <w:szCs w:val="24"/>
              </w:rPr>
              <w:t xml:space="preserve">, and the reallocation/reassignment of staff. Coaching and advice on structuring the development of the three-year Strategy of the </w:t>
            </w:r>
            <w:proofErr w:type="spellStart"/>
            <w:r w:rsidRPr="003B6679">
              <w:rPr>
                <w:rFonts w:ascii="Myriad Pro" w:eastAsia="Times New Roman" w:hAnsi="Myriad Pro" w:cs="Times New Roman"/>
                <w:color w:val="000000"/>
                <w:sz w:val="24"/>
                <w:szCs w:val="24"/>
              </w:rPr>
              <w:t>MoFEA</w:t>
            </w:r>
            <w:proofErr w:type="spellEnd"/>
            <w:r w:rsidRPr="003B6679">
              <w:rPr>
                <w:rFonts w:ascii="Myriad Pro" w:eastAsia="Times New Roman" w:hAnsi="Myriad Pro" w:cs="Times New Roman"/>
                <w:color w:val="000000"/>
                <w:sz w:val="24"/>
                <w:szCs w:val="24"/>
              </w:rPr>
              <w:t xml:space="preserve"> has been delivered and specific high-level action plan has been elaborated. The relevant staff has been trained to both participate in policy planning process and to allow for translation of the Ministry-wide strategy into department-level plans, complete with indicators of success and modalities of their evaluation. The project will end in February 2019.</w:t>
            </w:r>
          </w:p>
          <w:p w14:paraId="3A7E2739" w14:textId="77777777" w:rsidR="001146F5" w:rsidRPr="003B6679" w:rsidRDefault="001146F5" w:rsidP="004475F4">
            <w:pPr>
              <w:pBdr>
                <w:top w:val="nil"/>
                <w:left w:val="nil"/>
                <w:bottom w:val="nil"/>
                <w:right w:val="nil"/>
                <w:between w:val="nil"/>
              </w:pBdr>
              <w:spacing w:line="259" w:lineRule="auto"/>
              <w:ind w:left="1440" w:hanging="720"/>
              <w:jc w:val="both"/>
              <w:rPr>
                <w:rFonts w:ascii="Myriad Pro" w:eastAsia="Times New Roman" w:hAnsi="Myriad Pro" w:cs="Times New Roman"/>
                <w:color w:val="000000"/>
                <w:sz w:val="24"/>
                <w:szCs w:val="24"/>
              </w:rPr>
            </w:pPr>
          </w:p>
          <w:p w14:paraId="14B37DF1" w14:textId="77777777" w:rsidR="001146F5" w:rsidRPr="003B6679" w:rsidRDefault="001146F5" w:rsidP="00E036A4">
            <w:pPr>
              <w:numPr>
                <w:ilvl w:val="0"/>
                <w:numId w:val="42"/>
              </w:numPr>
              <w:pBdr>
                <w:top w:val="nil"/>
                <w:left w:val="nil"/>
                <w:bottom w:val="nil"/>
                <w:right w:val="nil"/>
                <w:between w:val="nil"/>
              </w:pBdr>
              <w:spacing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b/>
                <w:bCs/>
                <w:i/>
                <w:iCs/>
                <w:color w:val="000000"/>
                <w:sz w:val="24"/>
                <w:szCs w:val="24"/>
              </w:rPr>
              <w:t>Support the Ministry of Environment Protection and Agriculture of Georgia in improving its pest management service through applying a behavioural science approach</w:t>
            </w:r>
            <w:r w:rsidRPr="003B6679">
              <w:rPr>
                <w:rFonts w:ascii="Myriad Pro" w:eastAsia="Times New Roman" w:hAnsi="Myriad Pro" w:cs="Times New Roman"/>
                <w:color w:val="000000"/>
                <w:sz w:val="24"/>
                <w:szCs w:val="24"/>
              </w:rPr>
              <w:t>.</w:t>
            </w:r>
          </w:p>
          <w:p w14:paraId="44F33DEC" w14:textId="77777777" w:rsidR="001146F5" w:rsidRPr="003B6679" w:rsidRDefault="001146F5" w:rsidP="00E036A4">
            <w:pPr>
              <w:numPr>
                <w:ilvl w:val="1"/>
                <w:numId w:val="42"/>
              </w:numPr>
              <w:pBdr>
                <w:top w:val="nil"/>
                <w:left w:val="nil"/>
                <w:bottom w:val="nil"/>
                <w:right w:val="nil"/>
                <w:between w:val="nil"/>
              </w:pBdr>
              <w:spacing w:after="160"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 xml:space="preserve">The project </w:t>
            </w:r>
            <w:r w:rsidR="004475F4" w:rsidRPr="003B6679">
              <w:rPr>
                <w:rFonts w:ascii="Myriad Pro" w:eastAsia="Times New Roman" w:hAnsi="Myriad Pro" w:cs="Times New Roman"/>
                <w:color w:val="000000"/>
                <w:sz w:val="24"/>
                <w:szCs w:val="24"/>
              </w:rPr>
              <w:t>has</w:t>
            </w:r>
            <w:r w:rsidRPr="003B6679">
              <w:rPr>
                <w:rFonts w:ascii="Myriad Pro" w:eastAsia="Times New Roman" w:hAnsi="Myriad Pro" w:cs="Times New Roman"/>
                <w:color w:val="000000"/>
                <w:sz w:val="24"/>
                <w:szCs w:val="24"/>
              </w:rPr>
              <w:t xml:space="preserve"> complement</w:t>
            </w:r>
            <w:r w:rsidR="004475F4" w:rsidRPr="003B6679">
              <w:rPr>
                <w:rFonts w:ascii="Myriad Pro" w:eastAsia="Times New Roman" w:hAnsi="Myriad Pro" w:cs="Times New Roman"/>
                <w:color w:val="000000"/>
                <w:sz w:val="24"/>
                <w:szCs w:val="24"/>
              </w:rPr>
              <w:t>ed</w:t>
            </w:r>
            <w:r w:rsidRPr="003B6679">
              <w:rPr>
                <w:rFonts w:ascii="Myriad Pro" w:eastAsia="Times New Roman" w:hAnsi="Myriad Pro" w:cs="Times New Roman"/>
                <w:color w:val="000000"/>
                <w:sz w:val="24"/>
                <w:szCs w:val="24"/>
              </w:rPr>
              <w:t xml:space="preserve"> activities carried out by Innovations and Reforms Centre (IRC) as part of the CSO Grants program.</w:t>
            </w:r>
          </w:p>
          <w:p w14:paraId="429B697D" w14:textId="77777777" w:rsidR="001146F5" w:rsidRPr="003B6679" w:rsidRDefault="00A73267" w:rsidP="004475F4">
            <w:pPr>
              <w:jc w:val="both"/>
              <w:rPr>
                <w:rFonts w:ascii="Myriad Pro" w:eastAsia="Times New Roman" w:hAnsi="Myriad Pro" w:cs="Times New Roman"/>
                <w:sz w:val="24"/>
                <w:szCs w:val="24"/>
                <w:u w:val="single"/>
              </w:rPr>
            </w:pPr>
            <w:r w:rsidRPr="003B6679">
              <w:rPr>
                <w:rFonts w:ascii="Myriad Pro" w:eastAsia="Times New Roman" w:hAnsi="Myriad Pro" w:cs="Times New Roman"/>
                <w:sz w:val="24"/>
                <w:szCs w:val="24"/>
                <w:u w:val="single"/>
              </w:rPr>
              <w:t>New Initiatives</w:t>
            </w:r>
          </w:p>
          <w:p w14:paraId="5F2AC9AF" w14:textId="77777777" w:rsidR="001146F5" w:rsidRPr="003B6679" w:rsidRDefault="001146F5" w:rsidP="004475F4">
            <w:pPr>
              <w:jc w:val="both"/>
              <w:rPr>
                <w:rFonts w:ascii="Myriad Pro" w:eastAsia="Times New Roman" w:hAnsi="Myriad Pro" w:cs="Times New Roman"/>
                <w:sz w:val="24"/>
                <w:szCs w:val="24"/>
              </w:rPr>
            </w:pPr>
          </w:p>
          <w:p w14:paraId="07882049" w14:textId="77777777" w:rsidR="00526ED4" w:rsidRPr="003B6679" w:rsidRDefault="00526ED4" w:rsidP="00E036A4">
            <w:pPr>
              <w:numPr>
                <w:ilvl w:val="0"/>
                <w:numId w:val="45"/>
              </w:numPr>
              <w:pBdr>
                <w:top w:val="nil"/>
                <w:left w:val="nil"/>
                <w:bottom w:val="nil"/>
                <w:right w:val="nil"/>
                <w:between w:val="nil"/>
              </w:pBdr>
              <w:spacing w:after="160"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color w:val="000000"/>
                <w:sz w:val="24"/>
                <w:szCs w:val="24"/>
              </w:rPr>
              <w:lastRenderedPageBreak/>
              <w:t xml:space="preserve">PSDA – Supporting PSDA In Further Development of Electronic Services Through Introduction of e-Apostille </w:t>
            </w:r>
          </w:p>
          <w:p w14:paraId="0C4B3E9B" w14:textId="77777777" w:rsidR="00526ED4" w:rsidRPr="003B6679" w:rsidRDefault="00526ED4" w:rsidP="00E036A4">
            <w:pPr>
              <w:numPr>
                <w:ilvl w:val="0"/>
                <w:numId w:val="45"/>
              </w:numPr>
              <w:pBdr>
                <w:top w:val="nil"/>
                <w:left w:val="nil"/>
                <w:bottom w:val="nil"/>
                <w:right w:val="nil"/>
                <w:between w:val="nil"/>
              </w:pBdr>
              <w:spacing w:after="160" w:line="259" w:lineRule="auto"/>
              <w:jc w:val="both"/>
              <w:rPr>
                <w:rFonts w:ascii="Myriad Pro" w:eastAsia="Times New Roman" w:hAnsi="Myriad Pro" w:cs="Times New Roman"/>
                <w:color w:val="000000"/>
                <w:sz w:val="24"/>
                <w:szCs w:val="24"/>
              </w:rPr>
            </w:pPr>
            <w:r w:rsidRPr="003B6679">
              <w:rPr>
                <w:rFonts w:ascii="Myriad Pro" w:eastAsia="Times New Roman" w:hAnsi="Myriad Pro" w:cs="Times New Roman"/>
                <w:color w:val="000000"/>
                <w:sz w:val="24"/>
                <w:szCs w:val="24"/>
              </w:rPr>
              <w:t xml:space="preserve">Consultation and Coaching Support to the Ministry of Education, Culture and Sport of </w:t>
            </w:r>
            <w:proofErr w:type="spellStart"/>
            <w:r w:rsidRPr="003B6679">
              <w:rPr>
                <w:rFonts w:ascii="Myriad Pro" w:eastAsia="Times New Roman" w:hAnsi="Myriad Pro" w:cs="Times New Roman"/>
                <w:color w:val="000000"/>
                <w:sz w:val="24"/>
                <w:szCs w:val="24"/>
              </w:rPr>
              <w:t>Ajara</w:t>
            </w:r>
            <w:proofErr w:type="spellEnd"/>
            <w:r w:rsidRPr="003B6679">
              <w:rPr>
                <w:rFonts w:ascii="Myriad Pro" w:eastAsia="Times New Roman" w:hAnsi="Myriad Pro" w:cs="Times New Roman"/>
                <w:color w:val="000000"/>
                <w:sz w:val="24"/>
                <w:szCs w:val="24"/>
              </w:rPr>
              <w:t xml:space="preserve"> Autonomous Republic</w:t>
            </w:r>
          </w:p>
        </w:tc>
      </w:tr>
    </w:tbl>
    <w:p w14:paraId="40936AF6" w14:textId="77777777" w:rsidR="001146F5" w:rsidRPr="003B6679" w:rsidRDefault="001146F5" w:rsidP="00B2434B">
      <w:pPr>
        <w:jc w:val="both"/>
        <w:rPr>
          <w:rFonts w:ascii="Myriad Pro" w:hAnsi="Myriad Pro" w:cs="Times New Roman"/>
          <w:sz w:val="24"/>
          <w:szCs w:val="24"/>
          <w:lang w:val="en-US"/>
        </w:rPr>
      </w:pPr>
    </w:p>
    <w:p w14:paraId="727B38FB" w14:textId="77777777" w:rsidR="00A73267" w:rsidRPr="003B6679" w:rsidRDefault="00A73267" w:rsidP="00A73267">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It </w:t>
      </w:r>
      <w:r w:rsidR="006B0BCE" w:rsidRPr="003B6679">
        <w:rPr>
          <w:rFonts w:ascii="Myriad Pro" w:hAnsi="Myriad Pro" w:cs="Times New Roman"/>
          <w:sz w:val="24"/>
          <w:szCs w:val="24"/>
          <w:lang w:val="en-US"/>
        </w:rPr>
        <w:t xml:space="preserve">is important to </w:t>
      </w:r>
      <w:r w:rsidRPr="003B6679">
        <w:rPr>
          <w:rFonts w:ascii="Myriad Pro" w:hAnsi="Myriad Pro" w:cs="Times New Roman"/>
          <w:sz w:val="24"/>
          <w:szCs w:val="24"/>
          <w:lang w:val="en-US"/>
        </w:rPr>
        <w:t xml:space="preserve">note that these initiatives have </w:t>
      </w:r>
      <w:r w:rsidR="006B0BCE" w:rsidRPr="003B6679">
        <w:rPr>
          <w:rFonts w:ascii="Myriad Pro" w:hAnsi="Myriad Pro" w:cs="Times New Roman"/>
          <w:sz w:val="24"/>
          <w:szCs w:val="24"/>
          <w:lang w:val="en-US"/>
        </w:rPr>
        <w:t xml:space="preserve">complemented activities in </w:t>
      </w:r>
      <w:r w:rsidRPr="003B6679">
        <w:rPr>
          <w:rFonts w:ascii="Myriad Pro" w:hAnsi="Myriad Pro" w:cs="Times New Roman"/>
          <w:sz w:val="24"/>
          <w:szCs w:val="24"/>
          <w:lang w:val="en-US"/>
        </w:rPr>
        <w:t xml:space="preserve">other project components. For example, </w:t>
      </w:r>
      <w:r w:rsidR="009B0910" w:rsidRPr="003B6679">
        <w:rPr>
          <w:rFonts w:ascii="Myriad Pro" w:hAnsi="Myriad Pro" w:cs="Times New Roman"/>
          <w:sz w:val="24"/>
          <w:szCs w:val="24"/>
          <w:lang w:val="en-US"/>
        </w:rPr>
        <w:t>the digitalization of services under the first initiative has contributed to the e-service component of the project. The initiative with CSB has contributed to increasing awareness about the civil service reform</w:t>
      </w:r>
      <w:r w:rsidR="00402CE1" w:rsidRPr="003B6679">
        <w:rPr>
          <w:rFonts w:ascii="Myriad Pro" w:hAnsi="Myriad Pro" w:cs="Times New Roman"/>
          <w:sz w:val="24"/>
          <w:szCs w:val="24"/>
          <w:lang w:val="en-US"/>
        </w:rPr>
        <w:t xml:space="preserve"> and has reactivated the project’s change management approach by focusing on CSB’s guiding role through active communication and training</w:t>
      </w:r>
      <w:r w:rsidR="009B0910" w:rsidRPr="003B6679">
        <w:rPr>
          <w:rFonts w:ascii="Myriad Pro" w:hAnsi="Myriad Pro" w:cs="Times New Roman"/>
          <w:sz w:val="24"/>
          <w:szCs w:val="24"/>
          <w:lang w:val="en-US"/>
        </w:rPr>
        <w:t xml:space="preserve">. </w:t>
      </w:r>
      <w:r w:rsidR="00001D22" w:rsidRPr="003B6679">
        <w:rPr>
          <w:rFonts w:ascii="Myriad Pro" w:hAnsi="Myriad Pro" w:cs="Times New Roman"/>
          <w:sz w:val="24"/>
          <w:szCs w:val="24"/>
          <w:lang w:val="en-US"/>
        </w:rPr>
        <w:t xml:space="preserve">The initiative supporting the Ministry of Environment Protection and Agriculture to improve pest management services has complemented activities carried out by the project under the grant component (described in the following section). </w:t>
      </w:r>
      <w:r w:rsidR="009B0910" w:rsidRPr="003B6679">
        <w:rPr>
          <w:rFonts w:ascii="Myriad Pro" w:hAnsi="Myriad Pro" w:cs="Times New Roman"/>
          <w:sz w:val="24"/>
          <w:szCs w:val="24"/>
          <w:lang w:val="en-US"/>
        </w:rPr>
        <w:t>T</w:t>
      </w:r>
      <w:r w:rsidRPr="003B6679">
        <w:rPr>
          <w:rFonts w:ascii="Myriad Pro" w:hAnsi="Myriad Pro" w:cs="Times New Roman"/>
          <w:sz w:val="24"/>
          <w:szCs w:val="24"/>
          <w:lang w:val="en-US"/>
        </w:rPr>
        <w:t xml:space="preserve">he </w:t>
      </w:r>
      <w:r w:rsidR="00001D22" w:rsidRPr="003B6679">
        <w:rPr>
          <w:rFonts w:ascii="Myriad Pro" w:hAnsi="Myriad Pro" w:cs="Times New Roman"/>
          <w:sz w:val="24"/>
          <w:szCs w:val="24"/>
          <w:lang w:val="en-US"/>
        </w:rPr>
        <w:t xml:space="preserve">expected </w:t>
      </w:r>
      <w:r w:rsidRPr="003B6679">
        <w:rPr>
          <w:rFonts w:ascii="Myriad Pro" w:hAnsi="Myriad Pro" w:cs="Times New Roman"/>
          <w:sz w:val="24"/>
          <w:szCs w:val="24"/>
          <w:lang w:val="en-US"/>
        </w:rPr>
        <w:t xml:space="preserve">assistance to PSDA in implementing the electronic apostille </w:t>
      </w:r>
      <w:r w:rsidR="00001D22" w:rsidRPr="003B6679">
        <w:rPr>
          <w:rFonts w:ascii="Myriad Pro" w:hAnsi="Myriad Pro" w:cs="Times New Roman"/>
          <w:sz w:val="24"/>
          <w:szCs w:val="24"/>
          <w:lang w:val="en-US"/>
        </w:rPr>
        <w:t>will</w:t>
      </w:r>
      <w:r w:rsidRPr="003B6679">
        <w:rPr>
          <w:rFonts w:ascii="Myriad Pro" w:hAnsi="Myriad Pro" w:cs="Times New Roman"/>
          <w:sz w:val="24"/>
          <w:szCs w:val="24"/>
          <w:lang w:val="en-US"/>
        </w:rPr>
        <w:t xml:space="preserve"> contribute to the service delivery component through further development of e-services, adhering to “digital by default” principle of service delivery.</w:t>
      </w:r>
    </w:p>
    <w:p w14:paraId="7C45D84F" w14:textId="38A4E325" w:rsidR="00856BB5" w:rsidRPr="003B6679" w:rsidRDefault="009A2763" w:rsidP="009A276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Going forward, the project should continue to use these initiatives to respond to emerging needs and create entry points for more substantial engagement through other components. One idea for the project to explore it to use these initiatives to also </w:t>
      </w:r>
      <w:r w:rsidR="00856BB5" w:rsidRPr="003B6679">
        <w:rPr>
          <w:rFonts w:ascii="Myriad Pro" w:hAnsi="Myriad Pro" w:cs="Times New Roman"/>
          <w:sz w:val="24"/>
          <w:szCs w:val="24"/>
          <w:lang w:val="en-US"/>
        </w:rPr>
        <w:t>test high-risk innovati</w:t>
      </w:r>
      <w:r w:rsidRPr="003B6679">
        <w:rPr>
          <w:rFonts w:ascii="Myriad Pro" w:hAnsi="Myriad Pro" w:cs="Times New Roman"/>
          <w:sz w:val="24"/>
          <w:szCs w:val="24"/>
          <w:lang w:val="en-US"/>
        </w:rPr>
        <w:t>ve solutions to PAR-related challenges</w:t>
      </w:r>
      <w:r w:rsidR="00856BB5" w:rsidRPr="003B6679">
        <w:rPr>
          <w:rFonts w:ascii="Myriad Pro" w:hAnsi="Myriad Pro" w:cs="Times New Roman"/>
          <w:sz w:val="24"/>
          <w:szCs w:val="24"/>
          <w:lang w:val="en-US"/>
        </w:rPr>
        <w:t xml:space="preserve">, rather than </w:t>
      </w:r>
      <w:r w:rsidRPr="003B6679">
        <w:rPr>
          <w:rFonts w:ascii="Myriad Pro" w:hAnsi="Myriad Pro" w:cs="Times New Roman"/>
          <w:sz w:val="24"/>
          <w:szCs w:val="24"/>
          <w:lang w:val="en-US"/>
        </w:rPr>
        <w:t>replicating or reinforcing activities undertaken</w:t>
      </w:r>
      <w:r w:rsidR="00856BB5"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through</w:t>
      </w:r>
      <w:r w:rsidR="00856BB5" w:rsidRPr="003B6679">
        <w:rPr>
          <w:rFonts w:ascii="Myriad Pro" w:hAnsi="Myriad Pro" w:cs="Times New Roman"/>
          <w:sz w:val="24"/>
          <w:szCs w:val="24"/>
          <w:lang w:val="en-US"/>
        </w:rPr>
        <w:t xml:space="preserve"> the other components.</w:t>
      </w:r>
      <w:r w:rsidRPr="003B6679">
        <w:rPr>
          <w:rFonts w:ascii="Myriad Pro" w:hAnsi="Myriad Pro" w:cs="Times New Roman"/>
          <w:sz w:val="24"/>
          <w:szCs w:val="24"/>
          <w:lang w:val="en-US"/>
        </w:rPr>
        <w:t xml:space="preserve"> </w:t>
      </w:r>
      <w:r w:rsidR="00402CE1" w:rsidRPr="003B6679">
        <w:rPr>
          <w:rFonts w:ascii="Myriad Pro" w:hAnsi="Myriad Pro" w:cs="Times New Roman"/>
          <w:sz w:val="24"/>
          <w:szCs w:val="24"/>
          <w:lang w:val="en-US"/>
        </w:rPr>
        <w:t xml:space="preserve">The use of </w:t>
      </w:r>
      <w:r w:rsidR="0057584A" w:rsidRPr="003B6679">
        <w:rPr>
          <w:rFonts w:ascii="Myriad Pro" w:hAnsi="Myriad Pro" w:cs="Times New Roman"/>
          <w:sz w:val="24"/>
          <w:szCs w:val="24"/>
          <w:lang w:val="en-US"/>
        </w:rPr>
        <w:t xml:space="preserve">Behavioral Insights </w:t>
      </w:r>
      <w:r w:rsidR="00402CE1" w:rsidRPr="003B6679">
        <w:rPr>
          <w:rFonts w:ascii="Myriad Pro" w:hAnsi="Myriad Pro" w:cs="Times New Roman"/>
          <w:sz w:val="24"/>
          <w:szCs w:val="24"/>
          <w:lang w:val="en-US"/>
        </w:rPr>
        <w:t xml:space="preserve">in designing or re-designing more user-centered services by the Ministry of Environment and Agriculture is one example of this innovative approach that is recommended. </w:t>
      </w:r>
      <w:r w:rsidRPr="003B6679">
        <w:rPr>
          <w:rFonts w:ascii="Myriad Pro" w:hAnsi="Myriad Pro" w:cs="Times New Roman"/>
          <w:sz w:val="24"/>
          <w:szCs w:val="24"/>
          <w:lang w:val="en-US"/>
        </w:rPr>
        <w:t>The project could also e</w:t>
      </w:r>
      <w:r w:rsidR="00856BB5" w:rsidRPr="003B6679">
        <w:rPr>
          <w:rFonts w:ascii="Myriad Pro" w:hAnsi="Myriad Pro" w:cs="Times New Roman"/>
          <w:sz w:val="24"/>
          <w:szCs w:val="24"/>
          <w:lang w:val="en-US"/>
        </w:rPr>
        <w:t xml:space="preserve">xplore the possibility </w:t>
      </w:r>
      <w:r w:rsidRPr="003B6679">
        <w:rPr>
          <w:rFonts w:ascii="Myriad Pro" w:hAnsi="Myriad Pro" w:cs="Times New Roman"/>
          <w:sz w:val="24"/>
          <w:szCs w:val="24"/>
          <w:lang w:val="en-US"/>
        </w:rPr>
        <w:t xml:space="preserve">of using these initiatives </w:t>
      </w:r>
      <w:r w:rsidR="00856BB5" w:rsidRPr="003B6679">
        <w:rPr>
          <w:rFonts w:ascii="Myriad Pro" w:hAnsi="Myriad Pro" w:cs="Times New Roman"/>
          <w:sz w:val="24"/>
          <w:szCs w:val="24"/>
          <w:lang w:val="en-US"/>
        </w:rPr>
        <w:t xml:space="preserve">for more engagement with local governments. The </w:t>
      </w:r>
      <w:r w:rsidRPr="003B6679">
        <w:rPr>
          <w:rFonts w:ascii="Myriad Pro" w:hAnsi="Myriad Pro" w:cs="Times New Roman"/>
          <w:sz w:val="24"/>
          <w:szCs w:val="24"/>
          <w:lang w:val="en-US"/>
        </w:rPr>
        <w:t>initiative</w:t>
      </w:r>
      <w:r w:rsidR="00856BB5" w:rsidRPr="003B6679">
        <w:rPr>
          <w:rFonts w:ascii="Myriad Pro" w:hAnsi="Myriad Pro" w:cs="Times New Roman"/>
          <w:sz w:val="24"/>
          <w:szCs w:val="24"/>
          <w:lang w:val="en-US"/>
        </w:rPr>
        <w:t xml:space="preserve"> with the </w:t>
      </w:r>
      <w:proofErr w:type="spellStart"/>
      <w:r w:rsidR="00856BB5" w:rsidRPr="003B6679">
        <w:rPr>
          <w:rFonts w:ascii="Myriad Pro" w:hAnsi="Myriad Pro" w:cs="Times New Roman"/>
          <w:sz w:val="24"/>
          <w:szCs w:val="24"/>
          <w:lang w:val="en-US"/>
        </w:rPr>
        <w:t>Ajara</w:t>
      </w:r>
      <w:proofErr w:type="spellEnd"/>
      <w:r w:rsidR="00856BB5" w:rsidRPr="003B6679">
        <w:rPr>
          <w:rFonts w:ascii="Myriad Pro" w:hAnsi="Myriad Pro" w:cs="Times New Roman"/>
          <w:sz w:val="24"/>
          <w:szCs w:val="24"/>
          <w:lang w:val="en-US"/>
        </w:rPr>
        <w:t xml:space="preserve"> government is </w:t>
      </w:r>
      <w:r w:rsidRPr="003B6679">
        <w:rPr>
          <w:rFonts w:ascii="Myriad Pro" w:hAnsi="Myriad Pro" w:cs="Times New Roman"/>
          <w:sz w:val="24"/>
          <w:szCs w:val="24"/>
          <w:lang w:val="en-US"/>
        </w:rPr>
        <w:t>an example of this, but cooperation could be extended to lower levels of government</w:t>
      </w:r>
      <w:r w:rsidR="00856BB5" w:rsidRPr="003B6679">
        <w:rPr>
          <w:rFonts w:ascii="Myriad Pro" w:hAnsi="Myriad Pro" w:cs="Times New Roman"/>
          <w:sz w:val="24"/>
          <w:szCs w:val="24"/>
          <w:lang w:val="en-US"/>
        </w:rPr>
        <w:t>.</w:t>
      </w:r>
    </w:p>
    <w:p w14:paraId="1E885AE4" w14:textId="77777777" w:rsidR="00856BB5" w:rsidRPr="003B6679" w:rsidRDefault="00856BB5" w:rsidP="00B2434B">
      <w:pPr>
        <w:jc w:val="both"/>
        <w:rPr>
          <w:rFonts w:ascii="Myriad Pro" w:hAnsi="Myriad Pro" w:cs="Times New Roman"/>
          <w:sz w:val="24"/>
          <w:szCs w:val="24"/>
          <w:lang w:val="en-US"/>
        </w:rPr>
      </w:pPr>
    </w:p>
    <w:p w14:paraId="7013B0F8" w14:textId="77777777" w:rsidR="00B2434B" w:rsidRPr="003B6679" w:rsidRDefault="00B2434B" w:rsidP="00E036A4">
      <w:pPr>
        <w:pStyle w:val="ListParagraph"/>
        <w:numPr>
          <w:ilvl w:val="0"/>
          <w:numId w:val="32"/>
        </w:numPr>
        <w:jc w:val="both"/>
        <w:rPr>
          <w:rFonts w:ascii="Myriad Pro" w:hAnsi="Myriad Pro" w:cs="Times New Roman"/>
          <w:b/>
          <w:bCs/>
          <w:sz w:val="24"/>
          <w:szCs w:val="24"/>
          <w:u w:val="single"/>
          <w:lang w:val="en-US"/>
        </w:rPr>
      </w:pPr>
      <w:r w:rsidRPr="003B6679">
        <w:rPr>
          <w:rFonts w:ascii="Myriad Pro" w:hAnsi="Myriad Pro" w:cs="Times New Roman"/>
          <w:b/>
          <w:bCs/>
          <w:sz w:val="24"/>
          <w:szCs w:val="24"/>
          <w:u w:val="single"/>
          <w:lang w:val="en-US"/>
        </w:rPr>
        <w:t>Grant Initiatives</w:t>
      </w:r>
    </w:p>
    <w:p w14:paraId="3E79199F" w14:textId="77777777" w:rsidR="00F75207" w:rsidRPr="003B6679" w:rsidRDefault="00F25984" w:rsidP="00B2434B">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One of the project components is dedicated to </w:t>
      </w:r>
      <w:r w:rsidR="00BE4CFD" w:rsidRPr="003B6679">
        <w:rPr>
          <w:rFonts w:ascii="Myriad Pro" w:hAnsi="Myriad Pro" w:cs="Times New Roman"/>
          <w:sz w:val="24"/>
          <w:szCs w:val="24"/>
          <w:lang w:val="en-US"/>
        </w:rPr>
        <w:t>encourag</w:t>
      </w:r>
      <w:r w:rsidRPr="003B6679">
        <w:rPr>
          <w:rFonts w:ascii="Myriad Pro" w:hAnsi="Myriad Pro" w:cs="Times New Roman"/>
          <w:sz w:val="24"/>
          <w:szCs w:val="24"/>
          <w:lang w:val="en-US"/>
        </w:rPr>
        <w:t>ing</w:t>
      </w:r>
      <w:r w:rsidR="00BE4CFD" w:rsidRPr="003B6679">
        <w:rPr>
          <w:rFonts w:ascii="Myriad Pro" w:hAnsi="Myriad Pro" w:cs="Times New Roman"/>
          <w:sz w:val="24"/>
          <w:szCs w:val="24"/>
          <w:lang w:val="en-US"/>
        </w:rPr>
        <w:t xml:space="preserve"> and support</w:t>
      </w:r>
      <w:r w:rsidRPr="003B6679">
        <w:rPr>
          <w:rFonts w:ascii="Myriad Pro" w:hAnsi="Myriad Pro" w:cs="Times New Roman"/>
          <w:sz w:val="24"/>
          <w:szCs w:val="24"/>
          <w:lang w:val="en-US"/>
        </w:rPr>
        <w:t>ing</w:t>
      </w:r>
      <w:r w:rsidR="00BE4CFD" w:rsidRPr="003B6679">
        <w:rPr>
          <w:rFonts w:ascii="Myriad Pro" w:hAnsi="Myriad Pro" w:cs="Times New Roman"/>
          <w:sz w:val="24"/>
          <w:szCs w:val="24"/>
          <w:lang w:val="en-US"/>
        </w:rPr>
        <w:t xml:space="preserve"> initiatives from civil society that contribute </w:t>
      </w:r>
      <w:r w:rsidRPr="003B6679">
        <w:rPr>
          <w:rFonts w:ascii="Myriad Pro" w:hAnsi="Myriad Pro" w:cs="Times New Roman"/>
          <w:sz w:val="24"/>
          <w:szCs w:val="24"/>
          <w:lang w:val="en-US"/>
        </w:rPr>
        <w:t xml:space="preserve">to the </w:t>
      </w:r>
      <w:r w:rsidR="00BE4CFD" w:rsidRPr="003B6679">
        <w:rPr>
          <w:rFonts w:ascii="Myriad Pro" w:hAnsi="Myriad Pro" w:cs="Times New Roman"/>
          <w:sz w:val="24"/>
          <w:szCs w:val="24"/>
          <w:lang w:val="en-US"/>
        </w:rPr>
        <w:t>implementation of PAR</w:t>
      </w:r>
      <w:r w:rsidRPr="003B6679">
        <w:rPr>
          <w:rFonts w:ascii="Myriad Pro" w:hAnsi="Myriad Pro" w:cs="Times New Roman"/>
          <w:sz w:val="24"/>
          <w:szCs w:val="24"/>
          <w:lang w:val="en-US"/>
        </w:rPr>
        <w:t>. Under this component, the project</w:t>
      </w:r>
      <w:r w:rsidR="00322051" w:rsidRPr="003B6679">
        <w:rPr>
          <w:rFonts w:ascii="Myriad Pro" w:hAnsi="Myriad Pro" w:cs="Times New Roman"/>
          <w:sz w:val="24"/>
          <w:szCs w:val="24"/>
          <w:lang w:val="en-US"/>
        </w:rPr>
        <w:t xml:space="preserve"> has</w:t>
      </w:r>
      <w:r w:rsidRPr="003B6679">
        <w:rPr>
          <w:rFonts w:ascii="Myriad Pro" w:hAnsi="Myriad Pro" w:cs="Times New Roman"/>
          <w:sz w:val="24"/>
          <w:szCs w:val="24"/>
          <w:lang w:val="en-US"/>
        </w:rPr>
        <w:t xml:space="preserve"> provide</w:t>
      </w:r>
      <w:r w:rsidR="00322051"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grants for initiatives which are either purely of a research nature or involve civil society actors. </w:t>
      </w:r>
      <w:r w:rsidR="002F0A5E" w:rsidRPr="003B6679">
        <w:rPr>
          <w:rFonts w:ascii="Myriad Pro" w:hAnsi="Myriad Pro" w:cs="Times New Roman"/>
          <w:sz w:val="24"/>
          <w:szCs w:val="24"/>
          <w:lang w:val="en-US"/>
        </w:rPr>
        <w:t>Three cycles of research and civi</w:t>
      </w:r>
      <w:r w:rsidR="00322051" w:rsidRPr="003B6679">
        <w:rPr>
          <w:rFonts w:ascii="Myriad Pro" w:hAnsi="Myriad Pro" w:cs="Times New Roman"/>
          <w:sz w:val="24"/>
          <w:szCs w:val="24"/>
          <w:lang w:val="en-US"/>
        </w:rPr>
        <w:t>c</w:t>
      </w:r>
      <w:r w:rsidR="002F0A5E" w:rsidRPr="003B6679">
        <w:rPr>
          <w:rFonts w:ascii="Myriad Pro" w:hAnsi="Myriad Pro" w:cs="Times New Roman"/>
          <w:sz w:val="24"/>
          <w:szCs w:val="24"/>
          <w:lang w:val="en-US"/>
        </w:rPr>
        <w:t xml:space="preserve"> initiatives had been launched by the time of this evaluation. Box </w:t>
      </w:r>
      <w:r w:rsidR="00737666" w:rsidRPr="003B6679">
        <w:rPr>
          <w:rFonts w:ascii="Myriad Pro" w:hAnsi="Myriad Pro" w:cs="Times New Roman"/>
          <w:sz w:val="24"/>
          <w:szCs w:val="24"/>
          <w:lang w:val="en-US"/>
        </w:rPr>
        <w:t>5</w:t>
      </w:r>
      <w:r w:rsidR="002F0A5E" w:rsidRPr="003B6679">
        <w:rPr>
          <w:rFonts w:ascii="Myriad Pro" w:hAnsi="Myriad Pro" w:cs="Times New Roman"/>
          <w:sz w:val="24"/>
          <w:szCs w:val="24"/>
          <w:lang w:val="en-US"/>
        </w:rPr>
        <w:t xml:space="preserve"> below shows the types of initiatives that have been supported during these three cycles.</w:t>
      </w:r>
    </w:p>
    <w:p w14:paraId="46D8C898" w14:textId="3F15C46D" w:rsidR="00D733A7" w:rsidRPr="003B6679" w:rsidRDefault="00955FD0" w:rsidP="00955FD0">
      <w:pPr>
        <w:pStyle w:val="Caption"/>
        <w:rPr>
          <w:rFonts w:ascii="Myriad Pro" w:hAnsi="Myriad Pro" w:cs="Times New Roman"/>
          <w:b w:val="0"/>
          <w:bCs w:val="0"/>
          <w:szCs w:val="24"/>
          <w:lang w:val="en-US"/>
        </w:rPr>
      </w:pPr>
      <w:bookmarkStart w:id="38" w:name="_Toc15304219"/>
      <w:r w:rsidRPr="003B6679">
        <w:rPr>
          <w:rFonts w:ascii="Myriad Pro" w:hAnsi="Myriad Pro"/>
        </w:rPr>
        <w:t xml:space="preserve">Box </w:t>
      </w:r>
      <w:r w:rsidR="009E7A73" w:rsidRPr="003B6679">
        <w:rPr>
          <w:rFonts w:ascii="Myriad Pro" w:hAnsi="Myriad Pro"/>
        </w:rPr>
        <w:fldChar w:fldCharType="begin"/>
      </w:r>
      <w:r w:rsidR="009E7A73" w:rsidRPr="003B6679">
        <w:rPr>
          <w:rFonts w:ascii="Myriad Pro" w:hAnsi="Myriad Pro"/>
        </w:rPr>
        <w:instrText xml:space="preserve"> SEQ Box \* ARABIC </w:instrText>
      </w:r>
      <w:r w:rsidR="009E7A73" w:rsidRPr="003B6679">
        <w:rPr>
          <w:rFonts w:ascii="Myriad Pro" w:hAnsi="Myriad Pro"/>
        </w:rPr>
        <w:fldChar w:fldCharType="separate"/>
      </w:r>
      <w:r w:rsidR="00612448">
        <w:rPr>
          <w:rFonts w:ascii="Myriad Pro" w:hAnsi="Myriad Pro"/>
          <w:noProof/>
        </w:rPr>
        <w:t>5</w:t>
      </w:r>
      <w:r w:rsidR="009E7A73" w:rsidRPr="003B6679">
        <w:rPr>
          <w:rFonts w:ascii="Myriad Pro" w:hAnsi="Myriad Pro"/>
          <w:noProof/>
        </w:rPr>
        <w:fldChar w:fldCharType="end"/>
      </w:r>
      <w:r w:rsidRPr="003B6679">
        <w:rPr>
          <w:rFonts w:ascii="Myriad Pro" w:hAnsi="Myriad Pro"/>
        </w:rPr>
        <w:t>: Grant Initiatives Supported by the Project</w:t>
      </w:r>
      <w:bookmarkEnd w:id="38"/>
    </w:p>
    <w:tbl>
      <w:tblPr>
        <w:tblStyle w:val="TableGrid"/>
        <w:tblW w:w="0" w:type="auto"/>
        <w:tblLook w:val="04A0" w:firstRow="1" w:lastRow="0" w:firstColumn="1" w:lastColumn="0" w:noHBand="0" w:noVBand="1"/>
      </w:tblPr>
      <w:tblGrid>
        <w:gridCol w:w="9350"/>
      </w:tblGrid>
      <w:tr w:rsidR="00D733A7" w:rsidRPr="00E215D2" w14:paraId="68762F2B" w14:textId="77777777" w:rsidTr="00D733A7">
        <w:tc>
          <w:tcPr>
            <w:tcW w:w="9350" w:type="dxa"/>
          </w:tcPr>
          <w:p w14:paraId="05945546" w14:textId="77777777" w:rsidR="00D733A7" w:rsidRPr="003B6679" w:rsidRDefault="00D733A7" w:rsidP="00D733A7">
            <w:p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Three cycles of public policy research and CSO grant competitions have been launched:</w:t>
            </w:r>
          </w:p>
          <w:p w14:paraId="2698210B" w14:textId="77777777" w:rsidR="00D733A7" w:rsidRPr="003B6679" w:rsidRDefault="001954F3" w:rsidP="00E036A4">
            <w:pPr>
              <w:numPr>
                <w:ilvl w:val="0"/>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lastRenderedPageBreak/>
              <w:t>First</w:t>
            </w:r>
            <w:r w:rsidR="00D733A7" w:rsidRPr="003B6679">
              <w:rPr>
                <w:rFonts w:ascii="Myriad Pro" w:eastAsia="Times New Roman" w:hAnsi="Myriad Pro" w:cs="Times New Roman"/>
                <w:color w:val="000000"/>
                <w:sz w:val="24"/>
                <w:szCs w:val="24"/>
              </w:rPr>
              <w:t xml:space="preserve"> Cycle supported two CSO projects and two research papers. The papers were:</w:t>
            </w:r>
          </w:p>
          <w:p w14:paraId="353868D5"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 xml:space="preserve">“Training and Development of Civil Servants in the Georgian Public Sector”: The paper outlines the vision of training providers and beneficiaries (civil servants) on establishment of professional development model in the public sector (centralized, decentralized or semi-centralized) based on the requirements of the Georgian Law on Civil Service. The paper was shared with the CSB and should further inform the process of creating professional development model for public servants.  </w:t>
            </w:r>
          </w:p>
          <w:p w14:paraId="501A71F2"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 xml:space="preserve">“Challenges of the Georgian Bureaucratic System in the Context of Public Administration Reform”: The paper studies the state of the Georgian state bureaucracy and its administrative expenses in 2011-2016 aiming to go beyond simplifications regarding the “size of bureaucracy” and define shortfalls and challenges. </w:t>
            </w:r>
          </w:p>
          <w:p w14:paraId="21921E18" w14:textId="77777777" w:rsidR="00D733A7" w:rsidRPr="003B6679" w:rsidRDefault="001954F3" w:rsidP="00E036A4">
            <w:pPr>
              <w:numPr>
                <w:ilvl w:val="0"/>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Second</w:t>
            </w:r>
            <w:r w:rsidR="00D733A7" w:rsidRPr="003B6679">
              <w:rPr>
                <w:rFonts w:ascii="Myriad Pro" w:eastAsia="Times New Roman" w:hAnsi="Myriad Pro" w:cs="Times New Roman"/>
                <w:color w:val="000000"/>
                <w:sz w:val="24"/>
                <w:szCs w:val="24"/>
              </w:rPr>
              <w:t xml:space="preserve"> Cycle supported the following initiatives:</w:t>
            </w:r>
          </w:p>
          <w:p w14:paraId="7D9935A3"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“Social Agents as Street Level Policy Makers: Research and Recommendations” by the Centre for Study of Social Practices (CSSP) aims to develop a policy document studying everyday work strategies of social agents working in Targeted Social Assistance Program and developing recommendations for the Social Service Agency about possible ways of efficiency improvements. The innovative project takes the principal-agent framework for analysing the evidence and practices of service provision. It aims at studying the gap in the quality social services provision as opposed to other public services which was made apparent during the baseline study.</w:t>
            </w:r>
          </w:p>
          <w:p w14:paraId="79ABB3E2"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 xml:space="preserve">“Management and Effective Resolution of Workplace Disputes within the Public Agencies of Georgia” by New Vision University (NVU), which aims to examine current practices, models, challenges and gaps in the resolution of workplace disputes in the public agencies of Georgia. The outputs of this study are intended to provide evidence-based support to the discussion on alternative dispute resolution under output indicator 2.4. </w:t>
            </w:r>
          </w:p>
          <w:p w14:paraId="4B20E71A"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In addition, a CSO grant has been awarded to the Innovations and Reforms Centre (IRC) to continue its work on “Introduction of Quality Public Service Delivery Practices in the Local Government Context”. The project builds on the promising results of the previous initiative and aims at enhancement of the predictability, quality and consistency of services of the Tbilisi Architecture Service (TAS) operating under the Tbilisi Municipality, which is tasked with providing building and renovation permits. The service is in high demand, but has been overwhelmed by the number of requests and often criticized by both citizens and civil society for the lack of transparency and predictability in decision-making. The project thus directly contributes to the Output 3 by enhancing public service delivery in the area of high public interest and high impact. Working at the local government level was also considered important, since many initiatives at this stage of PAR focus on central government.</w:t>
            </w:r>
          </w:p>
          <w:p w14:paraId="484EAFFB" w14:textId="77777777" w:rsidR="00D733A7" w:rsidRPr="003B6679" w:rsidRDefault="001954F3" w:rsidP="00E036A4">
            <w:pPr>
              <w:numPr>
                <w:ilvl w:val="0"/>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Third</w:t>
            </w:r>
            <w:r w:rsidR="00D733A7" w:rsidRPr="003B6679">
              <w:rPr>
                <w:rFonts w:ascii="Myriad Pro" w:eastAsia="Times New Roman" w:hAnsi="Myriad Pro" w:cs="Times New Roman"/>
                <w:color w:val="000000"/>
                <w:sz w:val="24"/>
                <w:szCs w:val="24"/>
              </w:rPr>
              <w:t xml:space="preserve"> Cycle supported four civic initiatives and four research proposals:</w:t>
            </w:r>
          </w:p>
          <w:p w14:paraId="0DC1FA5E"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lastRenderedPageBreak/>
              <w:t>“Supporting the Establishment of a Professional Development System in Georgia”, Institute for Development of Freedom of Information (IDFI): backing up and expanding upon the effort of the project consultants in basic training, this project improves the project’s awareness and capacity to propose change in civil servants’ professional development.</w:t>
            </w:r>
          </w:p>
          <w:p w14:paraId="65AE94E1"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“Implementing Public Service Design and Delivery Standards in the Ministry of Environment Protection and Agriculture of Georgia”, Innovations and Reforms Center (IRC): this initiative supports the Ministry’s National Food Agency in improving its pest (specifically, Stink Bug) management service through applying behavioural approach. World leader in applying behavioural science to improve public policy and services, Behavioural Insights Team (BIT), is currently co-working with the IRC to effectively reach the project goals.</w:t>
            </w:r>
          </w:p>
          <w:p w14:paraId="7592666F"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“Building the bridge between communities and local governments”, Iare Pekhit (Walk): aims to improve citizen participation on the municipal level, to facilitate tangible improvements in the city’s living environment. Intends to capitalize on the momentum generated by the election of the new city government and council in Tbilisi.</w:t>
            </w:r>
          </w:p>
          <w:p w14:paraId="0C70A358"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“Public-Civil Cooperation for Improved Service Delivery”, Gori Information Centre: addresses the gap in inclusive consultation and public service design in Gori municipality.</w:t>
            </w:r>
          </w:p>
          <w:p w14:paraId="5837138D" w14:textId="77777777" w:rsidR="00D733A7" w:rsidRPr="003B6679" w:rsidRDefault="00D733A7" w:rsidP="00E036A4">
            <w:pPr>
              <w:numPr>
                <w:ilvl w:val="1"/>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Research Grants awarded:</w:t>
            </w:r>
          </w:p>
          <w:p w14:paraId="53F5E4FC" w14:textId="77777777" w:rsidR="00D733A7" w:rsidRPr="003B6679" w:rsidRDefault="00D733A7" w:rsidP="00E036A4">
            <w:pPr>
              <w:numPr>
                <w:ilvl w:val="2"/>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 xml:space="preserve">“The Potential of Block-chain Technologies in Responding to the Challenges in Public Services and Public Administration in Georgia”, by Innovations and Reforms Centre (IRC) offers a critical assessment of the utility and effectiveness of the block-chain technology – promoted by the government - in service delivery. </w:t>
            </w:r>
          </w:p>
          <w:p w14:paraId="1B5E6C71" w14:textId="77777777" w:rsidR="00D733A7" w:rsidRPr="003B6679" w:rsidRDefault="00D733A7" w:rsidP="00E036A4">
            <w:pPr>
              <w:numPr>
                <w:ilvl w:val="2"/>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 xml:space="preserve">“Provision of Public Services and Effectiveness of Ethnic Minority Engagement in Georgia”, by BTKK Policy Research Centre examined policy documents and practices to assess the extent to which the public service delivery is tailored to the needs of ethnic minorities, and to what extent the practices can be improved to augment their engagement in public policy process. </w:t>
            </w:r>
          </w:p>
          <w:p w14:paraId="1072FD2D" w14:textId="77777777" w:rsidR="00D733A7" w:rsidRPr="003B6679" w:rsidRDefault="00D733A7" w:rsidP="00E036A4">
            <w:pPr>
              <w:numPr>
                <w:ilvl w:val="2"/>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 xml:space="preserve">“Improving State Services Supporting the Employment of Persons with Disabilities in Georgia”, by Disability Research Centre (DRC) of the Tbilisi State University explored the effectiveness of the current policies for employment of the persons with disabilities, and developed recommendations for further improving the targeted services, based on UK experience. </w:t>
            </w:r>
          </w:p>
          <w:p w14:paraId="26675DD3" w14:textId="77777777" w:rsidR="00D733A7" w:rsidRPr="003B6679" w:rsidRDefault="00D733A7" w:rsidP="00E036A4">
            <w:pPr>
              <w:numPr>
                <w:ilvl w:val="2"/>
                <w:numId w:val="46"/>
              </w:numPr>
              <w:pBdr>
                <w:top w:val="nil"/>
                <w:left w:val="nil"/>
                <w:bottom w:val="nil"/>
                <w:right w:val="nil"/>
                <w:between w:val="nil"/>
              </w:pBdr>
              <w:spacing w:line="259" w:lineRule="auto"/>
              <w:jc w:val="both"/>
              <w:rPr>
                <w:rFonts w:ascii="Myriad Pro" w:hAnsi="Myriad Pro"/>
                <w:color w:val="000000"/>
                <w:sz w:val="24"/>
                <w:szCs w:val="24"/>
              </w:rPr>
            </w:pPr>
            <w:r w:rsidRPr="003B6679">
              <w:rPr>
                <w:rFonts w:ascii="Myriad Pro" w:eastAsia="Times New Roman" w:hAnsi="Myriad Pro" w:cs="Times New Roman"/>
                <w:color w:val="000000"/>
                <w:sz w:val="24"/>
                <w:szCs w:val="24"/>
              </w:rPr>
              <w:t xml:space="preserve">In addition, the implementation of the initiatives selected under the second cycle of public policy research and CSO grants competition (“Introduction of Quality Public Service Delivery Practices in the Local Government Context” by IRC), is still ongoing. The project builds on the promising results of the previous initiative and aims at enhancement of the predictability, quality and consistency of services of the Tbilisi </w:t>
            </w:r>
            <w:r w:rsidRPr="003B6679">
              <w:rPr>
                <w:rFonts w:ascii="Myriad Pro" w:eastAsia="Times New Roman" w:hAnsi="Myriad Pro" w:cs="Times New Roman"/>
                <w:color w:val="000000"/>
                <w:sz w:val="24"/>
                <w:szCs w:val="24"/>
              </w:rPr>
              <w:lastRenderedPageBreak/>
              <w:t>Architecture Service (TAS) operating under the Tbilisi Municipality, which is tasked with providing building and renovation permits.</w:t>
            </w:r>
          </w:p>
          <w:p w14:paraId="66871D26" w14:textId="77777777" w:rsidR="00D733A7" w:rsidRPr="003B6679" w:rsidRDefault="00D733A7" w:rsidP="00B2434B">
            <w:pPr>
              <w:jc w:val="both"/>
              <w:rPr>
                <w:rFonts w:ascii="Myriad Pro" w:hAnsi="Myriad Pro" w:cs="Times New Roman"/>
                <w:sz w:val="24"/>
                <w:szCs w:val="24"/>
                <w:lang w:val="en-US"/>
              </w:rPr>
            </w:pPr>
          </w:p>
        </w:tc>
      </w:tr>
    </w:tbl>
    <w:p w14:paraId="18FC61D6" w14:textId="77777777" w:rsidR="00D733A7" w:rsidRPr="003B6679" w:rsidRDefault="00D733A7" w:rsidP="00B2434B">
      <w:pPr>
        <w:jc w:val="both"/>
        <w:rPr>
          <w:rFonts w:ascii="Myriad Pro" w:hAnsi="Myriad Pro" w:cs="Times New Roman"/>
          <w:sz w:val="24"/>
          <w:szCs w:val="24"/>
          <w:lang w:val="en-US"/>
        </w:rPr>
      </w:pPr>
    </w:p>
    <w:p w14:paraId="254200B9" w14:textId="77777777" w:rsidR="001E1620" w:rsidRPr="003B6679" w:rsidRDefault="001E1620" w:rsidP="001E1620">
      <w:pPr>
        <w:jc w:val="both"/>
        <w:rPr>
          <w:rFonts w:ascii="Myriad Pro" w:hAnsi="Myriad Pro" w:cs="Times New Roman"/>
          <w:sz w:val="24"/>
          <w:szCs w:val="24"/>
          <w:lang w:val="en-US"/>
        </w:rPr>
      </w:pPr>
      <w:r w:rsidRPr="003B6679">
        <w:rPr>
          <w:rFonts w:ascii="Myriad Pro" w:hAnsi="Myriad Pro" w:cs="Times New Roman"/>
          <w:sz w:val="24"/>
          <w:szCs w:val="24"/>
          <w:lang w:val="en-US"/>
        </w:rPr>
        <w:t>At the end of 2018, the PAR project conducted an independent evaluation of the grant initiatives supported by the project. At the time of that evaluation, 16 initiatives had been supported through “</w:t>
      </w:r>
      <w:r w:rsidRPr="003B6679">
        <w:rPr>
          <w:rFonts w:ascii="Myriad Pro" w:hAnsi="Myriad Pro" w:cs="Times New Roman"/>
          <w:i/>
          <w:iCs/>
          <w:sz w:val="24"/>
          <w:szCs w:val="24"/>
          <w:lang w:val="en-US"/>
        </w:rPr>
        <w:t>Civic Initiatives and Research</w:t>
      </w:r>
      <w:r w:rsidRPr="003B6679">
        <w:rPr>
          <w:rFonts w:ascii="Myriad Pro" w:hAnsi="Myriad Pro" w:cs="Times New Roman"/>
          <w:sz w:val="24"/>
          <w:szCs w:val="24"/>
          <w:lang w:val="en-US"/>
        </w:rPr>
        <w:t>” grants, out of which eight had been completed and were thus covered in the evaluation report (</w:t>
      </w:r>
      <w:r w:rsidR="00D6084C" w:rsidRPr="003B6679">
        <w:rPr>
          <w:rFonts w:ascii="Myriad Pro" w:hAnsi="Myriad Pro" w:cs="Times New Roman"/>
          <w:sz w:val="24"/>
          <w:szCs w:val="24"/>
          <w:lang w:val="en-US"/>
        </w:rPr>
        <w:t>5</w:t>
      </w:r>
      <w:r w:rsidRPr="003B6679">
        <w:rPr>
          <w:rFonts w:ascii="Myriad Pro" w:hAnsi="Myriad Pro" w:cs="Times New Roman"/>
          <w:sz w:val="24"/>
          <w:szCs w:val="24"/>
          <w:lang w:val="en-US"/>
        </w:rPr>
        <w:t xml:space="preserve"> research and 3 civic initiatives). The following are the titles of the eight completed initiatives:</w:t>
      </w:r>
    </w:p>
    <w:p w14:paraId="70227299" w14:textId="77777777" w:rsidR="00D6084C" w:rsidRPr="003B6679" w:rsidRDefault="00D6084C" w:rsidP="00E036A4">
      <w:pPr>
        <w:pStyle w:val="ListParagraph"/>
        <w:numPr>
          <w:ilvl w:val="0"/>
          <w:numId w:val="47"/>
        </w:numPr>
        <w:ind w:left="360"/>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Research Initiatives</w:t>
      </w:r>
    </w:p>
    <w:p w14:paraId="74935D07" w14:textId="77777777" w:rsidR="001E1620" w:rsidRPr="003B6679" w:rsidRDefault="001E1620" w:rsidP="00E036A4">
      <w:pPr>
        <w:pStyle w:val="ListParagraph"/>
        <w:numPr>
          <w:ilvl w:val="1"/>
          <w:numId w:val="49"/>
        </w:numPr>
        <w:ind w:left="1080"/>
        <w:jc w:val="both"/>
        <w:rPr>
          <w:rFonts w:ascii="Myriad Pro" w:hAnsi="Myriad Pro" w:cs="Times New Roman"/>
          <w:sz w:val="24"/>
          <w:szCs w:val="24"/>
          <w:lang w:val="en-US"/>
        </w:rPr>
      </w:pPr>
      <w:r w:rsidRPr="003B6679">
        <w:rPr>
          <w:rFonts w:ascii="Myriad Pro" w:hAnsi="Myriad Pro" w:cs="Times New Roman"/>
          <w:sz w:val="24"/>
          <w:szCs w:val="24"/>
          <w:lang w:val="en-US"/>
        </w:rPr>
        <w:t>Research report on the Provision of Public Services and Effectiveness of Ethnic Minorit</w:t>
      </w:r>
      <w:r w:rsidR="00CF5B86" w:rsidRPr="003B6679">
        <w:rPr>
          <w:rFonts w:ascii="Myriad Pro" w:hAnsi="Myriad Pro" w:cs="Times New Roman"/>
          <w:sz w:val="24"/>
          <w:szCs w:val="24"/>
          <w:lang w:val="en-US"/>
        </w:rPr>
        <w:t>ies</w:t>
      </w:r>
      <w:r w:rsidRPr="003B6679">
        <w:rPr>
          <w:rFonts w:ascii="Myriad Pro" w:hAnsi="Myriad Pro" w:cs="Times New Roman"/>
          <w:sz w:val="24"/>
          <w:szCs w:val="24"/>
          <w:lang w:val="en-US"/>
        </w:rPr>
        <w:t xml:space="preserve"> (Azerbaijani) Engagement in Georgia by</w:t>
      </w:r>
      <w:r w:rsidR="00F85CF8" w:rsidRPr="003B6679">
        <w:rPr>
          <w:rFonts w:ascii="Myriad Pro" w:hAnsi="Myriad Pro" w:cs="Times New Roman"/>
          <w:sz w:val="24"/>
          <w:szCs w:val="24"/>
          <w:lang w:val="en-US"/>
        </w:rPr>
        <w:t xml:space="preserve"> the</w:t>
      </w:r>
      <w:r w:rsidRPr="003B6679">
        <w:rPr>
          <w:rFonts w:ascii="Myriad Pro" w:hAnsi="Myriad Pro" w:cs="Times New Roman"/>
          <w:sz w:val="24"/>
          <w:szCs w:val="24"/>
          <w:lang w:val="en-US"/>
        </w:rPr>
        <w:t xml:space="preserve"> </w:t>
      </w:r>
      <w:r w:rsidRPr="003B6679">
        <w:rPr>
          <w:rFonts w:ascii="Myriad Pro" w:hAnsi="Myriad Pro" w:cs="Times New Roman"/>
          <w:i/>
          <w:iCs/>
          <w:sz w:val="24"/>
          <w:szCs w:val="24"/>
          <w:lang w:val="en-US"/>
        </w:rPr>
        <w:t>BTKK Policy Research Group</w:t>
      </w:r>
      <w:r w:rsidRPr="003B6679">
        <w:rPr>
          <w:rFonts w:ascii="Myriad Pro" w:hAnsi="Myriad Pro" w:cs="Times New Roman"/>
          <w:sz w:val="24"/>
          <w:szCs w:val="24"/>
          <w:lang w:val="en-US"/>
        </w:rPr>
        <w:t>;</w:t>
      </w:r>
    </w:p>
    <w:p w14:paraId="5464C2B6" w14:textId="77777777" w:rsidR="001E1620" w:rsidRPr="003B6679" w:rsidRDefault="001E1620" w:rsidP="00E036A4">
      <w:pPr>
        <w:pStyle w:val="ListParagraph"/>
        <w:numPr>
          <w:ilvl w:val="1"/>
          <w:numId w:val="49"/>
        </w:numPr>
        <w:ind w:left="1080"/>
        <w:jc w:val="both"/>
        <w:rPr>
          <w:rFonts w:ascii="Myriad Pro" w:hAnsi="Myriad Pro" w:cs="Times New Roman"/>
          <w:sz w:val="24"/>
          <w:szCs w:val="24"/>
          <w:lang w:val="en-US"/>
        </w:rPr>
      </w:pPr>
      <w:r w:rsidRPr="003B6679">
        <w:rPr>
          <w:rFonts w:ascii="Myriad Pro" w:hAnsi="Myriad Pro" w:cs="Times New Roman"/>
          <w:sz w:val="24"/>
          <w:szCs w:val="24"/>
          <w:lang w:val="en-US"/>
        </w:rPr>
        <w:t xml:space="preserve">Research report on the Training and </w:t>
      </w:r>
      <w:r w:rsidR="000863D2" w:rsidRPr="003B6679">
        <w:rPr>
          <w:rFonts w:ascii="Myriad Pro" w:hAnsi="Myriad Pro" w:cs="Times New Roman"/>
          <w:sz w:val="24"/>
          <w:szCs w:val="24"/>
          <w:lang w:val="en-US"/>
        </w:rPr>
        <w:t>D</w:t>
      </w:r>
      <w:r w:rsidRPr="003B6679">
        <w:rPr>
          <w:rFonts w:ascii="Myriad Pro" w:hAnsi="Myriad Pro" w:cs="Times New Roman"/>
          <w:sz w:val="24"/>
          <w:szCs w:val="24"/>
          <w:lang w:val="en-US"/>
        </w:rPr>
        <w:t>evelopment of Civil Servants in Georgian Public Sector by</w:t>
      </w:r>
      <w:r w:rsidR="00F85CF8" w:rsidRPr="003B6679">
        <w:rPr>
          <w:rFonts w:ascii="Myriad Pro" w:hAnsi="Myriad Pro" w:cs="Times New Roman"/>
          <w:sz w:val="24"/>
          <w:szCs w:val="24"/>
          <w:lang w:val="en-US"/>
        </w:rPr>
        <w:t xml:space="preserve"> the</w:t>
      </w:r>
      <w:r w:rsidRPr="003B6679">
        <w:rPr>
          <w:rFonts w:ascii="Myriad Pro" w:hAnsi="Myriad Pro" w:cs="Times New Roman"/>
          <w:sz w:val="24"/>
          <w:szCs w:val="24"/>
          <w:lang w:val="en-US"/>
        </w:rPr>
        <w:t xml:space="preserve"> </w:t>
      </w:r>
      <w:r w:rsidRPr="003B6679">
        <w:rPr>
          <w:rFonts w:ascii="Myriad Pro" w:hAnsi="Myriad Pro" w:cs="Times New Roman"/>
          <w:i/>
          <w:iCs/>
          <w:sz w:val="24"/>
          <w:szCs w:val="24"/>
          <w:lang w:val="en-US"/>
        </w:rPr>
        <w:t>Georgian Institute of Public Affairs (GIPA)</w:t>
      </w:r>
      <w:r w:rsidRPr="003B6679">
        <w:rPr>
          <w:rFonts w:ascii="Myriad Pro" w:hAnsi="Myriad Pro" w:cs="Times New Roman"/>
          <w:sz w:val="24"/>
          <w:szCs w:val="24"/>
          <w:lang w:val="en-US"/>
        </w:rPr>
        <w:t>;</w:t>
      </w:r>
    </w:p>
    <w:p w14:paraId="388EB2FC" w14:textId="77777777" w:rsidR="001E1620" w:rsidRPr="003B6679" w:rsidRDefault="001E1620" w:rsidP="00E036A4">
      <w:pPr>
        <w:pStyle w:val="ListParagraph"/>
        <w:numPr>
          <w:ilvl w:val="1"/>
          <w:numId w:val="49"/>
        </w:numPr>
        <w:ind w:left="1080"/>
        <w:jc w:val="both"/>
        <w:rPr>
          <w:rFonts w:ascii="Myriad Pro" w:hAnsi="Myriad Pro" w:cs="Times New Roman"/>
          <w:sz w:val="24"/>
          <w:szCs w:val="24"/>
          <w:lang w:val="en-US"/>
        </w:rPr>
      </w:pPr>
      <w:r w:rsidRPr="003B6679">
        <w:rPr>
          <w:rFonts w:ascii="Myriad Pro" w:hAnsi="Myriad Pro" w:cs="Times New Roman"/>
          <w:sz w:val="24"/>
          <w:szCs w:val="24"/>
          <w:lang w:val="en-US"/>
        </w:rPr>
        <w:t xml:space="preserve">Research report on the </w:t>
      </w:r>
      <w:bookmarkStart w:id="39" w:name="_Hlk13383140"/>
      <w:r w:rsidRPr="003B6679">
        <w:rPr>
          <w:rFonts w:ascii="Myriad Pro" w:hAnsi="Myriad Pro" w:cs="Times New Roman"/>
          <w:sz w:val="24"/>
          <w:szCs w:val="24"/>
          <w:lang w:val="en-US"/>
        </w:rPr>
        <w:t>Challenges of Georgian Bureaucratic Systems in the context of Public Administration Reform</w:t>
      </w:r>
      <w:bookmarkEnd w:id="39"/>
      <w:r w:rsidRPr="003B6679">
        <w:rPr>
          <w:rFonts w:ascii="Myriad Pro" w:hAnsi="Myriad Pro" w:cs="Times New Roman"/>
          <w:sz w:val="24"/>
          <w:szCs w:val="24"/>
          <w:lang w:val="en-US"/>
        </w:rPr>
        <w:t xml:space="preserve"> by</w:t>
      </w:r>
      <w:r w:rsidR="00F85CF8" w:rsidRPr="003B6679">
        <w:rPr>
          <w:rFonts w:ascii="Myriad Pro" w:hAnsi="Myriad Pro" w:cs="Times New Roman"/>
          <w:sz w:val="24"/>
          <w:szCs w:val="24"/>
          <w:lang w:val="en-US"/>
        </w:rPr>
        <w:t xml:space="preserve"> the</w:t>
      </w:r>
      <w:r w:rsidRPr="003B6679">
        <w:rPr>
          <w:rFonts w:ascii="Myriad Pro" w:hAnsi="Myriad Pro" w:cs="Times New Roman"/>
          <w:sz w:val="24"/>
          <w:szCs w:val="24"/>
          <w:lang w:val="en-US"/>
        </w:rPr>
        <w:t xml:space="preserve"> </w:t>
      </w:r>
      <w:r w:rsidRPr="003B6679">
        <w:rPr>
          <w:rFonts w:ascii="Myriad Pro" w:hAnsi="Myriad Pro" w:cs="Times New Roman"/>
          <w:i/>
          <w:iCs/>
          <w:sz w:val="24"/>
          <w:szCs w:val="24"/>
          <w:lang w:val="en-US"/>
        </w:rPr>
        <w:t>Institute for Development for Freedom of Information (IDFI)</w:t>
      </w:r>
      <w:r w:rsidRPr="003B6679">
        <w:rPr>
          <w:rFonts w:ascii="Myriad Pro" w:hAnsi="Myriad Pro" w:cs="Times New Roman"/>
          <w:sz w:val="24"/>
          <w:szCs w:val="24"/>
          <w:lang w:val="en-US"/>
        </w:rPr>
        <w:t>;</w:t>
      </w:r>
    </w:p>
    <w:p w14:paraId="5575327B" w14:textId="77777777" w:rsidR="001E1620" w:rsidRPr="003B6679" w:rsidRDefault="001E1620" w:rsidP="00E036A4">
      <w:pPr>
        <w:pStyle w:val="ListParagraph"/>
        <w:numPr>
          <w:ilvl w:val="1"/>
          <w:numId w:val="49"/>
        </w:numPr>
        <w:ind w:left="1080"/>
        <w:jc w:val="both"/>
        <w:rPr>
          <w:rFonts w:ascii="Myriad Pro" w:hAnsi="Myriad Pro" w:cs="Times New Roman"/>
          <w:sz w:val="24"/>
          <w:szCs w:val="24"/>
          <w:lang w:val="en-US"/>
        </w:rPr>
      </w:pPr>
      <w:r w:rsidRPr="003B6679">
        <w:rPr>
          <w:rFonts w:ascii="Myriad Pro" w:hAnsi="Myriad Pro" w:cs="Times New Roman"/>
          <w:sz w:val="24"/>
          <w:szCs w:val="24"/>
          <w:lang w:val="en-US"/>
        </w:rPr>
        <w:t xml:space="preserve">Research report on the Management and Effective Resolution of Workplaces Disputes within the Public Agencies of Georgia by </w:t>
      </w:r>
      <w:r w:rsidRPr="003B6679">
        <w:rPr>
          <w:rFonts w:ascii="Myriad Pro" w:hAnsi="Myriad Pro" w:cs="Times New Roman"/>
          <w:i/>
          <w:iCs/>
          <w:sz w:val="24"/>
          <w:szCs w:val="24"/>
          <w:lang w:val="en-US"/>
        </w:rPr>
        <w:t>New Vision University (NVU)</w:t>
      </w:r>
      <w:r w:rsidRPr="003B6679">
        <w:rPr>
          <w:rFonts w:ascii="Myriad Pro" w:hAnsi="Myriad Pro" w:cs="Times New Roman"/>
          <w:sz w:val="24"/>
          <w:szCs w:val="24"/>
          <w:lang w:val="en-US"/>
        </w:rPr>
        <w:t>;</w:t>
      </w:r>
    </w:p>
    <w:p w14:paraId="0C1E76B9" w14:textId="77777777" w:rsidR="001E1620" w:rsidRPr="003B6679" w:rsidRDefault="001E1620" w:rsidP="00E036A4">
      <w:pPr>
        <w:pStyle w:val="ListParagraph"/>
        <w:numPr>
          <w:ilvl w:val="1"/>
          <w:numId w:val="49"/>
        </w:numPr>
        <w:ind w:left="1080"/>
        <w:jc w:val="both"/>
        <w:rPr>
          <w:rFonts w:ascii="Myriad Pro" w:hAnsi="Myriad Pro" w:cs="Times New Roman"/>
          <w:sz w:val="24"/>
          <w:szCs w:val="24"/>
          <w:lang w:val="en-US"/>
        </w:rPr>
      </w:pPr>
      <w:r w:rsidRPr="003B6679">
        <w:rPr>
          <w:rFonts w:ascii="Myriad Pro" w:hAnsi="Myriad Pro" w:cs="Times New Roman"/>
          <w:sz w:val="24"/>
          <w:szCs w:val="24"/>
          <w:lang w:val="en-US"/>
        </w:rPr>
        <w:t>Research report on the study Between the State and the Poor-Social Agents’ Views on Targeted Social Assistance Program</w:t>
      </w:r>
      <w:r w:rsidR="00F85CF8" w:rsidRPr="003B6679">
        <w:rPr>
          <w:rFonts w:ascii="Myriad Pro" w:hAnsi="Myriad Pro" w:cs="Times New Roman"/>
          <w:sz w:val="24"/>
          <w:szCs w:val="24"/>
          <w:lang w:val="en-US"/>
        </w:rPr>
        <w:t xml:space="preserve"> by the </w:t>
      </w:r>
      <w:r w:rsidR="00F85CF8" w:rsidRPr="003B6679">
        <w:rPr>
          <w:rFonts w:ascii="Myriad Pro" w:hAnsi="Myriad Pro" w:cs="Times New Roman"/>
          <w:i/>
          <w:iCs/>
          <w:sz w:val="24"/>
          <w:szCs w:val="24"/>
          <w:lang w:val="en-US"/>
        </w:rPr>
        <w:t>Center for Study for Social Practices (CSSP)</w:t>
      </w:r>
      <w:r w:rsidR="00402CD0" w:rsidRPr="003B6679">
        <w:rPr>
          <w:rFonts w:ascii="Myriad Pro" w:hAnsi="Myriad Pro" w:cs="Times New Roman"/>
          <w:sz w:val="24"/>
          <w:szCs w:val="24"/>
          <w:lang w:val="en-US"/>
        </w:rPr>
        <w:t>.</w:t>
      </w:r>
    </w:p>
    <w:p w14:paraId="07BD491D" w14:textId="77777777" w:rsidR="00D6084C" w:rsidRPr="003B6679" w:rsidRDefault="00D6084C" w:rsidP="00D6084C">
      <w:pPr>
        <w:pStyle w:val="ListParagraph"/>
        <w:ind w:left="360"/>
        <w:jc w:val="both"/>
        <w:rPr>
          <w:rFonts w:ascii="Myriad Pro" w:hAnsi="Myriad Pro" w:cs="Times New Roman"/>
          <w:sz w:val="24"/>
          <w:szCs w:val="24"/>
          <w:lang w:val="en-US"/>
        </w:rPr>
      </w:pPr>
    </w:p>
    <w:p w14:paraId="03AA8FF7" w14:textId="77777777" w:rsidR="00D6084C" w:rsidRPr="003B6679" w:rsidRDefault="00D6084C" w:rsidP="00E036A4">
      <w:pPr>
        <w:pStyle w:val="ListParagraph"/>
        <w:numPr>
          <w:ilvl w:val="0"/>
          <w:numId w:val="47"/>
        </w:numPr>
        <w:ind w:left="360"/>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Civic Initiatives</w:t>
      </w:r>
    </w:p>
    <w:p w14:paraId="4161B393" w14:textId="77777777" w:rsidR="001E1620" w:rsidRPr="003B6679" w:rsidRDefault="001E1620" w:rsidP="00E036A4">
      <w:pPr>
        <w:pStyle w:val="ListParagraph"/>
        <w:numPr>
          <w:ilvl w:val="1"/>
          <w:numId w:val="48"/>
        </w:numPr>
        <w:ind w:left="1080"/>
        <w:jc w:val="both"/>
        <w:rPr>
          <w:rFonts w:ascii="Myriad Pro" w:hAnsi="Myriad Pro" w:cs="Times New Roman"/>
          <w:sz w:val="24"/>
          <w:szCs w:val="24"/>
          <w:lang w:val="en-US"/>
        </w:rPr>
      </w:pPr>
      <w:r w:rsidRPr="003B6679">
        <w:rPr>
          <w:rFonts w:ascii="Myriad Pro" w:hAnsi="Myriad Pro" w:cs="Times New Roman"/>
          <w:sz w:val="24"/>
          <w:szCs w:val="24"/>
          <w:lang w:val="en-US"/>
        </w:rPr>
        <w:t>Civic Initiative grant on Civil Society Support to Public Administration Reforms (PAR) in Georgia by</w:t>
      </w:r>
      <w:r w:rsidR="00F85CF8" w:rsidRPr="003B6679">
        <w:rPr>
          <w:rFonts w:ascii="Myriad Pro" w:hAnsi="Myriad Pro" w:cs="Times New Roman"/>
          <w:sz w:val="24"/>
          <w:szCs w:val="24"/>
          <w:lang w:val="en-US"/>
        </w:rPr>
        <w:t xml:space="preserve"> the</w:t>
      </w:r>
      <w:r w:rsidRPr="003B6679">
        <w:rPr>
          <w:rFonts w:ascii="Myriad Pro" w:hAnsi="Myriad Pro" w:cs="Times New Roman"/>
          <w:sz w:val="24"/>
          <w:szCs w:val="24"/>
          <w:lang w:val="en-US"/>
        </w:rPr>
        <w:t xml:space="preserve"> </w:t>
      </w:r>
      <w:r w:rsidRPr="003B6679">
        <w:rPr>
          <w:rFonts w:ascii="Myriad Pro" w:hAnsi="Myriad Pro" w:cs="Times New Roman"/>
          <w:i/>
          <w:iCs/>
          <w:sz w:val="24"/>
          <w:szCs w:val="24"/>
          <w:lang w:val="en-US"/>
        </w:rPr>
        <w:t>Civil Development Agency (</w:t>
      </w:r>
      <w:proofErr w:type="spellStart"/>
      <w:r w:rsidRPr="003B6679">
        <w:rPr>
          <w:rFonts w:ascii="Myriad Pro" w:hAnsi="Myriad Pro" w:cs="Times New Roman"/>
          <w:i/>
          <w:iCs/>
          <w:sz w:val="24"/>
          <w:szCs w:val="24"/>
          <w:lang w:val="en-US"/>
        </w:rPr>
        <w:t>CiDA</w:t>
      </w:r>
      <w:proofErr w:type="spellEnd"/>
      <w:r w:rsidRPr="003B6679">
        <w:rPr>
          <w:rFonts w:ascii="Myriad Pro" w:hAnsi="Myriad Pro" w:cs="Times New Roman"/>
          <w:i/>
          <w:iCs/>
          <w:sz w:val="24"/>
          <w:szCs w:val="24"/>
          <w:lang w:val="en-US"/>
        </w:rPr>
        <w:t>)</w:t>
      </w:r>
      <w:r w:rsidRPr="003B6679">
        <w:rPr>
          <w:rFonts w:ascii="Myriad Pro" w:hAnsi="Myriad Pro" w:cs="Times New Roman"/>
          <w:sz w:val="24"/>
          <w:szCs w:val="24"/>
          <w:lang w:val="en-US"/>
        </w:rPr>
        <w:t>;</w:t>
      </w:r>
    </w:p>
    <w:p w14:paraId="5C32D4C2" w14:textId="77777777" w:rsidR="001E1620" w:rsidRPr="003B6679" w:rsidRDefault="001E1620" w:rsidP="00E036A4">
      <w:pPr>
        <w:pStyle w:val="ListParagraph"/>
        <w:numPr>
          <w:ilvl w:val="1"/>
          <w:numId w:val="48"/>
        </w:numPr>
        <w:ind w:left="1080"/>
        <w:jc w:val="both"/>
        <w:rPr>
          <w:rFonts w:ascii="Myriad Pro" w:hAnsi="Myriad Pro" w:cs="Times New Roman"/>
          <w:sz w:val="24"/>
          <w:szCs w:val="24"/>
          <w:lang w:val="en-US"/>
        </w:rPr>
      </w:pPr>
      <w:r w:rsidRPr="003B6679">
        <w:rPr>
          <w:rFonts w:ascii="Myriad Pro" w:hAnsi="Myriad Pro" w:cs="Times New Roman"/>
          <w:sz w:val="24"/>
          <w:szCs w:val="24"/>
          <w:lang w:val="en-US"/>
        </w:rPr>
        <w:t>Civic Initiative grant on Increasing the Effectiveness of Local Governance Using Innovative Mechanisms to Inform the Local Public by</w:t>
      </w:r>
      <w:r w:rsidR="00F85CF8" w:rsidRPr="003B6679">
        <w:rPr>
          <w:rFonts w:ascii="Myriad Pro" w:hAnsi="Myriad Pro" w:cs="Times New Roman"/>
          <w:sz w:val="24"/>
          <w:szCs w:val="24"/>
          <w:lang w:val="en-US"/>
        </w:rPr>
        <w:t xml:space="preserve"> the</w:t>
      </w:r>
      <w:r w:rsidRPr="003B6679">
        <w:rPr>
          <w:rFonts w:ascii="Myriad Pro" w:hAnsi="Myriad Pro" w:cs="Times New Roman"/>
          <w:sz w:val="24"/>
          <w:szCs w:val="24"/>
          <w:lang w:val="en-US"/>
        </w:rPr>
        <w:t xml:space="preserve"> </w:t>
      </w:r>
      <w:r w:rsidRPr="003B6679">
        <w:rPr>
          <w:rFonts w:ascii="Myriad Pro" w:hAnsi="Myriad Pro" w:cs="Times New Roman"/>
          <w:i/>
          <w:iCs/>
          <w:sz w:val="24"/>
          <w:szCs w:val="24"/>
          <w:lang w:val="en-US"/>
        </w:rPr>
        <w:t>Young Scientist Club (YSC) Ozurgeti</w:t>
      </w:r>
      <w:r w:rsidRPr="003B6679">
        <w:rPr>
          <w:rFonts w:ascii="Myriad Pro" w:hAnsi="Myriad Pro" w:cs="Times New Roman"/>
          <w:sz w:val="24"/>
          <w:szCs w:val="24"/>
          <w:lang w:val="en-US"/>
        </w:rPr>
        <w:t>;</w:t>
      </w:r>
    </w:p>
    <w:p w14:paraId="251905D2" w14:textId="77777777" w:rsidR="001E1620" w:rsidRPr="003B6679" w:rsidRDefault="001E1620" w:rsidP="00E036A4">
      <w:pPr>
        <w:pStyle w:val="ListParagraph"/>
        <w:numPr>
          <w:ilvl w:val="1"/>
          <w:numId w:val="48"/>
        </w:numPr>
        <w:ind w:left="1080"/>
        <w:jc w:val="both"/>
        <w:rPr>
          <w:rFonts w:ascii="Myriad Pro" w:hAnsi="Myriad Pro" w:cs="Times New Roman"/>
          <w:sz w:val="24"/>
          <w:szCs w:val="24"/>
          <w:lang w:val="en-US"/>
        </w:rPr>
      </w:pPr>
      <w:r w:rsidRPr="003B6679">
        <w:rPr>
          <w:rFonts w:ascii="Myriad Pro" w:hAnsi="Myriad Pro" w:cs="Times New Roman"/>
          <w:sz w:val="24"/>
          <w:szCs w:val="24"/>
          <w:lang w:val="en-US"/>
        </w:rPr>
        <w:t xml:space="preserve">Civic </w:t>
      </w:r>
      <w:r w:rsidR="00157A7E" w:rsidRPr="003B6679">
        <w:rPr>
          <w:rFonts w:ascii="Myriad Pro" w:hAnsi="Myriad Pro" w:cs="Times New Roman"/>
          <w:sz w:val="24"/>
          <w:szCs w:val="24"/>
          <w:lang w:val="en-US"/>
        </w:rPr>
        <w:t>I</w:t>
      </w:r>
      <w:r w:rsidRPr="003B6679">
        <w:rPr>
          <w:rFonts w:ascii="Myriad Pro" w:hAnsi="Myriad Pro" w:cs="Times New Roman"/>
          <w:sz w:val="24"/>
          <w:szCs w:val="24"/>
          <w:lang w:val="en-US"/>
        </w:rPr>
        <w:t>nitiative grant on Day Care Standards for People with Disabilities by</w:t>
      </w:r>
      <w:r w:rsidR="00F85CF8" w:rsidRPr="003B6679">
        <w:rPr>
          <w:rFonts w:ascii="Myriad Pro" w:hAnsi="Myriad Pro" w:cs="Times New Roman"/>
          <w:sz w:val="24"/>
          <w:szCs w:val="24"/>
          <w:lang w:val="en-US"/>
        </w:rPr>
        <w:t xml:space="preserve"> the</w:t>
      </w:r>
      <w:r w:rsidRPr="003B6679">
        <w:rPr>
          <w:rFonts w:ascii="Myriad Pro" w:hAnsi="Myriad Pro" w:cs="Times New Roman"/>
          <w:sz w:val="24"/>
          <w:szCs w:val="24"/>
          <w:lang w:val="en-US"/>
        </w:rPr>
        <w:t xml:space="preserve"> </w:t>
      </w:r>
      <w:r w:rsidRPr="003B6679">
        <w:rPr>
          <w:rFonts w:ascii="Myriad Pro" w:hAnsi="Myriad Pro" w:cs="Times New Roman"/>
          <w:i/>
          <w:iCs/>
          <w:sz w:val="24"/>
          <w:szCs w:val="24"/>
          <w:lang w:val="en-US"/>
        </w:rPr>
        <w:t>Union- Child, Family and Society (CFS)</w:t>
      </w:r>
      <w:r w:rsidR="00402CD0" w:rsidRPr="003B6679">
        <w:rPr>
          <w:rFonts w:ascii="Myriad Pro" w:hAnsi="Myriad Pro" w:cs="Times New Roman"/>
          <w:sz w:val="24"/>
          <w:szCs w:val="24"/>
          <w:lang w:val="en-US"/>
        </w:rPr>
        <w:t>.</w:t>
      </w:r>
    </w:p>
    <w:p w14:paraId="4C011FFB" w14:textId="77777777" w:rsidR="001E1620" w:rsidRPr="003B6679" w:rsidRDefault="00CF5B86" w:rsidP="001E1620">
      <w:pPr>
        <w:jc w:val="both"/>
        <w:rPr>
          <w:rFonts w:ascii="Myriad Pro" w:hAnsi="Myriad Pro" w:cs="Times New Roman"/>
          <w:sz w:val="24"/>
          <w:szCs w:val="24"/>
          <w:lang w:val="en-US"/>
        </w:rPr>
      </w:pPr>
      <w:r w:rsidRPr="003B6679">
        <w:rPr>
          <w:rFonts w:ascii="Myriad Pro" w:hAnsi="Myriad Pro" w:cs="Times New Roman"/>
          <w:sz w:val="24"/>
          <w:szCs w:val="24"/>
          <w:lang w:val="en-US"/>
        </w:rPr>
        <w:t>Using evidence collected from interviews with meetings with beneficiaries, t</w:t>
      </w:r>
      <w:r w:rsidR="001E1620" w:rsidRPr="003B6679">
        <w:rPr>
          <w:rFonts w:ascii="Myriad Pro" w:hAnsi="Myriad Pro" w:cs="Times New Roman"/>
          <w:sz w:val="24"/>
          <w:szCs w:val="24"/>
          <w:lang w:val="en-US"/>
        </w:rPr>
        <w:t xml:space="preserve">he evaluation found that the </w:t>
      </w:r>
      <w:r w:rsidRPr="003B6679">
        <w:rPr>
          <w:rFonts w:ascii="Myriad Pro" w:hAnsi="Myriad Pro" w:cs="Times New Roman"/>
          <w:sz w:val="24"/>
          <w:szCs w:val="24"/>
          <w:lang w:val="en-US"/>
        </w:rPr>
        <w:t xml:space="preserve">research and civic </w:t>
      </w:r>
      <w:r w:rsidR="001E1620" w:rsidRPr="003B6679">
        <w:rPr>
          <w:rFonts w:ascii="Myriad Pro" w:hAnsi="Myriad Pro" w:cs="Times New Roman"/>
          <w:sz w:val="24"/>
          <w:szCs w:val="24"/>
          <w:lang w:val="en-US"/>
        </w:rPr>
        <w:t>initiative</w:t>
      </w:r>
      <w:r w:rsidRPr="003B6679">
        <w:rPr>
          <w:rFonts w:ascii="Myriad Pro" w:hAnsi="Myriad Pro" w:cs="Times New Roman"/>
          <w:sz w:val="24"/>
          <w:szCs w:val="24"/>
          <w:lang w:val="en-US"/>
        </w:rPr>
        <w:t>s</w:t>
      </w:r>
      <w:r w:rsidR="001E1620" w:rsidRPr="003B6679">
        <w:rPr>
          <w:rFonts w:ascii="Myriad Pro" w:hAnsi="Myriad Pro" w:cs="Times New Roman"/>
          <w:sz w:val="24"/>
          <w:szCs w:val="24"/>
          <w:lang w:val="en-US"/>
        </w:rPr>
        <w:t xml:space="preserve"> had helped both to expand the field of knowledge on the impact of </w:t>
      </w:r>
      <w:r w:rsidRPr="003B6679">
        <w:rPr>
          <w:rFonts w:ascii="Myriad Pro" w:hAnsi="Myriad Pro" w:cs="Times New Roman"/>
          <w:sz w:val="24"/>
          <w:szCs w:val="24"/>
          <w:lang w:val="en-US"/>
        </w:rPr>
        <w:t xml:space="preserve">the </w:t>
      </w:r>
      <w:r w:rsidR="001E1620" w:rsidRPr="003B6679">
        <w:rPr>
          <w:rFonts w:ascii="Myriad Pro" w:hAnsi="Myriad Pro" w:cs="Times New Roman"/>
          <w:sz w:val="24"/>
          <w:szCs w:val="24"/>
          <w:lang w:val="en-US"/>
        </w:rPr>
        <w:t xml:space="preserve">ongoing </w:t>
      </w:r>
      <w:r w:rsidRPr="003B6679">
        <w:rPr>
          <w:rFonts w:ascii="Myriad Pro" w:hAnsi="Myriad Pro" w:cs="Times New Roman"/>
          <w:sz w:val="24"/>
          <w:szCs w:val="24"/>
          <w:lang w:val="en-US"/>
        </w:rPr>
        <w:t>PAR reform</w:t>
      </w:r>
      <w:r w:rsidR="001E1620" w:rsidRPr="003B6679">
        <w:rPr>
          <w:rFonts w:ascii="Myriad Pro" w:hAnsi="Myriad Pro" w:cs="Times New Roman"/>
          <w:sz w:val="24"/>
          <w:szCs w:val="24"/>
          <w:lang w:val="en-US"/>
        </w:rPr>
        <w:t>, and to expand the scope of PAR efforts both geographically (engaging several municipal authorities) and thematically.</w:t>
      </w:r>
    </w:p>
    <w:p w14:paraId="6234C017" w14:textId="77777777" w:rsidR="00F91C49" w:rsidRPr="003B6679" w:rsidRDefault="00F91C49" w:rsidP="00E036A4">
      <w:pPr>
        <w:pStyle w:val="ListParagraph"/>
        <w:numPr>
          <w:ilvl w:val="0"/>
          <w:numId w:val="51"/>
        </w:numPr>
        <w:jc w:val="both"/>
        <w:rPr>
          <w:rFonts w:ascii="Myriad Pro" w:hAnsi="Myriad Pro" w:cs="Times New Roman"/>
          <w:sz w:val="24"/>
          <w:szCs w:val="24"/>
          <w:lang w:val="en-US"/>
        </w:rPr>
      </w:pPr>
      <w:r w:rsidRPr="003B6679">
        <w:rPr>
          <w:rFonts w:ascii="Myriad Pro" w:hAnsi="Myriad Pro" w:cs="Times New Roman"/>
          <w:sz w:val="24"/>
          <w:szCs w:val="24"/>
          <w:lang w:val="en-US"/>
        </w:rPr>
        <w:t>T</w:t>
      </w:r>
      <w:r w:rsidR="00CF5B86" w:rsidRPr="003B6679">
        <w:rPr>
          <w:rFonts w:ascii="Myriad Pro" w:hAnsi="Myriad Pro" w:cs="Times New Roman"/>
          <w:sz w:val="24"/>
          <w:szCs w:val="24"/>
          <w:lang w:val="en-US"/>
        </w:rPr>
        <w:t xml:space="preserve">he study on the </w:t>
      </w:r>
      <w:r w:rsidR="00CF5B86" w:rsidRPr="003B6679">
        <w:rPr>
          <w:rFonts w:ascii="Myriad Pro" w:hAnsi="Myriad Pro" w:cs="Times New Roman"/>
          <w:i/>
          <w:iCs/>
          <w:sz w:val="24"/>
          <w:szCs w:val="24"/>
          <w:lang w:val="en-US"/>
        </w:rPr>
        <w:t>Provision of Public Services and Effectiveness of Ethnic Minorities</w:t>
      </w:r>
      <w:r w:rsidR="00CF5B86" w:rsidRPr="003B6679">
        <w:rPr>
          <w:rFonts w:ascii="Myriad Pro" w:hAnsi="Myriad Pro" w:cs="Times New Roman"/>
          <w:sz w:val="24"/>
          <w:szCs w:val="24"/>
          <w:lang w:val="en-US"/>
        </w:rPr>
        <w:t xml:space="preserve"> provided the Public Service Development Agency (PSDA) and Public Service Hall (PSH) </w:t>
      </w:r>
      <w:r w:rsidR="00CF5B86" w:rsidRPr="003B6679">
        <w:rPr>
          <w:rFonts w:ascii="Myriad Pro" w:hAnsi="Myriad Pro" w:cs="Times New Roman"/>
          <w:sz w:val="24"/>
          <w:szCs w:val="24"/>
          <w:lang w:val="en-US"/>
        </w:rPr>
        <w:lastRenderedPageBreak/>
        <w:t>with specific and realistic recommendations on how to improve the delivery of services for minorities.</w:t>
      </w:r>
      <w:r w:rsidR="00775D51" w:rsidRPr="003B6679">
        <w:rPr>
          <w:rStyle w:val="FootnoteReference"/>
          <w:rFonts w:ascii="Myriad Pro" w:hAnsi="Myriad Pro" w:cs="Times New Roman"/>
          <w:sz w:val="24"/>
          <w:szCs w:val="24"/>
          <w:lang w:val="en-US"/>
        </w:rPr>
        <w:footnoteReference w:id="39"/>
      </w:r>
    </w:p>
    <w:p w14:paraId="1CBA1F61" w14:textId="77777777" w:rsidR="00F91C49" w:rsidRPr="003B6679" w:rsidRDefault="00CF5B86" w:rsidP="00E036A4">
      <w:pPr>
        <w:pStyle w:val="ListParagraph"/>
        <w:numPr>
          <w:ilvl w:val="0"/>
          <w:numId w:val="51"/>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GIPA’s study on the </w:t>
      </w:r>
      <w:r w:rsidRPr="003B6679">
        <w:rPr>
          <w:rFonts w:ascii="Myriad Pro" w:hAnsi="Myriad Pro" w:cs="Times New Roman"/>
          <w:i/>
          <w:iCs/>
          <w:sz w:val="24"/>
          <w:szCs w:val="24"/>
          <w:lang w:val="en-US"/>
        </w:rPr>
        <w:t xml:space="preserve">Training and </w:t>
      </w:r>
      <w:r w:rsidR="000863D2" w:rsidRPr="003B6679">
        <w:rPr>
          <w:rFonts w:ascii="Myriad Pro" w:hAnsi="Myriad Pro" w:cs="Times New Roman"/>
          <w:i/>
          <w:iCs/>
          <w:sz w:val="24"/>
          <w:szCs w:val="24"/>
          <w:lang w:val="en-US"/>
        </w:rPr>
        <w:t>D</w:t>
      </w:r>
      <w:r w:rsidRPr="003B6679">
        <w:rPr>
          <w:rFonts w:ascii="Myriad Pro" w:hAnsi="Myriad Pro" w:cs="Times New Roman"/>
          <w:i/>
          <w:iCs/>
          <w:sz w:val="24"/>
          <w:szCs w:val="24"/>
          <w:lang w:val="en-US"/>
        </w:rPr>
        <w:t>evelopment of Civil Servants in Georgian Public Sector</w:t>
      </w:r>
      <w:r w:rsidRPr="003B6679">
        <w:rPr>
          <w:rFonts w:ascii="Myriad Pro" w:hAnsi="Myriad Pro" w:cs="Times New Roman"/>
          <w:sz w:val="24"/>
          <w:szCs w:val="24"/>
          <w:lang w:val="en-US"/>
        </w:rPr>
        <w:t xml:space="preserve"> propose</w:t>
      </w:r>
      <w:r w:rsidR="00042E5C"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a semi-centralized training delivery model as the most relevant and acceptable for the enhancement of personnel qualification in the public service.</w:t>
      </w:r>
      <w:r w:rsidRPr="003B6679">
        <w:rPr>
          <w:rStyle w:val="FootnoteReference"/>
          <w:rFonts w:ascii="Myriad Pro" w:hAnsi="Myriad Pro" w:cs="Times New Roman"/>
          <w:sz w:val="24"/>
          <w:szCs w:val="24"/>
          <w:lang w:val="en-US"/>
        </w:rPr>
        <w:footnoteReference w:id="40"/>
      </w:r>
      <w:r w:rsidR="009B7C20" w:rsidRPr="003B6679">
        <w:rPr>
          <w:rFonts w:ascii="Myriad Pro" w:hAnsi="Myriad Pro" w:cs="Times New Roman"/>
          <w:sz w:val="24"/>
          <w:szCs w:val="24"/>
          <w:lang w:val="en-US"/>
        </w:rPr>
        <w:t xml:space="preserve"> </w:t>
      </w:r>
    </w:p>
    <w:p w14:paraId="2B528ABB" w14:textId="77777777" w:rsidR="00F91C49" w:rsidRPr="003B6679" w:rsidRDefault="00042E5C" w:rsidP="00E036A4">
      <w:pPr>
        <w:pStyle w:val="ListParagraph"/>
        <w:numPr>
          <w:ilvl w:val="0"/>
          <w:numId w:val="51"/>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study of </w:t>
      </w:r>
      <w:r w:rsidRPr="003B6679">
        <w:rPr>
          <w:rFonts w:ascii="Myriad Pro" w:hAnsi="Myriad Pro" w:cs="Times New Roman"/>
          <w:i/>
          <w:iCs/>
          <w:sz w:val="24"/>
          <w:szCs w:val="24"/>
          <w:lang w:val="en-US"/>
        </w:rPr>
        <w:t xml:space="preserve">Challenges of Georgian Bureaucratic Systems in the context of </w:t>
      </w:r>
      <w:r w:rsidR="001A54EC" w:rsidRPr="003B6679">
        <w:rPr>
          <w:rFonts w:ascii="Myriad Pro" w:hAnsi="Myriad Pro" w:cs="Times New Roman"/>
          <w:i/>
          <w:iCs/>
          <w:sz w:val="24"/>
          <w:szCs w:val="24"/>
          <w:lang w:val="en-US"/>
        </w:rPr>
        <w:t>PAR</w:t>
      </w:r>
      <w:r w:rsidRPr="003B6679">
        <w:rPr>
          <w:rFonts w:ascii="Myriad Pro" w:hAnsi="Myriad Pro" w:cs="Times New Roman"/>
          <w:sz w:val="24"/>
          <w:szCs w:val="24"/>
          <w:lang w:val="en-US"/>
        </w:rPr>
        <w:t xml:space="preserve"> focused on the government’s recruitment and remuneration policies and provided recommendations for more efficient, rational and transparent management of resources.</w:t>
      </w:r>
      <w:r w:rsidR="009B7C20" w:rsidRPr="003B6679">
        <w:rPr>
          <w:rFonts w:ascii="Myriad Pro" w:hAnsi="Myriad Pro" w:cs="Times New Roman"/>
          <w:sz w:val="24"/>
          <w:szCs w:val="24"/>
          <w:lang w:val="en-US"/>
        </w:rPr>
        <w:t xml:space="preserve"> Its findings gained large media coverage, with journalists asking government questions about expenditures, which strengthens overall accountability in the public sector. The “grants” evaluation report noted that some of the recommendations presented in the study, such as restrictions on bonuses and salary supplements, were reflected in policy changes.</w:t>
      </w:r>
      <w:r w:rsidR="009B7C20" w:rsidRPr="003B6679">
        <w:rPr>
          <w:rStyle w:val="FootnoteReference"/>
          <w:rFonts w:ascii="Myriad Pro" w:hAnsi="Myriad Pro" w:cs="Times New Roman"/>
          <w:sz w:val="24"/>
          <w:szCs w:val="24"/>
          <w:lang w:val="en-US"/>
        </w:rPr>
        <w:footnoteReference w:id="41"/>
      </w:r>
      <w:r w:rsidR="00C77853" w:rsidRPr="003B6679">
        <w:rPr>
          <w:rFonts w:ascii="Myriad Pro" w:hAnsi="Myriad Pro" w:cs="Times New Roman"/>
          <w:sz w:val="24"/>
          <w:szCs w:val="24"/>
          <w:lang w:val="en-US"/>
        </w:rPr>
        <w:t xml:space="preserve"> </w:t>
      </w:r>
    </w:p>
    <w:p w14:paraId="18A0EE25" w14:textId="77777777" w:rsidR="00F91C49" w:rsidRPr="003B6679" w:rsidRDefault="001A54EC" w:rsidP="00E036A4">
      <w:pPr>
        <w:pStyle w:val="ListParagraph"/>
        <w:numPr>
          <w:ilvl w:val="0"/>
          <w:numId w:val="51"/>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study on </w:t>
      </w:r>
      <w:r w:rsidRPr="003B6679">
        <w:rPr>
          <w:rFonts w:ascii="Myriad Pro" w:hAnsi="Myriad Pro" w:cs="Times New Roman"/>
          <w:i/>
          <w:iCs/>
          <w:sz w:val="24"/>
          <w:szCs w:val="24"/>
          <w:lang w:val="en-US"/>
        </w:rPr>
        <w:t>Management and Effective Resolution of Workplace Disputes within Public Agencies</w:t>
      </w:r>
      <w:r w:rsidR="00C77853" w:rsidRPr="003B6679">
        <w:rPr>
          <w:rFonts w:ascii="Myriad Pro" w:hAnsi="Myriad Pro" w:cs="Times New Roman"/>
          <w:i/>
          <w:iCs/>
          <w:sz w:val="24"/>
          <w:szCs w:val="24"/>
          <w:lang w:val="en-US"/>
        </w:rPr>
        <w:t xml:space="preserve"> </w:t>
      </w:r>
      <w:r w:rsidR="00AE2E44" w:rsidRPr="003B6679">
        <w:rPr>
          <w:rFonts w:ascii="Myriad Pro" w:hAnsi="Myriad Pro" w:cs="Times New Roman"/>
          <w:sz w:val="24"/>
          <w:szCs w:val="24"/>
          <w:lang w:val="en-US"/>
        </w:rPr>
        <w:t>present</w:t>
      </w:r>
      <w:r w:rsidR="00C77853" w:rsidRPr="003B6679">
        <w:rPr>
          <w:rFonts w:ascii="Myriad Pro" w:hAnsi="Myriad Pro" w:cs="Times New Roman"/>
          <w:sz w:val="24"/>
          <w:szCs w:val="24"/>
          <w:lang w:val="en-US"/>
        </w:rPr>
        <w:t>ed</w:t>
      </w:r>
      <w:r w:rsidR="00AE2E44" w:rsidRPr="003B6679">
        <w:rPr>
          <w:rFonts w:ascii="Myriad Pro" w:hAnsi="Myriad Pro" w:cs="Times New Roman"/>
          <w:sz w:val="24"/>
          <w:szCs w:val="24"/>
          <w:lang w:val="en-US"/>
        </w:rPr>
        <w:t xml:space="preserve"> recommendations to overcome or mitigate challenges </w:t>
      </w:r>
      <w:r w:rsidR="00C77853" w:rsidRPr="003B6679">
        <w:rPr>
          <w:rFonts w:ascii="Myriad Pro" w:hAnsi="Myriad Pro" w:cs="Times New Roman"/>
          <w:sz w:val="24"/>
          <w:szCs w:val="24"/>
          <w:lang w:val="en-US"/>
        </w:rPr>
        <w:t>related to</w:t>
      </w:r>
      <w:r w:rsidR="00AE2E44" w:rsidRPr="003B6679">
        <w:rPr>
          <w:rFonts w:ascii="Myriad Pro" w:hAnsi="Myriad Pro" w:cs="Times New Roman"/>
          <w:sz w:val="24"/>
          <w:szCs w:val="24"/>
          <w:lang w:val="en-US"/>
        </w:rPr>
        <w:t xml:space="preserve"> workplace disputes in public agencies</w:t>
      </w:r>
      <w:r w:rsidR="00C77853" w:rsidRPr="003B6679">
        <w:rPr>
          <w:rFonts w:ascii="Myriad Pro" w:hAnsi="Myriad Pro" w:cs="Times New Roman"/>
          <w:sz w:val="24"/>
          <w:szCs w:val="24"/>
          <w:lang w:val="en-US"/>
        </w:rPr>
        <w:t xml:space="preserve">. Following up on the study’s recommendations, CSB is considering organizing a </w:t>
      </w:r>
      <w:proofErr w:type="spellStart"/>
      <w:r w:rsidR="00C77853" w:rsidRPr="003B6679">
        <w:rPr>
          <w:rFonts w:ascii="Myriad Pro" w:hAnsi="Myriad Pro" w:cs="Times New Roman"/>
          <w:sz w:val="24"/>
          <w:szCs w:val="24"/>
          <w:lang w:val="en-US"/>
        </w:rPr>
        <w:t>ToT</w:t>
      </w:r>
      <w:proofErr w:type="spellEnd"/>
      <w:r w:rsidR="00C77853" w:rsidRPr="003B6679">
        <w:rPr>
          <w:rFonts w:ascii="Myriad Pro" w:hAnsi="Myriad Pro" w:cs="Times New Roman"/>
          <w:sz w:val="24"/>
          <w:szCs w:val="24"/>
          <w:lang w:val="en-US"/>
        </w:rPr>
        <w:t xml:space="preserve"> for managers and HR personnel aimed at improving skills and techniques for managing difficult conversations in the workplace and creating a risk register that would allow HR departments to identify and register potential workplace conflicts and risks and take relevant precautions.</w:t>
      </w:r>
      <w:r w:rsidR="004021A5" w:rsidRPr="003B6679">
        <w:rPr>
          <w:rFonts w:ascii="Myriad Pro" w:hAnsi="Myriad Pro" w:cs="Times New Roman"/>
          <w:sz w:val="24"/>
          <w:szCs w:val="24"/>
          <w:lang w:val="en-US"/>
        </w:rPr>
        <w:t xml:space="preserve"> </w:t>
      </w:r>
    </w:p>
    <w:p w14:paraId="70DCBC7B" w14:textId="77777777" w:rsidR="002446FF" w:rsidRPr="003B6679" w:rsidRDefault="004021A5" w:rsidP="00E036A4">
      <w:pPr>
        <w:pStyle w:val="ListParagraph"/>
        <w:numPr>
          <w:ilvl w:val="0"/>
          <w:numId w:val="51"/>
        </w:numPr>
        <w:jc w:val="both"/>
        <w:rPr>
          <w:rFonts w:ascii="Myriad Pro" w:hAnsi="Myriad Pro" w:cs="Times New Roman"/>
          <w:sz w:val="24"/>
          <w:szCs w:val="24"/>
          <w:lang w:val="en-US"/>
        </w:rPr>
      </w:pPr>
      <w:r w:rsidRPr="003B6679">
        <w:rPr>
          <w:rFonts w:ascii="Myriad Pro" w:hAnsi="Myriad Pro" w:cs="Times New Roman"/>
          <w:sz w:val="24"/>
          <w:szCs w:val="24"/>
          <w:lang w:val="en-US"/>
        </w:rPr>
        <w:t>The study “</w:t>
      </w:r>
      <w:r w:rsidRPr="003B6679">
        <w:rPr>
          <w:rFonts w:ascii="Myriad Pro" w:hAnsi="Myriad Pro" w:cs="Times New Roman"/>
          <w:i/>
          <w:iCs/>
          <w:sz w:val="24"/>
          <w:szCs w:val="24"/>
          <w:lang w:val="en-US"/>
        </w:rPr>
        <w:t>Between the State and Poor-Social Agents’ Views on Targeted Social Assistance Program</w:t>
      </w:r>
      <w:r w:rsidRPr="003B6679">
        <w:rPr>
          <w:rFonts w:ascii="Myriad Pro" w:hAnsi="Myriad Pro" w:cs="Times New Roman"/>
          <w:sz w:val="24"/>
          <w:szCs w:val="24"/>
          <w:lang w:val="en-US"/>
        </w:rPr>
        <w:t xml:space="preserve">” provided recommendations on how to improve the role of social agents in the targeted social transfer </w:t>
      </w:r>
      <w:proofErr w:type="spellStart"/>
      <w:r w:rsidRPr="003B6679">
        <w:rPr>
          <w:rFonts w:ascii="Myriad Pro" w:hAnsi="Myriad Pro" w:cs="Times New Roman"/>
          <w:sz w:val="24"/>
          <w:szCs w:val="24"/>
          <w:lang w:val="en-US"/>
        </w:rPr>
        <w:t>programme</w:t>
      </w:r>
      <w:proofErr w:type="spellEnd"/>
      <w:r w:rsidRPr="003B6679">
        <w:rPr>
          <w:rFonts w:ascii="Myriad Pro" w:hAnsi="Myriad Pro" w:cs="Times New Roman"/>
          <w:sz w:val="24"/>
          <w:szCs w:val="24"/>
          <w:lang w:val="en-US"/>
        </w:rPr>
        <w:t xml:space="preserve"> through measures such as the restoration of the discretion of social agents, consideration of regional peculiarities, conduct of information campaigns to increase the awareness of the role of social agents, increasing monthly wages, solving transportation problems and conducting research and evaluation of social assistance </w:t>
      </w:r>
      <w:proofErr w:type="spellStart"/>
      <w:r w:rsidRPr="003B6679">
        <w:rPr>
          <w:rFonts w:ascii="Myriad Pro" w:hAnsi="Myriad Pro" w:cs="Times New Roman"/>
          <w:sz w:val="24"/>
          <w:szCs w:val="24"/>
          <w:lang w:val="en-US"/>
        </w:rPr>
        <w:t>programmes</w:t>
      </w:r>
      <w:proofErr w:type="spellEnd"/>
      <w:r w:rsidRPr="003B6679">
        <w:rPr>
          <w:rFonts w:ascii="Myriad Pro" w:hAnsi="Myriad Pro" w:cs="Times New Roman"/>
          <w:sz w:val="24"/>
          <w:szCs w:val="24"/>
          <w:lang w:val="en-US"/>
        </w:rPr>
        <w:t xml:space="preserve"> on a regular basis.</w:t>
      </w:r>
      <w:r w:rsidR="00F91C49" w:rsidRPr="003B6679">
        <w:rPr>
          <w:rFonts w:ascii="Myriad Pro" w:hAnsi="Myriad Pro" w:cs="Times New Roman"/>
          <w:sz w:val="24"/>
          <w:szCs w:val="24"/>
          <w:lang w:val="en-US"/>
        </w:rPr>
        <w:t xml:space="preserve"> The “grants” evaluation report noted that although the study presented interesting findings based on the perspectives of social agents, the recommendation section lacked expertise in the field and practical value for the governmental agencies.</w:t>
      </w:r>
    </w:p>
    <w:p w14:paraId="5F37BFFB" w14:textId="77777777" w:rsidR="002446FF" w:rsidRPr="003B6679" w:rsidRDefault="002446FF" w:rsidP="00E036A4">
      <w:pPr>
        <w:pStyle w:val="ListParagraph"/>
        <w:numPr>
          <w:ilvl w:val="0"/>
          <w:numId w:val="51"/>
        </w:numPr>
        <w:jc w:val="both"/>
        <w:rPr>
          <w:rFonts w:ascii="Myriad Pro" w:hAnsi="Myriad Pro" w:cs="Times New Roman"/>
          <w:sz w:val="24"/>
          <w:szCs w:val="24"/>
          <w:lang w:val="en-US"/>
        </w:rPr>
      </w:pPr>
      <w:r w:rsidRPr="003B6679">
        <w:rPr>
          <w:rFonts w:ascii="Myriad Pro" w:hAnsi="Myriad Pro" w:cs="Times New Roman"/>
          <w:sz w:val="24"/>
          <w:szCs w:val="24"/>
          <w:lang w:val="en-US"/>
        </w:rPr>
        <w:t>The “</w:t>
      </w:r>
      <w:r w:rsidRPr="003B6679">
        <w:rPr>
          <w:rFonts w:ascii="Myriad Pro" w:hAnsi="Myriad Pro" w:cs="Times New Roman"/>
          <w:i/>
          <w:iCs/>
          <w:sz w:val="24"/>
          <w:szCs w:val="24"/>
          <w:lang w:val="en-US"/>
        </w:rPr>
        <w:t>Civil Society Support to PAR</w:t>
      </w:r>
      <w:r w:rsidRPr="003B6679">
        <w:rPr>
          <w:rFonts w:ascii="Myriad Pro" w:hAnsi="Myriad Pro" w:cs="Times New Roman"/>
          <w:sz w:val="24"/>
          <w:szCs w:val="24"/>
          <w:lang w:val="en-US"/>
        </w:rPr>
        <w:t>” initiative provided training for members of the Regional Civil Society Network (R-CSN) to improve their knowledge of and involvement with PAR implementation and monitoring (primarily the Civil Service Reform). The initiative also supported the organization of public discussions aimed at increasing the general public’s level of awareness about PAR implementation and monitoring.</w:t>
      </w:r>
    </w:p>
    <w:p w14:paraId="78CCDF6A" w14:textId="77777777" w:rsidR="0091518F" w:rsidRPr="003B6679" w:rsidRDefault="002446FF" w:rsidP="00E036A4">
      <w:pPr>
        <w:pStyle w:val="ListParagraph"/>
        <w:numPr>
          <w:ilvl w:val="0"/>
          <w:numId w:val="51"/>
        </w:num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The initiative “</w:t>
      </w:r>
      <w:r w:rsidRPr="003B6679">
        <w:rPr>
          <w:rFonts w:ascii="Myriad Pro" w:hAnsi="Myriad Pro" w:cs="Times New Roman"/>
          <w:i/>
          <w:iCs/>
          <w:sz w:val="24"/>
          <w:szCs w:val="24"/>
          <w:lang w:val="en-US"/>
        </w:rPr>
        <w:t>Increase the Effectiveness of Local Governance Using Innovative Mechanisms to Inform the Local Public</w:t>
      </w:r>
      <w:r w:rsidRPr="003B6679">
        <w:rPr>
          <w:rFonts w:ascii="Myriad Pro" w:hAnsi="Myriad Pro" w:cs="Times New Roman"/>
          <w:sz w:val="24"/>
          <w:szCs w:val="24"/>
          <w:lang w:val="en-US"/>
        </w:rPr>
        <w:t xml:space="preserve">” </w:t>
      </w:r>
      <w:r w:rsidR="00117205" w:rsidRPr="003B6679">
        <w:rPr>
          <w:rFonts w:ascii="Myriad Pro" w:hAnsi="Myriad Pro" w:cs="Times New Roman"/>
          <w:sz w:val="24"/>
          <w:szCs w:val="24"/>
          <w:lang w:val="en-US"/>
        </w:rPr>
        <w:t>improved</w:t>
      </w:r>
      <w:r w:rsidRPr="003B6679">
        <w:rPr>
          <w:rFonts w:ascii="Myriad Pro" w:hAnsi="Myriad Pro" w:cs="Times New Roman"/>
          <w:sz w:val="24"/>
          <w:szCs w:val="24"/>
          <w:lang w:val="en-US"/>
        </w:rPr>
        <w:t xml:space="preserve"> the transparency and accountability of local governments in </w:t>
      </w:r>
      <w:proofErr w:type="spellStart"/>
      <w:r w:rsidRPr="003B6679">
        <w:rPr>
          <w:rFonts w:ascii="Myriad Pro" w:hAnsi="Myriad Pro" w:cs="Times New Roman"/>
          <w:sz w:val="24"/>
          <w:szCs w:val="24"/>
          <w:lang w:val="en-US"/>
        </w:rPr>
        <w:t>Lanchkhuti</w:t>
      </w:r>
      <w:proofErr w:type="spellEnd"/>
      <w:r w:rsidRPr="003B6679">
        <w:rPr>
          <w:rFonts w:ascii="Myriad Pro" w:hAnsi="Myriad Pro" w:cs="Times New Roman"/>
          <w:sz w:val="24"/>
          <w:szCs w:val="24"/>
          <w:lang w:val="en-US"/>
        </w:rPr>
        <w:t xml:space="preserve"> and </w:t>
      </w:r>
      <w:proofErr w:type="spellStart"/>
      <w:r w:rsidRPr="003B6679">
        <w:rPr>
          <w:rFonts w:ascii="Myriad Pro" w:hAnsi="Myriad Pro" w:cs="Times New Roman"/>
          <w:sz w:val="24"/>
          <w:szCs w:val="24"/>
          <w:lang w:val="en-US"/>
        </w:rPr>
        <w:t>Chokhatauri</w:t>
      </w:r>
      <w:proofErr w:type="spellEnd"/>
      <w:r w:rsidRPr="003B6679">
        <w:rPr>
          <w:rFonts w:ascii="Myriad Pro" w:hAnsi="Myriad Pro" w:cs="Times New Roman"/>
          <w:sz w:val="24"/>
          <w:szCs w:val="24"/>
          <w:lang w:val="en-US"/>
        </w:rPr>
        <w:t xml:space="preserve"> municipalities through the utilization of modern technologies and innovative approaches. The initiative introduced two innovative platforms: </w:t>
      </w:r>
      <w:proofErr w:type="spellStart"/>
      <w:r w:rsidRPr="003B6679">
        <w:rPr>
          <w:rFonts w:ascii="Myriad Pro" w:hAnsi="Myriad Pro" w:cs="Times New Roman"/>
          <w:sz w:val="24"/>
          <w:szCs w:val="24"/>
          <w:lang w:val="en-US"/>
        </w:rPr>
        <w:t>i</w:t>
      </w:r>
      <w:proofErr w:type="spellEnd"/>
      <w:r w:rsidRPr="003B6679">
        <w:rPr>
          <w:rFonts w:ascii="Myriad Pro" w:hAnsi="Myriad Pro" w:cs="Times New Roman"/>
          <w:sz w:val="24"/>
          <w:szCs w:val="24"/>
          <w:lang w:val="en-US"/>
        </w:rPr>
        <w:t xml:space="preserve">) an SMS system for </w:t>
      </w:r>
      <w:r w:rsidR="00117205" w:rsidRPr="003B6679">
        <w:rPr>
          <w:rFonts w:ascii="Myriad Pro" w:hAnsi="Myriad Pro" w:cs="Times New Roman"/>
          <w:sz w:val="24"/>
          <w:szCs w:val="24"/>
          <w:lang w:val="en-US"/>
        </w:rPr>
        <w:t>municipalities to send</w:t>
      </w:r>
      <w:r w:rsidRPr="003B6679">
        <w:rPr>
          <w:rFonts w:ascii="Myriad Pro" w:hAnsi="Myriad Pro" w:cs="Times New Roman"/>
          <w:sz w:val="24"/>
          <w:szCs w:val="24"/>
          <w:lang w:val="en-US"/>
        </w:rPr>
        <w:t xml:space="preserve"> </w:t>
      </w:r>
      <w:proofErr w:type="spellStart"/>
      <w:r w:rsidRPr="003B6679">
        <w:rPr>
          <w:rFonts w:ascii="Myriad Pro" w:hAnsi="Myriad Pro" w:cs="Times New Roman"/>
          <w:sz w:val="24"/>
          <w:szCs w:val="24"/>
          <w:lang w:val="en-US"/>
        </w:rPr>
        <w:t>sms</w:t>
      </w:r>
      <w:proofErr w:type="spellEnd"/>
      <w:r w:rsidRPr="003B6679">
        <w:rPr>
          <w:rFonts w:ascii="Myriad Pro" w:hAnsi="Myriad Pro" w:cs="Times New Roman"/>
          <w:sz w:val="24"/>
          <w:szCs w:val="24"/>
          <w:lang w:val="en-US"/>
        </w:rPr>
        <w:t xml:space="preserve"> texts to local subscribers about </w:t>
      </w:r>
      <w:r w:rsidR="00117205" w:rsidRPr="003B6679">
        <w:rPr>
          <w:rFonts w:ascii="Myriad Pro" w:hAnsi="Myriad Pro" w:cs="Times New Roman"/>
          <w:sz w:val="24"/>
          <w:szCs w:val="24"/>
          <w:lang w:val="en-US"/>
        </w:rPr>
        <w:t>forthcoming</w:t>
      </w:r>
      <w:r w:rsidRPr="003B6679">
        <w:rPr>
          <w:rFonts w:ascii="Myriad Pro" w:hAnsi="Myriad Pro" w:cs="Times New Roman"/>
          <w:sz w:val="24"/>
          <w:szCs w:val="24"/>
          <w:lang w:val="en-US"/>
        </w:rPr>
        <w:t xml:space="preserve"> </w:t>
      </w:r>
      <w:r w:rsidR="00117205" w:rsidRPr="003B6679">
        <w:rPr>
          <w:rFonts w:ascii="Myriad Pro" w:hAnsi="Myriad Pro" w:cs="Times New Roman"/>
          <w:sz w:val="24"/>
          <w:szCs w:val="24"/>
          <w:lang w:val="en-US"/>
        </w:rPr>
        <w:t>m</w:t>
      </w:r>
      <w:r w:rsidRPr="003B6679">
        <w:rPr>
          <w:rFonts w:ascii="Myriad Pro" w:hAnsi="Myriad Pro" w:cs="Times New Roman"/>
          <w:sz w:val="24"/>
          <w:szCs w:val="24"/>
          <w:lang w:val="en-US"/>
        </w:rPr>
        <w:t xml:space="preserve">unicipal </w:t>
      </w:r>
      <w:r w:rsidR="00117205" w:rsidRPr="003B6679">
        <w:rPr>
          <w:rFonts w:ascii="Myriad Pro" w:hAnsi="Myriad Pro" w:cs="Times New Roman"/>
          <w:sz w:val="24"/>
          <w:szCs w:val="24"/>
          <w:lang w:val="en-US"/>
        </w:rPr>
        <w:t>a</w:t>
      </w:r>
      <w:r w:rsidRPr="003B6679">
        <w:rPr>
          <w:rFonts w:ascii="Myriad Pro" w:hAnsi="Myriad Pro" w:cs="Times New Roman"/>
          <w:sz w:val="24"/>
          <w:szCs w:val="24"/>
          <w:lang w:val="en-US"/>
        </w:rPr>
        <w:t>ssembly meetings; and, ii) broadcasting local assembly meetings live through Facebook live-streams.</w:t>
      </w:r>
    </w:p>
    <w:p w14:paraId="66A3E08A" w14:textId="77777777" w:rsidR="00117205" w:rsidRPr="003B6679" w:rsidRDefault="00D96EF2" w:rsidP="00E036A4">
      <w:pPr>
        <w:pStyle w:val="ListParagraph"/>
        <w:numPr>
          <w:ilvl w:val="0"/>
          <w:numId w:val="51"/>
        </w:numPr>
        <w:jc w:val="both"/>
        <w:rPr>
          <w:rFonts w:ascii="Myriad Pro" w:hAnsi="Myriad Pro" w:cs="Times New Roman"/>
          <w:sz w:val="24"/>
          <w:szCs w:val="24"/>
          <w:lang w:val="en-US"/>
        </w:rPr>
      </w:pPr>
      <w:r w:rsidRPr="003B6679">
        <w:rPr>
          <w:rFonts w:ascii="Myriad Pro" w:hAnsi="Myriad Pro" w:cs="Times New Roman"/>
          <w:sz w:val="24"/>
          <w:szCs w:val="24"/>
          <w:lang w:val="en-US"/>
        </w:rPr>
        <w:t>The initiative “</w:t>
      </w:r>
      <w:r w:rsidRPr="003B6679">
        <w:rPr>
          <w:rFonts w:ascii="Myriad Pro" w:hAnsi="Myriad Pro" w:cs="Times New Roman"/>
          <w:i/>
          <w:iCs/>
          <w:sz w:val="24"/>
          <w:szCs w:val="24"/>
          <w:lang w:val="en-US"/>
        </w:rPr>
        <w:t>Day Care Standards for People with Disabilities</w:t>
      </w:r>
      <w:r w:rsidRPr="003B6679">
        <w:rPr>
          <w:rFonts w:ascii="Myriad Pro" w:hAnsi="Myriad Pro" w:cs="Times New Roman"/>
          <w:sz w:val="24"/>
          <w:szCs w:val="24"/>
          <w:lang w:val="en-US"/>
        </w:rPr>
        <w:t xml:space="preserve">” </w:t>
      </w:r>
      <w:r w:rsidR="00117205" w:rsidRPr="003B6679">
        <w:rPr>
          <w:rFonts w:ascii="Myriad Pro" w:hAnsi="Myriad Pro" w:cs="Times New Roman"/>
          <w:sz w:val="24"/>
          <w:szCs w:val="24"/>
          <w:lang w:val="en-US"/>
        </w:rPr>
        <w:t xml:space="preserve">supported </w:t>
      </w:r>
      <w:r w:rsidRPr="003B6679">
        <w:rPr>
          <w:rFonts w:ascii="Myriad Pro" w:hAnsi="Myriad Pro" w:cs="Times New Roman"/>
          <w:sz w:val="24"/>
          <w:szCs w:val="24"/>
          <w:lang w:val="en-US"/>
        </w:rPr>
        <w:t xml:space="preserve">a comprehensive needs assessment </w:t>
      </w:r>
      <w:r w:rsidR="00117205" w:rsidRPr="003B6679">
        <w:rPr>
          <w:rFonts w:ascii="Myriad Pro" w:hAnsi="Myriad Pro" w:cs="Times New Roman"/>
          <w:sz w:val="24"/>
          <w:szCs w:val="24"/>
          <w:lang w:val="en-US"/>
        </w:rPr>
        <w:t xml:space="preserve">of </w:t>
      </w:r>
      <w:r w:rsidRPr="003B6679">
        <w:rPr>
          <w:rFonts w:ascii="Myriad Pro" w:hAnsi="Myriad Pro" w:cs="Times New Roman"/>
          <w:sz w:val="24"/>
          <w:szCs w:val="24"/>
          <w:lang w:val="en-US"/>
        </w:rPr>
        <w:t>standards and reimbursement rates for daycare services</w:t>
      </w:r>
      <w:r w:rsidR="00117205" w:rsidRPr="003B6679">
        <w:rPr>
          <w:rFonts w:ascii="Myriad Pro" w:hAnsi="Myriad Pro" w:cs="Times New Roman"/>
          <w:sz w:val="24"/>
          <w:szCs w:val="24"/>
          <w:lang w:val="en-US"/>
        </w:rPr>
        <w:t xml:space="preserve">. </w:t>
      </w:r>
      <w:r w:rsidR="0091518F" w:rsidRPr="003B6679">
        <w:rPr>
          <w:rFonts w:ascii="Myriad Pro" w:hAnsi="Myriad Pro" w:cs="Times New Roman"/>
          <w:sz w:val="24"/>
          <w:szCs w:val="24"/>
          <w:lang w:val="en-US"/>
        </w:rPr>
        <w:t xml:space="preserve">The review led to the revision of </w:t>
      </w:r>
      <w:r w:rsidR="00117205" w:rsidRPr="003B6679">
        <w:rPr>
          <w:rFonts w:ascii="Myriad Pro" w:hAnsi="Myriad Pro" w:cs="Times New Roman"/>
          <w:sz w:val="24"/>
          <w:szCs w:val="24"/>
          <w:lang w:val="en-US"/>
        </w:rPr>
        <w:t xml:space="preserve">standards </w:t>
      </w:r>
      <w:r w:rsidR="0091518F" w:rsidRPr="003B6679">
        <w:rPr>
          <w:rFonts w:ascii="Myriad Pro" w:hAnsi="Myriad Pro" w:cs="Times New Roman"/>
          <w:sz w:val="24"/>
          <w:szCs w:val="24"/>
          <w:lang w:val="en-US"/>
        </w:rPr>
        <w:t xml:space="preserve">to </w:t>
      </w:r>
      <w:r w:rsidR="00117205" w:rsidRPr="003B6679">
        <w:rPr>
          <w:rFonts w:ascii="Myriad Pro" w:hAnsi="Myriad Pro" w:cs="Times New Roman"/>
          <w:sz w:val="24"/>
          <w:szCs w:val="24"/>
          <w:lang w:val="en-US"/>
        </w:rPr>
        <w:t xml:space="preserve">include tailoring </w:t>
      </w:r>
      <w:r w:rsidR="0091518F" w:rsidRPr="003B6679">
        <w:rPr>
          <w:rFonts w:ascii="Myriad Pro" w:hAnsi="Myriad Pro" w:cs="Times New Roman"/>
          <w:sz w:val="24"/>
          <w:szCs w:val="24"/>
          <w:lang w:val="en-US"/>
        </w:rPr>
        <w:t xml:space="preserve">of </w:t>
      </w:r>
      <w:r w:rsidR="00117205" w:rsidRPr="003B6679">
        <w:rPr>
          <w:rFonts w:ascii="Myriad Pro" w:hAnsi="Myriad Pro" w:cs="Times New Roman"/>
          <w:sz w:val="24"/>
          <w:szCs w:val="24"/>
          <w:lang w:val="en-US"/>
        </w:rPr>
        <w:t xml:space="preserve">day care services to age and </w:t>
      </w:r>
      <w:r w:rsidR="0091518F" w:rsidRPr="003B6679">
        <w:rPr>
          <w:rFonts w:ascii="Myriad Pro" w:hAnsi="Myriad Pro" w:cs="Times New Roman"/>
          <w:sz w:val="24"/>
          <w:szCs w:val="24"/>
          <w:lang w:val="en-US"/>
        </w:rPr>
        <w:t xml:space="preserve">category </w:t>
      </w:r>
      <w:r w:rsidR="00117205" w:rsidRPr="003B6679">
        <w:rPr>
          <w:rFonts w:ascii="Myriad Pro" w:hAnsi="Myriad Pro" w:cs="Times New Roman"/>
          <w:sz w:val="24"/>
          <w:szCs w:val="24"/>
          <w:lang w:val="en-US"/>
        </w:rPr>
        <w:t xml:space="preserve">of </w:t>
      </w:r>
      <w:r w:rsidR="0091518F" w:rsidRPr="003B6679">
        <w:rPr>
          <w:rFonts w:ascii="Myriad Pro" w:hAnsi="Myriad Pro" w:cs="Times New Roman"/>
          <w:sz w:val="24"/>
          <w:szCs w:val="24"/>
          <w:lang w:val="en-US"/>
        </w:rPr>
        <w:t>persons</w:t>
      </w:r>
      <w:r w:rsidR="00117205" w:rsidRPr="003B6679">
        <w:rPr>
          <w:rFonts w:ascii="Myriad Pro" w:hAnsi="Myriad Pro" w:cs="Times New Roman"/>
          <w:sz w:val="24"/>
          <w:szCs w:val="24"/>
          <w:lang w:val="en-US"/>
        </w:rPr>
        <w:t xml:space="preserve"> with disabilities</w:t>
      </w:r>
      <w:r w:rsidR="0091518F" w:rsidRPr="003B6679">
        <w:rPr>
          <w:rFonts w:ascii="Myriad Pro" w:hAnsi="Myriad Pro" w:cs="Times New Roman"/>
          <w:sz w:val="24"/>
          <w:szCs w:val="24"/>
          <w:lang w:val="en-US"/>
        </w:rPr>
        <w:t xml:space="preserve"> </w:t>
      </w:r>
      <w:r w:rsidR="00117205" w:rsidRPr="003B6679">
        <w:rPr>
          <w:rFonts w:ascii="Myriad Pro" w:hAnsi="Myriad Pro" w:cs="Times New Roman"/>
          <w:sz w:val="24"/>
          <w:szCs w:val="24"/>
          <w:lang w:val="en-US"/>
        </w:rPr>
        <w:t>and increased the financial support</w:t>
      </w:r>
      <w:r w:rsidR="0091518F" w:rsidRPr="003B6679">
        <w:rPr>
          <w:rFonts w:ascii="Myriad Pro" w:hAnsi="Myriad Pro" w:cs="Times New Roman"/>
          <w:sz w:val="24"/>
          <w:szCs w:val="24"/>
          <w:lang w:val="en-US"/>
        </w:rPr>
        <w:t xml:space="preserve"> for daycare centers.</w:t>
      </w:r>
    </w:p>
    <w:p w14:paraId="37E9F1DD" w14:textId="77777777" w:rsidR="00117205" w:rsidRPr="003B6679" w:rsidRDefault="00ED7DFE" w:rsidP="001E1620">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To see how these initiatives are connected with and contribute to the main directions of the PAR project, </w:t>
      </w:r>
      <w:r w:rsidR="00955FD0" w:rsidRPr="003B6679">
        <w:rPr>
          <w:rFonts w:ascii="Myriad Pro" w:hAnsi="Myriad Pro" w:cs="Times New Roman"/>
          <w:sz w:val="24"/>
          <w:szCs w:val="24"/>
          <w:lang w:val="en-US"/>
        </w:rPr>
        <w:t>Table 3</w:t>
      </w:r>
      <w:r w:rsidRPr="003B6679">
        <w:rPr>
          <w:rFonts w:ascii="Myriad Pro" w:hAnsi="Myriad Pro" w:cs="Times New Roman"/>
          <w:sz w:val="24"/>
          <w:szCs w:val="24"/>
          <w:lang w:val="en-US"/>
        </w:rPr>
        <w:t xml:space="preserve"> below shows a mapping of each of the eight initiatives to the PAR thematic areas covered by the PAR project. The table shows that overall each initiative</w:t>
      </w:r>
      <w:r w:rsidR="00C1445B" w:rsidRPr="003B6679">
        <w:rPr>
          <w:rFonts w:ascii="Myriad Pro" w:hAnsi="Myriad Pro" w:cs="Times New Roman"/>
          <w:sz w:val="24"/>
          <w:szCs w:val="24"/>
          <w:lang w:val="en-US"/>
        </w:rPr>
        <w:t xml:space="preserve"> has</w:t>
      </w:r>
      <w:r w:rsidRPr="003B6679">
        <w:rPr>
          <w:rFonts w:ascii="Myriad Pro" w:hAnsi="Myriad Pro" w:cs="Times New Roman"/>
          <w:sz w:val="24"/>
          <w:szCs w:val="24"/>
          <w:lang w:val="en-US"/>
        </w:rPr>
        <w:t xml:space="preserve"> complement</w:t>
      </w:r>
      <w:r w:rsidR="00C1445B" w:rsidRPr="003B6679">
        <w:rPr>
          <w:rFonts w:ascii="Myriad Pro" w:hAnsi="Myriad Pro" w:cs="Times New Roman"/>
          <w:sz w:val="24"/>
          <w:szCs w:val="24"/>
          <w:lang w:val="en-US"/>
        </w:rPr>
        <w:t>ed</w:t>
      </w:r>
      <w:r w:rsidRPr="003B6679">
        <w:rPr>
          <w:rFonts w:ascii="Myriad Pro" w:hAnsi="Myriad Pro" w:cs="Times New Roman"/>
          <w:sz w:val="24"/>
          <w:szCs w:val="24"/>
          <w:lang w:val="en-US"/>
        </w:rPr>
        <w:t xml:space="preserve"> and enriche</w:t>
      </w:r>
      <w:r w:rsidR="00C1445B"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key areas covered by the larger project. In general, the research initiatives </w:t>
      </w:r>
      <w:r w:rsidR="00C1445B" w:rsidRPr="003B6679">
        <w:rPr>
          <w:rFonts w:ascii="Myriad Pro" w:hAnsi="Myriad Pro" w:cs="Times New Roman"/>
          <w:sz w:val="24"/>
          <w:szCs w:val="24"/>
          <w:lang w:val="en-US"/>
        </w:rPr>
        <w:t xml:space="preserve">have </w:t>
      </w:r>
      <w:r w:rsidRPr="003B6679">
        <w:rPr>
          <w:rFonts w:ascii="Myriad Pro" w:hAnsi="Myriad Pro" w:cs="Times New Roman"/>
          <w:sz w:val="24"/>
          <w:szCs w:val="24"/>
          <w:lang w:val="en-US"/>
        </w:rPr>
        <w:t>contribute</w:t>
      </w:r>
      <w:r w:rsidR="00C1445B"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 to very specific </w:t>
      </w:r>
      <w:r w:rsidR="00C1445B" w:rsidRPr="003B6679">
        <w:rPr>
          <w:rFonts w:ascii="Myriad Pro" w:hAnsi="Myriad Pro" w:cs="Times New Roman"/>
          <w:sz w:val="24"/>
          <w:szCs w:val="24"/>
          <w:lang w:val="en-US"/>
        </w:rPr>
        <w:t>topics, whereas the civic initiatives have had wider scope</w:t>
      </w:r>
      <w:r w:rsidR="006947F5" w:rsidRPr="003B6679">
        <w:rPr>
          <w:rFonts w:ascii="Myriad Pro" w:hAnsi="Myriad Pro" w:cs="Times New Roman"/>
          <w:sz w:val="24"/>
          <w:szCs w:val="24"/>
          <w:lang w:val="en-US"/>
        </w:rPr>
        <w:t xml:space="preserve"> and focused on civil society (Regional Civil Society Network), local governments (</w:t>
      </w:r>
      <w:proofErr w:type="spellStart"/>
      <w:r w:rsidR="006947F5" w:rsidRPr="003B6679">
        <w:rPr>
          <w:rFonts w:ascii="Myriad Pro" w:hAnsi="Myriad Pro" w:cs="Times New Roman"/>
          <w:sz w:val="24"/>
          <w:szCs w:val="24"/>
          <w:lang w:val="en-US"/>
        </w:rPr>
        <w:t>Lanchkhuti</w:t>
      </w:r>
      <w:proofErr w:type="spellEnd"/>
      <w:r w:rsidR="006947F5" w:rsidRPr="003B6679">
        <w:rPr>
          <w:rFonts w:ascii="Myriad Pro" w:hAnsi="Myriad Pro" w:cs="Times New Roman"/>
          <w:sz w:val="24"/>
          <w:szCs w:val="24"/>
          <w:lang w:val="en-US"/>
        </w:rPr>
        <w:t xml:space="preserve"> and </w:t>
      </w:r>
      <w:proofErr w:type="spellStart"/>
      <w:r w:rsidR="006947F5" w:rsidRPr="003B6679">
        <w:rPr>
          <w:rFonts w:ascii="Myriad Pro" w:hAnsi="Myriad Pro" w:cs="Times New Roman"/>
          <w:sz w:val="24"/>
          <w:szCs w:val="24"/>
          <w:lang w:val="en-US"/>
        </w:rPr>
        <w:t>Chokhatauri</w:t>
      </w:r>
      <w:proofErr w:type="spellEnd"/>
      <w:r w:rsidR="006947F5" w:rsidRPr="003B6679">
        <w:rPr>
          <w:rFonts w:ascii="Myriad Pro" w:hAnsi="Myriad Pro" w:cs="Times New Roman"/>
          <w:sz w:val="24"/>
          <w:szCs w:val="24"/>
          <w:lang w:val="en-US"/>
        </w:rPr>
        <w:t>) or sectors (day care).</w:t>
      </w:r>
    </w:p>
    <w:p w14:paraId="24F07C0F" w14:textId="772D61A2" w:rsidR="00042E5C" w:rsidRPr="003B6679" w:rsidRDefault="00955FD0" w:rsidP="00955FD0">
      <w:pPr>
        <w:pStyle w:val="Caption"/>
        <w:rPr>
          <w:rFonts w:ascii="Myriad Pro" w:hAnsi="Myriad Pro" w:cs="Times New Roman"/>
          <w:b w:val="0"/>
          <w:bCs w:val="0"/>
          <w:szCs w:val="24"/>
          <w:lang w:val="en-US"/>
        </w:rPr>
      </w:pPr>
      <w:bookmarkStart w:id="40" w:name="_Toc15304200"/>
      <w:r w:rsidRPr="003B6679">
        <w:rPr>
          <w:rFonts w:ascii="Myriad Pro" w:hAnsi="Myriad Pro"/>
        </w:rPr>
        <w:t xml:space="preserve">Table </w:t>
      </w:r>
      <w:r w:rsidR="009E7A73" w:rsidRPr="003B6679">
        <w:rPr>
          <w:rFonts w:ascii="Myriad Pro" w:hAnsi="Myriad Pro"/>
        </w:rPr>
        <w:fldChar w:fldCharType="begin"/>
      </w:r>
      <w:r w:rsidR="009E7A73" w:rsidRPr="003B6679">
        <w:rPr>
          <w:rFonts w:ascii="Myriad Pro" w:hAnsi="Myriad Pro"/>
        </w:rPr>
        <w:instrText xml:space="preserve"> SEQ Table \* ARABIC </w:instrText>
      </w:r>
      <w:r w:rsidR="009E7A73" w:rsidRPr="003B6679">
        <w:rPr>
          <w:rFonts w:ascii="Myriad Pro" w:hAnsi="Myriad Pro"/>
        </w:rPr>
        <w:fldChar w:fldCharType="separate"/>
      </w:r>
      <w:r w:rsidR="00612448">
        <w:rPr>
          <w:rFonts w:ascii="Myriad Pro" w:hAnsi="Myriad Pro"/>
          <w:noProof/>
        </w:rPr>
        <w:t>3</w:t>
      </w:r>
      <w:r w:rsidR="009E7A73" w:rsidRPr="003B6679">
        <w:rPr>
          <w:rFonts w:ascii="Myriad Pro" w:hAnsi="Myriad Pro"/>
          <w:noProof/>
        </w:rPr>
        <w:fldChar w:fldCharType="end"/>
      </w:r>
      <w:r w:rsidRPr="003B6679">
        <w:rPr>
          <w:rFonts w:ascii="Myriad Pro" w:hAnsi="Myriad Pro"/>
        </w:rPr>
        <w:t>: Mapping of Initiatives by Thematic Area</w:t>
      </w:r>
      <w:bookmarkEnd w:id="40"/>
    </w:p>
    <w:tbl>
      <w:tblPr>
        <w:tblStyle w:val="TableGrid"/>
        <w:tblW w:w="0" w:type="auto"/>
        <w:tblLook w:val="04A0" w:firstRow="1" w:lastRow="0" w:firstColumn="1" w:lastColumn="0" w:noHBand="0" w:noVBand="1"/>
      </w:tblPr>
      <w:tblGrid>
        <w:gridCol w:w="6091"/>
        <w:gridCol w:w="3259"/>
      </w:tblGrid>
      <w:tr w:rsidR="00465929" w:rsidRPr="00E215D2" w14:paraId="203B122D" w14:textId="77777777" w:rsidTr="00465929">
        <w:tc>
          <w:tcPr>
            <w:tcW w:w="6091" w:type="dxa"/>
            <w:shd w:val="clear" w:color="auto" w:fill="F2F2F2" w:themeFill="background1" w:themeFillShade="F2"/>
          </w:tcPr>
          <w:p w14:paraId="38D41DF2" w14:textId="77777777" w:rsidR="00465929" w:rsidRPr="003B6679" w:rsidRDefault="00465929" w:rsidP="00465929">
            <w:pPr>
              <w:jc w:val="center"/>
              <w:rPr>
                <w:rFonts w:ascii="Myriad Pro" w:hAnsi="Myriad Pro" w:cs="Times New Roman"/>
                <w:b/>
                <w:bCs/>
                <w:sz w:val="24"/>
                <w:szCs w:val="24"/>
                <w:lang w:val="en-US"/>
              </w:rPr>
            </w:pPr>
            <w:r w:rsidRPr="003B6679">
              <w:rPr>
                <w:rFonts w:ascii="Myriad Pro" w:hAnsi="Myriad Pro" w:cs="Times New Roman"/>
                <w:b/>
                <w:bCs/>
                <w:sz w:val="24"/>
                <w:szCs w:val="24"/>
                <w:lang w:val="en-US"/>
              </w:rPr>
              <w:t>Initiative</w:t>
            </w:r>
          </w:p>
          <w:p w14:paraId="3C8DA63B" w14:textId="77777777" w:rsidR="00465929" w:rsidRPr="003B6679" w:rsidRDefault="00465929" w:rsidP="00465929">
            <w:pPr>
              <w:jc w:val="center"/>
              <w:rPr>
                <w:rFonts w:ascii="Myriad Pro" w:hAnsi="Myriad Pro" w:cs="Times New Roman"/>
                <w:b/>
                <w:bCs/>
                <w:sz w:val="24"/>
                <w:szCs w:val="24"/>
                <w:lang w:val="en-US"/>
              </w:rPr>
            </w:pPr>
          </w:p>
        </w:tc>
        <w:tc>
          <w:tcPr>
            <w:tcW w:w="3259" w:type="dxa"/>
            <w:shd w:val="clear" w:color="auto" w:fill="F2F2F2" w:themeFill="background1" w:themeFillShade="F2"/>
          </w:tcPr>
          <w:p w14:paraId="212EECB1" w14:textId="77777777" w:rsidR="00465929" w:rsidRPr="003B6679" w:rsidRDefault="00465929" w:rsidP="00465929">
            <w:pPr>
              <w:jc w:val="center"/>
              <w:rPr>
                <w:rFonts w:ascii="Myriad Pro" w:hAnsi="Myriad Pro" w:cs="Times New Roman"/>
                <w:b/>
                <w:bCs/>
                <w:sz w:val="24"/>
                <w:szCs w:val="24"/>
                <w:lang w:val="en-US"/>
              </w:rPr>
            </w:pPr>
            <w:r w:rsidRPr="003B6679">
              <w:rPr>
                <w:rFonts w:ascii="Myriad Pro" w:hAnsi="Myriad Pro" w:cs="Times New Roman"/>
                <w:b/>
                <w:bCs/>
                <w:sz w:val="24"/>
                <w:szCs w:val="24"/>
                <w:lang w:val="en-US"/>
              </w:rPr>
              <w:t>Thematic Area</w:t>
            </w:r>
          </w:p>
        </w:tc>
      </w:tr>
      <w:tr w:rsidR="00465929" w:rsidRPr="00E215D2" w14:paraId="3DD8E003" w14:textId="77777777" w:rsidTr="00465929">
        <w:tc>
          <w:tcPr>
            <w:tcW w:w="6091" w:type="dxa"/>
          </w:tcPr>
          <w:p w14:paraId="153513F4" w14:textId="77777777" w:rsidR="00465929" w:rsidRPr="003B6679" w:rsidRDefault="00465929" w:rsidP="00E036A4">
            <w:pPr>
              <w:pStyle w:val="ListParagraph"/>
              <w:numPr>
                <w:ilvl w:val="0"/>
                <w:numId w:val="5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Research report on the Provision of Public Services and Effectiveness of Ethnic Minorities (Azerbaijani) Engagement in Georgia by the </w:t>
            </w:r>
            <w:r w:rsidRPr="003B6679">
              <w:rPr>
                <w:rFonts w:ascii="Myriad Pro" w:hAnsi="Myriad Pro" w:cs="Times New Roman"/>
                <w:i/>
                <w:iCs/>
                <w:sz w:val="24"/>
                <w:szCs w:val="24"/>
                <w:lang w:val="en-US"/>
              </w:rPr>
              <w:t>BTKK Policy Research Group</w:t>
            </w:r>
            <w:r w:rsidRPr="003B6679">
              <w:rPr>
                <w:rFonts w:ascii="Myriad Pro" w:hAnsi="Myriad Pro" w:cs="Times New Roman"/>
                <w:sz w:val="24"/>
                <w:szCs w:val="24"/>
                <w:lang w:val="en-US"/>
              </w:rPr>
              <w:t>;</w:t>
            </w:r>
          </w:p>
          <w:p w14:paraId="304B35AF" w14:textId="77777777" w:rsidR="00465929" w:rsidRPr="003B6679" w:rsidRDefault="00465929" w:rsidP="001E1620">
            <w:pPr>
              <w:jc w:val="both"/>
              <w:rPr>
                <w:rFonts w:ascii="Myriad Pro" w:hAnsi="Myriad Pro" w:cs="Times New Roman"/>
                <w:sz w:val="24"/>
                <w:szCs w:val="24"/>
                <w:lang w:val="en-US"/>
              </w:rPr>
            </w:pPr>
          </w:p>
        </w:tc>
        <w:tc>
          <w:tcPr>
            <w:tcW w:w="3259" w:type="dxa"/>
            <w:vAlign w:val="center"/>
          </w:tcPr>
          <w:p w14:paraId="50573D56" w14:textId="77777777" w:rsidR="00465929" w:rsidRPr="003B6679" w:rsidRDefault="000863D2" w:rsidP="00465929">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t>Service Delivery</w:t>
            </w:r>
          </w:p>
        </w:tc>
      </w:tr>
      <w:tr w:rsidR="00465929" w:rsidRPr="00E215D2" w14:paraId="0F3673F5" w14:textId="77777777" w:rsidTr="000863D2">
        <w:tc>
          <w:tcPr>
            <w:tcW w:w="6091" w:type="dxa"/>
          </w:tcPr>
          <w:p w14:paraId="4416AFC7" w14:textId="77777777" w:rsidR="00465929" w:rsidRPr="003B6679" w:rsidRDefault="00465929" w:rsidP="00E036A4">
            <w:pPr>
              <w:pStyle w:val="ListParagraph"/>
              <w:numPr>
                <w:ilvl w:val="0"/>
                <w:numId w:val="5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Research report on the Training and </w:t>
            </w:r>
            <w:r w:rsidR="000863D2"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evelopment of Civil Servants in Georgian Public Sector by the </w:t>
            </w:r>
            <w:r w:rsidRPr="003B6679">
              <w:rPr>
                <w:rFonts w:ascii="Myriad Pro" w:hAnsi="Myriad Pro" w:cs="Times New Roman"/>
                <w:i/>
                <w:iCs/>
                <w:sz w:val="24"/>
                <w:szCs w:val="24"/>
                <w:lang w:val="en-US"/>
              </w:rPr>
              <w:t>Georgian Institute of Public Affairs (GIPA)</w:t>
            </w:r>
            <w:r w:rsidRPr="003B6679">
              <w:rPr>
                <w:rFonts w:ascii="Myriad Pro" w:hAnsi="Myriad Pro" w:cs="Times New Roman"/>
                <w:sz w:val="24"/>
                <w:szCs w:val="24"/>
                <w:lang w:val="en-US"/>
              </w:rPr>
              <w:t>;</w:t>
            </w:r>
          </w:p>
          <w:p w14:paraId="35623338" w14:textId="77777777" w:rsidR="00465929" w:rsidRPr="003B6679" w:rsidRDefault="00465929" w:rsidP="001E1620">
            <w:pPr>
              <w:jc w:val="both"/>
              <w:rPr>
                <w:rFonts w:ascii="Myriad Pro" w:hAnsi="Myriad Pro" w:cs="Times New Roman"/>
                <w:sz w:val="24"/>
                <w:szCs w:val="24"/>
                <w:lang w:val="en-US"/>
              </w:rPr>
            </w:pPr>
          </w:p>
        </w:tc>
        <w:tc>
          <w:tcPr>
            <w:tcW w:w="3259" w:type="dxa"/>
            <w:vAlign w:val="center"/>
          </w:tcPr>
          <w:p w14:paraId="1353C197" w14:textId="77777777" w:rsidR="00465929" w:rsidRPr="003B6679" w:rsidRDefault="000863D2" w:rsidP="000863D2">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t>Civil Service Training</w:t>
            </w:r>
          </w:p>
        </w:tc>
      </w:tr>
      <w:tr w:rsidR="00465929" w:rsidRPr="00E215D2" w14:paraId="287D7A02" w14:textId="77777777" w:rsidTr="00465929">
        <w:tc>
          <w:tcPr>
            <w:tcW w:w="6091" w:type="dxa"/>
          </w:tcPr>
          <w:p w14:paraId="370B3706" w14:textId="77777777" w:rsidR="00465929" w:rsidRPr="003B6679" w:rsidRDefault="00465929" w:rsidP="00E036A4">
            <w:pPr>
              <w:pStyle w:val="ListParagraph"/>
              <w:numPr>
                <w:ilvl w:val="0"/>
                <w:numId w:val="5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Research report on the Challenges of Georgian Bureaucratic Systems in the context of Public Administration Reform by the </w:t>
            </w:r>
            <w:r w:rsidRPr="003B6679">
              <w:rPr>
                <w:rFonts w:ascii="Myriad Pro" w:hAnsi="Myriad Pro" w:cs="Times New Roman"/>
                <w:i/>
                <w:iCs/>
                <w:sz w:val="24"/>
                <w:szCs w:val="24"/>
                <w:lang w:val="en-US"/>
              </w:rPr>
              <w:t>Institute for Development for Freedom of Information (IDFI)</w:t>
            </w:r>
            <w:r w:rsidRPr="003B6679">
              <w:rPr>
                <w:rFonts w:ascii="Myriad Pro" w:hAnsi="Myriad Pro" w:cs="Times New Roman"/>
                <w:sz w:val="24"/>
                <w:szCs w:val="24"/>
                <w:lang w:val="en-US"/>
              </w:rPr>
              <w:t>;</w:t>
            </w:r>
          </w:p>
          <w:p w14:paraId="444AC3C9" w14:textId="77777777" w:rsidR="00465929" w:rsidRPr="003B6679" w:rsidRDefault="00465929" w:rsidP="001E1620">
            <w:pPr>
              <w:jc w:val="both"/>
              <w:rPr>
                <w:rFonts w:ascii="Myriad Pro" w:hAnsi="Myriad Pro" w:cs="Times New Roman"/>
                <w:sz w:val="24"/>
                <w:szCs w:val="24"/>
                <w:lang w:val="en-US"/>
              </w:rPr>
            </w:pPr>
          </w:p>
        </w:tc>
        <w:tc>
          <w:tcPr>
            <w:tcW w:w="3259" w:type="dxa"/>
            <w:vAlign w:val="center"/>
          </w:tcPr>
          <w:p w14:paraId="0345D15C" w14:textId="77777777" w:rsidR="00465929" w:rsidRPr="003B6679" w:rsidRDefault="000863D2" w:rsidP="00465929">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t>Change Management</w:t>
            </w:r>
          </w:p>
        </w:tc>
      </w:tr>
      <w:tr w:rsidR="00465929" w:rsidRPr="00E215D2" w14:paraId="339C0A1C" w14:textId="77777777" w:rsidTr="00465929">
        <w:tc>
          <w:tcPr>
            <w:tcW w:w="6091" w:type="dxa"/>
          </w:tcPr>
          <w:p w14:paraId="70BE726C" w14:textId="77777777" w:rsidR="00465929" w:rsidRPr="003B6679" w:rsidRDefault="00465929" w:rsidP="00E036A4">
            <w:pPr>
              <w:pStyle w:val="ListParagraph"/>
              <w:numPr>
                <w:ilvl w:val="0"/>
                <w:numId w:val="5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Research report on the Management and Effective Resolution of Workplaces Disputes within the Public Agencies of Georgia by </w:t>
            </w:r>
            <w:r w:rsidRPr="003B6679">
              <w:rPr>
                <w:rFonts w:ascii="Myriad Pro" w:hAnsi="Myriad Pro" w:cs="Times New Roman"/>
                <w:i/>
                <w:iCs/>
                <w:sz w:val="24"/>
                <w:szCs w:val="24"/>
                <w:lang w:val="en-US"/>
              </w:rPr>
              <w:t>New Vision University (NVU)</w:t>
            </w:r>
            <w:r w:rsidRPr="003B6679">
              <w:rPr>
                <w:rFonts w:ascii="Myriad Pro" w:hAnsi="Myriad Pro" w:cs="Times New Roman"/>
                <w:sz w:val="24"/>
                <w:szCs w:val="24"/>
                <w:lang w:val="en-US"/>
              </w:rPr>
              <w:t>;</w:t>
            </w:r>
          </w:p>
          <w:p w14:paraId="553885F4" w14:textId="77777777" w:rsidR="00465929" w:rsidRPr="003B6679" w:rsidRDefault="00465929" w:rsidP="001E1620">
            <w:pPr>
              <w:jc w:val="both"/>
              <w:rPr>
                <w:rFonts w:ascii="Myriad Pro" w:hAnsi="Myriad Pro" w:cs="Times New Roman"/>
                <w:sz w:val="24"/>
                <w:szCs w:val="24"/>
                <w:lang w:val="en-US"/>
              </w:rPr>
            </w:pPr>
          </w:p>
        </w:tc>
        <w:tc>
          <w:tcPr>
            <w:tcW w:w="3259" w:type="dxa"/>
            <w:vAlign w:val="center"/>
          </w:tcPr>
          <w:p w14:paraId="7477D10E" w14:textId="77777777" w:rsidR="00465929" w:rsidRPr="003B6679" w:rsidRDefault="000863D2" w:rsidP="00465929">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t>Dispute Resolution</w:t>
            </w:r>
          </w:p>
        </w:tc>
      </w:tr>
      <w:tr w:rsidR="00465929" w:rsidRPr="00E215D2" w14:paraId="4020BF56" w14:textId="77777777" w:rsidTr="00465929">
        <w:tc>
          <w:tcPr>
            <w:tcW w:w="6091" w:type="dxa"/>
          </w:tcPr>
          <w:p w14:paraId="043CB01D" w14:textId="77777777" w:rsidR="00465929" w:rsidRPr="003B6679" w:rsidRDefault="00465929" w:rsidP="00E036A4">
            <w:pPr>
              <w:pStyle w:val="ListParagraph"/>
              <w:numPr>
                <w:ilvl w:val="0"/>
                <w:numId w:val="50"/>
              </w:numPr>
              <w:jc w:val="both"/>
              <w:rPr>
                <w:rFonts w:ascii="Myriad Pro" w:hAnsi="Myriad Pro" w:cs="Times New Roman"/>
                <w:sz w:val="24"/>
                <w:szCs w:val="24"/>
                <w:lang w:val="en-US"/>
              </w:rPr>
            </w:pPr>
            <w:r w:rsidRPr="003B6679">
              <w:rPr>
                <w:rFonts w:ascii="Myriad Pro" w:hAnsi="Myriad Pro" w:cs="Times New Roman"/>
                <w:sz w:val="24"/>
                <w:szCs w:val="24"/>
                <w:lang w:val="en-US"/>
              </w:rPr>
              <w:t>Research report on the study Between the State and the Poor</w:t>
            </w:r>
            <w:r w:rsidR="0045776A"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w:t>
            </w:r>
            <w:r w:rsidR="0045776A"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Social Agents’ Views on Targeted Social </w:t>
            </w:r>
            <w:r w:rsidRPr="003B6679">
              <w:rPr>
                <w:rFonts w:ascii="Myriad Pro" w:hAnsi="Myriad Pro" w:cs="Times New Roman"/>
                <w:sz w:val="24"/>
                <w:szCs w:val="24"/>
                <w:lang w:val="en-US"/>
              </w:rPr>
              <w:lastRenderedPageBreak/>
              <w:t xml:space="preserve">Assistance Program by the </w:t>
            </w:r>
            <w:r w:rsidRPr="003B6679">
              <w:rPr>
                <w:rFonts w:ascii="Myriad Pro" w:hAnsi="Myriad Pro" w:cs="Times New Roman"/>
                <w:i/>
                <w:iCs/>
                <w:sz w:val="24"/>
                <w:szCs w:val="24"/>
                <w:lang w:val="en-US"/>
              </w:rPr>
              <w:t>Center for Study for Social Practices (CSSP)</w:t>
            </w:r>
            <w:r w:rsidRPr="003B6679">
              <w:rPr>
                <w:rFonts w:ascii="Myriad Pro" w:hAnsi="Myriad Pro" w:cs="Times New Roman"/>
                <w:sz w:val="24"/>
                <w:szCs w:val="24"/>
                <w:lang w:val="en-US"/>
              </w:rPr>
              <w:t>.</w:t>
            </w:r>
          </w:p>
          <w:p w14:paraId="273CF724" w14:textId="77777777" w:rsidR="00465929" w:rsidRPr="003B6679" w:rsidRDefault="00465929" w:rsidP="001E1620">
            <w:pPr>
              <w:jc w:val="both"/>
              <w:rPr>
                <w:rFonts w:ascii="Myriad Pro" w:hAnsi="Myriad Pro" w:cs="Times New Roman"/>
                <w:sz w:val="24"/>
                <w:szCs w:val="24"/>
                <w:lang w:val="en-US"/>
              </w:rPr>
            </w:pPr>
          </w:p>
        </w:tc>
        <w:tc>
          <w:tcPr>
            <w:tcW w:w="3259" w:type="dxa"/>
            <w:vAlign w:val="center"/>
          </w:tcPr>
          <w:p w14:paraId="68E1F92A" w14:textId="77777777" w:rsidR="00465929" w:rsidRPr="003B6679" w:rsidRDefault="0045776A" w:rsidP="00465929">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lastRenderedPageBreak/>
              <w:t>Service Delivery, Change Management</w:t>
            </w:r>
          </w:p>
        </w:tc>
      </w:tr>
      <w:tr w:rsidR="00465929" w:rsidRPr="00E215D2" w14:paraId="1ED44A80" w14:textId="77777777" w:rsidTr="00465929">
        <w:tc>
          <w:tcPr>
            <w:tcW w:w="6091" w:type="dxa"/>
          </w:tcPr>
          <w:p w14:paraId="4359227B" w14:textId="77777777" w:rsidR="00465929" w:rsidRPr="003B6679" w:rsidRDefault="00465929" w:rsidP="00E036A4">
            <w:pPr>
              <w:pStyle w:val="ListParagraph"/>
              <w:numPr>
                <w:ilvl w:val="0"/>
                <w:numId w:val="5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Civic Initiative grant on Civil Society Support to Public Administration Reforms (PAR) in Georgia by the </w:t>
            </w:r>
            <w:r w:rsidRPr="003B6679">
              <w:rPr>
                <w:rFonts w:ascii="Myriad Pro" w:hAnsi="Myriad Pro" w:cs="Times New Roman"/>
                <w:i/>
                <w:iCs/>
                <w:sz w:val="24"/>
                <w:szCs w:val="24"/>
                <w:lang w:val="en-US"/>
              </w:rPr>
              <w:t>Civil Development Agency (</w:t>
            </w:r>
            <w:proofErr w:type="spellStart"/>
            <w:r w:rsidRPr="003B6679">
              <w:rPr>
                <w:rFonts w:ascii="Myriad Pro" w:hAnsi="Myriad Pro" w:cs="Times New Roman"/>
                <w:i/>
                <w:iCs/>
                <w:sz w:val="24"/>
                <w:szCs w:val="24"/>
                <w:lang w:val="en-US"/>
              </w:rPr>
              <w:t>CiDA</w:t>
            </w:r>
            <w:proofErr w:type="spellEnd"/>
            <w:r w:rsidRPr="003B6679">
              <w:rPr>
                <w:rFonts w:ascii="Myriad Pro" w:hAnsi="Myriad Pro" w:cs="Times New Roman"/>
                <w:i/>
                <w:iCs/>
                <w:sz w:val="24"/>
                <w:szCs w:val="24"/>
                <w:lang w:val="en-US"/>
              </w:rPr>
              <w:t>)</w:t>
            </w:r>
            <w:r w:rsidRPr="003B6679">
              <w:rPr>
                <w:rFonts w:ascii="Myriad Pro" w:hAnsi="Myriad Pro" w:cs="Times New Roman"/>
                <w:sz w:val="24"/>
                <w:szCs w:val="24"/>
                <w:lang w:val="en-US"/>
              </w:rPr>
              <w:t>;</w:t>
            </w:r>
          </w:p>
          <w:p w14:paraId="4D8C9329" w14:textId="77777777" w:rsidR="00465929" w:rsidRPr="003B6679" w:rsidRDefault="00465929" w:rsidP="001E1620">
            <w:pPr>
              <w:jc w:val="both"/>
              <w:rPr>
                <w:rFonts w:ascii="Myriad Pro" w:hAnsi="Myriad Pro" w:cs="Times New Roman"/>
                <w:sz w:val="24"/>
                <w:szCs w:val="24"/>
                <w:lang w:val="en-US"/>
              </w:rPr>
            </w:pPr>
          </w:p>
        </w:tc>
        <w:tc>
          <w:tcPr>
            <w:tcW w:w="3259" w:type="dxa"/>
            <w:vAlign w:val="center"/>
          </w:tcPr>
          <w:p w14:paraId="24F67ADE" w14:textId="77777777" w:rsidR="00465929" w:rsidRPr="003B6679" w:rsidRDefault="0045776A" w:rsidP="00465929">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t>Broader PAR Agenda</w:t>
            </w:r>
            <w:r w:rsidR="00D96EF2" w:rsidRPr="003B6679">
              <w:rPr>
                <w:rFonts w:ascii="Myriad Pro" w:hAnsi="Myriad Pro" w:cs="Times New Roman"/>
                <w:b/>
                <w:bCs/>
                <w:color w:val="C00000"/>
                <w:sz w:val="24"/>
                <w:szCs w:val="24"/>
                <w:lang w:val="en-US"/>
              </w:rPr>
              <w:t xml:space="preserve"> (with focus on </w:t>
            </w:r>
            <w:r w:rsidR="0091518F" w:rsidRPr="003B6679">
              <w:rPr>
                <w:rFonts w:ascii="Myriad Pro" w:hAnsi="Myriad Pro" w:cs="Times New Roman"/>
                <w:b/>
                <w:bCs/>
                <w:color w:val="C00000"/>
                <w:sz w:val="24"/>
                <w:szCs w:val="24"/>
                <w:lang w:val="en-US"/>
              </w:rPr>
              <w:t xml:space="preserve">civil society engagement with </w:t>
            </w:r>
            <w:r w:rsidR="00D96EF2" w:rsidRPr="003B6679">
              <w:rPr>
                <w:rFonts w:ascii="Myriad Pro" w:hAnsi="Myriad Pro" w:cs="Times New Roman"/>
                <w:b/>
                <w:bCs/>
                <w:color w:val="C00000"/>
                <w:sz w:val="24"/>
                <w:szCs w:val="24"/>
                <w:lang w:val="en-US"/>
              </w:rPr>
              <w:t>Civil Service Reform)</w:t>
            </w:r>
          </w:p>
        </w:tc>
      </w:tr>
      <w:tr w:rsidR="00465929" w:rsidRPr="00E215D2" w14:paraId="2A9BE7AB" w14:textId="77777777" w:rsidTr="00465929">
        <w:tc>
          <w:tcPr>
            <w:tcW w:w="6091" w:type="dxa"/>
          </w:tcPr>
          <w:p w14:paraId="513ADEA6" w14:textId="77777777" w:rsidR="00465929" w:rsidRPr="003B6679" w:rsidRDefault="00465929" w:rsidP="00E036A4">
            <w:pPr>
              <w:pStyle w:val="ListParagraph"/>
              <w:numPr>
                <w:ilvl w:val="0"/>
                <w:numId w:val="5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Civic Initiative grant on Increasing the Effectiveness of Local Governance Using Innovative Mechanisms to Inform the Local Public by the </w:t>
            </w:r>
            <w:r w:rsidRPr="003B6679">
              <w:rPr>
                <w:rFonts w:ascii="Myriad Pro" w:hAnsi="Myriad Pro" w:cs="Times New Roman"/>
                <w:i/>
                <w:iCs/>
                <w:sz w:val="24"/>
                <w:szCs w:val="24"/>
                <w:lang w:val="en-US"/>
              </w:rPr>
              <w:t>Young Scientist Club (YSC) Ozurgeti</w:t>
            </w:r>
            <w:r w:rsidRPr="003B6679">
              <w:rPr>
                <w:rFonts w:ascii="Myriad Pro" w:hAnsi="Myriad Pro" w:cs="Times New Roman"/>
                <w:sz w:val="24"/>
                <w:szCs w:val="24"/>
                <w:lang w:val="en-US"/>
              </w:rPr>
              <w:t>;</w:t>
            </w:r>
          </w:p>
          <w:p w14:paraId="5A7C7173" w14:textId="77777777" w:rsidR="00465929" w:rsidRPr="003B6679" w:rsidRDefault="00465929" w:rsidP="001E1620">
            <w:pPr>
              <w:jc w:val="both"/>
              <w:rPr>
                <w:rFonts w:ascii="Myriad Pro" w:hAnsi="Myriad Pro" w:cs="Times New Roman"/>
                <w:sz w:val="24"/>
                <w:szCs w:val="24"/>
                <w:lang w:val="en-US"/>
              </w:rPr>
            </w:pPr>
          </w:p>
        </w:tc>
        <w:tc>
          <w:tcPr>
            <w:tcW w:w="3259" w:type="dxa"/>
            <w:vAlign w:val="center"/>
          </w:tcPr>
          <w:p w14:paraId="73193F3C" w14:textId="77777777" w:rsidR="00465929" w:rsidRPr="003B6679" w:rsidRDefault="002446FF" w:rsidP="00465929">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t>Broader PAR Agenda</w:t>
            </w:r>
            <w:r w:rsidR="00D96EF2" w:rsidRPr="003B6679">
              <w:rPr>
                <w:rFonts w:ascii="Myriad Pro" w:hAnsi="Myriad Pro" w:cs="Times New Roman"/>
                <w:b/>
                <w:bCs/>
                <w:color w:val="C00000"/>
                <w:sz w:val="24"/>
                <w:szCs w:val="24"/>
                <w:lang w:val="en-US"/>
              </w:rPr>
              <w:t xml:space="preserve"> (with focus on local governance)</w:t>
            </w:r>
          </w:p>
        </w:tc>
      </w:tr>
      <w:tr w:rsidR="00465929" w:rsidRPr="00E215D2" w14:paraId="0F08DF8B" w14:textId="77777777" w:rsidTr="00465929">
        <w:tc>
          <w:tcPr>
            <w:tcW w:w="6091" w:type="dxa"/>
          </w:tcPr>
          <w:p w14:paraId="3A13632A" w14:textId="77777777" w:rsidR="00465929" w:rsidRPr="003B6679" w:rsidRDefault="00465929" w:rsidP="00E036A4">
            <w:pPr>
              <w:pStyle w:val="ListParagraph"/>
              <w:numPr>
                <w:ilvl w:val="0"/>
                <w:numId w:val="5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Civic Initiative grant on Day Care Standards for People with Disabilities by the </w:t>
            </w:r>
            <w:r w:rsidRPr="003B6679">
              <w:rPr>
                <w:rFonts w:ascii="Myriad Pro" w:hAnsi="Myriad Pro" w:cs="Times New Roman"/>
                <w:i/>
                <w:iCs/>
                <w:sz w:val="24"/>
                <w:szCs w:val="24"/>
                <w:lang w:val="en-US"/>
              </w:rPr>
              <w:t>Union- Child, Family and Society (CFS)</w:t>
            </w:r>
            <w:r w:rsidRPr="003B6679">
              <w:rPr>
                <w:rFonts w:ascii="Myriad Pro" w:hAnsi="Myriad Pro" w:cs="Times New Roman"/>
                <w:sz w:val="24"/>
                <w:szCs w:val="24"/>
                <w:lang w:val="en-US"/>
              </w:rPr>
              <w:t>.</w:t>
            </w:r>
          </w:p>
          <w:p w14:paraId="14D00625" w14:textId="77777777" w:rsidR="00465929" w:rsidRPr="003B6679" w:rsidRDefault="00465929" w:rsidP="001E1620">
            <w:pPr>
              <w:jc w:val="both"/>
              <w:rPr>
                <w:rFonts w:ascii="Myriad Pro" w:hAnsi="Myriad Pro" w:cs="Times New Roman"/>
                <w:sz w:val="24"/>
                <w:szCs w:val="24"/>
                <w:lang w:val="en-US"/>
              </w:rPr>
            </w:pPr>
          </w:p>
        </w:tc>
        <w:tc>
          <w:tcPr>
            <w:tcW w:w="3259" w:type="dxa"/>
            <w:vAlign w:val="center"/>
          </w:tcPr>
          <w:p w14:paraId="0B8882A6" w14:textId="77777777" w:rsidR="00465929" w:rsidRPr="003B6679" w:rsidRDefault="0091518F" w:rsidP="00465929">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t>Service Delivery</w:t>
            </w:r>
          </w:p>
        </w:tc>
      </w:tr>
    </w:tbl>
    <w:p w14:paraId="627484AD" w14:textId="77777777" w:rsidR="0068490B" w:rsidRPr="003B6679" w:rsidRDefault="0068490B" w:rsidP="001E1620">
      <w:pPr>
        <w:jc w:val="both"/>
        <w:rPr>
          <w:rFonts w:ascii="Myriad Pro" w:hAnsi="Myriad Pro" w:cs="Times New Roman"/>
          <w:sz w:val="24"/>
          <w:szCs w:val="24"/>
          <w:lang w:val="en-US"/>
        </w:rPr>
      </w:pPr>
    </w:p>
    <w:p w14:paraId="2B12CEFE" w14:textId="77777777" w:rsidR="00C77853" w:rsidRPr="003B6679" w:rsidRDefault="00322051" w:rsidP="001E1620">
      <w:pPr>
        <w:jc w:val="both"/>
        <w:rPr>
          <w:rFonts w:ascii="Myriad Pro" w:hAnsi="Myriad Pro" w:cs="Times New Roman"/>
          <w:sz w:val="24"/>
          <w:szCs w:val="24"/>
          <w:lang w:val="en-US"/>
        </w:rPr>
      </w:pPr>
      <w:r w:rsidRPr="003B6679">
        <w:rPr>
          <w:rFonts w:ascii="Myriad Pro" w:hAnsi="Myriad Pro" w:cs="Times New Roman"/>
          <w:sz w:val="24"/>
          <w:szCs w:val="24"/>
          <w:lang w:val="en-US"/>
        </w:rPr>
        <w:t>Going forward, the project could consider the following measures in this area:</w:t>
      </w:r>
    </w:p>
    <w:p w14:paraId="0B9BC091" w14:textId="77777777" w:rsidR="00CA03C2" w:rsidRPr="003B6679" w:rsidRDefault="002E3476" w:rsidP="00E036A4">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research commissioned by the project through this component has generated many recommendations. However, it is not clear </w:t>
      </w:r>
      <w:r w:rsidR="00BA23B5" w:rsidRPr="003B6679">
        <w:rPr>
          <w:rFonts w:ascii="Myriad Pro" w:hAnsi="Myriad Pro" w:cs="Times New Roman"/>
          <w:sz w:val="24"/>
          <w:szCs w:val="24"/>
          <w:lang w:val="en-US"/>
        </w:rPr>
        <w:t xml:space="preserve">in all cases </w:t>
      </w:r>
      <w:r w:rsidRPr="003B6679">
        <w:rPr>
          <w:rFonts w:ascii="Myriad Pro" w:hAnsi="Myriad Pro" w:cs="Times New Roman"/>
          <w:sz w:val="24"/>
          <w:szCs w:val="24"/>
          <w:lang w:val="en-US"/>
        </w:rPr>
        <w:t>to what extent these recommendations have been taken into account and have been implemented. The project should develop a system for t</w:t>
      </w:r>
      <w:r w:rsidR="00CA03C2" w:rsidRPr="003B6679">
        <w:rPr>
          <w:rFonts w:ascii="Myriad Pro" w:hAnsi="Myriad Pro" w:cs="Times New Roman"/>
          <w:sz w:val="24"/>
          <w:szCs w:val="24"/>
          <w:lang w:val="en-US"/>
        </w:rPr>
        <w:t xml:space="preserve">racking the implementation of the recommendations derived from </w:t>
      </w:r>
      <w:r w:rsidR="00322051" w:rsidRPr="003B6679">
        <w:rPr>
          <w:rFonts w:ascii="Myriad Pro" w:hAnsi="Myriad Pro" w:cs="Times New Roman"/>
          <w:sz w:val="24"/>
          <w:szCs w:val="24"/>
          <w:lang w:val="en-US"/>
        </w:rPr>
        <w:t>the</w:t>
      </w:r>
      <w:r w:rsidRPr="003B6679">
        <w:rPr>
          <w:rFonts w:ascii="Myriad Pro" w:hAnsi="Myriad Pro" w:cs="Times New Roman"/>
          <w:sz w:val="24"/>
          <w:szCs w:val="24"/>
          <w:lang w:val="en-US"/>
        </w:rPr>
        <w:t>se</w:t>
      </w:r>
      <w:r w:rsidR="00322051" w:rsidRPr="003B6679">
        <w:rPr>
          <w:rFonts w:ascii="Myriad Pro" w:hAnsi="Myriad Pro" w:cs="Times New Roman"/>
          <w:sz w:val="24"/>
          <w:szCs w:val="24"/>
          <w:lang w:val="en-US"/>
        </w:rPr>
        <w:t xml:space="preserve"> studies</w:t>
      </w:r>
      <w:r w:rsidR="00CA03C2" w:rsidRPr="003B6679">
        <w:rPr>
          <w:rFonts w:ascii="Myriad Pro" w:hAnsi="Myriad Pro" w:cs="Times New Roman"/>
          <w:sz w:val="24"/>
          <w:szCs w:val="24"/>
          <w:lang w:val="en-US"/>
        </w:rPr>
        <w:t>.</w:t>
      </w:r>
    </w:p>
    <w:p w14:paraId="7137296E" w14:textId="77777777" w:rsidR="00CC65A9" w:rsidRPr="003B6679" w:rsidRDefault="00581CB8" w:rsidP="00E036A4">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T</w:t>
      </w:r>
      <w:r w:rsidR="00B44005" w:rsidRPr="003B6679">
        <w:rPr>
          <w:rFonts w:ascii="Myriad Pro" w:hAnsi="Myriad Pro" w:cs="Times New Roman"/>
          <w:sz w:val="24"/>
          <w:szCs w:val="24"/>
          <w:lang w:val="en-US"/>
        </w:rPr>
        <w:t xml:space="preserve">he evaluation report </w:t>
      </w:r>
      <w:r w:rsidRPr="003B6679">
        <w:rPr>
          <w:rFonts w:ascii="Myriad Pro" w:hAnsi="Myriad Pro" w:cs="Times New Roman"/>
          <w:sz w:val="24"/>
          <w:szCs w:val="24"/>
          <w:lang w:val="en-US"/>
        </w:rPr>
        <w:t xml:space="preserve">of the “grant initiatives” </w:t>
      </w:r>
      <w:r w:rsidR="00B44005" w:rsidRPr="003B6679">
        <w:rPr>
          <w:rFonts w:ascii="Myriad Pro" w:hAnsi="Myriad Pro" w:cs="Times New Roman"/>
          <w:sz w:val="24"/>
          <w:szCs w:val="24"/>
          <w:lang w:val="en-US"/>
        </w:rPr>
        <w:t>noted that some beneficiaries expressed the need for more practical</w:t>
      </w:r>
      <w:r w:rsidR="00CC65A9" w:rsidRPr="003B6679">
        <w:rPr>
          <w:rFonts w:ascii="Myriad Pro" w:hAnsi="Myriad Pro" w:cs="Times New Roman"/>
          <w:sz w:val="24"/>
          <w:szCs w:val="24"/>
          <w:lang w:val="en-US"/>
        </w:rPr>
        <w:t xml:space="preserve"> studie</w:t>
      </w:r>
      <w:r w:rsidR="00B44005" w:rsidRPr="003B6679">
        <w:rPr>
          <w:rFonts w:ascii="Myriad Pro" w:hAnsi="Myriad Pro" w:cs="Times New Roman"/>
          <w:sz w:val="24"/>
          <w:szCs w:val="24"/>
          <w:lang w:val="en-US"/>
        </w:rPr>
        <w:t>s.</w:t>
      </w:r>
      <w:r w:rsidR="00B44005" w:rsidRPr="003B6679">
        <w:rPr>
          <w:rStyle w:val="FootnoteReference"/>
          <w:rFonts w:ascii="Myriad Pro" w:hAnsi="Myriad Pro" w:cs="Times New Roman"/>
          <w:sz w:val="24"/>
          <w:szCs w:val="24"/>
          <w:lang w:val="en-US"/>
        </w:rPr>
        <w:footnoteReference w:id="42"/>
      </w:r>
      <w:r w:rsidRPr="003B6679">
        <w:rPr>
          <w:rFonts w:ascii="Myriad Pro" w:hAnsi="Myriad Pro" w:cs="Times New Roman"/>
          <w:sz w:val="24"/>
          <w:szCs w:val="24"/>
          <w:lang w:val="en-US"/>
        </w:rPr>
        <w:t xml:space="preserve"> In response to this, the project should strengthen the criteria for the practicality of the commissioned studies.</w:t>
      </w:r>
    </w:p>
    <w:p w14:paraId="6C3D47FC" w14:textId="7621E0E0" w:rsidR="00C77853" w:rsidRDefault="00581CB8" w:rsidP="00E036A4">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Also, to strengthen the quality </w:t>
      </w:r>
      <w:r w:rsidR="00322051" w:rsidRPr="003B6679">
        <w:rPr>
          <w:rFonts w:ascii="Myriad Pro" w:hAnsi="Myriad Pro" w:cs="Times New Roman"/>
          <w:sz w:val="24"/>
          <w:szCs w:val="24"/>
          <w:lang w:val="en-US"/>
        </w:rPr>
        <w:t>of commissioned studies</w:t>
      </w:r>
      <w:r w:rsidRPr="003B6679">
        <w:rPr>
          <w:rFonts w:ascii="Myriad Pro" w:hAnsi="Myriad Pro" w:cs="Times New Roman"/>
          <w:sz w:val="24"/>
          <w:szCs w:val="24"/>
          <w:lang w:val="en-US"/>
        </w:rPr>
        <w:t>, the project should consider establishing a system of peer reviewing of the research it is funding</w:t>
      </w:r>
      <w:r w:rsidR="00C77853" w:rsidRPr="003B6679">
        <w:rPr>
          <w:rFonts w:ascii="Myriad Pro" w:hAnsi="Myriad Pro" w:cs="Times New Roman"/>
          <w:sz w:val="24"/>
          <w:szCs w:val="24"/>
          <w:lang w:val="en-US"/>
        </w:rPr>
        <w:t>.</w:t>
      </w:r>
    </w:p>
    <w:p w14:paraId="05FF8576" w14:textId="3B8C9B67" w:rsidR="00C77853" w:rsidRPr="003B6679" w:rsidRDefault="003B6679" w:rsidP="00D2063B">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Although specific research papers are turned into publications available through various sources including the websites of UNDP and the grantee, </w:t>
      </w:r>
      <w:r w:rsidR="00322051" w:rsidRPr="003B6679">
        <w:rPr>
          <w:rFonts w:ascii="Myriad Pro" w:hAnsi="Myriad Pro" w:cs="Times New Roman"/>
          <w:sz w:val="24"/>
          <w:szCs w:val="24"/>
          <w:lang w:val="en-US"/>
        </w:rPr>
        <w:t>the</w:t>
      </w:r>
      <w:r w:rsidR="00BA23B5" w:rsidRPr="003B6679">
        <w:rPr>
          <w:rFonts w:ascii="Myriad Pro" w:hAnsi="Myriad Pro" w:cs="Times New Roman"/>
          <w:sz w:val="24"/>
          <w:szCs w:val="24"/>
          <w:lang w:val="en-US"/>
        </w:rPr>
        <w:t xml:space="preserve"> totality of the</w:t>
      </w:r>
      <w:r w:rsidR="00C77853" w:rsidRPr="003B6679">
        <w:rPr>
          <w:rFonts w:ascii="Myriad Pro" w:hAnsi="Myriad Pro" w:cs="Times New Roman"/>
          <w:sz w:val="24"/>
          <w:szCs w:val="24"/>
          <w:lang w:val="en-US"/>
        </w:rPr>
        <w:t xml:space="preserve"> research </w:t>
      </w:r>
      <w:r w:rsidR="00322051" w:rsidRPr="003B6679">
        <w:rPr>
          <w:rFonts w:ascii="Myriad Pro" w:hAnsi="Myriad Pro" w:cs="Times New Roman"/>
          <w:sz w:val="24"/>
          <w:szCs w:val="24"/>
          <w:lang w:val="en-US"/>
        </w:rPr>
        <w:t>conducted under this component could</w:t>
      </w:r>
      <w:r w:rsidR="00C77853" w:rsidRPr="003B6679">
        <w:rPr>
          <w:rFonts w:ascii="Myriad Pro" w:hAnsi="Myriad Pro" w:cs="Times New Roman"/>
          <w:sz w:val="24"/>
          <w:szCs w:val="24"/>
          <w:lang w:val="en-US"/>
        </w:rPr>
        <w:t xml:space="preserve"> be compiled </w:t>
      </w:r>
      <w:r>
        <w:rPr>
          <w:rFonts w:ascii="Myriad Pro" w:hAnsi="Myriad Pro" w:cs="Times New Roman"/>
          <w:sz w:val="24"/>
          <w:szCs w:val="24"/>
          <w:lang w:val="en-US"/>
        </w:rPr>
        <w:t>a</w:t>
      </w:r>
      <w:r w:rsidRPr="003B6679">
        <w:rPr>
          <w:rFonts w:ascii="Myriad Pro" w:hAnsi="Myriad Pro" w:cs="Times New Roman"/>
          <w:sz w:val="24"/>
          <w:szCs w:val="24"/>
          <w:lang w:val="en-US"/>
        </w:rPr>
        <w:t xml:space="preserve">t the end of the project </w:t>
      </w:r>
      <w:r w:rsidR="00C77853" w:rsidRPr="003B6679">
        <w:rPr>
          <w:rFonts w:ascii="Myriad Pro" w:hAnsi="Myriad Pro" w:cs="Times New Roman"/>
          <w:sz w:val="24"/>
          <w:szCs w:val="24"/>
          <w:lang w:val="en-US"/>
        </w:rPr>
        <w:t>into a publication</w:t>
      </w:r>
      <w:r w:rsidR="00BA23B5" w:rsidRPr="003B6679">
        <w:rPr>
          <w:rFonts w:ascii="Myriad Pro" w:hAnsi="Myriad Pro" w:cs="Times New Roman"/>
          <w:sz w:val="24"/>
          <w:szCs w:val="24"/>
          <w:lang w:val="en-US"/>
        </w:rPr>
        <w:t xml:space="preserve"> </w:t>
      </w:r>
      <w:r w:rsidR="00321534" w:rsidRPr="003B6679">
        <w:rPr>
          <w:rFonts w:ascii="Myriad Pro" w:hAnsi="Myriad Pro" w:cs="Times New Roman"/>
          <w:sz w:val="24"/>
          <w:szCs w:val="24"/>
          <w:lang w:val="en-US"/>
        </w:rPr>
        <w:t xml:space="preserve">that </w:t>
      </w:r>
      <w:r w:rsidR="00BA23B5" w:rsidRPr="003B6679">
        <w:rPr>
          <w:rFonts w:ascii="Myriad Pro" w:hAnsi="Myriad Pro" w:cs="Times New Roman"/>
          <w:sz w:val="24"/>
          <w:szCs w:val="24"/>
          <w:lang w:val="en-US"/>
        </w:rPr>
        <w:t>captures systematically all the knowledge and evidence that has been generated</w:t>
      </w:r>
      <w:r w:rsidR="00C77853" w:rsidRPr="003B6679">
        <w:rPr>
          <w:rFonts w:ascii="Myriad Pro" w:hAnsi="Myriad Pro" w:cs="Times New Roman"/>
          <w:sz w:val="24"/>
          <w:szCs w:val="24"/>
          <w:lang w:val="en-US"/>
        </w:rPr>
        <w:t>.</w:t>
      </w:r>
    </w:p>
    <w:p w14:paraId="36AFBD89" w14:textId="77777777" w:rsidR="00F25984" w:rsidRPr="003B6679" w:rsidRDefault="00F25984" w:rsidP="00B2434B">
      <w:pPr>
        <w:jc w:val="both"/>
        <w:rPr>
          <w:rFonts w:ascii="Myriad Pro" w:hAnsi="Myriad Pro" w:cs="Times New Roman"/>
          <w:sz w:val="24"/>
          <w:szCs w:val="24"/>
          <w:lang w:val="en-US"/>
        </w:rPr>
      </w:pPr>
    </w:p>
    <w:p w14:paraId="0F06F70E" w14:textId="77777777" w:rsidR="00B2434B" w:rsidRPr="003B6679" w:rsidRDefault="00B2434B" w:rsidP="00E036A4">
      <w:pPr>
        <w:pStyle w:val="ListParagraph"/>
        <w:numPr>
          <w:ilvl w:val="0"/>
          <w:numId w:val="32"/>
        </w:numPr>
        <w:jc w:val="both"/>
        <w:rPr>
          <w:rFonts w:ascii="Myriad Pro" w:hAnsi="Myriad Pro" w:cs="Times New Roman"/>
          <w:b/>
          <w:bCs/>
          <w:sz w:val="24"/>
          <w:szCs w:val="24"/>
          <w:u w:val="single"/>
          <w:lang w:val="en-US"/>
        </w:rPr>
      </w:pPr>
      <w:r w:rsidRPr="003B6679">
        <w:rPr>
          <w:rFonts w:ascii="Myriad Pro" w:hAnsi="Myriad Pro" w:cs="Times New Roman"/>
          <w:b/>
          <w:bCs/>
          <w:sz w:val="24"/>
          <w:szCs w:val="24"/>
          <w:u w:val="single"/>
          <w:lang w:val="en-US"/>
        </w:rPr>
        <w:t>Service Delivery</w:t>
      </w:r>
    </w:p>
    <w:p w14:paraId="1940961A" w14:textId="77777777" w:rsidR="0084556A" w:rsidRPr="003B6679" w:rsidRDefault="0084556A" w:rsidP="0084556A">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PAR project is </w:t>
      </w:r>
      <w:r w:rsidR="00032238" w:rsidRPr="003B6679">
        <w:rPr>
          <w:rFonts w:ascii="Myriad Pro" w:hAnsi="Myriad Pro" w:cs="Times New Roman"/>
          <w:sz w:val="24"/>
          <w:szCs w:val="24"/>
          <w:lang w:val="en-US"/>
        </w:rPr>
        <w:t>one of the main</w:t>
      </w:r>
      <w:r w:rsidRPr="003B6679">
        <w:rPr>
          <w:rFonts w:ascii="Myriad Pro" w:hAnsi="Myriad Pro" w:cs="Times New Roman"/>
          <w:sz w:val="24"/>
          <w:szCs w:val="24"/>
          <w:lang w:val="en-US"/>
        </w:rPr>
        <w:t xml:space="preserve"> supporter</w:t>
      </w:r>
      <w:r w:rsidR="00032238"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of the </w:t>
      </w:r>
      <w:r w:rsidR="00032238"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ervice </w:t>
      </w:r>
      <w:r w:rsidR="00032238" w:rsidRPr="003B6679">
        <w:rPr>
          <w:rFonts w:ascii="Myriad Pro" w:hAnsi="Myriad Pro" w:cs="Times New Roman"/>
          <w:sz w:val="24"/>
          <w:szCs w:val="24"/>
          <w:lang w:val="en-US"/>
        </w:rPr>
        <w:t>d</w:t>
      </w:r>
      <w:r w:rsidRPr="003B6679">
        <w:rPr>
          <w:rFonts w:ascii="Myriad Pro" w:hAnsi="Myriad Pro" w:cs="Times New Roman"/>
          <w:sz w:val="24"/>
          <w:szCs w:val="24"/>
          <w:lang w:val="en-US"/>
        </w:rPr>
        <w:t xml:space="preserve">elivery component of the PAR agenda. Its goal has been to further institutionalize the </w:t>
      </w:r>
      <w:r w:rsidR="00032238" w:rsidRPr="003B6679">
        <w:rPr>
          <w:rFonts w:ascii="Myriad Pro" w:hAnsi="Myriad Pro" w:cs="Times New Roman"/>
          <w:sz w:val="24"/>
          <w:szCs w:val="24"/>
          <w:lang w:val="en-US"/>
        </w:rPr>
        <w:t>significant</w:t>
      </w:r>
      <w:r w:rsidRPr="003B6679">
        <w:rPr>
          <w:rFonts w:ascii="Myriad Pro" w:hAnsi="Myriad Pro" w:cs="Times New Roman"/>
          <w:sz w:val="24"/>
          <w:szCs w:val="24"/>
          <w:lang w:val="en-US"/>
        </w:rPr>
        <w:t xml:space="preserve"> achievements</w:t>
      </w:r>
      <w:r w:rsidR="00905AA8" w:rsidRPr="003B6679">
        <w:rPr>
          <w:rFonts w:ascii="Myriad Pro" w:hAnsi="Myriad Pro" w:cs="Times New Roman"/>
          <w:sz w:val="24"/>
          <w:szCs w:val="24"/>
          <w:lang w:val="en-US"/>
        </w:rPr>
        <w:t xml:space="preserve"> and </w:t>
      </w:r>
      <w:r w:rsidR="00905AA8" w:rsidRPr="003B6679">
        <w:rPr>
          <w:rFonts w:ascii="Myriad Pro" w:hAnsi="Myriad Pro" w:cs="Times New Roman"/>
          <w:sz w:val="24"/>
          <w:szCs w:val="24"/>
          <w:lang w:val="en-US"/>
        </w:rPr>
        <w:lastRenderedPageBreak/>
        <w:t>innovations</w:t>
      </w:r>
      <w:r w:rsidRPr="003B6679">
        <w:rPr>
          <w:rFonts w:ascii="Myriad Pro" w:hAnsi="Myriad Pro" w:cs="Times New Roman"/>
          <w:sz w:val="24"/>
          <w:szCs w:val="24"/>
          <w:lang w:val="en-US"/>
        </w:rPr>
        <w:t xml:space="preserve"> Georgia has made in service provision and ensure that they are sustainable and replicable across government agencies that provide services to citizens.</w:t>
      </w:r>
      <w:r w:rsidR="00FA4C89"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The project has </w:t>
      </w:r>
      <w:r w:rsidR="00EF00EB" w:rsidRPr="003B6679">
        <w:rPr>
          <w:rFonts w:ascii="Myriad Pro" w:hAnsi="Myriad Pro" w:cs="Times New Roman"/>
          <w:sz w:val="24"/>
          <w:szCs w:val="24"/>
          <w:lang w:val="en-US"/>
        </w:rPr>
        <w:t xml:space="preserve">assisted the Ministry of Justice, and its two subordinated agencies PSDA and DEA, in laying out </w:t>
      </w:r>
      <w:r w:rsidR="00FA4C89" w:rsidRPr="003B6679">
        <w:rPr>
          <w:rFonts w:ascii="Myriad Pro" w:hAnsi="Myriad Pro" w:cs="Times New Roman"/>
          <w:sz w:val="24"/>
          <w:szCs w:val="24"/>
          <w:lang w:val="en-US"/>
        </w:rPr>
        <w:t>strong</w:t>
      </w:r>
      <w:r w:rsidRPr="003B6679">
        <w:rPr>
          <w:rFonts w:ascii="Myriad Pro" w:hAnsi="Myriad Pro" w:cs="Times New Roman"/>
          <w:sz w:val="24"/>
          <w:szCs w:val="24"/>
          <w:lang w:val="en-US"/>
        </w:rPr>
        <w:t xml:space="preserve"> foundations for the creation of unified standards for public service delivery.</w:t>
      </w:r>
    </w:p>
    <w:p w14:paraId="5DCB17E5" w14:textId="5947AD55" w:rsidR="00962B18" w:rsidRPr="003B6679" w:rsidRDefault="00962B18" w:rsidP="00962B18">
      <w:pPr>
        <w:jc w:val="both"/>
        <w:rPr>
          <w:rFonts w:ascii="Myriad Pro" w:hAnsi="Myriad Pro" w:cs="Times New Roman"/>
          <w:sz w:val="24"/>
          <w:szCs w:val="24"/>
          <w:lang w:val="en-US"/>
        </w:rPr>
      </w:pPr>
      <w:r w:rsidRPr="003B6679">
        <w:rPr>
          <w:rFonts w:ascii="Myriad Pro" w:hAnsi="Myriad Pro" w:cs="Times New Roman"/>
          <w:sz w:val="24"/>
          <w:szCs w:val="24"/>
          <w:lang w:val="en-US"/>
        </w:rPr>
        <w:t>One of the challenges in this area is that the definition of “</w:t>
      </w:r>
      <w:r w:rsidRPr="003B6679">
        <w:rPr>
          <w:rFonts w:ascii="Myriad Pro" w:hAnsi="Myriad Pro" w:cs="Times New Roman"/>
          <w:i/>
          <w:iCs/>
          <w:sz w:val="24"/>
          <w:szCs w:val="24"/>
          <w:lang w:val="en-US"/>
        </w:rPr>
        <w:t>service</w:t>
      </w:r>
      <w:r w:rsidR="00F7698B" w:rsidRPr="003B6679">
        <w:rPr>
          <w:rFonts w:ascii="Myriad Pro" w:hAnsi="Myriad Pro" w:cs="Times New Roman"/>
          <w:i/>
          <w:iCs/>
          <w:sz w:val="24"/>
          <w:szCs w:val="24"/>
          <w:lang w:val="en-US"/>
        </w:rPr>
        <w:t>s</w:t>
      </w:r>
      <w:r w:rsidRPr="003B6679">
        <w:rPr>
          <w:rFonts w:ascii="Myriad Pro" w:hAnsi="Myriad Pro" w:cs="Times New Roman"/>
          <w:sz w:val="24"/>
          <w:szCs w:val="24"/>
          <w:lang w:val="en-US"/>
        </w:rPr>
        <w:t xml:space="preserve">” </w:t>
      </w:r>
      <w:r w:rsidR="00F7698B" w:rsidRPr="003B6679">
        <w:rPr>
          <w:rFonts w:ascii="Myriad Pro" w:hAnsi="Myriad Pro" w:cs="Times New Roman"/>
          <w:sz w:val="24"/>
          <w:szCs w:val="24"/>
          <w:lang w:val="en-US"/>
        </w:rPr>
        <w:t xml:space="preserve">among stakeholders </w:t>
      </w:r>
      <w:r w:rsidRPr="003B6679">
        <w:rPr>
          <w:rFonts w:ascii="Myriad Pro" w:hAnsi="Myriad Pro" w:cs="Times New Roman"/>
          <w:sz w:val="24"/>
          <w:szCs w:val="24"/>
          <w:lang w:val="en-US"/>
        </w:rPr>
        <w:t xml:space="preserve">is not clear. Based on interviews </w:t>
      </w:r>
      <w:r w:rsidR="00F7698B" w:rsidRPr="003B6679">
        <w:rPr>
          <w:rFonts w:ascii="Myriad Pro" w:hAnsi="Myriad Pro" w:cs="Times New Roman"/>
          <w:sz w:val="24"/>
          <w:szCs w:val="24"/>
          <w:lang w:val="en-US"/>
        </w:rPr>
        <w:t>for this evaluation</w:t>
      </w:r>
      <w:r w:rsidRPr="003B6679">
        <w:rPr>
          <w:rFonts w:ascii="Myriad Pro" w:hAnsi="Myriad Pro" w:cs="Times New Roman"/>
          <w:sz w:val="24"/>
          <w:szCs w:val="24"/>
          <w:lang w:val="en-US"/>
        </w:rPr>
        <w:t xml:space="preserve">, it seems that the </w:t>
      </w:r>
      <w:r w:rsidR="00F7698B" w:rsidRPr="003B6679">
        <w:rPr>
          <w:rFonts w:ascii="Myriad Pro" w:hAnsi="Myriad Pro" w:cs="Times New Roman"/>
          <w:sz w:val="24"/>
          <w:szCs w:val="24"/>
          <w:lang w:val="en-US"/>
        </w:rPr>
        <w:t>predominant</w:t>
      </w:r>
      <w:r w:rsidRPr="003B6679">
        <w:rPr>
          <w:rFonts w:ascii="Myriad Pro" w:hAnsi="Myriad Pro" w:cs="Times New Roman"/>
          <w:sz w:val="24"/>
          <w:szCs w:val="24"/>
          <w:lang w:val="en-US"/>
        </w:rPr>
        <w:t xml:space="preserve"> understanding of </w:t>
      </w:r>
      <w:r w:rsidRPr="003B6679">
        <w:rPr>
          <w:rFonts w:ascii="Myriad Pro" w:hAnsi="Myriad Pro" w:cs="Times New Roman"/>
          <w:i/>
          <w:iCs/>
          <w:sz w:val="24"/>
          <w:szCs w:val="24"/>
          <w:lang w:val="en-US"/>
        </w:rPr>
        <w:t>service</w:t>
      </w:r>
      <w:r w:rsidRPr="003B6679">
        <w:rPr>
          <w:rFonts w:ascii="Myriad Pro" w:hAnsi="Myriad Pro" w:cs="Times New Roman"/>
          <w:sz w:val="24"/>
          <w:szCs w:val="24"/>
          <w:lang w:val="en-US"/>
        </w:rPr>
        <w:t xml:space="preserve"> </w:t>
      </w:r>
      <w:r w:rsidR="00F7698B" w:rsidRPr="003B6679">
        <w:rPr>
          <w:rFonts w:ascii="Myriad Pro" w:hAnsi="Myriad Pro" w:cs="Times New Roman"/>
          <w:sz w:val="24"/>
          <w:szCs w:val="24"/>
          <w:lang w:val="en-US"/>
        </w:rPr>
        <w:t>in</w:t>
      </w:r>
      <w:r w:rsidRPr="003B6679">
        <w:rPr>
          <w:rFonts w:ascii="Myriad Pro" w:hAnsi="Myriad Pro" w:cs="Times New Roman"/>
          <w:sz w:val="24"/>
          <w:szCs w:val="24"/>
          <w:lang w:val="en-US"/>
        </w:rPr>
        <w:t xml:space="preserve"> this </w:t>
      </w:r>
      <w:r w:rsidR="00F7698B" w:rsidRPr="003B6679">
        <w:rPr>
          <w:rFonts w:ascii="Myriad Pro" w:hAnsi="Myriad Pro" w:cs="Times New Roman"/>
          <w:sz w:val="24"/>
          <w:szCs w:val="24"/>
          <w:lang w:val="en-US"/>
        </w:rPr>
        <w:t>context</w:t>
      </w:r>
      <w:r w:rsidRPr="003B6679">
        <w:rPr>
          <w:rFonts w:ascii="Myriad Pro" w:hAnsi="Myriad Pro" w:cs="Times New Roman"/>
          <w:sz w:val="24"/>
          <w:szCs w:val="24"/>
          <w:lang w:val="en-US"/>
        </w:rPr>
        <w:t xml:space="preserve"> is that of any transaction between a government agency and citizens that involves the provision of documentation (i.e. birth certificate, passport, property record, etc.).</w:t>
      </w:r>
      <w:r w:rsidR="00F7698B" w:rsidRPr="003B6679">
        <w:rPr>
          <w:rFonts w:ascii="Myriad Pro" w:hAnsi="Myriad Pro" w:cs="Times New Roman"/>
          <w:sz w:val="24"/>
          <w:szCs w:val="24"/>
          <w:lang w:val="en-US"/>
        </w:rPr>
        <w:t xml:space="preserve"> The project team, though, correctly takes a broader view of the definition and </w:t>
      </w:r>
      <w:r w:rsidR="001A7C0B" w:rsidRPr="003B6679">
        <w:rPr>
          <w:rFonts w:ascii="Myriad Pro" w:hAnsi="Myriad Pro" w:cs="Times New Roman"/>
          <w:sz w:val="24"/>
          <w:szCs w:val="24"/>
          <w:lang w:val="en-US"/>
        </w:rPr>
        <w:t xml:space="preserve">sees </w:t>
      </w:r>
      <w:r w:rsidR="00F7698B" w:rsidRPr="003B6679">
        <w:rPr>
          <w:rFonts w:ascii="Myriad Pro" w:hAnsi="Myriad Pro" w:cs="Times New Roman"/>
          <w:sz w:val="24"/>
          <w:szCs w:val="24"/>
          <w:lang w:val="en-US"/>
        </w:rPr>
        <w:t xml:space="preserve">services not only restricted to government-to-citizens, but also government-to-government and government-to-business. </w:t>
      </w:r>
    </w:p>
    <w:p w14:paraId="53608BB9" w14:textId="77777777" w:rsidR="00AA5DD1" w:rsidRPr="003B6679" w:rsidRDefault="00AA5DD1" w:rsidP="00EF00EB">
      <w:pPr>
        <w:jc w:val="both"/>
        <w:rPr>
          <w:rFonts w:ascii="Myriad Pro" w:hAnsi="Myriad Pro" w:cs="Times New Roman"/>
          <w:sz w:val="24"/>
          <w:szCs w:val="24"/>
          <w:lang w:val="en-US"/>
        </w:rPr>
      </w:pPr>
      <w:r w:rsidRPr="003B6679">
        <w:rPr>
          <w:rFonts w:ascii="Myriad Pro" w:hAnsi="Myriad Pro" w:cs="Times New Roman"/>
          <w:sz w:val="24"/>
          <w:szCs w:val="24"/>
          <w:lang w:val="en-US"/>
        </w:rPr>
        <w:t>The project has support</w:t>
      </w:r>
      <w:r w:rsidR="00EF00EB" w:rsidRPr="003B6679">
        <w:rPr>
          <w:rFonts w:ascii="Myriad Pro" w:hAnsi="Myriad Pro" w:cs="Times New Roman"/>
          <w:sz w:val="24"/>
          <w:szCs w:val="24"/>
          <w:lang w:val="en-US"/>
        </w:rPr>
        <w:t>ed</w:t>
      </w:r>
      <w:r w:rsidRPr="003B6679">
        <w:rPr>
          <w:rFonts w:ascii="Myriad Pro" w:hAnsi="Myriad Pro" w:cs="Times New Roman"/>
          <w:sz w:val="24"/>
          <w:szCs w:val="24"/>
          <w:lang w:val="en-US"/>
        </w:rPr>
        <w:t xml:space="preserve"> </w:t>
      </w:r>
      <w:r w:rsidR="00EF00EB" w:rsidRPr="003B6679">
        <w:rPr>
          <w:rFonts w:ascii="Myriad Pro" w:hAnsi="Myriad Pro" w:cs="Times New Roman"/>
          <w:sz w:val="24"/>
          <w:szCs w:val="24"/>
          <w:lang w:val="en-US"/>
        </w:rPr>
        <w:t>the d</w:t>
      </w:r>
      <w:r w:rsidRPr="003B6679">
        <w:rPr>
          <w:rFonts w:ascii="Myriad Pro" w:hAnsi="Myriad Pro" w:cs="Times New Roman"/>
          <w:sz w:val="24"/>
          <w:szCs w:val="24"/>
          <w:lang w:val="en-US"/>
        </w:rPr>
        <w:t xml:space="preserve">evelopment of the Public Service Delivery Baseline Assessment </w:t>
      </w:r>
      <w:r w:rsidR="00EF00EB" w:rsidRPr="003B6679">
        <w:rPr>
          <w:rFonts w:ascii="Myriad Pro" w:hAnsi="Myriad Pro" w:cs="Times New Roman"/>
          <w:sz w:val="24"/>
          <w:szCs w:val="24"/>
          <w:lang w:val="en-US"/>
        </w:rPr>
        <w:t>r</w:t>
      </w:r>
      <w:r w:rsidRPr="003B6679">
        <w:rPr>
          <w:rFonts w:ascii="Myriad Pro" w:hAnsi="Myriad Pro" w:cs="Times New Roman"/>
          <w:sz w:val="24"/>
          <w:szCs w:val="24"/>
          <w:lang w:val="en-US"/>
        </w:rPr>
        <w:t>eport</w:t>
      </w:r>
      <w:r w:rsidR="00EF00EB" w:rsidRPr="003B6679">
        <w:rPr>
          <w:rFonts w:ascii="Myriad Pro" w:hAnsi="Myriad Pro" w:cs="Times New Roman"/>
          <w:sz w:val="24"/>
          <w:szCs w:val="24"/>
          <w:lang w:val="en-US"/>
        </w:rPr>
        <w:t xml:space="preserve"> which </w:t>
      </w:r>
      <w:r w:rsidRPr="003B6679">
        <w:rPr>
          <w:rFonts w:ascii="Myriad Pro" w:hAnsi="Myriad Pro" w:cs="Times New Roman"/>
          <w:sz w:val="24"/>
          <w:szCs w:val="24"/>
          <w:lang w:val="en-US"/>
        </w:rPr>
        <w:t xml:space="preserve">provides an in-depth overview of the public service delivery practices in Georgia </w:t>
      </w:r>
      <w:r w:rsidR="00EF00EB" w:rsidRPr="003B6679">
        <w:rPr>
          <w:rFonts w:ascii="Myriad Pro" w:hAnsi="Myriad Pro" w:cs="Times New Roman"/>
          <w:sz w:val="24"/>
          <w:szCs w:val="24"/>
          <w:lang w:val="en-US"/>
        </w:rPr>
        <w:t xml:space="preserve">based on </w:t>
      </w:r>
      <w:r w:rsidRPr="003B6679">
        <w:rPr>
          <w:rFonts w:ascii="Myriad Pro" w:hAnsi="Myriad Pro" w:cs="Times New Roman"/>
          <w:sz w:val="24"/>
          <w:szCs w:val="24"/>
          <w:lang w:val="en-US"/>
        </w:rPr>
        <w:t>design, delivery, pricing and quality assurance dimensions,</w:t>
      </w:r>
      <w:r w:rsidR="00EF00EB" w:rsidRPr="003B6679">
        <w:rPr>
          <w:rFonts w:ascii="Myriad Pro" w:hAnsi="Myriad Pro" w:cs="Times New Roman"/>
          <w:sz w:val="24"/>
          <w:szCs w:val="24"/>
          <w:lang w:val="en-US"/>
        </w:rPr>
        <w:t xml:space="preserve"> and</w:t>
      </w:r>
      <w:r w:rsidRPr="003B6679">
        <w:rPr>
          <w:rFonts w:ascii="Myriad Pro" w:hAnsi="Myriad Pro" w:cs="Times New Roman"/>
          <w:sz w:val="24"/>
          <w:szCs w:val="24"/>
          <w:lang w:val="en-US"/>
        </w:rPr>
        <w:t xml:space="preserve"> highlights best practices and existing gaps.</w:t>
      </w:r>
      <w:r w:rsidR="00EF00EB" w:rsidRPr="003B6679">
        <w:rPr>
          <w:rFonts w:ascii="Myriad Pro" w:hAnsi="Myriad Pro" w:cs="Times New Roman"/>
          <w:sz w:val="24"/>
          <w:szCs w:val="24"/>
          <w:lang w:val="en-US"/>
        </w:rPr>
        <w:t xml:space="preserve"> The project also helped with the elaboration of a </w:t>
      </w:r>
      <w:r w:rsidRPr="003B6679">
        <w:rPr>
          <w:rFonts w:ascii="Myriad Pro" w:hAnsi="Myriad Pro" w:cs="Times New Roman"/>
          <w:sz w:val="24"/>
          <w:szCs w:val="24"/>
          <w:lang w:val="en-US"/>
        </w:rPr>
        <w:t xml:space="preserve">“Case Study Report on Public Service Delivery Monitoring and New Service Development Processes in Service Delivery Agencies in Georgia” </w:t>
      </w:r>
      <w:r w:rsidR="00EF00EB" w:rsidRPr="003B6679">
        <w:rPr>
          <w:rFonts w:ascii="Myriad Pro" w:hAnsi="Myriad Pro" w:cs="Times New Roman"/>
          <w:sz w:val="24"/>
          <w:szCs w:val="24"/>
          <w:lang w:val="en-US"/>
        </w:rPr>
        <w:t xml:space="preserve">which </w:t>
      </w:r>
      <w:r w:rsidRPr="003B6679">
        <w:rPr>
          <w:rFonts w:ascii="Myriad Pro" w:hAnsi="Myriad Pro" w:cs="Times New Roman"/>
          <w:sz w:val="24"/>
          <w:szCs w:val="24"/>
          <w:lang w:val="en-US"/>
        </w:rPr>
        <w:t xml:space="preserve">focuses on public service quality monitoring practices and business processes related to creating new services as practiced in the Georgian </w:t>
      </w:r>
      <w:r w:rsidR="00F7698B" w:rsidRPr="003B6679">
        <w:rPr>
          <w:rFonts w:ascii="Myriad Pro" w:hAnsi="Myriad Pro" w:cs="Times New Roman"/>
          <w:sz w:val="24"/>
          <w:szCs w:val="24"/>
          <w:lang w:val="en-US"/>
        </w:rPr>
        <w:t>public</w:t>
      </w:r>
      <w:r w:rsidRPr="003B6679">
        <w:rPr>
          <w:rFonts w:ascii="Myriad Pro" w:hAnsi="Myriad Pro" w:cs="Times New Roman"/>
          <w:sz w:val="24"/>
          <w:szCs w:val="24"/>
          <w:lang w:val="en-US"/>
        </w:rPr>
        <w:t xml:space="preserve"> service.</w:t>
      </w:r>
    </w:p>
    <w:p w14:paraId="39DD28C0" w14:textId="77777777" w:rsidR="00B94700" w:rsidRPr="003B6679" w:rsidRDefault="00B94700" w:rsidP="00B94700">
      <w:pPr>
        <w:jc w:val="both"/>
        <w:rPr>
          <w:rFonts w:ascii="Myriad Pro" w:hAnsi="Myriad Pro" w:cs="Times New Roman"/>
          <w:sz w:val="24"/>
          <w:szCs w:val="24"/>
          <w:lang w:val="en-US"/>
        </w:rPr>
      </w:pPr>
      <w:r w:rsidRPr="003B6679">
        <w:rPr>
          <w:rFonts w:ascii="Myriad Pro" w:hAnsi="Myriad Pro" w:cs="Times New Roman"/>
          <w:sz w:val="24"/>
          <w:szCs w:val="24"/>
          <w:lang w:val="en-US"/>
        </w:rPr>
        <w:t>The project has also supported the Public Service Hall (PSH)</w:t>
      </w:r>
      <w:r w:rsidRPr="003B6679">
        <w:rPr>
          <w:rStyle w:val="FootnoteReference"/>
          <w:rFonts w:ascii="Myriad Pro" w:hAnsi="Myriad Pro" w:cs="Times New Roman"/>
          <w:sz w:val="24"/>
          <w:szCs w:val="24"/>
          <w:lang w:val="en-US"/>
        </w:rPr>
        <w:footnoteReference w:id="43"/>
      </w:r>
      <w:r w:rsidRPr="003B6679">
        <w:rPr>
          <w:rFonts w:ascii="Myriad Pro" w:hAnsi="Myriad Pro" w:cs="Times New Roman"/>
          <w:sz w:val="24"/>
          <w:szCs w:val="24"/>
          <w:lang w:val="en-US"/>
        </w:rPr>
        <w:t xml:space="preserve"> to implement the Common Assessment Framework (CAF) – Total Quality Management tool which provides a fairly simple, free, and easy-to-use framework suitable for the self-assessment of public sector organizations and improvement of performance.</w:t>
      </w:r>
      <w:r w:rsidRPr="003B6679">
        <w:rPr>
          <w:rStyle w:val="FootnoteReference"/>
          <w:rFonts w:ascii="Myriad Pro" w:hAnsi="Myriad Pro" w:cs="Times New Roman"/>
          <w:sz w:val="24"/>
          <w:szCs w:val="24"/>
          <w:lang w:val="en-US"/>
        </w:rPr>
        <w:footnoteReference w:id="44"/>
      </w:r>
      <w:r w:rsidRPr="003B6679">
        <w:rPr>
          <w:rFonts w:ascii="Myriad Pro" w:hAnsi="Myriad Pro" w:cs="Times New Roman"/>
          <w:sz w:val="24"/>
          <w:szCs w:val="24"/>
          <w:lang w:val="en-US"/>
        </w:rPr>
        <w:t xml:space="preserve"> The project </w:t>
      </w:r>
      <w:r w:rsidR="00E5658E" w:rsidRPr="003B6679">
        <w:rPr>
          <w:rFonts w:ascii="Myriad Pro" w:hAnsi="Myriad Pro" w:cs="Times New Roman"/>
          <w:sz w:val="24"/>
          <w:szCs w:val="24"/>
          <w:lang w:val="en-US"/>
        </w:rPr>
        <w:t>has also</w:t>
      </w:r>
      <w:r w:rsidRPr="003B6679">
        <w:rPr>
          <w:rFonts w:ascii="Myriad Pro" w:hAnsi="Myriad Pro" w:cs="Times New Roman"/>
          <w:sz w:val="24"/>
          <w:szCs w:val="24"/>
          <w:lang w:val="en-US"/>
        </w:rPr>
        <w:t xml:space="preserve"> support</w:t>
      </w:r>
      <w:r w:rsidR="00E5658E" w:rsidRPr="003B6679">
        <w:rPr>
          <w:rFonts w:ascii="Myriad Pro" w:hAnsi="Myriad Pro" w:cs="Times New Roman"/>
          <w:sz w:val="24"/>
          <w:szCs w:val="24"/>
          <w:lang w:val="en-US"/>
        </w:rPr>
        <w:t>ed</w:t>
      </w:r>
      <w:r w:rsidRPr="003B6679">
        <w:rPr>
          <w:rFonts w:ascii="Myriad Pro" w:hAnsi="Myriad Pro" w:cs="Times New Roman"/>
          <w:sz w:val="24"/>
          <w:szCs w:val="24"/>
          <w:lang w:val="en-US"/>
        </w:rPr>
        <w:t xml:space="preserve"> the development of a CAF </w:t>
      </w:r>
      <w:r w:rsidR="00E5658E" w:rsidRPr="003B6679">
        <w:rPr>
          <w:rFonts w:ascii="Myriad Pro" w:hAnsi="Myriad Pro" w:cs="Times New Roman"/>
          <w:sz w:val="24"/>
          <w:szCs w:val="24"/>
          <w:lang w:val="en-US"/>
        </w:rPr>
        <w:t>concept</w:t>
      </w:r>
      <w:r w:rsidRPr="003B6679">
        <w:rPr>
          <w:rFonts w:ascii="Myriad Pro" w:hAnsi="Myriad Pro" w:cs="Times New Roman"/>
          <w:sz w:val="24"/>
          <w:szCs w:val="24"/>
          <w:lang w:val="en-US"/>
        </w:rPr>
        <w:t>, outlining a vision on how to transfer the knowledge and skills generated through this project to other public agencies.</w:t>
      </w:r>
    </w:p>
    <w:p w14:paraId="747120D8" w14:textId="77777777" w:rsidR="00B94700" w:rsidRPr="003B6679" w:rsidRDefault="00EF00EB" w:rsidP="00B94700">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One of the most crucial contributions of the project </w:t>
      </w:r>
      <w:r w:rsidR="006B0BD1" w:rsidRPr="003B6679">
        <w:rPr>
          <w:rFonts w:ascii="Myriad Pro" w:hAnsi="Myriad Pro" w:cs="Times New Roman"/>
          <w:sz w:val="24"/>
          <w:szCs w:val="24"/>
          <w:lang w:val="en-US"/>
        </w:rPr>
        <w:t>has been</w:t>
      </w:r>
      <w:r w:rsidRPr="003B6679">
        <w:rPr>
          <w:rFonts w:ascii="Myriad Pro" w:hAnsi="Myriad Pro" w:cs="Times New Roman"/>
          <w:sz w:val="24"/>
          <w:szCs w:val="24"/>
          <w:lang w:val="en-US"/>
        </w:rPr>
        <w:t xml:space="preserve"> the p</w:t>
      </w:r>
      <w:r w:rsidR="00AA5DD1" w:rsidRPr="003B6679">
        <w:rPr>
          <w:rFonts w:ascii="Myriad Pro" w:hAnsi="Myriad Pro" w:cs="Times New Roman"/>
          <w:sz w:val="24"/>
          <w:szCs w:val="24"/>
          <w:lang w:val="en-US"/>
        </w:rPr>
        <w:t xml:space="preserve">reparation of </w:t>
      </w:r>
      <w:r w:rsidRPr="003B6679">
        <w:rPr>
          <w:rFonts w:ascii="Myriad Pro" w:hAnsi="Myriad Pro" w:cs="Times New Roman"/>
          <w:sz w:val="24"/>
          <w:szCs w:val="24"/>
          <w:lang w:val="en-US"/>
        </w:rPr>
        <w:t xml:space="preserve">the </w:t>
      </w:r>
      <w:r w:rsidR="00AA5DD1" w:rsidRPr="003B6679">
        <w:rPr>
          <w:rFonts w:ascii="Myriad Pro" w:hAnsi="Myriad Pro" w:cs="Times New Roman"/>
          <w:sz w:val="24"/>
          <w:szCs w:val="24"/>
          <w:lang w:val="en-US"/>
        </w:rPr>
        <w:t>“Policy Document on Public Service Design and Delivery” (PSDD)</w:t>
      </w:r>
      <w:r w:rsidRPr="003B6679">
        <w:rPr>
          <w:rFonts w:ascii="Myriad Pro" w:hAnsi="Myriad Pro" w:cs="Times New Roman"/>
          <w:sz w:val="24"/>
          <w:szCs w:val="24"/>
          <w:lang w:val="en-US"/>
        </w:rPr>
        <w:t>. Developed in line with the SIGMA standards, this document o</w:t>
      </w:r>
      <w:r w:rsidR="00AA5DD1" w:rsidRPr="003B6679">
        <w:rPr>
          <w:rFonts w:ascii="Myriad Pro" w:hAnsi="Myriad Pro" w:cs="Times New Roman"/>
          <w:sz w:val="24"/>
          <w:szCs w:val="24"/>
          <w:lang w:val="en-US"/>
        </w:rPr>
        <w:t>ffers a set of common guiding principles and standards on the design, delivery, pricing and quality assurance of public services.</w:t>
      </w:r>
      <w:r w:rsidR="006B0BD1" w:rsidRPr="003B6679">
        <w:rPr>
          <w:rFonts w:ascii="Myriad Pro" w:hAnsi="Myriad Pro" w:cs="Times New Roman"/>
          <w:sz w:val="24"/>
          <w:szCs w:val="24"/>
          <w:lang w:val="en-US"/>
        </w:rPr>
        <w:t xml:space="preserve"> PSDD has not been adopted by the government yet. Stakeholders interviewed for this evaluation expected the adoption to happen in the summer of 2019.</w:t>
      </w:r>
      <w:r w:rsidR="005947DA" w:rsidRPr="003B6679">
        <w:rPr>
          <w:rFonts w:ascii="Myriad Pro" w:hAnsi="Myriad Pro" w:cs="Times New Roman"/>
          <w:sz w:val="24"/>
          <w:szCs w:val="24"/>
          <w:lang w:val="en-US"/>
        </w:rPr>
        <w:t xml:space="preserve"> </w:t>
      </w:r>
      <w:r w:rsidR="00B94700" w:rsidRPr="003B6679">
        <w:rPr>
          <w:rFonts w:ascii="Myriad Pro" w:hAnsi="Myriad Pro" w:cs="Times New Roman"/>
          <w:sz w:val="24"/>
          <w:szCs w:val="24"/>
          <w:lang w:val="en-US"/>
        </w:rPr>
        <w:t>A number of legislative amendments will be required before the implementation of PSDD starts. The PAR project will support the study of existing legislation to reveal any gaps for implementation of PSDD and will suggest necessary amendments.</w:t>
      </w:r>
    </w:p>
    <w:p w14:paraId="3305E92B" w14:textId="77777777" w:rsidR="00B94700" w:rsidRPr="003B6679" w:rsidRDefault="00B94700" w:rsidP="00B94700">
      <w:p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There are multiple areas in relation to PSDD where the PAR project is uniquely positioned to provide support. The following are some key ones that emerged in conversations with interviewees for this evaluation:</w:t>
      </w:r>
    </w:p>
    <w:p w14:paraId="04CEE347" w14:textId="77777777" w:rsidR="005947DA" w:rsidRPr="003B6679" w:rsidRDefault="005947DA" w:rsidP="00E036A4">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w:t>
      </w:r>
      <w:r w:rsidR="00B94700" w:rsidRPr="003B6679">
        <w:rPr>
          <w:rFonts w:ascii="Myriad Pro" w:hAnsi="Myriad Pro" w:cs="Times New Roman"/>
          <w:sz w:val="24"/>
          <w:szCs w:val="24"/>
          <w:lang w:val="en-US"/>
        </w:rPr>
        <w:t>PSDD document</w:t>
      </w:r>
      <w:r w:rsidRPr="003B6679">
        <w:rPr>
          <w:rFonts w:ascii="Myriad Pro" w:hAnsi="Myriad Pro" w:cs="Times New Roman"/>
          <w:sz w:val="24"/>
          <w:szCs w:val="24"/>
          <w:lang w:val="en-US"/>
        </w:rPr>
        <w:t xml:space="preserve"> foresees compliance mechanisms – i.e. punishments for deviations from the policy. Once it is approved, a special unit will need to be created with responsibilities to monitor its enforcement. This function cannot be carried out by PSDA. The unit has to be placed somewhere else in the government. This is not clear in the policy document and needs to be defined further.</w:t>
      </w:r>
      <w:r w:rsidRPr="003B6679">
        <w:rPr>
          <w:rStyle w:val="FootnoteReference"/>
          <w:rFonts w:ascii="Myriad Pro" w:hAnsi="Myriad Pro" w:cs="Times New Roman"/>
          <w:sz w:val="24"/>
          <w:szCs w:val="24"/>
          <w:lang w:val="en-US"/>
        </w:rPr>
        <w:footnoteReference w:id="45"/>
      </w:r>
    </w:p>
    <w:p w14:paraId="0FF1C74E" w14:textId="77777777" w:rsidR="00B94700" w:rsidRPr="003B6679" w:rsidRDefault="00B94700" w:rsidP="00B94700">
      <w:pPr>
        <w:pStyle w:val="ListParagraph"/>
        <w:jc w:val="both"/>
        <w:rPr>
          <w:rFonts w:ascii="Myriad Pro" w:hAnsi="Myriad Pro" w:cs="Times New Roman"/>
          <w:sz w:val="24"/>
          <w:szCs w:val="24"/>
          <w:lang w:val="en-US"/>
        </w:rPr>
      </w:pPr>
    </w:p>
    <w:p w14:paraId="4977AAC4" w14:textId="77777777" w:rsidR="00B94700" w:rsidRPr="003B6679" w:rsidRDefault="00B94700" w:rsidP="00E036A4">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 number of legislative amendments will be required before the implementation of PSDD starts. The PAR project </w:t>
      </w:r>
      <w:r w:rsidR="00E5658E" w:rsidRPr="003B6679">
        <w:rPr>
          <w:rFonts w:ascii="Myriad Pro" w:hAnsi="Myriad Pro" w:cs="Times New Roman"/>
          <w:sz w:val="24"/>
          <w:szCs w:val="24"/>
          <w:lang w:val="en-US"/>
        </w:rPr>
        <w:t xml:space="preserve">has agreed with PSDA the conduct of a </w:t>
      </w:r>
      <w:r w:rsidRPr="003B6679">
        <w:rPr>
          <w:rFonts w:ascii="Myriad Pro" w:hAnsi="Myriad Pro" w:cs="Times New Roman"/>
          <w:sz w:val="24"/>
          <w:szCs w:val="24"/>
          <w:lang w:val="en-US"/>
        </w:rPr>
        <w:t>study of existing legislation</w:t>
      </w:r>
      <w:r w:rsidR="00E5658E" w:rsidRPr="003B6679">
        <w:rPr>
          <w:rFonts w:ascii="Myriad Pro" w:hAnsi="Myriad Pro" w:cs="Times New Roman"/>
          <w:sz w:val="24"/>
          <w:szCs w:val="24"/>
          <w:lang w:val="en-US"/>
        </w:rPr>
        <w:t>, which will</w:t>
      </w:r>
      <w:r w:rsidRPr="003B6679">
        <w:rPr>
          <w:rFonts w:ascii="Myriad Pro" w:hAnsi="Myriad Pro" w:cs="Times New Roman"/>
          <w:sz w:val="24"/>
          <w:szCs w:val="24"/>
          <w:lang w:val="en-US"/>
        </w:rPr>
        <w:t xml:space="preserve"> reveal any gaps for implementation of PSDD and suggest necessary amendments.</w:t>
      </w:r>
      <w:r w:rsidR="00E5658E" w:rsidRPr="003B6679">
        <w:rPr>
          <w:rFonts w:ascii="Myriad Pro" w:hAnsi="Myriad Pro" w:cs="Times New Roman"/>
          <w:sz w:val="24"/>
          <w:szCs w:val="24"/>
          <w:lang w:val="en-US"/>
        </w:rPr>
        <w:t xml:space="preserve"> The approval of the Ministry of Justice for this activity is still pending.</w:t>
      </w:r>
    </w:p>
    <w:p w14:paraId="0EDEFA39" w14:textId="77777777" w:rsidR="00B94700" w:rsidRPr="003B6679" w:rsidRDefault="00B94700" w:rsidP="00B94700">
      <w:pPr>
        <w:pStyle w:val="ListParagraph"/>
        <w:rPr>
          <w:rFonts w:ascii="Myriad Pro" w:hAnsi="Myriad Pro" w:cs="Times New Roman"/>
          <w:sz w:val="24"/>
          <w:szCs w:val="24"/>
          <w:lang w:val="en-US"/>
        </w:rPr>
      </w:pPr>
    </w:p>
    <w:p w14:paraId="1B320818" w14:textId="77777777" w:rsidR="00B94700" w:rsidRPr="003B6679" w:rsidRDefault="00B94700" w:rsidP="00E036A4">
      <w:pPr>
        <w:pStyle w:val="ListParagraph"/>
        <w:numPr>
          <w:ilvl w:val="0"/>
          <w:numId w:val="59"/>
        </w:numPr>
        <w:rPr>
          <w:rFonts w:ascii="Myriad Pro" w:hAnsi="Myriad Pro" w:cs="Times New Roman"/>
          <w:sz w:val="24"/>
          <w:szCs w:val="24"/>
          <w:lang w:val="en-US"/>
        </w:rPr>
      </w:pPr>
      <w:r w:rsidRPr="003B6679">
        <w:rPr>
          <w:rFonts w:ascii="Myriad Pro" w:hAnsi="Myriad Pro" w:cs="Times New Roman"/>
          <w:sz w:val="24"/>
          <w:szCs w:val="24"/>
          <w:lang w:val="en-US"/>
        </w:rPr>
        <w:t xml:space="preserve">The costing and pricing of public services is one of the main directions of the PSDD. The overall objective is to produce guidance for public agencies to link the price of services more accurately to the actual costs associated with activities required for their delivery, thereby offering customers a fair pricing scheme. The PAR project </w:t>
      </w:r>
      <w:r w:rsidR="00A2534D" w:rsidRPr="003B6679">
        <w:rPr>
          <w:rFonts w:ascii="Myriad Pro" w:hAnsi="Myriad Pro" w:cs="Times New Roman"/>
          <w:sz w:val="24"/>
          <w:szCs w:val="24"/>
          <w:lang w:val="en-US"/>
        </w:rPr>
        <w:t>is planning to</w:t>
      </w:r>
      <w:r w:rsidRPr="003B6679">
        <w:rPr>
          <w:rFonts w:ascii="Myriad Pro" w:hAnsi="Myriad Pro" w:cs="Times New Roman"/>
          <w:sz w:val="24"/>
          <w:szCs w:val="24"/>
          <w:lang w:val="en-US"/>
        </w:rPr>
        <w:t xml:space="preserve"> provide support in developing methodologies on this</w:t>
      </w:r>
      <w:r w:rsidR="00A2534D" w:rsidRPr="003B6679">
        <w:rPr>
          <w:rFonts w:ascii="Myriad Pro" w:hAnsi="Myriad Pro" w:cs="Times New Roman"/>
          <w:sz w:val="24"/>
          <w:szCs w:val="24"/>
          <w:lang w:val="en-US"/>
        </w:rPr>
        <w:t>, accompanied with</w:t>
      </w:r>
      <w:r w:rsidRPr="003B6679">
        <w:rPr>
          <w:rFonts w:ascii="Myriad Pro" w:hAnsi="Myriad Pro" w:cs="Times New Roman"/>
          <w:sz w:val="24"/>
          <w:szCs w:val="24"/>
          <w:lang w:val="en-US"/>
        </w:rPr>
        <w:t xml:space="preserve"> the necessary training.</w:t>
      </w:r>
    </w:p>
    <w:p w14:paraId="696D3AB6" w14:textId="77777777" w:rsidR="00B94700" w:rsidRPr="003B6679" w:rsidRDefault="00B94700" w:rsidP="00B94700">
      <w:pPr>
        <w:pStyle w:val="ListParagraph"/>
        <w:rPr>
          <w:rFonts w:ascii="Myriad Pro" w:hAnsi="Myriad Pro" w:cs="Times New Roman"/>
          <w:sz w:val="24"/>
          <w:szCs w:val="24"/>
          <w:lang w:val="en-US"/>
        </w:rPr>
      </w:pPr>
    </w:p>
    <w:p w14:paraId="1E724896" w14:textId="77777777" w:rsidR="00B94700" w:rsidRPr="003B6679" w:rsidRDefault="00B94700" w:rsidP="00E036A4">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PSDA also expects support in the piloting of training for staff on the policy. A crucial area that will require support is service design. For example, the policy guidelines require that services are designed with the involvement of the user, using </w:t>
      </w:r>
      <w:r w:rsidR="00A45024" w:rsidRPr="003B6679">
        <w:rPr>
          <w:rFonts w:ascii="Myriad Pro" w:hAnsi="Myriad Pro" w:cs="Times New Roman"/>
          <w:sz w:val="24"/>
          <w:szCs w:val="24"/>
          <w:lang w:val="en-US"/>
        </w:rPr>
        <w:t>“</w:t>
      </w:r>
      <w:r w:rsidRPr="003B6679">
        <w:rPr>
          <w:rFonts w:ascii="Myriad Pro" w:hAnsi="Myriad Pro" w:cs="Times New Roman"/>
          <w:i/>
          <w:iCs/>
          <w:sz w:val="24"/>
          <w:szCs w:val="24"/>
          <w:lang w:val="en-US"/>
        </w:rPr>
        <w:t>design thinking</w:t>
      </w:r>
      <w:r w:rsidR="00A45024"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methodologies and so on. This will require the elaboration of toolkits and procedures for government agencies, followed by training on how to use these toolkits and procedures.</w:t>
      </w:r>
    </w:p>
    <w:p w14:paraId="21576E9F" w14:textId="77777777" w:rsidR="00962B18" w:rsidRPr="003B6679" w:rsidRDefault="00B94700" w:rsidP="00962B18">
      <w:pPr>
        <w:jc w:val="both"/>
        <w:rPr>
          <w:rFonts w:ascii="Myriad Pro" w:hAnsi="Myriad Pro" w:cs="Times New Roman"/>
          <w:sz w:val="24"/>
          <w:szCs w:val="24"/>
          <w:lang w:val="en-US"/>
        </w:rPr>
      </w:pPr>
      <w:r w:rsidRPr="003B6679">
        <w:rPr>
          <w:rFonts w:ascii="Myriad Pro" w:hAnsi="Myriad Pro" w:cs="Times New Roman"/>
          <w:sz w:val="24"/>
          <w:szCs w:val="24"/>
          <w:lang w:val="en-US"/>
        </w:rPr>
        <w:t>PSDA is also contemplating the creation of a “public service index” which will be made available to the citizens through the internet. This is expected to incentivize better quality service through the introduction of competition on the basis of an index. The idea of the concept is included in the Policy Document, but it is not clear how it will work. This requires some conceptual work at this stage, which is supported by USAID's GGI project.</w:t>
      </w:r>
      <w:r w:rsidR="00F03D33" w:rsidRPr="003B6679">
        <w:rPr>
          <w:rFonts w:ascii="Myriad Pro" w:hAnsi="Myriad Pro" w:cs="Times New Roman"/>
          <w:sz w:val="24"/>
          <w:szCs w:val="24"/>
          <w:lang w:val="en-US"/>
        </w:rPr>
        <w:t xml:space="preserve"> Also, t</w:t>
      </w:r>
      <w:r w:rsidR="005F63B5" w:rsidRPr="003B6679">
        <w:rPr>
          <w:rFonts w:ascii="Myriad Pro" w:hAnsi="Myriad Pro" w:cs="Times New Roman"/>
          <w:sz w:val="24"/>
          <w:szCs w:val="24"/>
          <w:lang w:val="en-US"/>
        </w:rPr>
        <w:t>raining will be essential in this area, but the question of sustainability is crucial. PSDA envisages making the training available through the Ministry of Justice’s training center. Another idea is to make the training modules available to other training agencies. Th</w:t>
      </w:r>
      <w:r w:rsidR="00EE5A44" w:rsidRPr="003B6679">
        <w:rPr>
          <w:rFonts w:ascii="Myriad Pro" w:hAnsi="Myriad Pro" w:cs="Times New Roman"/>
          <w:sz w:val="24"/>
          <w:szCs w:val="24"/>
          <w:lang w:val="en-US"/>
        </w:rPr>
        <w:t xml:space="preserve">e </w:t>
      </w:r>
      <w:r w:rsidR="005F63B5" w:rsidRPr="003B6679">
        <w:rPr>
          <w:rFonts w:ascii="Myriad Pro" w:hAnsi="Myriad Pro" w:cs="Times New Roman"/>
          <w:sz w:val="24"/>
          <w:szCs w:val="24"/>
          <w:lang w:val="en-US"/>
        </w:rPr>
        <w:t>area</w:t>
      </w:r>
      <w:r w:rsidR="00EE5A44" w:rsidRPr="003B6679">
        <w:rPr>
          <w:rFonts w:ascii="Myriad Pro" w:hAnsi="Myriad Pro" w:cs="Times New Roman"/>
          <w:sz w:val="24"/>
          <w:szCs w:val="24"/>
          <w:lang w:val="en-US"/>
        </w:rPr>
        <w:t xml:space="preserve"> of training under this </w:t>
      </w:r>
      <w:r w:rsidR="00EE5A44" w:rsidRPr="003B6679">
        <w:rPr>
          <w:rFonts w:ascii="Myriad Pro" w:hAnsi="Myriad Pro" w:cs="Times New Roman"/>
          <w:sz w:val="24"/>
          <w:szCs w:val="24"/>
          <w:lang w:val="en-US"/>
        </w:rPr>
        <w:lastRenderedPageBreak/>
        <w:t xml:space="preserve">component is complex and not clearly defined yet, so it would benefit from a </w:t>
      </w:r>
      <w:r w:rsidR="005F63B5" w:rsidRPr="003B6679">
        <w:rPr>
          <w:rFonts w:ascii="Myriad Pro" w:hAnsi="Myriad Pro" w:cs="Times New Roman"/>
          <w:sz w:val="24"/>
          <w:szCs w:val="24"/>
          <w:lang w:val="en-US"/>
        </w:rPr>
        <w:t>careful assessment</w:t>
      </w:r>
      <w:r w:rsidR="00EE5A44" w:rsidRPr="003B6679">
        <w:rPr>
          <w:rFonts w:ascii="Myriad Pro" w:hAnsi="Myriad Pro" w:cs="Times New Roman"/>
          <w:sz w:val="24"/>
          <w:szCs w:val="24"/>
          <w:lang w:val="en-US"/>
        </w:rPr>
        <w:t xml:space="preserve"> by the PAR project before deciding on how to support it</w:t>
      </w:r>
      <w:r w:rsidR="005F63B5" w:rsidRPr="003B6679">
        <w:rPr>
          <w:rFonts w:ascii="Myriad Pro" w:hAnsi="Myriad Pro" w:cs="Times New Roman"/>
          <w:sz w:val="24"/>
          <w:szCs w:val="24"/>
          <w:lang w:val="en-US"/>
        </w:rPr>
        <w:t>.</w:t>
      </w:r>
    </w:p>
    <w:p w14:paraId="323B9238" w14:textId="77777777" w:rsidR="00420A8D" w:rsidRPr="003B6679" w:rsidRDefault="00EE5A44" w:rsidP="00962B18">
      <w:pPr>
        <w:jc w:val="both"/>
        <w:rPr>
          <w:rFonts w:ascii="Myriad Pro" w:hAnsi="Myriad Pro" w:cs="Times New Roman"/>
          <w:sz w:val="24"/>
          <w:szCs w:val="24"/>
          <w:lang w:val="en-US"/>
        </w:rPr>
      </w:pPr>
      <w:r w:rsidRPr="003B6679">
        <w:rPr>
          <w:rFonts w:ascii="Myriad Pro" w:hAnsi="Myriad Pro" w:cs="Times New Roman"/>
          <w:sz w:val="24"/>
          <w:szCs w:val="24"/>
          <w:lang w:val="en-US"/>
        </w:rPr>
        <w:t>The PAR project could also advocate with the government in a sensitive way for a re-examination of the mandate of PSDA. Case Study 2 presented in Annex VI of this report highlights some of the challenges that PSDA faces in its cording role in the area of service delivery, in light of its subordination to the Ministry of Justice. Based on discussions with stakeholders, it appears that there is a need for a discussion of this issue.</w:t>
      </w:r>
    </w:p>
    <w:p w14:paraId="32653A9F" w14:textId="77777777" w:rsidR="00EE5A44" w:rsidRPr="003B6679" w:rsidRDefault="00EE5A44" w:rsidP="00962B18">
      <w:pPr>
        <w:jc w:val="both"/>
        <w:rPr>
          <w:rFonts w:ascii="Myriad Pro" w:hAnsi="Myriad Pro" w:cs="Times New Roman"/>
          <w:sz w:val="24"/>
          <w:szCs w:val="24"/>
          <w:lang w:val="en-US"/>
        </w:rPr>
      </w:pPr>
    </w:p>
    <w:p w14:paraId="7086BC27" w14:textId="77777777" w:rsidR="00B2434B" w:rsidRPr="003B6679" w:rsidRDefault="00B2434B" w:rsidP="00E036A4">
      <w:pPr>
        <w:pStyle w:val="ListParagraph"/>
        <w:numPr>
          <w:ilvl w:val="0"/>
          <w:numId w:val="32"/>
        </w:numPr>
        <w:jc w:val="both"/>
        <w:rPr>
          <w:rFonts w:ascii="Myriad Pro" w:hAnsi="Myriad Pro" w:cs="Times New Roman"/>
          <w:b/>
          <w:bCs/>
          <w:sz w:val="24"/>
          <w:szCs w:val="24"/>
          <w:u w:val="single"/>
          <w:lang w:val="en-US"/>
        </w:rPr>
      </w:pPr>
      <w:r w:rsidRPr="003B6679">
        <w:rPr>
          <w:rFonts w:ascii="Myriad Pro" w:hAnsi="Myriad Pro" w:cs="Times New Roman"/>
          <w:b/>
          <w:bCs/>
          <w:sz w:val="24"/>
          <w:szCs w:val="24"/>
          <w:u w:val="single"/>
          <w:lang w:val="en-US"/>
        </w:rPr>
        <w:t>E-government</w:t>
      </w:r>
    </w:p>
    <w:p w14:paraId="7BED0E90" w14:textId="77777777" w:rsidR="00030665" w:rsidRPr="003B6679" w:rsidRDefault="00962658" w:rsidP="0038320A">
      <w:pPr>
        <w:jc w:val="both"/>
        <w:rPr>
          <w:rFonts w:ascii="Myriad Pro" w:hAnsi="Myriad Pro" w:cs="Times New Roman"/>
          <w:sz w:val="24"/>
          <w:szCs w:val="24"/>
          <w:lang w:val="en-US"/>
        </w:rPr>
      </w:pPr>
      <w:r w:rsidRPr="003B6679">
        <w:rPr>
          <w:rFonts w:ascii="Myriad Pro" w:hAnsi="Myriad Pro" w:cs="Times New Roman"/>
          <w:sz w:val="24"/>
          <w:szCs w:val="24"/>
          <w:lang w:val="en-US"/>
        </w:rPr>
        <w:t>In the area of e-government, the</w:t>
      </w:r>
      <w:r w:rsidR="0038320A" w:rsidRPr="003B6679">
        <w:rPr>
          <w:rFonts w:ascii="Myriad Pro" w:hAnsi="Myriad Pro" w:cs="Times New Roman"/>
          <w:sz w:val="24"/>
          <w:szCs w:val="24"/>
          <w:lang w:val="en-US"/>
        </w:rPr>
        <w:t xml:space="preserve"> PAR</w:t>
      </w:r>
      <w:r w:rsidRPr="003B6679">
        <w:rPr>
          <w:rFonts w:ascii="Myriad Pro" w:hAnsi="Myriad Pro" w:cs="Times New Roman"/>
          <w:sz w:val="24"/>
          <w:szCs w:val="24"/>
          <w:lang w:val="en-US"/>
        </w:rPr>
        <w:t xml:space="preserve"> project has </w:t>
      </w:r>
      <w:r w:rsidR="0038320A" w:rsidRPr="003B6679">
        <w:rPr>
          <w:rFonts w:ascii="Myriad Pro" w:hAnsi="Myriad Pro" w:cs="Times New Roman"/>
          <w:sz w:val="24"/>
          <w:szCs w:val="24"/>
          <w:lang w:val="en-US"/>
        </w:rPr>
        <w:t xml:space="preserve">worked closely with the Data Exchange Agency (DEA) to </w:t>
      </w:r>
      <w:r w:rsidRPr="003B6679">
        <w:rPr>
          <w:rFonts w:ascii="Myriad Pro" w:hAnsi="Myriad Pro" w:cs="Times New Roman"/>
          <w:sz w:val="24"/>
          <w:szCs w:val="24"/>
          <w:lang w:val="en-US"/>
        </w:rPr>
        <w:t xml:space="preserve">facilitate </w:t>
      </w:r>
      <w:r w:rsidR="0038320A" w:rsidRPr="003B6679">
        <w:rPr>
          <w:rFonts w:ascii="Myriad Pro" w:hAnsi="Myriad Pro" w:cs="Times New Roman"/>
          <w:sz w:val="24"/>
          <w:szCs w:val="24"/>
          <w:lang w:val="en-US"/>
        </w:rPr>
        <w:t xml:space="preserve">the production of knowledge products and toolkits related to electronic governance and cyber security. With project support, </w:t>
      </w:r>
      <w:r w:rsidR="00030665" w:rsidRPr="003B6679">
        <w:rPr>
          <w:rFonts w:ascii="Myriad Pro" w:hAnsi="Myriad Pro" w:cs="Times New Roman"/>
          <w:sz w:val="24"/>
          <w:szCs w:val="24"/>
          <w:lang w:val="en-US"/>
        </w:rPr>
        <w:t xml:space="preserve">DEA has customized the MOODLE platform </w:t>
      </w:r>
      <w:r w:rsidR="0038320A" w:rsidRPr="003B6679">
        <w:rPr>
          <w:rFonts w:ascii="Myriad Pro" w:hAnsi="Myriad Pro" w:cs="Times New Roman"/>
          <w:sz w:val="24"/>
          <w:szCs w:val="24"/>
          <w:lang w:val="en-US"/>
        </w:rPr>
        <w:t xml:space="preserve">for the delivery of training courses </w:t>
      </w:r>
      <w:r w:rsidR="00030665" w:rsidRPr="003B6679">
        <w:rPr>
          <w:rFonts w:ascii="Myriad Pro" w:hAnsi="Myriad Pro" w:cs="Times New Roman"/>
          <w:sz w:val="24"/>
          <w:szCs w:val="24"/>
          <w:lang w:val="en-US"/>
        </w:rPr>
        <w:t>and has uploaded it into the DEA server.</w:t>
      </w:r>
      <w:r w:rsidR="0038320A" w:rsidRPr="003B6679">
        <w:rPr>
          <w:rFonts w:ascii="Myriad Pro" w:hAnsi="Myriad Pro" w:cs="Times New Roman"/>
          <w:sz w:val="24"/>
          <w:szCs w:val="24"/>
          <w:lang w:val="en-US"/>
        </w:rPr>
        <w:t xml:space="preserve"> </w:t>
      </w:r>
      <w:r w:rsidR="00030665" w:rsidRPr="003B6679">
        <w:rPr>
          <w:rFonts w:ascii="Myriad Pro" w:hAnsi="Myriad Pro" w:cs="Times New Roman"/>
          <w:sz w:val="24"/>
          <w:szCs w:val="24"/>
          <w:lang w:val="en-US"/>
        </w:rPr>
        <w:t xml:space="preserve">Two training modules have been developed and </w:t>
      </w:r>
      <w:r w:rsidR="0038320A" w:rsidRPr="003B6679">
        <w:rPr>
          <w:rFonts w:ascii="Myriad Pro" w:hAnsi="Myriad Pro" w:cs="Times New Roman"/>
          <w:sz w:val="24"/>
          <w:szCs w:val="24"/>
          <w:lang w:val="en-US"/>
        </w:rPr>
        <w:t xml:space="preserve">have been </w:t>
      </w:r>
      <w:r w:rsidR="00030665" w:rsidRPr="003B6679">
        <w:rPr>
          <w:rFonts w:ascii="Myriad Pro" w:hAnsi="Myriad Pro" w:cs="Times New Roman"/>
          <w:sz w:val="24"/>
          <w:szCs w:val="24"/>
          <w:lang w:val="en-US"/>
        </w:rPr>
        <w:t>placed in the platform for use by public sector personnel</w:t>
      </w:r>
      <w:r w:rsidR="0038320A" w:rsidRPr="003B6679">
        <w:rPr>
          <w:rFonts w:ascii="Myriad Pro" w:hAnsi="Myriad Pro" w:cs="Times New Roman"/>
          <w:sz w:val="24"/>
          <w:szCs w:val="24"/>
          <w:lang w:val="en-US"/>
        </w:rPr>
        <w:t xml:space="preserve"> – one on </w:t>
      </w:r>
      <w:r w:rsidR="00030665" w:rsidRPr="003B6679">
        <w:rPr>
          <w:rFonts w:ascii="Myriad Pro" w:hAnsi="Myriad Pro" w:cs="Times New Roman"/>
          <w:sz w:val="24"/>
          <w:szCs w:val="24"/>
          <w:lang w:val="en-US"/>
        </w:rPr>
        <w:t>Basic Cyber Security</w:t>
      </w:r>
      <w:r w:rsidR="0038320A" w:rsidRPr="003B6679">
        <w:rPr>
          <w:rFonts w:ascii="Myriad Pro" w:hAnsi="Myriad Pro" w:cs="Times New Roman"/>
          <w:sz w:val="24"/>
          <w:szCs w:val="24"/>
          <w:lang w:val="en-US"/>
        </w:rPr>
        <w:t xml:space="preserve"> and another on </w:t>
      </w:r>
      <w:r w:rsidR="00030665" w:rsidRPr="003B6679">
        <w:rPr>
          <w:rFonts w:ascii="Myriad Pro" w:hAnsi="Myriad Pro" w:cs="Times New Roman"/>
          <w:sz w:val="24"/>
          <w:szCs w:val="24"/>
          <w:lang w:val="en-US"/>
        </w:rPr>
        <w:t>E-Government</w:t>
      </w:r>
      <w:r w:rsidR="0038320A" w:rsidRPr="003B6679">
        <w:rPr>
          <w:rFonts w:ascii="Myriad Pro" w:hAnsi="Myriad Pro" w:cs="Times New Roman"/>
          <w:sz w:val="24"/>
          <w:szCs w:val="24"/>
          <w:lang w:val="en-US"/>
        </w:rPr>
        <w:t xml:space="preserve">. More than 70 </w:t>
      </w:r>
      <w:r w:rsidR="00030665" w:rsidRPr="003B6679">
        <w:rPr>
          <w:rFonts w:ascii="Myriad Pro" w:hAnsi="Myriad Pro" w:cs="Times New Roman"/>
          <w:sz w:val="24"/>
          <w:szCs w:val="24"/>
          <w:lang w:val="en-US"/>
        </w:rPr>
        <w:t xml:space="preserve">civil servants (both </w:t>
      </w:r>
      <w:r w:rsidR="0038320A" w:rsidRPr="003B6679">
        <w:rPr>
          <w:rFonts w:ascii="Myriad Pro" w:hAnsi="Myriad Pro" w:cs="Times New Roman"/>
          <w:sz w:val="24"/>
          <w:szCs w:val="24"/>
          <w:lang w:val="en-US"/>
        </w:rPr>
        <w:t xml:space="preserve">DEA </w:t>
      </w:r>
      <w:r w:rsidR="00030665" w:rsidRPr="003B6679">
        <w:rPr>
          <w:rFonts w:ascii="Myriad Pro" w:hAnsi="Myriad Pro" w:cs="Times New Roman"/>
          <w:sz w:val="24"/>
          <w:szCs w:val="24"/>
          <w:lang w:val="en-US"/>
        </w:rPr>
        <w:t xml:space="preserve">current employees </w:t>
      </w:r>
      <w:r w:rsidR="0038320A" w:rsidRPr="003B6679">
        <w:rPr>
          <w:rFonts w:ascii="Myriad Pro" w:hAnsi="Myriad Pro" w:cs="Times New Roman"/>
          <w:sz w:val="24"/>
          <w:szCs w:val="24"/>
          <w:lang w:val="en-US"/>
        </w:rPr>
        <w:t>and</w:t>
      </w:r>
      <w:r w:rsidR="00030665" w:rsidRPr="003B6679">
        <w:rPr>
          <w:rFonts w:ascii="Myriad Pro" w:hAnsi="Myriad Pro" w:cs="Times New Roman"/>
          <w:sz w:val="24"/>
          <w:szCs w:val="24"/>
          <w:lang w:val="en-US"/>
        </w:rPr>
        <w:t xml:space="preserve"> designated representatives from relevant public entities) </w:t>
      </w:r>
      <w:r w:rsidR="0038320A" w:rsidRPr="003B6679">
        <w:rPr>
          <w:rFonts w:ascii="Myriad Pro" w:hAnsi="Myriad Pro" w:cs="Times New Roman"/>
          <w:sz w:val="24"/>
          <w:szCs w:val="24"/>
          <w:lang w:val="en-US"/>
        </w:rPr>
        <w:t xml:space="preserve">have been trained </w:t>
      </w:r>
      <w:r w:rsidR="00030665" w:rsidRPr="003B6679">
        <w:rPr>
          <w:rFonts w:ascii="Myriad Pro" w:hAnsi="Myriad Pro" w:cs="Times New Roman"/>
          <w:sz w:val="24"/>
          <w:szCs w:val="24"/>
          <w:lang w:val="en-US"/>
        </w:rPr>
        <w:t>on design and development of e-services and information systems packages and cyber security.</w:t>
      </w:r>
    </w:p>
    <w:p w14:paraId="5054A7D1" w14:textId="77777777" w:rsidR="00F06EA3" w:rsidRPr="003B6679" w:rsidRDefault="0038320A" w:rsidP="0038320A">
      <w:pPr>
        <w:jc w:val="both"/>
        <w:rPr>
          <w:rFonts w:ascii="Myriad Pro" w:hAnsi="Myriad Pro" w:cs="Times New Roman"/>
          <w:sz w:val="24"/>
          <w:szCs w:val="24"/>
          <w:lang w:val="en-US"/>
        </w:rPr>
      </w:pPr>
      <w:r w:rsidRPr="003B6679">
        <w:rPr>
          <w:rFonts w:ascii="Myriad Pro" w:hAnsi="Myriad Pro" w:cs="Times New Roman"/>
          <w:sz w:val="24"/>
          <w:szCs w:val="24"/>
          <w:lang w:val="en-US"/>
        </w:rPr>
        <w:t>The project has s</w:t>
      </w:r>
      <w:r w:rsidR="00030665" w:rsidRPr="003B6679">
        <w:rPr>
          <w:rFonts w:ascii="Myriad Pro" w:hAnsi="Myriad Pro" w:cs="Times New Roman"/>
          <w:sz w:val="24"/>
          <w:szCs w:val="24"/>
          <w:lang w:val="en-US"/>
        </w:rPr>
        <w:t>upported DEA to develop a concept document and relevant training material on usage of technical solutions that ensure access to an Open Data Portal, the transparency and accountability tool.</w:t>
      </w:r>
      <w:r w:rsidRPr="003B6679">
        <w:rPr>
          <w:rFonts w:ascii="Myriad Pro" w:hAnsi="Myriad Pro" w:cs="Times New Roman"/>
          <w:sz w:val="24"/>
          <w:szCs w:val="24"/>
          <w:lang w:val="en-US"/>
        </w:rPr>
        <w:t xml:space="preserve"> Also, support has been provided on </w:t>
      </w:r>
      <w:r w:rsidR="00030665" w:rsidRPr="003B6679">
        <w:rPr>
          <w:rFonts w:ascii="Myriad Pro" w:hAnsi="Myriad Pro" w:cs="Times New Roman"/>
          <w:sz w:val="24"/>
          <w:szCs w:val="24"/>
          <w:lang w:val="en-US"/>
        </w:rPr>
        <w:t xml:space="preserve">the development of a document entitled “E-Georgia – Decades of Successful Transition”, showcasing Georgia’s </w:t>
      </w:r>
      <w:r w:rsidRPr="003B6679">
        <w:rPr>
          <w:rFonts w:ascii="Myriad Pro" w:hAnsi="Myriad Pro" w:cs="Times New Roman"/>
          <w:sz w:val="24"/>
          <w:szCs w:val="24"/>
          <w:lang w:val="en-US"/>
        </w:rPr>
        <w:t>successes in this area</w:t>
      </w:r>
      <w:r w:rsidR="00030665"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The project has also s</w:t>
      </w:r>
      <w:r w:rsidR="00030665" w:rsidRPr="003B6679">
        <w:rPr>
          <w:rFonts w:ascii="Myriad Pro" w:hAnsi="Myriad Pro" w:cs="Times New Roman"/>
          <w:sz w:val="24"/>
          <w:szCs w:val="24"/>
          <w:lang w:val="en-US"/>
        </w:rPr>
        <w:t>upported the preparation of the e-Governance Competence Centre’s webpage.</w:t>
      </w:r>
      <w:r w:rsidR="00F06EA3" w:rsidRPr="003B6679">
        <w:rPr>
          <w:rFonts w:ascii="Myriad Pro" w:hAnsi="Myriad Pro" w:cs="Times New Roman"/>
          <w:sz w:val="24"/>
          <w:szCs w:val="24"/>
          <w:lang w:val="en-US"/>
        </w:rPr>
        <w:t xml:space="preserve"> Services of Competency Centre have been shared with United Nations University (UNU) </w:t>
      </w:r>
      <w:proofErr w:type="spellStart"/>
      <w:r w:rsidR="00F06EA3" w:rsidRPr="003B6679">
        <w:rPr>
          <w:rFonts w:ascii="Myriad Pro" w:hAnsi="Myriad Pro" w:cs="Times New Roman"/>
          <w:sz w:val="24"/>
          <w:szCs w:val="24"/>
          <w:lang w:val="en-US"/>
        </w:rPr>
        <w:t>eGov</w:t>
      </w:r>
      <w:proofErr w:type="spellEnd"/>
      <w:r w:rsidR="00F06EA3" w:rsidRPr="003B6679">
        <w:rPr>
          <w:rFonts w:ascii="Myriad Pro" w:hAnsi="Myriad Pro" w:cs="Times New Roman"/>
          <w:sz w:val="24"/>
          <w:szCs w:val="24"/>
          <w:lang w:val="en-US"/>
        </w:rPr>
        <w:t xml:space="preserve"> Unit in Policy Driven Electronic Governance, which will further distribute information to interested parties.</w:t>
      </w:r>
    </w:p>
    <w:p w14:paraId="5AB6E05B" w14:textId="77777777" w:rsidR="00030665" w:rsidRPr="003B6679" w:rsidRDefault="00F06EA3" w:rsidP="00B2434B">
      <w:pPr>
        <w:jc w:val="both"/>
        <w:rPr>
          <w:rFonts w:ascii="Myriad Pro" w:hAnsi="Myriad Pro" w:cs="Times New Roman"/>
          <w:sz w:val="24"/>
          <w:szCs w:val="24"/>
          <w:lang w:val="en-US"/>
        </w:rPr>
      </w:pPr>
      <w:r w:rsidRPr="003B6679">
        <w:rPr>
          <w:rFonts w:ascii="Myriad Pro" w:hAnsi="Myriad Pro" w:cs="Times New Roman"/>
          <w:sz w:val="24"/>
          <w:szCs w:val="24"/>
          <w:lang w:val="en-US"/>
        </w:rPr>
        <w:t>The project’s work in this area has experienced some d</w:t>
      </w:r>
      <w:r w:rsidR="00030665" w:rsidRPr="003B6679">
        <w:rPr>
          <w:rFonts w:ascii="Myriad Pro" w:hAnsi="Myriad Pro" w:cs="Times New Roman"/>
          <w:sz w:val="24"/>
          <w:szCs w:val="24"/>
          <w:lang w:val="en-US"/>
        </w:rPr>
        <w:t xml:space="preserve">elays caused by the protracted procurement procedures for various activities undertaken by </w:t>
      </w:r>
      <w:r w:rsidRPr="003B6679">
        <w:rPr>
          <w:rFonts w:ascii="Myriad Pro" w:hAnsi="Myriad Pro" w:cs="Times New Roman"/>
          <w:sz w:val="24"/>
          <w:szCs w:val="24"/>
          <w:lang w:val="en-US"/>
        </w:rPr>
        <w:t>DEA</w:t>
      </w:r>
      <w:r w:rsidR="00030665" w:rsidRPr="003B6679">
        <w:rPr>
          <w:rFonts w:ascii="Myriad Pro" w:hAnsi="Myriad Pro" w:cs="Times New Roman"/>
          <w:sz w:val="24"/>
          <w:szCs w:val="24"/>
          <w:lang w:val="en-US"/>
        </w:rPr>
        <w:t xml:space="preserve"> (e.g. organization of trainings and workshops, procurement of Customer Relationship Management (CRM) software licenses) and </w:t>
      </w:r>
      <w:r w:rsidRPr="003B6679">
        <w:rPr>
          <w:rFonts w:ascii="Myriad Pro" w:hAnsi="Myriad Pro" w:cs="Times New Roman"/>
          <w:sz w:val="24"/>
          <w:szCs w:val="24"/>
          <w:lang w:val="en-US"/>
        </w:rPr>
        <w:t xml:space="preserve">difficulties in the </w:t>
      </w:r>
      <w:r w:rsidR="00030665" w:rsidRPr="003B6679">
        <w:rPr>
          <w:rFonts w:ascii="Myriad Pro" w:hAnsi="Myriad Pro" w:cs="Times New Roman"/>
          <w:sz w:val="24"/>
          <w:szCs w:val="24"/>
          <w:lang w:val="en-US"/>
        </w:rPr>
        <w:t>recruitment of qualified IT professionals.</w:t>
      </w:r>
    </w:p>
    <w:p w14:paraId="34C9DE52" w14:textId="65E38FA4" w:rsidR="005342AE" w:rsidRDefault="00AE7FB7" w:rsidP="005342AE">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Going forward, a key issue that requires attention in this area is the matter of the training platform. The platform is related to a number of areas of the project’s work – both on e-governance and civil service reform. The fundamental questions facing the stakeholders are - </w:t>
      </w:r>
      <w:r w:rsidR="00030665" w:rsidRPr="003B6679">
        <w:rPr>
          <w:rFonts w:ascii="Myriad Pro" w:hAnsi="Myriad Pro" w:cs="Times New Roman"/>
          <w:sz w:val="24"/>
          <w:szCs w:val="24"/>
          <w:lang w:val="en-US"/>
        </w:rPr>
        <w:t xml:space="preserve">Who will </w:t>
      </w:r>
      <w:r w:rsidRPr="003B6679">
        <w:rPr>
          <w:rFonts w:ascii="Myriad Pro" w:hAnsi="Myriad Pro" w:cs="Times New Roman"/>
          <w:sz w:val="24"/>
          <w:szCs w:val="24"/>
          <w:lang w:val="en-US"/>
        </w:rPr>
        <w:t xml:space="preserve">use the platform and who will </w:t>
      </w:r>
      <w:r w:rsidR="00030665" w:rsidRPr="003B6679">
        <w:rPr>
          <w:rFonts w:ascii="Myriad Pro" w:hAnsi="Myriad Pro" w:cs="Times New Roman"/>
          <w:sz w:val="24"/>
          <w:szCs w:val="24"/>
          <w:lang w:val="en-US"/>
        </w:rPr>
        <w:t xml:space="preserve">provide </w:t>
      </w:r>
      <w:r w:rsidRPr="003B6679">
        <w:rPr>
          <w:rFonts w:ascii="Myriad Pro" w:hAnsi="Myriad Pro" w:cs="Times New Roman"/>
          <w:sz w:val="24"/>
          <w:szCs w:val="24"/>
          <w:lang w:val="en-US"/>
        </w:rPr>
        <w:t>its</w:t>
      </w:r>
      <w:r w:rsidR="00030665" w:rsidRPr="003B6679">
        <w:rPr>
          <w:rFonts w:ascii="Myriad Pro" w:hAnsi="Myriad Pro" w:cs="Times New Roman"/>
          <w:sz w:val="24"/>
          <w:szCs w:val="24"/>
          <w:lang w:val="en-US"/>
        </w:rPr>
        <w:t xml:space="preserve"> content?</w:t>
      </w:r>
      <w:r w:rsidRPr="003B6679">
        <w:rPr>
          <w:rFonts w:ascii="Myriad Pro" w:hAnsi="Myriad Pro" w:cs="Times New Roman"/>
          <w:sz w:val="24"/>
          <w:szCs w:val="24"/>
          <w:lang w:val="en-US"/>
        </w:rPr>
        <w:t xml:space="preserve"> </w:t>
      </w:r>
      <w:r w:rsidR="00030665" w:rsidRPr="003B6679">
        <w:rPr>
          <w:rFonts w:ascii="Myriad Pro" w:hAnsi="Myriad Pro" w:cs="Times New Roman"/>
          <w:sz w:val="24"/>
          <w:szCs w:val="24"/>
          <w:lang w:val="en-US"/>
        </w:rPr>
        <w:t>Would CSB be interested in using this platform for its own training? Can there be on integrated electronic platform for government training? In other words, can there be a one-stop-shop for training which different agencies could use to place their material?</w:t>
      </w:r>
      <w:r w:rsidRPr="003B6679">
        <w:rPr>
          <w:rFonts w:ascii="Myriad Pro" w:hAnsi="Myriad Pro" w:cs="Times New Roman"/>
          <w:sz w:val="24"/>
          <w:szCs w:val="24"/>
          <w:lang w:val="en-US"/>
        </w:rPr>
        <w:t xml:space="preserve"> </w:t>
      </w:r>
      <w:r w:rsidR="00030665" w:rsidRPr="003B6679">
        <w:rPr>
          <w:rFonts w:ascii="Myriad Pro" w:hAnsi="Myriad Pro" w:cs="Times New Roman"/>
          <w:sz w:val="24"/>
          <w:szCs w:val="24"/>
          <w:lang w:val="en-US"/>
        </w:rPr>
        <w:t xml:space="preserve">Who </w:t>
      </w:r>
      <w:r w:rsidRPr="003B6679">
        <w:rPr>
          <w:rFonts w:ascii="Myriad Pro" w:hAnsi="Myriad Pro" w:cs="Times New Roman"/>
          <w:sz w:val="24"/>
          <w:szCs w:val="24"/>
          <w:lang w:val="en-US"/>
        </w:rPr>
        <w:t>could</w:t>
      </w:r>
      <w:r w:rsidR="00030665" w:rsidRPr="003B6679">
        <w:rPr>
          <w:rFonts w:ascii="Myriad Pro" w:hAnsi="Myriad Pro" w:cs="Times New Roman"/>
          <w:sz w:val="24"/>
          <w:szCs w:val="24"/>
          <w:lang w:val="en-US"/>
        </w:rPr>
        <w:t xml:space="preserve"> be the owner of </w:t>
      </w:r>
      <w:r w:rsidRPr="003B6679">
        <w:rPr>
          <w:rFonts w:ascii="Myriad Pro" w:hAnsi="Myriad Pro" w:cs="Times New Roman"/>
          <w:sz w:val="24"/>
          <w:szCs w:val="24"/>
          <w:lang w:val="en-US"/>
        </w:rPr>
        <w:t>such a</w:t>
      </w:r>
      <w:r w:rsidR="00030665" w:rsidRPr="003B6679">
        <w:rPr>
          <w:rFonts w:ascii="Myriad Pro" w:hAnsi="Myriad Pro" w:cs="Times New Roman"/>
          <w:sz w:val="24"/>
          <w:szCs w:val="24"/>
          <w:lang w:val="en-US"/>
        </w:rPr>
        <w:t xml:space="preserve"> platform? </w:t>
      </w:r>
      <w:r w:rsidRPr="003B6679">
        <w:rPr>
          <w:rFonts w:ascii="Myriad Pro" w:hAnsi="Myriad Pro" w:cs="Times New Roman"/>
          <w:sz w:val="24"/>
          <w:szCs w:val="24"/>
          <w:lang w:val="en-US"/>
        </w:rPr>
        <w:t xml:space="preserve">And, </w:t>
      </w:r>
      <w:r w:rsidRPr="003B6679">
        <w:rPr>
          <w:rFonts w:ascii="Myriad Pro" w:hAnsi="Myriad Pro" w:cs="Times New Roman"/>
          <w:sz w:val="24"/>
          <w:szCs w:val="24"/>
          <w:lang w:val="en-US"/>
        </w:rPr>
        <w:lastRenderedPageBreak/>
        <w:t>w</w:t>
      </w:r>
      <w:r w:rsidR="00030665" w:rsidRPr="003B6679">
        <w:rPr>
          <w:rFonts w:ascii="Myriad Pro" w:hAnsi="Myriad Pro" w:cs="Times New Roman"/>
          <w:sz w:val="24"/>
          <w:szCs w:val="24"/>
          <w:lang w:val="en-US"/>
        </w:rPr>
        <w:t xml:space="preserve">ho </w:t>
      </w:r>
      <w:r w:rsidRPr="003B6679">
        <w:rPr>
          <w:rFonts w:ascii="Myriad Pro" w:hAnsi="Myriad Pro" w:cs="Times New Roman"/>
          <w:sz w:val="24"/>
          <w:szCs w:val="24"/>
          <w:lang w:val="en-US"/>
        </w:rPr>
        <w:t>would</w:t>
      </w:r>
      <w:r w:rsidR="00030665" w:rsidRPr="003B6679">
        <w:rPr>
          <w:rFonts w:ascii="Myriad Pro" w:hAnsi="Myriad Pro" w:cs="Times New Roman"/>
          <w:sz w:val="24"/>
          <w:szCs w:val="24"/>
          <w:lang w:val="en-US"/>
        </w:rPr>
        <w:t xml:space="preserve"> operate </w:t>
      </w:r>
      <w:r w:rsidRPr="003B6679">
        <w:rPr>
          <w:rFonts w:ascii="Myriad Pro" w:hAnsi="Myriad Pro" w:cs="Times New Roman"/>
          <w:sz w:val="24"/>
          <w:szCs w:val="24"/>
          <w:lang w:val="en-US"/>
        </w:rPr>
        <w:t>it</w:t>
      </w:r>
      <w:r w:rsidR="00030665"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Ultimately, w</w:t>
      </w:r>
      <w:r w:rsidR="00030665" w:rsidRPr="003B6679">
        <w:rPr>
          <w:rFonts w:ascii="Myriad Pro" w:hAnsi="Myriad Pro" w:cs="Times New Roman"/>
          <w:sz w:val="24"/>
          <w:szCs w:val="24"/>
          <w:lang w:val="en-US"/>
        </w:rPr>
        <w:t xml:space="preserve">hoever will </w:t>
      </w:r>
      <w:r w:rsidRPr="003B6679">
        <w:rPr>
          <w:rFonts w:ascii="Myriad Pro" w:hAnsi="Myriad Pro" w:cs="Times New Roman"/>
          <w:sz w:val="24"/>
          <w:szCs w:val="24"/>
          <w:lang w:val="en-US"/>
        </w:rPr>
        <w:t>have</w:t>
      </w:r>
      <w:r w:rsidR="00030665" w:rsidRPr="003B6679">
        <w:rPr>
          <w:rFonts w:ascii="Myriad Pro" w:hAnsi="Myriad Pro" w:cs="Times New Roman"/>
          <w:sz w:val="24"/>
          <w:szCs w:val="24"/>
          <w:lang w:val="en-US"/>
        </w:rPr>
        <w:t xml:space="preserve"> the authority to operate the platform will need to assign </w:t>
      </w:r>
      <w:r w:rsidR="00A2534D" w:rsidRPr="003B6679">
        <w:rPr>
          <w:rFonts w:ascii="Myriad Pro" w:hAnsi="Myriad Pro" w:cs="Times New Roman"/>
          <w:sz w:val="24"/>
          <w:szCs w:val="24"/>
          <w:lang w:val="en-US"/>
        </w:rPr>
        <w:t>relevant</w:t>
      </w:r>
      <w:r w:rsidR="00030665" w:rsidRPr="003B6679">
        <w:rPr>
          <w:rFonts w:ascii="Myriad Pro" w:hAnsi="Myriad Pro" w:cs="Times New Roman"/>
          <w:sz w:val="24"/>
          <w:szCs w:val="24"/>
          <w:lang w:val="en-US"/>
        </w:rPr>
        <w:t xml:space="preserve"> staff for its maintenance and operation.</w:t>
      </w:r>
      <w:r w:rsidRPr="003B6679">
        <w:rPr>
          <w:rFonts w:ascii="Myriad Pro" w:hAnsi="Myriad Pro" w:cs="Times New Roman"/>
          <w:sz w:val="24"/>
          <w:szCs w:val="24"/>
          <w:lang w:val="en-US"/>
        </w:rPr>
        <w:t xml:space="preserve"> These are questions that will require a great deal of deliberation and thinking, and the PAR project is well positioned to facilitate the process in the coming months.</w:t>
      </w:r>
    </w:p>
    <w:p w14:paraId="660A7326" w14:textId="39F05A36" w:rsidR="00AE09CA" w:rsidRDefault="00AE09CA" w:rsidP="005342AE">
      <w:pPr>
        <w:jc w:val="both"/>
        <w:rPr>
          <w:rFonts w:ascii="Myriad Pro" w:hAnsi="Myriad Pro" w:cs="Times New Roman"/>
          <w:sz w:val="24"/>
          <w:szCs w:val="24"/>
          <w:lang w:val="en-US"/>
        </w:rPr>
      </w:pPr>
    </w:p>
    <w:p w14:paraId="54C1A88D" w14:textId="246C0862" w:rsidR="00AE09CA" w:rsidRDefault="00AE09CA" w:rsidP="005342AE">
      <w:pPr>
        <w:jc w:val="both"/>
        <w:rPr>
          <w:rFonts w:ascii="Myriad Pro" w:hAnsi="Myriad Pro" w:cs="Times New Roman"/>
          <w:sz w:val="24"/>
          <w:szCs w:val="24"/>
          <w:lang w:val="en-US"/>
        </w:rPr>
      </w:pPr>
    </w:p>
    <w:p w14:paraId="5F8A654D" w14:textId="77777777" w:rsidR="00AE09CA" w:rsidRPr="003B6679" w:rsidRDefault="00AE09CA" w:rsidP="005342AE">
      <w:pPr>
        <w:jc w:val="both"/>
        <w:rPr>
          <w:rFonts w:ascii="Myriad Pro" w:hAnsi="Myriad Pro" w:cs="Times New Roman"/>
          <w:sz w:val="24"/>
          <w:szCs w:val="24"/>
          <w:lang w:val="en-US"/>
        </w:rPr>
      </w:pPr>
    </w:p>
    <w:p w14:paraId="3F62D2C5" w14:textId="76088D02" w:rsidR="00B2434B" w:rsidRPr="003B6679" w:rsidRDefault="004C3AE1" w:rsidP="00E036A4">
      <w:pPr>
        <w:pStyle w:val="ListParagraph"/>
        <w:numPr>
          <w:ilvl w:val="0"/>
          <w:numId w:val="32"/>
        </w:numPr>
        <w:jc w:val="both"/>
        <w:rPr>
          <w:rFonts w:ascii="Myriad Pro" w:hAnsi="Myriad Pro" w:cs="Times New Roman"/>
          <w:b/>
          <w:bCs/>
          <w:sz w:val="24"/>
          <w:szCs w:val="24"/>
          <w:u w:val="single"/>
          <w:lang w:val="en-US"/>
        </w:rPr>
      </w:pPr>
      <w:r>
        <w:rPr>
          <w:rFonts w:ascii="Myriad Pro" w:hAnsi="Myriad Pro" w:cs="Times New Roman"/>
          <w:b/>
          <w:bCs/>
          <w:sz w:val="24"/>
          <w:szCs w:val="24"/>
          <w:u w:val="single"/>
          <w:lang w:val="en-US"/>
        </w:rPr>
        <w:t xml:space="preserve"> </w:t>
      </w:r>
      <w:r w:rsidR="00B2434B" w:rsidRPr="003B6679">
        <w:rPr>
          <w:rFonts w:ascii="Myriad Pro" w:hAnsi="Myriad Pro" w:cs="Times New Roman"/>
          <w:b/>
          <w:bCs/>
          <w:sz w:val="24"/>
          <w:szCs w:val="24"/>
          <w:u w:val="single"/>
          <w:lang w:val="en-US"/>
        </w:rPr>
        <w:t>E-services</w:t>
      </w:r>
    </w:p>
    <w:p w14:paraId="4D3CA762" w14:textId="77777777" w:rsidR="007E08A0" w:rsidRPr="003B6679" w:rsidRDefault="00997382" w:rsidP="007E08A0">
      <w:pPr>
        <w:jc w:val="both"/>
        <w:rPr>
          <w:rFonts w:ascii="Myriad Pro" w:hAnsi="Myriad Pro" w:cs="Times New Roman"/>
          <w:sz w:val="24"/>
          <w:szCs w:val="24"/>
          <w:lang w:val="en-US"/>
        </w:rPr>
      </w:pPr>
      <w:r w:rsidRPr="003B6679">
        <w:rPr>
          <w:rFonts w:ascii="Myriad Pro" w:hAnsi="Myriad Pro" w:cs="Times New Roman"/>
          <w:sz w:val="24"/>
          <w:szCs w:val="24"/>
          <w:lang w:val="en-US"/>
        </w:rPr>
        <w:t>The project’s main contribution in this area has been to support DEA in converting government services into an electronic format which can be delivered via the unified government portal of electronic services (</w:t>
      </w:r>
      <w:r w:rsidRPr="003B6679">
        <w:rPr>
          <w:rFonts w:ascii="Myriad Pro" w:hAnsi="Myriad Pro" w:cs="Times New Roman"/>
          <w:i/>
          <w:iCs/>
          <w:sz w:val="24"/>
          <w:szCs w:val="24"/>
          <w:lang w:val="en-US"/>
        </w:rPr>
        <w:t>my.gov.ge</w:t>
      </w:r>
      <w:r w:rsidRPr="003B6679">
        <w:rPr>
          <w:rFonts w:ascii="Myriad Pro" w:hAnsi="Myriad Pro" w:cs="Times New Roman"/>
          <w:sz w:val="24"/>
          <w:szCs w:val="24"/>
          <w:lang w:val="en-US"/>
        </w:rPr>
        <w:t>)</w:t>
      </w:r>
      <w:r w:rsidR="00A452DF" w:rsidRPr="003B6679">
        <w:rPr>
          <w:rFonts w:ascii="Myriad Pro" w:hAnsi="Myriad Pro" w:cs="Times New Roman"/>
          <w:sz w:val="24"/>
          <w:szCs w:val="24"/>
          <w:lang w:val="en-US"/>
        </w:rPr>
        <w:t>, which serves as the central government portal</w:t>
      </w:r>
      <w:r w:rsidRPr="003B6679">
        <w:rPr>
          <w:rFonts w:ascii="Myriad Pro" w:hAnsi="Myriad Pro" w:cs="Times New Roman"/>
          <w:sz w:val="24"/>
          <w:szCs w:val="24"/>
          <w:lang w:val="en-US"/>
        </w:rPr>
        <w:t>.</w:t>
      </w:r>
      <w:r w:rsidR="007E08A0" w:rsidRPr="003B6679">
        <w:rPr>
          <w:rFonts w:ascii="Myriad Pro" w:hAnsi="Myriad Pro" w:cs="Times New Roman"/>
          <w:sz w:val="24"/>
          <w:szCs w:val="24"/>
          <w:lang w:val="en-US"/>
        </w:rPr>
        <w:t xml:space="preserve"> The conversion of services into a</w:t>
      </w:r>
      <w:r w:rsidRPr="003B6679">
        <w:rPr>
          <w:rFonts w:ascii="Myriad Pro" w:hAnsi="Myriad Pro" w:cs="Times New Roman"/>
          <w:sz w:val="24"/>
          <w:szCs w:val="24"/>
          <w:lang w:val="en-US"/>
        </w:rPr>
        <w:t xml:space="preserve"> digital format ensure</w:t>
      </w:r>
      <w:r w:rsidR="007E08A0"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easy accessibility</w:t>
      </w:r>
      <w:r w:rsidR="007E08A0" w:rsidRPr="003B6679">
        <w:rPr>
          <w:rFonts w:ascii="Myriad Pro" w:hAnsi="Myriad Pro" w:cs="Times New Roman"/>
          <w:sz w:val="24"/>
          <w:szCs w:val="24"/>
          <w:lang w:val="en-US"/>
        </w:rPr>
        <w:t xml:space="preserve"> and an opportunity for more effective feedback from citizens. As a result of the placement of more digital government services, the e-service portal has seen rapidly increasing rates of users. According to project data, its annual usage rate increased from less than 5,000 in 2012, to more than 120,000 in 2018. Most frequently used services are related to correspondence with state organizations, private property and customs formalities. </w:t>
      </w:r>
    </w:p>
    <w:p w14:paraId="2AEE2FF2" w14:textId="77777777" w:rsidR="00997382" w:rsidRPr="003B6679" w:rsidRDefault="00997382" w:rsidP="00997382">
      <w:pPr>
        <w:jc w:val="both"/>
        <w:rPr>
          <w:rFonts w:ascii="Myriad Pro" w:hAnsi="Myriad Pro" w:cs="Times New Roman"/>
          <w:sz w:val="24"/>
          <w:szCs w:val="24"/>
          <w:lang w:val="en-US"/>
        </w:rPr>
      </w:pPr>
      <w:r w:rsidRPr="003B6679">
        <w:rPr>
          <w:rFonts w:ascii="Myriad Pro" w:hAnsi="Myriad Pro" w:cs="Times New Roman"/>
          <w:sz w:val="24"/>
          <w:szCs w:val="24"/>
          <w:lang w:val="en-US"/>
        </w:rPr>
        <w:t>With project</w:t>
      </w:r>
      <w:r w:rsidR="007E08A0"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support, </w:t>
      </w:r>
      <w:r w:rsidR="00070116" w:rsidRPr="003B6679">
        <w:rPr>
          <w:rFonts w:ascii="Myriad Pro" w:hAnsi="Myriad Pro" w:cs="Times New Roman"/>
          <w:sz w:val="24"/>
          <w:szCs w:val="24"/>
          <w:lang w:val="en-US"/>
        </w:rPr>
        <w:t xml:space="preserve">DEA has </w:t>
      </w:r>
      <w:r w:rsidRPr="003B6679">
        <w:rPr>
          <w:rFonts w:ascii="Myriad Pro" w:hAnsi="Myriad Pro" w:cs="Times New Roman"/>
          <w:sz w:val="24"/>
          <w:szCs w:val="24"/>
          <w:lang w:val="en-US"/>
        </w:rPr>
        <w:t>integrated into the “my.gov.ge” online platform</w:t>
      </w:r>
      <w:r w:rsidR="0007011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the following 66 </w:t>
      </w:r>
      <w:r w:rsidR="00070116" w:rsidRPr="003B6679">
        <w:rPr>
          <w:rFonts w:ascii="Myriad Pro" w:hAnsi="Myriad Pro" w:cs="Times New Roman"/>
          <w:sz w:val="24"/>
          <w:szCs w:val="24"/>
          <w:lang w:val="en-US"/>
        </w:rPr>
        <w:t>services: 21 services of the National Agency of Public Registry, 23 services of the Ministry of Environmental Protection and Agriculture, 14 services of the Land Transport Agency, 2 services of the “Produce in Georgia” project, 5 services of the State Property Agency, and 1 service of the Business Ombudsman institution have been integrated and launched on renewed unified portal of electronic services  (</w:t>
      </w:r>
      <w:r w:rsidR="00070116" w:rsidRPr="003B6679">
        <w:rPr>
          <w:rFonts w:ascii="Myriad Pro" w:hAnsi="Myriad Pro" w:cs="Times New Roman"/>
          <w:i/>
          <w:iCs/>
          <w:sz w:val="24"/>
          <w:szCs w:val="24"/>
          <w:lang w:val="en-US"/>
        </w:rPr>
        <w:t>my.gov.ge</w:t>
      </w:r>
      <w:r w:rsidR="00070116"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The target of 50 services digitally available on the my.gov.ge has been exceeded by 16 services. DEA has also developed a package of legislative amendments, imposing a legal obligation on public agencies to make their services also available in electronic format. The adoption of these amendments is expected in the spring of 2019.</w:t>
      </w:r>
    </w:p>
    <w:p w14:paraId="0EB22C7C" w14:textId="77777777" w:rsidR="00070116" w:rsidRPr="003B6679" w:rsidRDefault="00070116" w:rsidP="00997382">
      <w:pPr>
        <w:jc w:val="both"/>
        <w:rPr>
          <w:rFonts w:ascii="Myriad Pro" w:hAnsi="Myriad Pro" w:cs="Times New Roman"/>
          <w:sz w:val="24"/>
          <w:szCs w:val="24"/>
          <w:lang w:val="en-US"/>
        </w:rPr>
      </w:pPr>
      <w:r w:rsidRPr="003B6679">
        <w:rPr>
          <w:rFonts w:ascii="Myriad Pro" w:hAnsi="Myriad Pro" w:cs="Times New Roman"/>
          <w:sz w:val="24"/>
          <w:szCs w:val="24"/>
          <w:lang w:val="en-US"/>
        </w:rPr>
        <w:t>DEA is also working to ensure the incorporation of user feedback mechanisms into my.gov.ge. The document with relevant feedback mechanism functionality is ready and a user feedback mechanism is now being integrated into my.gov.ge, for citizens to be able to communicate with relevant agencies on services they have received.</w:t>
      </w:r>
      <w:r w:rsidR="00997382"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DEA has worked to increase public awareness on online platforms, by establishing information corners countrywide, at 13 Public Service Halls located in the large cities and by training the personnel of 50 Community Centers operating throughout Georgia, so that the latter can consult citizens how to use services offered through the online platforms.</w:t>
      </w:r>
    </w:p>
    <w:p w14:paraId="1F080950" w14:textId="3AE1ED35" w:rsidR="00AE09CA" w:rsidRDefault="00950A92" w:rsidP="00070116">
      <w:p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The major challenge in this area has been the</w:t>
      </w:r>
      <w:r w:rsidR="00070116" w:rsidRPr="003B6679">
        <w:rPr>
          <w:rFonts w:ascii="Myriad Pro" w:hAnsi="Myriad Pro" w:cs="Times New Roman"/>
          <w:sz w:val="24"/>
          <w:szCs w:val="24"/>
          <w:lang w:val="en-US"/>
        </w:rPr>
        <w:t xml:space="preserve"> lack of qualified IT professionals in the </w:t>
      </w:r>
      <w:proofErr w:type="spellStart"/>
      <w:r w:rsidR="00070116" w:rsidRPr="003B6679">
        <w:rPr>
          <w:rFonts w:ascii="Myriad Pro" w:hAnsi="Myriad Pro" w:cs="Times New Roman"/>
          <w:sz w:val="24"/>
          <w:szCs w:val="24"/>
          <w:lang w:val="en-US"/>
        </w:rPr>
        <w:t>labour</w:t>
      </w:r>
      <w:proofErr w:type="spellEnd"/>
      <w:r w:rsidR="00070116" w:rsidRPr="003B6679">
        <w:rPr>
          <w:rFonts w:ascii="Myriad Pro" w:hAnsi="Myriad Pro" w:cs="Times New Roman"/>
          <w:sz w:val="24"/>
          <w:szCs w:val="24"/>
          <w:lang w:val="en-US"/>
        </w:rPr>
        <w:t xml:space="preserve"> market and heightened competition from the private sector</w:t>
      </w:r>
      <w:r w:rsidRPr="003B6679">
        <w:rPr>
          <w:rFonts w:ascii="Myriad Pro" w:hAnsi="Myriad Pro" w:cs="Times New Roman"/>
          <w:sz w:val="24"/>
          <w:szCs w:val="24"/>
          <w:lang w:val="en-US"/>
        </w:rPr>
        <w:t xml:space="preserve"> which</w:t>
      </w:r>
      <w:r w:rsidR="00070116" w:rsidRPr="003B6679">
        <w:rPr>
          <w:rFonts w:ascii="Myriad Pro" w:hAnsi="Myriad Pro" w:cs="Times New Roman"/>
          <w:sz w:val="24"/>
          <w:szCs w:val="24"/>
          <w:lang w:val="en-US"/>
        </w:rPr>
        <w:t xml:space="preserve"> impedes timely recruitment of IT personnel </w:t>
      </w:r>
      <w:r w:rsidRPr="003B6679">
        <w:rPr>
          <w:rFonts w:ascii="Myriad Pro" w:hAnsi="Myriad Pro" w:cs="Times New Roman"/>
          <w:sz w:val="24"/>
          <w:szCs w:val="24"/>
          <w:lang w:val="en-US"/>
        </w:rPr>
        <w:t>and which</w:t>
      </w:r>
      <w:r w:rsidR="00070116" w:rsidRPr="003B6679">
        <w:rPr>
          <w:rFonts w:ascii="Myriad Pro" w:hAnsi="Myriad Pro" w:cs="Times New Roman"/>
          <w:sz w:val="24"/>
          <w:szCs w:val="24"/>
          <w:lang w:val="en-US"/>
        </w:rPr>
        <w:t xml:space="preserve"> leads to delayed implementation of project activities. </w:t>
      </w:r>
      <w:r w:rsidRPr="003B6679">
        <w:rPr>
          <w:rFonts w:ascii="Myriad Pro" w:hAnsi="Myriad Pro" w:cs="Times New Roman"/>
          <w:sz w:val="24"/>
          <w:szCs w:val="24"/>
          <w:lang w:val="en-US"/>
        </w:rPr>
        <w:t>DEA’s</w:t>
      </w:r>
      <w:r w:rsidR="0007011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obligation</w:t>
      </w:r>
      <w:r w:rsidR="00070116" w:rsidRPr="003B6679">
        <w:rPr>
          <w:rFonts w:ascii="Myriad Pro" w:hAnsi="Myriad Pro" w:cs="Times New Roman"/>
          <w:sz w:val="24"/>
          <w:szCs w:val="24"/>
          <w:lang w:val="en-US"/>
        </w:rPr>
        <w:t xml:space="preserve"> to comply with Georgian national procurement legislation results in protracted procedures and thus hampers timely accomplishment of tasks by government partners. </w:t>
      </w:r>
      <w:r w:rsidRPr="003B6679">
        <w:rPr>
          <w:rFonts w:ascii="Myriad Pro" w:hAnsi="Myriad Pro" w:cs="Times New Roman"/>
          <w:sz w:val="24"/>
          <w:szCs w:val="24"/>
          <w:lang w:val="en-US"/>
        </w:rPr>
        <w:t>To r</w:t>
      </w:r>
      <w:r w:rsidR="00070116" w:rsidRPr="003B6679">
        <w:rPr>
          <w:rFonts w:ascii="Myriad Pro" w:hAnsi="Myriad Pro" w:cs="Times New Roman"/>
          <w:sz w:val="24"/>
          <w:szCs w:val="24"/>
          <w:lang w:val="en-US"/>
        </w:rPr>
        <w:t>emedy</w:t>
      </w:r>
      <w:r w:rsidRPr="003B6679">
        <w:rPr>
          <w:rFonts w:ascii="Myriad Pro" w:hAnsi="Myriad Pro" w:cs="Times New Roman"/>
          <w:sz w:val="24"/>
          <w:szCs w:val="24"/>
          <w:lang w:val="en-US"/>
        </w:rPr>
        <w:t xml:space="preserve"> this situation</w:t>
      </w:r>
      <w:r w:rsidR="00070116" w:rsidRPr="003B6679">
        <w:rPr>
          <w:rFonts w:ascii="Myriad Pro" w:hAnsi="Myriad Pro" w:cs="Times New Roman"/>
          <w:sz w:val="24"/>
          <w:szCs w:val="24"/>
          <w:lang w:val="en-US"/>
        </w:rPr>
        <w:t xml:space="preserve"> the project initiated a no-cost extension of the agreement with the DEA by prolonging the implementation period by </w:t>
      </w:r>
      <w:r w:rsidRPr="003B6679">
        <w:rPr>
          <w:rFonts w:ascii="Myriad Pro" w:hAnsi="Myriad Pro" w:cs="Times New Roman"/>
          <w:sz w:val="24"/>
          <w:szCs w:val="24"/>
          <w:lang w:val="en-US"/>
        </w:rPr>
        <w:t>three</w:t>
      </w:r>
      <w:r w:rsidR="00070116" w:rsidRPr="003B6679">
        <w:rPr>
          <w:rFonts w:ascii="Myriad Pro" w:hAnsi="Myriad Pro" w:cs="Times New Roman"/>
          <w:sz w:val="24"/>
          <w:szCs w:val="24"/>
          <w:lang w:val="en-US"/>
        </w:rPr>
        <w:t xml:space="preserve"> months to ensure </w:t>
      </w:r>
      <w:r w:rsidRPr="003B6679">
        <w:rPr>
          <w:rFonts w:ascii="Myriad Pro" w:hAnsi="Myriad Pro" w:cs="Times New Roman"/>
          <w:sz w:val="24"/>
          <w:szCs w:val="24"/>
          <w:lang w:val="en-US"/>
        </w:rPr>
        <w:t>the completion</w:t>
      </w:r>
      <w:r w:rsidR="00070116" w:rsidRPr="003B6679">
        <w:rPr>
          <w:rFonts w:ascii="Myriad Pro" w:hAnsi="Myriad Pro" w:cs="Times New Roman"/>
          <w:sz w:val="24"/>
          <w:szCs w:val="24"/>
          <w:lang w:val="en-US"/>
        </w:rPr>
        <w:t xml:space="preserve"> of activities and achievement of </w:t>
      </w:r>
      <w:r w:rsidRPr="003B6679">
        <w:rPr>
          <w:rFonts w:ascii="Myriad Pro" w:hAnsi="Myriad Pro" w:cs="Times New Roman"/>
          <w:sz w:val="24"/>
          <w:szCs w:val="24"/>
          <w:lang w:val="en-US"/>
        </w:rPr>
        <w:t>results</w:t>
      </w:r>
      <w:r w:rsidR="00070116" w:rsidRPr="003B6679">
        <w:rPr>
          <w:rFonts w:ascii="Myriad Pro" w:hAnsi="Myriad Pro" w:cs="Times New Roman"/>
          <w:sz w:val="24"/>
          <w:szCs w:val="24"/>
          <w:lang w:val="en-US"/>
        </w:rPr>
        <w:t xml:space="preserve"> without </w:t>
      </w:r>
      <w:r w:rsidRPr="003B6679">
        <w:rPr>
          <w:rFonts w:ascii="Myriad Pro" w:hAnsi="Myriad Pro" w:cs="Times New Roman"/>
          <w:sz w:val="24"/>
          <w:szCs w:val="24"/>
          <w:lang w:val="en-US"/>
        </w:rPr>
        <w:t>compromising</w:t>
      </w:r>
      <w:r w:rsidR="00070116" w:rsidRPr="003B6679">
        <w:rPr>
          <w:rFonts w:ascii="Myriad Pro" w:hAnsi="Myriad Pro" w:cs="Times New Roman"/>
          <w:sz w:val="24"/>
          <w:szCs w:val="24"/>
          <w:lang w:val="en-US"/>
        </w:rPr>
        <w:t xml:space="preserve"> </w:t>
      </w:r>
      <w:r w:rsidR="00DF5DB0" w:rsidRPr="003B6679">
        <w:rPr>
          <w:rFonts w:ascii="Myriad Pro" w:hAnsi="Myriad Pro" w:cs="Times New Roman"/>
          <w:sz w:val="24"/>
          <w:szCs w:val="24"/>
          <w:lang w:val="en-US"/>
        </w:rPr>
        <w:t xml:space="preserve">the </w:t>
      </w:r>
      <w:r w:rsidR="00070116" w:rsidRPr="003B6679">
        <w:rPr>
          <w:rFonts w:ascii="Myriad Pro" w:hAnsi="Myriad Pro" w:cs="Times New Roman"/>
          <w:sz w:val="24"/>
          <w:szCs w:val="24"/>
          <w:lang w:val="en-US"/>
        </w:rPr>
        <w:t>quality.</w:t>
      </w:r>
    </w:p>
    <w:p w14:paraId="20D7192D" w14:textId="76ED9FC6" w:rsidR="00AE09CA" w:rsidRDefault="00AE09CA" w:rsidP="00070116">
      <w:pPr>
        <w:jc w:val="both"/>
        <w:rPr>
          <w:rFonts w:ascii="Myriad Pro" w:hAnsi="Myriad Pro" w:cs="Times New Roman"/>
          <w:sz w:val="24"/>
          <w:szCs w:val="24"/>
          <w:lang w:val="en-US"/>
        </w:rPr>
      </w:pPr>
    </w:p>
    <w:p w14:paraId="5989EE03" w14:textId="77777777" w:rsidR="00274AFB" w:rsidRPr="003B6679" w:rsidRDefault="00274AFB" w:rsidP="00464CA9">
      <w:pPr>
        <w:pStyle w:val="Heading3"/>
        <w:numPr>
          <w:ilvl w:val="2"/>
          <w:numId w:val="16"/>
        </w:numPr>
        <w:spacing w:line="240" w:lineRule="auto"/>
        <w:jc w:val="both"/>
        <w:rPr>
          <w:rFonts w:ascii="Myriad Pro" w:hAnsi="Myriad Pro" w:cs="Times New Roman"/>
          <w:color w:val="1F497D" w:themeColor="text2"/>
          <w:sz w:val="24"/>
          <w:szCs w:val="24"/>
          <w:lang w:val="en-US"/>
        </w:rPr>
      </w:pPr>
      <w:bookmarkStart w:id="41" w:name="_Toc15304170"/>
      <w:r w:rsidRPr="003B6679">
        <w:rPr>
          <w:rFonts w:ascii="Myriad Pro" w:hAnsi="Myriad Pro" w:cs="Times New Roman"/>
          <w:color w:val="1F497D" w:themeColor="text2"/>
          <w:sz w:val="24"/>
          <w:szCs w:val="24"/>
          <w:lang w:val="en-US"/>
        </w:rPr>
        <w:t>Efficiency</w:t>
      </w:r>
      <w:bookmarkEnd w:id="41"/>
    </w:p>
    <w:p w14:paraId="1B7CD24B" w14:textId="77777777" w:rsidR="00A138FB" w:rsidRPr="003B6679" w:rsidRDefault="00A138FB" w:rsidP="00CC06A3">
      <w:pPr>
        <w:spacing w:after="0" w:line="240" w:lineRule="auto"/>
        <w:jc w:val="both"/>
        <w:rPr>
          <w:rFonts w:ascii="Myriad Pro" w:hAnsi="Myriad Pro" w:cs="Times New Roman"/>
          <w:sz w:val="24"/>
          <w:szCs w:val="24"/>
          <w:lang w:val="en-US"/>
        </w:rPr>
      </w:pPr>
    </w:p>
    <w:p w14:paraId="1E9C3BA0" w14:textId="77777777" w:rsidR="00367F0F" w:rsidRPr="003B6679" w:rsidRDefault="00367F0F" w:rsidP="00CC06A3">
      <w:pPr>
        <w:jc w:val="both"/>
        <w:rPr>
          <w:rFonts w:ascii="Myriad Pro" w:hAnsi="Myriad Pro" w:cs="Times New Roman"/>
          <w:sz w:val="24"/>
          <w:szCs w:val="24"/>
          <w:lang w:val="en-US"/>
        </w:rPr>
      </w:pPr>
      <w:r w:rsidRPr="003B6679">
        <w:rPr>
          <w:rFonts w:ascii="Myriad Pro" w:hAnsi="Myriad Pro" w:cs="Times New Roman"/>
          <w:sz w:val="24"/>
          <w:szCs w:val="24"/>
          <w:lang w:val="en-US"/>
        </w:rPr>
        <w:t>This section provides an ass</w:t>
      </w:r>
      <w:r w:rsidR="00EB2C56" w:rsidRPr="003B6679">
        <w:rPr>
          <w:rFonts w:ascii="Myriad Pro" w:hAnsi="Myriad Pro" w:cs="Times New Roman"/>
          <w:sz w:val="24"/>
          <w:szCs w:val="24"/>
          <w:lang w:val="en-US"/>
        </w:rPr>
        <w:t>essment of the project’s efficiency</w:t>
      </w:r>
      <w:r w:rsidR="006A7F27" w:rsidRPr="003B6679">
        <w:rPr>
          <w:rFonts w:ascii="Myriad Pro" w:hAnsi="Myriad Pro" w:cs="Times New Roman"/>
          <w:sz w:val="24"/>
          <w:szCs w:val="24"/>
          <w:lang w:val="en-US"/>
        </w:rPr>
        <w:t xml:space="preserve"> by </w:t>
      </w:r>
      <w:r w:rsidRPr="003B6679">
        <w:rPr>
          <w:rFonts w:ascii="Myriad Pro" w:hAnsi="Myriad Pro" w:cs="Times New Roman"/>
          <w:sz w:val="24"/>
          <w:szCs w:val="24"/>
          <w:lang w:val="en-US"/>
        </w:rPr>
        <w:t>focus</w:t>
      </w:r>
      <w:r w:rsidR="006A7F27" w:rsidRPr="003B6679">
        <w:rPr>
          <w:rFonts w:ascii="Myriad Pro" w:hAnsi="Myriad Pro" w:cs="Times New Roman"/>
          <w:sz w:val="24"/>
          <w:szCs w:val="24"/>
          <w:lang w:val="en-US"/>
        </w:rPr>
        <w:t>ing</w:t>
      </w:r>
      <w:r w:rsidRPr="003B6679">
        <w:rPr>
          <w:rFonts w:ascii="Myriad Pro" w:hAnsi="Myriad Pro" w:cs="Times New Roman"/>
          <w:sz w:val="24"/>
          <w:szCs w:val="24"/>
          <w:lang w:val="en-US"/>
        </w:rPr>
        <w:t xml:space="preserve"> on a number of parameters</w:t>
      </w:r>
      <w:r w:rsidR="006A7F27"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closely associated with efficient </w:t>
      </w:r>
      <w:r w:rsidR="00EB2C56" w:rsidRPr="003B6679">
        <w:rPr>
          <w:rFonts w:ascii="Myriad Pro" w:hAnsi="Myriad Pro" w:cs="Times New Roman"/>
          <w:sz w:val="24"/>
          <w:szCs w:val="24"/>
          <w:lang w:val="en-US"/>
        </w:rPr>
        <w:t>project</w:t>
      </w:r>
      <w:r w:rsidRPr="003B6679">
        <w:rPr>
          <w:rFonts w:ascii="Myriad Pro" w:hAnsi="Myriad Pro" w:cs="Times New Roman"/>
          <w:sz w:val="24"/>
          <w:szCs w:val="24"/>
          <w:lang w:val="en-US"/>
        </w:rPr>
        <w:t xml:space="preserve"> management. These parameters are categorized</w:t>
      </w:r>
      <w:r w:rsidR="007104F8" w:rsidRPr="003B6679">
        <w:rPr>
          <w:rFonts w:ascii="Myriad Pro" w:hAnsi="Myriad Pro" w:cs="Times New Roman"/>
          <w:sz w:val="24"/>
          <w:szCs w:val="24"/>
          <w:lang w:val="en-US"/>
        </w:rPr>
        <w:t xml:space="preserve"> into the following </w:t>
      </w:r>
      <w:r w:rsidR="002025E1" w:rsidRPr="003B6679">
        <w:rPr>
          <w:rFonts w:ascii="Myriad Pro" w:hAnsi="Myriad Pro" w:cs="Times New Roman"/>
          <w:sz w:val="24"/>
          <w:szCs w:val="24"/>
          <w:lang w:val="en-US"/>
        </w:rPr>
        <w:t xml:space="preserve">categories: </w:t>
      </w:r>
      <w:proofErr w:type="spellStart"/>
      <w:r w:rsidR="002025E1" w:rsidRPr="003B6679">
        <w:rPr>
          <w:rFonts w:ascii="Myriad Pro" w:hAnsi="Myriad Pro" w:cs="Times New Roman"/>
          <w:sz w:val="24"/>
          <w:szCs w:val="24"/>
          <w:lang w:val="en-US"/>
        </w:rPr>
        <w:t>i</w:t>
      </w:r>
      <w:proofErr w:type="spellEnd"/>
      <w:r w:rsidR="002025E1"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budget execution rates; ii) cost structure; iii) </w:t>
      </w:r>
      <w:r w:rsidR="00F4327E" w:rsidRPr="003B6679">
        <w:rPr>
          <w:rFonts w:ascii="Myriad Pro" w:hAnsi="Myriad Pro" w:cs="Times New Roman"/>
          <w:sz w:val="24"/>
          <w:szCs w:val="24"/>
          <w:lang w:val="en-US"/>
        </w:rPr>
        <w:t xml:space="preserve">synergies with other </w:t>
      </w:r>
      <w:r w:rsidR="006A7F27" w:rsidRPr="003B6679">
        <w:rPr>
          <w:rFonts w:ascii="Myriad Pro" w:hAnsi="Myriad Pro" w:cs="Times New Roman"/>
          <w:sz w:val="24"/>
          <w:szCs w:val="24"/>
          <w:lang w:val="en-US"/>
        </w:rPr>
        <w:t>UNDP projects; and, iv) synergies with the activities of other development partners</w:t>
      </w:r>
      <w:r w:rsidR="00B552F5" w:rsidRPr="003B6679">
        <w:rPr>
          <w:rFonts w:ascii="Myriad Pro" w:hAnsi="Myriad Pro" w:cs="Times New Roman"/>
          <w:sz w:val="24"/>
          <w:szCs w:val="24"/>
          <w:lang w:val="en-US"/>
        </w:rPr>
        <w:t>.</w:t>
      </w:r>
    </w:p>
    <w:p w14:paraId="6AA81B53" w14:textId="77777777" w:rsidR="00D31E75" w:rsidRPr="003B6679" w:rsidRDefault="00D31E75" w:rsidP="004B1CC8">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Budget Execution Rates</w:t>
      </w:r>
    </w:p>
    <w:p w14:paraId="4E2D33D1" w14:textId="77777777" w:rsidR="000A0099" w:rsidRPr="003B6679" w:rsidRDefault="00B552F5" w:rsidP="004B1CC8">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Budget execution rates </w:t>
      </w:r>
      <w:r w:rsidR="009C04D0" w:rsidRPr="003B6679">
        <w:rPr>
          <w:rFonts w:ascii="Myriad Pro" w:hAnsi="Myriad Pro" w:cs="Times New Roman"/>
          <w:sz w:val="24"/>
          <w:szCs w:val="24"/>
          <w:lang w:val="en-US"/>
        </w:rPr>
        <w:t>are an</w:t>
      </w:r>
      <w:r w:rsidRPr="003B6679">
        <w:rPr>
          <w:rFonts w:ascii="Myriad Pro" w:hAnsi="Myriad Pro" w:cs="Times New Roman"/>
          <w:sz w:val="24"/>
          <w:szCs w:val="24"/>
          <w:lang w:val="en-US"/>
        </w:rPr>
        <w:t xml:space="preserve"> indicator of project efficienc</w:t>
      </w:r>
      <w:r w:rsidR="009C04D0" w:rsidRPr="003B6679">
        <w:rPr>
          <w:rFonts w:ascii="Myriad Pro" w:hAnsi="Myriad Pro" w:cs="Times New Roman"/>
          <w:sz w:val="24"/>
          <w:szCs w:val="24"/>
          <w:lang w:val="en-US"/>
        </w:rPr>
        <w:t>ies</w:t>
      </w:r>
      <w:r w:rsidRPr="003B6679">
        <w:rPr>
          <w:rFonts w:ascii="Myriad Pro" w:hAnsi="Myriad Pro" w:cs="Times New Roman"/>
          <w:sz w:val="24"/>
          <w:szCs w:val="24"/>
          <w:lang w:val="en-US"/>
        </w:rPr>
        <w:t xml:space="preserve"> because inefficient projects usually have delays in expenditure which results in higher amounts of spending occurring at accelerated rates closer to project end dates. This typically leads to hurried decisions and hastened implementat</w:t>
      </w:r>
      <w:r w:rsidR="003548AA" w:rsidRPr="003B6679">
        <w:rPr>
          <w:rFonts w:ascii="Myriad Pro" w:hAnsi="Myriad Pro" w:cs="Times New Roman"/>
          <w:sz w:val="24"/>
          <w:szCs w:val="24"/>
          <w:lang w:val="en-US"/>
        </w:rPr>
        <w:t xml:space="preserve">ion which is rarely efficient. </w:t>
      </w:r>
    </w:p>
    <w:p w14:paraId="3729ABA6" w14:textId="77777777" w:rsidR="000A0099" w:rsidRPr="003B6679" w:rsidRDefault="000A0099" w:rsidP="000A0099">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As shown in </w:t>
      </w:r>
      <w:r w:rsidR="00955FD0" w:rsidRPr="003B6679">
        <w:rPr>
          <w:rFonts w:ascii="Myriad Pro" w:hAnsi="Myriad Pro" w:cs="Times New Roman"/>
          <w:sz w:val="24"/>
          <w:szCs w:val="24"/>
          <w:lang w:val="en-US"/>
        </w:rPr>
        <w:t>Table 4</w:t>
      </w:r>
      <w:r w:rsidRPr="003B6679">
        <w:rPr>
          <w:rFonts w:ascii="Myriad Pro" w:hAnsi="Myriad Pro" w:cs="Times New Roman"/>
          <w:sz w:val="24"/>
          <w:szCs w:val="24"/>
          <w:lang w:val="en-US"/>
        </w:rPr>
        <w:t xml:space="preserve">, by the end of 2018 about 55% of the project budget had been spent. This rate of expenditure </w:t>
      </w:r>
      <w:r w:rsidR="009C04D0" w:rsidRPr="003B6679">
        <w:rPr>
          <w:rFonts w:ascii="Myriad Pro" w:hAnsi="Myriad Pro" w:cs="Times New Roman"/>
          <w:sz w:val="24"/>
          <w:szCs w:val="24"/>
          <w:lang w:val="en-US"/>
        </w:rPr>
        <w:t>in</w:t>
      </w:r>
      <w:r w:rsidRPr="003B6679">
        <w:rPr>
          <w:rFonts w:ascii="Myriad Pro" w:hAnsi="Myriad Pro" w:cs="Times New Roman"/>
          <w:sz w:val="24"/>
          <w:szCs w:val="24"/>
          <w:lang w:val="en-US"/>
        </w:rPr>
        <w:t xml:space="preserve"> three years out of a five-year budget </w:t>
      </w:r>
      <w:r w:rsidR="009C04D0" w:rsidRPr="003B6679">
        <w:rPr>
          <w:rFonts w:ascii="Myriad Pro" w:hAnsi="Myriad Pro" w:cs="Times New Roman"/>
          <w:sz w:val="24"/>
          <w:szCs w:val="24"/>
          <w:lang w:val="en-US"/>
        </w:rPr>
        <w:t>seems</w:t>
      </w:r>
      <w:r w:rsidRPr="003B6679">
        <w:rPr>
          <w:rFonts w:ascii="Myriad Pro" w:hAnsi="Myriad Pro" w:cs="Times New Roman"/>
          <w:sz w:val="24"/>
          <w:szCs w:val="24"/>
          <w:lang w:val="en-US"/>
        </w:rPr>
        <w:t xml:space="preserve"> adequate. The budgeted amount for 201</w:t>
      </w:r>
      <w:r w:rsidR="00A2534D" w:rsidRPr="003B6679">
        <w:rPr>
          <w:rFonts w:ascii="Myriad Pro" w:hAnsi="Myriad Pro" w:cs="Times New Roman"/>
          <w:sz w:val="24"/>
          <w:szCs w:val="24"/>
          <w:lang w:val="en-US"/>
        </w:rPr>
        <w:t>9</w:t>
      </w:r>
      <w:r w:rsidRPr="003B6679">
        <w:rPr>
          <w:rFonts w:ascii="Myriad Pro" w:hAnsi="Myriad Pro" w:cs="Times New Roman"/>
          <w:sz w:val="24"/>
          <w:szCs w:val="24"/>
          <w:lang w:val="en-US"/>
        </w:rPr>
        <w:t xml:space="preserve"> is about USD 1.5 m, which is roughly the same as the amount that was spent in 2018. The project team estimates that by the end of 2019 the project will have spent 80% of all funds.</w:t>
      </w:r>
    </w:p>
    <w:p w14:paraId="54AAC729" w14:textId="1052FE41" w:rsidR="000A0099" w:rsidRPr="003B6679" w:rsidRDefault="00955FD0" w:rsidP="009C04D0">
      <w:pPr>
        <w:pStyle w:val="Caption"/>
        <w:ind w:left="2160"/>
        <w:rPr>
          <w:rFonts w:ascii="Myriad Pro" w:hAnsi="Myriad Pro" w:cs="Times New Roman"/>
          <w:color w:val="1F497D" w:themeColor="text2"/>
          <w:szCs w:val="24"/>
          <w:lang w:val="en-US"/>
        </w:rPr>
      </w:pPr>
      <w:bookmarkStart w:id="42" w:name="_Toc15304201"/>
      <w:r w:rsidRPr="003B6679">
        <w:rPr>
          <w:rFonts w:ascii="Myriad Pro" w:hAnsi="Myriad Pro"/>
        </w:rPr>
        <w:t xml:space="preserve">Table </w:t>
      </w:r>
      <w:r w:rsidR="009E7A73" w:rsidRPr="003B6679">
        <w:rPr>
          <w:rFonts w:ascii="Myriad Pro" w:hAnsi="Myriad Pro"/>
        </w:rPr>
        <w:fldChar w:fldCharType="begin"/>
      </w:r>
      <w:r w:rsidR="009E7A73" w:rsidRPr="003B6679">
        <w:rPr>
          <w:rFonts w:ascii="Myriad Pro" w:hAnsi="Myriad Pro"/>
        </w:rPr>
        <w:instrText xml:space="preserve"> SEQ Table \* ARABIC </w:instrText>
      </w:r>
      <w:r w:rsidR="009E7A73" w:rsidRPr="003B6679">
        <w:rPr>
          <w:rFonts w:ascii="Myriad Pro" w:hAnsi="Myriad Pro"/>
        </w:rPr>
        <w:fldChar w:fldCharType="separate"/>
      </w:r>
      <w:r w:rsidR="00612448">
        <w:rPr>
          <w:rFonts w:ascii="Myriad Pro" w:hAnsi="Myriad Pro"/>
          <w:noProof/>
        </w:rPr>
        <w:t>4</w:t>
      </w:r>
      <w:r w:rsidR="009E7A73" w:rsidRPr="003B6679">
        <w:rPr>
          <w:rFonts w:ascii="Myriad Pro" w:hAnsi="Myriad Pro"/>
          <w:noProof/>
        </w:rPr>
        <w:fldChar w:fldCharType="end"/>
      </w:r>
      <w:r w:rsidRPr="003B6679">
        <w:rPr>
          <w:rFonts w:ascii="Myriad Pro" w:hAnsi="Myriad Pro"/>
        </w:rPr>
        <w:t>: Project Financial Summary</w:t>
      </w:r>
      <w:bookmarkEnd w:id="42"/>
    </w:p>
    <w:p w14:paraId="36A75127" w14:textId="77777777" w:rsidR="000A0099" w:rsidRPr="003B6679" w:rsidRDefault="000A0099" w:rsidP="009C04D0">
      <w:pPr>
        <w:jc w:val="center"/>
        <w:rPr>
          <w:rFonts w:ascii="Myriad Pro" w:hAnsi="Myriad Pro" w:cs="Times New Roman"/>
          <w:sz w:val="24"/>
          <w:szCs w:val="24"/>
          <w:u w:val="single"/>
          <w:lang w:val="en-US"/>
        </w:rPr>
      </w:pPr>
      <w:r w:rsidRPr="003B6679">
        <w:rPr>
          <w:rFonts w:ascii="Myriad Pro" w:hAnsi="Myriad Pro"/>
          <w:noProof/>
          <w:lang w:val="en-US"/>
        </w:rPr>
        <w:drawing>
          <wp:inline distT="0" distB="0" distL="0" distR="0" wp14:anchorId="1959B756" wp14:editId="21DB12C5">
            <wp:extent cx="3771900" cy="736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1900" cy="736600"/>
                    </a:xfrm>
                    <a:prstGeom prst="rect">
                      <a:avLst/>
                    </a:prstGeom>
                    <a:noFill/>
                    <a:ln>
                      <a:noFill/>
                    </a:ln>
                  </pic:spPr>
                </pic:pic>
              </a:graphicData>
            </a:graphic>
          </wp:inline>
        </w:drawing>
      </w:r>
    </w:p>
    <w:p w14:paraId="4BE1162A" w14:textId="77777777" w:rsidR="007B7CAE" w:rsidRPr="003B6679" w:rsidRDefault="00B552F5" w:rsidP="004B1CC8">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Table </w:t>
      </w:r>
      <w:r w:rsidR="00955FD0" w:rsidRPr="003B6679">
        <w:rPr>
          <w:rFonts w:ascii="Myriad Pro" w:hAnsi="Myriad Pro" w:cs="Times New Roman"/>
          <w:sz w:val="24"/>
          <w:szCs w:val="24"/>
          <w:lang w:val="en-US"/>
        </w:rPr>
        <w:t>5</w:t>
      </w:r>
      <w:r w:rsidR="00360D37" w:rsidRPr="003B6679">
        <w:rPr>
          <w:rFonts w:ascii="Myriad Pro" w:hAnsi="Myriad Pro" w:cs="Times New Roman"/>
          <w:sz w:val="24"/>
          <w:szCs w:val="24"/>
          <w:lang w:val="en-US"/>
        </w:rPr>
        <w:t xml:space="preserve"> below</w:t>
      </w:r>
      <w:r w:rsidR="004F30B6" w:rsidRPr="003B6679">
        <w:rPr>
          <w:rFonts w:ascii="Myriad Pro" w:hAnsi="Myriad Pro" w:cs="Times New Roman"/>
          <w:sz w:val="24"/>
          <w:szCs w:val="24"/>
          <w:lang w:val="en-US"/>
        </w:rPr>
        <w:t xml:space="preserve"> shows </w:t>
      </w:r>
      <w:r w:rsidR="004310F7" w:rsidRPr="003B6679">
        <w:rPr>
          <w:rFonts w:ascii="Myriad Pro" w:hAnsi="Myriad Pro" w:cs="Times New Roman"/>
          <w:sz w:val="24"/>
          <w:szCs w:val="24"/>
          <w:lang w:val="en-US"/>
        </w:rPr>
        <w:t xml:space="preserve">the project’s </w:t>
      </w:r>
      <w:r w:rsidR="004F30B6" w:rsidRPr="003B6679">
        <w:rPr>
          <w:rFonts w:ascii="Myriad Pro" w:hAnsi="Myriad Pro" w:cs="Times New Roman"/>
          <w:sz w:val="24"/>
          <w:szCs w:val="24"/>
          <w:lang w:val="en-US"/>
        </w:rPr>
        <w:t>execution rates</w:t>
      </w:r>
      <w:r w:rsidR="004310F7" w:rsidRPr="003B6679">
        <w:rPr>
          <w:rFonts w:ascii="Myriad Pro" w:hAnsi="Myriad Pro" w:cs="Times New Roman"/>
          <w:sz w:val="24"/>
          <w:szCs w:val="24"/>
          <w:lang w:val="en-US"/>
        </w:rPr>
        <w:t xml:space="preserve"> </w:t>
      </w:r>
      <w:r w:rsidR="00D3466F" w:rsidRPr="003B6679">
        <w:rPr>
          <w:rFonts w:ascii="Myriad Pro" w:hAnsi="Myriad Pro" w:cs="Times New Roman"/>
          <w:sz w:val="24"/>
          <w:szCs w:val="24"/>
          <w:lang w:val="en-US"/>
        </w:rPr>
        <w:t xml:space="preserve">by year </w:t>
      </w:r>
      <w:r w:rsidR="004310F7" w:rsidRPr="003B6679">
        <w:rPr>
          <w:rFonts w:ascii="Myriad Pro" w:hAnsi="Myriad Pro" w:cs="Times New Roman"/>
          <w:sz w:val="24"/>
          <w:szCs w:val="24"/>
          <w:lang w:val="en-US"/>
        </w:rPr>
        <w:t>based on planned expenditure</w:t>
      </w:r>
      <w:r w:rsidR="000A0099" w:rsidRPr="003B6679">
        <w:rPr>
          <w:rFonts w:ascii="Myriad Pro" w:hAnsi="Myriad Pro" w:cs="Times New Roman"/>
          <w:sz w:val="24"/>
          <w:szCs w:val="24"/>
          <w:lang w:val="en-US"/>
        </w:rPr>
        <w:t>s in the project document</w:t>
      </w:r>
      <w:r w:rsidR="004310F7" w:rsidRPr="003B6679">
        <w:rPr>
          <w:rFonts w:ascii="Myriad Pro" w:hAnsi="Myriad Pro" w:cs="Times New Roman"/>
          <w:sz w:val="24"/>
          <w:szCs w:val="24"/>
          <w:lang w:val="en-US"/>
        </w:rPr>
        <w:t>.</w:t>
      </w:r>
      <w:r w:rsidR="004B1CC8" w:rsidRPr="003B6679">
        <w:rPr>
          <w:rFonts w:ascii="Myriad Pro" w:hAnsi="Myriad Pro" w:cs="Times New Roman"/>
          <w:sz w:val="24"/>
          <w:szCs w:val="24"/>
          <w:lang w:val="en-US"/>
        </w:rPr>
        <w:t xml:space="preserve"> </w:t>
      </w:r>
      <w:r w:rsidR="00D3466F" w:rsidRPr="003B6679">
        <w:rPr>
          <w:rFonts w:ascii="Myriad Pro" w:hAnsi="Myriad Pro" w:cs="Times New Roman"/>
          <w:sz w:val="24"/>
          <w:szCs w:val="24"/>
          <w:lang w:val="en-US"/>
        </w:rPr>
        <w:t xml:space="preserve">The following are some key observations </w:t>
      </w:r>
      <w:r w:rsidR="009C04D0" w:rsidRPr="003B6679">
        <w:rPr>
          <w:rFonts w:ascii="Myriad Pro" w:hAnsi="Myriad Pro" w:cs="Times New Roman"/>
          <w:sz w:val="24"/>
          <w:szCs w:val="24"/>
          <w:lang w:val="en-US"/>
        </w:rPr>
        <w:t xml:space="preserve">on the project’s budget execution </w:t>
      </w:r>
      <w:r w:rsidR="00D3466F" w:rsidRPr="003B6679">
        <w:rPr>
          <w:rFonts w:ascii="Myriad Pro" w:hAnsi="Myriad Pro" w:cs="Times New Roman"/>
          <w:sz w:val="24"/>
          <w:szCs w:val="24"/>
          <w:lang w:val="en-US"/>
        </w:rPr>
        <w:t>that may be derived from the table.</w:t>
      </w:r>
    </w:p>
    <w:p w14:paraId="151C30A9" w14:textId="392B9BF9" w:rsidR="007B7CAE" w:rsidRPr="003B6679" w:rsidRDefault="000A0099" w:rsidP="009D07D2">
      <w:pPr>
        <w:pStyle w:val="ListParagraph"/>
        <w:numPr>
          <w:ilvl w:val="0"/>
          <w:numId w:val="21"/>
        </w:num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 xml:space="preserve">Execution was weak in the first year (65%), but in the subsequent two years </w:t>
      </w:r>
      <w:r w:rsidR="009C04D0" w:rsidRPr="003B6679">
        <w:rPr>
          <w:rFonts w:ascii="Myriad Pro" w:hAnsi="Myriad Pro" w:cs="Times New Roman"/>
          <w:sz w:val="24"/>
          <w:szCs w:val="24"/>
          <w:lang w:val="en-US"/>
        </w:rPr>
        <w:t xml:space="preserve">execution </w:t>
      </w:r>
      <w:r w:rsidRPr="003B6679">
        <w:rPr>
          <w:rFonts w:ascii="Myriad Pro" w:hAnsi="Myriad Pro" w:cs="Times New Roman"/>
          <w:sz w:val="24"/>
          <w:szCs w:val="24"/>
          <w:lang w:val="en-US"/>
        </w:rPr>
        <w:t xml:space="preserve">rates have hovered at about 90%, which </w:t>
      </w:r>
      <w:r w:rsidR="009C04D0" w:rsidRPr="003B6679">
        <w:rPr>
          <w:rFonts w:ascii="Myriad Pro" w:hAnsi="Myriad Pro" w:cs="Times New Roman"/>
          <w:sz w:val="24"/>
          <w:szCs w:val="24"/>
          <w:lang w:val="en-US"/>
        </w:rPr>
        <w:t>is</w:t>
      </w:r>
      <w:r w:rsidRPr="003B6679">
        <w:rPr>
          <w:rFonts w:ascii="Myriad Pro" w:hAnsi="Myriad Pro" w:cs="Times New Roman"/>
          <w:sz w:val="24"/>
          <w:szCs w:val="24"/>
          <w:lang w:val="en-US"/>
        </w:rPr>
        <w:t xml:space="preserve"> an indication of good execution</w:t>
      </w:r>
      <w:r w:rsidR="00D3466F"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The average execution rate at the end of 2018 </w:t>
      </w:r>
      <w:r w:rsidR="00AE09CA">
        <w:rPr>
          <w:rFonts w:ascii="Myriad Pro" w:hAnsi="Myriad Pro" w:cs="Times New Roman"/>
          <w:sz w:val="24"/>
          <w:szCs w:val="24"/>
          <w:lang w:val="en-US"/>
        </w:rPr>
        <w:t>was</w:t>
      </w:r>
      <w:r w:rsidRPr="003B6679">
        <w:rPr>
          <w:rFonts w:ascii="Myriad Pro" w:hAnsi="Myriad Pro" w:cs="Times New Roman"/>
          <w:sz w:val="24"/>
          <w:szCs w:val="24"/>
          <w:lang w:val="en-US"/>
        </w:rPr>
        <w:t xml:space="preserve"> 87%.</w:t>
      </w:r>
    </w:p>
    <w:p w14:paraId="75839058" w14:textId="77777777" w:rsidR="000A0099" w:rsidRPr="003B6679" w:rsidRDefault="000A0099" w:rsidP="009D07D2">
      <w:pPr>
        <w:pStyle w:val="ListParagraph"/>
        <w:numPr>
          <w:ilvl w:val="0"/>
          <w:numId w:val="21"/>
        </w:numPr>
        <w:jc w:val="both"/>
        <w:rPr>
          <w:rFonts w:ascii="Myriad Pro" w:hAnsi="Myriad Pro" w:cs="Times New Roman"/>
          <w:sz w:val="24"/>
          <w:szCs w:val="24"/>
          <w:lang w:val="en-US"/>
        </w:rPr>
      </w:pPr>
      <w:r w:rsidRPr="003B6679">
        <w:rPr>
          <w:rFonts w:ascii="Myriad Pro" w:hAnsi="Myriad Pro" w:cs="Times New Roman"/>
          <w:sz w:val="24"/>
          <w:szCs w:val="24"/>
          <w:lang w:val="en-US"/>
        </w:rPr>
        <w:t>Outputs 1 and 2 had slow execution rate</w:t>
      </w:r>
      <w:r w:rsidR="009C04D0" w:rsidRPr="003B6679">
        <w:rPr>
          <w:rFonts w:ascii="Myriad Pro" w:hAnsi="Myriad Pro" w:cs="Times New Roman"/>
          <w:sz w:val="24"/>
          <w:szCs w:val="24"/>
          <w:lang w:val="en-US"/>
        </w:rPr>
        <w:t>s</w:t>
      </w:r>
      <w:r w:rsidRPr="003B6679">
        <w:rPr>
          <w:rFonts w:ascii="Myriad Pro" w:hAnsi="Myriad Pro" w:cs="Times New Roman"/>
          <w:sz w:val="24"/>
          <w:szCs w:val="24"/>
          <w:lang w:val="en-US"/>
        </w:rPr>
        <w:t xml:space="preserve"> in 2016. Execution recovered for Output 1 in 2017 and for Output 2 in 2018. Overall execution for the three years has been above 100% for outputs 1 and 2, and about 75% for Output 3.</w:t>
      </w:r>
    </w:p>
    <w:p w14:paraId="53456EB6" w14:textId="77777777" w:rsidR="009C04D0" w:rsidRPr="003B6679" w:rsidRDefault="009C04D0" w:rsidP="009D07D2">
      <w:pPr>
        <w:pStyle w:val="ListParagraph"/>
        <w:numPr>
          <w:ilvl w:val="0"/>
          <w:numId w:val="21"/>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table also shows the evolution of spending, with Output 2 seeing a substantial increase in the amount of funds spent in years 2 and 3 of implementation. This output has been by far the largest in terms of spending. </w:t>
      </w:r>
    </w:p>
    <w:p w14:paraId="29B527F1" w14:textId="7556B14E" w:rsidR="009C04D0" w:rsidRDefault="009C04D0" w:rsidP="009D07D2">
      <w:pPr>
        <w:pStyle w:val="ListParagraph"/>
        <w:numPr>
          <w:ilvl w:val="0"/>
          <w:numId w:val="21"/>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Spending on project management and M&amp;E has made up about 20% of total spending during the three-year period. It should be noted that project staff have played a substantive role in the project, in addition to administrative tasks. </w:t>
      </w:r>
    </w:p>
    <w:p w14:paraId="19DCE38A" w14:textId="1BF97521" w:rsidR="00714378" w:rsidRDefault="00714378" w:rsidP="00714378">
      <w:pPr>
        <w:jc w:val="both"/>
        <w:rPr>
          <w:rFonts w:ascii="Myriad Pro" w:hAnsi="Myriad Pro" w:cs="Times New Roman"/>
          <w:sz w:val="24"/>
          <w:szCs w:val="24"/>
          <w:lang w:val="en-US"/>
        </w:rPr>
      </w:pPr>
    </w:p>
    <w:p w14:paraId="4C0F2B69" w14:textId="4A47A162" w:rsidR="00714378" w:rsidRDefault="00714378" w:rsidP="00714378">
      <w:pPr>
        <w:jc w:val="both"/>
        <w:rPr>
          <w:rFonts w:ascii="Myriad Pro" w:hAnsi="Myriad Pro" w:cs="Times New Roman"/>
          <w:sz w:val="24"/>
          <w:szCs w:val="24"/>
          <w:lang w:val="en-US"/>
        </w:rPr>
      </w:pPr>
    </w:p>
    <w:p w14:paraId="3906FD13" w14:textId="6F387A75" w:rsidR="00714378" w:rsidRDefault="00714378" w:rsidP="00714378">
      <w:pPr>
        <w:jc w:val="both"/>
        <w:rPr>
          <w:rFonts w:ascii="Myriad Pro" w:hAnsi="Myriad Pro" w:cs="Times New Roman"/>
          <w:sz w:val="24"/>
          <w:szCs w:val="24"/>
          <w:lang w:val="en-US"/>
        </w:rPr>
      </w:pPr>
    </w:p>
    <w:p w14:paraId="64BEDEE6" w14:textId="4EEBDE61" w:rsidR="00714378" w:rsidRDefault="00714378" w:rsidP="00714378">
      <w:pPr>
        <w:jc w:val="both"/>
        <w:rPr>
          <w:rFonts w:ascii="Myriad Pro" w:hAnsi="Myriad Pro" w:cs="Times New Roman"/>
          <w:sz w:val="24"/>
          <w:szCs w:val="24"/>
          <w:lang w:val="en-US"/>
        </w:rPr>
      </w:pPr>
    </w:p>
    <w:p w14:paraId="49BF1C55" w14:textId="77777777" w:rsidR="00714378" w:rsidRPr="00714378" w:rsidRDefault="00714378" w:rsidP="00714378">
      <w:pPr>
        <w:jc w:val="both"/>
        <w:rPr>
          <w:rFonts w:ascii="Myriad Pro" w:hAnsi="Myriad Pro" w:cs="Times New Roman"/>
          <w:sz w:val="24"/>
          <w:szCs w:val="24"/>
          <w:lang w:val="en-US"/>
        </w:rPr>
      </w:pPr>
    </w:p>
    <w:p w14:paraId="5306F0FF" w14:textId="29DB1A69" w:rsidR="00D31E75" w:rsidRPr="003B6679" w:rsidRDefault="00955FD0" w:rsidP="00955FD0">
      <w:pPr>
        <w:pStyle w:val="Caption"/>
        <w:rPr>
          <w:rFonts w:ascii="Myriad Pro" w:hAnsi="Myriad Pro" w:cs="Times New Roman"/>
          <w:color w:val="1F497D" w:themeColor="text2"/>
          <w:szCs w:val="24"/>
          <w:lang w:val="en-US"/>
        </w:rPr>
      </w:pPr>
      <w:bookmarkStart w:id="43" w:name="_Toc15304202"/>
      <w:r w:rsidRPr="003B6679">
        <w:rPr>
          <w:rFonts w:ascii="Myriad Pro" w:hAnsi="Myriad Pro"/>
        </w:rPr>
        <w:t xml:space="preserve">Table </w:t>
      </w:r>
      <w:r w:rsidR="009E7A73" w:rsidRPr="003B6679">
        <w:rPr>
          <w:rFonts w:ascii="Myriad Pro" w:hAnsi="Myriad Pro"/>
        </w:rPr>
        <w:fldChar w:fldCharType="begin"/>
      </w:r>
      <w:r w:rsidR="009E7A73" w:rsidRPr="003B6679">
        <w:rPr>
          <w:rFonts w:ascii="Myriad Pro" w:hAnsi="Myriad Pro"/>
        </w:rPr>
        <w:instrText xml:space="preserve"> SEQ Table \* ARABIC </w:instrText>
      </w:r>
      <w:r w:rsidR="009E7A73" w:rsidRPr="003B6679">
        <w:rPr>
          <w:rFonts w:ascii="Myriad Pro" w:hAnsi="Myriad Pro"/>
        </w:rPr>
        <w:fldChar w:fldCharType="separate"/>
      </w:r>
      <w:r w:rsidR="00612448">
        <w:rPr>
          <w:rFonts w:ascii="Myriad Pro" w:hAnsi="Myriad Pro"/>
          <w:noProof/>
        </w:rPr>
        <w:t>5</w:t>
      </w:r>
      <w:r w:rsidR="009E7A73" w:rsidRPr="003B6679">
        <w:rPr>
          <w:rFonts w:ascii="Myriad Pro" w:hAnsi="Myriad Pro"/>
          <w:noProof/>
        </w:rPr>
        <w:fldChar w:fldCharType="end"/>
      </w:r>
      <w:r w:rsidRPr="003B6679">
        <w:rPr>
          <w:rFonts w:ascii="Myriad Pro" w:hAnsi="Myriad Pro"/>
        </w:rPr>
        <w:t>: Project Budget Execution by Year</w:t>
      </w:r>
      <w:bookmarkEnd w:id="43"/>
    </w:p>
    <w:p w14:paraId="4C58420C" w14:textId="77777777" w:rsidR="00E979C8" w:rsidRPr="003B6679" w:rsidRDefault="00E979C8" w:rsidP="008D7AB5">
      <w:pPr>
        <w:jc w:val="both"/>
        <w:rPr>
          <w:rFonts w:ascii="Myriad Pro" w:hAnsi="Myriad Pro" w:cs="Times New Roman"/>
          <w:sz w:val="24"/>
          <w:szCs w:val="24"/>
          <w:u w:val="single"/>
          <w:lang w:val="en-US"/>
        </w:rPr>
      </w:pPr>
      <w:r w:rsidRPr="003B6679">
        <w:rPr>
          <w:rFonts w:ascii="Myriad Pro" w:hAnsi="Myriad Pro"/>
          <w:noProof/>
          <w:lang w:val="en-US"/>
        </w:rPr>
        <w:lastRenderedPageBreak/>
        <w:drawing>
          <wp:inline distT="0" distB="0" distL="0" distR="0" wp14:anchorId="6C6BCFB4" wp14:editId="6A89CB38">
            <wp:extent cx="5547360" cy="48071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9530" cy="4808999"/>
                    </a:xfrm>
                    <a:prstGeom prst="rect">
                      <a:avLst/>
                    </a:prstGeom>
                    <a:noFill/>
                    <a:ln>
                      <a:noFill/>
                    </a:ln>
                  </pic:spPr>
                </pic:pic>
              </a:graphicData>
            </a:graphic>
          </wp:inline>
        </w:drawing>
      </w:r>
    </w:p>
    <w:p w14:paraId="70EAB746" w14:textId="77777777" w:rsidR="00D31E75" w:rsidRPr="003B6679" w:rsidRDefault="00D31E75" w:rsidP="008D7AB5">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Cost Structure</w:t>
      </w:r>
    </w:p>
    <w:p w14:paraId="3DC972DD" w14:textId="6880B8A0" w:rsidR="006A7F27" w:rsidRPr="003B6679" w:rsidRDefault="00B552F5" w:rsidP="008D7AB5">
      <w:pPr>
        <w:jc w:val="both"/>
        <w:rPr>
          <w:rFonts w:ascii="Myriad Pro" w:hAnsi="Myriad Pro" w:cs="Times New Roman"/>
          <w:sz w:val="24"/>
          <w:szCs w:val="24"/>
          <w:lang w:val="en-US"/>
        </w:rPr>
      </w:pPr>
      <w:r w:rsidRPr="003B6679">
        <w:rPr>
          <w:rFonts w:ascii="Myriad Pro" w:hAnsi="Myriad Pro" w:cs="Times New Roman"/>
          <w:sz w:val="24"/>
          <w:szCs w:val="24"/>
        </w:rPr>
        <w:t xml:space="preserve">Another indicator </w:t>
      </w:r>
      <w:r w:rsidR="004B1CC8" w:rsidRPr="003B6679">
        <w:rPr>
          <w:rFonts w:ascii="Myriad Pro" w:hAnsi="Myriad Pro" w:cs="Times New Roman"/>
          <w:sz w:val="24"/>
          <w:szCs w:val="24"/>
        </w:rPr>
        <w:t>of</w:t>
      </w:r>
      <w:r w:rsidRPr="003B6679">
        <w:rPr>
          <w:rFonts w:ascii="Myriad Pro" w:hAnsi="Myriad Pro" w:cs="Times New Roman"/>
          <w:sz w:val="24"/>
          <w:szCs w:val="24"/>
        </w:rPr>
        <w:t xml:space="preserve"> project </w:t>
      </w:r>
      <w:proofErr w:type="gramStart"/>
      <w:r w:rsidRPr="003B6679">
        <w:rPr>
          <w:rFonts w:ascii="Myriad Pro" w:hAnsi="Myriad Pro" w:cs="Times New Roman"/>
          <w:sz w:val="24"/>
          <w:szCs w:val="24"/>
        </w:rPr>
        <w:t>efficiencies</w:t>
      </w:r>
      <w:proofErr w:type="gramEnd"/>
      <w:r w:rsidRPr="003B6679">
        <w:rPr>
          <w:rFonts w:ascii="Myriad Pro" w:hAnsi="Myriad Pro" w:cs="Times New Roman"/>
          <w:sz w:val="24"/>
          <w:szCs w:val="24"/>
        </w:rPr>
        <w:t xml:space="preserve"> is the composition of expenditures. In particular, administrative costs are an important factor to examine because unusually high administrative costs are a sign of inefficient management. </w:t>
      </w:r>
      <w:r w:rsidRPr="003B6679">
        <w:rPr>
          <w:rFonts w:ascii="Myriad Pro" w:hAnsi="Myriad Pro" w:cs="Times New Roman"/>
          <w:sz w:val="24"/>
          <w:szCs w:val="24"/>
          <w:lang w:val="en-US"/>
        </w:rPr>
        <w:t xml:space="preserve">Table </w:t>
      </w:r>
      <w:r w:rsidR="00955FD0" w:rsidRPr="003B6679">
        <w:rPr>
          <w:rFonts w:ascii="Myriad Pro" w:hAnsi="Myriad Pro" w:cs="Times New Roman"/>
          <w:sz w:val="24"/>
          <w:szCs w:val="24"/>
          <w:lang w:val="en-US"/>
        </w:rPr>
        <w:t>6</w:t>
      </w:r>
      <w:r w:rsidRPr="003B6679">
        <w:rPr>
          <w:rFonts w:ascii="Myriad Pro" w:hAnsi="Myriad Pro" w:cs="Times New Roman"/>
          <w:sz w:val="24"/>
          <w:szCs w:val="24"/>
          <w:lang w:val="en-US"/>
        </w:rPr>
        <w:t xml:space="preserve"> (below) shows the </w:t>
      </w:r>
      <w:r w:rsidR="00D95427" w:rsidRPr="003B6679">
        <w:rPr>
          <w:rFonts w:ascii="Myriad Pro" w:hAnsi="Myriad Pro" w:cs="Times New Roman"/>
          <w:sz w:val="24"/>
          <w:szCs w:val="24"/>
          <w:lang w:val="en-US"/>
        </w:rPr>
        <w:t>proportion of</w:t>
      </w:r>
      <w:r w:rsidR="00D965AB"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expenditure</w:t>
      </w:r>
      <w:r w:rsidR="00D95427" w:rsidRPr="003B6679">
        <w:rPr>
          <w:rFonts w:ascii="Myriad Pro" w:hAnsi="Myriad Pro" w:cs="Times New Roman"/>
          <w:sz w:val="24"/>
          <w:szCs w:val="24"/>
          <w:lang w:val="en-US"/>
        </w:rPr>
        <w:t xml:space="preserve"> by </w:t>
      </w:r>
      <w:r w:rsidR="00D965AB" w:rsidRPr="003B6679">
        <w:rPr>
          <w:rFonts w:ascii="Myriad Pro" w:hAnsi="Myriad Pro" w:cs="Times New Roman"/>
          <w:sz w:val="24"/>
          <w:szCs w:val="24"/>
          <w:lang w:val="en-US"/>
        </w:rPr>
        <w:t>category for each year</w:t>
      </w:r>
      <w:r w:rsidRPr="003B6679">
        <w:rPr>
          <w:rFonts w:ascii="Myriad Pro" w:hAnsi="Myriad Pro" w:cs="Times New Roman"/>
          <w:sz w:val="24"/>
          <w:szCs w:val="24"/>
          <w:lang w:val="en-US"/>
        </w:rPr>
        <w:t>.</w:t>
      </w:r>
      <w:r w:rsidR="00D95427" w:rsidRPr="003B6679">
        <w:rPr>
          <w:rFonts w:ascii="Myriad Pro" w:hAnsi="Myriad Pro" w:cs="Times New Roman"/>
          <w:sz w:val="24"/>
          <w:szCs w:val="24"/>
          <w:lang w:val="en-US"/>
        </w:rPr>
        <w:t xml:space="preserve"> </w:t>
      </w:r>
      <w:r w:rsidR="009C04D0" w:rsidRPr="003B6679">
        <w:rPr>
          <w:rFonts w:ascii="Myriad Pro" w:hAnsi="Myriad Pro" w:cs="Times New Roman"/>
          <w:sz w:val="24"/>
          <w:szCs w:val="24"/>
          <w:lang w:val="en-US"/>
        </w:rPr>
        <w:t xml:space="preserve">As mentioned above, administrative costs have made up </w:t>
      </w:r>
      <w:r w:rsidR="00A2534D" w:rsidRPr="003B6679">
        <w:rPr>
          <w:rFonts w:ascii="Myriad Pro" w:hAnsi="Myriad Pro" w:cs="Times New Roman"/>
          <w:sz w:val="24"/>
          <w:szCs w:val="24"/>
          <w:lang w:val="en-US"/>
        </w:rPr>
        <w:t>17</w:t>
      </w:r>
      <w:r w:rsidR="009C04D0" w:rsidRPr="003B6679">
        <w:rPr>
          <w:rFonts w:ascii="Myriad Pro" w:hAnsi="Myriad Pro" w:cs="Times New Roman"/>
          <w:sz w:val="24"/>
          <w:szCs w:val="24"/>
          <w:lang w:val="en-US"/>
        </w:rPr>
        <w:t xml:space="preserve">% of total expenditure, </w:t>
      </w:r>
      <w:r w:rsidR="00D965AB" w:rsidRPr="003B6679">
        <w:rPr>
          <w:rFonts w:ascii="Myriad Pro" w:hAnsi="Myriad Pro" w:cs="Times New Roman"/>
          <w:sz w:val="24"/>
          <w:szCs w:val="24"/>
          <w:lang w:val="en-US"/>
        </w:rPr>
        <w:t>but it should be noted that project staff have played substantive technical roles in the project, given their experience and skills in the subject areas</w:t>
      </w:r>
      <w:r w:rsidR="00D95427" w:rsidRPr="003B6679">
        <w:rPr>
          <w:rFonts w:ascii="Myriad Pro" w:hAnsi="Myriad Pro" w:cs="Times New Roman"/>
          <w:sz w:val="24"/>
          <w:szCs w:val="24"/>
          <w:lang w:val="en-US"/>
        </w:rPr>
        <w:t>.</w:t>
      </w:r>
      <w:r w:rsidR="00D965AB" w:rsidRPr="003B6679">
        <w:rPr>
          <w:rFonts w:ascii="Myriad Pro" w:hAnsi="Myriad Pro" w:cs="Times New Roman"/>
          <w:sz w:val="24"/>
          <w:szCs w:val="24"/>
          <w:lang w:val="en-US"/>
        </w:rPr>
        <w:t xml:space="preserve"> Table 6 also shows that the amount of money spent on grants constitutes about </w:t>
      </w:r>
      <w:r w:rsidR="001A7C0B" w:rsidRPr="003B6679">
        <w:rPr>
          <w:rFonts w:ascii="Myriad Pro" w:hAnsi="Myriad Pro" w:cs="Times New Roman"/>
          <w:sz w:val="24"/>
          <w:szCs w:val="24"/>
          <w:lang w:val="en-US"/>
        </w:rPr>
        <w:t>34</w:t>
      </w:r>
      <w:r w:rsidR="00D965AB" w:rsidRPr="003B6679">
        <w:rPr>
          <w:rFonts w:ascii="Myriad Pro" w:hAnsi="Myriad Pro" w:cs="Times New Roman"/>
          <w:sz w:val="24"/>
          <w:szCs w:val="24"/>
          <w:lang w:val="en-US"/>
        </w:rPr>
        <w:t>% of total project expenditure.</w:t>
      </w:r>
    </w:p>
    <w:p w14:paraId="65E9F9DB" w14:textId="77777777" w:rsidR="00714378" w:rsidRDefault="00714378" w:rsidP="00955FD0">
      <w:pPr>
        <w:pStyle w:val="Caption"/>
        <w:rPr>
          <w:rFonts w:ascii="Myriad Pro" w:hAnsi="Myriad Pro"/>
        </w:rPr>
      </w:pPr>
      <w:bookmarkStart w:id="44" w:name="_Toc15304203"/>
    </w:p>
    <w:p w14:paraId="4E1412E5" w14:textId="77777777" w:rsidR="00714378" w:rsidRDefault="00714378" w:rsidP="00955FD0">
      <w:pPr>
        <w:pStyle w:val="Caption"/>
        <w:rPr>
          <w:rFonts w:ascii="Myriad Pro" w:hAnsi="Myriad Pro"/>
        </w:rPr>
      </w:pPr>
    </w:p>
    <w:p w14:paraId="080F0C0C" w14:textId="77777777" w:rsidR="00714378" w:rsidRDefault="00714378" w:rsidP="00955FD0">
      <w:pPr>
        <w:pStyle w:val="Caption"/>
        <w:rPr>
          <w:rFonts w:ascii="Myriad Pro" w:hAnsi="Myriad Pro"/>
        </w:rPr>
      </w:pPr>
    </w:p>
    <w:p w14:paraId="74486EA2" w14:textId="7325B148" w:rsidR="00B552F5" w:rsidRPr="003B6679" w:rsidRDefault="00955FD0" w:rsidP="00955FD0">
      <w:pPr>
        <w:pStyle w:val="Caption"/>
        <w:rPr>
          <w:rFonts w:ascii="Myriad Pro" w:hAnsi="Myriad Pro" w:cs="Times New Roman"/>
          <w:color w:val="1F497D" w:themeColor="text2"/>
          <w:szCs w:val="24"/>
          <w:lang w:val="en-US"/>
        </w:rPr>
      </w:pPr>
      <w:r w:rsidRPr="003B6679">
        <w:rPr>
          <w:rFonts w:ascii="Myriad Pro" w:hAnsi="Myriad Pro"/>
        </w:rPr>
        <w:t xml:space="preserve">Table </w:t>
      </w:r>
      <w:r w:rsidR="009E7A73" w:rsidRPr="003B6679">
        <w:rPr>
          <w:rFonts w:ascii="Myriad Pro" w:hAnsi="Myriad Pro"/>
        </w:rPr>
        <w:fldChar w:fldCharType="begin"/>
      </w:r>
      <w:r w:rsidR="009E7A73" w:rsidRPr="003B6679">
        <w:rPr>
          <w:rFonts w:ascii="Myriad Pro" w:hAnsi="Myriad Pro"/>
        </w:rPr>
        <w:instrText xml:space="preserve"> SEQ Table \* ARABIC </w:instrText>
      </w:r>
      <w:r w:rsidR="009E7A73" w:rsidRPr="003B6679">
        <w:rPr>
          <w:rFonts w:ascii="Myriad Pro" w:hAnsi="Myriad Pro"/>
        </w:rPr>
        <w:fldChar w:fldCharType="separate"/>
      </w:r>
      <w:r w:rsidR="00612448">
        <w:rPr>
          <w:rFonts w:ascii="Myriad Pro" w:hAnsi="Myriad Pro"/>
          <w:noProof/>
        </w:rPr>
        <w:t>6</w:t>
      </w:r>
      <w:r w:rsidR="009E7A73" w:rsidRPr="003B6679">
        <w:rPr>
          <w:rFonts w:ascii="Myriad Pro" w:hAnsi="Myriad Pro"/>
          <w:noProof/>
        </w:rPr>
        <w:fldChar w:fldCharType="end"/>
      </w:r>
      <w:r w:rsidRPr="003B6679">
        <w:rPr>
          <w:rFonts w:ascii="Myriad Pro" w:hAnsi="Myriad Pro"/>
        </w:rPr>
        <w:t>: Project Cost Structure by Year</w:t>
      </w:r>
      <w:bookmarkEnd w:id="44"/>
    </w:p>
    <w:p w14:paraId="19C941B4" w14:textId="77777777" w:rsidR="00364A13" w:rsidRPr="003B6679" w:rsidRDefault="00E979C8" w:rsidP="006B5E3C">
      <w:pPr>
        <w:jc w:val="both"/>
        <w:rPr>
          <w:rFonts w:ascii="Myriad Pro" w:hAnsi="Myriad Pro" w:cs="Times New Roman"/>
          <w:sz w:val="24"/>
          <w:szCs w:val="24"/>
          <w:lang w:val="en-US"/>
        </w:rPr>
      </w:pPr>
      <w:r w:rsidRPr="003B6679">
        <w:rPr>
          <w:rFonts w:ascii="Myriad Pro" w:hAnsi="Myriad Pro"/>
          <w:noProof/>
          <w:lang w:val="en-US"/>
        </w:rPr>
        <w:lastRenderedPageBreak/>
        <w:drawing>
          <wp:inline distT="0" distB="0" distL="0" distR="0" wp14:anchorId="0E20B71C" wp14:editId="181D7508">
            <wp:extent cx="5943600" cy="1797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797685"/>
                    </a:xfrm>
                    <a:prstGeom prst="rect">
                      <a:avLst/>
                    </a:prstGeom>
                    <a:noFill/>
                    <a:ln>
                      <a:noFill/>
                    </a:ln>
                  </pic:spPr>
                </pic:pic>
              </a:graphicData>
            </a:graphic>
          </wp:inline>
        </w:drawing>
      </w:r>
    </w:p>
    <w:p w14:paraId="58EA4BD0" w14:textId="77777777" w:rsidR="00F4327E" w:rsidRPr="003B6679" w:rsidRDefault="00F4327E" w:rsidP="006B5E3C">
      <w:pPr>
        <w:jc w:val="both"/>
        <w:rPr>
          <w:rFonts w:ascii="Myriad Pro" w:hAnsi="Myriad Pro" w:cs="Times New Roman"/>
          <w:sz w:val="24"/>
          <w:szCs w:val="24"/>
          <w:u w:val="single"/>
          <w:lang w:val="en-US"/>
        </w:rPr>
      </w:pPr>
    </w:p>
    <w:p w14:paraId="2F6B57F6" w14:textId="77777777" w:rsidR="00364A13" w:rsidRPr="003B6679" w:rsidRDefault="00364A13" w:rsidP="006B5E3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 xml:space="preserve">Synergies with </w:t>
      </w:r>
      <w:proofErr w:type="gramStart"/>
      <w:r w:rsidR="00F4327E" w:rsidRPr="003B6679">
        <w:rPr>
          <w:rFonts w:ascii="Myriad Pro" w:hAnsi="Myriad Pro" w:cs="Times New Roman"/>
          <w:sz w:val="24"/>
          <w:szCs w:val="24"/>
          <w:u w:val="single"/>
          <w:lang w:val="en-US"/>
        </w:rPr>
        <w:t>other</w:t>
      </w:r>
      <w:proofErr w:type="gramEnd"/>
      <w:r w:rsidR="00F4327E" w:rsidRPr="003B6679">
        <w:rPr>
          <w:rFonts w:ascii="Myriad Pro" w:hAnsi="Myriad Pro" w:cs="Times New Roman"/>
          <w:sz w:val="24"/>
          <w:szCs w:val="24"/>
          <w:u w:val="single"/>
          <w:lang w:val="en-US"/>
        </w:rPr>
        <w:t xml:space="preserve"> </w:t>
      </w:r>
      <w:r w:rsidR="006A7F27" w:rsidRPr="003B6679">
        <w:rPr>
          <w:rFonts w:ascii="Myriad Pro" w:hAnsi="Myriad Pro" w:cs="Times New Roman"/>
          <w:sz w:val="24"/>
          <w:szCs w:val="24"/>
          <w:u w:val="single"/>
          <w:lang w:val="en-US"/>
        </w:rPr>
        <w:t>UNDP Projects</w:t>
      </w:r>
    </w:p>
    <w:p w14:paraId="441A3356" w14:textId="77777777" w:rsidR="00A86C2E" w:rsidRPr="003B6679" w:rsidRDefault="00A86C2E" w:rsidP="00364A13">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Another dimension of efficiency is the extent to which the PAR project has been synergetic with other interventions in </w:t>
      </w:r>
      <w:r w:rsidR="00177764" w:rsidRPr="003B6679">
        <w:rPr>
          <w:rFonts w:ascii="Myriad Pro" w:hAnsi="Myriad Pro" w:cs="Times New Roman"/>
          <w:sz w:val="24"/>
          <w:szCs w:val="24"/>
          <w:lang w:val="en-US"/>
        </w:rPr>
        <w:t xml:space="preserve">support of </w:t>
      </w:r>
      <w:r w:rsidRPr="003B6679">
        <w:rPr>
          <w:rFonts w:ascii="Myriad Pro" w:hAnsi="Myriad Pro" w:cs="Times New Roman"/>
          <w:sz w:val="24"/>
          <w:szCs w:val="24"/>
          <w:lang w:val="en-US"/>
        </w:rPr>
        <w:t xml:space="preserve">the PAR </w:t>
      </w:r>
      <w:r w:rsidR="00177764" w:rsidRPr="003B6679">
        <w:rPr>
          <w:rFonts w:ascii="Myriad Pro" w:hAnsi="Myriad Pro" w:cs="Times New Roman"/>
          <w:sz w:val="24"/>
          <w:szCs w:val="24"/>
          <w:lang w:val="en-US"/>
        </w:rPr>
        <w:t>agenda</w:t>
      </w:r>
      <w:r w:rsidRPr="003B6679">
        <w:rPr>
          <w:rFonts w:ascii="Myriad Pro" w:hAnsi="Myriad Pro" w:cs="Times New Roman"/>
          <w:sz w:val="24"/>
          <w:szCs w:val="24"/>
          <w:lang w:val="en-US"/>
        </w:rPr>
        <w:t xml:space="preserve">. These are two types of interventions – relevant activities of other UNDP projects and </w:t>
      </w:r>
      <w:r w:rsidR="00177764" w:rsidRPr="003B6679">
        <w:rPr>
          <w:rFonts w:ascii="Myriad Pro" w:hAnsi="Myriad Pro" w:cs="Times New Roman"/>
          <w:sz w:val="24"/>
          <w:szCs w:val="24"/>
          <w:lang w:val="en-US"/>
        </w:rPr>
        <w:t>PAR-related</w:t>
      </w:r>
      <w:r w:rsidRPr="003B6679">
        <w:rPr>
          <w:rFonts w:ascii="Myriad Pro" w:hAnsi="Myriad Pro" w:cs="Times New Roman"/>
          <w:sz w:val="24"/>
          <w:szCs w:val="24"/>
          <w:lang w:val="en-US"/>
        </w:rPr>
        <w:t xml:space="preserve"> activities of other development partners.</w:t>
      </w:r>
      <w:r w:rsidR="00F45526"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The chart on “Public Sector Accountability” shown in section 3.1.2. of this report and reproduced below in Figure 8 is useful for assessing how the PAR project fits the broader context of technical assistance by development partners, including UNDP, for the PAR agenda.</w:t>
      </w:r>
      <w:r w:rsidR="00D50E2A" w:rsidRPr="003B6679">
        <w:rPr>
          <w:rFonts w:ascii="Myriad Pro" w:hAnsi="Myriad Pro" w:cs="Times New Roman"/>
          <w:sz w:val="24"/>
          <w:szCs w:val="24"/>
          <w:lang w:val="en-US"/>
        </w:rPr>
        <w:t xml:space="preserve"> The chart helps us map out the other interventions that have taken place in this area.</w:t>
      </w:r>
    </w:p>
    <w:p w14:paraId="3C304235" w14:textId="77777777" w:rsidR="005B46A4" w:rsidRPr="003B6679" w:rsidRDefault="00D50E2A" w:rsidP="005B46A4">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As far as UNDP activities are concerned, </w:t>
      </w:r>
      <w:r w:rsidR="00861617" w:rsidRPr="003B6679">
        <w:rPr>
          <w:rFonts w:ascii="Myriad Pro" w:hAnsi="Myriad Pro" w:cs="Times New Roman"/>
          <w:sz w:val="24"/>
          <w:szCs w:val="24"/>
          <w:lang w:val="en-US"/>
        </w:rPr>
        <w:t xml:space="preserve">the Country Office </w:t>
      </w:r>
      <w:r w:rsidR="00F45526" w:rsidRPr="003B6679">
        <w:rPr>
          <w:rFonts w:ascii="Myriad Pro" w:hAnsi="Myriad Pro" w:cs="Times New Roman"/>
          <w:sz w:val="24"/>
          <w:szCs w:val="24"/>
          <w:lang w:val="en-US"/>
        </w:rPr>
        <w:t xml:space="preserve">has built a comprehensive and well-rounded governance </w:t>
      </w:r>
      <w:proofErr w:type="spellStart"/>
      <w:r w:rsidR="00F45526" w:rsidRPr="003B6679">
        <w:rPr>
          <w:rFonts w:ascii="Myriad Pro" w:hAnsi="Myriad Pro" w:cs="Times New Roman"/>
          <w:sz w:val="24"/>
          <w:szCs w:val="24"/>
          <w:lang w:val="en-US"/>
        </w:rPr>
        <w:t>programme</w:t>
      </w:r>
      <w:proofErr w:type="spellEnd"/>
      <w:r w:rsidR="00F45526" w:rsidRPr="003B6679">
        <w:rPr>
          <w:rFonts w:ascii="Myriad Pro" w:hAnsi="Myriad Pro" w:cs="Times New Roman"/>
          <w:sz w:val="24"/>
          <w:szCs w:val="24"/>
          <w:lang w:val="en-US"/>
        </w:rPr>
        <w:t xml:space="preserve">, with interventions that cover key aspects of the public sector – capacity of the Parliament, </w:t>
      </w:r>
      <w:r w:rsidR="0035129E" w:rsidRPr="003B6679">
        <w:rPr>
          <w:rFonts w:ascii="Myriad Pro" w:hAnsi="Myriad Pro" w:cs="Times New Roman"/>
          <w:sz w:val="24"/>
          <w:szCs w:val="24"/>
          <w:lang w:val="en-US"/>
        </w:rPr>
        <w:t>executive</w:t>
      </w:r>
      <w:r w:rsidR="00F45526" w:rsidRPr="003B6679">
        <w:rPr>
          <w:rFonts w:ascii="Myriad Pro" w:hAnsi="Myriad Pro" w:cs="Times New Roman"/>
          <w:sz w:val="24"/>
          <w:szCs w:val="24"/>
          <w:lang w:val="en-US"/>
        </w:rPr>
        <w:t>, local governments and civil society, access to justice, gender equality, human rights, etc.</w:t>
      </w:r>
      <w:r w:rsidR="00861617" w:rsidRPr="003B6679">
        <w:rPr>
          <w:rFonts w:ascii="Myriad Pro" w:hAnsi="Myriad Pro" w:cs="Times New Roman"/>
          <w:sz w:val="24"/>
          <w:szCs w:val="24"/>
          <w:lang w:val="en-US"/>
        </w:rPr>
        <w:t xml:space="preserve"> </w:t>
      </w:r>
      <w:r w:rsidR="005B46A4" w:rsidRPr="003B6679">
        <w:rPr>
          <w:rFonts w:ascii="Myriad Pro" w:hAnsi="Myriad Pro" w:cs="Times New Roman"/>
          <w:sz w:val="24"/>
          <w:szCs w:val="24"/>
          <w:lang w:val="en-US"/>
        </w:rPr>
        <w:t xml:space="preserve">The UNDP projects most relevant to the PAR project are the Governance Reform Fund (GRF) project, the Parliamentary Strengthening project, the Media Monitoring project, the project supporting local governance (Decentralization and Good Governance) and the project improving regional development (Fostering Local and Regional Development). The UN joint </w:t>
      </w:r>
      <w:proofErr w:type="spellStart"/>
      <w:r w:rsidR="005B46A4" w:rsidRPr="003B6679">
        <w:rPr>
          <w:rFonts w:ascii="Myriad Pro" w:hAnsi="Myriad Pro" w:cs="Times New Roman"/>
          <w:sz w:val="24"/>
          <w:szCs w:val="24"/>
          <w:lang w:val="en-US"/>
        </w:rPr>
        <w:t>programmes</w:t>
      </w:r>
      <w:proofErr w:type="spellEnd"/>
      <w:r w:rsidR="005B46A4" w:rsidRPr="003B6679">
        <w:rPr>
          <w:rFonts w:ascii="Myriad Pro" w:hAnsi="Myriad Pro" w:cs="Times New Roman"/>
          <w:sz w:val="24"/>
          <w:szCs w:val="24"/>
          <w:lang w:val="en-US"/>
        </w:rPr>
        <w:t xml:space="preserve"> on Access to Justice and Gender Equality also have some relevance to the PAR project. Also, UNDP’s ENPARD project is relevant to PAR as it works with the same ministries both centrally (Ministry of Environment Protection and Rural Development) and locally (ministries in </w:t>
      </w:r>
      <w:proofErr w:type="spellStart"/>
      <w:r w:rsidR="005B46A4" w:rsidRPr="003B6679">
        <w:rPr>
          <w:rFonts w:ascii="Myriad Pro" w:hAnsi="Myriad Pro" w:cs="Times New Roman"/>
          <w:sz w:val="24"/>
          <w:szCs w:val="24"/>
          <w:lang w:val="en-US"/>
        </w:rPr>
        <w:t>Ajara</w:t>
      </w:r>
      <w:proofErr w:type="spellEnd"/>
      <w:r w:rsidR="005B46A4" w:rsidRPr="003B6679">
        <w:rPr>
          <w:rFonts w:ascii="Myriad Pro" w:hAnsi="Myriad Pro" w:cs="Times New Roman"/>
          <w:sz w:val="24"/>
          <w:szCs w:val="24"/>
          <w:lang w:val="en-US"/>
        </w:rPr>
        <w:t xml:space="preserve"> Autonomous Republic).</w:t>
      </w:r>
    </w:p>
    <w:p w14:paraId="7C085A9D" w14:textId="77777777" w:rsidR="00714378" w:rsidRDefault="00714378" w:rsidP="00955FD0">
      <w:pPr>
        <w:pStyle w:val="Caption"/>
        <w:rPr>
          <w:rFonts w:ascii="Myriad Pro" w:hAnsi="Myriad Pro"/>
        </w:rPr>
      </w:pPr>
      <w:bookmarkStart w:id="45" w:name="_Toc15304193"/>
    </w:p>
    <w:p w14:paraId="17AD5C2B" w14:textId="77777777" w:rsidR="00714378" w:rsidRDefault="00714378" w:rsidP="00955FD0">
      <w:pPr>
        <w:pStyle w:val="Caption"/>
        <w:rPr>
          <w:rFonts w:ascii="Myriad Pro" w:hAnsi="Myriad Pro"/>
        </w:rPr>
      </w:pPr>
    </w:p>
    <w:p w14:paraId="001C22CD" w14:textId="77777777" w:rsidR="00714378" w:rsidRDefault="00714378" w:rsidP="00955FD0">
      <w:pPr>
        <w:pStyle w:val="Caption"/>
        <w:rPr>
          <w:rFonts w:ascii="Myriad Pro" w:hAnsi="Myriad Pro"/>
        </w:rPr>
      </w:pPr>
    </w:p>
    <w:p w14:paraId="29C82B19" w14:textId="526FCCD7" w:rsidR="001D7A97" w:rsidRPr="003B6679" w:rsidRDefault="001D7A97" w:rsidP="00955FD0">
      <w:pPr>
        <w:pStyle w:val="Caption"/>
        <w:rPr>
          <w:rFonts w:ascii="Myriad Pro" w:hAnsi="Myriad Pro" w:cs="Times New Roman"/>
          <w:szCs w:val="24"/>
          <w:lang w:val="en-US"/>
        </w:rPr>
      </w:pPr>
      <w:r w:rsidRPr="003B6679">
        <w:rPr>
          <w:rFonts w:ascii="Myriad Pro" w:hAnsi="Myriad Pro"/>
          <w:noProof/>
          <w:lang w:val="en-US"/>
        </w:rPr>
        <mc:AlternateContent>
          <mc:Choice Requires="wps">
            <w:drawing>
              <wp:anchor distT="0" distB="0" distL="114300" distR="114300" simplePos="0" relativeHeight="251802112" behindDoc="0" locked="0" layoutInCell="1" allowOverlap="1" wp14:anchorId="3D1F6ECD" wp14:editId="79EA7F78">
                <wp:simplePos x="0" y="0"/>
                <wp:positionH relativeFrom="column">
                  <wp:posOffset>1758950</wp:posOffset>
                </wp:positionH>
                <wp:positionV relativeFrom="paragraph">
                  <wp:posOffset>2190750</wp:posOffset>
                </wp:positionV>
                <wp:extent cx="1003300" cy="5207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003300" cy="520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62CAC2" w14:textId="77777777" w:rsidR="00FE398E" w:rsidRDefault="00FE398E" w:rsidP="001D7A97">
                            <w:pPr>
                              <w:contextualSpacing/>
                              <w:rPr>
                                <w:rFonts w:ascii="Times New Roman" w:hAnsi="Times New Roman" w:cs="Times New Roman"/>
                                <w:b/>
                                <w:bCs/>
                                <w:color w:val="FF0000"/>
                                <w:sz w:val="20"/>
                                <w:szCs w:val="20"/>
                              </w:rPr>
                            </w:pPr>
                            <w:r>
                              <w:rPr>
                                <w:rFonts w:ascii="Times New Roman" w:hAnsi="Times New Roman" w:cs="Times New Roman"/>
                                <w:b/>
                                <w:bCs/>
                                <w:color w:val="FF0000"/>
                                <w:sz w:val="20"/>
                                <w:szCs w:val="20"/>
                              </w:rPr>
                              <w:t>Bureaucratic</w:t>
                            </w:r>
                            <w:r w:rsidRPr="000D4735">
                              <w:rPr>
                                <w:rFonts w:ascii="Times New Roman" w:hAnsi="Times New Roman" w:cs="Times New Roman"/>
                                <w:b/>
                                <w:bCs/>
                                <w:color w:val="FF0000"/>
                                <w:sz w:val="20"/>
                                <w:szCs w:val="20"/>
                              </w:rPr>
                              <w:t xml:space="preserve"> </w:t>
                            </w:r>
                          </w:p>
                          <w:p w14:paraId="2309240F"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6ECD" id="Text Box 40" o:spid="_x0000_s1046" type="#_x0000_t202" style="position:absolute;margin-left:138.5pt;margin-top:172.5pt;width:79pt;height:4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" filled="f" stroked="f">
                <v:textbox>
                  <w:txbxContent>
                    <w:p w14:paraId="0262CAC2" w14:textId="77777777" w:rsidR="00FE398E" w:rsidRDefault="00FE398E" w:rsidP="001D7A97">
                      <w:pPr>
                        <w:contextualSpacing/>
                        <w:rPr>
                          <w:rFonts w:ascii="Times New Roman" w:hAnsi="Times New Roman" w:cs="Times New Roman"/>
                          <w:b/>
                          <w:bCs/>
                          <w:color w:val="FF0000"/>
                          <w:sz w:val="20"/>
                          <w:szCs w:val="20"/>
                        </w:rPr>
                      </w:pPr>
                      <w:r>
                        <w:rPr>
                          <w:rFonts w:ascii="Times New Roman" w:hAnsi="Times New Roman" w:cs="Times New Roman"/>
                          <w:b/>
                          <w:bCs/>
                          <w:color w:val="FF0000"/>
                          <w:sz w:val="20"/>
                          <w:szCs w:val="20"/>
                        </w:rPr>
                        <w:t>Bureaucratic</w:t>
                      </w:r>
                      <w:r w:rsidRPr="000D4735">
                        <w:rPr>
                          <w:rFonts w:ascii="Times New Roman" w:hAnsi="Times New Roman" w:cs="Times New Roman"/>
                          <w:b/>
                          <w:bCs/>
                          <w:color w:val="FF0000"/>
                          <w:sz w:val="20"/>
                          <w:szCs w:val="20"/>
                        </w:rPr>
                        <w:t xml:space="preserve"> </w:t>
                      </w:r>
                    </w:p>
                    <w:p w14:paraId="2309240F"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Accountability</w:t>
                      </w:r>
                    </w:p>
                  </w:txbxContent>
                </v:textbox>
              </v:shape>
            </w:pict>
          </mc:Fallback>
        </mc:AlternateContent>
      </w:r>
      <w:r w:rsidRPr="003B6679">
        <w:rPr>
          <w:rFonts w:ascii="Myriad Pro" w:hAnsi="Myriad Pro"/>
          <w:noProof/>
          <w:lang w:val="en-US"/>
        </w:rPr>
        <mc:AlternateContent>
          <mc:Choice Requires="wps">
            <w:drawing>
              <wp:anchor distT="0" distB="0" distL="114300" distR="114300" simplePos="0" relativeHeight="251801088" behindDoc="0" locked="0" layoutInCell="1" allowOverlap="1" wp14:anchorId="342905FF" wp14:editId="24D7D497">
                <wp:simplePos x="0" y="0"/>
                <wp:positionH relativeFrom="column">
                  <wp:posOffset>1746250</wp:posOffset>
                </wp:positionH>
                <wp:positionV relativeFrom="paragraph">
                  <wp:posOffset>2203450</wp:posOffset>
                </wp:positionV>
                <wp:extent cx="0" cy="375785"/>
                <wp:effectExtent l="76200" t="38100" r="95250" b="62865"/>
                <wp:wrapNone/>
                <wp:docPr id="41" name="Straight Arrow Connector 41"/>
                <wp:cNvGraphicFramePr/>
                <a:graphic xmlns:a="http://schemas.openxmlformats.org/drawingml/2006/main">
                  <a:graphicData uri="http://schemas.microsoft.com/office/word/2010/wordprocessingShape">
                    <wps:wsp>
                      <wps:cNvCnPr/>
                      <wps:spPr>
                        <a:xfrm flipV="1">
                          <a:off x="0" y="0"/>
                          <a:ext cx="0" cy="37578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C59095" id="Straight Arrow Connector 41" o:spid="_x0000_s1026" type="#_x0000_t32" style="position:absolute;margin-left:137.5pt;margin-top:173.5pt;width:0;height:29.6pt;flip:y;z-index:25180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" strokecolor="black [3040]">
                <v:stroke startarrow="block" endarrow="block"/>
              </v:shape>
            </w:pict>
          </mc:Fallback>
        </mc:AlternateContent>
      </w:r>
      <w:r w:rsidRPr="003B6679">
        <w:rPr>
          <w:rFonts w:ascii="Myriad Pro" w:hAnsi="Myriad Pro"/>
          <w:noProof/>
          <w:lang w:val="en-US"/>
        </w:rPr>
        <mc:AlternateContent>
          <mc:Choice Requires="wps">
            <w:drawing>
              <wp:anchor distT="0" distB="0" distL="114300" distR="114300" simplePos="0" relativeHeight="251800064" behindDoc="0" locked="0" layoutInCell="1" allowOverlap="1" wp14:anchorId="07036D3D" wp14:editId="29828278">
                <wp:simplePos x="0" y="0"/>
                <wp:positionH relativeFrom="column">
                  <wp:posOffset>2951768</wp:posOffset>
                </wp:positionH>
                <wp:positionV relativeFrom="paragraph">
                  <wp:posOffset>1536700</wp:posOffset>
                </wp:positionV>
                <wp:extent cx="2122203" cy="565074"/>
                <wp:effectExtent l="0" t="0" r="0" b="6985"/>
                <wp:wrapNone/>
                <wp:docPr id="42" name="Text Box 42"/>
                <wp:cNvGraphicFramePr/>
                <a:graphic xmlns:a="http://schemas.openxmlformats.org/drawingml/2006/main">
                  <a:graphicData uri="http://schemas.microsoft.com/office/word/2010/wordprocessingShape">
                    <wps:wsp>
                      <wps:cNvSpPr txBox="1"/>
                      <wps:spPr>
                        <a:xfrm>
                          <a:off x="0" y="0"/>
                          <a:ext cx="2122203" cy="56507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42A424"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Horizontal</w:t>
                            </w:r>
                          </w:p>
                          <w:p w14:paraId="629FD11E"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36D3D" id="Text Box 42" o:spid="_x0000_s1047" type="#_x0000_t202" style="position:absolute;margin-left:232.4pt;margin-top:121pt;width:167.1pt;height:44.5pt;z-index:25180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" filled="f" stroked="f">
                <v:textbox>
                  <w:txbxContent>
                    <w:p w14:paraId="4742A424"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Horizontal</w:t>
                      </w:r>
                    </w:p>
                    <w:p w14:paraId="629FD11E"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Accountability</w:t>
                      </w:r>
                    </w:p>
                  </w:txbxContent>
                </v:textbox>
              </v:shape>
            </w:pict>
          </mc:Fallback>
        </mc:AlternateContent>
      </w:r>
      <w:r w:rsidR="00955FD0" w:rsidRPr="003B6679">
        <w:rPr>
          <w:rFonts w:ascii="Myriad Pro" w:hAnsi="Myriad Pro"/>
        </w:rPr>
        <w:t xml:space="preserve">Figure </w:t>
      </w:r>
      <w:r w:rsidR="009E7A73" w:rsidRPr="003B6679">
        <w:rPr>
          <w:rFonts w:ascii="Myriad Pro" w:hAnsi="Myriad Pro"/>
        </w:rPr>
        <w:fldChar w:fldCharType="begin"/>
      </w:r>
      <w:r w:rsidR="009E7A73" w:rsidRPr="003B6679">
        <w:rPr>
          <w:rFonts w:ascii="Myriad Pro" w:hAnsi="Myriad Pro"/>
        </w:rPr>
        <w:instrText xml:space="preserve"> SEQ Figure \* ARABIC </w:instrText>
      </w:r>
      <w:r w:rsidR="009E7A73" w:rsidRPr="003B6679">
        <w:rPr>
          <w:rFonts w:ascii="Myriad Pro" w:hAnsi="Myriad Pro"/>
        </w:rPr>
        <w:fldChar w:fldCharType="separate"/>
      </w:r>
      <w:r w:rsidR="00612448">
        <w:rPr>
          <w:rFonts w:ascii="Myriad Pro" w:hAnsi="Myriad Pro"/>
          <w:noProof/>
        </w:rPr>
        <w:t>8</w:t>
      </w:r>
      <w:r w:rsidR="009E7A73" w:rsidRPr="003B6679">
        <w:rPr>
          <w:rFonts w:ascii="Myriad Pro" w:hAnsi="Myriad Pro"/>
          <w:noProof/>
        </w:rPr>
        <w:fldChar w:fldCharType="end"/>
      </w:r>
      <w:r w:rsidR="00955FD0" w:rsidRPr="003B6679">
        <w:rPr>
          <w:rFonts w:ascii="Myriad Pro" w:hAnsi="Myriad Pro"/>
        </w:rPr>
        <w:t>: Public Sector Accountability</w:t>
      </w:r>
      <w:bookmarkEnd w:id="45"/>
    </w:p>
    <w:p w14:paraId="7F2A22F0" w14:textId="77777777" w:rsidR="001D7A97" w:rsidRPr="003B6679" w:rsidRDefault="001D7A97" w:rsidP="00364A13">
      <w:pPr>
        <w:jc w:val="both"/>
        <w:rPr>
          <w:rFonts w:ascii="Myriad Pro" w:hAnsi="Myriad Pro" w:cs="Times New Roman"/>
          <w:sz w:val="24"/>
          <w:szCs w:val="24"/>
          <w:lang w:val="en-US"/>
        </w:rPr>
      </w:pPr>
      <w:r w:rsidRPr="003B6679">
        <w:rPr>
          <w:rFonts w:ascii="Myriad Pro" w:hAnsi="Myriad Pro"/>
          <w:b/>
          <w:bCs/>
          <w:noProof/>
          <w:lang w:val="en-US"/>
        </w:rPr>
        <w:lastRenderedPageBreak/>
        <mc:AlternateContent>
          <mc:Choice Requires="wpg">
            <w:drawing>
              <wp:anchor distT="0" distB="0" distL="114300" distR="114300" simplePos="0" relativeHeight="251799040" behindDoc="0" locked="0" layoutInCell="1" allowOverlap="1" wp14:anchorId="0ED4101C" wp14:editId="787AC5D4">
                <wp:simplePos x="0" y="0"/>
                <wp:positionH relativeFrom="column">
                  <wp:posOffset>101600</wp:posOffset>
                </wp:positionH>
                <wp:positionV relativeFrom="paragraph">
                  <wp:posOffset>274955</wp:posOffset>
                </wp:positionV>
                <wp:extent cx="5626100" cy="3670300"/>
                <wp:effectExtent l="0" t="0" r="12700" b="25400"/>
                <wp:wrapTopAndBottom/>
                <wp:docPr id="43" name="Group 43"/>
                <wp:cNvGraphicFramePr/>
                <a:graphic xmlns:a="http://schemas.openxmlformats.org/drawingml/2006/main">
                  <a:graphicData uri="http://schemas.microsoft.com/office/word/2010/wordprocessingGroup">
                    <wpg:wgp>
                      <wpg:cNvGrpSpPr/>
                      <wpg:grpSpPr>
                        <a:xfrm>
                          <a:off x="0" y="0"/>
                          <a:ext cx="5626100" cy="3670300"/>
                          <a:chOff x="184484" y="173400"/>
                          <a:chExt cx="3657466" cy="2505632"/>
                        </a:xfrm>
                      </wpg:grpSpPr>
                      <wps:wsp>
                        <wps:cNvPr id="44" name="Text Box 44"/>
                        <wps:cNvSpPr txBox="1"/>
                        <wps:spPr>
                          <a:xfrm>
                            <a:off x="491296" y="173400"/>
                            <a:ext cx="1475740" cy="320842"/>
                          </a:xfrm>
                          <a:prstGeom prst="rect">
                            <a:avLst/>
                          </a:prstGeom>
                          <a:solidFill>
                            <a:schemeClr val="accent3">
                              <a:lumMod val="20000"/>
                              <a:lumOff val="80000"/>
                            </a:schemeClr>
                          </a:solidFill>
                          <a:ln w="6350">
                            <a:solidFill>
                              <a:prstClr val="black"/>
                            </a:solidFill>
                          </a:ln>
                        </wps:spPr>
                        <wps:txbx>
                          <w:txbxContent>
                            <w:p w14:paraId="61C3B902"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Parliament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a:off x="1194468" y="546210"/>
                            <a:ext cx="1" cy="277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Text Box 46"/>
                        <wps:cNvSpPr txBox="1"/>
                        <wps:spPr>
                          <a:xfrm>
                            <a:off x="1214499" y="560359"/>
                            <a:ext cx="1379621" cy="19826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E77DCB3"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Political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561473" y="850232"/>
                            <a:ext cx="1475874" cy="554309"/>
                          </a:xfrm>
                          <a:prstGeom prst="rect">
                            <a:avLst/>
                          </a:prstGeom>
                          <a:solidFill>
                            <a:schemeClr val="accent2">
                              <a:lumMod val="20000"/>
                              <a:lumOff val="80000"/>
                            </a:schemeClr>
                          </a:solidFill>
                          <a:ln w="6350">
                            <a:solidFill>
                              <a:prstClr val="black"/>
                            </a:solidFill>
                          </a:ln>
                        </wps:spPr>
                        <wps:txbx>
                          <w:txbxContent>
                            <w:p w14:paraId="76F28D7C" w14:textId="77777777" w:rsidR="00FE398E" w:rsidRDefault="00FE398E" w:rsidP="001D7A97">
                              <w:pPr>
                                <w:jc w:val="center"/>
                                <w:rPr>
                                  <w:rFonts w:ascii="Times New Roman" w:hAnsi="Times New Roman" w:cs="Times New Roman"/>
                                </w:rPr>
                              </w:pPr>
                            </w:p>
                            <w:p w14:paraId="522AC987"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Political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561473" y="1404541"/>
                            <a:ext cx="1475740" cy="600288"/>
                          </a:xfrm>
                          <a:prstGeom prst="rect">
                            <a:avLst/>
                          </a:prstGeom>
                          <a:solidFill>
                            <a:schemeClr val="accent2">
                              <a:lumMod val="20000"/>
                              <a:lumOff val="80000"/>
                            </a:schemeClr>
                          </a:solidFill>
                          <a:ln w="6350">
                            <a:solidFill>
                              <a:prstClr val="black"/>
                            </a:solidFill>
                          </a:ln>
                        </wps:spPr>
                        <wps:txbx>
                          <w:txbxContent>
                            <w:p w14:paraId="7221AE02"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Civil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184484" y="850232"/>
                            <a:ext cx="376822" cy="1154597"/>
                          </a:xfrm>
                          <a:prstGeom prst="rect">
                            <a:avLst/>
                          </a:prstGeom>
                          <a:solidFill>
                            <a:schemeClr val="accent2">
                              <a:lumMod val="20000"/>
                              <a:lumOff val="80000"/>
                            </a:schemeClr>
                          </a:solidFill>
                          <a:ln w="6350">
                            <a:solidFill>
                              <a:prstClr val="black"/>
                            </a:solidFill>
                          </a:ln>
                        </wps:spPr>
                        <wps:txbx>
                          <w:txbxContent>
                            <w:p w14:paraId="34AD70C7" w14:textId="77777777" w:rsidR="00FE398E" w:rsidRPr="00C62931" w:rsidRDefault="00FE398E" w:rsidP="001D7A97">
                              <w:pPr>
                                <w:jc w:val="center"/>
                                <w:rPr>
                                  <w:rFonts w:ascii="Times New Roman" w:hAnsi="Times New Roman" w:cs="Times New Roman"/>
                                  <w:b/>
                                  <w:bCs/>
                                  <w:sz w:val="28"/>
                                  <w:szCs w:val="28"/>
                                </w:rPr>
                              </w:pPr>
                              <w:r w:rsidRPr="00C62931">
                                <w:rPr>
                                  <w:rFonts w:ascii="Times New Roman" w:hAnsi="Times New Roman" w:cs="Times New Roman"/>
                                  <w:b/>
                                  <w:bCs/>
                                  <w:sz w:val="28"/>
                                  <w:szCs w:val="28"/>
                                </w:rPr>
                                <w:t>Executive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764525" y="1283369"/>
                            <a:ext cx="1077425" cy="320842"/>
                          </a:xfrm>
                          <a:prstGeom prst="rect">
                            <a:avLst/>
                          </a:prstGeom>
                          <a:solidFill>
                            <a:schemeClr val="accent3">
                              <a:lumMod val="20000"/>
                              <a:lumOff val="80000"/>
                            </a:schemeClr>
                          </a:solidFill>
                          <a:ln w="6350">
                            <a:solidFill>
                              <a:prstClr val="black"/>
                            </a:solidFill>
                          </a:ln>
                        </wps:spPr>
                        <wps:txbx>
                          <w:txbxContent>
                            <w:p w14:paraId="45004CA8"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Auditor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2764525" y="858253"/>
                            <a:ext cx="1077425" cy="320842"/>
                          </a:xfrm>
                          <a:prstGeom prst="rect">
                            <a:avLst/>
                          </a:prstGeom>
                          <a:solidFill>
                            <a:schemeClr val="accent3">
                              <a:lumMod val="20000"/>
                              <a:lumOff val="80000"/>
                            </a:schemeClr>
                          </a:solidFill>
                          <a:ln w="6350">
                            <a:solidFill>
                              <a:prstClr val="black"/>
                            </a:solidFill>
                          </a:ln>
                        </wps:spPr>
                        <wps:txbx>
                          <w:txbxContent>
                            <w:p w14:paraId="3503A4A7"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Judiciary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2764525" y="1684421"/>
                            <a:ext cx="1077425" cy="320842"/>
                          </a:xfrm>
                          <a:prstGeom prst="rect">
                            <a:avLst/>
                          </a:prstGeom>
                          <a:solidFill>
                            <a:schemeClr val="accent3">
                              <a:lumMod val="20000"/>
                              <a:lumOff val="80000"/>
                            </a:schemeClr>
                          </a:solidFill>
                          <a:ln w="6350">
                            <a:solidFill>
                              <a:prstClr val="black"/>
                            </a:solidFill>
                          </a:ln>
                        </wps:spPr>
                        <wps:txbx>
                          <w:txbxContent>
                            <w:p w14:paraId="40B6CC0F" w14:textId="77777777" w:rsidR="00FE398E" w:rsidRPr="00C62931" w:rsidRDefault="00FE398E" w:rsidP="001D7A97">
                              <w:pPr>
                                <w:jc w:val="center"/>
                                <w:rPr>
                                  <w:rFonts w:ascii="Times New Roman" w:hAnsi="Times New Roman" w:cs="Times New Roman"/>
                                  <w:b/>
                                  <w:bCs/>
                                </w:rPr>
                              </w:pPr>
                              <w:r>
                                <w:rPr>
                                  <w:rFonts w:ascii="Times New Roman" w:hAnsi="Times New Roman" w:cs="Times New Roman"/>
                                  <w:b/>
                                  <w:bCs/>
                                </w:rPr>
                                <w:t>Civil Society &amp;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561473" y="2358190"/>
                            <a:ext cx="1475740" cy="320842"/>
                          </a:xfrm>
                          <a:prstGeom prst="rect">
                            <a:avLst/>
                          </a:prstGeom>
                          <a:solidFill>
                            <a:schemeClr val="accent3">
                              <a:lumMod val="20000"/>
                              <a:lumOff val="80000"/>
                            </a:schemeClr>
                          </a:solidFill>
                          <a:ln w="6350">
                            <a:solidFill>
                              <a:prstClr val="black"/>
                            </a:solidFill>
                          </a:ln>
                        </wps:spPr>
                        <wps:txbx>
                          <w:txbxContent>
                            <w:p w14:paraId="22D1478F"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Citizens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444551" y="2081346"/>
                            <a:ext cx="593064" cy="25667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606701" w14:textId="77777777" w:rsidR="00FE398E" w:rsidRPr="003836F3" w:rsidRDefault="00FE398E" w:rsidP="001D7A97">
                              <w:pPr>
                                <w:contextualSpacing/>
                                <w:rPr>
                                  <w:rFonts w:ascii="Times New Roman" w:hAnsi="Times New Roman" w:cs="Times New Roman"/>
                                </w:rPr>
                              </w:pPr>
                              <w:r w:rsidRPr="003836F3">
                                <w:rPr>
                                  <w:rFonts w:ascii="Times New Roman" w:hAnsi="Times New Roman" w:cs="Times New Roman"/>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443701" y="2090016"/>
                            <a:ext cx="2005832" cy="27271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220038"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Social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Straight Arrow Connector 56"/>
                        <wps:cNvCnPr/>
                        <wps:spPr>
                          <a:xfrm>
                            <a:off x="893010" y="2029326"/>
                            <a:ext cx="0" cy="256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flipV="1">
                            <a:off x="1378952" y="2030663"/>
                            <a:ext cx="0" cy="256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flipH="1">
                            <a:off x="2078789" y="1018674"/>
                            <a:ext cx="685736" cy="2724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flipH="1" flipV="1">
                            <a:off x="2078790" y="1605548"/>
                            <a:ext cx="685735" cy="2392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flipH="1">
                            <a:off x="2078790" y="1443121"/>
                            <a:ext cx="644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D4101C" id="Group 43" o:spid="_x0000_s1048" style="position:absolute;left:0;text-align:left;margin-left:8pt;margin-top:21.65pt;width:443pt;height:289pt;z-index:251799040;mso-width-relative:margin;mso-height-relative:margin" coordorigin="1844,1734" coordsize="36574,25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">
                <v:shape id="Text Box 44" o:spid="_x0000_s1049" type="#_x0000_t202" style="position:absolute;left:4912;top:1734;width:14758;height: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" fillcolor="#eaf1dd [662]" strokeweight=".5pt">
                  <v:textbox>
                    <w:txbxContent>
                      <w:p w14:paraId="61C3B902"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Parliament</w:t>
                        </w:r>
                      </w:p>
                    </w:txbxContent>
                  </v:textbox>
                </v:shape>
                <v:shape id="Straight Arrow Connector 45" o:spid="_x0000_s1050" type="#_x0000_t32" style="position:absolute;left:11944;top:5462;width:0;height:2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" strokecolor="black [3040]">
                  <v:stroke endarrow="block"/>
                </v:shape>
                <v:shape id="Text Box 46" o:spid="_x0000_s1051" type="#_x0000_t202" style="position:absolute;left:12144;top:5603;width:1379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E77DCB3"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Political Accountability</w:t>
                        </w:r>
                      </w:p>
                    </w:txbxContent>
                  </v:textbox>
                </v:shape>
                <v:shape id="Text Box 47" o:spid="_x0000_s1052" type="#_x0000_t202" style="position:absolute;left:5614;top:8502;width:14759;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" fillcolor="#f2dbdb [661]" strokeweight=".5pt">
                  <v:textbox>
                    <w:txbxContent>
                      <w:p w14:paraId="76F28D7C" w14:textId="77777777" w:rsidR="00FE398E" w:rsidRDefault="00FE398E" w:rsidP="001D7A97">
                        <w:pPr>
                          <w:jc w:val="center"/>
                          <w:rPr>
                            <w:rFonts w:ascii="Times New Roman" w:hAnsi="Times New Roman" w:cs="Times New Roman"/>
                          </w:rPr>
                        </w:pPr>
                      </w:p>
                      <w:p w14:paraId="522AC987"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Political Leadership</w:t>
                        </w:r>
                      </w:p>
                    </w:txbxContent>
                  </v:textbox>
                </v:shape>
                <v:shape id="Text Box 48" o:spid="_x0000_s1053" type="#_x0000_t202" style="position:absolute;left:5614;top:14045;width:14758;height:6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" fillcolor="#f2dbdb [661]" strokeweight=".5pt">
                  <v:textbox>
                    <w:txbxContent>
                      <w:p w14:paraId="7221AE02"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Civil Service</w:t>
                        </w:r>
                      </w:p>
                    </w:txbxContent>
                  </v:textbox>
                </v:shape>
                <v:shape id="Text Box 49" o:spid="_x0000_s1054" type="#_x0000_t202" style="position:absolute;left:1844;top:8502;width:3769;height:1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" fillcolor="#f2dbdb [661]" strokeweight=".5pt">
                  <v:textbox style="layout-flow:vertical;mso-layout-flow-alt:bottom-to-top">
                    <w:txbxContent>
                      <w:p w14:paraId="34AD70C7" w14:textId="77777777" w:rsidR="00FE398E" w:rsidRPr="00C62931" w:rsidRDefault="00FE398E" w:rsidP="001D7A97">
                        <w:pPr>
                          <w:jc w:val="center"/>
                          <w:rPr>
                            <w:rFonts w:ascii="Times New Roman" w:hAnsi="Times New Roman" w:cs="Times New Roman"/>
                            <w:b/>
                            <w:bCs/>
                            <w:sz w:val="28"/>
                            <w:szCs w:val="28"/>
                          </w:rPr>
                        </w:pPr>
                        <w:r w:rsidRPr="00C62931">
                          <w:rPr>
                            <w:rFonts w:ascii="Times New Roman" w:hAnsi="Times New Roman" w:cs="Times New Roman"/>
                            <w:b/>
                            <w:bCs/>
                            <w:sz w:val="28"/>
                            <w:szCs w:val="28"/>
                          </w:rPr>
                          <w:t>Executive</w:t>
                        </w:r>
                      </w:p>
                    </w:txbxContent>
                  </v:textbox>
                </v:shape>
                <v:shape id="Text Box 50" o:spid="_x0000_s1055" type="#_x0000_t202" style="position:absolute;left:27645;top:12833;width:10774;height:3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" fillcolor="#eaf1dd [662]" strokeweight=".5pt">
                  <v:textbox>
                    <w:txbxContent>
                      <w:p w14:paraId="45004CA8"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Auditor General</w:t>
                        </w:r>
                      </w:p>
                    </w:txbxContent>
                  </v:textbox>
                </v:shape>
                <v:shape id="Text Box 51" o:spid="_x0000_s1056" type="#_x0000_t202" style="position:absolute;left:27645;top:8582;width:10774;height: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" fillcolor="#eaf1dd [662]" strokeweight=".5pt">
                  <v:textbox>
                    <w:txbxContent>
                      <w:p w14:paraId="3503A4A7"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Judiciary</w:t>
                        </w:r>
                      </w:p>
                    </w:txbxContent>
                  </v:textbox>
                </v:shape>
                <v:shape id="Text Box 52" o:spid="_x0000_s1057" type="#_x0000_t202" style="position:absolute;left:27645;top:16844;width:10774;height: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" fillcolor="#eaf1dd [662]" strokeweight=".5pt">
                  <v:textbox>
                    <w:txbxContent>
                      <w:p w14:paraId="40B6CC0F" w14:textId="77777777" w:rsidR="00FE398E" w:rsidRPr="00C62931" w:rsidRDefault="00FE398E" w:rsidP="001D7A97">
                        <w:pPr>
                          <w:jc w:val="center"/>
                          <w:rPr>
                            <w:rFonts w:ascii="Times New Roman" w:hAnsi="Times New Roman" w:cs="Times New Roman"/>
                            <w:b/>
                            <w:bCs/>
                          </w:rPr>
                        </w:pPr>
                        <w:r>
                          <w:rPr>
                            <w:rFonts w:ascii="Times New Roman" w:hAnsi="Times New Roman" w:cs="Times New Roman"/>
                            <w:b/>
                            <w:bCs/>
                          </w:rPr>
                          <w:t>Civil Society &amp; Media</w:t>
                        </w:r>
                      </w:p>
                    </w:txbxContent>
                  </v:textbox>
                </v:shape>
                <v:shape id="Text Box 53" o:spid="_x0000_s1058" type="#_x0000_t202" style="position:absolute;left:5614;top:23581;width:14758;height:3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" fillcolor="#eaf1dd [662]" strokeweight=".5pt">
                  <v:textbox>
                    <w:txbxContent>
                      <w:p w14:paraId="22D1478F" w14:textId="77777777" w:rsidR="00FE398E" w:rsidRPr="00C62931" w:rsidRDefault="00FE398E" w:rsidP="001D7A97">
                        <w:pPr>
                          <w:jc w:val="center"/>
                          <w:rPr>
                            <w:rFonts w:ascii="Times New Roman" w:hAnsi="Times New Roman" w:cs="Times New Roman"/>
                            <w:b/>
                            <w:bCs/>
                          </w:rPr>
                        </w:pPr>
                        <w:r w:rsidRPr="00C62931">
                          <w:rPr>
                            <w:rFonts w:ascii="Times New Roman" w:hAnsi="Times New Roman" w:cs="Times New Roman"/>
                            <w:b/>
                            <w:bCs/>
                          </w:rPr>
                          <w:t>Citizens</w:t>
                        </w:r>
                      </w:p>
                    </w:txbxContent>
                  </v:textbox>
                </v:shape>
                <v:shape id="Text Box 54" o:spid="_x0000_s1059" type="#_x0000_t202" style="position:absolute;left:4445;top:20813;width:5931;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D606701" w14:textId="77777777" w:rsidR="00FE398E" w:rsidRPr="003836F3" w:rsidRDefault="00FE398E" w:rsidP="001D7A97">
                        <w:pPr>
                          <w:contextualSpacing/>
                          <w:rPr>
                            <w:rFonts w:ascii="Times New Roman" w:hAnsi="Times New Roman" w:cs="Times New Roman"/>
                          </w:rPr>
                        </w:pPr>
                        <w:r w:rsidRPr="003836F3">
                          <w:rPr>
                            <w:rFonts w:ascii="Times New Roman" w:hAnsi="Times New Roman" w:cs="Times New Roman"/>
                          </w:rPr>
                          <w:t>Services</w:t>
                        </w:r>
                      </w:p>
                    </w:txbxContent>
                  </v:textbox>
                </v:shape>
                <v:shape id="Text Box 55" o:spid="_x0000_s1060" type="#_x0000_t202" style="position:absolute;left:14437;top:20900;width:20058;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2220038" w14:textId="77777777" w:rsidR="00FE398E" w:rsidRPr="000D4735" w:rsidRDefault="00FE398E" w:rsidP="001D7A97">
                        <w:pPr>
                          <w:contextualSpacing/>
                          <w:rPr>
                            <w:rFonts w:ascii="Times New Roman" w:hAnsi="Times New Roman" w:cs="Times New Roman"/>
                            <w:b/>
                            <w:bCs/>
                            <w:color w:val="FF0000"/>
                            <w:sz w:val="20"/>
                            <w:szCs w:val="20"/>
                          </w:rPr>
                        </w:pPr>
                        <w:r w:rsidRPr="000D4735">
                          <w:rPr>
                            <w:rFonts w:ascii="Times New Roman" w:hAnsi="Times New Roman" w:cs="Times New Roman"/>
                            <w:b/>
                            <w:bCs/>
                            <w:color w:val="FF0000"/>
                            <w:sz w:val="20"/>
                            <w:szCs w:val="20"/>
                          </w:rPr>
                          <w:t>Social Accountability</w:t>
                        </w:r>
                      </w:p>
                    </w:txbxContent>
                  </v:textbox>
                </v:shape>
                <v:shape id="Straight Arrow Connector 56" o:spid="_x0000_s1061" type="#_x0000_t32" style="position:absolute;left:8930;top:20293;width:0;height: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" strokecolor="black [3040]">
                  <v:stroke endarrow="block"/>
                </v:shape>
                <v:shape id="Straight Arrow Connector 57" o:spid="_x0000_s1062" type="#_x0000_t32" style="position:absolute;left:13789;top:20306;width:0;height:25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" strokecolor="black [3040]">
                  <v:stroke endarrow="block"/>
                </v:shape>
                <v:shape id="Straight Arrow Connector 58" o:spid="_x0000_s1063" type="#_x0000_t32" style="position:absolute;left:20787;top:10186;width:6858;height:27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" strokecolor="black [3040]">
                  <v:stroke endarrow="block"/>
                </v:shape>
                <v:shape id="Straight Arrow Connector 59" o:spid="_x0000_s1064" type="#_x0000_t32" style="position:absolute;left:20787;top:16055;width:6858;height:23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" strokecolor="black [3040]">
                  <v:stroke endarrow="block"/>
                </v:shape>
                <v:shape id="Straight Arrow Connector 60" o:spid="_x0000_s1065" type="#_x0000_t32" style="position:absolute;left:20787;top:14431;width:64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" strokecolor="black [3040]">
                  <v:stroke endarrow="block"/>
                </v:shape>
                <w10:wrap type="topAndBottom"/>
              </v:group>
            </w:pict>
          </mc:Fallback>
        </mc:AlternateContent>
      </w:r>
    </w:p>
    <w:p w14:paraId="0E8B4E9F" w14:textId="47B4201D" w:rsidR="00861617" w:rsidRDefault="00861617" w:rsidP="006336A9">
      <w:pPr>
        <w:jc w:val="both"/>
        <w:rPr>
          <w:rFonts w:ascii="Myriad Pro" w:hAnsi="Myriad Pro" w:cs="Times New Roman"/>
          <w:sz w:val="24"/>
          <w:szCs w:val="24"/>
          <w:lang w:val="en-US"/>
        </w:rPr>
      </w:pPr>
    </w:p>
    <w:p w14:paraId="35D1DD2C" w14:textId="77777777" w:rsidR="00AE09CA" w:rsidRPr="003B6679" w:rsidRDefault="00AE09CA" w:rsidP="00AE09CA">
      <w:pPr>
        <w:jc w:val="both"/>
        <w:rPr>
          <w:rFonts w:ascii="Myriad Pro" w:hAnsi="Myriad Pro" w:cs="Times New Roman"/>
          <w:sz w:val="24"/>
        </w:rPr>
      </w:pPr>
      <w:r w:rsidRPr="003B6679">
        <w:rPr>
          <w:rFonts w:ascii="Myriad Pro" w:hAnsi="Myriad Pro" w:cs="Times New Roman"/>
          <w:sz w:val="24"/>
          <w:szCs w:val="24"/>
        </w:rPr>
        <w:t xml:space="preserve">Through its support to Parliament project, UNDP has contributed to the strengthening of “political accountability” by enhancing the capabilities of the Parliament in its main function of holding the executive government accountable. </w:t>
      </w:r>
      <w:r w:rsidRPr="003B6679">
        <w:rPr>
          <w:rFonts w:ascii="Myriad Pro" w:hAnsi="Myriad Pro" w:cs="Times New Roman"/>
          <w:bCs/>
          <w:sz w:val="24"/>
        </w:rPr>
        <w:t>UNDP has assisted the Parliament in its efforts to implement institutional reforms, promote legislative openness, effectively represent the needs and views of the citizens, streamline law-making processes and enhance governmental control.</w:t>
      </w:r>
      <w:r w:rsidRPr="003B6679">
        <w:rPr>
          <w:rStyle w:val="FootnoteReference"/>
          <w:rFonts w:ascii="Myriad Pro" w:hAnsi="Myriad Pro"/>
          <w:sz w:val="24"/>
        </w:rPr>
        <w:footnoteReference w:id="46"/>
      </w:r>
      <w:r w:rsidRPr="003B6679">
        <w:rPr>
          <w:rFonts w:ascii="Myriad Pro" w:hAnsi="Myriad Pro" w:cs="Times New Roman"/>
          <w:bCs/>
          <w:sz w:val="24"/>
        </w:rPr>
        <w:t xml:space="preserve"> </w:t>
      </w:r>
      <w:r w:rsidRPr="003B6679">
        <w:rPr>
          <w:rFonts w:ascii="Myriad Pro" w:hAnsi="Myriad Pro" w:cs="Times New Roman"/>
          <w:sz w:val="24"/>
        </w:rPr>
        <w:t xml:space="preserve">UNDP has also supported independent institutions </w:t>
      </w:r>
      <w:r w:rsidRPr="003B6679">
        <w:rPr>
          <w:rFonts w:ascii="Myriad Pro" w:hAnsi="Myriad Pro" w:cs="Times New Roman"/>
          <w:sz w:val="24"/>
          <w:szCs w:val="24"/>
        </w:rPr>
        <w:t>such as the judiciary, media and civil society to hold the government accountable.</w:t>
      </w:r>
      <w:r w:rsidRPr="003B6679">
        <w:rPr>
          <w:rStyle w:val="FootnoteReference"/>
          <w:rFonts w:ascii="Myriad Pro" w:hAnsi="Myriad Pro"/>
          <w:sz w:val="24"/>
          <w:szCs w:val="24"/>
        </w:rPr>
        <w:footnoteReference w:id="47"/>
      </w:r>
      <w:r w:rsidRPr="003B6679">
        <w:rPr>
          <w:rFonts w:ascii="Myriad Pro" w:hAnsi="Myriad Pro" w:cs="Times New Roman"/>
          <w:sz w:val="24"/>
          <w:szCs w:val="24"/>
        </w:rPr>
        <w:t xml:space="preserve"> While work with the judiciary has been limited to the engagement with the Legal Aid Service, support for the media and civil society has been more substantive. UNDP’s engagement with the media has taken place primarily in the context of media monitoring during elections.</w:t>
      </w:r>
      <w:r w:rsidRPr="003B6679">
        <w:rPr>
          <w:rStyle w:val="FootnoteReference"/>
          <w:rFonts w:ascii="Myriad Pro" w:hAnsi="Myriad Pro"/>
          <w:sz w:val="24"/>
          <w:szCs w:val="24"/>
        </w:rPr>
        <w:footnoteReference w:id="48"/>
      </w:r>
    </w:p>
    <w:p w14:paraId="1153DFF0" w14:textId="77777777" w:rsidR="0035129E" w:rsidRPr="003B6679" w:rsidRDefault="00861617" w:rsidP="00861617">
      <w:pPr>
        <w:jc w:val="both"/>
        <w:rPr>
          <w:rFonts w:ascii="Myriad Pro" w:hAnsi="Myriad Pro" w:cs="Times New Roman"/>
          <w:sz w:val="24"/>
        </w:rPr>
      </w:pPr>
      <w:r w:rsidRPr="003B6679">
        <w:rPr>
          <w:rFonts w:ascii="Myriad Pro" w:hAnsi="Myriad Pro" w:cs="Times New Roman"/>
          <w:sz w:val="24"/>
        </w:rPr>
        <w:t xml:space="preserve">Through its decentralization project, UNDP has supported decentralization and good governance at the local level by enhancing the capacities of local governments and empowering citizens from all social and economic backgrounds – women, men, youth, ethnic minorities and vulnerable people. </w:t>
      </w:r>
      <w:r w:rsidRPr="003B6679">
        <w:rPr>
          <w:rFonts w:ascii="Myriad Pro" w:hAnsi="Myriad Pro" w:cs="Times New Roman"/>
          <w:sz w:val="24"/>
          <w:szCs w:val="24"/>
        </w:rPr>
        <w:t xml:space="preserve">The project on </w:t>
      </w:r>
      <w:r w:rsidRPr="003B6679">
        <w:rPr>
          <w:rFonts w:ascii="Myriad Pro" w:hAnsi="Myriad Pro" w:cs="Times New Roman"/>
          <w:sz w:val="24"/>
        </w:rPr>
        <w:t xml:space="preserve">regional and local development has assisted </w:t>
      </w:r>
      <w:r w:rsidRPr="003B6679">
        <w:rPr>
          <w:rFonts w:ascii="Myriad Pro" w:hAnsi="Myriad Pro" w:cs="Times New Roman"/>
          <w:sz w:val="24"/>
        </w:rPr>
        <w:lastRenderedPageBreak/>
        <w:t>with systemic reforms of local and regional institutions, citizen engagement in decision-making and creation of an enabling environment for local economic growth.</w:t>
      </w:r>
      <w:r w:rsidRPr="003B6679">
        <w:rPr>
          <w:rStyle w:val="FootnoteReference"/>
          <w:rFonts w:ascii="Myriad Pro" w:hAnsi="Myriad Pro"/>
          <w:sz w:val="24"/>
        </w:rPr>
        <w:footnoteReference w:id="49"/>
      </w:r>
      <w:r w:rsidRPr="003B6679">
        <w:rPr>
          <w:rFonts w:ascii="Myriad Pro" w:hAnsi="Myriad Pro" w:cs="Times New Roman"/>
          <w:sz w:val="24"/>
        </w:rPr>
        <w:t xml:space="preserve"> </w:t>
      </w:r>
    </w:p>
    <w:p w14:paraId="59C2BA2D" w14:textId="77777777" w:rsidR="00861617" w:rsidRPr="003B6679" w:rsidRDefault="00861617" w:rsidP="00861617">
      <w:pPr>
        <w:jc w:val="both"/>
        <w:rPr>
          <w:rFonts w:ascii="Myriad Pro" w:hAnsi="Myriad Pro" w:cs="Times New Roman"/>
          <w:sz w:val="24"/>
          <w:szCs w:val="24"/>
        </w:rPr>
      </w:pPr>
      <w:r w:rsidRPr="003B6679">
        <w:rPr>
          <w:rFonts w:ascii="Myriad Pro" w:hAnsi="Myriad Pro" w:cs="Times New Roman"/>
          <w:sz w:val="24"/>
          <w:szCs w:val="24"/>
        </w:rPr>
        <w:t>Overall, UNDP interventions have had many facets and dimensions, have interacted with many stakeholders and have contributed to strategic goals. In their entirety, these interventions have provided an important contribution to the strengthening of the system of checks and balances in the country’s governance system and the government’s capabilities to exercise its functions.</w:t>
      </w:r>
    </w:p>
    <w:p w14:paraId="1E6D2ED6" w14:textId="77777777" w:rsidR="00861617" w:rsidRPr="003B6679" w:rsidRDefault="00861617" w:rsidP="00861617">
      <w:pPr>
        <w:jc w:val="both"/>
        <w:rPr>
          <w:rFonts w:ascii="Myriad Pro" w:hAnsi="Myriad Pro" w:cs="Times New Roman"/>
          <w:sz w:val="24"/>
          <w:szCs w:val="24"/>
          <w:lang w:val="en-US"/>
        </w:rPr>
      </w:pPr>
      <w:r w:rsidRPr="003B6679">
        <w:rPr>
          <w:rFonts w:ascii="Myriad Pro" w:hAnsi="Myriad Pro" w:cs="Times New Roman"/>
          <w:sz w:val="24"/>
          <w:szCs w:val="24"/>
          <w:lang w:val="en-US"/>
        </w:rPr>
        <w:t>The PAR project fits well into this mosaic</w:t>
      </w:r>
      <w:r w:rsidR="0035129E" w:rsidRPr="003B6679">
        <w:rPr>
          <w:rFonts w:ascii="Myriad Pro" w:hAnsi="Myriad Pro" w:cs="Times New Roman"/>
          <w:sz w:val="24"/>
          <w:szCs w:val="24"/>
          <w:lang w:val="en-US"/>
        </w:rPr>
        <w:t xml:space="preserve">. Through its engagement with the executive level of government, it has contributed to the strengthening of the independence of the bureaucracy (civil service), its capability to deliver quality services to citizens and its ability to hold the political leadership accountable (within the confines of the law). It has also directly </w:t>
      </w:r>
      <w:r w:rsidRPr="003B6679">
        <w:rPr>
          <w:rFonts w:ascii="Myriad Pro" w:hAnsi="Myriad Pro" w:cs="Times New Roman"/>
          <w:sz w:val="24"/>
        </w:rPr>
        <w:t xml:space="preserve">contributed to improvements in the delivery of </w:t>
      </w:r>
      <w:r w:rsidRPr="003B6679">
        <w:rPr>
          <w:rFonts w:ascii="Myriad Pro" w:hAnsi="Myriad Pro" w:cs="Times New Roman"/>
          <w:sz w:val="24"/>
          <w:szCs w:val="24"/>
        </w:rPr>
        <w:t>services to citizens and strengthening of citizen engagement with the governance process, making citizens more capable of holding the government accountable.</w:t>
      </w:r>
      <w:r w:rsidR="0035129E" w:rsidRPr="003B6679">
        <w:rPr>
          <w:rFonts w:ascii="Myriad Pro" w:hAnsi="Myriad Pro" w:cs="Times New Roman"/>
          <w:sz w:val="24"/>
          <w:szCs w:val="24"/>
        </w:rPr>
        <w:t xml:space="preserve"> Another contribution has been the support for civil society, strengthening its ability to hold government institutions accountable. </w:t>
      </w:r>
      <w:r w:rsidRPr="003B6679">
        <w:rPr>
          <w:rFonts w:ascii="Myriad Pro" w:hAnsi="Myriad Pro" w:cs="Times New Roman"/>
          <w:sz w:val="24"/>
          <w:szCs w:val="24"/>
          <w:lang w:val="en-US"/>
        </w:rPr>
        <w:t xml:space="preserve">All these </w:t>
      </w:r>
      <w:r w:rsidR="0035129E" w:rsidRPr="003B6679">
        <w:rPr>
          <w:rFonts w:ascii="Myriad Pro" w:hAnsi="Myriad Pro" w:cs="Times New Roman"/>
          <w:sz w:val="24"/>
          <w:szCs w:val="24"/>
          <w:lang w:val="en-US"/>
        </w:rPr>
        <w:t xml:space="preserve">project </w:t>
      </w:r>
      <w:r w:rsidRPr="003B6679">
        <w:rPr>
          <w:rFonts w:ascii="Myriad Pro" w:hAnsi="Myriad Pro" w:cs="Times New Roman"/>
          <w:sz w:val="24"/>
          <w:szCs w:val="24"/>
          <w:lang w:val="en-US"/>
        </w:rPr>
        <w:t xml:space="preserve">interventions </w:t>
      </w:r>
      <w:r w:rsidR="0035129E" w:rsidRPr="003B6679">
        <w:rPr>
          <w:rFonts w:ascii="Myriad Pro" w:hAnsi="Myriad Pro" w:cs="Times New Roman"/>
          <w:sz w:val="24"/>
          <w:szCs w:val="24"/>
          <w:lang w:val="en-US"/>
        </w:rPr>
        <w:t xml:space="preserve">have dovetailed with the other UNDP activities aimed at </w:t>
      </w:r>
      <w:r w:rsidRPr="003B6679">
        <w:rPr>
          <w:rFonts w:ascii="Myriad Pro" w:hAnsi="Myriad Pro" w:cs="Times New Roman"/>
          <w:sz w:val="24"/>
          <w:szCs w:val="24"/>
          <w:lang w:val="en-US"/>
        </w:rPr>
        <w:t>strengthen</w:t>
      </w:r>
      <w:r w:rsidR="0035129E" w:rsidRPr="003B6679">
        <w:rPr>
          <w:rFonts w:ascii="Myriad Pro" w:hAnsi="Myriad Pro" w:cs="Times New Roman"/>
          <w:sz w:val="24"/>
          <w:szCs w:val="24"/>
          <w:lang w:val="en-US"/>
        </w:rPr>
        <w:t>ing</w:t>
      </w:r>
      <w:r w:rsidRPr="003B6679">
        <w:rPr>
          <w:rFonts w:ascii="Myriad Pro" w:hAnsi="Myriad Pro" w:cs="Times New Roman"/>
          <w:sz w:val="24"/>
          <w:szCs w:val="24"/>
          <w:lang w:val="en-US"/>
        </w:rPr>
        <w:t xml:space="preserve"> the system of checks and balances in the country’s governance system.</w:t>
      </w:r>
    </w:p>
    <w:p w14:paraId="5DAA7D17" w14:textId="77777777" w:rsidR="006336A9" w:rsidRPr="003B6679" w:rsidRDefault="006336A9" w:rsidP="006336A9">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PAR project team has made efforts to cooperate with the other UNDP projects, especially the GRF project, the Parliamentary project and the project supporting local governance. Links with the GRF are the closest because PAR was born out of the GRF project. The PAR project was initiated under the </w:t>
      </w:r>
      <w:proofErr w:type="spellStart"/>
      <w:r w:rsidRPr="003B6679">
        <w:rPr>
          <w:rFonts w:ascii="Myriad Pro" w:hAnsi="Myriad Pro" w:cs="Times New Roman"/>
          <w:sz w:val="24"/>
          <w:szCs w:val="24"/>
          <w:lang w:val="en-US"/>
        </w:rPr>
        <w:t>S</w:t>
      </w:r>
      <w:r w:rsidR="00C53782" w:rsidRPr="003B6679">
        <w:rPr>
          <w:rFonts w:ascii="Myriad Pro" w:hAnsi="Myriad Pro" w:cs="Times New Roman"/>
          <w:sz w:val="24"/>
          <w:szCs w:val="24"/>
          <w:lang w:val="en-US"/>
        </w:rPr>
        <w:t>ida</w:t>
      </w:r>
      <w:proofErr w:type="spellEnd"/>
      <w:r w:rsidRPr="003B6679">
        <w:rPr>
          <w:rFonts w:ascii="Myriad Pro" w:hAnsi="Myriad Pro" w:cs="Times New Roman"/>
          <w:sz w:val="24"/>
          <w:szCs w:val="24"/>
          <w:lang w:val="en-US"/>
        </w:rPr>
        <w:t>-funded Governance Reform Fund (GRF) project. After one year, it emerged as a separate project funded by the UK. During that period, GRF and PAR had only one joint board meeting together, after which PAR continued on its own path. The main reason for the separation which occurred in May 2017 was the fact that PAR was too big to manage under the GRF. There are some clear distinctions, though, between PAR and GRF.</w:t>
      </w:r>
      <w:r w:rsidR="00365040"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GRF is more focused on building the institutional capacities of various government organizations. It is a quite flexible project that does not have a strict direction. It covers all areas of public administration and governance, including areas such as environmental governance. Its work is primarily driven by the demand from various government organizations.</w:t>
      </w:r>
      <w:r w:rsidR="00365040"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PAR has a more specific focus, targeting the implementation of key aspects of the PAR Roadmap. The “emerging needs” component of PAR is more similar to GRF, in that it has the flexibility to accommodate demands coming from various government and civil society organizations.</w:t>
      </w:r>
      <w:r w:rsidR="00365040"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PAR builds on the ongoing GRF initiatives by expanding </w:t>
      </w:r>
      <w:r w:rsidR="00C24662" w:rsidRPr="003B6679">
        <w:rPr>
          <w:rFonts w:ascii="Myriad Pro" w:hAnsi="Myriad Pro" w:cs="Times New Roman"/>
          <w:sz w:val="24"/>
          <w:szCs w:val="24"/>
          <w:lang w:val="en-US"/>
        </w:rPr>
        <w:t>GRF’s</w:t>
      </w:r>
      <w:r w:rsidRPr="003B6679">
        <w:rPr>
          <w:rFonts w:ascii="Myriad Pro" w:hAnsi="Myriad Pro" w:cs="Times New Roman"/>
          <w:sz w:val="24"/>
          <w:szCs w:val="24"/>
          <w:lang w:val="en-US"/>
        </w:rPr>
        <w:t xml:space="preserve"> scope with targeted interventions </w:t>
      </w:r>
      <w:r w:rsidR="00C24662" w:rsidRPr="003B6679">
        <w:rPr>
          <w:rFonts w:ascii="Myriad Pro" w:hAnsi="Myriad Pro" w:cs="Times New Roman"/>
          <w:sz w:val="24"/>
          <w:szCs w:val="24"/>
          <w:lang w:val="en-US"/>
        </w:rPr>
        <w:t xml:space="preserve">related </w:t>
      </w:r>
      <w:r w:rsidRPr="003B6679">
        <w:rPr>
          <w:rFonts w:ascii="Myriad Pro" w:hAnsi="Myriad Pro" w:cs="Times New Roman"/>
          <w:sz w:val="24"/>
          <w:szCs w:val="24"/>
          <w:lang w:val="en-US"/>
        </w:rPr>
        <w:t xml:space="preserve">to the </w:t>
      </w:r>
      <w:r w:rsidR="00365040" w:rsidRPr="003B6679">
        <w:rPr>
          <w:rFonts w:ascii="Myriad Pro" w:hAnsi="Myriad Pro" w:cs="Times New Roman"/>
          <w:sz w:val="24"/>
          <w:szCs w:val="24"/>
          <w:lang w:val="en-US"/>
        </w:rPr>
        <w:t>PAR agenda</w:t>
      </w:r>
      <w:r w:rsidRPr="003B6679">
        <w:rPr>
          <w:rFonts w:ascii="Myriad Pro" w:hAnsi="Myriad Pro" w:cs="Times New Roman"/>
          <w:sz w:val="24"/>
          <w:szCs w:val="24"/>
          <w:lang w:val="en-US"/>
        </w:rPr>
        <w:t xml:space="preserve"> based on jointly identified needs. </w:t>
      </w:r>
    </w:p>
    <w:p w14:paraId="708DC1C8" w14:textId="77777777" w:rsidR="006D3152" w:rsidRPr="003B6679" w:rsidRDefault="006D3152" w:rsidP="006336A9">
      <w:p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Some good examples of cooperation between the PAR and GRF projects are the sharing of three staff members, including the</w:t>
      </w:r>
      <w:r w:rsidR="00365040" w:rsidRPr="003B6679">
        <w:rPr>
          <w:rFonts w:ascii="Myriad Pro" w:hAnsi="Myriad Pro" w:cs="Times New Roman"/>
          <w:sz w:val="24"/>
          <w:szCs w:val="24"/>
          <w:lang w:val="en-US"/>
        </w:rPr>
        <w:t xml:space="preserve"> M&amp;E </w:t>
      </w:r>
      <w:r w:rsidRPr="003B6679">
        <w:rPr>
          <w:rFonts w:ascii="Myriad Pro" w:hAnsi="Myriad Pro" w:cs="Times New Roman"/>
          <w:sz w:val="24"/>
          <w:szCs w:val="24"/>
          <w:lang w:val="en-US"/>
        </w:rPr>
        <w:t>expert, j</w:t>
      </w:r>
      <w:r w:rsidR="00365040" w:rsidRPr="003B6679">
        <w:rPr>
          <w:rFonts w:ascii="Myriad Pro" w:hAnsi="Myriad Pro" w:cs="Times New Roman"/>
          <w:sz w:val="24"/>
          <w:szCs w:val="24"/>
          <w:lang w:val="en-US"/>
        </w:rPr>
        <w:t>oint coordination meetings</w:t>
      </w:r>
      <w:r w:rsidRPr="003B6679">
        <w:rPr>
          <w:rFonts w:ascii="Myriad Pro" w:hAnsi="Myriad Pro" w:cs="Times New Roman"/>
          <w:sz w:val="24"/>
          <w:szCs w:val="24"/>
          <w:lang w:val="en-US"/>
        </w:rPr>
        <w:t xml:space="preserve"> and j</w:t>
      </w:r>
      <w:r w:rsidR="00365040" w:rsidRPr="003B6679">
        <w:rPr>
          <w:rFonts w:ascii="Myriad Pro" w:hAnsi="Myriad Pro" w:cs="Times New Roman"/>
          <w:sz w:val="24"/>
          <w:szCs w:val="24"/>
          <w:lang w:val="en-US"/>
        </w:rPr>
        <w:t>oint or synergetic activities</w:t>
      </w:r>
      <w:r w:rsidRPr="003B6679">
        <w:rPr>
          <w:rFonts w:ascii="Myriad Pro" w:hAnsi="Myriad Pro" w:cs="Times New Roman"/>
          <w:sz w:val="24"/>
          <w:szCs w:val="24"/>
          <w:lang w:val="en-US"/>
        </w:rPr>
        <w:t xml:space="preserve">. </w:t>
      </w:r>
      <w:r w:rsidR="00627085" w:rsidRPr="003B6679">
        <w:rPr>
          <w:rFonts w:ascii="Myriad Pro" w:hAnsi="Myriad Pro" w:cs="Times New Roman"/>
          <w:sz w:val="24"/>
          <w:szCs w:val="24"/>
          <w:lang w:val="en-US"/>
        </w:rPr>
        <w:t xml:space="preserve">As another example, the project on </w:t>
      </w:r>
      <w:r w:rsidRPr="003B6679">
        <w:rPr>
          <w:rFonts w:ascii="Myriad Pro" w:hAnsi="Myriad Pro" w:cs="Times New Roman"/>
          <w:sz w:val="24"/>
          <w:szCs w:val="24"/>
          <w:lang w:val="en-US"/>
        </w:rPr>
        <w:t>l</w:t>
      </w:r>
      <w:r w:rsidR="00627085" w:rsidRPr="003B6679">
        <w:rPr>
          <w:rFonts w:ascii="Myriad Pro" w:hAnsi="Myriad Pro" w:cs="Times New Roman"/>
          <w:sz w:val="24"/>
          <w:szCs w:val="24"/>
          <w:lang w:val="en-US"/>
        </w:rPr>
        <w:t xml:space="preserve">ocal </w:t>
      </w:r>
      <w:r w:rsidRPr="003B6679">
        <w:rPr>
          <w:rFonts w:ascii="Myriad Pro" w:hAnsi="Myriad Pro" w:cs="Times New Roman"/>
          <w:sz w:val="24"/>
          <w:szCs w:val="24"/>
          <w:lang w:val="en-US"/>
        </w:rPr>
        <w:t>g</w:t>
      </w:r>
      <w:r w:rsidR="00627085" w:rsidRPr="003B6679">
        <w:rPr>
          <w:rFonts w:ascii="Myriad Pro" w:hAnsi="Myriad Pro" w:cs="Times New Roman"/>
          <w:sz w:val="24"/>
          <w:szCs w:val="24"/>
          <w:lang w:val="en-US"/>
        </w:rPr>
        <w:t>overnance has supported the conduct of performance appraisals in some municipalities, relying on the methodology developed initially by USAID.</w:t>
      </w:r>
      <w:r w:rsidRPr="003B6679">
        <w:rPr>
          <w:rFonts w:ascii="Myriad Pro" w:hAnsi="Myriad Pro" w:cs="Times New Roman"/>
          <w:sz w:val="24"/>
          <w:szCs w:val="24"/>
          <w:lang w:val="en-US"/>
        </w:rPr>
        <w:t xml:space="preserve"> Also, the PAR project team has strengthened cooperation with the Parliamentary project and is now seeking to involve the Parliament more closely in the PAR process.</w:t>
      </w:r>
    </w:p>
    <w:p w14:paraId="094FFB1D" w14:textId="77777777" w:rsidR="00627085" w:rsidRPr="003B6679" w:rsidRDefault="006D3152" w:rsidP="006B5E3C">
      <w:pPr>
        <w:jc w:val="both"/>
        <w:rPr>
          <w:rFonts w:ascii="Myriad Pro" w:hAnsi="Myriad Pro" w:cs="Times New Roman"/>
          <w:sz w:val="24"/>
          <w:szCs w:val="24"/>
          <w:lang w:val="en-US"/>
        </w:rPr>
      </w:pPr>
      <w:bookmarkStart w:id="46" w:name="_Hlk13896159"/>
      <w:r w:rsidRPr="003B6679">
        <w:rPr>
          <w:rFonts w:ascii="Myriad Pro" w:hAnsi="Myriad Pro" w:cs="Times New Roman"/>
          <w:sz w:val="24"/>
          <w:szCs w:val="24"/>
          <w:lang w:val="en-US"/>
        </w:rPr>
        <w:t>While the degree of cooperation between these projects has been improving, t</w:t>
      </w:r>
      <w:r w:rsidR="00062B19" w:rsidRPr="003B6679">
        <w:rPr>
          <w:rFonts w:ascii="Myriad Pro" w:hAnsi="Myriad Pro" w:cs="Times New Roman"/>
          <w:sz w:val="24"/>
          <w:szCs w:val="24"/>
          <w:lang w:val="en-US"/>
        </w:rPr>
        <w:t xml:space="preserve">he question </w:t>
      </w:r>
      <w:r w:rsidRPr="003B6679">
        <w:rPr>
          <w:rFonts w:ascii="Myriad Pro" w:hAnsi="Myriad Pro" w:cs="Times New Roman"/>
          <w:sz w:val="24"/>
          <w:szCs w:val="24"/>
          <w:lang w:val="en-US"/>
        </w:rPr>
        <w:t>is whether there is room for</w:t>
      </w:r>
      <w:r w:rsidR="00062B19" w:rsidRPr="003B6679">
        <w:rPr>
          <w:rFonts w:ascii="Myriad Pro" w:hAnsi="Myriad Pro" w:cs="Times New Roman"/>
          <w:sz w:val="24"/>
          <w:szCs w:val="24"/>
          <w:lang w:val="en-US"/>
        </w:rPr>
        <w:t xml:space="preserve"> stronger synergies between the</w:t>
      </w:r>
      <w:r w:rsidRPr="003B6679">
        <w:rPr>
          <w:rFonts w:ascii="Myriad Pro" w:hAnsi="Myriad Pro" w:cs="Times New Roman"/>
          <w:sz w:val="24"/>
          <w:szCs w:val="24"/>
          <w:lang w:val="en-US"/>
        </w:rPr>
        <w:t>m.</w:t>
      </w:r>
      <w:r w:rsidR="00062B19"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Given that the</w:t>
      </w:r>
      <w:r w:rsidR="00062B19" w:rsidRPr="003B6679">
        <w:rPr>
          <w:rFonts w:ascii="Myriad Pro" w:hAnsi="Myriad Pro" w:cs="Times New Roman"/>
          <w:sz w:val="24"/>
          <w:szCs w:val="24"/>
          <w:lang w:val="en-US"/>
        </w:rPr>
        <w:t xml:space="preserve"> PAR </w:t>
      </w:r>
      <w:r w:rsidRPr="003B6679">
        <w:rPr>
          <w:rFonts w:ascii="Myriad Pro" w:hAnsi="Myriad Pro" w:cs="Times New Roman"/>
          <w:sz w:val="24"/>
          <w:szCs w:val="24"/>
          <w:lang w:val="en-US"/>
        </w:rPr>
        <w:t xml:space="preserve">project </w:t>
      </w:r>
      <w:r w:rsidR="00062B19" w:rsidRPr="003B6679">
        <w:rPr>
          <w:rFonts w:ascii="Myriad Pro" w:hAnsi="Myriad Pro" w:cs="Times New Roman"/>
          <w:sz w:val="24"/>
          <w:szCs w:val="24"/>
          <w:lang w:val="en-US"/>
        </w:rPr>
        <w:t xml:space="preserve">has </w:t>
      </w:r>
      <w:r w:rsidRPr="003B6679">
        <w:rPr>
          <w:rFonts w:ascii="Myriad Pro" w:hAnsi="Myriad Pro" w:cs="Times New Roman"/>
          <w:sz w:val="24"/>
          <w:szCs w:val="24"/>
          <w:lang w:val="en-US"/>
        </w:rPr>
        <w:t xml:space="preserve">by design </w:t>
      </w:r>
      <w:r w:rsidR="00062B19" w:rsidRPr="003B6679">
        <w:rPr>
          <w:rFonts w:ascii="Myriad Pro" w:hAnsi="Myriad Pro" w:cs="Times New Roman"/>
          <w:sz w:val="24"/>
          <w:szCs w:val="24"/>
          <w:lang w:val="en-US"/>
        </w:rPr>
        <w:t xml:space="preserve">limited exposure to the Parliament and the sub-national level, the potential for </w:t>
      </w:r>
      <w:r w:rsidRPr="003B6679">
        <w:rPr>
          <w:rFonts w:ascii="Myriad Pro" w:hAnsi="Myriad Pro" w:cs="Times New Roman"/>
          <w:sz w:val="24"/>
          <w:szCs w:val="24"/>
          <w:lang w:val="en-US"/>
        </w:rPr>
        <w:t xml:space="preserve">further </w:t>
      </w:r>
      <w:r w:rsidR="00062B19" w:rsidRPr="003B6679">
        <w:rPr>
          <w:rFonts w:ascii="Myriad Pro" w:hAnsi="Myriad Pro" w:cs="Times New Roman"/>
          <w:sz w:val="24"/>
          <w:szCs w:val="24"/>
          <w:lang w:val="en-US"/>
        </w:rPr>
        <w:t xml:space="preserve">synergies and collaboration </w:t>
      </w:r>
      <w:r w:rsidRPr="003B6679">
        <w:rPr>
          <w:rFonts w:ascii="Myriad Pro" w:hAnsi="Myriad Pro" w:cs="Times New Roman"/>
          <w:sz w:val="24"/>
          <w:szCs w:val="24"/>
          <w:lang w:val="en-US"/>
        </w:rPr>
        <w:t>seems</w:t>
      </w:r>
      <w:r w:rsidR="00062B19" w:rsidRPr="003B6679">
        <w:rPr>
          <w:rFonts w:ascii="Myriad Pro" w:hAnsi="Myriad Pro" w:cs="Times New Roman"/>
          <w:sz w:val="24"/>
          <w:szCs w:val="24"/>
          <w:lang w:val="en-US"/>
        </w:rPr>
        <w:t xml:space="preserve"> significant. As has been pointed out in this report, </w:t>
      </w:r>
      <w:r w:rsidRPr="003B6679">
        <w:rPr>
          <w:rFonts w:ascii="Myriad Pro" w:hAnsi="Myriad Pro" w:cs="Times New Roman"/>
          <w:sz w:val="24"/>
          <w:szCs w:val="24"/>
          <w:lang w:val="en-US"/>
        </w:rPr>
        <w:t xml:space="preserve">the </w:t>
      </w:r>
      <w:r w:rsidR="00062B19" w:rsidRPr="003B6679">
        <w:rPr>
          <w:rFonts w:ascii="Myriad Pro" w:hAnsi="Myriad Pro" w:cs="Times New Roman"/>
          <w:sz w:val="24"/>
          <w:szCs w:val="24"/>
          <w:lang w:val="en-US"/>
        </w:rPr>
        <w:t xml:space="preserve">Parliament and local governments have a crucial role to play in PAR. In this context, </w:t>
      </w:r>
      <w:r w:rsidRPr="003B6679">
        <w:rPr>
          <w:rFonts w:ascii="Myriad Pro" w:hAnsi="Myriad Pro" w:cs="Times New Roman"/>
          <w:sz w:val="24"/>
          <w:szCs w:val="24"/>
          <w:lang w:val="en-US"/>
        </w:rPr>
        <w:t>there is room for further</w:t>
      </w:r>
      <w:r w:rsidR="00062B19" w:rsidRPr="003B6679">
        <w:rPr>
          <w:rFonts w:ascii="Myriad Pro" w:hAnsi="Myriad Pro" w:cs="Times New Roman"/>
          <w:sz w:val="24"/>
          <w:szCs w:val="24"/>
          <w:lang w:val="en-US"/>
        </w:rPr>
        <w:t xml:space="preserve"> integration of these projects. There are different models for </w:t>
      </w:r>
      <w:r w:rsidRPr="003B6679">
        <w:rPr>
          <w:rFonts w:ascii="Myriad Pro" w:hAnsi="Myriad Pro" w:cs="Times New Roman"/>
          <w:sz w:val="24"/>
          <w:szCs w:val="24"/>
          <w:lang w:val="en-US"/>
        </w:rPr>
        <w:t>achieving</w:t>
      </w:r>
      <w:r w:rsidR="00062B19" w:rsidRPr="003B6679">
        <w:rPr>
          <w:rFonts w:ascii="Myriad Pro" w:hAnsi="Myriad Pro" w:cs="Times New Roman"/>
          <w:sz w:val="24"/>
          <w:szCs w:val="24"/>
          <w:lang w:val="en-US"/>
        </w:rPr>
        <w:t xml:space="preserve"> this integration, and it will also be largely contingent on the preferences of the respective donors. But in principle, closer integration is possible even within the existing constraints.</w:t>
      </w:r>
      <w:r w:rsidRPr="003B6679">
        <w:rPr>
          <w:rStyle w:val="FootnoteReference"/>
          <w:rFonts w:ascii="Myriad Pro" w:hAnsi="Myriad Pro" w:cs="Times New Roman"/>
          <w:sz w:val="24"/>
          <w:szCs w:val="24"/>
          <w:lang w:val="en-US"/>
        </w:rPr>
        <w:footnoteReference w:id="50"/>
      </w:r>
    </w:p>
    <w:p w14:paraId="5C6138E9" w14:textId="77777777" w:rsidR="006A7F27" w:rsidRPr="003B6679" w:rsidRDefault="006A7F27" w:rsidP="006A7F27">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Synergies with the activities of other development partners</w:t>
      </w:r>
    </w:p>
    <w:bookmarkEnd w:id="46"/>
    <w:p w14:paraId="18D13763" w14:textId="77777777" w:rsidR="00860F97" w:rsidRPr="003B6679" w:rsidRDefault="00083603" w:rsidP="00860F97">
      <w:pPr>
        <w:jc w:val="both"/>
        <w:rPr>
          <w:rFonts w:ascii="Myriad Pro" w:hAnsi="Myriad Pro" w:cs="Times New Roman"/>
          <w:sz w:val="24"/>
          <w:szCs w:val="24"/>
          <w:lang w:val="en-US"/>
        </w:rPr>
      </w:pPr>
      <w:r w:rsidRPr="003B6679">
        <w:rPr>
          <w:rFonts w:ascii="Myriad Pro" w:hAnsi="Myriad Pro" w:cs="Times New Roman"/>
          <w:sz w:val="24"/>
          <w:szCs w:val="24"/>
          <w:lang w:val="en-US"/>
        </w:rPr>
        <w:t>PAR is an area where many organizations are providing support.</w:t>
      </w:r>
      <w:r w:rsidR="006A7F2D" w:rsidRPr="003B6679">
        <w:rPr>
          <w:rFonts w:ascii="Myriad Pro" w:hAnsi="Myriad Pro" w:cs="Times New Roman"/>
          <w:sz w:val="24"/>
          <w:szCs w:val="24"/>
          <w:lang w:val="en-US"/>
        </w:rPr>
        <w:t xml:space="preserve"> </w:t>
      </w:r>
      <w:r w:rsidR="00860F97" w:rsidRPr="003B6679">
        <w:rPr>
          <w:rFonts w:ascii="Myriad Pro" w:hAnsi="Myriad Pro" w:cs="Times New Roman"/>
          <w:sz w:val="24"/>
          <w:szCs w:val="24"/>
          <w:lang w:val="en-US"/>
        </w:rPr>
        <w:t xml:space="preserve">Development partners seem to have </w:t>
      </w:r>
      <w:r w:rsidR="001C0D48" w:rsidRPr="003B6679">
        <w:rPr>
          <w:rFonts w:ascii="Myriad Pro" w:hAnsi="Myriad Pro" w:cs="Times New Roman"/>
          <w:sz w:val="24"/>
          <w:szCs w:val="24"/>
          <w:lang w:val="en-US"/>
        </w:rPr>
        <w:t>faced</w:t>
      </w:r>
      <w:r w:rsidR="00860F97" w:rsidRPr="003B6679">
        <w:rPr>
          <w:rFonts w:ascii="Myriad Pro" w:hAnsi="Myriad Pro" w:cs="Times New Roman"/>
          <w:sz w:val="24"/>
          <w:szCs w:val="24"/>
          <w:lang w:val="en-US"/>
        </w:rPr>
        <w:t xml:space="preserve"> two choices when deciding how to engage with the PAR process. One option would have been deep engagement in specific areas, where each partner becomes specialized and creates depth. Alternatively, partners </w:t>
      </w:r>
      <w:r w:rsidR="001C0D48" w:rsidRPr="003B6679">
        <w:rPr>
          <w:rFonts w:ascii="Myriad Pro" w:hAnsi="Myriad Pro" w:cs="Times New Roman"/>
          <w:sz w:val="24"/>
          <w:szCs w:val="24"/>
          <w:lang w:val="en-US"/>
        </w:rPr>
        <w:t xml:space="preserve">could </w:t>
      </w:r>
      <w:r w:rsidR="00860F97" w:rsidRPr="003B6679">
        <w:rPr>
          <w:rFonts w:ascii="Myriad Pro" w:hAnsi="Myriad Pro" w:cs="Times New Roman"/>
          <w:sz w:val="24"/>
          <w:szCs w:val="24"/>
          <w:lang w:val="en-US"/>
        </w:rPr>
        <w:t xml:space="preserve">broadly cover similar areas, but carefully divide </w:t>
      </w:r>
      <w:proofErr w:type="spellStart"/>
      <w:r w:rsidR="00860F97" w:rsidRPr="003B6679">
        <w:rPr>
          <w:rFonts w:ascii="Myriad Pro" w:hAnsi="Myriad Pro" w:cs="Times New Roman"/>
          <w:sz w:val="24"/>
          <w:szCs w:val="24"/>
          <w:lang w:val="en-US"/>
        </w:rPr>
        <w:t>labour</w:t>
      </w:r>
      <w:proofErr w:type="spellEnd"/>
      <w:r w:rsidR="00860F97" w:rsidRPr="003B6679">
        <w:rPr>
          <w:rFonts w:ascii="Myriad Pro" w:hAnsi="Myriad Pro" w:cs="Times New Roman"/>
          <w:sz w:val="24"/>
          <w:szCs w:val="24"/>
          <w:lang w:val="en-US"/>
        </w:rPr>
        <w:t xml:space="preserve"> so that there are no duplications. The latter is what has happened in Georgia. Most development partners (EU, USAID, UNDP/UK, and GIZ) cover largely similar areas, but the effort seems to be well-coordinated, so no major overlaps were identified (with few exceptions discussed in this report).</w:t>
      </w:r>
    </w:p>
    <w:p w14:paraId="2D46844B" w14:textId="77777777" w:rsidR="001A18B8" w:rsidRPr="003B6679" w:rsidRDefault="001A18B8" w:rsidP="006A7F2D">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Donor coordination in the PAR area seems to be more effective than in most other areas </w:t>
      </w:r>
      <w:r w:rsidR="006A7F2D" w:rsidRPr="003B6679">
        <w:rPr>
          <w:rFonts w:ascii="Myriad Pro" w:hAnsi="Myriad Pro" w:cs="Times New Roman"/>
          <w:sz w:val="24"/>
          <w:szCs w:val="24"/>
          <w:lang w:val="en-US"/>
        </w:rPr>
        <w:t>of</w:t>
      </w:r>
      <w:r w:rsidRPr="003B6679">
        <w:rPr>
          <w:rFonts w:ascii="Myriad Pro" w:hAnsi="Myriad Pro" w:cs="Times New Roman"/>
          <w:sz w:val="24"/>
          <w:szCs w:val="24"/>
          <w:lang w:val="en-US"/>
        </w:rPr>
        <w:t xml:space="preserve"> development assistance in the country.</w:t>
      </w:r>
      <w:r w:rsidR="006A7F2D"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From the government side, donor coordination is led by two structures</w:t>
      </w:r>
      <w:r w:rsidR="006A7F2D" w:rsidRPr="003B6679">
        <w:rPr>
          <w:rFonts w:ascii="Myriad Pro" w:hAnsi="Myriad Pro" w:cs="Times New Roman"/>
          <w:sz w:val="24"/>
          <w:szCs w:val="24"/>
          <w:lang w:val="en-US"/>
        </w:rPr>
        <w:t xml:space="preserve"> – the </w:t>
      </w:r>
      <w:r w:rsidRPr="003B6679">
        <w:rPr>
          <w:rFonts w:ascii="Myriad Pro" w:hAnsi="Myriad Pro" w:cs="Times New Roman"/>
          <w:sz w:val="24"/>
          <w:szCs w:val="24"/>
          <w:lang w:val="en-US"/>
        </w:rPr>
        <w:t xml:space="preserve">PAR Council </w:t>
      </w:r>
      <w:r w:rsidR="006A7F2D" w:rsidRPr="003B6679">
        <w:rPr>
          <w:rFonts w:ascii="Myriad Pro" w:hAnsi="Myriad Pro" w:cs="Times New Roman"/>
          <w:sz w:val="24"/>
          <w:szCs w:val="24"/>
          <w:lang w:val="en-US"/>
        </w:rPr>
        <w:t xml:space="preserve">which </w:t>
      </w:r>
      <w:r w:rsidRPr="003B6679">
        <w:rPr>
          <w:rFonts w:ascii="Myriad Pro" w:hAnsi="Myriad Pro" w:cs="Times New Roman"/>
          <w:sz w:val="24"/>
          <w:szCs w:val="24"/>
          <w:lang w:val="en-US"/>
        </w:rPr>
        <w:t>provides high-level coordination through quarterly meetings</w:t>
      </w:r>
      <w:r w:rsidR="006A7F2D" w:rsidRPr="003B6679">
        <w:rPr>
          <w:rFonts w:ascii="Myriad Pro" w:hAnsi="Myriad Pro" w:cs="Times New Roman"/>
          <w:sz w:val="24"/>
          <w:szCs w:val="24"/>
          <w:lang w:val="en-US"/>
        </w:rPr>
        <w:t xml:space="preserve"> and </w:t>
      </w:r>
      <w:proofErr w:type="spellStart"/>
      <w:r w:rsidR="006A7F2D" w:rsidRPr="003B6679">
        <w:rPr>
          <w:rFonts w:ascii="Myriad Pro" w:hAnsi="Myriad Pro" w:cs="Times New Roman"/>
          <w:sz w:val="24"/>
          <w:szCs w:val="24"/>
          <w:lang w:val="en-US"/>
        </w:rPr>
        <w:t>AoG’s</w:t>
      </w:r>
      <w:proofErr w:type="spellEnd"/>
      <w:r w:rsidR="006A7F2D" w:rsidRPr="003B6679">
        <w:rPr>
          <w:rFonts w:ascii="Myriad Pro" w:hAnsi="Myriad Pro" w:cs="Times New Roman"/>
          <w:sz w:val="24"/>
          <w:szCs w:val="24"/>
          <w:lang w:val="en-US"/>
        </w:rPr>
        <w:t xml:space="preserve"> D</w:t>
      </w:r>
      <w:r w:rsidRPr="003B6679">
        <w:rPr>
          <w:rFonts w:ascii="Myriad Pro" w:hAnsi="Myriad Pro" w:cs="Times New Roman"/>
          <w:sz w:val="24"/>
          <w:szCs w:val="24"/>
          <w:lang w:val="en-US"/>
        </w:rPr>
        <w:t xml:space="preserve">onor Coordination </w:t>
      </w:r>
      <w:r w:rsidR="006A7F2D" w:rsidRPr="003B6679">
        <w:rPr>
          <w:rFonts w:ascii="Myriad Pro" w:hAnsi="Myriad Pro" w:cs="Times New Roman"/>
          <w:sz w:val="24"/>
          <w:szCs w:val="24"/>
          <w:lang w:val="en-US"/>
        </w:rPr>
        <w:t>u</w:t>
      </w:r>
      <w:r w:rsidRPr="003B6679">
        <w:rPr>
          <w:rFonts w:ascii="Myriad Pro" w:hAnsi="Myriad Pro" w:cs="Times New Roman"/>
          <w:sz w:val="24"/>
          <w:szCs w:val="24"/>
          <w:lang w:val="en-US"/>
        </w:rPr>
        <w:t xml:space="preserve">nit </w:t>
      </w:r>
      <w:r w:rsidR="006A7F2D" w:rsidRPr="003B6679">
        <w:rPr>
          <w:rFonts w:ascii="Myriad Pro" w:hAnsi="Myriad Pro" w:cs="Times New Roman"/>
          <w:sz w:val="24"/>
          <w:szCs w:val="24"/>
          <w:lang w:val="en-US"/>
        </w:rPr>
        <w:t xml:space="preserve">which </w:t>
      </w:r>
      <w:r w:rsidRPr="003B6679">
        <w:rPr>
          <w:rFonts w:ascii="Myriad Pro" w:hAnsi="Myriad Pro" w:cs="Times New Roman"/>
          <w:sz w:val="24"/>
          <w:szCs w:val="24"/>
          <w:lang w:val="en-US"/>
        </w:rPr>
        <w:t xml:space="preserve">provides coordination on more specific </w:t>
      </w:r>
      <w:r w:rsidR="006A7F2D" w:rsidRPr="003B6679">
        <w:rPr>
          <w:rFonts w:ascii="Myriad Pro" w:hAnsi="Myriad Pro" w:cs="Times New Roman"/>
          <w:sz w:val="24"/>
          <w:szCs w:val="24"/>
          <w:lang w:val="en-US"/>
        </w:rPr>
        <w:t xml:space="preserve">technical </w:t>
      </w:r>
      <w:r w:rsidRPr="003B6679">
        <w:rPr>
          <w:rFonts w:ascii="Myriad Pro" w:hAnsi="Myriad Pro" w:cs="Times New Roman"/>
          <w:sz w:val="24"/>
          <w:szCs w:val="24"/>
          <w:lang w:val="en-US"/>
        </w:rPr>
        <w:t>issues.</w:t>
      </w:r>
      <w:r w:rsidR="006A7F2D" w:rsidRPr="003B6679">
        <w:rPr>
          <w:rFonts w:ascii="Myriad Pro" w:hAnsi="Myriad Pro" w:cs="Times New Roman"/>
          <w:sz w:val="24"/>
          <w:szCs w:val="24"/>
          <w:lang w:val="en-US"/>
        </w:rPr>
        <w:t xml:space="preserve"> There are c</w:t>
      </w:r>
      <w:r w:rsidRPr="003B6679">
        <w:rPr>
          <w:rFonts w:ascii="Myriad Pro" w:hAnsi="Myriad Pro" w:cs="Times New Roman"/>
          <w:sz w:val="24"/>
          <w:szCs w:val="24"/>
          <w:lang w:val="en-US"/>
        </w:rPr>
        <w:t>hallenges with donor coordination</w:t>
      </w:r>
      <w:r w:rsidR="006A7F2D" w:rsidRPr="003B6679">
        <w:rPr>
          <w:rFonts w:ascii="Myriad Pro" w:hAnsi="Myriad Pro" w:cs="Times New Roman"/>
          <w:sz w:val="24"/>
          <w:szCs w:val="24"/>
          <w:lang w:val="en-US"/>
        </w:rPr>
        <w:t xml:space="preserve">, however. </w:t>
      </w:r>
      <w:r w:rsidRPr="003B6679">
        <w:rPr>
          <w:rFonts w:ascii="Myriad Pro" w:hAnsi="Myriad Pro" w:cs="Times New Roman"/>
          <w:sz w:val="24"/>
          <w:szCs w:val="24"/>
          <w:lang w:val="en-US"/>
        </w:rPr>
        <w:t>PAR Council meetings tend to be formalistic and focused on sharing of information. Working Groups, which are designed to focus on thematic issues, are not working</w:t>
      </w:r>
      <w:r w:rsidR="006A7F2D" w:rsidRPr="003B6679">
        <w:rPr>
          <w:rFonts w:ascii="Myriad Pro" w:hAnsi="Myriad Pro" w:cs="Times New Roman"/>
          <w:sz w:val="24"/>
          <w:szCs w:val="24"/>
          <w:lang w:val="en-US"/>
        </w:rPr>
        <w:t xml:space="preserve"> </w:t>
      </w:r>
      <w:r w:rsidR="006D346F" w:rsidRPr="003B6679">
        <w:rPr>
          <w:rFonts w:ascii="Myriad Pro" w:hAnsi="Myriad Pro" w:cs="Times New Roman"/>
          <w:sz w:val="24"/>
          <w:szCs w:val="24"/>
          <w:lang w:val="en-US"/>
        </w:rPr>
        <w:t>effectively</w:t>
      </w:r>
      <w:r w:rsidRPr="003B6679">
        <w:rPr>
          <w:rFonts w:ascii="Myriad Pro" w:hAnsi="Myriad Pro" w:cs="Times New Roman"/>
          <w:sz w:val="24"/>
          <w:szCs w:val="24"/>
          <w:lang w:val="en-US"/>
        </w:rPr>
        <w:t>.</w:t>
      </w:r>
      <w:r w:rsidR="006A7F2D" w:rsidRPr="003B6679">
        <w:rPr>
          <w:rFonts w:ascii="Myriad Pro" w:hAnsi="Myriad Pro" w:cs="Times New Roman"/>
          <w:sz w:val="24"/>
          <w:szCs w:val="24"/>
          <w:lang w:val="en-US"/>
        </w:rPr>
        <w:t xml:space="preserve"> The </w:t>
      </w:r>
      <w:r w:rsidRPr="003B6679">
        <w:rPr>
          <w:rFonts w:ascii="Myriad Pro" w:hAnsi="Myriad Pro" w:cs="Times New Roman"/>
          <w:sz w:val="24"/>
          <w:szCs w:val="24"/>
          <w:lang w:val="en-US"/>
        </w:rPr>
        <w:t xml:space="preserve">Donor Coordination </w:t>
      </w:r>
      <w:r w:rsidR="006A7F2D" w:rsidRPr="003B6679">
        <w:rPr>
          <w:rFonts w:ascii="Myriad Pro" w:hAnsi="Myriad Pro" w:cs="Times New Roman"/>
          <w:sz w:val="24"/>
          <w:szCs w:val="24"/>
          <w:lang w:val="en-US"/>
        </w:rPr>
        <w:t>u</w:t>
      </w:r>
      <w:r w:rsidRPr="003B6679">
        <w:rPr>
          <w:rFonts w:ascii="Myriad Pro" w:hAnsi="Myriad Pro" w:cs="Times New Roman"/>
          <w:sz w:val="24"/>
          <w:szCs w:val="24"/>
          <w:lang w:val="en-US"/>
        </w:rPr>
        <w:t>nit has an important role for the organization of deeper thematic meetings, but this is not happening as necessary because the unit is largely understaffed.</w:t>
      </w:r>
      <w:r w:rsidR="006A7F2D"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To remedy the situation described above, donors organize their own informal meetings. </w:t>
      </w:r>
      <w:r w:rsidR="00A2534D" w:rsidRPr="003B6679">
        <w:rPr>
          <w:rFonts w:ascii="Myriad Pro" w:hAnsi="Myriad Pro" w:cs="Times New Roman"/>
          <w:sz w:val="24"/>
          <w:szCs w:val="24"/>
          <w:lang w:val="en-US"/>
        </w:rPr>
        <w:t>They are both regular (once every quarter) and ad-hoc</w:t>
      </w:r>
      <w:r w:rsidRPr="003B6679">
        <w:rPr>
          <w:rFonts w:ascii="Myriad Pro" w:hAnsi="Myriad Pro" w:cs="Times New Roman"/>
          <w:sz w:val="24"/>
          <w:szCs w:val="24"/>
          <w:lang w:val="en-US"/>
        </w:rPr>
        <w:t xml:space="preserve"> when</w:t>
      </w:r>
      <w:r w:rsidR="00A2534D" w:rsidRPr="003B6679">
        <w:rPr>
          <w:rFonts w:ascii="Myriad Pro" w:hAnsi="Myriad Pro" w:cs="Times New Roman"/>
          <w:sz w:val="24"/>
          <w:szCs w:val="24"/>
          <w:lang w:val="en-US"/>
        </w:rPr>
        <w:t xml:space="preserve"> major</w:t>
      </w:r>
      <w:r w:rsidRPr="003B6679">
        <w:rPr>
          <w:rFonts w:ascii="Myriad Pro" w:hAnsi="Myriad Pro" w:cs="Times New Roman"/>
          <w:sz w:val="24"/>
          <w:szCs w:val="24"/>
          <w:lang w:val="en-US"/>
        </w:rPr>
        <w:t xml:space="preserve"> events </w:t>
      </w:r>
      <w:r w:rsidR="006A7F2D" w:rsidRPr="003B6679">
        <w:rPr>
          <w:rFonts w:ascii="Myriad Pro" w:hAnsi="Myriad Pro" w:cs="Times New Roman"/>
          <w:sz w:val="24"/>
          <w:szCs w:val="24"/>
          <w:lang w:val="en-US"/>
        </w:rPr>
        <w:t>take place</w:t>
      </w:r>
      <w:r w:rsidRPr="003B6679">
        <w:rPr>
          <w:rFonts w:ascii="Myriad Pro" w:hAnsi="Myriad Pro" w:cs="Times New Roman"/>
          <w:sz w:val="24"/>
          <w:szCs w:val="24"/>
          <w:lang w:val="en-US"/>
        </w:rPr>
        <w:t xml:space="preserve"> – for example, when an EU team is </w:t>
      </w:r>
      <w:r w:rsidR="006A7F2D" w:rsidRPr="003B6679">
        <w:rPr>
          <w:rFonts w:ascii="Myriad Pro" w:hAnsi="Myriad Pro" w:cs="Times New Roman"/>
          <w:sz w:val="24"/>
          <w:szCs w:val="24"/>
          <w:lang w:val="en-US"/>
        </w:rPr>
        <w:t xml:space="preserve">in </w:t>
      </w:r>
      <w:r w:rsidR="006A7F2D" w:rsidRPr="003B6679">
        <w:rPr>
          <w:rFonts w:ascii="Myriad Pro" w:hAnsi="Myriad Pro" w:cs="Times New Roman"/>
          <w:sz w:val="24"/>
          <w:szCs w:val="24"/>
          <w:lang w:val="en-US"/>
        </w:rPr>
        <w:lastRenderedPageBreak/>
        <w:t>town</w:t>
      </w:r>
      <w:r w:rsidRPr="003B6679">
        <w:rPr>
          <w:rFonts w:ascii="Myriad Pro" w:hAnsi="Myriad Pro" w:cs="Times New Roman"/>
          <w:sz w:val="24"/>
          <w:szCs w:val="24"/>
          <w:lang w:val="en-US"/>
        </w:rPr>
        <w:t xml:space="preserve"> and makes a presentation to interested parties, or when a UNDP mission in on town and has to share some findings.</w:t>
      </w:r>
    </w:p>
    <w:p w14:paraId="054DF4FC" w14:textId="77777777" w:rsidR="001A18B8" w:rsidRPr="003B6679" w:rsidRDefault="006A7F2D" w:rsidP="006A7F2D">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Interviews for this evaluation </w:t>
      </w:r>
      <w:r w:rsidR="001A18B8" w:rsidRPr="003B6679">
        <w:rPr>
          <w:rFonts w:ascii="Myriad Pro" w:hAnsi="Myriad Pro" w:cs="Times New Roman"/>
          <w:sz w:val="24"/>
          <w:szCs w:val="24"/>
          <w:lang w:val="en-US"/>
        </w:rPr>
        <w:t xml:space="preserve">identified good practices of coordination and collaboration on the ground. For example, the provision of the training on performance appraisals by UNDP/DFID, GIZ and USAID was well coordinated, with these organizations using the same methodology and effectively reading from the same page. In another example, the methodological support that the PAR project has provided to </w:t>
      </w:r>
      <w:proofErr w:type="spellStart"/>
      <w:r w:rsidR="001A18B8" w:rsidRPr="003B6679">
        <w:rPr>
          <w:rFonts w:ascii="Myriad Pro" w:hAnsi="Myriad Pro" w:cs="Times New Roman"/>
          <w:sz w:val="24"/>
          <w:szCs w:val="24"/>
          <w:lang w:val="en-US"/>
        </w:rPr>
        <w:t>AoG</w:t>
      </w:r>
      <w:proofErr w:type="spellEnd"/>
      <w:r w:rsidR="001A18B8" w:rsidRPr="003B6679">
        <w:rPr>
          <w:rFonts w:ascii="Myriad Pro" w:hAnsi="Myriad Pro" w:cs="Times New Roman"/>
          <w:sz w:val="24"/>
          <w:szCs w:val="24"/>
          <w:lang w:val="en-US"/>
        </w:rPr>
        <w:t xml:space="preserve"> has built on previous foundations laid in this area by USAID and EU. Also, the PAR project has coordinated well with USAID on the division of </w:t>
      </w:r>
      <w:proofErr w:type="spellStart"/>
      <w:r w:rsidR="001A18B8" w:rsidRPr="003B6679">
        <w:rPr>
          <w:rFonts w:ascii="Myriad Pro" w:hAnsi="Myriad Pro" w:cs="Times New Roman"/>
          <w:sz w:val="24"/>
          <w:szCs w:val="24"/>
          <w:lang w:val="en-US"/>
        </w:rPr>
        <w:t>labour</w:t>
      </w:r>
      <w:proofErr w:type="spellEnd"/>
      <w:r w:rsidR="001A18B8" w:rsidRPr="003B6679">
        <w:rPr>
          <w:rFonts w:ascii="Myriad Pro" w:hAnsi="Myriad Pro" w:cs="Times New Roman"/>
          <w:sz w:val="24"/>
          <w:szCs w:val="24"/>
          <w:lang w:val="en-US"/>
        </w:rPr>
        <w:t xml:space="preserve"> when it comes to support for the CSB on training for the civil service (this is under discussion – the two partners are in the process of identifying specific areas of involvement).</w:t>
      </w:r>
    </w:p>
    <w:p w14:paraId="1ABC22D1" w14:textId="77777777" w:rsidR="007B7CAE" w:rsidRPr="003B6679" w:rsidRDefault="006A7F2D" w:rsidP="006A7F2D">
      <w:pPr>
        <w:jc w:val="both"/>
        <w:rPr>
          <w:rFonts w:ascii="Myriad Pro" w:hAnsi="Myriad Pro" w:cs="Times New Roman"/>
          <w:sz w:val="24"/>
          <w:szCs w:val="24"/>
          <w:lang w:val="en-US"/>
        </w:rPr>
      </w:pPr>
      <w:r w:rsidRPr="003B6679">
        <w:rPr>
          <w:rFonts w:ascii="Myriad Pro" w:hAnsi="Myriad Pro" w:cs="Times New Roman"/>
          <w:sz w:val="24"/>
          <w:szCs w:val="24"/>
          <w:lang w:val="en-US"/>
        </w:rPr>
        <w:t>Going forward,</w:t>
      </w:r>
      <w:r w:rsidR="001A18B8" w:rsidRPr="003B6679">
        <w:rPr>
          <w:rFonts w:ascii="Myriad Pro" w:hAnsi="Myriad Pro" w:cs="Times New Roman"/>
          <w:sz w:val="24"/>
          <w:szCs w:val="24"/>
          <w:lang w:val="en-US"/>
        </w:rPr>
        <w:t xml:space="preserve"> it will be essential</w:t>
      </w:r>
      <w:r w:rsidRPr="003B6679">
        <w:rPr>
          <w:rFonts w:ascii="Myriad Pro" w:hAnsi="Myriad Pro" w:cs="Times New Roman"/>
          <w:sz w:val="24"/>
          <w:szCs w:val="24"/>
          <w:lang w:val="en-US"/>
        </w:rPr>
        <w:t xml:space="preserve"> for the PAR project</w:t>
      </w:r>
      <w:r w:rsidR="001A18B8" w:rsidRPr="003B6679">
        <w:rPr>
          <w:rFonts w:ascii="Myriad Pro" w:hAnsi="Myriad Pro" w:cs="Times New Roman"/>
          <w:sz w:val="24"/>
          <w:szCs w:val="24"/>
          <w:lang w:val="en-US"/>
        </w:rPr>
        <w:t xml:space="preserve"> to maintain</w:t>
      </w:r>
      <w:r w:rsidR="002240AA"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coordination with development partners</w:t>
      </w:r>
      <w:r w:rsidR="006D346F" w:rsidRPr="003B6679">
        <w:rPr>
          <w:rFonts w:ascii="Myriad Pro" w:hAnsi="Myriad Pro" w:cs="Times New Roman"/>
          <w:sz w:val="24"/>
          <w:szCs w:val="24"/>
          <w:lang w:val="en-US"/>
        </w:rPr>
        <w:t xml:space="preserve">. The PAR project team needs to ensure that there will be close coordination </w:t>
      </w:r>
      <w:r w:rsidRPr="003B6679">
        <w:rPr>
          <w:rFonts w:ascii="Myriad Pro" w:hAnsi="Myriad Pro" w:cs="Times New Roman"/>
          <w:sz w:val="24"/>
          <w:szCs w:val="24"/>
          <w:lang w:val="en-US"/>
        </w:rPr>
        <w:t xml:space="preserve">especially </w:t>
      </w:r>
      <w:r w:rsidR="001A18B8" w:rsidRPr="003B6679">
        <w:rPr>
          <w:rFonts w:ascii="Myriad Pro" w:hAnsi="Myriad Pro" w:cs="Times New Roman"/>
          <w:sz w:val="24"/>
          <w:szCs w:val="24"/>
          <w:lang w:val="en-US"/>
        </w:rPr>
        <w:t xml:space="preserve">with the newly started EU project in this area. The EU is </w:t>
      </w:r>
      <w:r w:rsidRPr="003B6679">
        <w:rPr>
          <w:rFonts w:ascii="Myriad Pro" w:hAnsi="Myriad Pro" w:cs="Times New Roman"/>
          <w:sz w:val="24"/>
          <w:szCs w:val="24"/>
          <w:lang w:val="en-US"/>
        </w:rPr>
        <w:t xml:space="preserve">a </w:t>
      </w:r>
      <w:r w:rsidR="001A18B8" w:rsidRPr="003B6679">
        <w:rPr>
          <w:rFonts w:ascii="Myriad Pro" w:hAnsi="Myriad Pro" w:cs="Times New Roman"/>
          <w:sz w:val="24"/>
          <w:szCs w:val="24"/>
          <w:lang w:val="en-US"/>
        </w:rPr>
        <w:t xml:space="preserve">significant </w:t>
      </w:r>
      <w:r w:rsidRPr="003B6679">
        <w:rPr>
          <w:rFonts w:ascii="Myriad Pro" w:hAnsi="Myriad Pro" w:cs="Times New Roman"/>
          <w:sz w:val="24"/>
          <w:szCs w:val="24"/>
          <w:lang w:val="en-US"/>
        </w:rPr>
        <w:t xml:space="preserve">player </w:t>
      </w:r>
      <w:r w:rsidR="001A18B8" w:rsidRPr="003B6679">
        <w:rPr>
          <w:rFonts w:ascii="Myriad Pro" w:hAnsi="Myriad Pro" w:cs="Times New Roman"/>
          <w:sz w:val="24"/>
          <w:szCs w:val="24"/>
          <w:lang w:val="en-US"/>
        </w:rPr>
        <w:t xml:space="preserve">and anchors the PAR agenda to the association process, so the potential for synergies </w:t>
      </w:r>
      <w:r w:rsidR="006D346F" w:rsidRPr="003B6679">
        <w:rPr>
          <w:rFonts w:ascii="Myriad Pro" w:hAnsi="Myriad Pro" w:cs="Times New Roman"/>
          <w:sz w:val="24"/>
          <w:szCs w:val="24"/>
          <w:lang w:val="en-US"/>
        </w:rPr>
        <w:t>between its new project and</w:t>
      </w:r>
      <w:r w:rsidR="001A18B8" w:rsidRPr="003B6679">
        <w:rPr>
          <w:rFonts w:ascii="Myriad Pro" w:hAnsi="Myriad Pro" w:cs="Times New Roman"/>
          <w:sz w:val="24"/>
          <w:szCs w:val="24"/>
          <w:lang w:val="en-US"/>
        </w:rPr>
        <w:t xml:space="preserve"> the PAR project is considerable.</w:t>
      </w:r>
    </w:p>
    <w:p w14:paraId="3E907967" w14:textId="77777777" w:rsidR="002240AA" w:rsidRPr="003B6679" w:rsidRDefault="002240AA" w:rsidP="006A7F2D">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PAR project could also contribute to donor coordination more proactively, especially by undertaking joint activities with other development partners more often. The whole PAR area would benefit from a systematic review of what has been achieved, what is happening and in which direction the different pieces of work are going. The review could also map out all the various donor interventions in support of the PAR agenda, including interventions in related areas such as public financial management. This is something that would greatly contribute to donor coordination. The project team has been discussing this idea, but such a review should ideally be supported jointly by all involved donors. </w:t>
      </w:r>
    </w:p>
    <w:p w14:paraId="478E3737" w14:textId="77777777" w:rsidR="00364A13" w:rsidRPr="003B6679" w:rsidRDefault="00364A13" w:rsidP="00E93617">
      <w:pPr>
        <w:jc w:val="both"/>
        <w:rPr>
          <w:rFonts w:ascii="Myriad Pro" w:hAnsi="Myriad Pro" w:cs="Times New Roman"/>
          <w:sz w:val="24"/>
          <w:szCs w:val="24"/>
          <w:lang w:val="en-US"/>
        </w:rPr>
      </w:pPr>
    </w:p>
    <w:p w14:paraId="35E907CE" w14:textId="77777777" w:rsidR="00274AFB" w:rsidRPr="003B6679" w:rsidRDefault="00274AFB" w:rsidP="00464CA9">
      <w:pPr>
        <w:pStyle w:val="Heading3"/>
        <w:numPr>
          <w:ilvl w:val="2"/>
          <w:numId w:val="16"/>
        </w:numPr>
        <w:spacing w:line="240" w:lineRule="auto"/>
        <w:jc w:val="both"/>
        <w:rPr>
          <w:rFonts w:ascii="Myriad Pro" w:hAnsi="Myriad Pro" w:cs="Times New Roman"/>
          <w:color w:val="1F497D" w:themeColor="text2"/>
          <w:sz w:val="24"/>
          <w:szCs w:val="24"/>
          <w:lang w:val="en-US"/>
        </w:rPr>
      </w:pPr>
      <w:bookmarkStart w:id="47" w:name="_Toc15304171"/>
      <w:r w:rsidRPr="003B6679">
        <w:rPr>
          <w:rFonts w:ascii="Myriad Pro" w:hAnsi="Myriad Pro" w:cs="Times New Roman"/>
          <w:color w:val="1F497D" w:themeColor="text2"/>
          <w:sz w:val="24"/>
          <w:szCs w:val="24"/>
          <w:lang w:val="en-US"/>
        </w:rPr>
        <w:t>Sustainability</w:t>
      </w:r>
      <w:bookmarkEnd w:id="47"/>
    </w:p>
    <w:p w14:paraId="47DD46F9" w14:textId="77777777" w:rsidR="009C571F" w:rsidRPr="003B6679" w:rsidRDefault="009C571F" w:rsidP="00FD4D27">
      <w:pPr>
        <w:spacing w:after="0" w:line="240" w:lineRule="auto"/>
        <w:jc w:val="both"/>
        <w:rPr>
          <w:rFonts w:ascii="Myriad Pro" w:hAnsi="Myriad Pro" w:cs="Times New Roman"/>
          <w:sz w:val="24"/>
          <w:szCs w:val="24"/>
          <w:lang w:val="en-US"/>
        </w:rPr>
      </w:pPr>
    </w:p>
    <w:p w14:paraId="0EF88FD5" w14:textId="77777777" w:rsidR="007B4E5C" w:rsidRPr="003B6679" w:rsidRDefault="007B4E5C" w:rsidP="007B4E5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sustainability of project outcomes may be assessed more </w:t>
      </w:r>
      <w:r w:rsidR="00BC5129" w:rsidRPr="003B6679">
        <w:rPr>
          <w:rFonts w:ascii="Myriad Pro" w:hAnsi="Myriad Pro" w:cs="Times New Roman"/>
          <w:sz w:val="24"/>
          <w:szCs w:val="24"/>
          <w:lang w:val="en-US"/>
        </w:rPr>
        <w:t>adequately</w:t>
      </w:r>
      <w:r w:rsidRPr="003B6679">
        <w:rPr>
          <w:rFonts w:ascii="Myriad Pro" w:hAnsi="Myriad Pro" w:cs="Times New Roman"/>
          <w:sz w:val="24"/>
          <w:szCs w:val="24"/>
          <w:lang w:val="en-US"/>
        </w:rPr>
        <w:t xml:space="preserve"> at the end of the project</w:t>
      </w:r>
      <w:r w:rsidR="00BC5129"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when all activities have been completed. </w:t>
      </w:r>
      <w:r w:rsidR="00244515" w:rsidRPr="003B6679">
        <w:rPr>
          <w:rFonts w:ascii="Myriad Pro" w:hAnsi="Myriad Pro" w:cs="Times New Roman"/>
          <w:sz w:val="24"/>
          <w:szCs w:val="24"/>
          <w:lang w:val="en-US"/>
        </w:rPr>
        <w:t>However, f</w:t>
      </w:r>
      <w:r w:rsidRPr="003B6679">
        <w:rPr>
          <w:rFonts w:ascii="Myriad Pro" w:hAnsi="Myriad Pro" w:cs="Times New Roman"/>
          <w:sz w:val="24"/>
          <w:szCs w:val="24"/>
          <w:lang w:val="en-US"/>
        </w:rPr>
        <w:t xml:space="preserve">rom what has </w:t>
      </w:r>
      <w:r w:rsidR="00244515" w:rsidRPr="003B6679">
        <w:rPr>
          <w:rFonts w:ascii="Myriad Pro" w:hAnsi="Myriad Pro" w:cs="Times New Roman"/>
          <w:sz w:val="24"/>
          <w:szCs w:val="24"/>
          <w:lang w:val="en-US"/>
        </w:rPr>
        <w:t>been achieved</w:t>
      </w:r>
      <w:r w:rsidRPr="003B6679">
        <w:rPr>
          <w:rFonts w:ascii="Myriad Pro" w:hAnsi="Myriad Pro" w:cs="Times New Roman"/>
          <w:sz w:val="24"/>
          <w:szCs w:val="24"/>
          <w:lang w:val="en-US"/>
        </w:rPr>
        <w:t xml:space="preserve"> so far, there are many positive factors that </w:t>
      </w:r>
      <w:r w:rsidR="00BC5129" w:rsidRPr="003B6679">
        <w:rPr>
          <w:rFonts w:ascii="Myriad Pro" w:hAnsi="Myriad Pro" w:cs="Times New Roman"/>
          <w:sz w:val="24"/>
          <w:szCs w:val="24"/>
          <w:lang w:val="en-US"/>
        </w:rPr>
        <w:t>contribute to</w:t>
      </w:r>
      <w:r w:rsidRPr="003B6679">
        <w:rPr>
          <w:rFonts w:ascii="Myriad Pro" w:hAnsi="Myriad Pro" w:cs="Times New Roman"/>
          <w:sz w:val="24"/>
          <w:szCs w:val="24"/>
          <w:lang w:val="en-US"/>
        </w:rPr>
        <w:t xml:space="preserve"> sustainability.</w:t>
      </w:r>
      <w:r w:rsidR="00C97DA4"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The most important of these are the strong national ownership and leadership demonstrated by </w:t>
      </w:r>
      <w:r w:rsidR="005E7328" w:rsidRPr="003B6679">
        <w:rPr>
          <w:rFonts w:ascii="Myriad Pro" w:hAnsi="Myriad Pro" w:cs="Times New Roman"/>
          <w:sz w:val="24"/>
          <w:szCs w:val="24"/>
          <w:lang w:val="en-US"/>
        </w:rPr>
        <w:t>national institutions</w:t>
      </w:r>
      <w:r w:rsidR="00244515" w:rsidRPr="003B6679">
        <w:rPr>
          <w:rFonts w:ascii="Myriad Pro" w:hAnsi="Myriad Pro" w:cs="Times New Roman"/>
          <w:sz w:val="24"/>
          <w:szCs w:val="24"/>
          <w:lang w:val="en-US"/>
        </w:rPr>
        <w:t>, the support that the UNDP CO</w:t>
      </w:r>
      <w:r w:rsidR="00224DB8" w:rsidRPr="003B6679">
        <w:rPr>
          <w:rFonts w:ascii="Myriad Pro" w:hAnsi="Myriad Pro" w:cs="Times New Roman"/>
          <w:sz w:val="24"/>
          <w:szCs w:val="24"/>
          <w:lang w:val="en-US"/>
        </w:rPr>
        <w:t xml:space="preserve"> and DFID</w:t>
      </w:r>
      <w:r w:rsidR="00244515" w:rsidRPr="003B6679">
        <w:rPr>
          <w:rFonts w:ascii="Myriad Pro" w:hAnsi="Myriad Pro" w:cs="Times New Roman"/>
          <w:sz w:val="24"/>
          <w:szCs w:val="24"/>
          <w:lang w:val="en-US"/>
        </w:rPr>
        <w:t xml:space="preserve"> ha</w:t>
      </w:r>
      <w:r w:rsidR="00224DB8" w:rsidRPr="003B6679">
        <w:rPr>
          <w:rFonts w:ascii="Myriad Pro" w:hAnsi="Myriad Pro" w:cs="Times New Roman"/>
          <w:sz w:val="24"/>
          <w:szCs w:val="24"/>
          <w:lang w:val="en-US"/>
        </w:rPr>
        <w:t>ve</w:t>
      </w:r>
      <w:r w:rsidR="00244515" w:rsidRPr="003B6679">
        <w:rPr>
          <w:rFonts w:ascii="Myriad Pro" w:hAnsi="Myriad Pro" w:cs="Times New Roman"/>
          <w:sz w:val="24"/>
          <w:szCs w:val="24"/>
          <w:lang w:val="en-US"/>
        </w:rPr>
        <w:t xml:space="preserve"> provided to the project,</w:t>
      </w:r>
      <w:r w:rsidRPr="003B6679">
        <w:rPr>
          <w:rFonts w:ascii="Myriad Pro" w:hAnsi="Myriad Pro" w:cs="Times New Roman"/>
          <w:sz w:val="24"/>
          <w:szCs w:val="24"/>
          <w:lang w:val="en-US"/>
        </w:rPr>
        <w:t xml:space="preserve"> and the close coordination of project activities with national counterparts – starting from planning, specification of technical requirements, development or installation of components, all the way to </w:t>
      </w:r>
      <w:r w:rsidR="00BC5129" w:rsidRPr="003B6679">
        <w:rPr>
          <w:rFonts w:ascii="Myriad Pro" w:hAnsi="Myriad Pro" w:cs="Times New Roman"/>
          <w:sz w:val="24"/>
          <w:szCs w:val="24"/>
          <w:lang w:val="en-US"/>
        </w:rPr>
        <w:t xml:space="preserve">system </w:t>
      </w:r>
      <w:r w:rsidRPr="003B6679">
        <w:rPr>
          <w:rFonts w:ascii="Myriad Pro" w:hAnsi="Myriad Pro" w:cs="Times New Roman"/>
          <w:sz w:val="24"/>
          <w:szCs w:val="24"/>
          <w:lang w:val="en-US"/>
        </w:rPr>
        <w:t xml:space="preserve">maintenance and </w:t>
      </w:r>
      <w:r w:rsidR="00BC5129" w:rsidRPr="003B6679">
        <w:rPr>
          <w:rFonts w:ascii="Myriad Pro" w:hAnsi="Myriad Pro" w:cs="Times New Roman"/>
          <w:sz w:val="24"/>
          <w:szCs w:val="24"/>
          <w:lang w:val="en-US"/>
        </w:rPr>
        <w:t xml:space="preserve">staff </w:t>
      </w:r>
      <w:r w:rsidRPr="003B6679">
        <w:rPr>
          <w:rFonts w:ascii="Myriad Pro" w:hAnsi="Myriad Pro" w:cs="Times New Roman"/>
          <w:sz w:val="24"/>
          <w:szCs w:val="24"/>
          <w:lang w:val="en-US"/>
        </w:rPr>
        <w:t>training.</w:t>
      </w:r>
    </w:p>
    <w:p w14:paraId="70B29BE4" w14:textId="77777777" w:rsidR="00C97DA4" w:rsidRPr="003B6679" w:rsidRDefault="005E7328" w:rsidP="005E7328">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team </w:t>
      </w:r>
      <w:r w:rsidR="00C97DA4" w:rsidRPr="003B6679">
        <w:rPr>
          <w:rFonts w:ascii="Myriad Pro" w:hAnsi="Myriad Pro" w:cs="Times New Roman"/>
          <w:sz w:val="24"/>
          <w:szCs w:val="24"/>
          <w:lang w:val="en-US"/>
        </w:rPr>
        <w:t>has made</w:t>
      </w:r>
      <w:r w:rsidRPr="003B6679">
        <w:rPr>
          <w:rFonts w:ascii="Myriad Pro" w:hAnsi="Myriad Pro" w:cs="Times New Roman"/>
          <w:sz w:val="24"/>
          <w:szCs w:val="24"/>
          <w:lang w:val="en-US"/>
        </w:rPr>
        <w:t xml:space="preserve"> the PAR process more inclusive by intensively engaging civil society initiatives in the reform implementation. </w:t>
      </w:r>
      <w:r w:rsidR="00C97DA4" w:rsidRPr="003B6679">
        <w:rPr>
          <w:rFonts w:ascii="Myriad Pro" w:hAnsi="Myriad Pro" w:cs="Times New Roman"/>
          <w:sz w:val="24"/>
          <w:szCs w:val="24"/>
          <w:lang w:val="en-US"/>
        </w:rPr>
        <w:t xml:space="preserve">The project has sought to mitigate the risks of insufficient political commitment to PAR, shortage in knowledge and capacity related to public </w:t>
      </w:r>
      <w:r w:rsidR="00C97DA4" w:rsidRPr="003B6679">
        <w:rPr>
          <w:rFonts w:ascii="Myriad Pro" w:hAnsi="Myriad Pro" w:cs="Times New Roman"/>
          <w:sz w:val="24"/>
          <w:szCs w:val="24"/>
          <w:lang w:val="en-US"/>
        </w:rPr>
        <w:lastRenderedPageBreak/>
        <w:t>administration, and weaknesses in policy consultation, by further expanding partnerships with civil society organizations – advocacy groups, think tanks and educational institutions. C</w:t>
      </w:r>
      <w:r w:rsidRPr="003B6679">
        <w:rPr>
          <w:rFonts w:ascii="Myriad Pro" w:hAnsi="Myriad Pro" w:cs="Times New Roman"/>
          <w:sz w:val="24"/>
          <w:szCs w:val="24"/>
          <w:lang w:val="en-US"/>
        </w:rPr>
        <w:t xml:space="preserve">ivil society </w:t>
      </w:r>
      <w:r w:rsidR="00C97DA4" w:rsidRPr="003B6679">
        <w:rPr>
          <w:rFonts w:ascii="Myriad Pro" w:hAnsi="Myriad Pro" w:cs="Times New Roman"/>
          <w:sz w:val="24"/>
          <w:szCs w:val="24"/>
          <w:lang w:val="en-US"/>
        </w:rPr>
        <w:t>inputs</w:t>
      </w:r>
      <w:r w:rsidRPr="003B6679">
        <w:rPr>
          <w:rFonts w:ascii="Myriad Pro" w:hAnsi="Myriad Pro" w:cs="Times New Roman"/>
          <w:sz w:val="24"/>
          <w:szCs w:val="24"/>
          <w:lang w:val="en-US"/>
        </w:rPr>
        <w:t xml:space="preserve"> have been incorporated in PAR, providing research, designing policy and offering practical solutions in the context of civil service reform and service delivery. </w:t>
      </w:r>
    </w:p>
    <w:p w14:paraId="4DB9C00B" w14:textId="4C1E6208" w:rsidR="008C4294" w:rsidRPr="003B6679" w:rsidRDefault="005E7328" w:rsidP="005E7328">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While a number of measures such as the ones above provide positive contributions, there are also a number of risks and challenges that threaten the sustainability of project outcomes. </w:t>
      </w:r>
      <w:r w:rsidR="00C97DA4" w:rsidRPr="003B6679">
        <w:rPr>
          <w:rFonts w:ascii="Myriad Pro" w:hAnsi="Myriad Pro" w:cs="Times New Roman"/>
          <w:sz w:val="24"/>
          <w:szCs w:val="24"/>
          <w:lang w:val="en-US"/>
        </w:rPr>
        <w:t>The most important of</w:t>
      </w:r>
      <w:r w:rsidRPr="003B6679">
        <w:rPr>
          <w:rFonts w:ascii="Myriad Pro" w:hAnsi="Myriad Pro" w:cs="Times New Roman"/>
          <w:sz w:val="24"/>
          <w:szCs w:val="24"/>
          <w:lang w:val="en-US"/>
        </w:rPr>
        <w:t xml:space="preserve"> these risk factors and challenges have already been discussed in the “project implementation” section. To strengthen the likelihood of sustainability, the project team and stakeholders need to pay greater attention to these factors in the remainder of this project’s lifetime.</w:t>
      </w:r>
    </w:p>
    <w:p w14:paraId="79F82E2B" w14:textId="44A3A074" w:rsidR="005E7328" w:rsidRPr="003B6679" w:rsidRDefault="005E7328" w:rsidP="005E7328">
      <w:pPr>
        <w:jc w:val="both"/>
        <w:rPr>
          <w:rFonts w:ascii="Myriad Pro" w:hAnsi="Myriad Pro" w:cs="Times New Roman"/>
          <w:sz w:val="24"/>
          <w:szCs w:val="24"/>
          <w:lang w:val="en-US"/>
        </w:rPr>
      </w:pPr>
    </w:p>
    <w:p w14:paraId="4110280C" w14:textId="77777777" w:rsidR="006957D0" w:rsidRPr="003B6679" w:rsidRDefault="006957D0" w:rsidP="006957D0">
      <w:pPr>
        <w:pStyle w:val="Heading3"/>
        <w:numPr>
          <w:ilvl w:val="2"/>
          <w:numId w:val="16"/>
        </w:numPr>
        <w:spacing w:line="240" w:lineRule="auto"/>
        <w:jc w:val="both"/>
        <w:rPr>
          <w:rFonts w:ascii="Myriad Pro" w:hAnsi="Myriad Pro" w:cs="Times New Roman"/>
          <w:color w:val="1F497D" w:themeColor="text2"/>
          <w:sz w:val="24"/>
          <w:szCs w:val="24"/>
          <w:lang w:val="en-US"/>
        </w:rPr>
      </w:pPr>
      <w:bookmarkStart w:id="48" w:name="_Toc15304172"/>
      <w:r w:rsidRPr="003B6679">
        <w:rPr>
          <w:rFonts w:ascii="Myriad Pro" w:hAnsi="Myriad Pro" w:cs="Times New Roman"/>
          <w:color w:val="1F497D" w:themeColor="text2"/>
          <w:sz w:val="24"/>
          <w:szCs w:val="24"/>
          <w:lang w:val="en-US"/>
        </w:rPr>
        <w:t>Cross-cutting Issues</w:t>
      </w:r>
      <w:bookmarkEnd w:id="48"/>
    </w:p>
    <w:p w14:paraId="23DD3B17" w14:textId="77777777" w:rsidR="006957D0" w:rsidRPr="003B6679" w:rsidRDefault="006957D0" w:rsidP="006957D0">
      <w:pPr>
        <w:jc w:val="both"/>
        <w:rPr>
          <w:rFonts w:ascii="Myriad Pro" w:hAnsi="Myriad Pro" w:cs="Times New Roman"/>
          <w:sz w:val="24"/>
          <w:szCs w:val="24"/>
          <w:lang w:val="en-US"/>
        </w:rPr>
      </w:pPr>
    </w:p>
    <w:p w14:paraId="793095F4" w14:textId="77777777" w:rsidR="00494F11" w:rsidRPr="003B6679" w:rsidRDefault="00494F11" w:rsidP="006957D0">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t>Gender Equality</w:t>
      </w:r>
    </w:p>
    <w:p w14:paraId="57F59F1C" w14:textId="1E3D3BEF" w:rsidR="005D6354" w:rsidRPr="003B6679" w:rsidRDefault="004A2DB1" w:rsidP="006957D0">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Women play an important role in the PAR project. </w:t>
      </w:r>
      <w:r w:rsidR="0002708D" w:rsidRPr="003B6679">
        <w:rPr>
          <w:rFonts w:ascii="Myriad Pro" w:hAnsi="Myriad Pro" w:cs="Times New Roman"/>
          <w:sz w:val="24"/>
          <w:szCs w:val="24"/>
          <w:lang w:val="en-US"/>
        </w:rPr>
        <w:t>A significant part of the</w:t>
      </w:r>
      <w:r w:rsidRPr="003B6679">
        <w:rPr>
          <w:rFonts w:ascii="Myriad Pro" w:hAnsi="Myriad Pro" w:cs="Times New Roman"/>
          <w:sz w:val="24"/>
          <w:szCs w:val="24"/>
          <w:lang w:val="en-US"/>
        </w:rPr>
        <w:t xml:space="preserve"> project </w:t>
      </w:r>
      <w:r w:rsidR="00890249" w:rsidRPr="003B6679">
        <w:rPr>
          <w:rFonts w:ascii="Myriad Pro" w:hAnsi="Myriad Pro" w:cs="Times New Roman"/>
          <w:sz w:val="24"/>
          <w:szCs w:val="24"/>
          <w:lang w:val="en-US"/>
        </w:rPr>
        <w:t xml:space="preserve">team </w:t>
      </w:r>
      <w:r w:rsidRPr="003B6679">
        <w:rPr>
          <w:rFonts w:ascii="Myriad Pro" w:hAnsi="Myriad Pro" w:cs="Times New Roman"/>
          <w:sz w:val="24"/>
          <w:szCs w:val="24"/>
          <w:lang w:val="en-US"/>
        </w:rPr>
        <w:t xml:space="preserve">consists of </w:t>
      </w:r>
      <w:r w:rsidR="0002708D" w:rsidRPr="003B6679">
        <w:rPr>
          <w:rFonts w:ascii="Myriad Pro" w:hAnsi="Myriad Pro" w:cs="Times New Roman"/>
          <w:sz w:val="24"/>
          <w:szCs w:val="24"/>
          <w:lang w:val="en-US"/>
        </w:rPr>
        <w:t>women,</w:t>
      </w:r>
      <w:r w:rsidR="00890249" w:rsidRPr="003B6679">
        <w:rPr>
          <w:rFonts w:ascii="Myriad Pro" w:hAnsi="Myriad Pro" w:cs="Times New Roman"/>
          <w:sz w:val="24"/>
          <w:szCs w:val="24"/>
          <w:lang w:val="en-US"/>
        </w:rPr>
        <w:t xml:space="preserve"> all highly capable and professional</w:t>
      </w:r>
      <w:r w:rsidR="00B77FBB" w:rsidRPr="003B6679">
        <w:rPr>
          <w:rFonts w:ascii="Myriad Pro" w:hAnsi="Myriad Pro" w:cs="Times New Roman"/>
          <w:sz w:val="24"/>
          <w:szCs w:val="24"/>
          <w:lang w:val="en-US"/>
        </w:rPr>
        <w:t xml:space="preserve"> individuals, highly versed on the topics of the PAR agenda</w:t>
      </w:r>
      <w:r w:rsidR="00890249" w:rsidRPr="003B6679">
        <w:rPr>
          <w:rFonts w:ascii="Myriad Pro" w:hAnsi="Myriad Pro" w:cs="Times New Roman"/>
          <w:sz w:val="24"/>
          <w:szCs w:val="24"/>
          <w:lang w:val="en-US"/>
        </w:rPr>
        <w:t xml:space="preserve">. However, the review of project-related documents conducted in the course of this evaluation shows that the design, conduct and reporting of project activities will benefit from a stronger focus on gender equality. There have certainly been contributions </w:t>
      </w:r>
      <w:r w:rsidR="00050462" w:rsidRPr="003B6679">
        <w:rPr>
          <w:rFonts w:ascii="Myriad Pro" w:hAnsi="Myriad Pro" w:cs="Times New Roman"/>
          <w:sz w:val="24"/>
          <w:szCs w:val="24"/>
          <w:lang w:val="en-US"/>
        </w:rPr>
        <w:t xml:space="preserve">towards </w:t>
      </w:r>
      <w:r w:rsidR="00890249" w:rsidRPr="003B6679">
        <w:rPr>
          <w:rFonts w:ascii="Myriad Pro" w:hAnsi="Myriad Pro" w:cs="Times New Roman"/>
          <w:sz w:val="24"/>
          <w:szCs w:val="24"/>
          <w:lang w:val="en-US"/>
        </w:rPr>
        <w:t>gender mainstreaming in the design and implementation of certain interventions, but overall the gender perspective could have been more prominent and results shown in a more gender-disaggregated fashion. The component on the civil service</w:t>
      </w:r>
      <w:r w:rsidR="0002708D" w:rsidRPr="003B6679">
        <w:rPr>
          <w:rFonts w:ascii="Myriad Pro" w:hAnsi="Myriad Pro" w:cs="Times New Roman"/>
          <w:sz w:val="24"/>
          <w:szCs w:val="24"/>
          <w:lang w:val="en-US"/>
        </w:rPr>
        <w:t xml:space="preserve"> in particular</w:t>
      </w:r>
      <w:r w:rsidR="00890249" w:rsidRPr="003B6679">
        <w:rPr>
          <w:rFonts w:ascii="Myriad Pro" w:hAnsi="Myriad Pro" w:cs="Times New Roman"/>
          <w:sz w:val="24"/>
          <w:szCs w:val="24"/>
          <w:lang w:val="en-US"/>
        </w:rPr>
        <w:t xml:space="preserve"> has a lot of potential for integrating gender concerns. </w:t>
      </w:r>
    </w:p>
    <w:p w14:paraId="04E5DD8D" w14:textId="77777777" w:rsidR="00D676B3" w:rsidRPr="003B6679" w:rsidRDefault="009405FE" w:rsidP="00B1017C">
      <w:pPr>
        <w:jc w:val="both"/>
        <w:rPr>
          <w:rFonts w:ascii="Myriad Pro" w:hAnsi="Myriad Pro" w:cs="Times New Roman"/>
          <w:sz w:val="24"/>
          <w:szCs w:val="24"/>
          <w:lang w:val="en-US"/>
        </w:rPr>
      </w:pPr>
      <w:r w:rsidRPr="003B6679">
        <w:rPr>
          <w:rFonts w:ascii="Myriad Pro" w:hAnsi="Myriad Pro" w:cs="Times New Roman"/>
          <w:sz w:val="24"/>
          <w:szCs w:val="24"/>
          <w:lang w:val="en-US"/>
        </w:rPr>
        <w:t>The evaluation of the grant component found that</w:t>
      </w:r>
      <w:r w:rsidR="00B1017C" w:rsidRPr="003B6679">
        <w:rPr>
          <w:rFonts w:ascii="Myriad Pro" w:hAnsi="Myriad Pro" w:cs="Times New Roman"/>
          <w:sz w:val="24"/>
          <w:szCs w:val="24"/>
          <w:lang w:val="en-US"/>
        </w:rPr>
        <w:t xml:space="preserve"> gender related indicators and criteria </w:t>
      </w:r>
      <w:r w:rsidRPr="003B6679">
        <w:rPr>
          <w:rFonts w:ascii="Myriad Pro" w:hAnsi="Myriad Pro" w:cs="Times New Roman"/>
          <w:sz w:val="24"/>
          <w:szCs w:val="24"/>
          <w:lang w:val="en-US"/>
        </w:rPr>
        <w:t>had</w:t>
      </w:r>
      <w:r w:rsidR="00B1017C" w:rsidRPr="003B6679">
        <w:rPr>
          <w:rFonts w:ascii="Myriad Pro" w:hAnsi="Myriad Pro" w:cs="Times New Roman"/>
          <w:sz w:val="24"/>
          <w:szCs w:val="24"/>
          <w:lang w:val="en-US"/>
        </w:rPr>
        <w:t xml:space="preserve"> been more or less reflected in the majority of the research </w:t>
      </w:r>
      <w:r w:rsidR="00D3435C" w:rsidRPr="003B6679">
        <w:rPr>
          <w:rFonts w:ascii="Myriad Pro" w:hAnsi="Myriad Pro" w:cs="Times New Roman"/>
          <w:sz w:val="24"/>
          <w:szCs w:val="24"/>
          <w:lang w:val="en-US"/>
        </w:rPr>
        <w:t>initiatives</w:t>
      </w:r>
      <w:r w:rsidR="00B1017C"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but gender</w:t>
      </w:r>
      <w:r w:rsidR="00B1017C" w:rsidRPr="003B6679">
        <w:rPr>
          <w:rFonts w:ascii="Myriad Pro" w:hAnsi="Myriad Pro" w:cs="Times New Roman"/>
          <w:sz w:val="24"/>
          <w:szCs w:val="24"/>
          <w:lang w:val="en-US"/>
        </w:rPr>
        <w:t xml:space="preserve"> ha</w:t>
      </w:r>
      <w:r w:rsidRPr="003B6679">
        <w:rPr>
          <w:rFonts w:ascii="Myriad Pro" w:hAnsi="Myriad Pro" w:cs="Times New Roman"/>
          <w:sz w:val="24"/>
          <w:szCs w:val="24"/>
          <w:lang w:val="en-US"/>
        </w:rPr>
        <w:t>d</w:t>
      </w:r>
      <w:r w:rsidR="00B1017C" w:rsidRPr="003B6679">
        <w:rPr>
          <w:rFonts w:ascii="Myriad Pro" w:hAnsi="Myriad Pro" w:cs="Times New Roman"/>
          <w:sz w:val="24"/>
          <w:szCs w:val="24"/>
          <w:lang w:val="en-US"/>
        </w:rPr>
        <w:t xml:space="preserve"> not been a primary focus </w:t>
      </w:r>
      <w:r w:rsidRPr="003B6679">
        <w:rPr>
          <w:rFonts w:ascii="Myriad Pro" w:hAnsi="Myriad Pro" w:cs="Times New Roman"/>
          <w:sz w:val="24"/>
          <w:szCs w:val="24"/>
          <w:lang w:val="en-US"/>
        </w:rPr>
        <w:t>of the initiatives</w:t>
      </w:r>
      <w:r w:rsidR="00B1017C" w:rsidRPr="003B6679">
        <w:rPr>
          <w:rFonts w:ascii="Myriad Pro" w:hAnsi="Myriad Pro" w:cs="Times New Roman"/>
          <w:sz w:val="24"/>
          <w:szCs w:val="24"/>
          <w:lang w:val="en-US"/>
        </w:rPr>
        <w:t xml:space="preserve">. Gender has been considered </w:t>
      </w:r>
      <w:r w:rsidRPr="003B6679">
        <w:rPr>
          <w:rFonts w:ascii="Myriad Pro" w:hAnsi="Myriad Pro" w:cs="Times New Roman"/>
          <w:sz w:val="24"/>
          <w:szCs w:val="24"/>
          <w:lang w:val="en-US"/>
        </w:rPr>
        <w:t>mainly</w:t>
      </w:r>
      <w:r w:rsidR="00B1017C" w:rsidRPr="003B6679">
        <w:rPr>
          <w:rFonts w:ascii="Myriad Pro" w:hAnsi="Myriad Pro" w:cs="Times New Roman"/>
          <w:sz w:val="24"/>
          <w:szCs w:val="24"/>
          <w:lang w:val="en-US"/>
        </w:rPr>
        <w:t xml:space="preserve"> while designing research methodology and reflected as criteria for selecting and recruiting participants for the studies to explore different perspectives, experiences and attitudes by gender. However, </w:t>
      </w:r>
      <w:r w:rsidR="00890249" w:rsidRPr="003B6679">
        <w:rPr>
          <w:rFonts w:ascii="Myriad Pro" w:hAnsi="Myriad Pro" w:cs="Times New Roman"/>
          <w:sz w:val="24"/>
          <w:szCs w:val="24"/>
          <w:lang w:val="en-US"/>
        </w:rPr>
        <w:t>some</w:t>
      </w:r>
      <w:r w:rsidR="00B1017C" w:rsidRPr="003B6679">
        <w:rPr>
          <w:rFonts w:ascii="Myriad Pro" w:hAnsi="Myriad Pro" w:cs="Times New Roman"/>
          <w:sz w:val="24"/>
          <w:szCs w:val="24"/>
          <w:lang w:val="en-US"/>
        </w:rPr>
        <w:t xml:space="preserve"> reports </w:t>
      </w:r>
      <w:r w:rsidRPr="003B6679">
        <w:rPr>
          <w:rFonts w:ascii="Myriad Pro" w:hAnsi="Myriad Pro" w:cs="Times New Roman"/>
          <w:sz w:val="24"/>
          <w:szCs w:val="24"/>
          <w:lang w:val="en-US"/>
        </w:rPr>
        <w:t>did</w:t>
      </w:r>
      <w:r w:rsidR="00B1017C" w:rsidRPr="003B6679">
        <w:rPr>
          <w:rFonts w:ascii="Myriad Pro" w:hAnsi="Myriad Pro" w:cs="Times New Roman"/>
          <w:sz w:val="24"/>
          <w:szCs w:val="24"/>
          <w:lang w:val="en-US"/>
        </w:rPr>
        <w:t xml:space="preserve"> not provide information and analysis from gender perspective. Gender-specific aspects have been considered to some extent during the implementation phase of the civic initiative projects. Mostly, gender was considered to ensure the attendance and participation of both, female and male beneficiaries in various project activities.</w:t>
      </w:r>
    </w:p>
    <w:p w14:paraId="01711EAD" w14:textId="77777777" w:rsidR="009405FE" w:rsidRPr="003B6679" w:rsidRDefault="009405FE" w:rsidP="00B1017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This is an area that </w:t>
      </w:r>
      <w:r w:rsidR="0002708D" w:rsidRPr="003B6679">
        <w:rPr>
          <w:rFonts w:ascii="Myriad Pro" w:hAnsi="Myriad Pro" w:cs="Times New Roman"/>
          <w:sz w:val="24"/>
          <w:szCs w:val="24"/>
          <w:lang w:val="en-US"/>
        </w:rPr>
        <w:t>has been lately</w:t>
      </w:r>
      <w:r w:rsidR="009D345C" w:rsidRPr="003B6679">
        <w:rPr>
          <w:rFonts w:ascii="Myriad Pro" w:hAnsi="Myriad Pro" w:cs="Times New Roman"/>
          <w:sz w:val="24"/>
          <w:szCs w:val="24"/>
          <w:lang w:val="en-US"/>
        </w:rPr>
        <w:t xml:space="preserve"> receiving</w:t>
      </w:r>
      <w:r w:rsidRPr="003B6679">
        <w:rPr>
          <w:rFonts w:ascii="Myriad Pro" w:hAnsi="Myriad Pro" w:cs="Times New Roman"/>
          <w:sz w:val="24"/>
          <w:szCs w:val="24"/>
          <w:lang w:val="en-US"/>
        </w:rPr>
        <w:t xml:space="preserve"> greater attention by the project team</w:t>
      </w:r>
      <w:r w:rsidR="009D345C" w:rsidRPr="003B6679">
        <w:rPr>
          <w:rFonts w:ascii="Myriad Pro" w:hAnsi="Myriad Pro" w:cs="Times New Roman"/>
          <w:sz w:val="24"/>
          <w:szCs w:val="24"/>
          <w:lang w:val="en-US"/>
        </w:rPr>
        <w:t xml:space="preserve">, but which will require sustained input. </w:t>
      </w:r>
      <w:r w:rsidRPr="003B6679">
        <w:rPr>
          <w:rFonts w:ascii="Myriad Pro" w:hAnsi="Myriad Pro" w:cs="Times New Roman"/>
          <w:sz w:val="24"/>
          <w:szCs w:val="24"/>
          <w:lang w:val="en-US"/>
        </w:rPr>
        <w:t xml:space="preserve">Given the political nature of this project, roles and power within decision making </w:t>
      </w:r>
      <w:r w:rsidR="009D345C" w:rsidRPr="003B6679">
        <w:rPr>
          <w:rFonts w:ascii="Myriad Pro" w:hAnsi="Myriad Pro" w:cs="Times New Roman"/>
          <w:sz w:val="24"/>
          <w:szCs w:val="24"/>
          <w:lang w:val="en-US"/>
        </w:rPr>
        <w:t>need to</w:t>
      </w:r>
      <w:r w:rsidRPr="003B6679">
        <w:rPr>
          <w:rFonts w:ascii="Myriad Pro" w:hAnsi="Myriad Pro" w:cs="Times New Roman"/>
          <w:sz w:val="24"/>
          <w:szCs w:val="24"/>
          <w:lang w:val="en-US"/>
        </w:rPr>
        <w:t xml:space="preserve"> be assessed from the gender perspective. Also, project related data </w:t>
      </w:r>
      <w:r w:rsidR="00B744E2" w:rsidRPr="003B6679">
        <w:rPr>
          <w:rFonts w:ascii="Myriad Pro" w:hAnsi="Myriad Pro" w:cs="Times New Roman"/>
          <w:sz w:val="24"/>
          <w:szCs w:val="24"/>
          <w:lang w:val="en-US"/>
        </w:rPr>
        <w:t xml:space="preserve">(including on things such as beneficiaries, participants, etc.) </w:t>
      </w:r>
      <w:r w:rsidRPr="003B6679">
        <w:rPr>
          <w:rFonts w:ascii="Myriad Pro" w:hAnsi="Myriad Pro" w:cs="Times New Roman"/>
          <w:sz w:val="24"/>
          <w:szCs w:val="24"/>
          <w:lang w:val="en-US"/>
        </w:rPr>
        <w:t xml:space="preserve">could be collected and reported </w:t>
      </w:r>
      <w:r w:rsidR="00890249" w:rsidRPr="003B6679">
        <w:rPr>
          <w:rFonts w:ascii="Myriad Pro" w:hAnsi="Myriad Pro" w:cs="Times New Roman"/>
          <w:sz w:val="24"/>
          <w:szCs w:val="24"/>
          <w:lang w:val="en-US"/>
        </w:rPr>
        <w:t xml:space="preserve">more systematically </w:t>
      </w:r>
      <w:r w:rsidRPr="003B6679">
        <w:rPr>
          <w:rFonts w:ascii="Myriad Pro" w:hAnsi="Myriad Pro" w:cs="Times New Roman"/>
          <w:sz w:val="24"/>
          <w:szCs w:val="24"/>
          <w:lang w:val="en-US"/>
        </w:rPr>
        <w:t>on gender-disaggregated basis.</w:t>
      </w:r>
    </w:p>
    <w:p w14:paraId="6BB28C04" w14:textId="77777777" w:rsidR="00494F11" w:rsidRPr="003B6679" w:rsidRDefault="00494F11" w:rsidP="00B1017C">
      <w:pPr>
        <w:jc w:val="both"/>
        <w:rPr>
          <w:rFonts w:ascii="Myriad Pro" w:hAnsi="Myriad Pro" w:cs="Times New Roman"/>
          <w:sz w:val="24"/>
          <w:szCs w:val="24"/>
          <w:u w:val="single"/>
          <w:lang w:val="en-US"/>
        </w:rPr>
      </w:pPr>
      <w:r w:rsidRPr="003B6679">
        <w:rPr>
          <w:rFonts w:ascii="Myriad Pro" w:hAnsi="Myriad Pro" w:cs="Times New Roman"/>
          <w:sz w:val="24"/>
          <w:szCs w:val="24"/>
          <w:u w:val="single"/>
          <w:lang w:val="en-US"/>
        </w:rPr>
        <w:lastRenderedPageBreak/>
        <w:t>Sustainable Development Goals</w:t>
      </w:r>
    </w:p>
    <w:p w14:paraId="3BB265FF" w14:textId="56BD1FB6" w:rsidR="009D345C" w:rsidRPr="003B6679" w:rsidRDefault="009D345C" w:rsidP="00B1017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With regards to the </w:t>
      </w:r>
      <w:r w:rsidR="00287A2C" w:rsidRPr="003B6679">
        <w:rPr>
          <w:rFonts w:ascii="Myriad Pro" w:hAnsi="Myriad Pro" w:cs="Times New Roman"/>
          <w:sz w:val="24"/>
          <w:szCs w:val="24"/>
          <w:lang w:val="en-US"/>
        </w:rPr>
        <w:t>Sustainable Development Goals (SDGs)</w:t>
      </w:r>
      <w:r w:rsidRPr="003B6679">
        <w:rPr>
          <w:rFonts w:ascii="Myriad Pro" w:hAnsi="Myriad Pro" w:cs="Times New Roman"/>
          <w:sz w:val="24"/>
          <w:szCs w:val="24"/>
          <w:lang w:val="en-US"/>
        </w:rPr>
        <w:t>, the PAR project directly contributes to the targets related to SDG 16 under Georgia’s national SDG framework (which was developed with direct support by the UN Country Team</w:t>
      </w:r>
      <w:r w:rsidR="00B7665D">
        <w:rPr>
          <w:rFonts w:ascii="Myriad Pro" w:hAnsi="Myriad Pro" w:cs="Times New Roman"/>
          <w:sz w:val="24"/>
          <w:szCs w:val="24"/>
          <w:lang w:val="en-US"/>
        </w:rPr>
        <w:t xml:space="preserve"> </w:t>
      </w:r>
      <w:r w:rsidR="00B7665D" w:rsidRPr="00421673">
        <w:rPr>
          <w:rFonts w:ascii="Myriad Pro" w:hAnsi="Myriad Pro" w:cs="Times New Roman"/>
          <w:sz w:val="24"/>
          <w:szCs w:val="24"/>
          <w:lang w:val="en-US"/>
        </w:rPr>
        <w:t>and UNDP through Governance Reform Fund (GRF) project</w:t>
      </w:r>
      <w:r w:rsidRPr="003B6679">
        <w:rPr>
          <w:rFonts w:ascii="Myriad Pro" w:hAnsi="Myriad Pro" w:cs="Times New Roman"/>
          <w:sz w:val="24"/>
          <w:szCs w:val="24"/>
          <w:lang w:val="en-US"/>
        </w:rPr>
        <w:t>). The specific indicators to which the PAR project directly contributes are the following:</w:t>
      </w:r>
    </w:p>
    <w:p w14:paraId="45FFC645" w14:textId="77777777" w:rsidR="009B4E40" w:rsidRPr="003B6679" w:rsidRDefault="009D345C"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16.5.1: Number of persons who paid a bribe to a public official by 2030 </w:t>
      </w:r>
    </w:p>
    <w:p w14:paraId="00662EB8"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16.5.2.a. Anti-corruption activities implemented</w:t>
      </w:r>
    </w:p>
    <w:p w14:paraId="6B1B00AA"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16.6.1.a Voice and Accountability Index 2022:  higher than baseline index</w:t>
      </w:r>
    </w:p>
    <w:p w14:paraId="05F55FF7"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16.6.1.b Government Effectiveness Index 2022:  higher than baseline index</w:t>
      </w:r>
    </w:p>
    <w:p w14:paraId="316F3F4D"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16.3.1.c Regulatory Quality Index 2022: higher than baseline index</w:t>
      </w:r>
    </w:p>
    <w:p w14:paraId="13DC4C22"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16.6.1.d Rule of Law Index 2022: higher than baseline index</w:t>
      </w:r>
    </w:p>
    <w:p w14:paraId="0561820E"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16.6.1.e Control of Corruption Index 2022: higher than baseline index</w:t>
      </w:r>
    </w:p>
    <w:p w14:paraId="08C7146D"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16.6.1.f Level of professionalism, independence and credibility of the civil service enhanced</w:t>
      </w:r>
    </w:p>
    <w:p w14:paraId="58675C0F"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16.6.2 By 2020, Customer Satisfaction Index is formulated and public service delivery is measured via such index;</w:t>
      </w:r>
    </w:p>
    <w:p w14:paraId="104389B6"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By 2030, service delivery index is improved by 15 % (compared to 2020)</w:t>
      </w:r>
    </w:p>
    <w:p w14:paraId="0A06D1EE"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16.6.2.1. Access to electronic public services ensured</w:t>
      </w:r>
    </w:p>
    <w:p w14:paraId="42B03D86"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16.7.1 Number of Civil Servants (age, sex, persons with disabilities, local self- governments, judiciary)</w:t>
      </w:r>
    </w:p>
    <w:p w14:paraId="7E352201"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16.7.1.c Proportion of women in decision-making positions</w:t>
      </w:r>
    </w:p>
    <w:p w14:paraId="576688E2"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16.7.2: Proportion of population who believe decision-making is inclusive and responsive, by sex, age, disability and population group</w:t>
      </w:r>
    </w:p>
    <w:p w14:paraId="139E1E25" w14:textId="77777777" w:rsidR="009B4E40" w:rsidRPr="003B6679" w:rsidRDefault="009B4E40" w:rsidP="00E036A4">
      <w:pPr>
        <w:pStyle w:val="ListParagraph"/>
        <w:numPr>
          <w:ilvl w:val="0"/>
          <w:numId w:val="70"/>
        </w:numPr>
        <w:jc w:val="both"/>
        <w:rPr>
          <w:rFonts w:ascii="Myriad Pro" w:hAnsi="Myriad Pro" w:cs="Times New Roman"/>
          <w:sz w:val="24"/>
          <w:szCs w:val="24"/>
          <w:lang w:val="en-US"/>
        </w:rPr>
      </w:pPr>
      <w:r w:rsidRPr="003B6679">
        <w:rPr>
          <w:rFonts w:ascii="Myriad Pro" w:hAnsi="Myriad Pro" w:cs="Times New Roman"/>
          <w:sz w:val="24"/>
          <w:szCs w:val="24"/>
          <w:lang w:val="en-US"/>
        </w:rPr>
        <w:t>16.7.2.a Youth have opportunities and relevant skills to participate in decision-making process</w:t>
      </w:r>
    </w:p>
    <w:p w14:paraId="33F73554" w14:textId="77777777" w:rsidR="0002708D" w:rsidRPr="003B6679" w:rsidRDefault="0002708D" w:rsidP="00B1017C">
      <w:pPr>
        <w:jc w:val="both"/>
        <w:rPr>
          <w:rFonts w:ascii="Myriad Pro" w:hAnsi="Myriad Pro" w:cs="Times New Roman"/>
          <w:sz w:val="24"/>
          <w:szCs w:val="24"/>
          <w:lang w:val="en-US"/>
        </w:rPr>
      </w:pPr>
      <w:r w:rsidRPr="003B6679">
        <w:rPr>
          <w:rFonts w:ascii="Myriad Pro" w:hAnsi="Myriad Pro" w:cs="Times New Roman"/>
          <w:sz w:val="24"/>
          <w:szCs w:val="24"/>
          <w:lang w:val="en-US"/>
        </w:rPr>
        <w:t>As can be seen from the above list, project contributions to the achievement of SDGs are very specific, tangible and significant. Additionally, t</w:t>
      </w:r>
      <w:r w:rsidR="00494F11" w:rsidRPr="003B6679">
        <w:rPr>
          <w:rFonts w:ascii="Myriad Pro" w:hAnsi="Myriad Pro" w:cs="Times New Roman"/>
          <w:sz w:val="24"/>
          <w:szCs w:val="24"/>
          <w:lang w:val="en-US"/>
        </w:rPr>
        <w:t xml:space="preserve">hrough its support to </w:t>
      </w:r>
      <w:proofErr w:type="spellStart"/>
      <w:r w:rsidR="00494F11" w:rsidRPr="003B6679">
        <w:rPr>
          <w:rFonts w:ascii="Myriad Pro" w:hAnsi="Myriad Pro" w:cs="Times New Roman"/>
          <w:sz w:val="24"/>
          <w:szCs w:val="24"/>
          <w:lang w:val="en-US"/>
        </w:rPr>
        <w:t>AoG</w:t>
      </w:r>
      <w:proofErr w:type="spellEnd"/>
      <w:r w:rsidR="00494F11" w:rsidRPr="003B6679">
        <w:rPr>
          <w:rFonts w:ascii="Myriad Pro" w:hAnsi="Myriad Pro" w:cs="Times New Roman"/>
          <w:sz w:val="24"/>
          <w:szCs w:val="24"/>
          <w:lang w:val="en-US"/>
        </w:rPr>
        <w:t xml:space="preserve"> on the establishment of the “</w:t>
      </w:r>
      <w:r w:rsidR="00494F11" w:rsidRPr="003B6679">
        <w:rPr>
          <w:rFonts w:ascii="Myriad Pro" w:hAnsi="Myriad Pro" w:cs="Times New Roman"/>
          <w:i/>
          <w:iCs/>
          <w:sz w:val="24"/>
          <w:szCs w:val="24"/>
          <w:lang w:val="en-US"/>
        </w:rPr>
        <w:t>unified electronic system</w:t>
      </w:r>
      <w:r w:rsidR="00494F11" w:rsidRPr="003B6679">
        <w:rPr>
          <w:rFonts w:ascii="Myriad Pro" w:hAnsi="Myriad Pro" w:cs="Times New Roman"/>
          <w:sz w:val="24"/>
          <w:szCs w:val="24"/>
          <w:lang w:val="en-US"/>
        </w:rPr>
        <w:t xml:space="preserve">” for public sector policies and </w:t>
      </w:r>
      <w:proofErr w:type="spellStart"/>
      <w:r w:rsidR="00494F11" w:rsidRPr="003B6679">
        <w:rPr>
          <w:rFonts w:ascii="Myriad Pro" w:hAnsi="Myriad Pro" w:cs="Times New Roman"/>
          <w:sz w:val="24"/>
          <w:szCs w:val="24"/>
          <w:lang w:val="en-US"/>
        </w:rPr>
        <w:t>programmes</w:t>
      </w:r>
      <w:proofErr w:type="spellEnd"/>
      <w:r w:rsidR="00494F11" w:rsidRPr="003B6679">
        <w:rPr>
          <w:rFonts w:ascii="Myriad Pro" w:hAnsi="Myriad Pro" w:cs="Times New Roman"/>
          <w:sz w:val="24"/>
          <w:szCs w:val="24"/>
          <w:lang w:val="en-US"/>
        </w:rPr>
        <w:t xml:space="preserve"> (described in the earlier sections of this report), UNDP will be indirectly contributing to the SDG process because the SDGs are inseparable from the Monitoring and Evaluation framework of national policies and </w:t>
      </w:r>
      <w:proofErr w:type="spellStart"/>
      <w:r w:rsidR="00494F11" w:rsidRPr="003B6679">
        <w:rPr>
          <w:rFonts w:ascii="Myriad Pro" w:hAnsi="Myriad Pro" w:cs="Times New Roman"/>
          <w:sz w:val="24"/>
          <w:szCs w:val="24"/>
          <w:lang w:val="en-US"/>
        </w:rPr>
        <w:t>programmes</w:t>
      </w:r>
      <w:proofErr w:type="spellEnd"/>
      <w:r w:rsidR="00494F11" w:rsidRPr="003B6679">
        <w:rPr>
          <w:rFonts w:ascii="Myriad Pro" w:hAnsi="Myriad Pro" w:cs="Times New Roman"/>
          <w:sz w:val="24"/>
          <w:szCs w:val="24"/>
          <w:lang w:val="en-US"/>
        </w:rPr>
        <w:t xml:space="preserve">. </w:t>
      </w:r>
      <w:r w:rsidR="00287A2C" w:rsidRPr="003B6679">
        <w:rPr>
          <w:rFonts w:ascii="Myriad Pro" w:hAnsi="Myriad Pro" w:cs="Times New Roman"/>
          <w:sz w:val="24"/>
          <w:szCs w:val="24"/>
          <w:lang w:val="en-US"/>
        </w:rPr>
        <w:t>This contribution will benefit progress towards SDGs, not just SDG 16.</w:t>
      </w:r>
    </w:p>
    <w:p w14:paraId="2DC5A0B9" w14:textId="73D9977E" w:rsidR="00BE603D" w:rsidRPr="003B6679" w:rsidRDefault="00287A2C" w:rsidP="00B1017C">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However, there is room for strengthening work in relation to SDGs. </w:t>
      </w:r>
      <w:r w:rsidR="00494F11" w:rsidRPr="003B6679">
        <w:rPr>
          <w:rFonts w:ascii="Myriad Pro" w:hAnsi="Myriad Pro" w:cs="Times New Roman"/>
          <w:sz w:val="24"/>
          <w:szCs w:val="24"/>
          <w:lang w:val="en-US"/>
        </w:rPr>
        <w:t xml:space="preserve">As mentioned earlier, the project has an opportunity to contribute more directly </w:t>
      </w:r>
      <w:r w:rsidRPr="003B6679">
        <w:rPr>
          <w:rFonts w:ascii="Myriad Pro" w:hAnsi="Myriad Pro" w:cs="Times New Roman"/>
          <w:sz w:val="24"/>
          <w:szCs w:val="24"/>
          <w:lang w:val="en-US"/>
        </w:rPr>
        <w:t xml:space="preserve">to the SDG </w:t>
      </w:r>
      <w:r w:rsidR="00494F11" w:rsidRPr="003B6679">
        <w:rPr>
          <w:rFonts w:ascii="Myriad Pro" w:hAnsi="Myriad Pro" w:cs="Times New Roman"/>
          <w:sz w:val="24"/>
          <w:szCs w:val="24"/>
          <w:lang w:val="en-US"/>
        </w:rPr>
        <w:t xml:space="preserve">process by exploring opportunities for integrating the SDG monitoring system that </w:t>
      </w:r>
      <w:proofErr w:type="spellStart"/>
      <w:r w:rsidR="00494F11" w:rsidRPr="003B6679">
        <w:rPr>
          <w:rFonts w:ascii="Myriad Pro" w:hAnsi="Myriad Pro" w:cs="Times New Roman"/>
          <w:sz w:val="24"/>
          <w:szCs w:val="24"/>
          <w:lang w:val="en-US"/>
        </w:rPr>
        <w:t>AoG</w:t>
      </w:r>
      <w:proofErr w:type="spellEnd"/>
      <w:r w:rsidR="00494F11" w:rsidRPr="003B6679">
        <w:rPr>
          <w:rFonts w:ascii="Myriad Pro" w:hAnsi="Myriad Pro" w:cs="Times New Roman"/>
          <w:sz w:val="24"/>
          <w:szCs w:val="24"/>
          <w:lang w:val="en-US"/>
        </w:rPr>
        <w:t xml:space="preserve"> is seeking to establish with the “</w:t>
      </w:r>
      <w:r w:rsidR="00494F11" w:rsidRPr="003B6679">
        <w:rPr>
          <w:rFonts w:ascii="Myriad Pro" w:hAnsi="Myriad Pro" w:cs="Times New Roman"/>
          <w:i/>
          <w:iCs/>
          <w:sz w:val="24"/>
          <w:szCs w:val="24"/>
          <w:lang w:val="en-US"/>
        </w:rPr>
        <w:t>unified electronic system</w:t>
      </w:r>
      <w:r w:rsidR="00494F11"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Further</w:t>
      </w:r>
      <w:r w:rsidR="00BE603D" w:rsidRPr="003B6679">
        <w:rPr>
          <w:rFonts w:ascii="Myriad Pro" w:hAnsi="Myriad Pro" w:cs="Times New Roman"/>
          <w:sz w:val="24"/>
          <w:szCs w:val="24"/>
          <w:lang w:val="en-US"/>
        </w:rPr>
        <w:t xml:space="preserve">, the </w:t>
      </w:r>
      <w:r w:rsidRPr="003B6679">
        <w:rPr>
          <w:rFonts w:ascii="Myriad Pro" w:hAnsi="Myriad Pro" w:cs="Times New Roman"/>
          <w:sz w:val="24"/>
          <w:szCs w:val="24"/>
          <w:lang w:val="en-US"/>
        </w:rPr>
        <w:t xml:space="preserve">SDGs </w:t>
      </w:r>
      <w:r w:rsidR="00BE603D" w:rsidRPr="003B6679">
        <w:rPr>
          <w:rFonts w:ascii="Myriad Pro" w:hAnsi="Myriad Pro" w:cs="Times New Roman"/>
          <w:sz w:val="24"/>
          <w:szCs w:val="24"/>
          <w:lang w:val="en-US"/>
        </w:rPr>
        <w:t xml:space="preserve">could receive </w:t>
      </w:r>
      <w:r w:rsidR="009B4E40" w:rsidRPr="003B6679">
        <w:rPr>
          <w:rFonts w:ascii="Myriad Pro" w:hAnsi="Myriad Pro" w:cs="Times New Roman"/>
          <w:sz w:val="24"/>
          <w:szCs w:val="24"/>
          <w:lang w:val="en-US"/>
        </w:rPr>
        <w:t>more explicit recognition in</w:t>
      </w:r>
      <w:r w:rsidR="00BE603D" w:rsidRPr="003B6679">
        <w:rPr>
          <w:rFonts w:ascii="Myriad Pro" w:hAnsi="Myriad Pro" w:cs="Times New Roman"/>
          <w:sz w:val="24"/>
          <w:szCs w:val="24"/>
          <w:lang w:val="en-US"/>
        </w:rPr>
        <w:t xml:space="preserve"> project</w:t>
      </w:r>
      <w:r w:rsidR="009B4E40" w:rsidRPr="003B6679">
        <w:rPr>
          <w:rFonts w:ascii="Myriad Pro" w:hAnsi="Myriad Pro" w:cs="Times New Roman"/>
          <w:sz w:val="24"/>
          <w:szCs w:val="24"/>
          <w:lang w:val="en-US"/>
        </w:rPr>
        <w:t xml:space="preserve"> documentation and activities</w:t>
      </w:r>
      <w:r w:rsidR="00BE603D" w:rsidRPr="003B6679">
        <w:rPr>
          <w:rFonts w:ascii="Myriad Pro" w:hAnsi="Myriad Pro" w:cs="Times New Roman"/>
          <w:sz w:val="24"/>
          <w:szCs w:val="24"/>
          <w:lang w:val="en-US"/>
        </w:rPr>
        <w:t xml:space="preserve">. Given the important role they play in the UNDP </w:t>
      </w:r>
      <w:proofErr w:type="spellStart"/>
      <w:r w:rsidR="00BE603D" w:rsidRPr="003B6679">
        <w:rPr>
          <w:rFonts w:ascii="Myriad Pro" w:hAnsi="Myriad Pro" w:cs="Times New Roman"/>
          <w:sz w:val="24"/>
          <w:szCs w:val="24"/>
          <w:lang w:val="en-US"/>
        </w:rPr>
        <w:lastRenderedPageBreak/>
        <w:t>programme</w:t>
      </w:r>
      <w:proofErr w:type="spellEnd"/>
      <w:r w:rsidR="00BE603D" w:rsidRPr="003B6679">
        <w:rPr>
          <w:rFonts w:ascii="Myriad Pro" w:hAnsi="Myriad Pro" w:cs="Times New Roman"/>
          <w:sz w:val="24"/>
          <w:szCs w:val="24"/>
          <w:lang w:val="en-US"/>
        </w:rPr>
        <w:t xml:space="preserve"> and the government’s commitment to implement them, the project could seek to embed the results of it</w:t>
      </w:r>
      <w:r w:rsidR="003F648A" w:rsidRPr="003B6679">
        <w:rPr>
          <w:rFonts w:ascii="Myriad Pro" w:hAnsi="Myriad Pro" w:cs="Times New Roman"/>
          <w:sz w:val="24"/>
          <w:szCs w:val="24"/>
          <w:lang w:val="en-US"/>
        </w:rPr>
        <w:t>s</w:t>
      </w:r>
      <w:r w:rsidR="00BE603D" w:rsidRPr="003B6679">
        <w:rPr>
          <w:rFonts w:ascii="Myriad Pro" w:hAnsi="Myriad Pro" w:cs="Times New Roman"/>
          <w:sz w:val="24"/>
          <w:szCs w:val="24"/>
          <w:lang w:val="en-US"/>
        </w:rPr>
        <w:t xml:space="preserve"> work and the broader PAR agenda into Georgia’s SDG framework.</w:t>
      </w:r>
    </w:p>
    <w:p w14:paraId="11B39E72" w14:textId="77777777" w:rsidR="009405FE" w:rsidRPr="003B6679" w:rsidRDefault="009405FE" w:rsidP="00B1017C">
      <w:pPr>
        <w:jc w:val="both"/>
        <w:rPr>
          <w:rFonts w:ascii="Myriad Pro" w:hAnsi="Myriad Pro" w:cs="Times New Roman"/>
          <w:sz w:val="24"/>
          <w:szCs w:val="24"/>
          <w:lang w:val="en-US"/>
        </w:rPr>
      </w:pPr>
    </w:p>
    <w:p w14:paraId="32D22899" w14:textId="77777777" w:rsidR="006957D0" w:rsidRPr="003B6679" w:rsidRDefault="006957D0" w:rsidP="00A30D10">
      <w:pPr>
        <w:jc w:val="both"/>
        <w:rPr>
          <w:rFonts w:ascii="Myriad Pro" w:hAnsi="Myriad Pro" w:cs="Times New Roman"/>
          <w:sz w:val="24"/>
          <w:szCs w:val="24"/>
          <w:lang w:val="en-US"/>
        </w:rPr>
      </w:pPr>
    </w:p>
    <w:p w14:paraId="436C3D5D" w14:textId="77777777" w:rsidR="006957D0" w:rsidRPr="003B6679" w:rsidRDefault="006957D0" w:rsidP="00A30D10">
      <w:pPr>
        <w:jc w:val="both"/>
        <w:rPr>
          <w:rFonts w:ascii="Myriad Pro" w:hAnsi="Myriad Pro" w:cs="Times New Roman"/>
          <w:sz w:val="24"/>
          <w:szCs w:val="24"/>
          <w:lang w:val="en-US"/>
        </w:rPr>
        <w:sectPr w:rsidR="006957D0" w:rsidRPr="003B6679" w:rsidSect="00A4596E">
          <w:pgSz w:w="12240" w:h="15840"/>
          <w:pgMar w:top="1440" w:right="1440" w:bottom="1440" w:left="1440" w:header="720" w:footer="720" w:gutter="0"/>
          <w:cols w:space="720"/>
          <w:docGrid w:linePitch="360"/>
        </w:sectPr>
      </w:pPr>
    </w:p>
    <w:p w14:paraId="2A7AF313" w14:textId="77777777" w:rsidR="00817F65" w:rsidRPr="003B6679" w:rsidRDefault="00817F65" w:rsidP="00DE0A43">
      <w:pPr>
        <w:pStyle w:val="Heading1"/>
        <w:numPr>
          <w:ilvl w:val="0"/>
          <w:numId w:val="16"/>
        </w:numPr>
        <w:spacing w:line="480" w:lineRule="auto"/>
        <w:rPr>
          <w:rFonts w:ascii="Myriad Pro" w:hAnsi="Myriad Pro" w:cs="Times New Roman"/>
          <w:lang w:val="en-US"/>
        </w:rPr>
      </w:pPr>
      <w:bookmarkStart w:id="49" w:name="_Toc15304173"/>
      <w:r w:rsidRPr="003B6679">
        <w:rPr>
          <w:rFonts w:ascii="Myriad Pro" w:hAnsi="Myriad Pro" w:cs="Times New Roman"/>
          <w:lang w:val="en-US"/>
        </w:rPr>
        <w:lastRenderedPageBreak/>
        <w:t>LESSONS LEARNED</w:t>
      </w:r>
      <w:bookmarkEnd w:id="49"/>
    </w:p>
    <w:p w14:paraId="49CBF505" w14:textId="77777777" w:rsidR="00B63E9C" w:rsidRPr="003B6679" w:rsidRDefault="00B63E9C" w:rsidP="00B63E9C">
      <w:pPr>
        <w:jc w:val="both"/>
        <w:rPr>
          <w:rFonts w:ascii="Myriad Pro" w:hAnsi="Myriad Pro" w:cs="Times New Roman"/>
          <w:sz w:val="24"/>
          <w:szCs w:val="24"/>
          <w:lang w:val="en-US"/>
        </w:rPr>
      </w:pPr>
      <w:r w:rsidRPr="003B6679">
        <w:rPr>
          <w:rFonts w:ascii="Myriad Pro" w:hAnsi="Myriad Pro" w:cs="Times New Roman"/>
          <w:sz w:val="24"/>
          <w:szCs w:val="24"/>
          <w:lang w:val="en-US"/>
        </w:rPr>
        <w:t>As</w:t>
      </w:r>
      <w:r w:rsidR="00D01E7E" w:rsidRPr="003B6679">
        <w:rPr>
          <w:rFonts w:ascii="Myriad Pro" w:hAnsi="Myriad Pro" w:cs="Times New Roman"/>
          <w:sz w:val="24"/>
          <w:szCs w:val="24"/>
          <w:lang w:val="en-US"/>
        </w:rPr>
        <w:t xml:space="preserve"> has already been</w:t>
      </w:r>
      <w:r w:rsidRPr="003B6679">
        <w:rPr>
          <w:rFonts w:ascii="Myriad Pro" w:hAnsi="Myriad Pro" w:cs="Times New Roman"/>
          <w:sz w:val="24"/>
          <w:szCs w:val="24"/>
          <w:lang w:val="en-US"/>
        </w:rPr>
        <w:t xml:space="preserve"> mentioned </w:t>
      </w:r>
      <w:r w:rsidR="00BF2A3F" w:rsidRPr="003B6679">
        <w:rPr>
          <w:rFonts w:ascii="Myriad Pro" w:hAnsi="Myriad Pro" w:cs="Times New Roman"/>
          <w:sz w:val="24"/>
          <w:szCs w:val="24"/>
          <w:lang w:val="en-US"/>
        </w:rPr>
        <w:t>several</w:t>
      </w:r>
      <w:r w:rsidRPr="003B6679">
        <w:rPr>
          <w:rFonts w:ascii="Myriad Pro" w:hAnsi="Myriad Pro" w:cs="Times New Roman"/>
          <w:sz w:val="24"/>
          <w:szCs w:val="24"/>
          <w:lang w:val="en-US"/>
        </w:rPr>
        <w:t xml:space="preserve"> times, </w:t>
      </w:r>
      <w:r w:rsidR="00BF2A3F" w:rsidRPr="003B6679">
        <w:rPr>
          <w:rFonts w:ascii="Myriad Pro" w:hAnsi="Myriad Pro" w:cs="Times New Roman"/>
          <w:sz w:val="24"/>
          <w:szCs w:val="24"/>
          <w:lang w:val="en-US"/>
        </w:rPr>
        <w:t>this</w:t>
      </w:r>
      <w:r w:rsidRPr="003B6679">
        <w:rPr>
          <w:rFonts w:ascii="Myriad Pro" w:hAnsi="Myriad Pro" w:cs="Times New Roman"/>
          <w:sz w:val="24"/>
          <w:szCs w:val="24"/>
          <w:lang w:val="en-US"/>
        </w:rPr>
        <w:t xml:space="preserve"> </w:t>
      </w:r>
      <w:r w:rsidR="00BF2A3F" w:rsidRPr="003B6679">
        <w:rPr>
          <w:rFonts w:ascii="Myriad Pro" w:hAnsi="Myriad Pro" w:cs="Times New Roman"/>
          <w:sz w:val="24"/>
          <w:szCs w:val="24"/>
          <w:lang w:val="en-US"/>
        </w:rPr>
        <w:t>entire</w:t>
      </w:r>
      <w:r w:rsidRPr="003B6679">
        <w:rPr>
          <w:rFonts w:ascii="Myriad Pro" w:hAnsi="Myriad Pro" w:cs="Times New Roman"/>
          <w:sz w:val="24"/>
          <w:szCs w:val="24"/>
          <w:lang w:val="en-US"/>
        </w:rPr>
        <w:t xml:space="preserve"> project has been a learning experience, but certain specific lessons </w:t>
      </w:r>
      <w:r w:rsidR="00BC3A19" w:rsidRPr="003B6679">
        <w:rPr>
          <w:rFonts w:ascii="Myriad Pro" w:hAnsi="Myriad Pro" w:cs="Times New Roman"/>
          <w:sz w:val="24"/>
          <w:szCs w:val="24"/>
          <w:lang w:val="en-US"/>
        </w:rPr>
        <w:t xml:space="preserve">identified from interviews with project stakeholders </w:t>
      </w:r>
      <w:r w:rsidRPr="003B6679">
        <w:rPr>
          <w:rFonts w:ascii="Myriad Pro" w:hAnsi="Myriad Pro" w:cs="Times New Roman"/>
          <w:sz w:val="24"/>
          <w:szCs w:val="24"/>
          <w:lang w:val="en-US"/>
        </w:rPr>
        <w:t>can be highlighted more prominently.</w:t>
      </w:r>
    </w:p>
    <w:p w14:paraId="3083A7D8" w14:textId="77777777" w:rsidR="00BF2A3F" w:rsidRPr="003B6679" w:rsidRDefault="00BF2A3F" w:rsidP="00BF2A3F">
      <w:pPr>
        <w:jc w:val="both"/>
        <w:rPr>
          <w:rFonts w:ascii="Myriad Pro" w:hAnsi="Myriad Pro" w:cs="Times New Roman"/>
          <w:b/>
          <w:i/>
          <w:sz w:val="24"/>
          <w:szCs w:val="24"/>
          <w:lang w:val="en-US"/>
        </w:rPr>
      </w:pPr>
      <w:r w:rsidRPr="003B6679">
        <w:rPr>
          <w:rFonts w:ascii="Myriad Pro" w:hAnsi="Myriad Pro" w:cs="Times New Roman"/>
          <w:b/>
          <w:i/>
          <w:sz w:val="24"/>
          <w:szCs w:val="24"/>
          <w:lang w:val="en-US"/>
        </w:rPr>
        <w:t xml:space="preserve">Lesson 1: </w:t>
      </w:r>
    </w:p>
    <w:p w14:paraId="45CAD9F1" w14:textId="77777777" w:rsidR="009145E3" w:rsidRPr="003B6679" w:rsidRDefault="009C6023" w:rsidP="00BF2A3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One major lesson that can be drawn from the experience of this project is the importance of </w:t>
      </w:r>
      <w:r w:rsidR="00CB0456" w:rsidRPr="003B6679">
        <w:rPr>
          <w:rFonts w:ascii="Myriad Pro" w:hAnsi="Myriad Pro" w:cs="Times New Roman"/>
          <w:sz w:val="24"/>
          <w:szCs w:val="24"/>
          <w:lang w:val="en-US"/>
        </w:rPr>
        <w:t xml:space="preserve">flexibility in a project of such a </w:t>
      </w:r>
      <w:r w:rsidRPr="003B6679">
        <w:rPr>
          <w:rFonts w:ascii="Myriad Pro" w:hAnsi="Myriad Pro" w:cs="Times New Roman"/>
          <w:sz w:val="24"/>
          <w:szCs w:val="24"/>
          <w:lang w:val="en-US"/>
        </w:rPr>
        <w:t>strategic nature</w:t>
      </w:r>
      <w:r w:rsidR="00CB0456" w:rsidRPr="003B6679">
        <w:rPr>
          <w:rFonts w:ascii="Myriad Pro" w:hAnsi="Myriad Pro" w:cs="Times New Roman"/>
          <w:sz w:val="24"/>
          <w:szCs w:val="24"/>
          <w:lang w:val="en-US"/>
        </w:rPr>
        <w:t>.</w:t>
      </w:r>
      <w:r w:rsidR="009145E3"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Given the modification of the government’s</w:t>
      </w:r>
      <w:r w:rsidR="009D31E0" w:rsidRPr="003B6679">
        <w:rPr>
          <w:rFonts w:ascii="Myriad Pro" w:hAnsi="Myriad Pro" w:cs="Times New Roman"/>
          <w:sz w:val="24"/>
          <w:szCs w:val="24"/>
          <w:lang w:val="en-US"/>
        </w:rPr>
        <w:t xml:space="preserve"> original </w:t>
      </w:r>
      <w:r w:rsidR="009145E3" w:rsidRPr="003B6679">
        <w:rPr>
          <w:rFonts w:ascii="Myriad Pro" w:hAnsi="Myriad Pro" w:cs="Times New Roman"/>
          <w:sz w:val="24"/>
          <w:szCs w:val="24"/>
          <w:lang w:val="en-US"/>
        </w:rPr>
        <w:t>vision</w:t>
      </w:r>
      <w:r w:rsidR="009D31E0" w:rsidRPr="003B6679">
        <w:rPr>
          <w:rFonts w:ascii="Myriad Pro" w:hAnsi="Myriad Pro" w:cs="Times New Roman"/>
          <w:sz w:val="24"/>
          <w:szCs w:val="24"/>
          <w:lang w:val="en-US"/>
        </w:rPr>
        <w:t xml:space="preserve"> </w:t>
      </w:r>
      <w:r w:rsidR="009145E3" w:rsidRPr="003B6679">
        <w:rPr>
          <w:rFonts w:ascii="Myriad Pro" w:hAnsi="Myriad Pro" w:cs="Times New Roman"/>
          <w:sz w:val="24"/>
          <w:szCs w:val="24"/>
          <w:lang w:val="en-US"/>
        </w:rPr>
        <w:t>of</w:t>
      </w:r>
      <w:r w:rsidR="009D31E0" w:rsidRPr="003B6679">
        <w:rPr>
          <w:rFonts w:ascii="Myriad Pro" w:hAnsi="Myriad Pro" w:cs="Times New Roman"/>
          <w:sz w:val="24"/>
          <w:szCs w:val="24"/>
          <w:lang w:val="en-US"/>
        </w:rPr>
        <w:t xml:space="preserve"> PAR from </w:t>
      </w:r>
      <w:r w:rsidR="009145E3" w:rsidRPr="003B6679">
        <w:rPr>
          <w:rFonts w:ascii="Myriad Pro" w:hAnsi="Myriad Pro" w:cs="Times New Roman"/>
          <w:sz w:val="24"/>
          <w:szCs w:val="24"/>
          <w:lang w:val="en-US"/>
        </w:rPr>
        <w:t>a</w:t>
      </w:r>
      <w:r w:rsidR="009D31E0" w:rsidRPr="003B6679">
        <w:rPr>
          <w:rFonts w:ascii="Myriad Pro" w:hAnsi="Myriad Pro" w:cs="Times New Roman"/>
          <w:sz w:val="24"/>
          <w:szCs w:val="24"/>
          <w:lang w:val="en-US"/>
        </w:rPr>
        <w:t xml:space="preserve"> centralized and unified system towards a considerably higher degree of autonomy for the line ministries/agencies</w:t>
      </w:r>
      <w:r w:rsidR="009145E3" w:rsidRPr="003B6679">
        <w:rPr>
          <w:rFonts w:ascii="Myriad Pro" w:hAnsi="Myriad Pro" w:cs="Times New Roman"/>
          <w:sz w:val="24"/>
          <w:szCs w:val="24"/>
          <w:lang w:val="en-US"/>
        </w:rPr>
        <w:t>, the project’s adjustment of its response was crucial for the relevance of its interventions</w:t>
      </w:r>
      <w:r w:rsidR="009D31E0" w:rsidRPr="003B6679">
        <w:rPr>
          <w:rFonts w:ascii="Myriad Pro" w:hAnsi="Myriad Pro" w:cs="Times New Roman"/>
          <w:sz w:val="24"/>
          <w:szCs w:val="24"/>
          <w:lang w:val="en-US"/>
        </w:rPr>
        <w:t xml:space="preserve">. </w:t>
      </w:r>
      <w:r w:rsidR="009145E3" w:rsidRPr="003B6679">
        <w:rPr>
          <w:rFonts w:ascii="Myriad Pro" w:hAnsi="Myriad Pro" w:cs="Times New Roman"/>
          <w:sz w:val="24"/>
          <w:szCs w:val="24"/>
          <w:lang w:val="en-US"/>
        </w:rPr>
        <w:t>Since the coordinating institutions (</w:t>
      </w:r>
      <w:proofErr w:type="spellStart"/>
      <w:r w:rsidR="009145E3" w:rsidRPr="003B6679">
        <w:rPr>
          <w:rFonts w:ascii="Myriad Pro" w:hAnsi="Myriad Pro" w:cs="Times New Roman"/>
          <w:sz w:val="24"/>
          <w:szCs w:val="24"/>
          <w:lang w:val="en-US"/>
        </w:rPr>
        <w:t>AoG</w:t>
      </w:r>
      <w:proofErr w:type="spellEnd"/>
      <w:r w:rsidR="009145E3" w:rsidRPr="003B6679">
        <w:rPr>
          <w:rFonts w:ascii="Myriad Pro" w:hAnsi="Myriad Pro" w:cs="Times New Roman"/>
          <w:sz w:val="24"/>
          <w:szCs w:val="24"/>
          <w:lang w:val="en-US"/>
        </w:rPr>
        <w:t xml:space="preserve"> and CSB) have relinquished some elements of their centralizing role, the project has reached out directly to the line ministries to effect change in implementation of the new law and regulations on civil service, while building the projects awareness of the different approaches, and ensuring synchronization of the ongoing changes (for example in human resources management). This flexibility in the project’s response was made possible thanks also to the flexibility shown by the donor (DFID).</w:t>
      </w:r>
    </w:p>
    <w:p w14:paraId="1217CF8A" w14:textId="77777777" w:rsidR="00BF2A3F" w:rsidRPr="003B6679" w:rsidRDefault="00BF2A3F" w:rsidP="00BF2A3F">
      <w:pPr>
        <w:jc w:val="both"/>
        <w:rPr>
          <w:rFonts w:ascii="Myriad Pro" w:hAnsi="Myriad Pro" w:cs="Times New Roman"/>
          <w:sz w:val="24"/>
          <w:szCs w:val="24"/>
          <w:lang w:val="en-US"/>
        </w:rPr>
      </w:pPr>
      <w:r w:rsidRPr="003B6679">
        <w:rPr>
          <w:rFonts w:ascii="Myriad Pro" w:hAnsi="Myriad Pro" w:cs="Times New Roman"/>
          <w:b/>
          <w:i/>
          <w:sz w:val="24"/>
          <w:szCs w:val="24"/>
          <w:lang w:val="en-US"/>
        </w:rPr>
        <w:t>Lesson 2</w:t>
      </w:r>
      <w:r w:rsidR="00970075" w:rsidRPr="003B6679">
        <w:rPr>
          <w:rFonts w:ascii="Myriad Pro" w:hAnsi="Myriad Pro" w:cs="Times New Roman"/>
          <w:b/>
          <w:i/>
          <w:sz w:val="24"/>
          <w:szCs w:val="24"/>
          <w:lang w:val="en-US"/>
        </w:rPr>
        <w:t xml:space="preserve">: </w:t>
      </w:r>
    </w:p>
    <w:p w14:paraId="3681A492" w14:textId="77777777" w:rsidR="009D31E0" w:rsidRPr="003B6679" w:rsidRDefault="00CB0456" w:rsidP="00B1017C">
      <w:pPr>
        <w:jc w:val="both"/>
        <w:rPr>
          <w:rFonts w:ascii="Myriad Pro" w:hAnsi="Myriad Pro" w:cs="Times New Roman"/>
          <w:sz w:val="24"/>
          <w:szCs w:val="24"/>
          <w:lang w:val="en-US"/>
        </w:rPr>
      </w:pPr>
      <w:r w:rsidRPr="003B6679">
        <w:rPr>
          <w:rFonts w:ascii="Myriad Pro" w:hAnsi="Myriad Pro" w:cs="Times New Roman"/>
          <w:sz w:val="24"/>
          <w:szCs w:val="24"/>
          <w:lang w:val="en-US"/>
        </w:rPr>
        <w:t>It is important</w:t>
      </w:r>
      <w:r w:rsidR="009145E3" w:rsidRPr="003B6679">
        <w:rPr>
          <w:rFonts w:ascii="Myriad Pro" w:hAnsi="Myriad Pro" w:cs="Times New Roman"/>
          <w:sz w:val="24"/>
          <w:szCs w:val="24"/>
          <w:lang w:val="en-US"/>
        </w:rPr>
        <w:t xml:space="preserve"> to </w:t>
      </w:r>
      <w:r w:rsidRPr="003B6679">
        <w:rPr>
          <w:rFonts w:ascii="Myriad Pro" w:hAnsi="Myriad Pro" w:cs="Times New Roman"/>
          <w:sz w:val="24"/>
          <w:szCs w:val="24"/>
          <w:lang w:val="en-US"/>
        </w:rPr>
        <w:t>recognize that PAR is a long-term process that requires patience and perseverance. Policy change is one result, but a lot of work has to take place at the level of mentality which takes much longer. So, ultimate results will take time to play out through a process of iteration.</w:t>
      </w:r>
      <w:r w:rsidR="009145E3" w:rsidRPr="003B6679">
        <w:rPr>
          <w:rFonts w:ascii="Myriad Pro" w:hAnsi="Myriad Pro" w:cs="Times New Roman"/>
          <w:sz w:val="24"/>
          <w:szCs w:val="24"/>
          <w:lang w:val="en-US"/>
        </w:rPr>
        <w:t xml:space="preserve"> Given the complexity of the effort and the multitude of development partners involved, the whole enterprise also requires very </w:t>
      </w:r>
      <w:r w:rsidRPr="003B6679">
        <w:rPr>
          <w:rFonts w:ascii="Myriad Pro" w:hAnsi="Myriad Pro" w:cs="Times New Roman"/>
          <w:sz w:val="24"/>
          <w:szCs w:val="24"/>
          <w:lang w:val="en-US"/>
        </w:rPr>
        <w:t>good coordination</w:t>
      </w:r>
      <w:r w:rsidR="009145E3" w:rsidRPr="003B6679">
        <w:rPr>
          <w:rFonts w:ascii="Myriad Pro" w:hAnsi="Myriad Pro" w:cs="Times New Roman"/>
          <w:sz w:val="24"/>
          <w:szCs w:val="24"/>
          <w:lang w:val="en-US"/>
        </w:rPr>
        <w:t xml:space="preserve"> among development partners and between development partners and national institutions</w:t>
      </w:r>
      <w:r w:rsidRPr="003B6679">
        <w:rPr>
          <w:rFonts w:ascii="Myriad Pro" w:hAnsi="Myriad Pro" w:cs="Times New Roman"/>
          <w:sz w:val="24"/>
          <w:szCs w:val="24"/>
          <w:lang w:val="en-US"/>
        </w:rPr>
        <w:t>.</w:t>
      </w:r>
    </w:p>
    <w:p w14:paraId="26933ACD" w14:textId="77777777" w:rsidR="00BF2A3F" w:rsidRPr="003B6679" w:rsidRDefault="00970075" w:rsidP="00B1017C">
      <w:pPr>
        <w:jc w:val="both"/>
        <w:rPr>
          <w:rFonts w:ascii="Myriad Pro" w:hAnsi="Myriad Pro" w:cs="Times New Roman"/>
          <w:b/>
          <w:i/>
          <w:sz w:val="24"/>
          <w:szCs w:val="24"/>
          <w:lang w:val="en-US"/>
        </w:rPr>
      </w:pPr>
      <w:r w:rsidRPr="003B6679">
        <w:rPr>
          <w:rFonts w:ascii="Myriad Pro" w:hAnsi="Myriad Pro" w:cs="Times New Roman"/>
          <w:b/>
          <w:i/>
          <w:sz w:val="24"/>
          <w:szCs w:val="24"/>
          <w:lang w:val="en-US"/>
        </w:rPr>
        <w:t xml:space="preserve">Lesson </w:t>
      </w:r>
      <w:r w:rsidR="009145E3" w:rsidRPr="003B6679">
        <w:rPr>
          <w:rFonts w:ascii="Myriad Pro" w:hAnsi="Myriad Pro" w:cs="Times New Roman"/>
          <w:b/>
          <w:i/>
          <w:sz w:val="24"/>
          <w:szCs w:val="24"/>
          <w:lang w:val="en-US"/>
        </w:rPr>
        <w:t>3</w:t>
      </w:r>
      <w:r w:rsidRPr="003B6679">
        <w:rPr>
          <w:rFonts w:ascii="Myriad Pro" w:hAnsi="Myriad Pro" w:cs="Times New Roman"/>
          <w:b/>
          <w:i/>
          <w:sz w:val="24"/>
          <w:szCs w:val="24"/>
          <w:lang w:val="en-US"/>
        </w:rPr>
        <w:t xml:space="preserve">: </w:t>
      </w:r>
    </w:p>
    <w:p w14:paraId="79438211" w14:textId="77777777" w:rsidR="00B1017C" w:rsidRPr="003B6679" w:rsidRDefault="00B1017C" w:rsidP="00B1017C">
      <w:pPr>
        <w:jc w:val="both"/>
        <w:rPr>
          <w:rFonts w:ascii="Myriad Pro" w:hAnsi="Myriad Pro" w:cs="Times New Roman"/>
          <w:sz w:val="24"/>
          <w:szCs w:val="24"/>
          <w:lang w:val="en-US"/>
        </w:rPr>
      </w:pPr>
      <w:r w:rsidRPr="003B6679">
        <w:rPr>
          <w:rFonts w:ascii="Myriad Pro" w:hAnsi="Myriad Pro" w:cs="Times New Roman"/>
          <w:sz w:val="24"/>
          <w:szCs w:val="24"/>
          <w:lang w:val="en-US"/>
        </w:rPr>
        <w:t>As profiled in the evaluation report of the “Research Grant Initiatives”,</w:t>
      </w:r>
      <w:r w:rsidRPr="003B6679">
        <w:rPr>
          <w:rStyle w:val="FootnoteReference"/>
          <w:rFonts w:ascii="Myriad Pro" w:hAnsi="Myriad Pro" w:cs="Times New Roman"/>
          <w:sz w:val="24"/>
          <w:szCs w:val="24"/>
          <w:lang w:val="en-US"/>
        </w:rPr>
        <w:footnoteReference w:id="51"/>
      </w:r>
      <w:r w:rsidRPr="003B6679">
        <w:rPr>
          <w:rFonts w:ascii="Myriad Pro" w:hAnsi="Myriad Pro" w:cs="Times New Roman"/>
          <w:sz w:val="24"/>
          <w:szCs w:val="24"/>
          <w:lang w:val="en-US"/>
        </w:rPr>
        <w:t xml:space="preserve"> </w:t>
      </w:r>
      <w:r w:rsidR="009145E3" w:rsidRPr="003B6679">
        <w:rPr>
          <w:rFonts w:ascii="Myriad Pro" w:hAnsi="Myriad Pro" w:cs="Times New Roman"/>
          <w:sz w:val="24"/>
          <w:szCs w:val="24"/>
          <w:lang w:val="en-US"/>
        </w:rPr>
        <w:t>t</w:t>
      </w:r>
      <w:r w:rsidRPr="003B6679">
        <w:rPr>
          <w:rFonts w:ascii="Myriad Pro" w:hAnsi="Myriad Pro" w:cs="Times New Roman"/>
          <w:sz w:val="24"/>
          <w:szCs w:val="24"/>
          <w:lang w:val="en-US"/>
        </w:rPr>
        <w:t xml:space="preserve">he Case of </w:t>
      </w:r>
      <w:proofErr w:type="spellStart"/>
      <w:r w:rsidRPr="003B6679">
        <w:rPr>
          <w:rFonts w:ascii="Myriad Pro" w:hAnsi="Myriad Pro" w:cs="Times New Roman"/>
          <w:sz w:val="24"/>
          <w:szCs w:val="24"/>
          <w:lang w:val="en-US"/>
        </w:rPr>
        <w:t>Lanchkhuti</w:t>
      </w:r>
      <w:proofErr w:type="spellEnd"/>
      <w:r w:rsidRPr="003B6679">
        <w:rPr>
          <w:rFonts w:ascii="Myriad Pro" w:hAnsi="Myriad Pro" w:cs="Times New Roman"/>
          <w:sz w:val="24"/>
          <w:szCs w:val="24"/>
          <w:lang w:val="en-US"/>
        </w:rPr>
        <w:t xml:space="preserve"> and </w:t>
      </w:r>
      <w:proofErr w:type="spellStart"/>
      <w:r w:rsidRPr="003B6679">
        <w:rPr>
          <w:rFonts w:ascii="Myriad Pro" w:hAnsi="Myriad Pro" w:cs="Times New Roman"/>
          <w:sz w:val="24"/>
          <w:szCs w:val="24"/>
          <w:lang w:val="en-US"/>
        </w:rPr>
        <w:t>Chokhatauri</w:t>
      </w:r>
      <w:proofErr w:type="spellEnd"/>
      <w:r w:rsidRPr="003B6679">
        <w:rPr>
          <w:rFonts w:ascii="Myriad Pro" w:hAnsi="Myriad Pro" w:cs="Times New Roman"/>
          <w:sz w:val="24"/>
          <w:szCs w:val="24"/>
          <w:lang w:val="en-US"/>
        </w:rPr>
        <w:t xml:space="preserve"> Municipalities is an outstanding example of how international funding and local efforts combined with innovation and modern technologies can make a difference in public administration praxis on local government level.</w:t>
      </w:r>
      <w:r w:rsidR="009145E3"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 xml:space="preserve">Key characteristics of this case include the establishment and institutionalization of two major innovative platforms such as 1) the Introduction of SMS system enabling to send </w:t>
      </w:r>
      <w:proofErr w:type="spellStart"/>
      <w:r w:rsidRPr="003B6679">
        <w:rPr>
          <w:rFonts w:ascii="Myriad Pro" w:hAnsi="Myriad Pro" w:cs="Times New Roman"/>
          <w:sz w:val="24"/>
          <w:szCs w:val="24"/>
          <w:lang w:val="en-US"/>
        </w:rPr>
        <w:t>sms</w:t>
      </w:r>
      <w:proofErr w:type="spellEnd"/>
      <w:r w:rsidRPr="003B6679">
        <w:rPr>
          <w:rFonts w:ascii="Myriad Pro" w:hAnsi="Myriad Pro" w:cs="Times New Roman"/>
          <w:sz w:val="24"/>
          <w:szCs w:val="24"/>
          <w:lang w:val="en-US"/>
        </w:rPr>
        <w:t xml:space="preserve"> text messages to local subscribers about the upcoming Municipal Assembly meetings and 2) the broadcasting of Assembly meetings live through Facebook live-stream.</w:t>
      </w:r>
    </w:p>
    <w:p w14:paraId="2DE1BDD6" w14:textId="77777777" w:rsidR="00B1017C" w:rsidRPr="003B6679" w:rsidRDefault="00B1017C">
      <w:pPr>
        <w:rPr>
          <w:rFonts w:ascii="Myriad Pro" w:hAnsi="Myriad Pro" w:cs="Times New Roman"/>
          <w:sz w:val="24"/>
          <w:szCs w:val="24"/>
          <w:lang w:val="en-US"/>
        </w:rPr>
        <w:sectPr w:rsidR="00B1017C" w:rsidRPr="003B6679" w:rsidSect="00A4596E">
          <w:pgSz w:w="12240" w:h="15840"/>
          <w:pgMar w:top="1440" w:right="1440" w:bottom="1440" w:left="1440" w:header="720" w:footer="720" w:gutter="0"/>
          <w:cols w:space="720"/>
          <w:docGrid w:linePitch="360"/>
        </w:sectPr>
      </w:pPr>
    </w:p>
    <w:p w14:paraId="483C97BA" w14:textId="77777777" w:rsidR="008F31B0" w:rsidRPr="003B6679" w:rsidRDefault="008F31B0" w:rsidP="00464CA9">
      <w:pPr>
        <w:pStyle w:val="Heading1"/>
        <w:numPr>
          <w:ilvl w:val="0"/>
          <w:numId w:val="16"/>
        </w:numPr>
        <w:spacing w:line="240" w:lineRule="auto"/>
        <w:rPr>
          <w:rFonts w:ascii="Myriad Pro" w:hAnsi="Myriad Pro" w:cs="Times New Roman"/>
          <w:lang w:val="en-US"/>
        </w:rPr>
      </w:pPr>
      <w:bookmarkStart w:id="50" w:name="_Toc15304174"/>
      <w:r w:rsidRPr="003B6679">
        <w:rPr>
          <w:rFonts w:ascii="Myriad Pro" w:hAnsi="Myriad Pro" w:cs="Times New Roman"/>
          <w:lang w:val="en-US"/>
        </w:rPr>
        <w:lastRenderedPageBreak/>
        <w:t>CONCLUSIONS</w:t>
      </w:r>
      <w:bookmarkEnd w:id="50"/>
    </w:p>
    <w:p w14:paraId="5795A45E" w14:textId="77777777" w:rsidR="007C1B74" w:rsidRPr="003B6679" w:rsidRDefault="007C1B74" w:rsidP="007C1B74">
      <w:pPr>
        <w:spacing w:after="0" w:line="240" w:lineRule="auto"/>
        <w:rPr>
          <w:rFonts w:ascii="Myriad Pro" w:hAnsi="Myriad Pro" w:cs="Times New Roman"/>
          <w:sz w:val="24"/>
          <w:szCs w:val="24"/>
          <w:lang w:val="en-US"/>
        </w:rPr>
      </w:pPr>
    </w:p>
    <w:p w14:paraId="22CF9646" w14:textId="77777777" w:rsidR="003945EF" w:rsidRPr="003B6679" w:rsidRDefault="006F65F3" w:rsidP="003945E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Albeit quite ambitious, the PAR project is a well-managed project that is valued by all relevant partners. The project is run by a team which is competent, professional, committed and well versed with the issues covered by the project. They have established excellent relations with the government and development partners. </w:t>
      </w:r>
      <w:r w:rsidR="003945EF" w:rsidRPr="003B6679">
        <w:rPr>
          <w:rFonts w:ascii="Myriad Pro" w:hAnsi="Myriad Pro" w:cs="Times New Roman"/>
          <w:sz w:val="24"/>
          <w:szCs w:val="24"/>
          <w:lang w:val="en-US"/>
        </w:rPr>
        <w:t xml:space="preserve">The project team has worked in close collaboration with national stakeholders and has regularly engaged other international partners to discuss ongoing efforts and plan future interventions. </w:t>
      </w:r>
    </w:p>
    <w:p w14:paraId="10C4B308" w14:textId="1F27BD02" w:rsidR="00EA04B7" w:rsidRPr="003B6679" w:rsidRDefault="006F65F3" w:rsidP="001536FA">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Also, the organizational structure of the project is sound and seems to respond well to the challenges that the project has faced. The project team is receiving adequate support on management matters from the UNDP CO. It should also be noted that the donor (DFID) has been very committed to and engaged with the </w:t>
      </w:r>
      <w:r w:rsidR="008C4294" w:rsidRPr="00E215D2">
        <w:rPr>
          <w:rFonts w:ascii="Myriad Pro" w:hAnsi="Myriad Pro" w:cs="Times New Roman"/>
          <w:sz w:val="24"/>
          <w:szCs w:val="24"/>
          <w:lang w:val="en-US"/>
        </w:rPr>
        <w:t>project and</w:t>
      </w:r>
      <w:r w:rsidRPr="003B6679">
        <w:rPr>
          <w:rFonts w:ascii="Myriad Pro" w:hAnsi="Myriad Pro" w:cs="Times New Roman"/>
          <w:sz w:val="24"/>
          <w:szCs w:val="24"/>
          <w:lang w:val="en-US"/>
        </w:rPr>
        <w:t xml:space="preserve"> has shown a good degree of flexibility which has allowed the project to adapt to the rapidly changing context around PAR in Georgia.</w:t>
      </w:r>
    </w:p>
    <w:p w14:paraId="6514E4D7" w14:textId="77777777" w:rsidR="003945EF" w:rsidRPr="003B6679" w:rsidRDefault="003945EF" w:rsidP="003945E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the area of policy making, the project has assisted the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in assessing the policy making practices in line ministries and developing key guidelines for the policymaking process. This has led to training of core personnel dedicated to this task both within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and in line ministries and agencies. These efforts have laid the foundations for the development of performance tracking and monitoring tools and procedures.</w:t>
      </w:r>
      <w:r w:rsidR="00CF6D41" w:rsidRPr="003B6679">
        <w:rPr>
          <w:rFonts w:ascii="Myriad Pro" w:hAnsi="Myriad Pro" w:cs="Times New Roman"/>
          <w:sz w:val="24"/>
          <w:szCs w:val="24"/>
          <w:lang w:val="en-US"/>
        </w:rPr>
        <w:t xml:space="preserve"> Going forward, the project should ensure that support in this area is driven by the goal of creating an effective policy making process, grounded in analysis and evidence and well-harmonized across government agencies.</w:t>
      </w:r>
    </w:p>
    <w:p w14:paraId="6D9BE904" w14:textId="77777777" w:rsidR="003945EF" w:rsidRPr="003B6679" w:rsidRDefault="003945EF" w:rsidP="003945EF">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the area of civil service reform, the project has supported the Civil Service Bureau (CSB) in implementing the new, decentralized system of civil service </w:t>
      </w:r>
      <w:r w:rsidR="00224DB8" w:rsidRPr="003B6679">
        <w:rPr>
          <w:rFonts w:ascii="Myriad Pro" w:hAnsi="Myriad Pro" w:cs="Times New Roman"/>
          <w:sz w:val="24"/>
          <w:szCs w:val="24"/>
          <w:lang w:val="en-US"/>
        </w:rPr>
        <w:t>training</w:t>
      </w:r>
      <w:r w:rsidRPr="003B6679">
        <w:rPr>
          <w:rFonts w:ascii="Myriad Pro" w:hAnsi="Myriad Pro" w:cs="Times New Roman"/>
          <w:sz w:val="24"/>
          <w:szCs w:val="24"/>
          <w:lang w:val="en-US"/>
        </w:rPr>
        <w:t>. With project support, the CSB has improved the civil servants’ understanding of the reform process and their support for change</w:t>
      </w:r>
      <w:r w:rsidR="00224DB8" w:rsidRPr="003B6679">
        <w:rPr>
          <w:rFonts w:ascii="Myriad Pro" w:hAnsi="Myriad Pro" w:cs="Times New Roman"/>
          <w:sz w:val="24"/>
          <w:szCs w:val="24"/>
          <w:lang w:val="en-US"/>
        </w:rPr>
        <w:t xml:space="preserve"> and </w:t>
      </w:r>
      <w:r w:rsidRPr="003B6679">
        <w:rPr>
          <w:rFonts w:ascii="Myriad Pro" w:hAnsi="Myriad Pro" w:cs="Times New Roman"/>
          <w:sz w:val="24"/>
          <w:szCs w:val="24"/>
          <w:lang w:val="en-US"/>
        </w:rPr>
        <w:t>improved communication on CSR with NGO, media and youth representatives. CSB was also supported in the provision of guidance and advice for the implementation of the staff appraisal procedures in the line ministries. The Human Resources Forum, established by the CSB</w:t>
      </w:r>
      <w:r w:rsidR="00224DB8" w:rsidRPr="003B6679">
        <w:rPr>
          <w:rFonts w:ascii="Myriad Pro" w:hAnsi="Myriad Pro" w:cs="Times New Roman"/>
          <w:sz w:val="24"/>
          <w:szCs w:val="24"/>
          <w:lang w:val="en-US"/>
        </w:rPr>
        <w:t xml:space="preserve"> with project support</w:t>
      </w:r>
      <w:r w:rsidRPr="003B6679">
        <w:rPr>
          <w:rFonts w:ascii="Myriad Pro" w:hAnsi="Myriad Pro" w:cs="Times New Roman"/>
          <w:sz w:val="24"/>
          <w:szCs w:val="24"/>
          <w:lang w:val="en-US"/>
        </w:rPr>
        <w:t xml:space="preserve">, has become a vehicle for channeling the procedural changes that are foreseen by the new regulatory framework into the daily practice of line ministries and agencies. The project has also created an opening for </w:t>
      </w:r>
      <w:r w:rsidR="00224DB8" w:rsidRPr="003B6679">
        <w:rPr>
          <w:rFonts w:ascii="Myriad Pro" w:hAnsi="Myriad Pro" w:cs="Times New Roman"/>
          <w:sz w:val="24"/>
          <w:szCs w:val="24"/>
          <w:lang w:val="en-US"/>
        </w:rPr>
        <w:t>the development of an</w:t>
      </w:r>
      <w:r w:rsidRPr="003B6679">
        <w:rPr>
          <w:rFonts w:ascii="Myriad Pro" w:hAnsi="Myriad Pro" w:cs="Times New Roman"/>
          <w:sz w:val="24"/>
          <w:szCs w:val="24"/>
          <w:lang w:val="en-US"/>
        </w:rPr>
        <w:t xml:space="preserve"> Alternative Dispute Resolution system in the civil service</w:t>
      </w:r>
      <w:r w:rsidR="00CF6D41" w:rsidRPr="003B6679">
        <w:rPr>
          <w:rFonts w:ascii="Myriad Pro" w:hAnsi="Myriad Pro" w:cs="Times New Roman"/>
          <w:sz w:val="24"/>
          <w:szCs w:val="24"/>
          <w:lang w:val="en-US"/>
        </w:rPr>
        <w:t xml:space="preserve"> and has </w:t>
      </w:r>
      <w:r w:rsidRPr="003B6679">
        <w:rPr>
          <w:rFonts w:ascii="Myriad Pro" w:hAnsi="Myriad Pro" w:cs="Times New Roman"/>
          <w:sz w:val="24"/>
          <w:szCs w:val="24"/>
          <w:lang w:val="en-US"/>
        </w:rPr>
        <w:t>contributed to more active engagement of civil society through research and policy advice.</w:t>
      </w:r>
      <w:r w:rsidR="00CF6D41" w:rsidRPr="003B6679">
        <w:rPr>
          <w:rFonts w:ascii="Myriad Pro" w:hAnsi="Myriad Pro" w:cs="Times New Roman"/>
          <w:sz w:val="24"/>
          <w:szCs w:val="24"/>
          <w:lang w:val="en-US"/>
        </w:rPr>
        <w:t xml:space="preserve"> In this area, the project should remain focused on the goal of establishing a support system that strengthens the competence and independence of the civil service, while at the same time creating the right incentives for a collaborative and collegial relationship between the political leadership and civil servants in state bodies.</w:t>
      </w:r>
    </w:p>
    <w:p w14:paraId="11472149" w14:textId="77777777" w:rsidR="006F63B8" w:rsidRPr="003B6679" w:rsidRDefault="003945EF" w:rsidP="00214742">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the area of service delivery, the project has supported </w:t>
      </w:r>
      <w:r w:rsidR="00224DB8" w:rsidRPr="003B6679">
        <w:rPr>
          <w:rFonts w:ascii="Myriad Pro" w:hAnsi="Myriad Pro" w:cs="Times New Roman"/>
          <w:sz w:val="24"/>
          <w:szCs w:val="24"/>
          <w:lang w:val="en-US"/>
        </w:rPr>
        <w:t xml:space="preserve">the </w:t>
      </w:r>
      <w:r w:rsidRPr="003B6679">
        <w:rPr>
          <w:rFonts w:ascii="Myriad Pro" w:hAnsi="Myriad Pro" w:cs="Times New Roman"/>
          <w:sz w:val="24"/>
          <w:szCs w:val="24"/>
          <w:lang w:val="en-US"/>
        </w:rPr>
        <w:t xml:space="preserve">elaboration of the Policy Document on Public Service Design and Delivery (PSDD) which, when adopted, will provide a </w:t>
      </w:r>
      <w:r w:rsidRPr="003B6679">
        <w:rPr>
          <w:rFonts w:ascii="Myriad Pro" w:hAnsi="Myriad Pro" w:cs="Times New Roman"/>
          <w:sz w:val="24"/>
          <w:szCs w:val="24"/>
          <w:lang w:val="en-US"/>
        </w:rPr>
        <w:lastRenderedPageBreak/>
        <w:t>uniform basis for service delivery across all government departments. With the document’s adoption pending, key agencies have started to gradually align their practices to its provisions. The Competency Centre on e-Governance was established to provide a knowledge database both nationally and internationally to those agencies interested in using cutting edge experience in adapting government services. In the meantime, citizen engagement in e-governance platforms, and their ability to provide feedback for their further improvement has been strengthened.</w:t>
      </w:r>
      <w:r w:rsidR="00CF6D41" w:rsidRPr="003B6679">
        <w:rPr>
          <w:rFonts w:ascii="Myriad Pro" w:hAnsi="Myriad Pro" w:cs="Times New Roman"/>
          <w:sz w:val="24"/>
          <w:szCs w:val="24"/>
          <w:lang w:val="en-US"/>
        </w:rPr>
        <w:t xml:space="preserve"> The project’s focus in this area should remain on improving the quality of public services and strengthening the engagement of citizens in the delivery process.</w:t>
      </w:r>
    </w:p>
    <w:p w14:paraId="70D4B779" w14:textId="77777777" w:rsidR="00792C10" w:rsidRPr="003B6679" w:rsidRDefault="0062095E" w:rsidP="00224DB8">
      <w:p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Overall, the project has provided important contributions to Georgia’s PAR process. While the establishment of an effective, efficient and transparent public administration system, underpinned by an independent, modern and competent civil service, remains work in progress, the activities of the PAR project have provided reformers with crucial tools which are necessary for maintaining the pace of reform and achieving gradual results towards </w:t>
      </w:r>
      <w:r w:rsidR="009E44C0" w:rsidRPr="003B6679">
        <w:rPr>
          <w:rFonts w:ascii="Myriad Pro" w:hAnsi="Myriad Pro" w:cs="Times New Roman"/>
          <w:sz w:val="24"/>
          <w:szCs w:val="24"/>
          <w:lang w:val="en-US"/>
        </w:rPr>
        <w:t>established</w:t>
      </w:r>
      <w:r w:rsidRPr="003B6679">
        <w:rPr>
          <w:rFonts w:ascii="Myriad Pro" w:hAnsi="Myriad Pro" w:cs="Times New Roman"/>
          <w:sz w:val="24"/>
          <w:szCs w:val="24"/>
          <w:lang w:val="en-US"/>
        </w:rPr>
        <w:t xml:space="preserve"> goals. </w:t>
      </w:r>
      <w:r w:rsidR="00224DB8" w:rsidRPr="003B6679">
        <w:rPr>
          <w:rFonts w:ascii="Myriad Pro" w:hAnsi="Myriad Pro" w:cs="Times New Roman"/>
          <w:sz w:val="24"/>
          <w:szCs w:val="24"/>
          <w:lang w:val="en-US"/>
        </w:rPr>
        <w:t xml:space="preserve">The pace of the PAR reform </w:t>
      </w:r>
      <w:r w:rsidRPr="003B6679">
        <w:rPr>
          <w:rFonts w:ascii="Myriad Pro" w:hAnsi="Myriad Pro" w:cs="Times New Roman"/>
          <w:sz w:val="24"/>
          <w:szCs w:val="24"/>
          <w:lang w:val="en-US"/>
        </w:rPr>
        <w:t xml:space="preserve">in the coming months and years </w:t>
      </w:r>
      <w:r w:rsidR="00224DB8" w:rsidRPr="003B6679">
        <w:rPr>
          <w:rFonts w:ascii="Myriad Pro" w:hAnsi="Myriad Pro" w:cs="Times New Roman"/>
          <w:sz w:val="24"/>
          <w:szCs w:val="24"/>
          <w:lang w:val="en-US"/>
        </w:rPr>
        <w:t xml:space="preserve">will depend on many factors, </w:t>
      </w:r>
      <w:r w:rsidRPr="003B6679">
        <w:rPr>
          <w:rFonts w:ascii="Myriad Pro" w:hAnsi="Myriad Pro" w:cs="Times New Roman"/>
          <w:sz w:val="24"/>
          <w:szCs w:val="24"/>
          <w:lang w:val="en-US"/>
        </w:rPr>
        <w:t>most importantly</w:t>
      </w:r>
      <w:r w:rsidR="00224DB8" w:rsidRPr="003B6679">
        <w:rPr>
          <w:rFonts w:ascii="Myriad Pro" w:hAnsi="Myriad Pro" w:cs="Times New Roman"/>
          <w:sz w:val="24"/>
          <w:szCs w:val="24"/>
          <w:lang w:val="en-US"/>
        </w:rPr>
        <w:t xml:space="preserve"> the commitment of the political leadership</w:t>
      </w:r>
      <w:r w:rsidRPr="003B6679">
        <w:rPr>
          <w:rFonts w:ascii="Myriad Pro" w:hAnsi="Myriad Pro" w:cs="Times New Roman"/>
          <w:sz w:val="24"/>
          <w:szCs w:val="24"/>
          <w:lang w:val="en-US"/>
        </w:rPr>
        <w:t xml:space="preserve"> and a </w:t>
      </w:r>
      <w:proofErr w:type="spellStart"/>
      <w:r w:rsidRPr="003B6679">
        <w:rPr>
          <w:rFonts w:ascii="Myriad Pro" w:hAnsi="Myriad Pro" w:cs="Times New Roman"/>
          <w:sz w:val="24"/>
          <w:szCs w:val="24"/>
          <w:lang w:val="en-US"/>
        </w:rPr>
        <w:t>favourable</w:t>
      </w:r>
      <w:proofErr w:type="spellEnd"/>
      <w:r w:rsidRPr="003B6679">
        <w:rPr>
          <w:rFonts w:ascii="Myriad Pro" w:hAnsi="Myriad Pro" w:cs="Times New Roman"/>
          <w:sz w:val="24"/>
          <w:szCs w:val="24"/>
          <w:lang w:val="en-US"/>
        </w:rPr>
        <w:t xml:space="preserve"> external situation</w:t>
      </w:r>
      <w:r w:rsidR="00224DB8" w:rsidRPr="003B6679">
        <w:rPr>
          <w:rFonts w:ascii="Myriad Pro" w:hAnsi="Myriad Pro" w:cs="Times New Roman"/>
          <w:sz w:val="24"/>
          <w:szCs w:val="24"/>
          <w:lang w:val="en-US"/>
        </w:rPr>
        <w:t>, but the PAR project is well-positioned to provide</w:t>
      </w:r>
      <w:r w:rsidRPr="003B6679">
        <w:rPr>
          <w:rFonts w:ascii="Myriad Pro" w:hAnsi="Myriad Pro" w:cs="Times New Roman"/>
          <w:sz w:val="24"/>
          <w:szCs w:val="24"/>
          <w:lang w:val="en-US"/>
        </w:rPr>
        <w:t xml:space="preserve"> impetus to the process and the necessary tools to reformers</w:t>
      </w:r>
      <w:r w:rsidR="00224DB8" w:rsidRPr="003B6679">
        <w:rPr>
          <w:rFonts w:ascii="Myriad Pro" w:hAnsi="Myriad Pro" w:cs="Times New Roman"/>
          <w:sz w:val="24"/>
          <w:szCs w:val="24"/>
          <w:lang w:val="en-US"/>
        </w:rPr>
        <w:t>.</w:t>
      </w:r>
      <w:r w:rsidRPr="003B6679">
        <w:rPr>
          <w:rFonts w:ascii="Myriad Pro" w:hAnsi="Myriad Pro" w:cs="Times New Roman"/>
          <w:sz w:val="24"/>
          <w:szCs w:val="24"/>
          <w:lang w:val="en-US"/>
        </w:rPr>
        <w:t xml:space="preserve"> It will also be essential that the international assistance to the process, which includes the PAR project, is well-coordinated, synchronized and pointing </w:t>
      </w:r>
      <w:r w:rsidR="009E44C0" w:rsidRPr="003B6679">
        <w:rPr>
          <w:rFonts w:ascii="Myriad Pro" w:hAnsi="Myriad Pro" w:cs="Times New Roman"/>
          <w:sz w:val="24"/>
          <w:szCs w:val="24"/>
          <w:lang w:val="en-US"/>
        </w:rPr>
        <w:t>in</w:t>
      </w:r>
      <w:r w:rsidRPr="003B6679">
        <w:rPr>
          <w:rFonts w:ascii="Myriad Pro" w:hAnsi="Myriad Pro" w:cs="Times New Roman"/>
          <w:sz w:val="24"/>
          <w:szCs w:val="24"/>
          <w:lang w:val="en-US"/>
        </w:rPr>
        <w:t xml:space="preserve"> the same direction.</w:t>
      </w:r>
    </w:p>
    <w:p w14:paraId="2B8F8183" w14:textId="77777777" w:rsidR="00224DB8" w:rsidRPr="003B6679" w:rsidRDefault="00224DB8" w:rsidP="00224DB8">
      <w:pPr>
        <w:jc w:val="both"/>
        <w:rPr>
          <w:rFonts w:ascii="Myriad Pro" w:hAnsi="Myriad Pro" w:cs="Times New Roman"/>
          <w:sz w:val="24"/>
          <w:szCs w:val="24"/>
          <w:lang w:val="en-US"/>
        </w:rPr>
      </w:pPr>
    </w:p>
    <w:p w14:paraId="3B684F70" w14:textId="77777777" w:rsidR="00224DB8" w:rsidRPr="003B6679" w:rsidRDefault="00224DB8" w:rsidP="00224DB8">
      <w:pPr>
        <w:jc w:val="both"/>
        <w:rPr>
          <w:rFonts w:ascii="Myriad Pro" w:hAnsi="Myriad Pro" w:cs="Times New Roman"/>
          <w:sz w:val="24"/>
          <w:szCs w:val="24"/>
          <w:lang w:val="en-US"/>
        </w:rPr>
        <w:sectPr w:rsidR="00224DB8" w:rsidRPr="003B6679">
          <w:pgSz w:w="12240" w:h="15840"/>
          <w:pgMar w:top="1440" w:right="1440" w:bottom="1440" w:left="1440" w:header="720" w:footer="720" w:gutter="0"/>
          <w:cols w:space="720"/>
          <w:docGrid w:linePitch="360"/>
        </w:sectPr>
      </w:pPr>
    </w:p>
    <w:p w14:paraId="2BBC5527" w14:textId="77777777" w:rsidR="007166EC" w:rsidRPr="003B6679" w:rsidRDefault="00792C10" w:rsidP="00464CA9">
      <w:pPr>
        <w:pStyle w:val="Heading1"/>
        <w:numPr>
          <w:ilvl w:val="0"/>
          <w:numId w:val="16"/>
        </w:numPr>
        <w:spacing w:line="240" w:lineRule="auto"/>
        <w:rPr>
          <w:rFonts w:ascii="Myriad Pro" w:hAnsi="Myriad Pro" w:cs="Times New Roman"/>
          <w:lang w:val="en-US"/>
        </w:rPr>
      </w:pPr>
      <w:bookmarkStart w:id="51" w:name="_Toc15304175"/>
      <w:r w:rsidRPr="003B6679">
        <w:rPr>
          <w:rFonts w:ascii="Myriad Pro" w:hAnsi="Myriad Pro" w:cs="Times New Roman"/>
          <w:lang w:val="en-US"/>
        </w:rPr>
        <w:lastRenderedPageBreak/>
        <w:t>RECOMMENDATIONS</w:t>
      </w:r>
      <w:bookmarkEnd w:id="51"/>
    </w:p>
    <w:p w14:paraId="731B8E5C" w14:textId="77777777" w:rsidR="007166EC" w:rsidRPr="003B6679" w:rsidRDefault="007166EC" w:rsidP="00792C10">
      <w:pPr>
        <w:spacing w:after="0" w:line="240" w:lineRule="auto"/>
        <w:rPr>
          <w:rFonts w:ascii="Myriad Pro" w:hAnsi="Myriad Pro" w:cs="Times New Roman"/>
          <w:sz w:val="24"/>
          <w:szCs w:val="24"/>
          <w:lang w:val="en-US"/>
        </w:rPr>
      </w:pPr>
    </w:p>
    <w:p w14:paraId="03314D6C" w14:textId="77777777" w:rsidR="00D3591C" w:rsidRPr="003B6679" w:rsidRDefault="00D572B7" w:rsidP="00662534">
      <w:pPr>
        <w:jc w:val="both"/>
        <w:rPr>
          <w:rFonts w:ascii="Myriad Pro" w:hAnsi="Myriad Pro" w:cs="Times New Roman"/>
          <w:sz w:val="24"/>
          <w:szCs w:val="24"/>
        </w:rPr>
      </w:pPr>
      <w:r w:rsidRPr="003B6679">
        <w:rPr>
          <w:rFonts w:ascii="Myriad Pro" w:hAnsi="Myriad Pro" w:cs="Times New Roman"/>
          <w:sz w:val="24"/>
          <w:szCs w:val="24"/>
        </w:rPr>
        <w:t xml:space="preserve">This </w:t>
      </w:r>
      <w:r w:rsidR="00CF4DA0" w:rsidRPr="003B6679">
        <w:rPr>
          <w:rFonts w:ascii="Myriad Pro" w:hAnsi="Myriad Pro" w:cs="Times New Roman"/>
          <w:sz w:val="24"/>
          <w:szCs w:val="24"/>
        </w:rPr>
        <w:t xml:space="preserve">evaluation makes the following set of </w:t>
      </w:r>
      <w:r w:rsidRPr="003B6679">
        <w:rPr>
          <w:rFonts w:ascii="Myriad Pro" w:hAnsi="Myriad Pro" w:cs="Times New Roman"/>
          <w:sz w:val="24"/>
          <w:szCs w:val="24"/>
        </w:rPr>
        <w:t xml:space="preserve">recommendations </w:t>
      </w:r>
      <w:r w:rsidR="00CF4DA0" w:rsidRPr="003B6679">
        <w:rPr>
          <w:rFonts w:ascii="Myriad Pro" w:hAnsi="Myriad Pro" w:cs="Times New Roman"/>
          <w:sz w:val="24"/>
          <w:szCs w:val="24"/>
        </w:rPr>
        <w:t xml:space="preserve">which are </w:t>
      </w:r>
      <w:r w:rsidRPr="003B6679">
        <w:rPr>
          <w:rFonts w:ascii="Myriad Pro" w:hAnsi="Myriad Pro" w:cs="Times New Roman"/>
          <w:sz w:val="24"/>
          <w:szCs w:val="24"/>
        </w:rPr>
        <w:t>derived from the analysis presented in the previous sections of this report.</w:t>
      </w:r>
    </w:p>
    <w:tbl>
      <w:tblPr>
        <w:tblStyle w:val="TableGrid"/>
        <w:tblW w:w="0" w:type="auto"/>
        <w:tblLook w:val="04A0" w:firstRow="1" w:lastRow="0" w:firstColumn="1" w:lastColumn="0" w:noHBand="0" w:noVBand="1"/>
      </w:tblPr>
      <w:tblGrid>
        <w:gridCol w:w="9350"/>
      </w:tblGrid>
      <w:tr w:rsidR="00D3591C" w:rsidRPr="00E215D2" w14:paraId="15E2C9F5" w14:textId="77777777" w:rsidTr="00D3591C">
        <w:tc>
          <w:tcPr>
            <w:tcW w:w="9350" w:type="dxa"/>
            <w:shd w:val="clear" w:color="auto" w:fill="F2F2F2" w:themeFill="background1" w:themeFillShade="F2"/>
          </w:tcPr>
          <w:p w14:paraId="1573CE3A" w14:textId="77777777" w:rsidR="00D3591C" w:rsidRPr="003B6679" w:rsidRDefault="00D3591C" w:rsidP="00D3591C">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w:t>
            </w:r>
          </w:p>
          <w:p w14:paraId="16BB3E13" w14:textId="77777777" w:rsidR="00D3591C" w:rsidRPr="003B6679" w:rsidRDefault="00D3591C" w:rsidP="00D3591C">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Policy Making</w:t>
            </w:r>
          </w:p>
          <w:p w14:paraId="28490F75" w14:textId="77777777" w:rsidR="00D3591C" w:rsidRPr="003B6679" w:rsidRDefault="00D3591C" w:rsidP="00D3591C">
            <w:pPr>
              <w:jc w:val="center"/>
              <w:rPr>
                <w:rFonts w:ascii="Myriad Pro" w:hAnsi="Myriad Pro" w:cs="Times New Roman"/>
                <w:b/>
                <w:bCs/>
                <w:color w:val="C00000"/>
                <w:sz w:val="24"/>
                <w:szCs w:val="24"/>
              </w:rPr>
            </w:pPr>
          </w:p>
        </w:tc>
      </w:tr>
      <w:tr w:rsidR="00D3591C" w:rsidRPr="00E215D2" w14:paraId="25EE38A9" w14:textId="77777777" w:rsidTr="00D3591C">
        <w:tc>
          <w:tcPr>
            <w:tcW w:w="9350" w:type="dxa"/>
          </w:tcPr>
          <w:p w14:paraId="386A764D" w14:textId="77777777" w:rsidR="00D3591C" w:rsidRPr="003B6679" w:rsidRDefault="00114356" w:rsidP="00662534">
            <w:pPr>
              <w:jc w:val="both"/>
              <w:rPr>
                <w:rFonts w:ascii="Myriad Pro" w:hAnsi="Myriad Pro" w:cs="Times New Roman"/>
                <w:sz w:val="24"/>
                <w:szCs w:val="24"/>
              </w:rPr>
            </w:pPr>
            <w:r w:rsidRPr="003B6679">
              <w:rPr>
                <w:rFonts w:ascii="Myriad Pro" w:hAnsi="Myriad Pro" w:cs="Times New Roman"/>
                <w:sz w:val="24"/>
                <w:szCs w:val="24"/>
              </w:rPr>
              <w:t>In the area of policy making, the project should focus on strengthening the system for the monitoring and evaluation of policies and the engagement of citizens, Parliament and local governments in the policy making process. The project should also promote stronger links between the policy making and public financial management processes and improved coordination among development partners in this area.</w:t>
            </w:r>
          </w:p>
          <w:p w14:paraId="67492796" w14:textId="77777777" w:rsidR="00114356" w:rsidRPr="003B6679" w:rsidRDefault="00114356" w:rsidP="00662534">
            <w:pPr>
              <w:jc w:val="both"/>
              <w:rPr>
                <w:rFonts w:ascii="Myriad Pro" w:hAnsi="Myriad Pro" w:cs="Times New Roman"/>
                <w:sz w:val="24"/>
                <w:szCs w:val="24"/>
              </w:rPr>
            </w:pPr>
          </w:p>
          <w:p w14:paraId="7C80877F" w14:textId="77777777" w:rsidR="00D3591C" w:rsidRPr="003B6679" w:rsidRDefault="00200587" w:rsidP="00E036A4">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Policy M&amp;E System</w:t>
            </w:r>
            <w:r w:rsidRPr="003B6679">
              <w:rPr>
                <w:rFonts w:ascii="Myriad Pro" w:hAnsi="Myriad Pro" w:cs="Times New Roman"/>
                <w:sz w:val="24"/>
                <w:szCs w:val="24"/>
                <w:lang w:val="en-US"/>
              </w:rPr>
              <w:t xml:space="preserve"> – </w:t>
            </w:r>
            <w:r w:rsidR="00D3591C" w:rsidRPr="003B6679">
              <w:rPr>
                <w:rFonts w:ascii="Myriad Pro" w:hAnsi="Myriad Pro" w:cs="Times New Roman"/>
                <w:sz w:val="24"/>
                <w:szCs w:val="24"/>
                <w:lang w:val="en-US"/>
              </w:rPr>
              <w:t xml:space="preserve">The project should </w:t>
            </w:r>
            <w:r w:rsidR="003A1316" w:rsidRPr="003B6679">
              <w:rPr>
                <w:rFonts w:ascii="Myriad Pro" w:hAnsi="Myriad Pro" w:cs="Times New Roman"/>
                <w:sz w:val="24"/>
                <w:szCs w:val="24"/>
                <w:lang w:val="en-US"/>
              </w:rPr>
              <w:t>support</w:t>
            </w:r>
            <w:r w:rsidR="00D3591C" w:rsidRPr="003B6679">
              <w:rPr>
                <w:rFonts w:ascii="Myriad Pro" w:hAnsi="Myriad Pro" w:cs="Times New Roman"/>
                <w:sz w:val="24"/>
                <w:szCs w:val="24"/>
                <w:lang w:val="en-US"/>
              </w:rPr>
              <w:t xml:space="preserve"> </w:t>
            </w:r>
            <w:proofErr w:type="spellStart"/>
            <w:r w:rsidR="00D3591C" w:rsidRPr="003B6679">
              <w:rPr>
                <w:rFonts w:ascii="Myriad Pro" w:hAnsi="Myriad Pro" w:cs="Times New Roman"/>
                <w:sz w:val="24"/>
                <w:szCs w:val="24"/>
                <w:lang w:val="en-US"/>
              </w:rPr>
              <w:t>AoG</w:t>
            </w:r>
            <w:proofErr w:type="spellEnd"/>
            <w:r w:rsidR="00D3591C" w:rsidRPr="003B6679">
              <w:rPr>
                <w:rFonts w:ascii="Myriad Pro" w:hAnsi="Myriad Pro" w:cs="Times New Roman"/>
                <w:sz w:val="24"/>
                <w:szCs w:val="24"/>
                <w:lang w:val="en-US"/>
              </w:rPr>
              <w:t xml:space="preserve"> and line ministries to define in clear terms the parameters of the policy-making M&amp;E system. This is complex work that will require a systematic assessment of what is feasible and what are the best options for Georgia. </w:t>
            </w:r>
            <w:r w:rsidR="003A1316" w:rsidRPr="003B6679">
              <w:rPr>
                <w:rFonts w:ascii="Myriad Pro" w:hAnsi="Myriad Pro" w:cs="Times New Roman"/>
                <w:sz w:val="24"/>
                <w:szCs w:val="24"/>
                <w:lang w:val="en-US"/>
              </w:rPr>
              <w:t>The following are some key aspects that the project should focus on:</w:t>
            </w:r>
          </w:p>
          <w:p w14:paraId="69DB0374" w14:textId="77777777" w:rsidR="00D3591C" w:rsidRPr="003B6679" w:rsidRDefault="003A1316" w:rsidP="00E036A4">
            <w:pPr>
              <w:pStyle w:val="ListParagraph"/>
              <w:numPr>
                <w:ilvl w:val="1"/>
                <w:numId w:val="35"/>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establishment of the electronic M&amp;E system will be an important step of the process, but the critical problem of the implementation of these policies and strategies will remain. </w:t>
            </w:r>
            <w:r w:rsidR="00D3591C" w:rsidRPr="003B6679">
              <w:rPr>
                <w:rFonts w:ascii="Myriad Pro" w:hAnsi="Myriad Pro" w:cs="Times New Roman"/>
                <w:sz w:val="24"/>
                <w:szCs w:val="24"/>
                <w:lang w:val="en-US"/>
              </w:rPr>
              <w:t>The question is how to strengthen implementation through M&amp;E and other actions to be identified? This needs to be further thought through and incorporated in the project approach.</w:t>
            </w:r>
          </w:p>
          <w:p w14:paraId="12205DC6" w14:textId="77777777" w:rsidR="00D3591C" w:rsidRPr="003B6679" w:rsidRDefault="003A1316" w:rsidP="00E036A4">
            <w:pPr>
              <w:pStyle w:val="ListParagraph"/>
              <w:numPr>
                <w:ilvl w:val="1"/>
                <w:numId w:val="35"/>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should assist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to consider options for i</w:t>
            </w:r>
            <w:r w:rsidR="00D3591C" w:rsidRPr="003B6679">
              <w:rPr>
                <w:rFonts w:ascii="Myriad Pro" w:hAnsi="Myriad Pro" w:cs="Times New Roman"/>
                <w:sz w:val="24"/>
                <w:szCs w:val="24"/>
                <w:lang w:val="en-US"/>
              </w:rPr>
              <w:t>ntegrating the electronic policy M&amp;E system with the electronic SDG system developed by DEA.</w:t>
            </w:r>
            <w:r w:rsidRPr="003B6679">
              <w:rPr>
                <w:rFonts w:ascii="Myriad Pro" w:hAnsi="Myriad Pro" w:cs="Times New Roman"/>
                <w:sz w:val="24"/>
                <w:szCs w:val="24"/>
                <w:lang w:val="en-US"/>
              </w:rPr>
              <w:t xml:space="preserve"> It seems cumbersome to have two parallel systems playing similar functions in the country.</w:t>
            </w:r>
          </w:p>
          <w:p w14:paraId="7EBA263B" w14:textId="77777777" w:rsidR="00D3591C" w:rsidRPr="003B6679" w:rsidRDefault="00D3591C" w:rsidP="00E036A4">
            <w:pPr>
              <w:pStyle w:val="ListParagraph"/>
              <w:numPr>
                <w:ilvl w:val="1"/>
                <w:numId w:val="35"/>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Also, the focus of the PAR project should not only be on the building of the </w:t>
            </w:r>
            <w:r w:rsidR="003A1316" w:rsidRPr="003B6679">
              <w:rPr>
                <w:rFonts w:ascii="Myriad Pro" w:hAnsi="Myriad Pro" w:cs="Times New Roman"/>
                <w:sz w:val="24"/>
                <w:szCs w:val="24"/>
                <w:lang w:val="en-US"/>
              </w:rPr>
              <w:t>electronic policy M&amp;E s</w:t>
            </w:r>
            <w:r w:rsidRPr="003B6679">
              <w:rPr>
                <w:rFonts w:ascii="Myriad Pro" w:hAnsi="Myriad Pro" w:cs="Times New Roman"/>
                <w:sz w:val="24"/>
                <w:szCs w:val="24"/>
                <w:lang w:val="en-US"/>
              </w:rPr>
              <w:t xml:space="preserve">ystem, but also on the process on </w:t>
            </w:r>
            <w:r w:rsidR="003A1316" w:rsidRPr="003B6679">
              <w:rPr>
                <w:rFonts w:ascii="Myriad Pro" w:hAnsi="Myriad Pro" w:cs="Times New Roman"/>
                <w:sz w:val="24"/>
                <w:szCs w:val="24"/>
                <w:lang w:val="en-US"/>
              </w:rPr>
              <w:t>the basis of which</w:t>
            </w:r>
            <w:r w:rsidRPr="003B6679">
              <w:rPr>
                <w:rFonts w:ascii="Myriad Pro" w:hAnsi="Myriad Pro" w:cs="Times New Roman"/>
                <w:sz w:val="24"/>
                <w:szCs w:val="24"/>
                <w:lang w:val="en-US"/>
              </w:rPr>
              <w:t xml:space="preserve"> it will be operated.</w:t>
            </w:r>
            <w:r w:rsidR="003A1316" w:rsidRPr="003B6679">
              <w:rPr>
                <w:rFonts w:ascii="Myriad Pro" w:hAnsi="Myriad Pro" w:cs="Times New Roman"/>
                <w:sz w:val="24"/>
                <w:szCs w:val="24"/>
                <w:lang w:val="en-US"/>
              </w:rPr>
              <w:t xml:space="preserve"> Defining roles, responsibilities and operating procedures should be a crucial part of the process. </w:t>
            </w:r>
            <w:r w:rsidRPr="003B6679">
              <w:rPr>
                <w:rFonts w:ascii="Myriad Pro" w:hAnsi="Myriad Pro" w:cs="Times New Roman"/>
                <w:sz w:val="24"/>
                <w:szCs w:val="24"/>
                <w:lang w:val="en-US"/>
              </w:rPr>
              <w:t xml:space="preserve"> </w:t>
            </w:r>
          </w:p>
          <w:p w14:paraId="46599334" w14:textId="77777777" w:rsidR="00D3591C" w:rsidRPr="003B6679" w:rsidRDefault="00D3591C" w:rsidP="00E036A4">
            <w:pPr>
              <w:pStyle w:val="ListParagraph"/>
              <w:numPr>
                <w:ilvl w:val="1"/>
                <w:numId w:val="35"/>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Also, the </w:t>
            </w:r>
            <w:r w:rsidR="003A1316" w:rsidRPr="003B6679">
              <w:rPr>
                <w:rFonts w:ascii="Myriad Pro" w:hAnsi="Myriad Pro" w:cs="Times New Roman"/>
                <w:sz w:val="24"/>
                <w:szCs w:val="24"/>
                <w:lang w:val="en-US"/>
              </w:rPr>
              <w:t xml:space="preserve">system’s </w:t>
            </w:r>
            <w:r w:rsidRPr="003B6679">
              <w:rPr>
                <w:rFonts w:ascii="Myriad Pro" w:hAnsi="Myriad Pro" w:cs="Times New Roman"/>
                <w:sz w:val="24"/>
                <w:szCs w:val="24"/>
                <w:lang w:val="en-US"/>
              </w:rPr>
              <w:t xml:space="preserve">open interface for the public is another </w:t>
            </w:r>
            <w:r w:rsidR="003A1316" w:rsidRPr="003B6679">
              <w:rPr>
                <w:rFonts w:ascii="Myriad Pro" w:hAnsi="Myriad Pro" w:cs="Times New Roman"/>
                <w:sz w:val="24"/>
                <w:szCs w:val="24"/>
                <w:lang w:val="en-US"/>
              </w:rPr>
              <w:t xml:space="preserve">crucial </w:t>
            </w:r>
            <w:r w:rsidRPr="003B6679">
              <w:rPr>
                <w:rFonts w:ascii="Myriad Pro" w:hAnsi="Myriad Pro" w:cs="Times New Roman"/>
                <w:sz w:val="24"/>
                <w:szCs w:val="24"/>
                <w:lang w:val="en-US"/>
              </w:rPr>
              <w:t xml:space="preserve">dimension </w:t>
            </w:r>
            <w:r w:rsidR="003A1316" w:rsidRPr="003B6679">
              <w:rPr>
                <w:rFonts w:ascii="Myriad Pro" w:hAnsi="Myriad Pro" w:cs="Times New Roman"/>
                <w:sz w:val="24"/>
                <w:szCs w:val="24"/>
                <w:lang w:val="en-US"/>
              </w:rPr>
              <w:t>that should be the focus of the project</w:t>
            </w:r>
            <w:r w:rsidRPr="003B6679">
              <w:rPr>
                <w:rFonts w:ascii="Myriad Pro" w:hAnsi="Myriad Pro" w:cs="Times New Roman"/>
                <w:sz w:val="24"/>
                <w:szCs w:val="24"/>
                <w:lang w:val="en-US"/>
              </w:rPr>
              <w:t>.</w:t>
            </w:r>
          </w:p>
          <w:p w14:paraId="75710FC6" w14:textId="77777777" w:rsidR="00200587" w:rsidRPr="003B6679" w:rsidRDefault="00200587" w:rsidP="00200587">
            <w:pPr>
              <w:pStyle w:val="ListParagraph"/>
              <w:ind w:left="1080"/>
              <w:jc w:val="both"/>
              <w:rPr>
                <w:rFonts w:ascii="Myriad Pro" w:hAnsi="Myriad Pro" w:cs="Times New Roman"/>
                <w:sz w:val="24"/>
                <w:szCs w:val="24"/>
                <w:lang w:val="en-US"/>
              </w:rPr>
            </w:pPr>
          </w:p>
          <w:p w14:paraId="0D770FA0" w14:textId="77777777" w:rsidR="00D3591C" w:rsidRPr="003B6679" w:rsidRDefault="00D3591C" w:rsidP="00E036A4">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Citizen Engagement</w:t>
            </w:r>
            <w:r w:rsidRPr="003B6679">
              <w:rPr>
                <w:rFonts w:ascii="Myriad Pro" w:hAnsi="Myriad Pro" w:cs="Times New Roman"/>
                <w:sz w:val="24"/>
                <w:szCs w:val="24"/>
                <w:lang w:val="en-US"/>
              </w:rPr>
              <w:t xml:space="preserve"> – The issue of citizen engagement in the policy making process is being discussed, but requires clarity on how it will be actually accomplished.</w:t>
            </w:r>
            <w:r w:rsidR="00B26584" w:rsidRPr="003B6679">
              <w:rPr>
                <w:rFonts w:ascii="Myriad Pro" w:hAnsi="Myriad Pro" w:cs="Times New Roman"/>
                <w:sz w:val="24"/>
                <w:szCs w:val="24"/>
                <w:lang w:val="en-US"/>
              </w:rPr>
              <w:t xml:space="preserve"> Here the project </w:t>
            </w:r>
            <w:r w:rsidR="006D6948" w:rsidRPr="003B6679">
              <w:rPr>
                <w:rFonts w:ascii="Myriad Pro" w:hAnsi="Myriad Pro" w:cs="Times New Roman"/>
                <w:sz w:val="24"/>
                <w:szCs w:val="24"/>
                <w:lang w:val="en-US"/>
              </w:rPr>
              <w:t>could play a</w:t>
            </w:r>
            <w:r w:rsidR="00B26584" w:rsidRPr="003B6679">
              <w:rPr>
                <w:rFonts w:ascii="Myriad Pro" w:hAnsi="Myriad Pro" w:cs="Times New Roman"/>
                <w:sz w:val="24"/>
                <w:szCs w:val="24"/>
                <w:lang w:val="en-US"/>
              </w:rPr>
              <w:t xml:space="preserve"> greater </w:t>
            </w:r>
            <w:r w:rsidR="006D6948" w:rsidRPr="003B6679">
              <w:rPr>
                <w:rFonts w:ascii="Myriad Pro" w:hAnsi="Myriad Pro" w:cs="Times New Roman"/>
                <w:sz w:val="24"/>
                <w:szCs w:val="24"/>
                <w:lang w:val="en-US"/>
              </w:rPr>
              <w:t>role, if not directly, through coordination, advice and advocacy</w:t>
            </w:r>
            <w:r w:rsidR="00B26584" w:rsidRPr="003B6679">
              <w:rPr>
                <w:rFonts w:ascii="Myriad Pro" w:hAnsi="Myriad Pro" w:cs="Times New Roman"/>
                <w:sz w:val="24"/>
                <w:szCs w:val="24"/>
                <w:lang w:val="en-US"/>
              </w:rPr>
              <w:t>. There are many options for how to proceed with this, but a first step could perhaps be a</w:t>
            </w:r>
            <w:r w:rsidR="006D6948" w:rsidRPr="003B6679">
              <w:rPr>
                <w:rFonts w:ascii="Myriad Pro" w:hAnsi="Myriad Pro" w:cs="Times New Roman"/>
                <w:sz w:val="24"/>
                <w:szCs w:val="24"/>
                <w:lang w:val="en-US"/>
              </w:rPr>
              <w:t xml:space="preserve"> quick</w:t>
            </w:r>
            <w:r w:rsidR="00B26584" w:rsidRPr="003B6679">
              <w:rPr>
                <w:rFonts w:ascii="Myriad Pro" w:hAnsi="Myriad Pro" w:cs="Times New Roman"/>
                <w:sz w:val="24"/>
                <w:szCs w:val="24"/>
                <w:lang w:val="en-US"/>
              </w:rPr>
              <w:t xml:space="preserve"> review of current practices and options for engagement</w:t>
            </w:r>
            <w:r w:rsidR="006D6948" w:rsidRPr="003B6679">
              <w:rPr>
                <w:rFonts w:ascii="Myriad Pro" w:hAnsi="Myriad Pro" w:cs="Times New Roman"/>
                <w:sz w:val="24"/>
                <w:szCs w:val="24"/>
                <w:lang w:val="en-US"/>
              </w:rPr>
              <w:t>, cognizant of the role of development partners such as USAID and others in this area</w:t>
            </w:r>
            <w:r w:rsidR="00B26584" w:rsidRPr="003B6679">
              <w:rPr>
                <w:rFonts w:ascii="Myriad Pro" w:hAnsi="Myriad Pro" w:cs="Times New Roman"/>
                <w:sz w:val="24"/>
                <w:szCs w:val="24"/>
                <w:lang w:val="en-US"/>
              </w:rPr>
              <w:t>.</w:t>
            </w:r>
          </w:p>
          <w:p w14:paraId="2B9F27CC" w14:textId="77777777" w:rsidR="0087096E" w:rsidRPr="003B6679" w:rsidRDefault="0087096E" w:rsidP="0087096E">
            <w:pPr>
              <w:pStyle w:val="ListParagraph"/>
              <w:ind w:left="360"/>
              <w:jc w:val="both"/>
              <w:rPr>
                <w:rFonts w:ascii="Myriad Pro" w:hAnsi="Myriad Pro" w:cs="Times New Roman"/>
                <w:sz w:val="24"/>
                <w:szCs w:val="24"/>
                <w:lang w:val="en-US"/>
              </w:rPr>
            </w:pPr>
          </w:p>
          <w:p w14:paraId="13C67934" w14:textId="77777777" w:rsidR="00D3591C" w:rsidRPr="003B6679" w:rsidRDefault="00D3591C" w:rsidP="00E036A4">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Parliament</w:t>
            </w:r>
            <w:r w:rsidRPr="003B6679">
              <w:rPr>
                <w:rFonts w:ascii="Myriad Pro" w:hAnsi="Myriad Pro" w:cs="Times New Roman"/>
                <w:sz w:val="24"/>
                <w:szCs w:val="24"/>
                <w:lang w:val="en-US"/>
              </w:rPr>
              <w:t xml:space="preserve"> – UNDP and the project team should reassess the project’s role in supporting the involvement of the Parliament in the policy making process and see how </w:t>
            </w:r>
            <w:proofErr w:type="spellStart"/>
            <w:r w:rsidRPr="003B6679">
              <w:rPr>
                <w:rFonts w:ascii="Myriad Pro" w:hAnsi="Myriad Pro" w:cs="Times New Roman"/>
                <w:sz w:val="24"/>
                <w:szCs w:val="24"/>
                <w:lang w:val="en-US"/>
              </w:rPr>
              <w:t>AoG</w:t>
            </w:r>
            <w:proofErr w:type="spellEnd"/>
            <w:r w:rsidRPr="003B6679">
              <w:rPr>
                <w:rFonts w:ascii="Myriad Pro" w:hAnsi="Myriad Pro" w:cs="Times New Roman"/>
                <w:sz w:val="24"/>
                <w:szCs w:val="24"/>
                <w:lang w:val="en-US"/>
              </w:rPr>
              <w:t xml:space="preserve"> could be supported in giving Parliament more attention in the process.</w:t>
            </w:r>
            <w:r w:rsidR="00B26584" w:rsidRPr="003B6679">
              <w:rPr>
                <w:rFonts w:ascii="Myriad Pro" w:hAnsi="Myriad Pro" w:cs="Times New Roman"/>
                <w:sz w:val="24"/>
                <w:szCs w:val="24"/>
                <w:lang w:val="en-US"/>
              </w:rPr>
              <w:t xml:space="preserve"> The steps that have been made towards involvement of the Parliament with the support of UNDP’s parliamentary project are encouraging, but a more direct engagement of the project with the Parliament will strengthen the process.</w:t>
            </w:r>
          </w:p>
          <w:p w14:paraId="40248D4B" w14:textId="77777777" w:rsidR="0087096E" w:rsidRPr="003B6679" w:rsidRDefault="0087096E" w:rsidP="0087096E">
            <w:pPr>
              <w:pStyle w:val="ListParagraph"/>
              <w:rPr>
                <w:rFonts w:ascii="Myriad Pro" w:hAnsi="Myriad Pro" w:cs="Times New Roman"/>
                <w:sz w:val="24"/>
                <w:szCs w:val="24"/>
                <w:lang w:val="en-US"/>
              </w:rPr>
            </w:pPr>
          </w:p>
          <w:p w14:paraId="554D4213" w14:textId="77777777" w:rsidR="00D3591C" w:rsidRPr="003B6679" w:rsidRDefault="00D3591C" w:rsidP="00E036A4">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Sub-national Level</w:t>
            </w:r>
            <w:r w:rsidRPr="003B6679">
              <w:rPr>
                <w:rFonts w:ascii="Myriad Pro" w:hAnsi="Myriad Pro" w:cs="Times New Roman"/>
                <w:sz w:val="24"/>
                <w:szCs w:val="24"/>
                <w:lang w:val="en-US"/>
              </w:rPr>
              <w:t xml:space="preserve"> – The project should also assess the application of policy guidelines to the sub-national level. This evaluation does not provide a clear recommendation on whether to engage with the sub-national level in this area, but it does recommend that the position of the sub-national level in the context of policy making is taken into account and assessed appropriately before making a well-founded decision in one direction or the other.</w:t>
            </w:r>
          </w:p>
          <w:p w14:paraId="0FECA5DA" w14:textId="77777777" w:rsidR="0087096E" w:rsidRPr="003B6679" w:rsidRDefault="0087096E" w:rsidP="0087096E">
            <w:pPr>
              <w:pStyle w:val="ListParagraph"/>
              <w:rPr>
                <w:rFonts w:ascii="Myriad Pro" w:hAnsi="Myriad Pro" w:cs="Times New Roman"/>
                <w:sz w:val="24"/>
                <w:szCs w:val="24"/>
                <w:lang w:val="en-US"/>
              </w:rPr>
            </w:pPr>
          </w:p>
          <w:p w14:paraId="04A35299" w14:textId="77777777" w:rsidR="00D3591C" w:rsidRPr="003B6679" w:rsidRDefault="00D3591C" w:rsidP="00E036A4">
            <w:pPr>
              <w:pStyle w:val="ListParagraph"/>
              <w:numPr>
                <w:ilvl w:val="0"/>
                <w:numId w:val="35"/>
              </w:numPr>
              <w:jc w:val="both"/>
              <w:rPr>
                <w:rFonts w:ascii="Myriad Pro" w:hAnsi="Myriad Pro" w:cs="Times New Roman"/>
                <w:sz w:val="24"/>
                <w:szCs w:val="24"/>
                <w:lang w:val="en-US"/>
              </w:rPr>
            </w:pPr>
            <w:r w:rsidRPr="003B6679">
              <w:rPr>
                <w:rFonts w:ascii="Myriad Pro" w:hAnsi="Myriad Pro" w:cs="Times New Roman"/>
                <w:b/>
                <w:bCs/>
                <w:i/>
                <w:iCs/>
                <w:sz w:val="24"/>
                <w:szCs w:val="24"/>
                <w:lang w:val="en-US"/>
              </w:rPr>
              <w:t>Public Financial Management</w:t>
            </w:r>
            <w:r w:rsidRPr="003B6679">
              <w:rPr>
                <w:rFonts w:ascii="Myriad Pro" w:hAnsi="Myriad Pro" w:cs="Times New Roman"/>
                <w:sz w:val="24"/>
                <w:szCs w:val="24"/>
                <w:lang w:val="en-US"/>
              </w:rPr>
              <w:t xml:space="preserve"> – No links between these activities and the Public Financial Management system seem to have been identified yet.</w:t>
            </w:r>
            <w:r w:rsidR="00B26584" w:rsidRPr="003B6679">
              <w:rPr>
                <w:rFonts w:ascii="Myriad Pro" w:hAnsi="Myriad Pro" w:cs="Times New Roman"/>
                <w:sz w:val="24"/>
                <w:szCs w:val="24"/>
                <w:lang w:val="en-US"/>
              </w:rPr>
              <w:t xml:space="preserve"> G</w:t>
            </w:r>
            <w:r w:rsidRPr="003B6679">
              <w:rPr>
                <w:rFonts w:ascii="Myriad Pro" w:hAnsi="Myriad Pro" w:cs="Times New Roman"/>
                <w:sz w:val="24"/>
                <w:szCs w:val="24"/>
                <w:lang w:val="en-US"/>
              </w:rPr>
              <w:t>iven that financing is key to the implementation of policies</w:t>
            </w:r>
            <w:r w:rsidR="00B26584" w:rsidRPr="003B6679">
              <w:rPr>
                <w:rFonts w:ascii="Myriad Pro" w:hAnsi="Myriad Pro" w:cs="Times New Roman"/>
                <w:sz w:val="24"/>
                <w:szCs w:val="24"/>
                <w:lang w:val="en-US"/>
              </w:rPr>
              <w:t xml:space="preserve">, it is crucial </w:t>
            </w:r>
            <w:r w:rsidR="00687798" w:rsidRPr="003B6679">
              <w:rPr>
                <w:rFonts w:ascii="Myriad Pro" w:hAnsi="Myriad Pro" w:cs="Times New Roman"/>
                <w:sz w:val="24"/>
                <w:szCs w:val="24"/>
                <w:lang w:val="en-US"/>
              </w:rPr>
              <w:t xml:space="preserve">that </w:t>
            </w:r>
            <w:r w:rsidR="00B26584" w:rsidRPr="003B6679">
              <w:rPr>
                <w:rFonts w:ascii="Myriad Pro" w:hAnsi="Myriad Pro" w:cs="Times New Roman"/>
                <w:sz w:val="24"/>
                <w:szCs w:val="24"/>
                <w:lang w:val="en-US"/>
              </w:rPr>
              <w:t xml:space="preserve">the project support </w:t>
            </w:r>
            <w:proofErr w:type="spellStart"/>
            <w:r w:rsidR="00B26584" w:rsidRPr="003B6679">
              <w:rPr>
                <w:rFonts w:ascii="Myriad Pro" w:hAnsi="Myriad Pro" w:cs="Times New Roman"/>
                <w:sz w:val="24"/>
                <w:szCs w:val="24"/>
                <w:lang w:val="en-US"/>
              </w:rPr>
              <w:t>AoG</w:t>
            </w:r>
            <w:proofErr w:type="spellEnd"/>
            <w:r w:rsidR="00B26584" w:rsidRPr="003B6679">
              <w:rPr>
                <w:rFonts w:ascii="Myriad Pro" w:hAnsi="Myriad Pro" w:cs="Times New Roman"/>
                <w:sz w:val="24"/>
                <w:szCs w:val="24"/>
                <w:lang w:val="en-US"/>
              </w:rPr>
              <w:t xml:space="preserve"> in </w:t>
            </w:r>
            <w:r w:rsidR="00687798" w:rsidRPr="003B6679">
              <w:rPr>
                <w:rFonts w:ascii="Myriad Pro" w:hAnsi="Myriad Pro" w:cs="Times New Roman"/>
                <w:sz w:val="24"/>
                <w:szCs w:val="24"/>
                <w:lang w:val="en-US"/>
              </w:rPr>
              <w:t xml:space="preserve">exploring options for </w:t>
            </w:r>
            <w:r w:rsidR="00B77FBB" w:rsidRPr="003B6679">
              <w:rPr>
                <w:rFonts w:ascii="Myriad Pro" w:hAnsi="Myriad Pro" w:cs="Times New Roman"/>
                <w:sz w:val="24"/>
                <w:szCs w:val="24"/>
                <w:lang w:val="en-US"/>
              </w:rPr>
              <w:t>linking</w:t>
            </w:r>
            <w:r w:rsidR="00687798" w:rsidRPr="003B6679">
              <w:rPr>
                <w:rFonts w:ascii="Myriad Pro" w:hAnsi="Myriad Pro" w:cs="Times New Roman"/>
                <w:sz w:val="24"/>
                <w:szCs w:val="24"/>
                <w:lang w:val="en-US"/>
              </w:rPr>
              <w:t xml:space="preserve"> the policy making process to the country’s public financial management system. The project could also play a more important role in donor coordination in this area by enabling development partners such as the World Bank and IMF to become more involved with the PAR process.</w:t>
            </w:r>
          </w:p>
          <w:p w14:paraId="08A4661E" w14:textId="77777777" w:rsidR="00D3591C" w:rsidRPr="003B6679" w:rsidRDefault="00D3591C" w:rsidP="00687798">
            <w:pPr>
              <w:jc w:val="both"/>
              <w:rPr>
                <w:rFonts w:ascii="Myriad Pro" w:hAnsi="Myriad Pro" w:cs="Times New Roman"/>
                <w:sz w:val="24"/>
                <w:szCs w:val="24"/>
              </w:rPr>
            </w:pPr>
          </w:p>
        </w:tc>
      </w:tr>
      <w:tr w:rsidR="00D3591C" w:rsidRPr="00E215D2" w14:paraId="0506D612" w14:textId="77777777" w:rsidTr="000A0099">
        <w:tc>
          <w:tcPr>
            <w:tcW w:w="9350" w:type="dxa"/>
            <w:shd w:val="clear" w:color="auto" w:fill="F2F2F2" w:themeFill="background1" w:themeFillShade="F2"/>
          </w:tcPr>
          <w:p w14:paraId="3F0061DE"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2</w:t>
            </w:r>
          </w:p>
          <w:p w14:paraId="0CB75D84"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Change Management</w:t>
            </w:r>
          </w:p>
          <w:p w14:paraId="718B3896" w14:textId="77777777" w:rsidR="00D3591C" w:rsidRPr="003B6679" w:rsidRDefault="00D3591C" w:rsidP="000A0099">
            <w:pPr>
              <w:jc w:val="center"/>
              <w:rPr>
                <w:rFonts w:ascii="Myriad Pro" w:hAnsi="Myriad Pro" w:cs="Times New Roman"/>
                <w:b/>
                <w:bCs/>
                <w:color w:val="C00000"/>
                <w:sz w:val="24"/>
                <w:szCs w:val="24"/>
              </w:rPr>
            </w:pPr>
          </w:p>
        </w:tc>
      </w:tr>
      <w:tr w:rsidR="00D3591C" w:rsidRPr="00E215D2" w14:paraId="2C66A2FD" w14:textId="77777777" w:rsidTr="00D3591C">
        <w:tc>
          <w:tcPr>
            <w:tcW w:w="9350" w:type="dxa"/>
          </w:tcPr>
          <w:p w14:paraId="724F2283" w14:textId="77777777" w:rsidR="00D823D5" w:rsidRPr="003B6679" w:rsidRDefault="00D823D5" w:rsidP="00D823D5">
            <w:pPr>
              <w:jc w:val="both"/>
              <w:rPr>
                <w:rFonts w:ascii="Myriad Pro" w:hAnsi="Myriad Pro" w:cs="Times New Roman"/>
                <w:sz w:val="24"/>
                <w:szCs w:val="24"/>
                <w:lang w:val="en-US"/>
              </w:rPr>
            </w:pPr>
          </w:p>
          <w:p w14:paraId="60EC01B6" w14:textId="77777777" w:rsidR="00D3591C" w:rsidRPr="003B6679" w:rsidRDefault="00D3591C" w:rsidP="00E036A4">
            <w:pPr>
              <w:pStyle w:val="ListParagraph"/>
              <w:numPr>
                <w:ilvl w:val="0"/>
                <w:numId w:val="56"/>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w:t>
            </w:r>
            <w:r w:rsidR="00ED4AB3" w:rsidRPr="003B6679">
              <w:rPr>
                <w:rFonts w:ascii="Myriad Pro" w:hAnsi="Myriad Pro" w:cs="Times New Roman"/>
                <w:sz w:val="24"/>
                <w:szCs w:val="24"/>
                <w:lang w:val="en-US"/>
              </w:rPr>
              <w:t xml:space="preserve">should </w:t>
            </w:r>
            <w:r w:rsidRPr="003B6679">
              <w:rPr>
                <w:rFonts w:ascii="Myriad Pro" w:hAnsi="Myriad Pro" w:cs="Times New Roman"/>
                <w:sz w:val="24"/>
                <w:szCs w:val="24"/>
                <w:lang w:val="en-US"/>
              </w:rPr>
              <w:t>articulate in clear terms the benefits of the change management process, especially cultural changes, and whether there is any usefulness in pursuing any activities related to this component in the future.</w:t>
            </w:r>
            <w:r w:rsidR="002643B5"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If a decision is made to do anything in this area, it should be designed in a well thought out process and should be linked to other reform processes in the public sector, such as the PFM reform.</w:t>
            </w:r>
            <w:r w:rsidR="00ED4AB3" w:rsidRPr="003B6679">
              <w:rPr>
                <w:rFonts w:ascii="Myriad Pro" w:hAnsi="Myriad Pro" w:cs="Times New Roman"/>
                <w:sz w:val="24"/>
                <w:szCs w:val="24"/>
                <w:lang w:val="en-US"/>
              </w:rPr>
              <w:t xml:space="preserve"> Further, the</w:t>
            </w:r>
            <w:r w:rsidRPr="003B6679">
              <w:rPr>
                <w:rFonts w:ascii="Myriad Pro" w:hAnsi="Myriad Pro" w:cs="Times New Roman"/>
                <w:sz w:val="24"/>
                <w:szCs w:val="24"/>
                <w:lang w:val="en-US"/>
              </w:rPr>
              <w:t xml:space="preserve"> change management approach </w:t>
            </w:r>
            <w:r w:rsidR="00ED4AB3" w:rsidRPr="003B6679">
              <w:rPr>
                <w:rFonts w:ascii="Myriad Pro" w:hAnsi="Myriad Pro" w:cs="Times New Roman"/>
                <w:sz w:val="24"/>
                <w:szCs w:val="24"/>
                <w:lang w:val="en-US"/>
              </w:rPr>
              <w:t xml:space="preserve">should be </w:t>
            </w:r>
            <w:r w:rsidR="000F301E" w:rsidRPr="003B6679">
              <w:rPr>
                <w:rFonts w:ascii="Myriad Pro" w:hAnsi="Myriad Pro" w:cs="Times New Roman"/>
                <w:sz w:val="24"/>
                <w:szCs w:val="24"/>
                <w:lang w:val="en-US"/>
              </w:rPr>
              <w:t xml:space="preserve">further </w:t>
            </w:r>
            <w:r w:rsidR="00ED4AB3" w:rsidRPr="003B6679">
              <w:rPr>
                <w:rFonts w:ascii="Myriad Pro" w:hAnsi="Myriad Pro" w:cs="Times New Roman"/>
                <w:sz w:val="24"/>
                <w:szCs w:val="24"/>
                <w:lang w:val="en-US"/>
              </w:rPr>
              <w:t xml:space="preserve">institutionalized </w:t>
            </w:r>
            <w:r w:rsidRPr="003B6679">
              <w:rPr>
                <w:rFonts w:ascii="Myriad Pro" w:hAnsi="Myriad Pro" w:cs="Times New Roman"/>
                <w:sz w:val="24"/>
                <w:szCs w:val="24"/>
                <w:lang w:val="en-US"/>
              </w:rPr>
              <w:t xml:space="preserve">through the </w:t>
            </w:r>
            <w:r w:rsidR="000F301E" w:rsidRPr="003B6679">
              <w:rPr>
                <w:rFonts w:ascii="Myriad Pro" w:hAnsi="Myriad Pro" w:cs="Times New Roman"/>
                <w:sz w:val="24"/>
                <w:szCs w:val="24"/>
                <w:lang w:val="en-US"/>
              </w:rPr>
              <w:t xml:space="preserve">Human Resource </w:t>
            </w:r>
            <w:r w:rsidRPr="003B6679">
              <w:rPr>
                <w:rFonts w:ascii="Myriad Pro" w:hAnsi="Myriad Pro" w:cs="Times New Roman"/>
                <w:sz w:val="24"/>
                <w:szCs w:val="24"/>
                <w:lang w:val="en-US"/>
              </w:rPr>
              <w:t>forum.</w:t>
            </w:r>
          </w:p>
          <w:p w14:paraId="590A825A" w14:textId="77777777" w:rsidR="00ED4AB3" w:rsidRPr="003B6679" w:rsidRDefault="00ED4AB3" w:rsidP="00ED4AB3">
            <w:pPr>
              <w:pStyle w:val="ListParagraph"/>
              <w:rPr>
                <w:rFonts w:ascii="Myriad Pro" w:hAnsi="Myriad Pro" w:cs="Times New Roman"/>
                <w:sz w:val="24"/>
                <w:szCs w:val="24"/>
                <w:lang w:val="en-US"/>
              </w:rPr>
            </w:pPr>
          </w:p>
          <w:p w14:paraId="03378B5E" w14:textId="77777777" w:rsidR="00D3591C" w:rsidRPr="003B6679" w:rsidRDefault="00D3591C" w:rsidP="00E036A4">
            <w:pPr>
              <w:pStyle w:val="ListParagraph"/>
              <w:numPr>
                <w:ilvl w:val="0"/>
                <w:numId w:val="56"/>
              </w:numPr>
              <w:jc w:val="both"/>
              <w:rPr>
                <w:rFonts w:ascii="Myriad Pro" w:hAnsi="Myriad Pro" w:cs="Times New Roman"/>
                <w:bCs/>
                <w:iCs/>
                <w:sz w:val="24"/>
                <w:szCs w:val="24"/>
                <w:lang w:val="en-US"/>
              </w:rPr>
            </w:pPr>
            <w:r w:rsidRPr="003B6679">
              <w:rPr>
                <w:rFonts w:ascii="Myriad Pro" w:hAnsi="Myriad Pro" w:cs="Times New Roman"/>
                <w:sz w:val="24"/>
                <w:szCs w:val="24"/>
                <w:lang w:val="en-US"/>
              </w:rPr>
              <w:t xml:space="preserve">On the issue of the “Senior Civil Servant”, </w:t>
            </w:r>
            <w:r w:rsidR="00ED4AB3" w:rsidRPr="003B6679">
              <w:rPr>
                <w:rFonts w:ascii="Myriad Pro" w:hAnsi="Myriad Pro" w:cs="Times New Roman"/>
                <w:sz w:val="24"/>
                <w:szCs w:val="24"/>
                <w:lang w:val="en-US"/>
              </w:rPr>
              <w:t>what</w:t>
            </w:r>
            <w:r w:rsidRPr="003B6679">
              <w:rPr>
                <w:rFonts w:ascii="Myriad Pro" w:hAnsi="Myriad Pro" w:cs="Times New Roman"/>
                <w:sz w:val="24"/>
                <w:szCs w:val="24"/>
                <w:lang w:val="en-US"/>
              </w:rPr>
              <w:t xml:space="preserve"> seems feasible for the project </w:t>
            </w:r>
            <w:r w:rsidR="00ED4AB3" w:rsidRPr="003B6679">
              <w:rPr>
                <w:rFonts w:ascii="Myriad Pro" w:hAnsi="Myriad Pro" w:cs="Times New Roman"/>
                <w:sz w:val="24"/>
                <w:szCs w:val="24"/>
                <w:lang w:val="en-US"/>
              </w:rPr>
              <w:t>at this point</w:t>
            </w:r>
            <w:r w:rsidRPr="003B6679">
              <w:rPr>
                <w:rFonts w:ascii="Myriad Pro" w:hAnsi="Myriad Pro" w:cs="Times New Roman"/>
                <w:sz w:val="24"/>
                <w:szCs w:val="24"/>
                <w:lang w:val="en-US"/>
              </w:rPr>
              <w:t xml:space="preserve"> is to work with the CSB and government on exploring different options and help them figure out what makes more sense for Georgia’s context. </w:t>
            </w:r>
            <w:r w:rsidR="00ED4AB3" w:rsidRPr="003B6679">
              <w:rPr>
                <w:rFonts w:ascii="Myriad Pro" w:hAnsi="Myriad Pro" w:cs="Times New Roman"/>
                <w:sz w:val="24"/>
                <w:szCs w:val="24"/>
                <w:lang w:val="en-US"/>
              </w:rPr>
              <w:t xml:space="preserve">Any steps taken in this direction should be gradual and being cognizant of the political and cultural context. </w:t>
            </w:r>
            <w:r w:rsidRPr="003B6679">
              <w:rPr>
                <w:rFonts w:ascii="Myriad Pro" w:hAnsi="Myriad Pro" w:cs="Times New Roman"/>
                <w:sz w:val="24"/>
                <w:szCs w:val="24"/>
                <w:lang w:val="en-US"/>
              </w:rPr>
              <w:t xml:space="preserve">The important thing </w:t>
            </w:r>
            <w:r w:rsidR="00ED4AB3" w:rsidRPr="003B6679">
              <w:rPr>
                <w:rFonts w:ascii="Myriad Pro" w:hAnsi="Myriad Pro" w:cs="Times New Roman"/>
                <w:sz w:val="24"/>
                <w:szCs w:val="24"/>
                <w:lang w:val="en-US"/>
              </w:rPr>
              <w:t>at this stage</w:t>
            </w:r>
            <w:r w:rsidRPr="003B6679">
              <w:rPr>
                <w:rFonts w:ascii="Myriad Pro" w:hAnsi="Myriad Pro" w:cs="Times New Roman"/>
                <w:sz w:val="24"/>
                <w:szCs w:val="24"/>
                <w:lang w:val="en-US"/>
              </w:rPr>
              <w:t xml:space="preserve"> will be to encourage a discussion of the different options.</w:t>
            </w:r>
          </w:p>
          <w:p w14:paraId="04EA525E" w14:textId="77777777" w:rsidR="00D3591C" w:rsidRPr="003B6679" w:rsidRDefault="00D3591C" w:rsidP="00662534">
            <w:pPr>
              <w:jc w:val="both"/>
              <w:rPr>
                <w:rFonts w:ascii="Myriad Pro" w:hAnsi="Myriad Pro" w:cs="Times New Roman"/>
                <w:sz w:val="24"/>
                <w:szCs w:val="24"/>
              </w:rPr>
            </w:pPr>
          </w:p>
        </w:tc>
      </w:tr>
      <w:tr w:rsidR="00D3591C" w:rsidRPr="00E215D2" w14:paraId="6A298C5C" w14:textId="77777777" w:rsidTr="000A0099">
        <w:tc>
          <w:tcPr>
            <w:tcW w:w="9350" w:type="dxa"/>
            <w:shd w:val="clear" w:color="auto" w:fill="F2F2F2" w:themeFill="background1" w:themeFillShade="F2"/>
          </w:tcPr>
          <w:p w14:paraId="78878F47"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3</w:t>
            </w:r>
          </w:p>
          <w:p w14:paraId="03907D69"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Civil Service Training</w:t>
            </w:r>
          </w:p>
          <w:p w14:paraId="5927E282" w14:textId="77777777" w:rsidR="00D3591C" w:rsidRPr="003B6679" w:rsidRDefault="00D3591C" w:rsidP="000A0099">
            <w:pPr>
              <w:jc w:val="center"/>
              <w:rPr>
                <w:rFonts w:ascii="Myriad Pro" w:hAnsi="Myriad Pro" w:cs="Times New Roman"/>
                <w:b/>
                <w:bCs/>
                <w:color w:val="C00000"/>
                <w:sz w:val="24"/>
                <w:szCs w:val="24"/>
              </w:rPr>
            </w:pPr>
          </w:p>
        </w:tc>
      </w:tr>
      <w:tr w:rsidR="00D3591C" w:rsidRPr="00E215D2" w14:paraId="70A32D4C" w14:textId="77777777" w:rsidTr="00D3591C">
        <w:tc>
          <w:tcPr>
            <w:tcW w:w="9350" w:type="dxa"/>
          </w:tcPr>
          <w:p w14:paraId="56FA9E48" w14:textId="77777777" w:rsidR="002643B5" w:rsidRPr="003B6679" w:rsidRDefault="002643B5" w:rsidP="002643B5">
            <w:pPr>
              <w:pStyle w:val="ListParagraph"/>
              <w:ind w:left="360"/>
              <w:jc w:val="both"/>
              <w:rPr>
                <w:rFonts w:ascii="Myriad Pro" w:hAnsi="Myriad Pro" w:cs="Times New Roman"/>
                <w:bCs/>
                <w:iCs/>
                <w:sz w:val="24"/>
                <w:szCs w:val="24"/>
                <w:lang w:val="en-US"/>
              </w:rPr>
            </w:pPr>
          </w:p>
          <w:p w14:paraId="67970978" w14:textId="77777777" w:rsidR="00D3591C" w:rsidRPr="003B6679" w:rsidRDefault="002643B5" w:rsidP="00E036A4">
            <w:pPr>
              <w:pStyle w:val="ListParagraph"/>
              <w:numPr>
                <w:ilvl w:val="0"/>
                <w:numId w:val="57"/>
              </w:numPr>
              <w:jc w:val="both"/>
              <w:rPr>
                <w:rFonts w:ascii="Myriad Pro" w:hAnsi="Myriad Pro" w:cs="Times New Roman"/>
                <w:bCs/>
                <w:iCs/>
                <w:sz w:val="24"/>
                <w:szCs w:val="24"/>
                <w:lang w:val="en-US"/>
              </w:rPr>
            </w:pPr>
            <w:r w:rsidRPr="003B6679">
              <w:rPr>
                <w:rFonts w:ascii="Myriad Pro" w:hAnsi="Myriad Pro" w:cs="Times New Roman"/>
                <w:bCs/>
                <w:iCs/>
                <w:sz w:val="24"/>
                <w:szCs w:val="24"/>
                <w:lang w:val="en-US"/>
              </w:rPr>
              <w:t xml:space="preserve">The project should encourage and support </w:t>
            </w:r>
            <w:r w:rsidR="00D3591C" w:rsidRPr="003B6679">
              <w:rPr>
                <w:rFonts w:ascii="Myriad Pro" w:hAnsi="Myriad Pro" w:cs="Times New Roman"/>
                <w:bCs/>
                <w:iCs/>
                <w:sz w:val="24"/>
                <w:szCs w:val="24"/>
                <w:lang w:val="en-US"/>
              </w:rPr>
              <w:t>CSB needs to think through the business model for the online training platform (Unified Training System for Civil Servants).</w:t>
            </w:r>
            <w:r w:rsidR="00490DB1" w:rsidRPr="003B6679">
              <w:rPr>
                <w:rFonts w:ascii="Myriad Pro" w:hAnsi="Myriad Pro" w:cs="Times New Roman"/>
                <w:bCs/>
                <w:iCs/>
                <w:sz w:val="24"/>
                <w:szCs w:val="24"/>
                <w:lang w:val="en-US"/>
              </w:rPr>
              <w:t xml:space="preserve"> This is more than just the technical aspects of the system and includes the process, roles and responsibilities through which the system will be operated.</w:t>
            </w:r>
          </w:p>
          <w:p w14:paraId="28532E37" w14:textId="77777777" w:rsidR="002643B5" w:rsidRPr="003B6679" w:rsidRDefault="002643B5" w:rsidP="002643B5">
            <w:pPr>
              <w:pStyle w:val="ListParagraph"/>
              <w:ind w:left="360"/>
              <w:jc w:val="both"/>
              <w:rPr>
                <w:rFonts w:ascii="Myriad Pro" w:hAnsi="Myriad Pro" w:cs="Times New Roman"/>
                <w:bCs/>
                <w:iCs/>
                <w:sz w:val="24"/>
                <w:szCs w:val="24"/>
                <w:lang w:val="en-US"/>
              </w:rPr>
            </w:pPr>
          </w:p>
          <w:p w14:paraId="1A20C3DB" w14:textId="77777777" w:rsidR="00490DB1" w:rsidRPr="003B6679" w:rsidRDefault="00490DB1" w:rsidP="0083306E">
            <w:pPr>
              <w:pStyle w:val="ListParagraph"/>
              <w:numPr>
                <w:ilvl w:val="0"/>
                <w:numId w:val="57"/>
              </w:numPr>
              <w:jc w:val="both"/>
              <w:rPr>
                <w:rFonts w:ascii="Myriad Pro" w:hAnsi="Myriad Pro" w:cs="Times New Roman"/>
                <w:bCs/>
                <w:iCs/>
                <w:sz w:val="24"/>
                <w:szCs w:val="24"/>
                <w:lang w:val="en-US"/>
              </w:rPr>
            </w:pPr>
            <w:r w:rsidRPr="003B6679">
              <w:rPr>
                <w:rFonts w:ascii="Myriad Pro" w:hAnsi="Myriad Pro" w:cs="Times New Roman"/>
                <w:bCs/>
                <w:iCs/>
                <w:sz w:val="24"/>
                <w:szCs w:val="24"/>
                <w:lang w:val="en-US"/>
              </w:rPr>
              <w:t xml:space="preserve">The project should advocate for a </w:t>
            </w:r>
            <w:r w:rsidR="00D3591C" w:rsidRPr="003B6679">
              <w:rPr>
                <w:rFonts w:ascii="Myriad Pro" w:hAnsi="Myriad Pro" w:cs="Times New Roman"/>
                <w:bCs/>
                <w:iCs/>
                <w:sz w:val="24"/>
                <w:szCs w:val="24"/>
                <w:lang w:val="en-US"/>
              </w:rPr>
              <w:t xml:space="preserve">decision </w:t>
            </w:r>
            <w:r w:rsidRPr="003B6679">
              <w:rPr>
                <w:rFonts w:ascii="Myriad Pro" w:hAnsi="Myriad Pro" w:cs="Times New Roman"/>
                <w:bCs/>
                <w:iCs/>
                <w:sz w:val="24"/>
                <w:szCs w:val="24"/>
                <w:lang w:val="en-US"/>
              </w:rPr>
              <w:t>by CSB</w:t>
            </w:r>
            <w:r w:rsidR="00D3591C" w:rsidRPr="003B6679">
              <w:rPr>
                <w:rFonts w:ascii="Myriad Pro" w:hAnsi="Myriad Pro" w:cs="Times New Roman"/>
                <w:bCs/>
                <w:iCs/>
                <w:sz w:val="24"/>
                <w:szCs w:val="24"/>
                <w:lang w:val="en-US"/>
              </w:rPr>
              <w:t xml:space="preserve"> on whether existing platforms will be used for the delivery of the training, or a new platform will have to be created from scratch.</w:t>
            </w:r>
            <w:r w:rsidRPr="003B6679">
              <w:rPr>
                <w:rFonts w:ascii="Myriad Pro" w:hAnsi="Myriad Pro" w:cs="Times New Roman"/>
                <w:bCs/>
                <w:iCs/>
                <w:sz w:val="24"/>
                <w:szCs w:val="24"/>
                <w:lang w:val="en-US"/>
              </w:rPr>
              <w:t xml:space="preserve"> The ultimate decision is</w:t>
            </w:r>
            <w:r w:rsidR="00D3591C" w:rsidRPr="003B6679">
              <w:rPr>
                <w:rFonts w:ascii="Myriad Pro" w:hAnsi="Myriad Pro" w:cs="Times New Roman"/>
                <w:bCs/>
                <w:iCs/>
                <w:sz w:val="24"/>
                <w:szCs w:val="24"/>
                <w:lang w:val="en-US"/>
              </w:rPr>
              <w:t xml:space="preserve"> for CSB to make, but it will be important that the project </w:t>
            </w:r>
            <w:r w:rsidRPr="003B6679">
              <w:rPr>
                <w:rFonts w:ascii="Myriad Pro" w:hAnsi="Myriad Pro" w:cs="Times New Roman"/>
                <w:bCs/>
                <w:iCs/>
                <w:sz w:val="24"/>
                <w:szCs w:val="24"/>
                <w:lang w:val="en-US"/>
              </w:rPr>
              <w:lastRenderedPageBreak/>
              <w:t>(alongside</w:t>
            </w:r>
            <w:r w:rsidR="00D3591C" w:rsidRPr="003B6679">
              <w:rPr>
                <w:rFonts w:ascii="Myriad Pro" w:hAnsi="Myriad Pro" w:cs="Times New Roman"/>
                <w:bCs/>
                <w:iCs/>
                <w:sz w:val="24"/>
                <w:szCs w:val="24"/>
                <w:lang w:val="en-US"/>
              </w:rPr>
              <w:t xml:space="preserve"> other partners</w:t>
            </w:r>
            <w:r w:rsidRPr="003B6679">
              <w:rPr>
                <w:rFonts w:ascii="Myriad Pro" w:hAnsi="Myriad Pro" w:cs="Times New Roman"/>
                <w:bCs/>
                <w:iCs/>
                <w:sz w:val="24"/>
                <w:szCs w:val="24"/>
                <w:lang w:val="en-US"/>
              </w:rPr>
              <w:t>)</w:t>
            </w:r>
            <w:r w:rsidR="00D3591C" w:rsidRPr="003B6679">
              <w:rPr>
                <w:rFonts w:ascii="Myriad Pro" w:hAnsi="Myriad Pro" w:cs="Times New Roman"/>
                <w:bCs/>
                <w:iCs/>
                <w:sz w:val="24"/>
                <w:szCs w:val="24"/>
                <w:lang w:val="en-US"/>
              </w:rPr>
              <w:t xml:space="preserve"> provide</w:t>
            </w:r>
            <w:r w:rsidRPr="003B6679">
              <w:rPr>
                <w:rFonts w:ascii="Myriad Pro" w:hAnsi="Myriad Pro" w:cs="Times New Roman"/>
                <w:bCs/>
                <w:iCs/>
                <w:sz w:val="24"/>
                <w:szCs w:val="24"/>
                <w:lang w:val="en-US"/>
              </w:rPr>
              <w:t>s</w:t>
            </w:r>
            <w:r w:rsidR="00D3591C" w:rsidRPr="003B6679">
              <w:rPr>
                <w:rFonts w:ascii="Myriad Pro" w:hAnsi="Myriad Pro" w:cs="Times New Roman"/>
                <w:bCs/>
                <w:iCs/>
                <w:sz w:val="24"/>
                <w:szCs w:val="24"/>
                <w:lang w:val="en-US"/>
              </w:rPr>
              <w:t xml:space="preserve"> the right advice in making sure that the “wheel does not get reinvented in the process” and resources are used efficiently. If any of the existing systems is assessed to be good enough for the purpose, then </w:t>
            </w:r>
            <w:r w:rsidRPr="003B6679">
              <w:rPr>
                <w:rFonts w:ascii="Myriad Pro" w:hAnsi="Myriad Pro" w:cs="Times New Roman"/>
                <w:bCs/>
                <w:iCs/>
                <w:sz w:val="24"/>
                <w:szCs w:val="24"/>
                <w:lang w:val="en-US"/>
              </w:rPr>
              <w:t>then project should advocate for its</w:t>
            </w:r>
            <w:r w:rsidR="00D3591C" w:rsidRPr="003B6679">
              <w:rPr>
                <w:rFonts w:ascii="Myriad Pro" w:hAnsi="Myriad Pro" w:cs="Times New Roman"/>
                <w:bCs/>
                <w:iCs/>
                <w:sz w:val="24"/>
                <w:szCs w:val="24"/>
                <w:lang w:val="en-US"/>
              </w:rPr>
              <w:t xml:space="preserve"> use, rather than </w:t>
            </w:r>
            <w:r w:rsidRPr="003B6679">
              <w:rPr>
                <w:rFonts w:ascii="Myriad Pro" w:hAnsi="Myriad Pro" w:cs="Times New Roman"/>
                <w:bCs/>
                <w:iCs/>
                <w:sz w:val="24"/>
                <w:szCs w:val="24"/>
                <w:lang w:val="en-US"/>
              </w:rPr>
              <w:t>the creation of</w:t>
            </w:r>
            <w:r w:rsidR="00D3591C" w:rsidRPr="003B6679">
              <w:rPr>
                <w:rFonts w:ascii="Myriad Pro" w:hAnsi="Myriad Pro" w:cs="Times New Roman"/>
                <w:bCs/>
                <w:iCs/>
                <w:sz w:val="24"/>
                <w:szCs w:val="24"/>
                <w:lang w:val="en-US"/>
              </w:rPr>
              <w:t xml:space="preserve"> a new one.</w:t>
            </w:r>
          </w:p>
          <w:p w14:paraId="76067429" w14:textId="77777777" w:rsidR="00D3591C" w:rsidRPr="003B6679" w:rsidRDefault="00D3591C" w:rsidP="00662534">
            <w:pPr>
              <w:jc w:val="both"/>
              <w:rPr>
                <w:rFonts w:ascii="Myriad Pro" w:hAnsi="Myriad Pro" w:cs="Times New Roman"/>
                <w:sz w:val="24"/>
                <w:szCs w:val="24"/>
              </w:rPr>
            </w:pPr>
          </w:p>
        </w:tc>
      </w:tr>
      <w:tr w:rsidR="00D3591C" w:rsidRPr="00E215D2" w14:paraId="22DA571A" w14:textId="77777777" w:rsidTr="000A0099">
        <w:tc>
          <w:tcPr>
            <w:tcW w:w="9350" w:type="dxa"/>
            <w:shd w:val="clear" w:color="auto" w:fill="F2F2F2" w:themeFill="background1" w:themeFillShade="F2"/>
          </w:tcPr>
          <w:p w14:paraId="3F0DA5BC"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4</w:t>
            </w:r>
          </w:p>
          <w:p w14:paraId="099BF125"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Performance Appraisals</w:t>
            </w:r>
          </w:p>
          <w:p w14:paraId="3E7ED5BC" w14:textId="77777777" w:rsidR="00D3591C" w:rsidRPr="003B6679" w:rsidRDefault="00D3591C" w:rsidP="000A0099">
            <w:pPr>
              <w:jc w:val="center"/>
              <w:rPr>
                <w:rFonts w:ascii="Myriad Pro" w:hAnsi="Myriad Pro" w:cs="Times New Roman"/>
                <w:b/>
                <w:bCs/>
                <w:color w:val="C00000"/>
                <w:sz w:val="24"/>
                <w:szCs w:val="24"/>
              </w:rPr>
            </w:pPr>
          </w:p>
        </w:tc>
      </w:tr>
      <w:tr w:rsidR="00D3591C" w:rsidRPr="00E215D2" w14:paraId="5E5E0FB5" w14:textId="77777777" w:rsidTr="00D3591C">
        <w:tc>
          <w:tcPr>
            <w:tcW w:w="9350" w:type="dxa"/>
          </w:tcPr>
          <w:p w14:paraId="2D4C5710" w14:textId="77777777" w:rsidR="00555E5A" w:rsidRPr="003B6679" w:rsidRDefault="00555E5A" w:rsidP="00555E5A">
            <w:pPr>
              <w:pStyle w:val="ListParagraph"/>
              <w:jc w:val="both"/>
              <w:rPr>
                <w:rFonts w:ascii="Myriad Pro" w:hAnsi="Myriad Pro" w:cs="Times New Roman"/>
                <w:sz w:val="24"/>
                <w:szCs w:val="24"/>
                <w:lang w:val="en-US"/>
              </w:rPr>
            </w:pPr>
          </w:p>
          <w:p w14:paraId="64B4D9C0" w14:textId="77777777" w:rsidR="00D3591C" w:rsidRPr="003B6679" w:rsidRDefault="00555E5A" w:rsidP="00E036A4">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It seems that line</w:t>
            </w:r>
            <w:r w:rsidR="00D3591C" w:rsidRPr="003B6679">
              <w:rPr>
                <w:rFonts w:ascii="Myriad Pro" w:hAnsi="Myriad Pro" w:cs="Times New Roman"/>
                <w:sz w:val="24"/>
                <w:szCs w:val="24"/>
                <w:lang w:val="en-US"/>
              </w:rPr>
              <w:t xml:space="preserve"> ministries </w:t>
            </w:r>
            <w:r w:rsidRPr="003B6679">
              <w:rPr>
                <w:rFonts w:ascii="Myriad Pro" w:hAnsi="Myriad Pro" w:cs="Times New Roman"/>
                <w:sz w:val="24"/>
                <w:szCs w:val="24"/>
                <w:lang w:val="en-US"/>
              </w:rPr>
              <w:t xml:space="preserve">are still not </w:t>
            </w:r>
            <w:r w:rsidR="00D3591C" w:rsidRPr="003B6679">
              <w:rPr>
                <w:rFonts w:ascii="Myriad Pro" w:hAnsi="Myriad Pro" w:cs="Times New Roman"/>
                <w:sz w:val="24"/>
                <w:szCs w:val="24"/>
                <w:lang w:val="en-US"/>
              </w:rPr>
              <w:t xml:space="preserve">able to conduct </w:t>
            </w:r>
            <w:r w:rsidRPr="003B6679">
              <w:rPr>
                <w:rFonts w:ascii="Myriad Pro" w:hAnsi="Myriad Pro" w:cs="Times New Roman"/>
                <w:sz w:val="24"/>
                <w:szCs w:val="24"/>
                <w:lang w:val="en-US"/>
              </w:rPr>
              <w:t>appraisals</w:t>
            </w:r>
            <w:r w:rsidR="00D3591C" w:rsidRPr="003B6679">
              <w:rPr>
                <w:rFonts w:ascii="Myriad Pro" w:hAnsi="Myriad Pro" w:cs="Times New Roman"/>
                <w:sz w:val="24"/>
                <w:szCs w:val="24"/>
                <w:lang w:val="en-US"/>
              </w:rPr>
              <w:t xml:space="preserve"> on their own</w:t>
            </w:r>
            <w:r w:rsidRPr="003B6679">
              <w:rPr>
                <w:rFonts w:ascii="Myriad Pro" w:hAnsi="Myriad Pro" w:cs="Times New Roman"/>
                <w:sz w:val="24"/>
                <w:szCs w:val="24"/>
                <w:lang w:val="en-US"/>
              </w:rPr>
              <w:t xml:space="preserve">. </w:t>
            </w:r>
            <w:r w:rsidR="00D3591C" w:rsidRPr="003B6679">
              <w:rPr>
                <w:rFonts w:ascii="Myriad Pro" w:hAnsi="Myriad Pro" w:cs="Times New Roman"/>
                <w:sz w:val="24"/>
                <w:szCs w:val="24"/>
                <w:lang w:val="en-US"/>
              </w:rPr>
              <w:t>Support seems necessary for at least one more year</w:t>
            </w:r>
            <w:r w:rsidRPr="003B6679">
              <w:rPr>
                <w:rFonts w:ascii="Myriad Pro" w:hAnsi="Myriad Pro" w:cs="Times New Roman"/>
                <w:sz w:val="24"/>
                <w:szCs w:val="24"/>
                <w:lang w:val="en-US"/>
              </w:rPr>
              <w:t>, so the project should plan for that accordingly.</w:t>
            </w:r>
          </w:p>
          <w:p w14:paraId="09128BE5" w14:textId="77777777" w:rsidR="00555E5A" w:rsidRPr="003B6679" w:rsidRDefault="00555E5A" w:rsidP="00555E5A">
            <w:pPr>
              <w:pStyle w:val="ListParagraph"/>
              <w:jc w:val="both"/>
              <w:rPr>
                <w:rFonts w:ascii="Myriad Pro" w:hAnsi="Myriad Pro" w:cs="Times New Roman"/>
                <w:sz w:val="24"/>
                <w:szCs w:val="24"/>
                <w:lang w:val="en-US"/>
              </w:rPr>
            </w:pPr>
          </w:p>
          <w:p w14:paraId="278D8E4F" w14:textId="77777777" w:rsidR="00D3591C" w:rsidRPr="003B6679" w:rsidRDefault="00D3591C" w:rsidP="00E036A4">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One idea </w:t>
            </w:r>
            <w:r w:rsidR="00555E5A" w:rsidRPr="003B6679">
              <w:rPr>
                <w:rFonts w:ascii="Myriad Pro" w:hAnsi="Myriad Pro" w:cs="Times New Roman"/>
                <w:sz w:val="24"/>
                <w:szCs w:val="24"/>
                <w:lang w:val="en-US"/>
              </w:rPr>
              <w:t xml:space="preserve">that has been discussed in the context of PAR </w:t>
            </w:r>
            <w:r w:rsidRPr="003B6679">
              <w:rPr>
                <w:rFonts w:ascii="Myriad Pro" w:hAnsi="Myriad Pro" w:cs="Times New Roman"/>
                <w:sz w:val="24"/>
                <w:szCs w:val="24"/>
                <w:lang w:val="en-US"/>
              </w:rPr>
              <w:t>is that in the future appraisals should be linked salary levels, so that employees have an incentive to perform better. This evaluation does not make a recommendation on whether appraisals should be linked to salary levels, as there are clearly advantages and disadvantages to that. What it does recommend though is that the project take a close look at this issue by assessing the advantages and disadvantages in a more systematic way</w:t>
            </w:r>
            <w:r w:rsidR="00555E5A" w:rsidRPr="003B6679">
              <w:rPr>
                <w:rFonts w:ascii="Myriad Pro" w:hAnsi="Myriad Pro" w:cs="Times New Roman"/>
                <w:sz w:val="24"/>
                <w:szCs w:val="24"/>
                <w:lang w:val="en-US"/>
              </w:rPr>
              <w:t>. The results of the assessment should be shared and discussed with all relevant stakeholders</w:t>
            </w:r>
            <w:r w:rsidRPr="003B6679">
              <w:rPr>
                <w:rFonts w:ascii="Myriad Pro" w:hAnsi="Myriad Pro" w:cs="Times New Roman"/>
                <w:sz w:val="24"/>
                <w:szCs w:val="24"/>
                <w:lang w:val="en-US"/>
              </w:rPr>
              <w:t>.</w:t>
            </w:r>
          </w:p>
          <w:p w14:paraId="7C99366D" w14:textId="77777777" w:rsidR="00555E5A" w:rsidRPr="003B6679" w:rsidRDefault="00555E5A" w:rsidP="00555E5A">
            <w:pPr>
              <w:pStyle w:val="ListParagraph"/>
              <w:rPr>
                <w:rFonts w:ascii="Myriad Pro" w:hAnsi="Myriad Pro" w:cs="Times New Roman"/>
                <w:sz w:val="24"/>
                <w:szCs w:val="24"/>
                <w:lang w:val="en-US"/>
              </w:rPr>
            </w:pPr>
          </w:p>
          <w:p w14:paraId="1CC9E99D" w14:textId="77777777" w:rsidR="00D3591C" w:rsidRPr="003B6679" w:rsidRDefault="00555E5A" w:rsidP="00E036A4">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F</w:t>
            </w:r>
            <w:r w:rsidR="00D3591C" w:rsidRPr="003B6679">
              <w:rPr>
                <w:rFonts w:ascii="Myriad Pro" w:hAnsi="Myriad Pro" w:cs="Times New Roman"/>
                <w:sz w:val="24"/>
                <w:szCs w:val="24"/>
                <w:lang w:val="en-US"/>
              </w:rPr>
              <w:t xml:space="preserve">urther awareness raising on performance appraisals among civil servants </w:t>
            </w:r>
            <w:r w:rsidRPr="003B6679">
              <w:rPr>
                <w:rFonts w:ascii="Myriad Pro" w:hAnsi="Myriad Pro" w:cs="Times New Roman"/>
                <w:sz w:val="24"/>
                <w:szCs w:val="24"/>
                <w:lang w:val="en-US"/>
              </w:rPr>
              <w:t>is</w:t>
            </w:r>
            <w:r w:rsidR="00D3591C" w:rsidRPr="003B6679">
              <w:rPr>
                <w:rFonts w:ascii="Myriad Pro" w:hAnsi="Myriad Pro" w:cs="Times New Roman"/>
                <w:sz w:val="24"/>
                <w:szCs w:val="24"/>
                <w:lang w:val="en-US"/>
              </w:rPr>
              <w:t xml:space="preserve"> required and the project </w:t>
            </w:r>
            <w:r w:rsidRPr="003B6679">
              <w:rPr>
                <w:rFonts w:ascii="Myriad Pro" w:hAnsi="Myriad Pro" w:cs="Times New Roman"/>
                <w:sz w:val="24"/>
                <w:szCs w:val="24"/>
                <w:lang w:val="en-US"/>
              </w:rPr>
              <w:t>should</w:t>
            </w:r>
            <w:r w:rsidR="00D3591C" w:rsidRPr="003B6679">
              <w:rPr>
                <w:rFonts w:ascii="Myriad Pro" w:hAnsi="Myriad Pro" w:cs="Times New Roman"/>
                <w:sz w:val="24"/>
                <w:szCs w:val="24"/>
                <w:lang w:val="en-US"/>
              </w:rPr>
              <w:t xml:space="preserve"> continue to provide support in this area.</w:t>
            </w:r>
          </w:p>
          <w:p w14:paraId="0913E2D0" w14:textId="77777777" w:rsidR="00555E5A" w:rsidRPr="003B6679" w:rsidRDefault="00555E5A" w:rsidP="00555E5A">
            <w:pPr>
              <w:pStyle w:val="ListParagraph"/>
              <w:rPr>
                <w:rFonts w:ascii="Myriad Pro" w:hAnsi="Myriad Pro" w:cs="Times New Roman"/>
                <w:sz w:val="24"/>
                <w:szCs w:val="24"/>
                <w:lang w:val="en-US"/>
              </w:rPr>
            </w:pPr>
          </w:p>
          <w:p w14:paraId="5AF0F092" w14:textId="77777777" w:rsidR="00D3591C" w:rsidRPr="003B6679" w:rsidRDefault="00555E5A" w:rsidP="00E036A4">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T</w:t>
            </w:r>
            <w:r w:rsidR="00D3591C" w:rsidRPr="003B6679">
              <w:rPr>
                <w:rFonts w:ascii="Myriad Pro" w:hAnsi="Myriad Pro" w:cs="Times New Roman"/>
                <w:sz w:val="24"/>
                <w:szCs w:val="24"/>
                <w:lang w:val="en-US"/>
              </w:rPr>
              <w:t xml:space="preserve">here is </w:t>
            </w:r>
            <w:r w:rsidRPr="003B6679">
              <w:rPr>
                <w:rFonts w:ascii="Myriad Pro" w:hAnsi="Myriad Pro" w:cs="Times New Roman"/>
                <w:sz w:val="24"/>
                <w:szCs w:val="24"/>
                <w:lang w:val="en-US"/>
              </w:rPr>
              <w:t xml:space="preserve">also </w:t>
            </w:r>
            <w:r w:rsidR="00D3591C" w:rsidRPr="003B6679">
              <w:rPr>
                <w:rFonts w:ascii="Myriad Pro" w:hAnsi="Myriad Pro" w:cs="Times New Roman"/>
                <w:sz w:val="24"/>
                <w:szCs w:val="24"/>
                <w:lang w:val="en-US"/>
              </w:rPr>
              <w:t xml:space="preserve">a need to institutionalize training </w:t>
            </w:r>
            <w:r w:rsidRPr="003B6679">
              <w:rPr>
                <w:rFonts w:ascii="Myriad Pro" w:hAnsi="Myriad Pro" w:cs="Times New Roman"/>
                <w:sz w:val="24"/>
                <w:szCs w:val="24"/>
                <w:lang w:val="en-US"/>
              </w:rPr>
              <w:t xml:space="preserve">on performance appraisals </w:t>
            </w:r>
            <w:r w:rsidR="00D3591C" w:rsidRPr="003B6679">
              <w:rPr>
                <w:rFonts w:ascii="Myriad Pro" w:hAnsi="Myriad Pro" w:cs="Times New Roman"/>
                <w:sz w:val="24"/>
                <w:szCs w:val="24"/>
                <w:lang w:val="en-US"/>
              </w:rPr>
              <w:t xml:space="preserve">and make it more sustainable. </w:t>
            </w:r>
            <w:r w:rsidRPr="003B6679">
              <w:rPr>
                <w:rFonts w:ascii="Myriad Pro" w:hAnsi="Myriad Pro" w:cs="Times New Roman"/>
                <w:sz w:val="24"/>
                <w:szCs w:val="24"/>
                <w:lang w:val="en-US"/>
              </w:rPr>
              <w:t xml:space="preserve">At the moment, training support has to come from development partners. </w:t>
            </w:r>
            <w:r w:rsidR="00D3591C" w:rsidRPr="003B6679">
              <w:rPr>
                <w:rFonts w:ascii="Myriad Pro" w:hAnsi="Myriad Pro" w:cs="Times New Roman"/>
                <w:sz w:val="24"/>
                <w:szCs w:val="24"/>
                <w:lang w:val="en-US"/>
              </w:rPr>
              <w:t xml:space="preserve">The ideal solution </w:t>
            </w:r>
            <w:r w:rsidRPr="003B6679">
              <w:rPr>
                <w:rFonts w:ascii="Myriad Pro" w:hAnsi="Myriad Pro" w:cs="Times New Roman"/>
                <w:sz w:val="24"/>
                <w:szCs w:val="24"/>
                <w:lang w:val="en-US"/>
              </w:rPr>
              <w:t xml:space="preserve">is </w:t>
            </w:r>
            <w:r w:rsidR="00D3591C" w:rsidRPr="003B6679">
              <w:rPr>
                <w:rFonts w:ascii="Myriad Pro" w:hAnsi="Myriad Pro" w:cs="Times New Roman"/>
                <w:sz w:val="24"/>
                <w:szCs w:val="24"/>
                <w:lang w:val="en-US"/>
              </w:rPr>
              <w:t xml:space="preserve">for CSB to provide this training to government agencies, but CSB does not have that capacity yet. </w:t>
            </w:r>
            <w:r w:rsidRPr="003B6679">
              <w:rPr>
                <w:rFonts w:ascii="Myriad Pro" w:hAnsi="Myriad Pro" w:cs="Times New Roman"/>
                <w:sz w:val="24"/>
                <w:szCs w:val="24"/>
                <w:lang w:val="en-US"/>
              </w:rPr>
              <w:t>The project should work with the CSB on identifying options for building that capacity.</w:t>
            </w:r>
          </w:p>
          <w:p w14:paraId="6849F4EB" w14:textId="77777777" w:rsidR="00555E5A" w:rsidRPr="003B6679" w:rsidRDefault="00555E5A" w:rsidP="00555E5A">
            <w:pPr>
              <w:pStyle w:val="ListParagraph"/>
              <w:rPr>
                <w:rFonts w:ascii="Myriad Pro" w:hAnsi="Myriad Pro" w:cs="Times New Roman"/>
                <w:sz w:val="24"/>
                <w:szCs w:val="24"/>
                <w:lang w:val="en-US"/>
              </w:rPr>
            </w:pPr>
          </w:p>
          <w:p w14:paraId="7845BA14" w14:textId="77777777" w:rsidR="00D3591C" w:rsidRPr="003B6679" w:rsidRDefault="00555E5A" w:rsidP="00E036A4">
            <w:pPr>
              <w:pStyle w:val="ListParagraph"/>
              <w:numPr>
                <w:ilvl w:val="0"/>
                <w:numId w:val="41"/>
              </w:numPr>
              <w:jc w:val="both"/>
              <w:rPr>
                <w:rFonts w:ascii="Myriad Pro" w:hAnsi="Myriad Pro" w:cs="Times New Roman"/>
                <w:sz w:val="24"/>
                <w:szCs w:val="24"/>
                <w:lang w:val="en-US"/>
              </w:rPr>
            </w:pPr>
            <w:r w:rsidRPr="003B6679">
              <w:rPr>
                <w:rFonts w:ascii="Myriad Pro" w:hAnsi="Myriad Pro" w:cs="Times New Roman"/>
                <w:sz w:val="24"/>
                <w:szCs w:val="24"/>
                <w:lang w:val="en-US"/>
              </w:rPr>
              <w:t>The project should also support CSB and line ministries to</w:t>
            </w:r>
            <w:r w:rsidR="00D3591C" w:rsidRPr="003B6679">
              <w:rPr>
                <w:rFonts w:ascii="Myriad Pro" w:hAnsi="Myriad Pro" w:cs="Times New Roman"/>
                <w:sz w:val="24"/>
                <w:szCs w:val="24"/>
                <w:lang w:val="en-US"/>
              </w:rPr>
              <w:t xml:space="preserve"> link performance appraisals more closely to the training needs of individual public officials and government agencies.</w:t>
            </w:r>
          </w:p>
          <w:p w14:paraId="260081E2" w14:textId="77777777" w:rsidR="00555E5A" w:rsidRPr="003B6679" w:rsidRDefault="00555E5A" w:rsidP="00555E5A">
            <w:pPr>
              <w:pStyle w:val="ListParagraph"/>
              <w:rPr>
                <w:rFonts w:ascii="Myriad Pro" w:hAnsi="Myriad Pro" w:cs="Times New Roman"/>
                <w:sz w:val="24"/>
                <w:szCs w:val="24"/>
                <w:lang w:val="en-US"/>
              </w:rPr>
            </w:pPr>
          </w:p>
          <w:p w14:paraId="7C83953D" w14:textId="77777777" w:rsidR="00D3591C" w:rsidRPr="003B6679" w:rsidRDefault="00555E5A" w:rsidP="00E036A4">
            <w:pPr>
              <w:pStyle w:val="ListParagraph"/>
              <w:numPr>
                <w:ilvl w:val="0"/>
                <w:numId w:val="41"/>
              </w:numPr>
              <w:jc w:val="both"/>
              <w:rPr>
                <w:rFonts w:ascii="Myriad Pro" w:hAnsi="Myriad Pro" w:cs="Times New Roman"/>
                <w:sz w:val="24"/>
                <w:szCs w:val="24"/>
              </w:rPr>
            </w:pPr>
            <w:r w:rsidRPr="003B6679">
              <w:rPr>
                <w:rFonts w:ascii="Myriad Pro" w:hAnsi="Myriad Pro" w:cs="Times New Roman"/>
                <w:sz w:val="24"/>
                <w:szCs w:val="24"/>
                <w:lang w:val="en-US"/>
              </w:rPr>
              <w:t xml:space="preserve">The project should further support </w:t>
            </w:r>
            <w:r w:rsidR="00D3591C" w:rsidRPr="003B6679">
              <w:rPr>
                <w:rFonts w:ascii="Myriad Pro" w:hAnsi="Myriad Pro" w:cs="Times New Roman"/>
                <w:sz w:val="24"/>
                <w:szCs w:val="24"/>
                <w:lang w:val="en-US"/>
              </w:rPr>
              <w:t xml:space="preserve">CSB </w:t>
            </w:r>
            <w:r w:rsidRPr="003B6679">
              <w:rPr>
                <w:rFonts w:ascii="Myriad Pro" w:hAnsi="Myriad Pro" w:cs="Times New Roman"/>
                <w:sz w:val="24"/>
                <w:szCs w:val="24"/>
                <w:lang w:val="en-US"/>
              </w:rPr>
              <w:t>in developing</w:t>
            </w:r>
            <w:r w:rsidR="00D3591C" w:rsidRPr="003B6679">
              <w:rPr>
                <w:rFonts w:ascii="Myriad Pro" w:hAnsi="Myriad Pro" w:cs="Times New Roman"/>
                <w:sz w:val="24"/>
                <w:szCs w:val="24"/>
                <w:lang w:val="en-US"/>
              </w:rPr>
              <w:t xml:space="preserve"> an analytical tool for the aggregation and analysis of the data generated by the performance appraisals.</w:t>
            </w:r>
            <w:r w:rsidR="005F7413" w:rsidRPr="003B6679">
              <w:rPr>
                <w:rFonts w:ascii="Myriad Pro" w:hAnsi="Myriad Pro" w:cs="Times New Roman"/>
                <w:sz w:val="24"/>
                <w:szCs w:val="24"/>
                <w:lang w:val="en-US"/>
              </w:rPr>
              <w:t xml:space="preserve"> As a first step, it will be important to understand what data is available and in what form, and subsequently how this data can be analyzed and utilized most effectively.</w:t>
            </w:r>
            <w:r w:rsidRPr="003B6679">
              <w:rPr>
                <w:rFonts w:ascii="Myriad Pro" w:hAnsi="Myriad Pro" w:cs="Times New Roman"/>
                <w:sz w:val="24"/>
                <w:szCs w:val="24"/>
                <w:lang w:val="en-US"/>
              </w:rPr>
              <w:t xml:space="preserve"> </w:t>
            </w:r>
            <w:r w:rsidR="00D3591C" w:rsidRPr="003B6679">
              <w:rPr>
                <w:rFonts w:ascii="Myriad Pro" w:hAnsi="Myriad Pro" w:cs="Times New Roman"/>
                <w:sz w:val="24"/>
                <w:szCs w:val="24"/>
                <w:lang w:val="en-US"/>
              </w:rPr>
              <w:t xml:space="preserve">In the medium to long run, </w:t>
            </w:r>
            <w:r w:rsidRPr="003B6679">
              <w:rPr>
                <w:rFonts w:ascii="Myriad Pro" w:hAnsi="Myriad Pro" w:cs="Times New Roman"/>
                <w:sz w:val="24"/>
                <w:szCs w:val="24"/>
                <w:lang w:val="en-US"/>
              </w:rPr>
              <w:t>CSB should have the ability to</w:t>
            </w:r>
            <w:r w:rsidR="00D3591C"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analyze</w:t>
            </w:r>
            <w:r w:rsidR="00D3591C" w:rsidRPr="003B6679">
              <w:rPr>
                <w:rFonts w:ascii="Myriad Pro" w:hAnsi="Myriad Pro" w:cs="Times New Roman"/>
                <w:sz w:val="24"/>
                <w:szCs w:val="24"/>
                <w:lang w:val="en-US"/>
              </w:rPr>
              <w:t xml:space="preserve"> the broader results that emanate from the appraisals process </w:t>
            </w:r>
            <w:r w:rsidRPr="003B6679">
              <w:rPr>
                <w:rFonts w:ascii="Myriad Pro" w:hAnsi="Myriad Pro" w:cs="Times New Roman"/>
                <w:sz w:val="24"/>
                <w:szCs w:val="24"/>
                <w:lang w:val="en-US"/>
              </w:rPr>
              <w:t>and</w:t>
            </w:r>
            <w:r w:rsidR="00D3591C" w:rsidRPr="003B6679">
              <w:rPr>
                <w:rFonts w:ascii="Myriad Pro" w:hAnsi="Myriad Pro" w:cs="Times New Roman"/>
                <w:sz w:val="24"/>
                <w:szCs w:val="24"/>
                <w:lang w:val="en-US"/>
              </w:rPr>
              <w:t xml:space="preserve"> understand their ultimate effect – </w:t>
            </w:r>
            <w:proofErr w:type="spellStart"/>
            <w:r w:rsidR="00D3591C" w:rsidRPr="003B6679">
              <w:rPr>
                <w:rFonts w:ascii="Myriad Pro" w:hAnsi="Myriad Pro" w:cs="Times New Roman"/>
                <w:sz w:val="24"/>
                <w:szCs w:val="24"/>
                <w:lang w:val="en-US"/>
              </w:rPr>
              <w:t>behavioural</w:t>
            </w:r>
            <w:proofErr w:type="spellEnd"/>
            <w:r w:rsidR="00D3591C" w:rsidRPr="003B6679">
              <w:rPr>
                <w:rFonts w:ascii="Myriad Pro" w:hAnsi="Myriad Pro" w:cs="Times New Roman"/>
                <w:sz w:val="24"/>
                <w:szCs w:val="24"/>
                <w:lang w:val="en-US"/>
              </w:rPr>
              <w:t xml:space="preserve"> and institutional changes they have generated in the public sector.</w:t>
            </w:r>
            <w:r w:rsidRPr="003B6679">
              <w:rPr>
                <w:rFonts w:ascii="Myriad Pro" w:hAnsi="Myriad Pro" w:cs="Times New Roman"/>
                <w:sz w:val="24"/>
                <w:szCs w:val="24"/>
                <w:lang w:val="en-US"/>
              </w:rPr>
              <w:t xml:space="preserve"> </w:t>
            </w:r>
            <w:r w:rsidR="00D3591C" w:rsidRPr="003B6679">
              <w:rPr>
                <w:rFonts w:ascii="Myriad Pro" w:hAnsi="Myriad Pro" w:cs="Times New Roman"/>
                <w:sz w:val="24"/>
                <w:szCs w:val="24"/>
                <w:lang w:val="en-US"/>
              </w:rPr>
              <w:t xml:space="preserve">A cost-benefit analysis </w:t>
            </w:r>
            <w:r w:rsidRPr="003B6679">
              <w:rPr>
                <w:rFonts w:ascii="Myriad Pro" w:hAnsi="Myriad Pro" w:cs="Times New Roman"/>
                <w:sz w:val="24"/>
                <w:szCs w:val="24"/>
                <w:lang w:val="en-US"/>
              </w:rPr>
              <w:t>of performance appraisals</w:t>
            </w:r>
            <w:r w:rsidR="00D3591C" w:rsidRPr="003B6679">
              <w:rPr>
                <w:rFonts w:ascii="Myriad Pro" w:hAnsi="Myriad Pro" w:cs="Times New Roman"/>
                <w:sz w:val="24"/>
                <w:szCs w:val="24"/>
                <w:lang w:val="en-US"/>
              </w:rPr>
              <w:t xml:space="preserve"> will be necessary at some point in time to establish their usefulness for the Georgian context and identify options for improvement.</w:t>
            </w:r>
          </w:p>
          <w:p w14:paraId="5F0132B4" w14:textId="77777777" w:rsidR="00555E5A" w:rsidRPr="003B6679" w:rsidRDefault="00555E5A" w:rsidP="00555E5A">
            <w:pPr>
              <w:jc w:val="both"/>
              <w:rPr>
                <w:rFonts w:ascii="Myriad Pro" w:hAnsi="Myriad Pro" w:cs="Times New Roman"/>
                <w:sz w:val="24"/>
                <w:szCs w:val="24"/>
              </w:rPr>
            </w:pPr>
          </w:p>
          <w:p w14:paraId="4C0312CF" w14:textId="77777777" w:rsidR="00C54436" w:rsidRPr="003B6679" w:rsidRDefault="00C54436" w:rsidP="00555E5A">
            <w:pPr>
              <w:jc w:val="both"/>
              <w:rPr>
                <w:rFonts w:ascii="Myriad Pro" w:hAnsi="Myriad Pro" w:cs="Times New Roman"/>
                <w:sz w:val="24"/>
                <w:szCs w:val="24"/>
              </w:rPr>
            </w:pPr>
          </w:p>
          <w:p w14:paraId="2CF56CDC" w14:textId="77777777" w:rsidR="00C54436" w:rsidRPr="003B6679" w:rsidRDefault="00C54436" w:rsidP="00555E5A">
            <w:pPr>
              <w:jc w:val="both"/>
              <w:rPr>
                <w:rFonts w:ascii="Myriad Pro" w:hAnsi="Myriad Pro" w:cs="Times New Roman"/>
                <w:sz w:val="24"/>
                <w:szCs w:val="24"/>
              </w:rPr>
            </w:pPr>
          </w:p>
        </w:tc>
      </w:tr>
      <w:tr w:rsidR="00D3591C" w:rsidRPr="00E215D2" w14:paraId="10DCDF7E" w14:textId="77777777" w:rsidTr="000A0099">
        <w:tc>
          <w:tcPr>
            <w:tcW w:w="9350" w:type="dxa"/>
            <w:shd w:val="clear" w:color="auto" w:fill="F2F2F2" w:themeFill="background1" w:themeFillShade="F2"/>
          </w:tcPr>
          <w:p w14:paraId="598D8026"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5</w:t>
            </w:r>
          </w:p>
          <w:p w14:paraId="247A1323" w14:textId="20CE66C2" w:rsidR="00D3591C" w:rsidRPr="003B6679" w:rsidRDefault="004105F0"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 xml:space="preserve">Alternative </w:t>
            </w:r>
            <w:r w:rsidR="00D3591C" w:rsidRPr="003B6679">
              <w:rPr>
                <w:rFonts w:ascii="Myriad Pro" w:hAnsi="Myriad Pro" w:cs="Times New Roman"/>
                <w:b/>
                <w:bCs/>
                <w:color w:val="C00000"/>
                <w:sz w:val="24"/>
                <w:szCs w:val="24"/>
              </w:rPr>
              <w:t>Dispute Resolution</w:t>
            </w:r>
          </w:p>
          <w:p w14:paraId="7A3CFDAD" w14:textId="77777777" w:rsidR="00D3591C" w:rsidRPr="003B6679" w:rsidRDefault="00D3591C" w:rsidP="000A0099">
            <w:pPr>
              <w:jc w:val="center"/>
              <w:rPr>
                <w:rFonts w:ascii="Myriad Pro" w:hAnsi="Myriad Pro" w:cs="Times New Roman"/>
                <w:b/>
                <w:bCs/>
                <w:color w:val="C00000"/>
                <w:sz w:val="24"/>
                <w:szCs w:val="24"/>
              </w:rPr>
            </w:pPr>
          </w:p>
        </w:tc>
      </w:tr>
      <w:tr w:rsidR="00D3591C" w:rsidRPr="00E215D2" w14:paraId="23D6220D" w14:textId="77777777" w:rsidTr="00D3591C">
        <w:tc>
          <w:tcPr>
            <w:tcW w:w="9350" w:type="dxa"/>
          </w:tcPr>
          <w:p w14:paraId="0476B22E" w14:textId="77777777" w:rsidR="00D3591C" w:rsidRPr="003B6679" w:rsidRDefault="00D3591C" w:rsidP="00857485">
            <w:pPr>
              <w:jc w:val="both"/>
              <w:rPr>
                <w:rFonts w:ascii="Myriad Pro" w:hAnsi="Myriad Pro" w:cs="Times New Roman"/>
                <w:sz w:val="24"/>
                <w:szCs w:val="24"/>
                <w:lang w:val="en-US"/>
              </w:rPr>
            </w:pPr>
          </w:p>
          <w:p w14:paraId="589E342D" w14:textId="77777777" w:rsidR="00857485" w:rsidRPr="003B6679" w:rsidRDefault="00857485" w:rsidP="00857485">
            <w:pPr>
              <w:jc w:val="both"/>
              <w:rPr>
                <w:rFonts w:ascii="Myriad Pro" w:hAnsi="Myriad Pro" w:cs="Times New Roman"/>
                <w:sz w:val="24"/>
                <w:szCs w:val="24"/>
                <w:lang w:val="en-US"/>
              </w:rPr>
            </w:pPr>
            <w:r w:rsidRPr="003B6679">
              <w:rPr>
                <w:rFonts w:ascii="Myriad Pro" w:hAnsi="Myriad Pro" w:cs="Times New Roman"/>
                <w:sz w:val="24"/>
                <w:szCs w:val="24"/>
                <w:lang w:val="en-US"/>
              </w:rPr>
              <w:t>In the area of “dispute resolution”, the project should maintain its cautious approach and monitor opportunities for more substantive support based on evolution of the political situation. In the meantime, the project should consider focusing on the following activities:</w:t>
            </w:r>
          </w:p>
          <w:p w14:paraId="4844754B" w14:textId="77777777" w:rsidR="00857485" w:rsidRPr="003B6679" w:rsidRDefault="00857485" w:rsidP="00857485">
            <w:pPr>
              <w:jc w:val="both"/>
              <w:rPr>
                <w:rFonts w:ascii="Myriad Pro" w:hAnsi="Myriad Pro" w:cs="Times New Roman"/>
                <w:sz w:val="24"/>
                <w:szCs w:val="24"/>
                <w:lang w:val="en-US"/>
              </w:rPr>
            </w:pPr>
          </w:p>
          <w:p w14:paraId="05549B03" w14:textId="77777777" w:rsidR="00857485" w:rsidRPr="003B6679" w:rsidRDefault="00857485" w:rsidP="00E036A4">
            <w:pPr>
              <w:pStyle w:val="ListParagraph"/>
              <w:numPr>
                <w:ilvl w:val="0"/>
                <w:numId w:val="60"/>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Continue support for CSB in the establishment of a mediation team and consulting service for civil servants. </w:t>
            </w:r>
          </w:p>
          <w:p w14:paraId="19CB709F" w14:textId="77777777" w:rsidR="00857485" w:rsidRPr="003B6679" w:rsidRDefault="00857485" w:rsidP="00857485">
            <w:pPr>
              <w:jc w:val="both"/>
              <w:rPr>
                <w:rFonts w:ascii="Myriad Pro" w:hAnsi="Myriad Pro" w:cs="Times New Roman"/>
                <w:sz w:val="24"/>
                <w:szCs w:val="24"/>
                <w:lang w:val="en-US"/>
              </w:rPr>
            </w:pPr>
          </w:p>
          <w:p w14:paraId="6A679BEF" w14:textId="03BA560F" w:rsidR="00857485" w:rsidRPr="003B6679" w:rsidRDefault="00FA6FF1" w:rsidP="00AE09CA">
            <w:pPr>
              <w:pStyle w:val="ListParagraph"/>
              <w:numPr>
                <w:ilvl w:val="0"/>
                <w:numId w:val="60"/>
              </w:numPr>
              <w:jc w:val="both"/>
              <w:rPr>
                <w:rFonts w:ascii="Myriad Pro" w:hAnsi="Myriad Pro" w:cs="Times New Roman"/>
                <w:sz w:val="24"/>
                <w:szCs w:val="24"/>
              </w:rPr>
            </w:pPr>
            <w:r w:rsidRPr="003B6679">
              <w:rPr>
                <w:rFonts w:ascii="Myriad Pro" w:hAnsi="Myriad Pro" w:cs="Times New Roman"/>
                <w:sz w:val="24"/>
                <w:szCs w:val="24"/>
                <w:lang w:val="en-US"/>
              </w:rPr>
              <w:t xml:space="preserve">Refine </w:t>
            </w:r>
            <w:r w:rsidR="00857485" w:rsidRPr="003B6679">
              <w:rPr>
                <w:rFonts w:ascii="Myriad Pro" w:hAnsi="Myriad Pro" w:cs="Times New Roman"/>
                <w:sz w:val="24"/>
                <w:szCs w:val="24"/>
                <w:lang w:val="en-US"/>
              </w:rPr>
              <w:t xml:space="preserve">the “difficult conversations” training </w:t>
            </w:r>
            <w:r w:rsidR="00C452B1" w:rsidRPr="003B6679">
              <w:rPr>
                <w:rFonts w:ascii="Myriad Pro" w:hAnsi="Myriad Pro" w:cs="Times New Roman"/>
                <w:sz w:val="24"/>
                <w:szCs w:val="24"/>
                <w:lang w:val="en-US"/>
              </w:rPr>
              <w:t xml:space="preserve">and extend it </w:t>
            </w:r>
            <w:r w:rsidR="00857485" w:rsidRPr="003B6679">
              <w:rPr>
                <w:rFonts w:ascii="Myriad Pro" w:hAnsi="Myriad Pro" w:cs="Times New Roman"/>
                <w:sz w:val="24"/>
                <w:szCs w:val="24"/>
                <w:lang w:val="en-US"/>
              </w:rPr>
              <w:t>to new departments and ministries.</w:t>
            </w:r>
          </w:p>
        </w:tc>
      </w:tr>
      <w:tr w:rsidR="00D3591C" w:rsidRPr="00E215D2" w14:paraId="685DFC60" w14:textId="77777777" w:rsidTr="000A0099">
        <w:tc>
          <w:tcPr>
            <w:tcW w:w="9350" w:type="dxa"/>
            <w:shd w:val="clear" w:color="auto" w:fill="F2F2F2" w:themeFill="background1" w:themeFillShade="F2"/>
          </w:tcPr>
          <w:p w14:paraId="68E51AB9"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6</w:t>
            </w:r>
          </w:p>
          <w:p w14:paraId="383F086B"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Emerging Needs</w:t>
            </w:r>
          </w:p>
          <w:p w14:paraId="6532C936" w14:textId="77777777" w:rsidR="00D3591C" w:rsidRPr="003B6679" w:rsidRDefault="00D3591C" w:rsidP="000A0099">
            <w:pPr>
              <w:jc w:val="center"/>
              <w:rPr>
                <w:rFonts w:ascii="Myriad Pro" w:hAnsi="Myriad Pro" w:cs="Times New Roman"/>
                <w:b/>
                <w:bCs/>
                <w:color w:val="C00000"/>
                <w:sz w:val="24"/>
                <w:szCs w:val="24"/>
              </w:rPr>
            </w:pPr>
          </w:p>
        </w:tc>
      </w:tr>
      <w:tr w:rsidR="00D3591C" w:rsidRPr="00E215D2" w14:paraId="7775359D" w14:textId="77777777" w:rsidTr="00D3591C">
        <w:tc>
          <w:tcPr>
            <w:tcW w:w="9350" w:type="dxa"/>
          </w:tcPr>
          <w:p w14:paraId="78A7CDF5" w14:textId="77777777" w:rsidR="00D3591C" w:rsidRPr="003B6679" w:rsidRDefault="00D3591C" w:rsidP="00662534">
            <w:pPr>
              <w:jc w:val="both"/>
              <w:rPr>
                <w:rFonts w:ascii="Myriad Pro" w:hAnsi="Myriad Pro" w:cs="Times New Roman"/>
                <w:sz w:val="24"/>
                <w:szCs w:val="24"/>
              </w:rPr>
            </w:pPr>
          </w:p>
          <w:p w14:paraId="58951D19" w14:textId="77777777" w:rsidR="007C2959" w:rsidRPr="003B6679" w:rsidRDefault="007C2959" w:rsidP="00E036A4">
            <w:pPr>
              <w:pStyle w:val="ListParagraph"/>
              <w:numPr>
                <w:ilvl w:val="0"/>
                <w:numId w:val="61"/>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w:t>
            </w:r>
            <w:r w:rsidR="00C54436" w:rsidRPr="003B6679">
              <w:rPr>
                <w:rFonts w:ascii="Myriad Pro" w:hAnsi="Myriad Pro" w:cs="Times New Roman"/>
                <w:sz w:val="24"/>
                <w:szCs w:val="24"/>
                <w:lang w:val="en-US"/>
              </w:rPr>
              <w:t>is advised to</w:t>
            </w:r>
            <w:r w:rsidRPr="003B6679">
              <w:rPr>
                <w:rFonts w:ascii="Myriad Pro" w:hAnsi="Myriad Pro" w:cs="Times New Roman"/>
                <w:sz w:val="24"/>
                <w:szCs w:val="24"/>
                <w:lang w:val="en-US"/>
              </w:rPr>
              <w:t xml:space="preserve"> </w:t>
            </w:r>
            <w:r w:rsidR="00C54436" w:rsidRPr="003B6679">
              <w:rPr>
                <w:rFonts w:ascii="Myriad Pro" w:hAnsi="Myriad Pro" w:cs="Times New Roman"/>
                <w:sz w:val="24"/>
                <w:szCs w:val="24"/>
                <w:lang w:val="en-US"/>
              </w:rPr>
              <w:t xml:space="preserve">further </w:t>
            </w:r>
            <w:r w:rsidRPr="003B6679">
              <w:rPr>
                <w:rFonts w:ascii="Myriad Pro" w:hAnsi="Myriad Pro" w:cs="Times New Roman"/>
                <w:sz w:val="24"/>
                <w:szCs w:val="24"/>
                <w:lang w:val="en-US"/>
              </w:rPr>
              <w:t xml:space="preserve">explore the use of </w:t>
            </w:r>
            <w:r w:rsidR="00C54436" w:rsidRPr="003B6679">
              <w:rPr>
                <w:rFonts w:ascii="Myriad Pro" w:hAnsi="Myriad Pro" w:cs="Times New Roman"/>
                <w:sz w:val="24"/>
                <w:szCs w:val="24"/>
                <w:lang w:val="en-US"/>
              </w:rPr>
              <w:t>“emerging needs”</w:t>
            </w:r>
            <w:r w:rsidRPr="003B6679">
              <w:rPr>
                <w:rFonts w:ascii="Myriad Pro" w:hAnsi="Myriad Pro" w:cs="Times New Roman"/>
                <w:sz w:val="24"/>
                <w:szCs w:val="24"/>
                <w:lang w:val="en-US"/>
              </w:rPr>
              <w:t xml:space="preserve"> initiatives to also test high-risk innovative solutions to PAR-related challenges, rather than replicating or reinforcing activities undertaken through the other components. </w:t>
            </w:r>
            <w:r w:rsidR="00C54436" w:rsidRPr="003B6679">
              <w:rPr>
                <w:rFonts w:ascii="Myriad Pro" w:hAnsi="Myriad Pro" w:cs="Times New Roman"/>
                <w:sz w:val="24"/>
                <w:szCs w:val="24"/>
                <w:lang w:val="en-US"/>
              </w:rPr>
              <w:t>This is an opportunity for exploring the feasibility of solutions which might or might not work. Risk-taking is an essential part of innovation.</w:t>
            </w:r>
          </w:p>
          <w:p w14:paraId="6B8A33E7" w14:textId="77777777" w:rsidR="007C2959" w:rsidRPr="003B6679" w:rsidRDefault="007C2959" w:rsidP="00662534">
            <w:pPr>
              <w:jc w:val="both"/>
              <w:rPr>
                <w:rFonts w:ascii="Myriad Pro" w:hAnsi="Myriad Pro" w:cs="Times New Roman"/>
                <w:sz w:val="24"/>
                <w:szCs w:val="24"/>
                <w:lang w:val="en-US"/>
              </w:rPr>
            </w:pPr>
          </w:p>
          <w:p w14:paraId="2FF60D5F" w14:textId="46B881BD" w:rsidR="00857485" w:rsidRPr="003B6679" w:rsidRDefault="007C2959" w:rsidP="00E036A4">
            <w:pPr>
              <w:pStyle w:val="ListParagraph"/>
              <w:numPr>
                <w:ilvl w:val="0"/>
                <w:numId w:val="61"/>
              </w:numPr>
              <w:jc w:val="both"/>
              <w:rPr>
                <w:rFonts w:ascii="Myriad Pro" w:hAnsi="Myriad Pro" w:cs="Times New Roman"/>
                <w:sz w:val="24"/>
                <w:szCs w:val="24"/>
              </w:rPr>
            </w:pPr>
            <w:r w:rsidRPr="003B6679">
              <w:rPr>
                <w:rFonts w:ascii="Myriad Pro" w:hAnsi="Myriad Pro" w:cs="Times New Roman"/>
                <w:sz w:val="24"/>
                <w:szCs w:val="24"/>
                <w:lang w:val="en-US"/>
              </w:rPr>
              <w:t xml:space="preserve">The project could also explore the possibility of using </w:t>
            </w:r>
            <w:r w:rsidR="00C54436" w:rsidRPr="003B6679">
              <w:rPr>
                <w:rFonts w:ascii="Myriad Pro" w:hAnsi="Myriad Pro" w:cs="Times New Roman"/>
                <w:sz w:val="24"/>
                <w:szCs w:val="24"/>
                <w:lang w:val="en-US"/>
              </w:rPr>
              <w:t>the “emerging needs”</w:t>
            </w:r>
            <w:r w:rsidRPr="003B6679">
              <w:rPr>
                <w:rFonts w:ascii="Myriad Pro" w:hAnsi="Myriad Pro" w:cs="Times New Roman"/>
                <w:sz w:val="24"/>
                <w:szCs w:val="24"/>
                <w:lang w:val="en-US"/>
              </w:rPr>
              <w:t xml:space="preserve"> initiatives for </w:t>
            </w:r>
            <w:r w:rsidR="00C54436" w:rsidRPr="003B6679">
              <w:rPr>
                <w:rFonts w:ascii="Myriad Pro" w:hAnsi="Myriad Pro" w:cs="Times New Roman"/>
                <w:sz w:val="24"/>
                <w:szCs w:val="24"/>
                <w:lang w:val="en-US"/>
              </w:rPr>
              <w:t>closer</w:t>
            </w:r>
            <w:r w:rsidRPr="003B6679">
              <w:rPr>
                <w:rFonts w:ascii="Myriad Pro" w:hAnsi="Myriad Pro" w:cs="Times New Roman"/>
                <w:sz w:val="24"/>
                <w:szCs w:val="24"/>
                <w:lang w:val="en-US"/>
              </w:rPr>
              <w:t xml:space="preserve"> engagement with local governments</w:t>
            </w:r>
            <w:r w:rsidR="00C54436" w:rsidRPr="003B6679">
              <w:rPr>
                <w:rFonts w:ascii="Myriad Pro" w:hAnsi="Myriad Pro" w:cs="Times New Roman"/>
                <w:sz w:val="24"/>
                <w:szCs w:val="24"/>
                <w:lang w:val="en-US"/>
              </w:rPr>
              <w:t xml:space="preserve"> and communities</w:t>
            </w:r>
            <w:r w:rsidRPr="003B6679">
              <w:rPr>
                <w:rFonts w:ascii="Myriad Pro" w:hAnsi="Myriad Pro" w:cs="Times New Roman"/>
                <w:sz w:val="24"/>
                <w:szCs w:val="24"/>
                <w:lang w:val="en-US"/>
              </w:rPr>
              <w:t xml:space="preserve">. The initiative with the </w:t>
            </w:r>
            <w:proofErr w:type="spellStart"/>
            <w:r w:rsidRPr="003B6679">
              <w:rPr>
                <w:rFonts w:ascii="Myriad Pro" w:hAnsi="Myriad Pro" w:cs="Times New Roman"/>
                <w:sz w:val="24"/>
                <w:szCs w:val="24"/>
                <w:lang w:val="en-US"/>
              </w:rPr>
              <w:t>Ajara</w:t>
            </w:r>
            <w:proofErr w:type="spellEnd"/>
            <w:r w:rsidRPr="003B6679">
              <w:rPr>
                <w:rFonts w:ascii="Myriad Pro" w:hAnsi="Myriad Pro" w:cs="Times New Roman"/>
                <w:sz w:val="24"/>
                <w:szCs w:val="24"/>
                <w:lang w:val="en-US"/>
              </w:rPr>
              <w:t xml:space="preserve"> government is an example of this, but cooperation could be extended to lower levels of government</w:t>
            </w:r>
            <w:r w:rsidR="00C54436" w:rsidRPr="003B6679">
              <w:rPr>
                <w:rFonts w:ascii="Myriad Pro" w:hAnsi="Myriad Pro" w:cs="Times New Roman"/>
                <w:sz w:val="24"/>
                <w:szCs w:val="24"/>
                <w:lang w:val="en-US"/>
              </w:rPr>
              <w:t xml:space="preserve"> and even to the community level</w:t>
            </w:r>
            <w:r w:rsidRPr="003B6679">
              <w:rPr>
                <w:rFonts w:ascii="Myriad Pro" w:hAnsi="Myriad Pro" w:cs="Times New Roman"/>
                <w:sz w:val="24"/>
                <w:szCs w:val="24"/>
                <w:lang w:val="en-US"/>
              </w:rPr>
              <w:t>.</w:t>
            </w:r>
            <w:r w:rsidR="00C54436" w:rsidRPr="003B6679">
              <w:rPr>
                <w:rFonts w:ascii="Myriad Pro" w:hAnsi="Myriad Pro" w:cs="Times New Roman"/>
                <w:sz w:val="24"/>
                <w:szCs w:val="24"/>
                <w:lang w:val="en-US"/>
              </w:rPr>
              <w:t xml:space="preserve"> This does not have to be done necessarily directly through the project, but ways of creating impact at th</w:t>
            </w:r>
            <w:r w:rsidR="004C3AE1">
              <w:rPr>
                <w:rFonts w:ascii="Myriad Pro" w:hAnsi="Myriad Pro" w:cs="Times New Roman"/>
                <w:sz w:val="24"/>
                <w:szCs w:val="24"/>
                <w:lang w:val="en-US"/>
              </w:rPr>
              <w:t>ese</w:t>
            </w:r>
            <w:r w:rsidR="00C54436" w:rsidRPr="003B6679">
              <w:rPr>
                <w:rFonts w:ascii="Myriad Pro" w:hAnsi="Myriad Pro" w:cs="Times New Roman"/>
                <w:sz w:val="24"/>
                <w:szCs w:val="24"/>
                <w:lang w:val="en-US"/>
              </w:rPr>
              <w:t xml:space="preserve"> levels could be explored through the interventions of other ongoing initiatives by UNDP or other development partners.</w:t>
            </w:r>
          </w:p>
          <w:p w14:paraId="0D6BB115" w14:textId="77777777" w:rsidR="00857485" w:rsidRPr="003B6679" w:rsidRDefault="00857485" w:rsidP="00662534">
            <w:pPr>
              <w:jc w:val="both"/>
              <w:rPr>
                <w:rFonts w:ascii="Myriad Pro" w:hAnsi="Myriad Pro" w:cs="Times New Roman"/>
                <w:sz w:val="24"/>
                <w:szCs w:val="24"/>
              </w:rPr>
            </w:pPr>
          </w:p>
        </w:tc>
      </w:tr>
      <w:tr w:rsidR="00D3591C" w:rsidRPr="00E215D2" w14:paraId="6C81D703" w14:textId="77777777" w:rsidTr="000A0099">
        <w:tc>
          <w:tcPr>
            <w:tcW w:w="9350" w:type="dxa"/>
            <w:shd w:val="clear" w:color="auto" w:fill="F2F2F2" w:themeFill="background1" w:themeFillShade="F2"/>
          </w:tcPr>
          <w:p w14:paraId="6696B0B5"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7</w:t>
            </w:r>
          </w:p>
          <w:p w14:paraId="3E060684"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Grant Initiatives</w:t>
            </w:r>
          </w:p>
          <w:p w14:paraId="0834CBF9" w14:textId="77777777" w:rsidR="00D3591C" w:rsidRPr="003B6679" w:rsidRDefault="00D3591C" w:rsidP="000A0099">
            <w:pPr>
              <w:jc w:val="center"/>
              <w:rPr>
                <w:rFonts w:ascii="Myriad Pro" w:hAnsi="Myriad Pro" w:cs="Times New Roman"/>
                <w:b/>
                <w:bCs/>
                <w:color w:val="C00000"/>
                <w:sz w:val="24"/>
                <w:szCs w:val="24"/>
              </w:rPr>
            </w:pPr>
          </w:p>
        </w:tc>
      </w:tr>
      <w:tr w:rsidR="00D3591C" w:rsidRPr="00E215D2" w14:paraId="1FF6D4A2" w14:textId="77777777" w:rsidTr="00D3591C">
        <w:tc>
          <w:tcPr>
            <w:tcW w:w="9350" w:type="dxa"/>
          </w:tcPr>
          <w:p w14:paraId="4C2279D6" w14:textId="77777777" w:rsidR="00D3591C" w:rsidRPr="003B6679" w:rsidRDefault="00D3591C" w:rsidP="00662534">
            <w:pPr>
              <w:jc w:val="both"/>
              <w:rPr>
                <w:rFonts w:ascii="Myriad Pro" w:hAnsi="Myriad Pro" w:cs="Times New Roman"/>
                <w:sz w:val="24"/>
                <w:szCs w:val="24"/>
              </w:rPr>
            </w:pPr>
          </w:p>
          <w:p w14:paraId="61A8E85F" w14:textId="77777777" w:rsidR="00322051" w:rsidRPr="003B6679" w:rsidRDefault="00322051" w:rsidP="00662534">
            <w:pPr>
              <w:jc w:val="both"/>
              <w:rPr>
                <w:rFonts w:ascii="Myriad Pro" w:hAnsi="Myriad Pro" w:cs="Times New Roman"/>
                <w:sz w:val="24"/>
                <w:szCs w:val="24"/>
              </w:rPr>
            </w:pPr>
            <w:r w:rsidRPr="003B6679">
              <w:rPr>
                <w:rFonts w:ascii="Myriad Pro" w:hAnsi="Myriad Pro" w:cs="Times New Roman"/>
                <w:sz w:val="24"/>
                <w:szCs w:val="24"/>
              </w:rPr>
              <w:t>The project could consider the following measures related to grant initiatives:</w:t>
            </w:r>
          </w:p>
          <w:p w14:paraId="27E7785A" w14:textId="77777777" w:rsidR="00322051" w:rsidRPr="003B6679" w:rsidRDefault="00322051" w:rsidP="00662534">
            <w:pPr>
              <w:jc w:val="both"/>
              <w:rPr>
                <w:rFonts w:ascii="Myriad Pro" w:hAnsi="Myriad Pro" w:cs="Times New Roman"/>
                <w:sz w:val="24"/>
                <w:szCs w:val="24"/>
              </w:rPr>
            </w:pPr>
          </w:p>
          <w:p w14:paraId="7600E77D" w14:textId="77777777" w:rsidR="00322051" w:rsidRPr="003B6679" w:rsidRDefault="00322051" w:rsidP="00E036A4">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Track more effectively the implementation of the recommendations derived from the studies conducted through the research grants.</w:t>
            </w:r>
          </w:p>
          <w:p w14:paraId="1BBD9B9A" w14:textId="77777777" w:rsidR="00322051" w:rsidRPr="003B6679" w:rsidRDefault="00322051" w:rsidP="00E036A4">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Strengthen criteria for the practicality of the commissioned studies. </w:t>
            </w:r>
          </w:p>
          <w:p w14:paraId="540719B8" w14:textId="77777777" w:rsidR="00322051" w:rsidRPr="003B6679" w:rsidRDefault="00803613" w:rsidP="00E036A4">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Establish a system of </w:t>
            </w:r>
            <w:r w:rsidR="00322051" w:rsidRPr="003B6679">
              <w:rPr>
                <w:rFonts w:ascii="Myriad Pro" w:hAnsi="Myriad Pro" w:cs="Times New Roman"/>
                <w:sz w:val="24"/>
                <w:szCs w:val="24"/>
                <w:lang w:val="en-US"/>
              </w:rPr>
              <w:t xml:space="preserve">peer review </w:t>
            </w:r>
            <w:r w:rsidRPr="003B6679">
              <w:rPr>
                <w:rFonts w:ascii="Myriad Pro" w:hAnsi="Myriad Pro" w:cs="Times New Roman"/>
                <w:sz w:val="24"/>
                <w:szCs w:val="24"/>
                <w:lang w:val="en-US"/>
              </w:rPr>
              <w:t>for</w:t>
            </w:r>
            <w:r w:rsidR="00322051" w:rsidRPr="003B6679">
              <w:rPr>
                <w:rFonts w:ascii="Myriad Pro" w:hAnsi="Myriad Pro" w:cs="Times New Roman"/>
                <w:sz w:val="24"/>
                <w:szCs w:val="24"/>
                <w:lang w:val="en-US"/>
              </w:rPr>
              <w:t xml:space="preserve"> the commissioned studies to strengthen the quality</w:t>
            </w:r>
            <w:r w:rsidRPr="003B6679">
              <w:rPr>
                <w:rFonts w:ascii="Myriad Pro" w:hAnsi="Myriad Pro" w:cs="Times New Roman"/>
                <w:sz w:val="24"/>
                <w:szCs w:val="24"/>
                <w:lang w:val="en-US"/>
              </w:rPr>
              <w:t xml:space="preserve"> of research</w:t>
            </w:r>
            <w:r w:rsidR="00322051" w:rsidRPr="003B6679">
              <w:rPr>
                <w:rFonts w:ascii="Myriad Pro" w:hAnsi="Myriad Pro" w:cs="Times New Roman"/>
                <w:sz w:val="24"/>
                <w:szCs w:val="24"/>
                <w:lang w:val="en-US"/>
              </w:rPr>
              <w:t>.</w:t>
            </w:r>
          </w:p>
          <w:p w14:paraId="2F727938" w14:textId="77777777" w:rsidR="00322051" w:rsidRPr="003B6679" w:rsidRDefault="00322051" w:rsidP="00E036A4">
            <w:pPr>
              <w:pStyle w:val="ListParagraph"/>
              <w:numPr>
                <w:ilvl w:val="0"/>
                <w:numId w:val="47"/>
              </w:numPr>
              <w:jc w:val="both"/>
              <w:rPr>
                <w:rFonts w:ascii="Myriad Pro" w:hAnsi="Myriad Pro" w:cs="Times New Roman"/>
                <w:sz w:val="24"/>
                <w:szCs w:val="24"/>
                <w:lang w:val="en-US"/>
              </w:rPr>
            </w:pPr>
            <w:r w:rsidRPr="003B6679">
              <w:rPr>
                <w:rFonts w:ascii="Myriad Pro" w:hAnsi="Myriad Pro" w:cs="Times New Roman"/>
                <w:sz w:val="24"/>
                <w:szCs w:val="24"/>
                <w:lang w:val="en-US"/>
              </w:rPr>
              <w:t>Compile at the end of the project all the studies conducted under this component into a publication.</w:t>
            </w:r>
          </w:p>
          <w:p w14:paraId="55A116DC" w14:textId="77777777" w:rsidR="006D137E" w:rsidRPr="003B6679" w:rsidRDefault="006D137E" w:rsidP="00803613">
            <w:pPr>
              <w:jc w:val="both"/>
              <w:rPr>
                <w:rFonts w:ascii="Myriad Pro" w:hAnsi="Myriad Pro" w:cs="Times New Roman"/>
                <w:sz w:val="24"/>
                <w:szCs w:val="24"/>
              </w:rPr>
            </w:pPr>
          </w:p>
        </w:tc>
      </w:tr>
      <w:tr w:rsidR="00D3591C" w:rsidRPr="00E215D2" w14:paraId="572210F5" w14:textId="77777777" w:rsidTr="000A0099">
        <w:tc>
          <w:tcPr>
            <w:tcW w:w="9350" w:type="dxa"/>
            <w:shd w:val="clear" w:color="auto" w:fill="F2F2F2" w:themeFill="background1" w:themeFillShade="F2"/>
          </w:tcPr>
          <w:p w14:paraId="5B48151B"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8</w:t>
            </w:r>
          </w:p>
          <w:p w14:paraId="775E86DF"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Service Delivery</w:t>
            </w:r>
          </w:p>
          <w:p w14:paraId="0068FF98" w14:textId="77777777" w:rsidR="00D3591C" w:rsidRPr="003B6679" w:rsidRDefault="00D3591C" w:rsidP="000A0099">
            <w:pPr>
              <w:jc w:val="center"/>
              <w:rPr>
                <w:rFonts w:ascii="Myriad Pro" w:hAnsi="Myriad Pro" w:cs="Times New Roman"/>
                <w:b/>
                <w:bCs/>
                <w:color w:val="C00000"/>
                <w:sz w:val="24"/>
                <w:szCs w:val="24"/>
              </w:rPr>
            </w:pPr>
          </w:p>
        </w:tc>
      </w:tr>
      <w:tr w:rsidR="00D3591C" w:rsidRPr="00E215D2" w14:paraId="1A121E60" w14:textId="77777777" w:rsidTr="00D3591C">
        <w:tc>
          <w:tcPr>
            <w:tcW w:w="9350" w:type="dxa"/>
          </w:tcPr>
          <w:p w14:paraId="50F15D52" w14:textId="77777777" w:rsidR="00D3591C" w:rsidRPr="003B6679" w:rsidRDefault="006D137E" w:rsidP="00D3591C">
            <w:pPr>
              <w:jc w:val="both"/>
              <w:rPr>
                <w:rFonts w:ascii="Myriad Pro" w:hAnsi="Myriad Pro" w:cs="Times New Roman"/>
                <w:sz w:val="24"/>
                <w:szCs w:val="24"/>
                <w:lang w:val="en-US"/>
              </w:rPr>
            </w:pPr>
            <w:r w:rsidRPr="003B6679">
              <w:rPr>
                <w:rFonts w:ascii="Myriad Pro" w:hAnsi="Myriad Pro" w:cs="Times New Roman"/>
                <w:sz w:val="24"/>
                <w:szCs w:val="24"/>
                <w:lang w:val="en-US"/>
              </w:rPr>
              <w:t>In the area of service delivery, the project may consider the following measures:</w:t>
            </w:r>
          </w:p>
          <w:p w14:paraId="5696049B" w14:textId="77777777" w:rsidR="006D137E" w:rsidRPr="003B6679" w:rsidRDefault="006D137E" w:rsidP="00D3591C">
            <w:pPr>
              <w:jc w:val="both"/>
              <w:rPr>
                <w:rFonts w:ascii="Myriad Pro" w:hAnsi="Myriad Pro" w:cs="Times New Roman"/>
                <w:sz w:val="24"/>
                <w:szCs w:val="24"/>
                <w:lang w:val="en-US"/>
              </w:rPr>
            </w:pPr>
          </w:p>
          <w:p w14:paraId="543B84C6" w14:textId="77777777" w:rsidR="006D137E" w:rsidRPr="003B6679" w:rsidRDefault="006D137E" w:rsidP="00E036A4">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Support PSDA with the development of</w:t>
            </w:r>
            <w:r w:rsidR="00D3591C" w:rsidRPr="003B6679">
              <w:rPr>
                <w:rFonts w:ascii="Myriad Pro" w:hAnsi="Myriad Pro" w:cs="Times New Roman"/>
                <w:sz w:val="24"/>
                <w:szCs w:val="24"/>
                <w:lang w:val="en-US"/>
              </w:rPr>
              <w:t xml:space="preserve"> PSDD compliance mechanisms</w:t>
            </w:r>
            <w:r w:rsidRPr="003B6679">
              <w:rPr>
                <w:rFonts w:ascii="Myriad Pro" w:hAnsi="Myriad Pro" w:cs="Times New Roman"/>
                <w:sz w:val="24"/>
                <w:szCs w:val="24"/>
                <w:lang w:val="en-US"/>
              </w:rPr>
              <w:t xml:space="preserve"> and guidelines for service design. </w:t>
            </w:r>
          </w:p>
          <w:p w14:paraId="0A61914D" w14:textId="77777777" w:rsidR="006D137E" w:rsidRPr="003B6679" w:rsidRDefault="006D137E" w:rsidP="006D137E">
            <w:pPr>
              <w:pStyle w:val="ListParagraph"/>
              <w:jc w:val="both"/>
              <w:rPr>
                <w:rFonts w:ascii="Myriad Pro" w:hAnsi="Myriad Pro" w:cs="Times New Roman"/>
                <w:sz w:val="24"/>
                <w:szCs w:val="24"/>
                <w:lang w:val="en-US"/>
              </w:rPr>
            </w:pPr>
          </w:p>
          <w:p w14:paraId="5C0FE3A1" w14:textId="77777777" w:rsidR="00D3591C" w:rsidRPr="003B6679" w:rsidRDefault="006D137E" w:rsidP="00E036A4">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Support authorities with the</w:t>
            </w:r>
            <w:r w:rsidR="00D3591C"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establishment of the</w:t>
            </w:r>
            <w:r w:rsidR="00D3591C" w:rsidRPr="003B6679">
              <w:rPr>
                <w:rFonts w:ascii="Myriad Pro" w:hAnsi="Myriad Pro" w:cs="Times New Roman"/>
                <w:sz w:val="24"/>
                <w:szCs w:val="24"/>
                <w:lang w:val="en-US"/>
              </w:rPr>
              <w:t xml:space="preserve"> special unit </w:t>
            </w:r>
            <w:r w:rsidRPr="003B6679">
              <w:rPr>
                <w:rFonts w:ascii="Myriad Pro" w:hAnsi="Myriad Pro" w:cs="Times New Roman"/>
                <w:sz w:val="24"/>
                <w:szCs w:val="24"/>
                <w:lang w:val="en-US"/>
              </w:rPr>
              <w:t>for</w:t>
            </w:r>
            <w:r w:rsidR="00D3591C" w:rsidRPr="003B6679">
              <w:rPr>
                <w:rFonts w:ascii="Myriad Pro" w:hAnsi="Myriad Pro" w:cs="Times New Roman"/>
                <w:sz w:val="24"/>
                <w:szCs w:val="24"/>
                <w:lang w:val="en-US"/>
              </w:rPr>
              <w:t xml:space="preserve"> monitor</w:t>
            </w:r>
            <w:r w:rsidRPr="003B6679">
              <w:rPr>
                <w:rFonts w:ascii="Myriad Pro" w:hAnsi="Myriad Pro" w:cs="Times New Roman"/>
                <w:sz w:val="24"/>
                <w:szCs w:val="24"/>
                <w:lang w:val="en-US"/>
              </w:rPr>
              <w:t>ing</w:t>
            </w:r>
            <w:r w:rsidR="00D3591C" w:rsidRPr="003B6679">
              <w:rPr>
                <w:rFonts w:ascii="Myriad Pro" w:hAnsi="Myriad Pro" w:cs="Times New Roman"/>
                <w:sz w:val="24"/>
                <w:szCs w:val="24"/>
                <w:lang w:val="en-US"/>
              </w:rPr>
              <w:t xml:space="preserve"> </w:t>
            </w:r>
            <w:r w:rsidRPr="003B6679">
              <w:rPr>
                <w:rFonts w:ascii="Myriad Pro" w:hAnsi="Myriad Pro" w:cs="Times New Roman"/>
                <w:sz w:val="24"/>
                <w:szCs w:val="24"/>
                <w:lang w:val="en-US"/>
              </w:rPr>
              <w:t>the</w:t>
            </w:r>
            <w:r w:rsidR="00D3591C" w:rsidRPr="003B6679">
              <w:rPr>
                <w:rFonts w:ascii="Myriad Pro" w:hAnsi="Myriad Pro" w:cs="Times New Roman"/>
                <w:sz w:val="24"/>
                <w:szCs w:val="24"/>
                <w:lang w:val="en-US"/>
              </w:rPr>
              <w:t xml:space="preserve"> </w:t>
            </w:r>
            <w:r w:rsidR="00C54436" w:rsidRPr="003B6679">
              <w:rPr>
                <w:rFonts w:ascii="Myriad Pro" w:hAnsi="Myriad Pro" w:cs="Times New Roman"/>
                <w:sz w:val="24"/>
                <w:szCs w:val="24"/>
                <w:lang w:val="en-US"/>
              </w:rPr>
              <w:t xml:space="preserve">enforcement of </w:t>
            </w:r>
            <w:r w:rsidRPr="003B6679">
              <w:rPr>
                <w:rFonts w:ascii="Myriad Pro" w:hAnsi="Myriad Pro" w:cs="Times New Roman"/>
                <w:sz w:val="24"/>
                <w:szCs w:val="24"/>
                <w:lang w:val="en-US"/>
              </w:rPr>
              <w:t>PSDD</w:t>
            </w:r>
            <w:r w:rsidR="00D3591C" w:rsidRPr="003B6679">
              <w:rPr>
                <w:rFonts w:ascii="Myriad Pro" w:hAnsi="Myriad Pro" w:cs="Times New Roman"/>
                <w:sz w:val="24"/>
                <w:szCs w:val="24"/>
                <w:lang w:val="en-US"/>
              </w:rPr>
              <w:t>.</w:t>
            </w:r>
          </w:p>
          <w:p w14:paraId="689C7B37" w14:textId="77777777" w:rsidR="006D137E" w:rsidRPr="003B6679" w:rsidRDefault="006D137E" w:rsidP="006D137E">
            <w:pPr>
              <w:pStyle w:val="ListParagraph"/>
              <w:jc w:val="both"/>
              <w:rPr>
                <w:rFonts w:ascii="Myriad Pro" w:hAnsi="Myriad Pro" w:cs="Times New Roman"/>
                <w:sz w:val="24"/>
                <w:szCs w:val="24"/>
                <w:lang w:val="en-US"/>
              </w:rPr>
            </w:pPr>
          </w:p>
          <w:p w14:paraId="562FE41E" w14:textId="77777777" w:rsidR="006D137E" w:rsidRPr="003B6679" w:rsidRDefault="006D137E" w:rsidP="00E036A4">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Support PSDA on developing and piloting training for government departments on the implementation of PSDD.</w:t>
            </w:r>
          </w:p>
          <w:p w14:paraId="064F2566" w14:textId="77777777" w:rsidR="00D3591C" w:rsidRPr="003B6679" w:rsidRDefault="00D3591C" w:rsidP="00D3591C">
            <w:pPr>
              <w:pStyle w:val="ListParagraph"/>
              <w:jc w:val="both"/>
              <w:rPr>
                <w:rFonts w:ascii="Myriad Pro" w:hAnsi="Myriad Pro" w:cs="Times New Roman"/>
                <w:sz w:val="24"/>
                <w:szCs w:val="24"/>
                <w:lang w:val="en-US"/>
              </w:rPr>
            </w:pPr>
          </w:p>
          <w:p w14:paraId="255A6D02" w14:textId="77777777" w:rsidR="00D3591C" w:rsidRPr="003B6679" w:rsidRDefault="00A2534D" w:rsidP="00E036A4">
            <w:pPr>
              <w:pStyle w:val="ListParagraph"/>
              <w:numPr>
                <w:ilvl w:val="0"/>
                <w:numId w:val="59"/>
              </w:numPr>
              <w:jc w:val="both"/>
              <w:rPr>
                <w:rFonts w:ascii="Myriad Pro" w:hAnsi="Myriad Pro" w:cs="Times New Roman"/>
                <w:sz w:val="24"/>
                <w:szCs w:val="24"/>
                <w:lang w:val="en-US"/>
              </w:rPr>
            </w:pPr>
            <w:r w:rsidRPr="003B6679">
              <w:rPr>
                <w:rFonts w:ascii="Myriad Pro" w:hAnsi="Myriad Pro" w:cs="Times New Roman"/>
                <w:sz w:val="24"/>
                <w:szCs w:val="24"/>
                <w:lang w:val="en-US"/>
              </w:rPr>
              <w:t>Obtain clarity from the Ministry of Justice on the conduct of</w:t>
            </w:r>
            <w:r w:rsidR="00D3591C" w:rsidRPr="003B6679">
              <w:rPr>
                <w:rFonts w:ascii="Myriad Pro" w:hAnsi="Myriad Pro" w:cs="Times New Roman"/>
                <w:sz w:val="24"/>
                <w:szCs w:val="24"/>
                <w:lang w:val="en-US"/>
              </w:rPr>
              <w:t xml:space="preserve"> the </w:t>
            </w:r>
            <w:r w:rsidRPr="003B6679">
              <w:rPr>
                <w:rFonts w:ascii="Myriad Pro" w:hAnsi="Myriad Pro" w:cs="Times New Roman"/>
                <w:sz w:val="24"/>
                <w:szCs w:val="24"/>
                <w:lang w:val="en-US"/>
              </w:rPr>
              <w:t>assessment</w:t>
            </w:r>
            <w:r w:rsidR="00D3591C" w:rsidRPr="003B6679">
              <w:rPr>
                <w:rFonts w:ascii="Myriad Pro" w:hAnsi="Myriad Pro" w:cs="Times New Roman"/>
                <w:sz w:val="24"/>
                <w:szCs w:val="24"/>
                <w:lang w:val="en-US"/>
              </w:rPr>
              <w:t xml:space="preserve"> of existing </w:t>
            </w:r>
            <w:r w:rsidR="006D137E" w:rsidRPr="003B6679">
              <w:rPr>
                <w:rFonts w:ascii="Myriad Pro" w:hAnsi="Myriad Pro" w:cs="Times New Roman"/>
                <w:sz w:val="24"/>
                <w:szCs w:val="24"/>
                <w:lang w:val="en-US"/>
              </w:rPr>
              <w:t xml:space="preserve">PSDD-related </w:t>
            </w:r>
            <w:r w:rsidR="00D3591C" w:rsidRPr="003B6679">
              <w:rPr>
                <w:rFonts w:ascii="Myriad Pro" w:hAnsi="Myriad Pro" w:cs="Times New Roman"/>
                <w:sz w:val="24"/>
                <w:szCs w:val="24"/>
                <w:lang w:val="en-US"/>
              </w:rPr>
              <w:t xml:space="preserve">legislation to reveal any gaps for </w:t>
            </w:r>
            <w:r w:rsidR="006D137E" w:rsidRPr="003B6679">
              <w:rPr>
                <w:rFonts w:ascii="Myriad Pro" w:hAnsi="Myriad Pro" w:cs="Times New Roman"/>
                <w:sz w:val="24"/>
                <w:szCs w:val="24"/>
                <w:lang w:val="en-US"/>
              </w:rPr>
              <w:t xml:space="preserve">its </w:t>
            </w:r>
            <w:r w:rsidR="00D3591C" w:rsidRPr="003B6679">
              <w:rPr>
                <w:rFonts w:ascii="Myriad Pro" w:hAnsi="Myriad Pro" w:cs="Times New Roman"/>
                <w:sz w:val="24"/>
                <w:szCs w:val="24"/>
                <w:lang w:val="en-US"/>
              </w:rPr>
              <w:t xml:space="preserve">implementation and </w:t>
            </w:r>
            <w:r w:rsidR="006D137E" w:rsidRPr="003B6679">
              <w:rPr>
                <w:rFonts w:ascii="Myriad Pro" w:hAnsi="Myriad Pro" w:cs="Times New Roman"/>
                <w:sz w:val="24"/>
                <w:szCs w:val="24"/>
                <w:lang w:val="en-US"/>
              </w:rPr>
              <w:t>identify</w:t>
            </w:r>
            <w:r w:rsidR="00D3591C" w:rsidRPr="003B6679">
              <w:rPr>
                <w:rFonts w:ascii="Myriad Pro" w:hAnsi="Myriad Pro" w:cs="Times New Roman"/>
                <w:sz w:val="24"/>
                <w:szCs w:val="24"/>
                <w:lang w:val="en-US"/>
              </w:rPr>
              <w:t xml:space="preserve"> necessary amendments</w:t>
            </w:r>
            <w:r w:rsidR="006D137E" w:rsidRPr="003B6679">
              <w:rPr>
                <w:rFonts w:ascii="Myriad Pro" w:hAnsi="Myriad Pro" w:cs="Times New Roman"/>
                <w:sz w:val="24"/>
                <w:szCs w:val="24"/>
                <w:lang w:val="en-US"/>
              </w:rPr>
              <w:t xml:space="preserve"> required for the PSDD</w:t>
            </w:r>
            <w:r w:rsidR="00D3591C" w:rsidRPr="003B6679">
              <w:rPr>
                <w:rFonts w:ascii="Myriad Pro" w:hAnsi="Myriad Pro" w:cs="Times New Roman"/>
                <w:sz w:val="24"/>
                <w:szCs w:val="24"/>
                <w:lang w:val="en-US"/>
              </w:rPr>
              <w:t>.</w:t>
            </w:r>
          </w:p>
          <w:p w14:paraId="1914ACFC" w14:textId="77777777" w:rsidR="00D3591C" w:rsidRPr="003B6679" w:rsidRDefault="00D3591C" w:rsidP="00D3591C">
            <w:pPr>
              <w:pStyle w:val="ListParagraph"/>
              <w:rPr>
                <w:rFonts w:ascii="Myriad Pro" w:hAnsi="Myriad Pro" w:cs="Times New Roman"/>
                <w:sz w:val="24"/>
                <w:szCs w:val="24"/>
                <w:lang w:val="en-US"/>
              </w:rPr>
            </w:pPr>
          </w:p>
          <w:p w14:paraId="493D0F6C" w14:textId="77777777" w:rsidR="00D3591C" w:rsidRPr="003B6679" w:rsidRDefault="006D137E" w:rsidP="00E036A4">
            <w:pPr>
              <w:pStyle w:val="ListParagraph"/>
              <w:numPr>
                <w:ilvl w:val="0"/>
                <w:numId w:val="59"/>
              </w:numPr>
              <w:rPr>
                <w:rFonts w:ascii="Myriad Pro" w:hAnsi="Myriad Pro" w:cs="Times New Roman"/>
                <w:sz w:val="24"/>
                <w:szCs w:val="24"/>
                <w:lang w:val="en-US"/>
              </w:rPr>
            </w:pPr>
            <w:r w:rsidRPr="003B6679">
              <w:rPr>
                <w:rFonts w:ascii="Myriad Pro" w:hAnsi="Myriad Pro" w:cs="Times New Roman"/>
                <w:sz w:val="24"/>
                <w:szCs w:val="24"/>
                <w:lang w:val="en-US"/>
              </w:rPr>
              <w:t>Support the development of</w:t>
            </w:r>
            <w:r w:rsidR="00D3591C" w:rsidRPr="003B6679">
              <w:rPr>
                <w:rFonts w:ascii="Myriad Pro" w:hAnsi="Myriad Pro" w:cs="Times New Roman"/>
                <w:sz w:val="24"/>
                <w:szCs w:val="24"/>
                <w:lang w:val="en-US"/>
              </w:rPr>
              <w:t xml:space="preserve"> guidance </w:t>
            </w:r>
            <w:r w:rsidRPr="003B6679">
              <w:rPr>
                <w:rFonts w:ascii="Myriad Pro" w:hAnsi="Myriad Pro" w:cs="Times New Roman"/>
                <w:sz w:val="24"/>
                <w:szCs w:val="24"/>
                <w:lang w:val="en-US"/>
              </w:rPr>
              <w:t xml:space="preserve">and training </w:t>
            </w:r>
            <w:r w:rsidR="00D3591C" w:rsidRPr="003B6679">
              <w:rPr>
                <w:rFonts w:ascii="Myriad Pro" w:hAnsi="Myriad Pro" w:cs="Times New Roman"/>
                <w:sz w:val="24"/>
                <w:szCs w:val="24"/>
                <w:lang w:val="en-US"/>
              </w:rPr>
              <w:t xml:space="preserve">for public agencies </w:t>
            </w:r>
            <w:r w:rsidRPr="003B6679">
              <w:rPr>
                <w:rFonts w:ascii="Myriad Pro" w:hAnsi="Myriad Pro" w:cs="Times New Roman"/>
                <w:sz w:val="24"/>
                <w:szCs w:val="24"/>
                <w:lang w:val="en-US"/>
              </w:rPr>
              <w:t>on the</w:t>
            </w:r>
            <w:r w:rsidR="00D3591C" w:rsidRPr="003B6679">
              <w:rPr>
                <w:rFonts w:ascii="Myriad Pro" w:hAnsi="Myriad Pro" w:cs="Times New Roman"/>
                <w:sz w:val="24"/>
                <w:szCs w:val="24"/>
                <w:lang w:val="en-US"/>
              </w:rPr>
              <w:t xml:space="preserve"> pric</w:t>
            </w:r>
            <w:r w:rsidRPr="003B6679">
              <w:rPr>
                <w:rFonts w:ascii="Myriad Pro" w:hAnsi="Myriad Pro" w:cs="Times New Roman"/>
                <w:sz w:val="24"/>
                <w:szCs w:val="24"/>
                <w:lang w:val="en-US"/>
              </w:rPr>
              <w:t>ing</w:t>
            </w:r>
            <w:r w:rsidR="00D3591C" w:rsidRPr="003B6679">
              <w:rPr>
                <w:rFonts w:ascii="Myriad Pro" w:hAnsi="Myriad Pro" w:cs="Times New Roman"/>
                <w:sz w:val="24"/>
                <w:szCs w:val="24"/>
                <w:lang w:val="en-US"/>
              </w:rPr>
              <w:t xml:space="preserve"> of services.</w:t>
            </w:r>
          </w:p>
          <w:p w14:paraId="46856DD6" w14:textId="77777777" w:rsidR="00100F9F" w:rsidRPr="003B6679" w:rsidRDefault="00100F9F" w:rsidP="00100F9F">
            <w:pPr>
              <w:pStyle w:val="ListParagraph"/>
              <w:rPr>
                <w:rFonts w:ascii="Myriad Pro" w:hAnsi="Myriad Pro" w:cs="Times New Roman"/>
                <w:sz w:val="24"/>
                <w:szCs w:val="24"/>
                <w:lang w:val="en-US"/>
              </w:rPr>
            </w:pPr>
          </w:p>
          <w:p w14:paraId="07D38F26" w14:textId="77777777" w:rsidR="00100F9F" w:rsidRPr="003B6679" w:rsidRDefault="00942833" w:rsidP="00E036A4">
            <w:pPr>
              <w:pStyle w:val="ListParagraph"/>
              <w:numPr>
                <w:ilvl w:val="0"/>
                <w:numId w:val="59"/>
              </w:numPr>
              <w:rPr>
                <w:rFonts w:ascii="Myriad Pro" w:hAnsi="Myriad Pro" w:cs="Times New Roman"/>
                <w:sz w:val="24"/>
                <w:szCs w:val="24"/>
                <w:lang w:val="en-US"/>
              </w:rPr>
            </w:pPr>
            <w:r w:rsidRPr="003B6679">
              <w:rPr>
                <w:rFonts w:ascii="Myriad Pro" w:hAnsi="Myriad Pro" w:cs="Times New Roman"/>
                <w:sz w:val="24"/>
                <w:szCs w:val="24"/>
                <w:lang w:val="en-US"/>
              </w:rPr>
              <w:t>Support PSDA in reviewing all available options for the platform that can be used for the delivery of training in this domain, with a view to selecting the most effective and sustainable solution.</w:t>
            </w:r>
          </w:p>
          <w:p w14:paraId="5A276791" w14:textId="77777777" w:rsidR="00942833" w:rsidRPr="003B6679" w:rsidRDefault="00942833" w:rsidP="00942833">
            <w:pPr>
              <w:pStyle w:val="ListParagraph"/>
              <w:rPr>
                <w:rFonts w:ascii="Myriad Pro" w:hAnsi="Myriad Pro" w:cs="Times New Roman"/>
                <w:sz w:val="24"/>
                <w:szCs w:val="24"/>
                <w:lang w:val="en-US"/>
              </w:rPr>
            </w:pPr>
          </w:p>
          <w:p w14:paraId="34BCF972" w14:textId="77777777" w:rsidR="00942833" w:rsidRPr="003B6679" w:rsidRDefault="00942833" w:rsidP="00942833">
            <w:pPr>
              <w:rPr>
                <w:rFonts w:ascii="Myriad Pro" w:hAnsi="Myriad Pro" w:cs="Times New Roman"/>
                <w:sz w:val="24"/>
                <w:szCs w:val="24"/>
                <w:lang w:val="en-US"/>
              </w:rPr>
            </w:pPr>
            <w:r w:rsidRPr="003B6679">
              <w:rPr>
                <w:rFonts w:ascii="Myriad Pro" w:hAnsi="Myriad Pro" w:cs="Times New Roman"/>
                <w:sz w:val="24"/>
                <w:szCs w:val="24"/>
                <w:lang w:val="en-US"/>
              </w:rPr>
              <w:t xml:space="preserve">The project team could also advocate for a re-examination of the </w:t>
            </w:r>
            <w:r w:rsidR="00DA6B19" w:rsidRPr="003B6679">
              <w:rPr>
                <w:rFonts w:ascii="Myriad Pro" w:hAnsi="Myriad Pro" w:cs="Times New Roman"/>
                <w:sz w:val="24"/>
                <w:szCs w:val="24"/>
                <w:lang w:val="en-US"/>
              </w:rPr>
              <w:t>mandate of PSDA, in light of the challenges related to its sub-ordination under the Ministry of Justice.</w:t>
            </w:r>
          </w:p>
          <w:p w14:paraId="50BA671A" w14:textId="77777777" w:rsidR="00D3591C" w:rsidRPr="003B6679" w:rsidRDefault="00D3591C" w:rsidP="00A2534D">
            <w:pPr>
              <w:rPr>
                <w:rFonts w:ascii="Myriad Pro" w:hAnsi="Myriad Pro" w:cs="Times New Roman"/>
                <w:sz w:val="24"/>
                <w:szCs w:val="24"/>
              </w:rPr>
            </w:pPr>
          </w:p>
        </w:tc>
      </w:tr>
      <w:tr w:rsidR="00D3591C" w:rsidRPr="00E215D2" w14:paraId="5FE66FA0" w14:textId="77777777" w:rsidTr="000A0099">
        <w:tc>
          <w:tcPr>
            <w:tcW w:w="9350" w:type="dxa"/>
            <w:shd w:val="clear" w:color="auto" w:fill="F2F2F2" w:themeFill="background1" w:themeFillShade="F2"/>
          </w:tcPr>
          <w:p w14:paraId="4423F8C1"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9</w:t>
            </w:r>
          </w:p>
          <w:p w14:paraId="330AE093"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E-Government</w:t>
            </w:r>
          </w:p>
          <w:p w14:paraId="435646C9" w14:textId="77777777" w:rsidR="00D3591C" w:rsidRPr="003B6679" w:rsidRDefault="00D3591C" w:rsidP="000A0099">
            <w:pPr>
              <w:jc w:val="center"/>
              <w:rPr>
                <w:rFonts w:ascii="Myriad Pro" w:hAnsi="Myriad Pro" w:cs="Times New Roman"/>
                <w:b/>
                <w:bCs/>
                <w:color w:val="C00000"/>
                <w:sz w:val="24"/>
                <w:szCs w:val="24"/>
              </w:rPr>
            </w:pPr>
          </w:p>
        </w:tc>
      </w:tr>
      <w:tr w:rsidR="00D3591C" w:rsidRPr="00E215D2" w14:paraId="2DAC1B22" w14:textId="77777777" w:rsidTr="00D3591C">
        <w:tc>
          <w:tcPr>
            <w:tcW w:w="9350" w:type="dxa"/>
          </w:tcPr>
          <w:p w14:paraId="26552877" w14:textId="77777777" w:rsidR="00AA7D12" w:rsidRPr="003B6679" w:rsidRDefault="00AA7D12" w:rsidP="00D3591C">
            <w:pPr>
              <w:jc w:val="both"/>
              <w:rPr>
                <w:rFonts w:ascii="Myriad Pro" w:hAnsi="Myriad Pro" w:cs="Times New Roman"/>
                <w:sz w:val="24"/>
                <w:szCs w:val="24"/>
                <w:lang w:val="en-US"/>
              </w:rPr>
            </w:pPr>
          </w:p>
          <w:p w14:paraId="2BFE20D1" w14:textId="77777777" w:rsidR="00185097" w:rsidRPr="003B6679" w:rsidRDefault="00AA7D12" w:rsidP="00C54436">
            <w:pPr>
              <w:pStyle w:val="ListParagraph"/>
              <w:numPr>
                <w:ilvl w:val="0"/>
                <w:numId w:val="8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In this area, the project should </w:t>
            </w:r>
            <w:r w:rsidR="00EC25ED" w:rsidRPr="003B6679">
              <w:rPr>
                <w:rFonts w:ascii="Myriad Pro" w:hAnsi="Myriad Pro" w:cs="Times New Roman"/>
                <w:sz w:val="24"/>
                <w:szCs w:val="24"/>
                <w:lang w:val="en-US"/>
              </w:rPr>
              <w:t xml:space="preserve">advocate for clarity among government counterparts with regards to the </w:t>
            </w:r>
            <w:r w:rsidR="00185097" w:rsidRPr="003B6679">
              <w:rPr>
                <w:rFonts w:ascii="Myriad Pro" w:hAnsi="Myriad Pro" w:cs="Times New Roman"/>
                <w:sz w:val="24"/>
                <w:szCs w:val="24"/>
                <w:lang w:val="en-US"/>
              </w:rPr>
              <w:t>electronic</w:t>
            </w:r>
            <w:r w:rsidR="00EC25ED" w:rsidRPr="003B6679">
              <w:rPr>
                <w:rFonts w:ascii="Myriad Pro" w:hAnsi="Myriad Pro" w:cs="Times New Roman"/>
                <w:sz w:val="24"/>
                <w:szCs w:val="24"/>
                <w:lang w:val="en-US"/>
              </w:rPr>
              <w:t xml:space="preserve"> platform</w:t>
            </w:r>
            <w:r w:rsidR="00D16AA1" w:rsidRPr="003B6679">
              <w:rPr>
                <w:rFonts w:ascii="Myriad Pro" w:hAnsi="Myriad Pro" w:cs="Times New Roman"/>
                <w:sz w:val="24"/>
                <w:szCs w:val="24"/>
                <w:lang w:val="en-US"/>
              </w:rPr>
              <w:t xml:space="preserve">s used by the different branches </w:t>
            </w:r>
            <w:r w:rsidR="00325CD8" w:rsidRPr="003B6679">
              <w:rPr>
                <w:rFonts w:ascii="Myriad Pro" w:hAnsi="Myriad Pro" w:cs="Times New Roman"/>
                <w:sz w:val="24"/>
                <w:szCs w:val="24"/>
                <w:lang w:val="en-US"/>
              </w:rPr>
              <w:t xml:space="preserve">of government </w:t>
            </w:r>
            <w:r w:rsidR="00D16AA1" w:rsidRPr="003B6679">
              <w:rPr>
                <w:rFonts w:ascii="Myriad Pro" w:hAnsi="Myriad Pro" w:cs="Times New Roman"/>
                <w:sz w:val="24"/>
                <w:szCs w:val="24"/>
                <w:lang w:val="en-US"/>
              </w:rPr>
              <w:t>(in particular, CSB and DEA)</w:t>
            </w:r>
            <w:r w:rsidR="00EC25ED" w:rsidRPr="003B6679">
              <w:rPr>
                <w:rFonts w:ascii="Myriad Pro" w:hAnsi="Myriad Pro" w:cs="Times New Roman"/>
                <w:sz w:val="24"/>
                <w:szCs w:val="24"/>
                <w:lang w:val="en-US"/>
              </w:rPr>
              <w:t xml:space="preserve">. </w:t>
            </w:r>
            <w:r w:rsidR="00185097" w:rsidRPr="003B6679">
              <w:rPr>
                <w:rFonts w:ascii="Myriad Pro" w:hAnsi="Myriad Pro" w:cs="Times New Roman"/>
                <w:sz w:val="24"/>
                <w:szCs w:val="24"/>
                <w:lang w:val="en-US"/>
              </w:rPr>
              <w:t>The project is supporting a number of electronic platforms in a range of areas (policy making, civil service training, etc.). Given that there seem to be a number of ideas or pilots of such platforms in circulation, it will be important that the project advocate for the use of existing platforms where feasible.</w:t>
            </w:r>
          </w:p>
          <w:p w14:paraId="4F3DC59F" w14:textId="77777777" w:rsidR="00185097" w:rsidRPr="003B6679" w:rsidRDefault="00185097" w:rsidP="00185097">
            <w:pPr>
              <w:jc w:val="both"/>
              <w:rPr>
                <w:rFonts w:ascii="Myriad Pro" w:hAnsi="Myriad Pro" w:cs="Times New Roman"/>
                <w:sz w:val="24"/>
                <w:szCs w:val="24"/>
                <w:lang w:val="en-US"/>
              </w:rPr>
            </w:pPr>
          </w:p>
          <w:p w14:paraId="0FD33A7C" w14:textId="77777777" w:rsidR="00AA7D12" w:rsidRPr="003B6679" w:rsidRDefault="00185097" w:rsidP="00C54436">
            <w:pPr>
              <w:pStyle w:val="ListParagraph"/>
              <w:numPr>
                <w:ilvl w:val="0"/>
                <w:numId w:val="8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With regards to the electronic platform for </w:t>
            </w:r>
            <w:r w:rsidR="00C54436" w:rsidRPr="003B6679">
              <w:rPr>
                <w:rFonts w:ascii="Myriad Pro" w:hAnsi="Myriad Pro" w:cs="Times New Roman"/>
                <w:sz w:val="24"/>
                <w:szCs w:val="24"/>
                <w:lang w:val="en-US"/>
              </w:rPr>
              <w:t xml:space="preserve">the delivery of </w:t>
            </w:r>
            <w:r w:rsidRPr="003B6679">
              <w:rPr>
                <w:rFonts w:ascii="Myriad Pro" w:hAnsi="Myriad Pro" w:cs="Times New Roman"/>
                <w:sz w:val="24"/>
                <w:szCs w:val="24"/>
                <w:lang w:val="en-US"/>
              </w:rPr>
              <w:t xml:space="preserve">training, </w:t>
            </w:r>
            <w:r w:rsidR="00C54436" w:rsidRPr="003B6679">
              <w:rPr>
                <w:rFonts w:ascii="Myriad Pro" w:hAnsi="Myriad Pro" w:cs="Times New Roman"/>
                <w:sz w:val="24"/>
                <w:szCs w:val="24"/>
                <w:lang w:val="en-US"/>
              </w:rPr>
              <w:t xml:space="preserve">the project should explore </w:t>
            </w:r>
            <w:r w:rsidR="008B164F" w:rsidRPr="003B6679">
              <w:rPr>
                <w:rFonts w:ascii="Myriad Pro" w:hAnsi="Myriad Pro" w:cs="Times New Roman"/>
                <w:sz w:val="24"/>
                <w:szCs w:val="24"/>
                <w:lang w:val="en-US"/>
              </w:rPr>
              <w:t xml:space="preserve">whether it is possible to have one integrated electronic platform for government training - a sort of one-stop-shop for training which different agencies could use to place their material. The project is well positioned to facilitate </w:t>
            </w:r>
            <w:r w:rsidRPr="003B6679">
              <w:rPr>
                <w:rFonts w:ascii="Myriad Pro" w:hAnsi="Myriad Pro" w:cs="Times New Roman"/>
                <w:sz w:val="24"/>
                <w:szCs w:val="24"/>
                <w:lang w:val="en-US"/>
              </w:rPr>
              <w:t>a</w:t>
            </w:r>
            <w:r w:rsidR="008B164F" w:rsidRPr="003B6679">
              <w:rPr>
                <w:rFonts w:ascii="Myriad Pro" w:hAnsi="Myriad Pro" w:cs="Times New Roman"/>
                <w:sz w:val="24"/>
                <w:szCs w:val="24"/>
                <w:lang w:val="en-US"/>
              </w:rPr>
              <w:t xml:space="preserve"> discussion</w:t>
            </w:r>
            <w:r w:rsidRPr="003B6679">
              <w:rPr>
                <w:rFonts w:ascii="Myriad Pro" w:hAnsi="Myriad Pro" w:cs="Times New Roman"/>
                <w:sz w:val="24"/>
                <w:szCs w:val="24"/>
                <w:lang w:val="en-US"/>
              </w:rPr>
              <w:t xml:space="preserve"> about this</w:t>
            </w:r>
            <w:r w:rsidR="008B164F" w:rsidRPr="003B6679">
              <w:rPr>
                <w:rFonts w:ascii="Myriad Pro" w:hAnsi="Myriad Pro" w:cs="Times New Roman"/>
                <w:sz w:val="24"/>
                <w:szCs w:val="24"/>
                <w:lang w:val="en-US"/>
              </w:rPr>
              <w:t xml:space="preserve"> among</w:t>
            </w:r>
            <w:r w:rsidR="00C54436" w:rsidRPr="003B6679">
              <w:rPr>
                <w:rFonts w:ascii="Myriad Pro" w:hAnsi="Myriad Pro" w:cs="Times New Roman"/>
                <w:sz w:val="24"/>
                <w:szCs w:val="24"/>
                <w:lang w:val="en-US"/>
              </w:rPr>
              <w:t xml:space="preserve"> the relevant </w:t>
            </w:r>
            <w:r w:rsidR="008B164F" w:rsidRPr="003B6679">
              <w:rPr>
                <w:rFonts w:ascii="Myriad Pro" w:hAnsi="Myriad Pro" w:cs="Times New Roman"/>
                <w:sz w:val="24"/>
                <w:szCs w:val="24"/>
                <w:lang w:val="en-US"/>
              </w:rPr>
              <w:t>government agencies.</w:t>
            </w:r>
          </w:p>
          <w:p w14:paraId="357752BB" w14:textId="77777777" w:rsidR="008B164F" w:rsidRPr="003B6679" w:rsidRDefault="008B164F" w:rsidP="008B164F">
            <w:pPr>
              <w:pStyle w:val="ListParagraph"/>
              <w:jc w:val="both"/>
              <w:rPr>
                <w:rFonts w:ascii="Myriad Pro" w:hAnsi="Myriad Pro" w:cs="Times New Roman"/>
                <w:sz w:val="24"/>
                <w:szCs w:val="24"/>
                <w:lang w:val="en-US"/>
              </w:rPr>
            </w:pPr>
          </w:p>
          <w:p w14:paraId="3DADA5CD" w14:textId="77777777" w:rsidR="008B164F" w:rsidRPr="003B6679" w:rsidRDefault="008B164F" w:rsidP="00C54436">
            <w:pPr>
              <w:pStyle w:val="ListParagraph"/>
              <w:numPr>
                <w:ilvl w:val="0"/>
                <w:numId w:val="83"/>
              </w:numPr>
              <w:jc w:val="both"/>
              <w:rPr>
                <w:rFonts w:ascii="Myriad Pro" w:hAnsi="Myriad Pro" w:cs="Times New Roman"/>
                <w:sz w:val="24"/>
                <w:szCs w:val="24"/>
                <w:lang w:val="en-US"/>
              </w:rPr>
            </w:pPr>
            <w:r w:rsidRPr="003B6679">
              <w:rPr>
                <w:rFonts w:ascii="Myriad Pro" w:hAnsi="Myriad Pro" w:cs="Times New Roman"/>
                <w:sz w:val="24"/>
                <w:szCs w:val="24"/>
                <w:lang w:val="en-US"/>
              </w:rPr>
              <w:lastRenderedPageBreak/>
              <w:t>The project should also support the government in clearly defining roles, responsibilities and operating procedures for the e-training platform</w:t>
            </w:r>
            <w:r w:rsidR="00185097" w:rsidRPr="003B6679">
              <w:rPr>
                <w:rFonts w:ascii="Myriad Pro" w:hAnsi="Myriad Pro" w:cs="Times New Roman"/>
                <w:sz w:val="24"/>
                <w:szCs w:val="24"/>
                <w:lang w:val="en-US"/>
              </w:rPr>
              <w:t>, once a decision is made on how to proceed with it</w:t>
            </w:r>
            <w:r w:rsidRPr="003B6679">
              <w:rPr>
                <w:rFonts w:ascii="Myriad Pro" w:hAnsi="Myriad Pro" w:cs="Times New Roman"/>
                <w:sz w:val="24"/>
                <w:szCs w:val="24"/>
                <w:lang w:val="en-US"/>
              </w:rPr>
              <w:t>.</w:t>
            </w:r>
          </w:p>
          <w:p w14:paraId="49BE8975" w14:textId="77777777" w:rsidR="00D3591C" w:rsidRPr="003B6679" w:rsidRDefault="00D3591C" w:rsidP="008B164F">
            <w:pPr>
              <w:jc w:val="both"/>
              <w:rPr>
                <w:rFonts w:ascii="Myriad Pro" w:hAnsi="Myriad Pro" w:cs="Times New Roman"/>
                <w:sz w:val="24"/>
                <w:szCs w:val="24"/>
              </w:rPr>
            </w:pPr>
          </w:p>
        </w:tc>
      </w:tr>
      <w:tr w:rsidR="00D3591C" w:rsidRPr="00E215D2" w14:paraId="4C4BB465" w14:textId="77777777" w:rsidTr="000A0099">
        <w:tc>
          <w:tcPr>
            <w:tcW w:w="9350" w:type="dxa"/>
            <w:shd w:val="clear" w:color="auto" w:fill="F2F2F2" w:themeFill="background1" w:themeFillShade="F2"/>
          </w:tcPr>
          <w:p w14:paraId="3E99A1B9"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10</w:t>
            </w:r>
          </w:p>
          <w:p w14:paraId="26DDFCCB" w14:textId="77777777" w:rsidR="00D3591C" w:rsidRPr="003B6679" w:rsidRDefault="00BB4182" w:rsidP="00BB4182">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E-Services</w:t>
            </w:r>
          </w:p>
          <w:p w14:paraId="2D37AF45" w14:textId="77777777" w:rsidR="00BB4182" w:rsidRPr="003B6679" w:rsidRDefault="00BB4182" w:rsidP="00BB4182">
            <w:pPr>
              <w:jc w:val="center"/>
              <w:rPr>
                <w:rFonts w:ascii="Myriad Pro" w:hAnsi="Myriad Pro" w:cs="Times New Roman"/>
                <w:b/>
                <w:bCs/>
                <w:color w:val="C00000"/>
                <w:sz w:val="24"/>
                <w:szCs w:val="24"/>
              </w:rPr>
            </w:pPr>
          </w:p>
        </w:tc>
      </w:tr>
      <w:tr w:rsidR="00D3591C" w:rsidRPr="00E215D2" w14:paraId="3AF371B9" w14:textId="77777777" w:rsidTr="00D3591C">
        <w:tc>
          <w:tcPr>
            <w:tcW w:w="9350" w:type="dxa"/>
          </w:tcPr>
          <w:p w14:paraId="0F5467BA" w14:textId="77777777" w:rsidR="00BB4182" w:rsidRPr="003B6679" w:rsidRDefault="00BB4182" w:rsidP="00BB4182">
            <w:pPr>
              <w:jc w:val="both"/>
              <w:rPr>
                <w:rFonts w:ascii="Myriad Pro" w:hAnsi="Myriad Pro" w:cs="Times New Roman"/>
                <w:sz w:val="24"/>
                <w:szCs w:val="24"/>
                <w:lang w:val="en-US"/>
              </w:rPr>
            </w:pPr>
          </w:p>
          <w:p w14:paraId="341C06AA" w14:textId="77777777" w:rsidR="00D3591C" w:rsidRPr="003B6679" w:rsidRDefault="006A7208" w:rsidP="00BB4182">
            <w:pPr>
              <w:jc w:val="both"/>
              <w:rPr>
                <w:rFonts w:ascii="Myriad Pro" w:hAnsi="Myriad Pro" w:cs="Times New Roman"/>
                <w:sz w:val="24"/>
                <w:szCs w:val="24"/>
              </w:rPr>
            </w:pPr>
            <w:r w:rsidRPr="003B6679">
              <w:rPr>
                <w:rFonts w:ascii="Myriad Pro" w:hAnsi="Myriad Pro" w:cs="Times New Roman"/>
                <w:sz w:val="24"/>
                <w:szCs w:val="24"/>
              </w:rPr>
              <w:t>In the area of e-services, the project should continue to facilitate DEA’s interactions with other government agencies, especially at the local level, with the view to easing the other agencies’ compliance with the requirements for integration of their services into the unified online portal.</w:t>
            </w:r>
          </w:p>
          <w:p w14:paraId="32387529" w14:textId="77777777" w:rsidR="008B164F" w:rsidRPr="003B6679" w:rsidRDefault="008B164F" w:rsidP="00BB4182">
            <w:pPr>
              <w:jc w:val="both"/>
              <w:rPr>
                <w:rFonts w:ascii="Myriad Pro" w:hAnsi="Myriad Pro" w:cs="Times New Roman"/>
                <w:sz w:val="24"/>
                <w:szCs w:val="24"/>
              </w:rPr>
            </w:pPr>
          </w:p>
        </w:tc>
      </w:tr>
      <w:tr w:rsidR="00D3591C" w:rsidRPr="00E215D2" w14:paraId="5786E92E" w14:textId="77777777" w:rsidTr="000A0099">
        <w:tc>
          <w:tcPr>
            <w:tcW w:w="9350" w:type="dxa"/>
            <w:shd w:val="clear" w:color="auto" w:fill="F2F2F2" w:themeFill="background1" w:themeFillShade="F2"/>
          </w:tcPr>
          <w:p w14:paraId="285E9928"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11</w:t>
            </w:r>
          </w:p>
          <w:p w14:paraId="502649EE" w14:textId="77777777" w:rsidR="006A7208" w:rsidRPr="003B6679" w:rsidRDefault="00745E12"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Adjustment of Project Planning Documents</w:t>
            </w:r>
          </w:p>
          <w:p w14:paraId="67EF045A" w14:textId="77777777" w:rsidR="00D3591C" w:rsidRPr="003B6679" w:rsidRDefault="00D3591C" w:rsidP="00D3591C">
            <w:pPr>
              <w:jc w:val="center"/>
              <w:rPr>
                <w:rFonts w:ascii="Myriad Pro" w:hAnsi="Myriad Pro" w:cs="Times New Roman"/>
                <w:b/>
                <w:bCs/>
                <w:color w:val="C00000"/>
                <w:sz w:val="24"/>
                <w:szCs w:val="24"/>
              </w:rPr>
            </w:pPr>
          </w:p>
        </w:tc>
      </w:tr>
      <w:tr w:rsidR="00D3591C" w:rsidRPr="00E215D2" w14:paraId="4C7E7EF2" w14:textId="77777777" w:rsidTr="00D3591C">
        <w:tc>
          <w:tcPr>
            <w:tcW w:w="9350" w:type="dxa"/>
          </w:tcPr>
          <w:p w14:paraId="6DAC668B" w14:textId="77777777" w:rsidR="006A7208" w:rsidRPr="003B6679" w:rsidRDefault="006A7208" w:rsidP="00242697">
            <w:pPr>
              <w:jc w:val="both"/>
              <w:rPr>
                <w:rFonts w:ascii="Myriad Pro" w:hAnsi="Myriad Pro" w:cs="Times New Roman"/>
                <w:sz w:val="24"/>
                <w:szCs w:val="24"/>
                <w:lang w:val="en-US"/>
              </w:rPr>
            </w:pPr>
          </w:p>
          <w:p w14:paraId="09E6E4BA" w14:textId="77777777" w:rsidR="00646D2E" w:rsidRPr="003B6679" w:rsidRDefault="006A7208" w:rsidP="00646D2E">
            <w:pPr>
              <w:pStyle w:val="ListParagraph"/>
              <w:numPr>
                <w:ilvl w:val="0"/>
                <w:numId w:val="84"/>
              </w:numPr>
              <w:jc w:val="both"/>
              <w:rPr>
                <w:rFonts w:ascii="Myriad Pro" w:hAnsi="Myriad Pro" w:cs="Times New Roman"/>
                <w:sz w:val="24"/>
                <w:szCs w:val="24"/>
                <w:lang w:val="en-US"/>
              </w:rPr>
            </w:pPr>
            <w:r w:rsidRPr="003B6679">
              <w:rPr>
                <w:rFonts w:ascii="Myriad Pro" w:hAnsi="Myriad Pro" w:cs="Times New Roman"/>
                <w:sz w:val="24"/>
                <w:szCs w:val="24"/>
                <w:lang w:val="en-US"/>
              </w:rPr>
              <w:t>T</w:t>
            </w:r>
            <w:r w:rsidR="00242697" w:rsidRPr="003B6679">
              <w:rPr>
                <w:rFonts w:ascii="Myriad Pro" w:hAnsi="Myriad Pro" w:cs="Times New Roman"/>
                <w:sz w:val="24"/>
                <w:szCs w:val="24"/>
                <w:lang w:val="en-US"/>
              </w:rPr>
              <w:t xml:space="preserve">he project team should reflect more effectively in project planning documents changes in the political context and the PAR agenda and the approaches taken in response in terms of how project outputs and outcomes are defined. </w:t>
            </w:r>
          </w:p>
          <w:p w14:paraId="79E15B5B" w14:textId="77777777" w:rsidR="00646D2E" w:rsidRPr="003B6679" w:rsidRDefault="00646D2E" w:rsidP="00242697">
            <w:pPr>
              <w:jc w:val="both"/>
              <w:rPr>
                <w:rFonts w:ascii="Myriad Pro" w:hAnsi="Myriad Pro" w:cs="Times New Roman"/>
                <w:sz w:val="24"/>
                <w:szCs w:val="24"/>
                <w:lang w:val="en-US"/>
              </w:rPr>
            </w:pPr>
          </w:p>
          <w:p w14:paraId="557A9D35" w14:textId="77777777" w:rsidR="00D3591C" w:rsidRPr="003B6679" w:rsidRDefault="00242697" w:rsidP="00646D2E">
            <w:pPr>
              <w:pStyle w:val="ListParagraph"/>
              <w:numPr>
                <w:ilvl w:val="0"/>
                <w:numId w:val="84"/>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project’s results and resources framework </w:t>
            </w:r>
            <w:r w:rsidR="00646D2E" w:rsidRPr="003B6679">
              <w:rPr>
                <w:rFonts w:ascii="Myriad Pro" w:hAnsi="Myriad Pro" w:cs="Times New Roman"/>
                <w:sz w:val="24"/>
                <w:szCs w:val="24"/>
                <w:lang w:val="en-US"/>
              </w:rPr>
              <w:t>could</w:t>
            </w:r>
            <w:r w:rsidRPr="003B6679">
              <w:rPr>
                <w:rFonts w:ascii="Myriad Pro" w:hAnsi="Myriad Pro" w:cs="Times New Roman"/>
                <w:sz w:val="24"/>
                <w:szCs w:val="24"/>
                <w:lang w:val="en-US"/>
              </w:rPr>
              <w:t xml:space="preserve"> be adjusted to reflect more faithfully the adaptations that the project team has taken in the last couple of years. This will provide clarity and transparency for stakeholders outside the project. </w:t>
            </w:r>
          </w:p>
          <w:p w14:paraId="5BEDCA80" w14:textId="77777777" w:rsidR="00242697" w:rsidRPr="003B6679" w:rsidRDefault="00242697" w:rsidP="00242697">
            <w:pPr>
              <w:jc w:val="both"/>
              <w:rPr>
                <w:rFonts w:ascii="Myriad Pro" w:hAnsi="Myriad Pro" w:cs="Times New Roman"/>
                <w:sz w:val="24"/>
                <w:szCs w:val="24"/>
              </w:rPr>
            </w:pPr>
          </w:p>
        </w:tc>
      </w:tr>
      <w:tr w:rsidR="00D3591C" w:rsidRPr="00E215D2" w14:paraId="2D797B33" w14:textId="77777777" w:rsidTr="000A0099">
        <w:tc>
          <w:tcPr>
            <w:tcW w:w="9350" w:type="dxa"/>
            <w:shd w:val="clear" w:color="auto" w:fill="F2F2F2" w:themeFill="background1" w:themeFillShade="F2"/>
          </w:tcPr>
          <w:p w14:paraId="2BD8D9B7"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12</w:t>
            </w:r>
          </w:p>
          <w:p w14:paraId="3925061E" w14:textId="77777777" w:rsidR="00BB4182" w:rsidRPr="003B6679" w:rsidRDefault="00BB4182" w:rsidP="00BB4182">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 xml:space="preserve">Absorption and Sustainability of Training </w:t>
            </w:r>
          </w:p>
          <w:p w14:paraId="5C686F0F" w14:textId="77777777" w:rsidR="00D3591C" w:rsidRPr="003B6679" w:rsidRDefault="00D3591C" w:rsidP="00D3591C">
            <w:pPr>
              <w:jc w:val="center"/>
              <w:rPr>
                <w:rFonts w:ascii="Myriad Pro" w:hAnsi="Myriad Pro" w:cs="Times New Roman"/>
                <w:b/>
                <w:bCs/>
                <w:color w:val="C00000"/>
                <w:sz w:val="24"/>
                <w:szCs w:val="24"/>
              </w:rPr>
            </w:pPr>
          </w:p>
        </w:tc>
      </w:tr>
      <w:tr w:rsidR="00D3591C" w:rsidRPr="00E215D2" w14:paraId="2C3E1A36" w14:textId="77777777" w:rsidTr="00D3591C">
        <w:tc>
          <w:tcPr>
            <w:tcW w:w="9350" w:type="dxa"/>
          </w:tcPr>
          <w:p w14:paraId="28782AD2" w14:textId="77777777" w:rsidR="00745E12" w:rsidRPr="003B6679" w:rsidRDefault="00745E12" w:rsidP="00745E12">
            <w:pPr>
              <w:jc w:val="both"/>
              <w:rPr>
                <w:rFonts w:ascii="Myriad Pro" w:hAnsi="Myriad Pro" w:cs="Times New Roman"/>
                <w:sz w:val="24"/>
                <w:szCs w:val="24"/>
                <w:lang w:val="en-US"/>
              </w:rPr>
            </w:pPr>
          </w:p>
          <w:p w14:paraId="250F8538" w14:textId="77777777" w:rsidR="00BB4182" w:rsidRPr="003B6679" w:rsidRDefault="00BB4182" w:rsidP="00E036A4">
            <w:pPr>
              <w:pStyle w:val="ListParagraph"/>
              <w:numPr>
                <w:ilvl w:val="0"/>
                <w:numId w:val="62"/>
              </w:numPr>
              <w:jc w:val="both"/>
              <w:rPr>
                <w:rFonts w:ascii="Myriad Pro" w:hAnsi="Myriad Pro" w:cs="Times New Roman"/>
                <w:sz w:val="24"/>
                <w:szCs w:val="24"/>
                <w:lang w:val="en-US"/>
              </w:rPr>
            </w:pPr>
            <w:r w:rsidRPr="003B6679">
              <w:rPr>
                <w:rFonts w:ascii="Myriad Pro" w:hAnsi="Myriad Pro" w:cs="Times New Roman"/>
                <w:sz w:val="24"/>
                <w:szCs w:val="24"/>
                <w:lang w:val="en-US"/>
              </w:rPr>
              <w:t>Given the significant amount of training involved in this project</w:t>
            </w:r>
            <w:r w:rsidR="00745E12" w:rsidRPr="003B6679">
              <w:rPr>
                <w:rFonts w:ascii="Myriad Pro" w:hAnsi="Myriad Pro" w:cs="Times New Roman"/>
                <w:sz w:val="24"/>
                <w:szCs w:val="24"/>
                <w:lang w:val="en-US"/>
              </w:rPr>
              <w:t xml:space="preserve"> (policy making, civil service, performance evaluation, service delivery standards, etc.)</w:t>
            </w:r>
            <w:r w:rsidRPr="003B6679">
              <w:rPr>
                <w:rFonts w:ascii="Myriad Pro" w:hAnsi="Myriad Pro" w:cs="Times New Roman"/>
                <w:sz w:val="24"/>
                <w:szCs w:val="24"/>
                <w:lang w:val="en-US"/>
              </w:rPr>
              <w:t xml:space="preserve">, the </w:t>
            </w:r>
            <w:r w:rsidR="00646D2E" w:rsidRPr="003B6679">
              <w:rPr>
                <w:rFonts w:ascii="Myriad Pro" w:hAnsi="Myriad Pro" w:cs="Times New Roman"/>
                <w:sz w:val="24"/>
                <w:szCs w:val="24"/>
                <w:lang w:val="en-US"/>
              </w:rPr>
              <w:t xml:space="preserve">project </w:t>
            </w:r>
            <w:r w:rsidRPr="003B6679">
              <w:rPr>
                <w:rFonts w:ascii="Myriad Pro" w:hAnsi="Myriad Pro" w:cs="Times New Roman"/>
                <w:sz w:val="24"/>
                <w:szCs w:val="24"/>
                <w:lang w:val="en-US"/>
              </w:rPr>
              <w:t xml:space="preserve">team </w:t>
            </w:r>
            <w:r w:rsidR="00745E12" w:rsidRPr="003B6679">
              <w:rPr>
                <w:rFonts w:ascii="Myriad Pro" w:hAnsi="Myriad Pro" w:cs="Times New Roman"/>
                <w:sz w:val="24"/>
                <w:szCs w:val="24"/>
                <w:lang w:val="en-US"/>
              </w:rPr>
              <w:t>should</w:t>
            </w:r>
            <w:r w:rsidRPr="003B6679">
              <w:rPr>
                <w:rFonts w:ascii="Myriad Pro" w:hAnsi="Myriad Pro" w:cs="Times New Roman"/>
                <w:sz w:val="24"/>
                <w:szCs w:val="24"/>
                <w:lang w:val="en-US"/>
              </w:rPr>
              <w:t xml:space="preserve"> track more </w:t>
            </w:r>
            <w:r w:rsidR="00646D2E" w:rsidRPr="003B6679">
              <w:rPr>
                <w:rFonts w:ascii="Myriad Pro" w:hAnsi="Myriad Pro" w:cs="Times New Roman"/>
                <w:sz w:val="24"/>
                <w:szCs w:val="24"/>
                <w:lang w:val="en-US"/>
              </w:rPr>
              <w:t>effectively</w:t>
            </w:r>
            <w:r w:rsidRPr="003B6679">
              <w:rPr>
                <w:rFonts w:ascii="Myriad Pro" w:hAnsi="Myriad Pro" w:cs="Times New Roman"/>
                <w:sz w:val="24"/>
                <w:szCs w:val="24"/>
                <w:lang w:val="en-US"/>
              </w:rPr>
              <w:t xml:space="preserve"> the extent to which this training is being absorbed by recipients.</w:t>
            </w:r>
            <w:r w:rsidR="00646D2E" w:rsidRPr="003B6679">
              <w:rPr>
                <w:rFonts w:ascii="Myriad Pro" w:hAnsi="Myriad Pro" w:cs="Times New Roman"/>
                <w:sz w:val="24"/>
                <w:szCs w:val="24"/>
                <w:lang w:val="en-US"/>
              </w:rPr>
              <w:t xml:space="preserve"> A more systematic tool could be conceived for this purpose, allowing the team to easily track the quality of training over time. </w:t>
            </w:r>
          </w:p>
          <w:p w14:paraId="5F768165" w14:textId="77777777" w:rsidR="00185097" w:rsidRPr="003B6679" w:rsidRDefault="00185097" w:rsidP="00185097">
            <w:pPr>
              <w:jc w:val="both"/>
              <w:rPr>
                <w:rFonts w:ascii="Myriad Pro" w:hAnsi="Myriad Pro" w:cs="Times New Roman"/>
                <w:sz w:val="24"/>
                <w:szCs w:val="24"/>
                <w:lang w:val="en-US"/>
              </w:rPr>
            </w:pPr>
          </w:p>
          <w:p w14:paraId="604EE78A" w14:textId="77777777" w:rsidR="00185097" w:rsidRPr="003B6679" w:rsidRDefault="00745E12" w:rsidP="00E036A4">
            <w:pPr>
              <w:pStyle w:val="ListParagraph"/>
              <w:numPr>
                <w:ilvl w:val="0"/>
                <w:numId w:val="62"/>
              </w:numPr>
              <w:jc w:val="both"/>
              <w:rPr>
                <w:rFonts w:ascii="Myriad Pro" w:hAnsi="Myriad Pro" w:cs="Times New Roman"/>
                <w:sz w:val="24"/>
                <w:szCs w:val="24"/>
                <w:lang w:val="en-US"/>
              </w:rPr>
            </w:pPr>
            <w:r w:rsidRPr="003B6679">
              <w:rPr>
                <w:rFonts w:ascii="Myriad Pro" w:hAnsi="Myriad Pro" w:cs="Times New Roman"/>
                <w:sz w:val="24"/>
                <w:szCs w:val="24"/>
                <w:lang w:val="en-US"/>
              </w:rPr>
              <w:t>Also, the project should</w:t>
            </w:r>
            <w:r w:rsidR="00185097" w:rsidRPr="003B6679">
              <w:rPr>
                <w:rFonts w:ascii="Myriad Pro" w:hAnsi="Myriad Pro" w:cs="Times New Roman"/>
                <w:sz w:val="24"/>
                <w:szCs w:val="24"/>
                <w:lang w:val="en-US"/>
              </w:rPr>
              <w:t xml:space="preserve"> </w:t>
            </w:r>
            <w:r w:rsidR="00646D2E" w:rsidRPr="003B6679">
              <w:rPr>
                <w:rFonts w:ascii="Myriad Pro" w:hAnsi="Myriad Pro" w:cs="Times New Roman"/>
                <w:sz w:val="24"/>
                <w:szCs w:val="24"/>
                <w:lang w:val="en-US"/>
              </w:rPr>
              <w:t>strengthen the sustainability of</w:t>
            </w:r>
            <w:r w:rsidRPr="003B6679">
              <w:rPr>
                <w:rFonts w:ascii="Myriad Pro" w:hAnsi="Myriad Pro" w:cs="Times New Roman"/>
                <w:sz w:val="24"/>
                <w:szCs w:val="24"/>
                <w:lang w:val="en-US"/>
              </w:rPr>
              <w:t xml:space="preserve"> </w:t>
            </w:r>
            <w:r w:rsidR="00185097" w:rsidRPr="003B6679">
              <w:rPr>
                <w:rFonts w:ascii="Myriad Pro" w:hAnsi="Myriad Pro" w:cs="Times New Roman"/>
                <w:sz w:val="24"/>
                <w:szCs w:val="24"/>
                <w:lang w:val="en-US"/>
              </w:rPr>
              <w:t xml:space="preserve">training </w:t>
            </w:r>
            <w:r w:rsidRPr="003B6679">
              <w:rPr>
                <w:rFonts w:ascii="Myriad Pro" w:hAnsi="Myriad Pro" w:cs="Times New Roman"/>
                <w:sz w:val="24"/>
                <w:szCs w:val="24"/>
                <w:lang w:val="en-US"/>
              </w:rPr>
              <w:t>by ensuring that the</w:t>
            </w:r>
            <w:r w:rsidR="00185097" w:rsidRPr="003B6679">
              <w:rPr>
                <w:rFonts w:ascii="Myriad Pro" w:hAnsi="Myriad Pro" w:cs="Times New Roman"/>
                <w:sz w:val="24"/>
                <w:szCs w:val="24"/>
                <w:lang w:val="en-US"/>
              </w:rPr>
              <w:t xml:space="preserve"> respective government institutions</w:t>
            </w:r>
            <w:r w:rsidRPr="003B6679">
              <w:rPr>
                <w:rFonts w:ascii="Myriad Pro" w:hAnsi="Myriad Pro" w:cs="Times New Roman"/>
                <w:sz w:val="24"/>
                <w:szCs w:val="24"/>
                <w:lang w:val="en-US"/>
              </w:rPr>
              <w:t xml:space="preserve"> are capable to continue its delivery </w:t>
            </w:r>
            <w:r w:rsidR="00185097" w:rsidRPr="003B6679">
              <w:rPr>
                <w:rFonts w:ascii="Myriad Pro" w:hAnsi="Myriad Pro" w:cs="Times New Roman"/>
                <w:sz w:val="24"/>
                <w:szCs w:val="24"/>
                <w:lang w:val="en-US"/>
              </w:rPr>
              <w:t>after the project has ended.</w:t>
            </w:r>
          </w:p>
          <w:p w14:paraId="4E158FE5" w14:textId="77777777" w:rsidR="00D3591C" w:rsidRPr="003B6679" w:rsidRDefault="00D3591C" w:rsidP="00662534">
            <w:pPr>
              <w:jc w:val="both"/>
              <w:rPr>
                <w:rFonts w:ascii="Myriad Pro" w:hAnsi="Myriad Pro" w:cs="Times New Roman"/>
                <w:sz w:val="24"/>
                <w:szCs w:val="24"/>
              </w:rPr>
            </w:pPr>
          </w:p>
        </w:tc>
      </w:tr>
      <w:tr w:rsidR="00D3591C" w:rsidRPr="00E215D2" w14:paraId="70152368" w14:textId="77777777" w:rsidTr="000A0099">
        <w:tc>
          <w:tcPr>
            <w:tcW w:w="9350" w:type="dxa"/>
            <w:shd w:val="clear" w:color="auto" w:fill="F2F2F2" w:themeFill="background1" w:themeFillShade="F2"/>
          </w:tcPr>
          <w:p w14:paraId="6580512C" w14:textId="77777777" w:rsidR="00D3591C" w:rsidRPr="003B6679" w:rsidRDefault="00D3591C" w:rsidP="000A009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13</w:t>
            </w:r>
          </w:p>
          <w:p w14:paraId="06B6F0BC" w14:textId="77777777" w:rsidR="00D3591C" w:rsidRPr="003B6679" w:rsidRDefault="00242697" w:rsidP="00D3591C">
            <w:pPr>
              <w:jc w:val="center"/>
              <w:rPr>
                <w:rFonts w:ascii="Myriad Pro" w:hAnsi="Myriad Pro" w:cs="Times New Roman"/>
                <w:b/>
                <w:bCs/>
                <w:color w:val="C00000"/>
                <w:sz w:val="24"/>
                <w:szCs w:val="24"/>
                <w:lang w:val="en-US"/>
              </w:rPr>
            </w:pPr>
            <w:r w:rsidRPr="003B6679">
              <w:rPr>
                <w:rFonts w:ascii="Myriad Pro" w:hAnsi="Myriad Pro" w:cs="Times New Roman"/>
                <w:b/>
                <w:bCs/>
                <w:color w:val="C00000"/>
                <w:sz w:val="24"/>
                <w:szCs w:val="24"/>
                <w:lang w:val="en-US"/>
              </w:rPr>
              <w:t>Communication and Coordination with National Partners</w:t>
            </w:r>
          </w:p>
          <w:p w14:paraId="333E176B" w14:textId="77777777" w:rsidR="00242697" w:rsidRPr="003B6679" w:rsidRDefault="00242697" w:rsidP="00D3591C">
            <w:pPr>
              <w:jc w:val="center"/>
              <w:rPr>
                <w:rFonts w:ascii="Myriad Pro" w:hAnsi="Myriad Pro" w:cs="Times New Roman"/>
                <w:b/>
                <w:bCs/>
                <w:color w:val="C00000"/>
                <w:sz w:val="24"/>
                <w:szCs w:val="24"/>
              </w:rPr>
            </w:pPr>
          </w:p>
        </w:tc>
      </w:tr>
      <w:tr w:rsidR="00D3591C" w:rsidRPr="00E215D2" w14:paraId="2701E99B" w14:textId="77777777" w:rsidTr="00D3591C">
        <w:tc>
          <w:tcPr>
            <w:tcW w:w="9350" w:type="dxa"/>
          </w:tcPr>
          <w:p w14:paraId="75FC4E2E" w14:textId="77777777" w:rsidR="00745E12" w:rsidRPr="003B6679" w:rsidRDefault="00745E12" w:rsidP="00745E12">
            <w:pPr>
              <w:pStyle w:val="ListParagraph"/>
              <w:jc w:val="both"/>
              <w:rPr>
                <w:rFonts w:ascii="Myriad Pro" w:hAnsi="Myriad Pro" w:cs="Times New Roman"/>
                <w:sz w:val="24"/>
                <w:szCs w:val="24"/>
                <w:lang w:val="en-US"/>
              </w:rPr>
            </w:pPr>
          </w:p>
          <w:p w14:paraId="6B502F39" w14:textId="77777777" w:rsidR="00242697" w:rsidRPr="003B6679" w:rsidRDefault="00242697" w:rsidP="00E036A4">
            <w:pPr>
              <w:pStyle w:val="ListParagraph"/>
              <w:numPr>
                <w:ilvl w:val="0"/>
                <w:numId w:val="64"/>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should continue to place considerable emphasis on </w:t>
            </w:r>
            <w:r w:rsidR="00646D2E" w:rsidRPr="003B6679">
              <w:rPr>
                <w:rFonts w:ascii="Myriad Pro" w:hAnsi="Myriad Pro" w:cs="Times New Roman"/>
                <w:sz w:val="24"/>
                <w:szCs w:val="24"/>
                <w:lang w:val="en-US"/>
              </w:rPr>
              <w:t>strengthening</w:t>
            </w:r>
            <w:r w:rsidRPr="003B6679">
              <w:rPr>
                <w:rFonts w:ascii="Myriad Pro" w:hAnsi="Myriad Pro" w:cs="Times New Roman"/>
                <w:sz w:val="24"/>
                <w:szCs w:val="24"/>
                <w:lang w:val="en-US"/>
              </w:rPr>
              <w:t xml:space="preserve"> communication and coordination with national partners</w:t>
            </w:r>
            <w:r w:rsidR="00646D2E" w:rsidRPr="003B6679">
              <w:rPr>
                <w:rFonts w:ascii="Myriad Pro" w:hAnsi="Myriad Pro" w:cs="Times New Roman"/>
                <w:sz w:val="24"/>
                <w:szCs w:val="24"/>
                <w:lang w:val="en-US"/>
              </w:rPr>
              <w:t xml:space="preserve"> and citizens</w:t>
            </w:r>
            <w:r w:rsidRPr="003B6679">
              <w:rPr>
                <w:rFonts w:ascii="Myriad Pro" w:hAnsi="Myriad Pro" w:cs="Times New Roman"/>
                <w:sz w:val="24"/>
                <w:szCs w:val="24"/>
                <w:lang w:val="en-US"/>
              </w:rPr>
              <w:t>.</w:t>
            </w:r>
            <w:r w:rsidR="00646D2E" w:rsidRPr="003B6679">
              <w:rPr>
                <w:rFonts w:ascii="Myriad Pro" w:hAnsi="Myriad Pro" w:cs="Times New Roman"/>
                <w:sz w:val="24"/>
                <w:szCs w:val="24"/>
                <w:lang w:val="en-US"/>
              </w:rPr>
              <w:t xml:space="preserve"> This includes not only the project’s communications to external partners and audiences, but also </w:t>
            </w:r>
            <w:r w:rsidR="00646D2E" w:rsidRPr="003B6679">
              <w:rPr>
                <w:rFonts w:ascii="Myriad Pro" w:hAnsi="Myriad Pro" w:cs="Times New Roman"/>
                <w:sz w:val="24"/>
                <w:szCs w:val="24"/>
                <w:lang w:val="en-US"/>
              </w:rPr>
              <w:lastRenderedPageBreak/>
              <w:t>support for the authorities’ communications on aspects of the PAR agenda that are related to project activities.</w:t>
            </w:r>
          </w:p>
          <w:p w14:paraId="7E3088ED" w14:textId="77777777" w:rsidR="00D3591C" w:rsidRPr="003B6679" w:rsidRDefault="00D3591C" w:rsidP="00662534">
            <w:pPr>
              <w:jc w:val="both"/>
              <w:rPr>
                <w:rFonts w:ascii="Myriad Pro" w:hAnsi="Myriad Pro" w:cs="Times New Roman"/>
                <w:sz w:val="24"/>
                <w:szCs w:val="24"/>
              </w:rPr>
            </w:pPr>
          </w:p>
        </w:tc>
      </w:tr>
      <w:tr w:rsidR="00242697" w:rsidRPr="00E215D2" w14:paraId="3BC73B7B" w14:textId="77777777" w:rsidTr="00497BF9">
        <w:tc>
          <w:tcPr>
            <w:tcW w:w="9350" w:type="dxa"/>
            <w:shd w:val="clear" w:color="auto" w:fill="F2F2F2" w:themeFill="background1" w:themeFillShade="F2"/>
          </w:tcPr>
          <w:p w14:paraId="0F6B9C61" w14:textId="77777777" w:rsidR="00242697" w:rsidRPr="003B6679" w:rsidRDefault="00242697" w:rsidP="00497BF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lastRenderedPageBreak/>
              <w:t>Recommendation 14</w:t>
            </w:r>
          </w:p>
          <w:p w14:paraId="2E5AEA24" w14:textId="77777777" w:rsidR="00242697" w:rsidRPr="003B6679" w:rsidRDefault="00242697" w:rsidP="00497BF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Support for Civil Society</w:t>
            </w:r>
          </w:p>
          <w:p w14:paraId="70D523B1" w14:textId="77777777" w:rsidR="00242697" w:rsidRPr="003B6679" w:rsidRDefault="00242697" w:rsidP="00497BF9">
            <w:pPr>
              <w:jc w:val="center"/>
              <w:rPr>
                <w:rFonts w:ascii="Myriad Pro" w:hAnsi="Myriad Pro" w:cs="Times New Roman"/>
                <w:b/>
                <w:bCs/>
                <w:color w:val="C00000"/>
                <w:sz w:val="24"/>
                <w:szCs w:val="24"/>
              </w:rPr>
            </w:pPr>
          </w:p>
        </w:tc>
      </w:tr>
      <w:tr w:rsidR="00D3591C" w:rsidRPr="00E215D2" w14:paraId="6D65B50D" w14:textId="77777777" w:rsidTr="00D3591C">
        <w:tc>
          <w:tcPr>
            <w:tcW w:w="9350" w:type="dxa"/>
          </w:tcPr>
          <w:p w14:paraId="6541B306" w14:textId="77777777" w:rsidR="00745E12" w:rsidRPr="003B6679" w:rsidRDefault="00745E12" w:rsidP="00745E12">
            <w:pPr>
              <w:pStyle w:val="ListParagraph"/>
              <w:jc w:val="both"/>
              <w:rPr>
                <w:rFonts w:ascii="Myriad Pro" w:hAnsi="Myriad Pro" w:cs="Times New Roman"/>
                <w:sz w:val="24"/>
                <w:szCs w:val="24"/>
                <w:lang w:val="en-US"/>
              </w:rPr>
            </w:pPr>
          </w:p>
          <w:p w14:paraId="247DE91D" w14:textId="77777777" w:rsidR="00D3591C" w:rsidRPr="003B6679" w:rsidRDefault="00745E12" w:rsidP="00E036A4">
            <w:pPr>
              <w:pStyle w:val="ListParagraph"/>
              <w:numPr>
                <w:ilvl w:val="0"/>
                <w:numId w:val="6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The project should </w:t>
            </w:r>
            <w:r w:rsidR="00242697" w:rsidRPr="003B6679">
              <w:rPr>
                <w:rFonts w:ascii="Myriad Pro" w:hAnsi="Myriad Pro" w:cs="Times New Roman"/>
                <w:sz w:val="24"/>
                <w:szCs w:val="24"/>
                <w:lang w:val="en-US"/>
              </w:rPr>
              <w:t xml:space="preserve">explore opportunities for expanding support to non-governmental actors </w:t>
            </w:r>
            <w:r w:rsidR="00BC4BF4" w:rsidRPr="003B6679">
              <w:rPr>
                <w:rFonts w:ascii="Myriad Pro" w:hAnsi="Myriad Pro" w:cs="Times New Roman"/>
                <w:sz w:val="24"/>
                <w:szCs w:val="24"/>
                <w:lang w:val="en-US"/>
              </w:rPr>
              <w:t>not only in the area of research, but also</w:t>
            </w:r>
            <w:r w:rsidR="00DF00E7" w:rsidRPr="003B6679">
              <w:rPr>
                <w:rFonts w:ascii="Myriad Pro" w:hAnsi="Myriad Pro" w:cs="Times New Roman"/>
                <w:sz w:val="24"/>
                <w:szCs w:val="24"/>
                <w:lang w:val="en-US"/>
              </w:rPr>
              <w:t xml:space="preserve"> strengthening</w:t>
            </w:r>
            <w:r w:rsidR="00242697" w:rsidRPr="003B6679">
              <w:rPr>
                <w:rFonts w:ascii="Myriad Pro" w:hAnsi="Myriad Pro" w:cs="Times New Roman"/>
                <w:sz w:val="24"/>
                <w:szCs w:val="24"/>
                <w:lang w:val="en-US"/>
              </w:rPr>
              <w:t xml:space="preserve"> their watchdog</w:t>
            </w:r>
            <w:r w:rsidR="00BC4BF4" w:rsidRPr="003B6679">
              <w:rPr>
                <w:rFonts w:ascii="Myriad Pro" w:hAnsi="Myriad Pro" w:cs="Times New Roman"/>
                <w:sz w:val="24"/>
                <w:szCs w:val="24"/>
                <w:lang w:val="en-US"/>
              </w:rPr>
              <w:t xml:space="preserve"> capacity</w:t>
            </w:r>
            <w:r w:rsidR="00242697" w:rsidRPr="003B6679">
              <w:rPr>
                <w:rFonts w:ascii="Myriad Pro" w:hAnsi="Myriad Pro" w:cs="Times New Roman"/>
                <w:sz w:val="24"/>
                <w:szCs w:val="24"/>
                <w:lang w:val="en-US"/>
              </w:rPr>
              <w:t>.</w:t>
            </w:r>
            <w:r w:rsidR="00BC4BF4" w:rsidRPr="003B6679">
              <w:rPr>
                <w:rFonts w:ascii="Myriad Pro" w:hAnsi="Myriad Pro" w:cs="Times New Roman"/>
                <w:sz w:val="24"/>
                <w:szCs w:val="24"/>
                <w:lang w:val="en-US"/>
              </w:rPr>
              <w:t xml:space="preserve"> Given the space that exists in Georgia for civil society, NGOs could be used in a sensible way for the monitoring the implementation of certain components of the PAR agenda by the respective government institutions.</w:t>
            </w:r>
          </w:p>
          <w:p w14:paraId="0D64C1A6" w14:textId="77777777" w:rsidR="00242697" w:rsidRPr="003B6679" w:rsidRDefault="00242697" w:rsidP="00662534">
            <w:pPr>
              <w:jc w:val="both"/>
              <w:rPr>
                <w:rFonts w:ascii="Myriad Pro" w:hAnsi="Myriad Pro" w:cs="Times New Roman"/>
                <w:sz w:val="24"/>
                <w:szCs w:val="24"/>
              </w:rPr>
            </w:pPr>
          </w:p>
        </w:tc>
      </w:tr>
      <w:tr w:rsidR="00242697" w:rsidRPr="00E215D2" w14:paraId="7F9357C5" w14:textId="77777777" w:rsidTr="00497BF9">
        <w:tc>
          <w:tcPr>
            <w:tcW w:w="9350" w:type="dxa"/>
            <w:shd w:val="clear" w:color="auto" w:fill="F2F2F2" w:themeFill="background1" w:themeFillShade="F2"/>
          </w:tcPr>
          <w:p w14:paraId="71DF92F4" w14:textId="77777777" w:rsidR="00242697" w:rsidRPr="003B6679" w:rsidRDefault="00242697" w:rsidP="00497BF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w:t>
            </w:r>
            <w:r w:rsidR="00AC4032" w:rsidRPr="003B6679">
              <w:rPr>
                <w:rFonts w:ascii="Myriad Pro" w:hAnsi="Myriad Pro" w:cs="Times New Roman"/>
                <w:b/>
                <w:bCs/>
                <w:color w:val="C00000"/>
                <w:sz w:val="24"/>
                <w:szCs w:val="24"/>
              </w:rPr>
              <w:t>5</w:t>
            </w:r>
          </w:p>
          <w:p w14:paraId="291595C0" w14:textId="77777777" w:rsidR="00AC4032" w:rsidRPr="003B6679" w:rsidRDefault="00AC4032" w:rsidP="00497BF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Political Support and Advocacy</w:t>
            </w:r>
          </w:p>
          <w:p w14:paraId="3C1EAB03" w14:textId="77777777" w:rsidR="00242697" w:rsidRPr="003B6679" w:rsidRDefault="00242697" w:rsidP="00497BF9">
            <w:pPr>
              <w:jc w:val="center"/>
              <w:rPr>
                <w:rFonts w:ascii="Myriad Pro" w:hAnsi="Myriad Pro" w:cs="Times New Roman"/>
                <w:b/>
                <w:bCs/>
                <w:color w:val="C00000"/>
                <w:sz w:val="24"/>
                <w:szCs w:val="24"/>
              </w:rPr>
            </w:pPr>
          </w:p>
        </w:tc>
      </w:tr>
      <w:tr w:rsidR="00242697" w:rsidRPr="00E215D2" w14:paraId="542049A2" w14:textId="77777777" w:rsidTr="00D3591C">
        <w:tc>
          <w:tcPr>
            <w:tcW w:w="9350" w:type="dxa"/>
          </w:tcPr>
          <w:p w14:paraId="529B1DEC" w14:textId="77777777" w:rsidR="00745E12" w:rsidRPr="003B6679" w:rsidRDefault="00745E12" w:rsidP="00662534">
            <w:pPr>
              <w:jc w:val="both"/>
              <w:rPr>
                <w:rFonts w:ascii="Myriad Pro" w:hAnsi="Myriad Pro" w:cs="Times New Roman"/>
                <w:sz w:val="24"/>
                <w:szCs w:val="24"/>
              </w:rPr>
            </w:pPr>
          </w:p>
          <w:p w14:paraId="23D7BC3B" w14:textId="0F7208F4" w:rsidR="00242697" w:rsidRPr="004C3AE1" w:rsidRDefault="00AC4032" w:rsidP="00E036A4">
            <w:pPr>
              <w:pStyle w:val="ListParagraph"/>
              <w:numPr>
                <w:ilvl w:val="0"/>
                <w:numId w:val="63"/>
              </w:numPr>
              <w:jc w:val="both"/>
              <w:rPr>
                <w:rFonts w:ascii="Myriad Pro" w:hAnsi="Myriad Pro" w:cs="Times New Roman"/>
                <w:sz w:val="24"/>
                <w:szCs w:val="24"/>
              </w:rPr>
            </w:pPr>
            <w:r w:rsidRPr="003B6679">
              <w:rPr>
                <w:rFonts w:ascii="Myriad Pro" w:hAnsi="Myriad Pro" w:cs="Times New Roman"/>
                <w:sz w:val="24"/>
                <w:szCs w:val="24"/>
              </w:rPr>
              <w:t xml:space="preserve">UNDP </w:t>
            </w:r>
            <w:r w:rsidR="00745E12" w:rsidRPr="003B6679">
              <w:rPr>
                <w:rFonts w:ascii="Myriad Pro" w:hAnsi="Myriad Pro" w:cs="Times New Roman"/>
                <w:sz w:val="24"/>
                <w:szCs w:val="24"/>
              </w:rPr>
              <w:t>leadership should</w:t>
            </w:r>
            <w:r w:rsidRPr="003B6679">
              <w:rPr>
                <w:rFonts w:ascii="Myriad Pro" w:hAnsi="Myriad Pro" w:cs="Times New Roman"/>
                <w:sz w:val="24"/>
                <w:szCs w:val="24"/>
              </w:rPr>
              <w:t xml:space="preserve"> </w:t>
            </w:r>
            <w:r w:rsidR="004C3AE1" w:rsidRPr="004C3AE1">
              <w:rPr>
                <w:rFonts w:ascii="Myriad Pro" w:hAnsi="Myriad Pro" w:cs="Times New Roman"/>
                <w:sz w:val="24"/>
                <w:szCs w:val="24"/>
              </w:rPr>
              <w:t xml:space="preserve">advocate more vigorously </w:t>
            </w:r>
            <w:r w:rsidR="00745E12" w:rsidRPr="004C3AE1">
              <w:rPr>
                <w:rFonts w:ascii="Myriad Pro" w:hAnsi="Myriad Pro" w:cs="Times New Roman"/>
                <w:sz w:val="24"/>
                <w:szCs w:val="24"/>
              </w:rPr>
              <w:t>at the political level</w:t>
            </w:r>
            <w:r w:rsidRPr="004C3AE1">
              <w:rPr>
                <w:rFonts w:ascii="Myriad Pro" w:hAnsi="Myriad Pro" w:cs="Times New Roman"/>
                <w:sz w:val="24"/>
                <w:szCs w:val="24"/>
              </w:rPr>
              <w:t xml:space="preserve"> for PAR initiatives that the project is promoting (and which are outlined throughout this report).</w:t>
            </w:r>
            <w:r w:rsidR="00FB4541" w:rsidRPr="004C3AE1">
              <w:rPr>
                <w:rFonts w:ascii="Myriad Pro" w:hAnsi="Myriad Pro" w:cs="Times New Roman"/>
                <w:sz w:val="24"/>
                <w:szCs w:val="24"/>
              </w:rPr>
              <w:t xml:space="preserve"> UNDP political support for reforms should complement, and be closely coordinated, with technical support from the PAR project (and other relevant UNDP projects).</w:t>
            </w:r>
          </w:p>
          <w:p w14:paraId="265CE094" w14:textId="77777777" w:rsidR="00AC4032" w:rsidRPr="004C3AE1" w:rsidRDefault="00AC4032" w:rsidP="00662534">
            <w:pPr>
              <w:jc w:val="both"/>
              <w:rPr>
                <w:rFonts w:ascii="Myriad Pro" w:hAnsi="Myriad Pro" w:cs="Times New Roman"/>
                <w:sz w:val="24"/>
                <w:szCs w:val="24"/>
              </w:rPr>
            </w:pPr>
          </w:p>
        </w:tc>
      </w:tr>
      <w:tr w:rsidR="00242697" w:rsidRPr="00E215D2" w14:paraId="460A9D83" w14:textId="77777777" w:rsidTr="00497BF9">
        <w:tc>
          <w:tcPr>
            <w:tcW w:w="9350" w:type="dxa"/>
            <w:shd w:val="clear" w:color="auto" w:fill="F2F2F2" w:themeFill="background1" w:themeFillShade="F2"/>
          </w:tcPr>
          <w:p w14:paraId="75B5AAB5" w14:textId="77777777" w:rsidR="00242697" w:rsidRPr="003B6679" w:rsidRDefault="00242697" w:rsidP="00497BF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Recommendation 1</w:t>
            </w:r>
            <w:r w:rsidR="00AC4032" w:rsidRPr="003B6679">
              <w:rPr>
                <w:rFonts w:ascii="Myriad Pro" w:hAnsi="Myriad Pro" w:cs="Times New Roman"/>
                <w:b/>
                <w:bCs/>
                <w:color w:val="C00000"/>
                <w:sz w:val="24"/>
                <w:szCs w:val="24"/>
              </w:rPr>
              <w:t>6</w:t>
            </w:r>
          </w:p>
          <w:p w14:paraId="5562E04F" w14:textId="77777777" w:rsidR="00242697" w:rsidRPr="003B6679" w:rsidRDefault="00B744E2" w:rsidP="00497BF9">
            <w:pPr>
              <w:jc w:val="center"/>
              <w:rPr>
                <w:rFonts w:ascii="Myriad Pro" w:hAnsi="Myriad Pro" w:cs="Times New Roman"/>
                <w:b/>
                <w:bCs/>
                <w:color w:val="C00000"/>
                <w:sz w:val="24"/>
                <w:szCs w:val="24"/>
              </w:rPr>
            </w:pPr>
            <w:r w:rsidRPr="003B6679">
              <w:rPr>
                <w:rFonts w:ascii="Myriad Pro" w:hAnsi="Myriad Pro" w:cs="Times New Roman"/>
                <w:b/>
                <w:bCs/>
                <w:color w:val="C00000"/>
                <w:sz w:val="24"/>
                <w:szCs w:val="24"/>
              </w:rPr>
              <w:t>Gender</w:t>
            </w:r>
          </w:p>
          <w:p w14:paraId="4D440898" w14:textId="77777777" w:rsidR="00B744E2" w:rsidRPr="003B6679" w:rsidRDefault="00B744E2" w:rsidP="00497BF9">
            <w:pPr>
              <w:jc w:val="center"/>
              <w:rPr>
                <w:rFonts w:ascii="Myriad Pro" w:hAnsi="Myriad Pro" w:cs="Times New Roman"/>
                <w:b/>
                <w:bCs/>
                <w:color w:val="C00000"/>
                <w:sz w:val="24"/>
                <w:szCs w:val="24"/>
              </w:rPr>
            </w:pPr>
          </w:p>
        </w:tc>
      </w:tr>
      <w:tr w:rsidR="00242697" w:rsidRPr="00E215D2" w14:paraId="7C2284E0" w14:textId="77777777" w:rsidTr="00D3591C">
        <w:tc>
          <w:tcPr>
            <w:tcW w:w="9350" w:type="dxa"/>
          </w:tcPr>
          <w:p w14:paraId="204992D1" w14:textId="77777777" w:rsidR="00B744E2" w:rsidRPr="003B6679" w:rsidRDefault="00B744E2" w:rsidP="00B744E2">
            <w:pPr>
              <w:jc w:val="both"/>
              <w:rPr>
                <w:rFonts w:ascii="Myriad Pro" w:hAnsi="Myriad Pro" w:cs="Times New Roman"/>
                <w:sz w:val="24"/>
                <w:szCs w:val="24"/>
                <w:lang w:val="en-US"/>
              </w:rPr>
            </w:pPr>
          </w:p>
          <w:p w14:paraId="0FDD2E37" w14:textId="77777777" w:rsidR="00613C96" w:rsidRPr="003B6679" w:rsidRDefault="00613C96" w:rsidP="00613C96">
            <w:pPr>
              <w:pStyle w:val="ListParagraph"/>
              <w:numPr>
                <w:ilvl w:val="0"/>
                <w:numId w:val="63"/>
              </w:numPr>
              <w:jc w:val="both"/>
              <w:rPr>
                <w:rFonts w:ascii="Myriad Pro" w:hAnsi="Myriad Pro" w:cs="Times New Roman"/>
                <w:sz w:val="24"/>
                <w:szCs w:val="24"/>
                <w:lang w:val="en-US"/>
              </w:rPr>
            </w:pPr>
            <w:r>
              <w:rPr>
                <w:rFonts w:ascii="Myriad Pro" w:hAnsi="Myriad Pro" w:cs="Times New Roman"/>
                <w:sz w:val="24"/>
                <w:szCs w:val="24"/>
                <w:lang w:val="en-US"/>
              </w:rPr>
              <w:t>T</w:t>
            </w:r>
            <w:r w:rsidRPr="003B6679">
              <w:rPr>
                <w:rFonts w:ascii="Myriad Pro" w:hAnsi="Myriad Pro" w:cs="Times New Roman"/>
                <w:sz w:val="24"/>
                <w:szCs w:val="24"/>
                <w:lang w:val="en-US"/>
              </w:rPr>
              <w:t xml:space="preserve">he project team </w:t>
            </w:r>
            <w:r>
              <w:rPr>
                <w:rFonts w:ascii="Myriad Pro" w:hAnsi="Myriad Pro" w:cs="Times New Roman"/>
                <w:sz w:val="24"/>
                <w:szCs w:val="24"/>
                <w:lang w:val="en-US"/>
              </w:rPr>
              <w:t>should further integrate g</w:t>
            </w:r>
            <w:r w:rsidRPr="003B6679">
              <w:rPr>
                <w:rFonts w:ascii="Myriad Pro" w:hAnsi="Myriad Pro" w:cs="Times New Roman"/>
                <w:sz w:val="24"/>
                <w:szCs w:val="24"/>
                <w:lang w:val="en-US"/>
              </w:rPr>
              <w:t xml:space="preserve">ender equality </w:t>
            </w:r>
            <w:r>
              <w:rPr>
                <w:rFonts w:ascii="Myriad Pro" w:hAnsi="Myriad Pro" w:cs="Times New Roman"/>
                <w:sz w:val="24"/>
                <w:szCs w:val="24"/>
                <w:lang w:val="en-US"/>
              </w:rPr>
              <w:t xml:space="preserve">into project activities and articulate the gender </w:t>
            </w:r>
            <w:r w:rsidRPr="003B6679">
              <w:rPr>
                <w:rFonts w:ascii="Myriad Pro" w:hAnsi="Myriad Pro" w:cs="Times New Roman"/>
                <w:sz w:val="24"/>
                <w:szCs w:val="24"/>
                <w:lang w:val="en-US"/>
              </w:rPr>
              <w:t>perspective</w:t>
            </w:r>
            <w:r>
              <w:rPr>
                <w:rFonts w:ascii="Myriad Pro" w:hAnsi="Myriad Pro" w:cs="Times New Roman"/>
                <w:sz w:val="24"/>
                <w:szCs w:val="24"/>
                <w:lang w:val="en-US"/>
              </w:rPr>
              <w:t xml:space="preserve"> more</w:t>
            </w:r>
            <w:r w:rsidRPr="003B6679">
              <w:rPr>
                <w:rFonts w:ascii="Myriad Pro" w:hAnsi="Myriad Pro" w:cs="Times New Roman"/>
                <w:sz w:val="24"/>
                <w:szCs w:val="24"/>
                <w:lang w:val="en-US"/>
              </w:rPr>
              <w:t xml:space="preserve"> clearly in </w:t>
            </w:r>
            <w:r>
              <w:rPr>
                <w:rFonts w:ascii="Myriad Pro" w:hAnsi="Myriad Pro" w:cs="Times New Roman"/>
                <w:sz w:val="24"/>
                <w:szCs w:val="24"/>
                <w:lang w:val="en-US"/>
              </w:rPr>
              <w:t>project</w:t>
            </w:r>
            <w:r w:rsidRPr="003B6679">
              <w:rPr>
                <w:rFonts w:ascii="Myriad Pro" w:hAnsi="Myriad Pro" w:cs="Times New Roman"/>
                <w:sz w:val="24"/>
                <w:szCs w:val="24"/>
                <w:lang w:val="en-US"/>
              </w:rPr>
              <w:t xml:space="preserve"> documents. Overall, </w:t>
            </w:r>
            <w:r>
              <w:rPr>
                <w:rFonts w:ascii="Myriad Pro" w:hAnsi="Myriad Pro" w:cs="Times New Roman"/>
                <w:sz w:val="24"/>
                <w:szCs w:val="24"/>
                <w:lang w:val="en-US"/>
              </w:rPr>
              <w:t>the</w:t>
            </w:r>
            <w:r w:rsidRPr="003B6679">
              <w:rPr>
                <w:rFonts w:ascii="Myriad Pro" w:hAnsi="Myriad Pro" w:cs="Times New Roman"/>
                <w:sz w:val="24"/>
                <w:szCs w:val="24"/>
                <w:lang w:val="en-US"/>
              </w:rPr>
              <w:t xml:space="preserve"> </w:t>
            </w:r>
            <w:r>
              <w:rPr>
                <w:rFonts w:ascii="Myriad Pro" w:hAnsi="Myriad Pro" w:cs="Times New Roman"/>
                <w:sz w:val="24"/>
                <w:szCs w:val="24"/>
                <w:lang w:val="en-US"/>
              </w:rPr>
              <w:t xml:space="preserve">project’s </w:t>
            </w:r>
            <w:r w:rsidRPr="003B6679">
              <w:rPr>
                <w:rFonts w:ascii="Myriad Pro" w:hAnsi="Myriad Pro" w:cs="Times New Roman"/>
                <w:sz w:val="24"/>
                <w:szCs w:val="24"/>
                <w:lang w:val="en-US"/>
              </w:rPr>
              <w:t>initiatives and results should be assessed with the gender perspective in mind.</w:t>
            </w:r>
          </w:p>
          <w:p w14:paraId="3342BB77" w14:textId="77777777" w:rsidR="00613C96" w:rsidRPr="003B6679" w:rsidRDefault="00613C96" w:rsidP="00613C96">
            <w:pPr>
              <w:pStyle w:val="ListParagraph"/>
              <w:jc w:val="both"/>
              <w:rPr>
                <w:rFonts w:ascii="Myriad Pro" w:hAnsi="Myriad Pro" w:cs="Times New Roman"/>
                <w:sz w:val="24"/>
                <w:szCs w:val="24"/>
                <w:lang w:val="en-US"/>
              </w:rPr>
            </w:pPr>
          </w:p>
          <w:p w14:paraId="221E82A6" w14:textId="77777777" w:rsidR="00613C96" w:rsidRPr="003B6679" w:rsidRDefault="00613C96" w:rsidP="00613C96">
            <w:pPr>
              <w:pStyle w:val="ListParagraph"/>
              <w:numPr>
                <w:ilvl w:val="0"/>
                <w:numId w:val="63"/>
              </w:numPr>
              <w:jc w:val="both"/>
              <w:rPr>
                <w:rFonts w:ascii="Myriad Pro" w:hAnsi="Myriad Pro" w:cs="Times New Roman"/>
                <w:sz w:val="24"/>
                <w:szCs w:val="24"/>
                <w:lang w:val="en-US"/>
              </w:rPr>
            </w:pPr>
            <w:r w:rsidRPr="003B6679">
              <w:rPr>
                <w:rFonts w:ascii="Myriad Pro" w:hAnsi="Myriad Pro" w:cs="Times New Roman"/>
                <w:sz w:val="24"/>
                <w:szCs w:val="24"/>
                <w:lang w:val="en-US"/>
              </w:rPr>
              <w:t xml:space="preserve">Also, given the political nature of this project, roles and power within decision making </w:t>
            </w:r>
            <w:r>
              <w:rPr>
                <w:rFonts w:ascii="Myriad Pro" w:hAnsi="Myriad Pro" w:cs="Times New Roman"/>
                <w:sz w:val="24"/>
                <w:szCs w:val="24"/>
                <w:lang w:val="en-US"/>
              </w:rPr>
              <w:t xml:space="preserve">in the public administration </w:t>
            </w:r>
            <w:r w:rsidRPr="003B6679">
              <w:rPr>
                <w:rFonts w:ascii="Myriad Pro" w:hAnsi="Myriad Pro" w:cs="Times New Roman"/>
                <w:sz w:val="24"/>
                <w:szCs w:val="24"/>
                <w:lang w:val="en-US"/>
              </w:rPr>
              <w:t xml:space="preserve">should be assessed from the gender perspective. A gender-sensitive political economy analysis is always useful in </w:t>
            </w:r>
            <w:r>
              <w:rPr>
                <w:rFonts w:ascii="Myriad Pro" w:hAnsi="Myriad Pro" w:cs="Times New Roman"/>
                <w:sz w:val="24"/>
                <w:szCs w:val="24"/>
                <w:lang w:val="en-US"/>
              </w:rPr>
              <w:t>initiatives that support public sector reforms</w:t>
            </w:r>
            <w:r w:rsidRPr="003B6679">
              <w:rPr>
                <w:rFonts w:ascii="Myriad Pro" w:hAnsi="Myriad Pro" w:cs="Times New Roman"/>
                <w:sz w:val="24"/>
                <w:szCs w:val="24"/>
                <w:lang w:val="en-US"/>
              </w:rPr>
              <w:t>. Also, project related data (including on things such as beneficiaries, participants, etc.) should be collected and reported on a gender-disaggregated basis.</w:t>
            </w:r>
          </w:p>
          <w:p w14:paraId="1E03355A" w14:textId="77777777" w:rsidR="00242697" w:rsidRPr="003B6679" w:rsidRDefault="00242697" w:rsidP="00662534">
            <w:pPr>
              <w:jc w:val="both"/>
              <w:rPr>
                <w:rFonts w:ascii="Myriad Pro" w:hAnsi="Myriad Pro" w:cs="Times New Roman"/>
                <w:sz w:val="24"/>
                <w:szCs w:val="24"/>
              </w:rPr>
            </w:pPr>
          </w:p>
        </w:tc>
      </w:tr>
    </w:tbl>
    <w:p w14:paraId="535074A5" w14:textId="77777777" w:rsidR="00C40C24" w:rsidRPr="003B6679" w:rsidRDefault="00C40C24">
      <w:pPr>
        <w:rPr>
          <w:rFonts w:ascii="Myriad Pro" w:hAnsi="Myriad Pro"/>
        </w:rPr>
      </w:pPr>
    </w:p>
    <w:p w14:paraId="5097ADBD" w14:textId="77777777" w:rsidR="00C40C24" w:rsidRPr="003B6679" w:rsidRDefault="00C40C24">
      <w:pPr>
        <w:rPr>
          <w:rFonts w:ascii="Myriad Pro" w:hAnsi="Myriad Pro"/>
        </w:rPr>
        <w:sectPr w:rsidR="00C40C24" w:rsidRPr="003B6679">
          <w:pgSz w:w="12240" w:h="15840"/>
          <w:pgMar w:top="1440" w:right="1440" w:bottom="1440" w:left="1440" w:header="720" w:footer="720" w:gutter="0"/>
          <w:cols w:space="720"/>
          <w:docGrid w:linePitch="360"/>
        </w:sectPr>
      </w:pPr>
    </w:p>
    <w:p w14:paraId="65F116A8" w14:textId="77777777" w:rsidR="007166EC" w:rsidRPr="003B6679" w:rsidRDefault="00407365" w:rsidP="00407365">
      <w:pPr>
        <w:pStyle w:val="Heading1"/>
        <w:rPr>
          <w:rFonts w:ascii="Myriad Pro" w:hAnsi="Myriad Pro" w:cs="Times New Roman"/>
          <w:lang w:val="en-US"/>
        </w:rPr>
      </w:pPr>
      <w:bookmarkStart w:id="52" w:name="_Toc15304176"/>
      <w:r w:rsidRPr="003B6679">
        <w:rPr>
          <w:rFonts w:ascii="Myriad Pro" w:hAnsi="Myriad Pro" w:cs="Times New Roman"/>
          <w:lang w:val="en-US"/>
        </w:rPr>
        <w:lastRenderedPageBreak/>
        <w:t>ANNEX I: EVALUATION’S TERMS OF REFERENCE</w:t>
      </w:r>
      <w:bookmarkEnd w:id="52"/>
    </w:p>
    <w:p w14:paraId="6CFF138E" w14:textId="77777777" w:rsidR="00407365" w:rsidRPr="003B6679" w:rsidRDefault="00407365" w:rsidP="008D5B70">
      <w:pPr>
        <w:rPr>
          <w:rFonts w:ascii="Myriad Pro" w:hAnsi="Myriad Pro" w:cs="Times New Roman"/>
          <w:sz w:val="24"/>
          <w:szCs w:val="24"/>
          <w:lang w:val="en-US"/>
        </w:rPr>
      </w:pPr>
    </w:p>
    <w:p w14:paraId="109E1757" w14:textId="77777777" w:rsidR="00B20728" w:rsidRPr="003B6679" w:rsidRDefault="00B20728" w:rsidP="00B20728">
      <w:pPr>
        <w:spacing w:after="0" w:line="240" w:lineRule="auto"/>
        <w:rPr>
          <w:rFonts w:ascii="Myriad Pro" w:eastAsia="MS Mincho" w:hAnsi="Myriad Pro" w:cs="Times New Roman"/>
          <w:b/>
          <w:sz w:val="24"/>
          <w:szCs w:val="24"/>
          <w:u w:val="single"/>
          <w:lang w:val="en-GB"/>
        </w:rPr>
      </w:pPr>
      <w:r w:rsidRPr="003B6679">
        <w:rPr>
          <w:rFonts w:ascii="Myriad Pro" w:eastAsia="MS Mincho" w:hAnsi="Myriad Pro" w:cs="Times New Roman"/>
          <w:b/>
          <w:sz w:val="24"/>
          <w:szCs w:val="24"/>
          <w:u w:val="single"/>
          <w:lang w:val="en-GB"/>
        </w:rPr>
        <w:t>1</w:t>
      </w:r>
      <w:r w:rsidR="0083336A" w:rsidRPr="003B6679">
        <w:rPr>
          <w:rFonts w:ascii="Myriad Pro" w:eastAsia="MS Mincho" w:hAnsi="Myriad Pro" w:cs="Times New Roman"/>
          <w:b/>
          <w:sz w:val="24"/>
          <w:szCs w:val="24"/>
          <w:u w:val="single"/>
          <w:lang w:val="en-GB"/>
        </w:rPr>
        <w:t>.</w:t>
      </w:r>
      <w:r w:rsidRPr="003B6679">
        <w:rPr>
          <w:rFonts w:ascii="Myriad Pro" w:eastAsia="MS Mincho" w:hAnsi="Myriad Pro" w:cs="Times New Roman"/>
          <w:b/>
          <w:sz w:val="24"/>
          <w:szCs w:val="24"/>
          <w:u w:val="single"/>
          <w:lang w:val="en-GB"/>
        </w:rPr>
        <w:t xml:space="preserve"> BACKGROUND AND CONTEXT:</w:t>
      </w:r>
    </w:p>
    <w:p w14:paraId="1BF215B0" w14:textId="77777777" w:rsidR="00B20728" w:rsidRPr="003B6679" w:rsidRDefault="00B20728" w:rsidP="00B20728">
      <w:pPr>
        <w:spacing w:after="0" w:line="240" w:lineRule="auto"/>
        <w:rPr>
          <w:rFonts w:ascii="Myriad Pro" w:eastAsia="MS Mincho" w:hAnsi="Myriad Pro" w:cs="Times New Roman"/>
          <w:b/>
          <w:sz w:val="24"/>
          <w:szCs w:val="24"/>
          <w:lang w:val="en-GB"/>
        </w:rPr>
      </w:pPr>
    </w:p>
    <w:p w14:paraId="3136B371"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In 2016 UNDP Georgia rolled out the multi-year project “Supporting Public Administration Reform in Georgia”, funded by the UK Government.  The project addresses a complementary, but distinct, set of specific, predetermined needs in three crucial areas of the ongoing Public Administration Reform (PAR) - Policy Development and Cooperation; Civil Service and Human Resource Management, and Service Delivery, as stipulated by the PAR Reform Roadmap 2020. The initiative intends to sustain, support, and build key institutions and processes required for advancing Public Administration Reform by offering consultancy, capacity building, technical assistance, etc</w:t>
      </w:r>
      <w:r w:rsidR="0083336A" w:rsidRPr="003B6679">
        <w:rPr>
          <w:rFonts w:ascii="Myriad Pro" w:eastAsia="MS Mincho" w:hAnsi="Myriad Pro" w:cs="Times New Roman"/>
          <w:sz w:val="24"/>
          <w:szCs w:val="24"/>
          <w:lang w:val="en-GB"/>
        </w:rPr>
        <w:t>.</w:t>
      </w:r>
    </w:p>
    <w:p w14:paraId="1A8EB9DD" w14:textId="77777777" w:rsidR="0083336A" w:rsidRPr="003B6679" w:rsidRDefault="0083336A" w:rsidP="00B20728">
      <w:pPr>
        <w:spacing w:after="0" w:line="240" w:lineRule="auto"/>
        <w:jc w:val="both"/>
        <w:rPr>
          <w:rFonts w:ascii="Myriad Pro" w:eastAsia="MS Mincho" w:hAnsi="Myriad Pro" w:cs="Times New Roman"/>
          <w:sz w:val="24"/>
          <w:szCs w:val="24"/>
          <w:lang w:val="en-GB"/>
        </w:rPr>
      </w:pPr>
    </w:p>
    <w:p w14:paraId="707D1585"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The goal of this project is to enhance the capability of the Government of Georgia to implement its national development agenda through a more effective, professionally trained, unified, and independent public administration that delivers public services with greater accountability and responsiveness to citizens’ needs. The following outputs contribute to achieve the stated goal:  </w:t>
      </w:r>
    </w:p>
    <w:p w14:paraId="09AF7F0A"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p>
    <w:p w14:paraId="2CA94F84"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b/>
          <w:sz w:val="24"/>
          <w:szCs w:val="24"/>
          <w:lang w:val="en-GB"/>
        </w:rPr>
        <w:t>Output 1 Policy Development and Coordination:</w:t>
      </w:r>
      <w:r w:rsidRPr="003B6679">
        <w:rPr>
          <w:rFonts w:ascii="Myriad Pro" w:eastAsia="MS Mincho" w:hAnsi="Myriad Pro" w:cs="Times New Roman"/>
          <w:sz w:val="24"/>
          <w:szCs w:val="24"/>
          <w:lang w:val="en-GB"/>
        </w:rPr>
        <w:t xml:space="preserve"> Administration of the Government of Georgia (</w:t>
      </w:r>
      <w:proofErr w:type="spellStart"/>
      <w:r w:rsidRPr="003B6679">
        <w:rPr>
          <w:rFonts w:ascii="Myriad Pro" w:eastAsia="MS Mincho" w:hAnsi="Myriad Pro" w:cs="Times New Roman"/>
          <w:sz w:val="24"/>
          <w:szCs w:val="24"/>
          <w:lang w:val="en-GB"/>
        </w:rPr>
        <w:t>AoG</w:t>
      </w:r>
      <w:proofErr w:type="spellEnd"/>
      <w:r w:rsidRPr="003B6679">
        <w:rPr>
          <w:rFonts w:ascii="Myriad Pro" w:eastAsia="MS Mincho" w:hAnsi="Myriad Pro" w:cs="Times New Roman"/>
          <w:sz w:val="24"/>
          <w:szCs w:val="24"/>
          <w:lang w:val="en-GB"/>
        </w:rPr>
        <w:t>) being ready to effectively manage (plan and implement) and guide (monitor and evaluate) PAR process</w:t>
      </w:r>
    </w:p>
    <w:p w14:paraId="765C4D39"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b/>
          <w:sz w:val="24"/>
          <w:szCs w:val="24"/>
          <w:lang w:val="en-GB"/>
        </w:rPr>
        <w:t>Output 2 Civil Service and Human Resource Management:</w:t>
      </w:r>
      <w:r w:rsidRPr="003B6679">
        <w:rPr>
          <w:rFonts w:ascii="Myriad Pro" w:eastAsia="MS Mincho" w:hAnsi="Myriad Pro" w:cs="Times New Roman"/>
          <w:sz w:val="24"/>
          <w:szCs w:val="24"/>
          <w:lang w:val="en-GB"/>
        </w:rPr>
        <w:t xml:space="preserve"> Professional civil service established by strategically managed process, civil servants uniformly trained, and mechanisms established to protect them from arbitrary decisions.</w:t>
      </w:r>
    </w:p>
    <w:p w14:paraId="4E0B6E7B"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b/>
          <w:sz w:val="24"/>
          <w:szCs w:val="24"/>
          <w:lang w:val="en-GB"/>
        </w:rPr>
        <w:t>Output 3 Service delivery:</w:t>
      </w:r>
      <w:r w:rsidRPr="003B6679">
        <w:rPr>
          <w:rFonts w:ascii="Myriad Pro" w:eastAsia="MS Mincho" w:hAnsi="Myriad Pro" w:cs="Times New Roman"/>
          <w:sz w:val="24"/>
          <w:szCs w:val="24"/>
          <w:lang w:val="en-GB"/>
        </w:rPr>
        <w:t xml:space="preserve"> Quality services delivered based on innovative, consistent, and replicable methodology, as well as the analysis of usage data patterns and consumer feedback</w:t>
      </w:r>
    </w:p>
    <w:p w14:paraId="279A3861"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p>
    <w:p w14:paraId="6271B6F4"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More specifically:</w:t>
      </w:r>
    </w:p>
    <w:p w14:paraId="3F84A70D" w14:textId="77777777" w:rsidR="0083336A" w:rsidRPr="003B6679" w:rsidRDefault="0083336A" w:rsidP="00B20728">
      <w:pPr>
        <w:spacing w:after="0" w:line="240" w:lineRule="auto"/>
        <w:jc w:val="both"/>
        <w:rPr>
          <w:rFonts w:ascii="Myriad Pro" w:eastAsia="MS Mincho" w:hAnsi="Myriad Pro" w:cs="Times New Roman"/>
          <w:sz w:val="24"/>
          <w:szCs w:val="24"/>
          <w:lang w:val="en-GB"/>
        </w:rPr>
      </w:pPr>
    </w:p>
    <w:p w14:paraId="5F097397" w14:textId="77777777" w:rsidR="00B20728" w:rsidRPr="003B6679" w:rsidRDefault="00B20728" w:rsidP="00B20728">
      <w:pPr>
        <w:spacing w:after="0" w:line="240" w:lineRule="auto"/>
        <w:jc w:val="both"/>
        <w:rPr>
          <w:rFonts w:ascii="Myriad Pro" w:eastAsia="MS Mincho" w:hAnsi="Myriad Pro" w:cs="Times New Roman"/>
          <w:b/>
          <w:sz w:val="24"/>
          <w:szCs w:val="24"/>
          <w:lang w:val="en-GB"/>
        </w:rPr>
      </w:pPr>
      <w:r w:rsidRPr="003B6679">
        <w:rPr>
          <w:rFonts w:ascii="Myriad Pro" w:eastAsia="MS Mincho" w:hAnsi="Myriad Pro" w:cs="Times New Roman"/>
          <w:b/>
          <w:sz w:val="24"/>
          <w:szCs w:val="24"/>
          <w:lang w:val="en-GB"/>
        </w:rPr>
        <w:t>Output 1: Policy Development and Coordination</w:t>
      </w:r>
    </w:p>
    <w:p w14:paraId="08A447D8"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Output 1 aims to develop the policy making process in the country, and enhance policy planning and coordination, by strengthening the capacity of the policy units of line Ministries and closely cooperating with the </w:t>
      </w:r>
      <w:proofErr w:type="spellStart"/>
      <w:r w:rsidRPr="003B6679">
        <w:rPr>
          <w:rFonts w:ascii="Myriad Pro" w:eastAsia="MS Mincho" w:hAnsi="Myriad Pro" w:cs="Times New Roman"/>
          <w:sz w:val="24"/>
          <w:szCs w:val="24"/>
          <w:lang w:val="en-GB"/>
        </w:rPr>
        <w:t>AoG</w:t>
      </w:r>
      <w:proofErr w:type="spellEnd"/>
      <w:r w:rsidRPr="003B6679">
        <w:rPr>
          <w:rFonts w:ascii="Myriad Pro" w:eastAsia="MS Mincho" w:hAnsi="Myriad Pro" w:cs="Times New Roman"/>
          <w:sz w:val="24"/>
          <w:szCs w:val="24"/>
          <w:lang w:val="en-GB"/>
        </w:rPr>
        <w:t xml:space="preserve"> so that the latter can effectively manage and guide the PAR process.  Policy planning and Monitoring and Evaluation mechanisms will be strengthened through the development and operation of a tool for government-wide, holistic tracking and monitoring of whole-of-government level programs. </w:t>
      </w:r>
    </w:p>
    <w:p w14:paraId="2164D0BC"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p>
    <w:p w14:paraId="33A876AB" w14:textId="77777777" w:rsidR="00B20728" w:rsidRPr="003B6679" w:rsidRDefault="00B20728" w:rsidP="00B20728">
      <w:pPr>
        <w:spacing w:after="0" w:line="240" w:lineRule="auto"/>
        <w:jc w:val="both"/>
        <w:rPr>
          <w:rFonts w:ascii="Myriad Pro" w:eastAsia="MS Mincho" w:hAnsi="Myriad Pro" w:cs="Times New Roman"/>
          <w:b/>
          <w:sz w:val="24"/>
          <w:szCs w:val="24"/>
          <w:lang w:val="en-GB"/>
        </w:rPr>
      </w:pPr>
      <w:r w:rsidRPr="003B6679">
        <w:rPr>
          <w:rFonts w:ascii="Myriad Pro" w:eastAsia="MS Mincho" w:hAnsi="Myriad Pro" w:cs="Times New Roman"/>
          <w:b/>
          <w:sz w:val="24"/>
          <w:szCs w:val="24"/>
          <w:lang w:val="en-GB"/>
        </w:rPr>
        <w:t>Output 2: Civil Service and HR Management</w:t>
      </w:r>
    </w:p>
    <w:p w14:paraId="60DD44B4"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Output 2 aims to support the development of an increasingly professional, uniformly trained civil service that is protected from arbitrary decisions.  This will be achieved by: using interactive trainings to increase knowledge and awareness among civil servants about ongoing civil service reform and its implications; the implementation of a Change Management Plan developed based on a Change Management Readiness Assessment; the operationalization of a Unified Civil Servants Training System; the introduction of a staff performance appraisal system based on effective international models; the development of tools for alternative </w:t>
      </w:r>
      <w:r w:rsidRPr="003B6679">
        <w:rPr>
          <w:rFonts w:ascii="Myriad Pro" w:eastAsia="MS Mincho" w:hAnsi="Myriad Pro" w:cs="Times New Roman"/>
          <w:sz w:val="24"/>
          <w:szCs w:val="24"/>
          <w:lang w:val="en-GB"/>
        </w:rPr>
        <w:lastRenderedPageBreak/>
        <w:t xml:space="preserve">dispute resolution mechanisms and engagement of civil society organizations to provide evidence and practical solutions to enhance policy planning, civil service reform and public service delivery. </w:t>
      </w:r>
    </w:p>
    <w:p w14:paraId="23A18B47" w14:textId="77777777" w:rsidR="00B20728" w:rsidRPr="003B6679" w:rsidRDefault="00B20728" w:rsidP="00B20728">
      <w:pPr>
        <w:spacing w:after="0" w:line="240" w:lineRule="auto"/>
        <w:jc w:val="both"/>
        <w:rPr>
          <w:rFonts w:ascii="Myriad Pro" w:eastAsia="MS Mincho" w:hAnsi="Myriad Pro" w:cs="Times New Roman"/>
          <w:b/>
          <w:sz w:val="24"/>
          <w:szCs w:val="24"/>
          <w:lang w:val="en-GB"/>
        </w:rPr>
      </w:pPr>
    </w:p>
    <w:p w14:paraId="0768ED20" w14:textId="77777777" w:rsidR="00B20728" w:rsidRPr="003B6679" w:rsidRDefault="00B20728" w:rsidP="00B20728">
      <w:pPr>
        <w:spacing w:after="0" w:line="240" w:lineRule="auto"/>
        <w:jc w:val="both"/>
        <w:rPr>
          <w:rFonts w:ascii="Myriad Pro" w:eastAsia="MS Mincho" w:hAnsi="Myriad Pro" w:cs="Times New Roman"/>
          <w:b/>
          <w:sz w:val="24"/>
          <w:szCs w:val="24"/>
          <w:lang w:val="en-GB"/>
        </w:rPr>
      </w:pPr>
      <w:r w:rsidRPr="003B6679">
        <w:rPr>
          <w:rFonts w:ascii="Myriad Pro" w:eastAsia="MS Mincho" w:hAnsi="Myriad Pro" w:cs="Times New Roman"/>
          <w:b/>
          <w:sz w:val="24"/>
          <w:szCs w:val="24"/>
          <w:lang w:val="en-GB"/>
        </w:rPr>
        <w:t>Output 3: Service Delivery</w:t>
      </w:r>
    </w:p>
    <w:p w14:paraId="5F5D9F4B"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Output 3 aims at: developing Common Standards and Principles of Public Service Delivery through commissioning a baseline study of the current service delivery practices, which will help identify and select the best-suited service delivery and quality assurance model that can be used for improving and streamlining service delivery in public service provider organizations in Georgia; establishing a Competence Centre on e-governance to serve as a key marketing, training and advisory institution to promote Georgian e-government best practices and e-government solutions in the country and abroad; integrating citizen feedback into the development of online services. Under the </w:t>
      </w:r>
      <w:proofErr w:type="spellStart"/>
      <w:r w:rsidRPr="003B6679">
        <w:rPr>
          <w:rFonts w:ascii="Myriad Pro" w:eastAsia="MS Mincho" w:hAnsi="Myriad Pro" w:cs="Times New Roman"/>
          <w:sz w:val="24"/>
          <w:szCs w:val="24"/>
          <w:lang w:val="en-GB"/>
        </w:rPr>
        <w:t>GoG</w:t>
      </w:r>
      <w:proofErr w:type="spellEnd"/>
      <w:r w:rsidRPr="003B6679">
        <w:rPr>
          <w:rFonts w:ascii="Myriad Pro" w:eastAsia="MS Mincho" w:hAnsi="Myriad Pro" w:cs="Times New Roman"/>
          <w:sz w:val="24"/>
          <w:szCs w:val="24"/>
          <w:lang w:val="en-GB"/>
        </w:rPr>
        <w:t xml:space="preserve"> e-governance strategy it is planned to further develop My.gov.ge as the meta-platform for offering all electronic services through the use of an electronic ID card. The activities will include expanding communication efforts that will help better integrate customer feedback and improve customer support by offering telephone/online help-lines, advancing quality of e-services, and progressively ensuring that all government services are also available online.</w:t>
      </w:r>
    </w:p>
    <w:p w14:paraId="25B4E2B4" w14:textId="77777777" w:rsidR="00B20728" w:rsidRPr="003B6679" w:rsidRDefault="00B20728" w:rsidP="00B20728">
      <w:pPr>
        <w:spacing w:after="0" w:line="240" w:lineRule="auto"/>
        <w:rPr>
          <w:rFonts w:ascii="Myriad Pro" w:eastAsia="MS Mincho" w:hAnsi="Myriad Pro" w:cs="Times New Roman"/>
          <w:sz w:val="24"/>
          <w:szCs w:val="24"/>
          <w:lang w:val="en-GB"/>
        </w:rPr>
      </w:pPr>
    </w:p>
    <w:p w14:paraId="2769E0CB" w14:textId="77777777" w:rsidR="00B20728" w:rsidRPr="003B6679" w:rsidRDefault="00B20728" w:rsidP="00B20728">
      <w:pPr>
        <w:spacing w:after="0" w:line="240" w:lineRule="auto"/>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The PAR project was launched in 2016 and will be implemented through December 2020. Additional information on the project can be accessed at </w:t>
      </w:r>
      <w:hyperlink r:id="rId22" w:history="1">
        <w:r w:rsidRPr="003B6679">
          <w:rPr>
            <w:rStyle w:val="Hyperlink"/>
            <w:rFonts w:ascii="Myriad Pro" w:eastAsia="MS Mincho" w:hAnsi="Myriad Pro" w:cs="Times New Roman"/>
            <w:sz w:val="24"/>
            <w:szCs w:val="24"/>
            <w:lang w:val="en-GB"/>
          </w:rPr>
          <w:t>http://www.ge.undp.org/content/georgia/en/home/projects/supporting-public-administration-reform-in-georgia.html</w:t>
        </w:r>
      </w:hyperlink>
      <w:r w:rsidRPr="003B6679">
        <w:rPr>
          <w:rFonts w:ascii="Myriad Pro" w:eastAsia="MS Mincho" w:hAnsi="Myriad Pro" w:cs="Times New Roman"/>
          <w:sz w:val="24"/>
          <w:szCs w:val="24"/>
          <w:lang w:val="en-GB"/>
        </w:rPr>
        <w:t xml:space="preserve"> </w:t>
      </w:r>
    </w:p>
    <w:p w14:paraId="23E19793" w14:textId="77777777" w:rsidR="00B20728" w:rsidRPr="003B6679" w:rsidRDefault="00B20728" w:rsidP="00B20728">
      <w:pPr>
        <w:spacing w:after="0" w:line="240" w:lineRule="auto"/>
        <w:rPr>
          <w:rFonts w:ascii="Myriad Pro" w:eastAsia="MS Mincho" w:hAnsi="Myriad Pro" w:cs="Times New Roman"/>
          <w:sz w:val="24"/>
          <w:szCs w:val="24"/>
          <w:lang w:val="en-GB"/>
        </w:rPr>
      </w:pPr>
    </w:p>
    <w:p w14:paraId="2080B55A" w14:textId="77777777" w:rsidR="00B20728" w:rsidRPr="003B6679" w:rsidRDefault="00B20728" w:rsidP="00B20728">
      <w:pPr>
        <w:spacing w:after="0" w:line="240" w:lineRule="auto"/>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In the case of a positive assessment, the incumbent will be contracted to conduct final evaluation of the project, to be carried out at the end of the project, December 2020. </w:t>
      </w:r>
    </w:p>
    <w:p w14:paraId="04B9F419" w14:textId="77777777" w:rsidR="00B20728" w:rsidRPr="003B6679" w:rsidRDefault="00B20728" w:rsidP="00B20728">
      <w:pPr>
        <w:spacing w:after="0" w:line="240" w:lineRule="auto"/>
        <w:rPr>
          <w:rFonts w:ascii="Myriad Pro" w:eastAsia="MS Mincho" w:hAnsi="Myriad Pro" w:cs="Times New Roman"/>
          <w:b/>
          <w:sz w:val="24"/>
          <w:szCs w:val="24"/>
          <w:u w:val="single"/>
          <w:lang w:val="en-GB"/>
        </w:rPr>
      </w:pPr>
    </w:p>
    <w:p w14:paraId="6CD6119C" w14:textId="77777777" w:rsidR="00B20728" w:rsidRPr="003B6679" w:rsidRDefault="00B20728" w:rsidP="00B20728">
      <w:pPr>
        <w:spacing w:after="0" w:line="240" w:lineRule="auto"/>
        <w:rPr>
          <w:rFonts w:ascii="Myriad Pro" w:eastAsia="MS Mincho" w:hAnsi="Myriad Pro" w:cs="Times New Roman"/>
          <w:b/>
          <w:sz w:val="24"/>
          <w:szCs w:val="24"/>
          <w:u w:val="single"/>
          <w:lang w:val="en-GB"/>
        </w:rPr>
      </w:pPr>
      <w:r w:rsidRPr="003B6679">
        <w:rPr>
          <w:rFonts w:ascii="Myriad Pro" w:eastAsia="MS Mincho" w:hAnsi="Myriad Pro" w:cs="Times New Roman"/>
          <w:b/>
          <w:sz w:val="24"/>
          <w:szCs w:val="24"/>
          <w:u w:val="single"/>
          <w:lang w:val="en-GB"/>
        </w:rPr>
        <w:t xml:space="preserve">2. </w:t>
      </w:r>
      <w:bookmarkStart w:id="53" w:name="_Toc226452518"/>
      <w:r w:rsidRPr="003B6679">
        <w:rPr>
          <w:rFonts w:ascii="Myriad Pro" w:eastAsia="MS Mincho" w:hAnsi="Myriad Pro" w:cs="Times New Roman"/>
          <w:b/>
          <w:sz w:val="24"/>
          <w:szCs w:val="24"/>
          <w:u w:val="single"/>
          <w:lang w:val="en-GB"/>
        </w:rPr>
        <w:t xml:space="preserve">Evaluation </w:t>
      </w:r>
      <w:bookmarkEnd w:id="53"/>
      <w:r w:rsidRPr="003B6679">
        <w:rPr>
          <w:rFonts w:ascii="Myriad Pro" w:eastAsia="MS Mincho" w:hAnsi="Myriad Pro" w:cs="Times New Roman"/>
          <w:b/>
          <w:sz w:val="24"/>
          <w:szCs w:val="24"/>
          <w:u w:val="single"/>
          <w:lang w:val="en-GB"/>
        </w:rPr>
        <w:t>purpose, scope and objectives</w:t>
      </w:r>
    </w:p>
    <w:p w14:paraId="6B6E8627" w14:textId="77777777" w:rsidR="00B20728" w:rsidRPr="003B6679" w:rsidRDefault="00B20728" w:rsidP="00B20728">
      <w:pPr>
        <w:spacing w:after="0" w:line="240" w:lineRule="auto"/>
        <w:rPr>
          <w:rFonts w:ascii="Myriad Pro" w:eastAsia="MS Mincho" w:hAnsi="Myriad Pro" w:cs="Times New Roman"/>
          <w:b/>
          <w:sz w:val="24"/>
          <w:szCs w:val="24"/>
          <w:u w:val="single"/>
          <w:lang w:val="en-GB"/>
        </w:rPr>
      </w:pPr>
    </w:p>
    <w:p w14:paraId="0A1D895F"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The overall purpose of the consultancy is to inform decision-making on the future implementation of the project through a methodologically sound, credible, impartial and independent assessment of the achievements and shortcomings of the project to date.</w:t>
      </w:r>
    </w:p>
    <w:p w14:paraId="2A2BB716"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p>
    <w:p w14:paraId="6A1B9BF5"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The specific objectives of this mid-term evaluation (or review) are:</w:t>
      </w:r>
    </w:p>
    <w:p w14:paraId="403B0575" w14:textId="77777777" w:rsidR="00B20728" w:rsidRPr="003B6679" w:rsidRDefault="00B20728" w:rsidP="00E036A4">
      <w:pPr>
        <w:pStyle w:val="ListParagraph"/>
        <w:numPr>
          <w:ilvl w:val="0"/>
          <w:numId w:val="67"/>
        </w:numPr>
        <w:spacing w:after="0" w:line="240" w:lineRule="auto"/>
        <w:ind w:left="0" w:firstLine="0"/>
        <w:jc w:val="both"/>
        <w:rPr>
          <w:rFonts w:ascii="Myriad Pro" w:hAnsi="Myriad Pro" w:cs="Times New Roman"/>
          <w:sz w:val="24"/>
          <w:szCs w:val="24"/>
        </w:rPr>
      </w:pPr>
      <w:r w:rsidRPr="003B6679">
        <w:rPr>
          <w:rFonts w:ascii="Myriad Pro" w:eastAsia="MS Mincho" w:hAnsi="Myriad Pro" w:cs="Times New Roman"/>
          <w:sz w:val="24"/>
          <w:szCs w:val="24"/>
          <w:lang w:val="en-GB"/>
        </w:rPr>
        <w:t xml:space="preserve">To review progress towards the project’s objectives and expected outcomes, </w:t>
      </w:r>
    </w:p>
    <w:p w14:paraId="334D3238" w14:textId="77777777" w:rsidR="00B20728" w:rsidRPr="003B6679" w:rsidRDefault="00B20728" w:rsidP="00E036A4">
      <w:pPr>
        <w:pStyle w:val="ListParagraph"/>
        <w:numPr>
          <w:ilvl w:val="0"/>
          <w:numId w:val="67"/>
        </w:numPr>
        <w:spacing w:after="0" w:line="240" w:lineRule="auto"/>
        <w:ind w:left="0" w:firstLine="0"/>
        <w:jc w:val="both"/>
        <w:rPr>
          <w:rFonts w:ascii="Myriad Pro" w:hAnsi="Myriad Pro" w:cs="Times New Roman"/>
          <w:sz w:val="24"/>
          <w:szCs w:val="24"/>
        </w:rPr>
      </w:pPr>
      <w:r w:rsidRPr="003B6679">
        <w:rPr>
          <w:rFonts w:ascii="Myriad Pro" w:eastAsia="MS Mincho" w:hAnsi="Myriad Pro" w:cs="Times New Roman"/>
          <w:sz w:val="24"/>
          <w:szCs w:val="24"/>
        </w:rPr>
        <w:t xml:space="preserve">To </w:t>
      </w:r>
      <w:r w:rsidRPr="003B6679">
        <w:rPr>
          <w:rFonts w:ascii="Myriad Pro" w:eastAsia="MS Mincho" w:hAnsi="Myriad Pro" w:cs="Times New Roman"/>
          <w:sz w:val="24"/>
          <w:szCs w:val="24"/>
          <w:lang w:val="en-GB"/>
        </w:rPr>
        <w:t xml:space="preserve">identify strengths and weaknesses in design and implementation, </w:t>
      </w:r>
    </w:p>
    <w:p w14:paraId="338C6A95" w14:textId="77777777" w:rsidR="00B20728" w:rsidRPr="003B6679" w:rsidRDefault="00B20728" w:rsidP="00E036A4">
      <w:pPr>
        <w:pStyle w:val="ListParagraph"/>
        <w:numPr>
          <w:ilvl w:val="0"/>
          <w:numId w:val="67"/>
        </w:numPr>
        <w:spacing w:after="0" w:line="240" w:lineRule="auto"/>
        <w:ind w:left="0" w:firstLine="0"/>
        <w:jc w:val="both"/>
        <w:rPr>
          <w:rFonts w:ascii="Myriad Pro" w:hAnsi="Myriad Pro" w:cs="Times New Roman"/>
          <w:sz w:val="24"/>
          <w:szCs w:val="24"/>
        </w:rPr>
      </w:pPr>
      <w:r w:rsidRPr="003B6679">
        <w:rPr>
          <w:rFonts w:ascii="Myriad Pro" w:eastAsia="MS Mincho" w:hAnsi="Myriad Pro" w:cs="Times New Roman"/>
          <w:sz w:val="24"/>
          <w:szCs w:val="24"/>
        </w:rPr>
        <w:t xml:space="preserve">To </w:t>
      </w:r>
      <w:r w:rsidRPr="003B6679">
        <w:rPr>
          <w:rFonts w:ascii="Myriad Pro" w:eastAsia="MS Mincho" w:hAnsi="Myriad Pro" w:cs="Times New Roman"/>
          <w:sz w:val="24"/>
          <w:szCs w:val="24"/>
          <w:lang w:val="en-GB"/>
        </w:rPr>
        <w:t xml:space="preserve">identify risks and countermeasures, </w:t>
      </w:r>
    </w:p>
    <w:p w14:paraId="2CE1A09C" w14:textId="77777777" w:rsidR="00B20728" w:rsidRPr="003B6679" w:rsidRDefault="00B20728" w:rsidP="00E036A4">
      <w:pPr>
        <w:pStyle w:val="ListParagraph"/>
        <w:numPr>
          <w:ilvl w:val="0"/>
          <w:numId w:val="67"/>
        </w:numPr>
        <w:spacing w:after="0" w:line="240" w:lineRule="auto"/>
        <w:ind w:left="0" w:firstLine="0"/>
        <w:jc w:val="both"/>
        <w:rPr>
          <w:rFonts w:ascii="Myriad Pro" w:hAnsi="Myriad Pro" w:cs="Times New Roman"/>
          <w:sz w:val="24"/>
          <w:szCs w:val="24"/>
        </w:rPr>
      </w:pPr>
      <w:r w:rsidRPr="003B6679">
        <w:rPr>
          <w:rFonts w:ascii="Myriad Pro" w:eastAsia="MS Mincho" w:hAnsi="Myriad Pro" w:cs="Times New Roman"/>
          <w:sz w:val="24"/>
          <w:szCs w:val="24"/>
        </w:rPr>
        <w:t xml:space="preserve">To </w:t>
      </w:r>
      <w:r w:rsidRPr="003B6679">
        <w:rPr>
          <w:rFonts w:ascii="Myriad Pro" w:eastAsia="MS Mincho" w:hAnsi="Myriad Pro" w:cs="Times New Roman"/>
          <w:sz w:val="24"/>
          <w:szCs w:val="24"/>
          <w:lang w:val="en-GB"/>
        </w:rPr>
        <w:t xml:space="preserve">assess the likelihood of the project achieving its objectives and delivering its intended outputs, </w:t>
      </w:r>
    </w:p>
    <w:p w14:paraId="66DB4946" w14:textId="77777777" w:rsidR="00B20728" w:rsidRPr="003B6679" w:rsidRDefault="00B20728" w:rsidP="00E036A4">
      <w:pPr>
        <w:pStyle w:val="ListParagraph"/>
        <w:numPr>
          <w:ilvl w:val="0"/>
          <w:numId w:val="67"/>
        </w:numPr>
        <w:spacing w:after="0" w:line="240" w:lineRule="auto"/>
        <w:ind w:left="0" w:firstLine="0"/>
        <w:jc w:val="both"/>
        <w:rPr>
          <w:rFonts w:ascii="Myriad Pro" w:hAnsi="Myriad Pro" w:cs="Times New Roman"/>
          <w:sz w:val="24"/>
          <w:szCs w:val="24"/>
        </w:rPr>
      </w:pPr>
      <w:r w:rsidRPr="003B6679">
        <w:rPr>
          <w:rFonts w:ascii="Myriad Pro" w:eastAsia="MS Mincho" w:hAnsi="Myriad Pro" w:cs="Times New Roman"/>
          <w:sz w:val="24"/>
          <w:szCs w:val="24"/>
        </w:rPr>
        <w:t>To</w:t>
      </w:r>
      <w:r w:rsidRPr="003B6679">
        <w:rPr>
          <w:rFonts w:ascii="Myriad Pro" w:eastAsia="MS Mincho" w:hAnsi="Myriad Pro" w:cs="Times New Roman"/>
          <w:sz w:val="24"/>
          <w:szCs w:val="24"/>
          <w:lang w:val="en-GB"/>
        </w:rPr>
        <w:t xml:space="preserve"> assess the effectiveness, efficiency and added value of the project in terms of achieved outputs and results and its contribution to Country Program Document (CPD) outcome,</w:t>
      </w:r>
    </w:p>
    <w:p w14:paraId="05970303" w14:textId="77777777" w:rsidR="00B20728" w:rsidRPr="003B6679" w:rsidRDefault="00B20728" w:rsidP="00E036A4">
      <w:pPr>
        <w:pStyle w:val="ListParagraph"/>
        <w:numPr>
          <w:ilvl w:val="0"/>
          <w:numId w:val="67"/>
        </w:numPr>
        <w:spacing w:after="0" w:line="240" w:lineRule="auto"/>
        <w:ind w:left="0" w:firstLine="0"/>
        <w:jc w:val="both"/>
        <w:rPr>
          <w:rFonts w:ascii="Myriad Pro" w:hAnsi="Myriad Pro" w:cs="Times New Roman"/>
          <w:sz w:val="24"/>
          <w:szCs w:val="24"/>
        </w:rPr>
      </w:pPr>
      <w:r w:rsidRPr="003B6679">
        <w:rPr>
          <w:rFonts w:ascii="Myriad Pro" w:eastAsia="MS Mincho" w:hAnsi="Myriad Pro" w:cs="Times New Roman"/>
          <w:sz w:val="24"/>
          <w:szCs w:val="24"/>
          <w:lang w:val="en-GB"/>
        </w:rPr>
        <w:t xml:space="preserve">To identify lessons learned and good practices. </w:t>
      </w:r>
    </w:p>
    <w:p w14:paraId="0D5B31E1" w14:textId="77777777" w:rsidR="00B20728" w:rsidRPr="003B6679" w:rsidRDefault="00B20728" w:rsidP="00E036A4">
      <w:pPr>
        <w:pStyle w:val="ListParagraph"/>
        <w:numPr>
          <w:ilvl w:val="0"/>
          <w:numId w:val="67"/>
        </w:numPr>
        <w:spacing w:after="0" w:line="240" w:lineRule="auto"/>
        <w:ind w:left="0" w:firstLine="0"/>
        <w:jc w:val="both"/>
        <w:rPr>
          <w:rFonts w:ascii="Myriad Pro" w:hAnsi="Myriad Pro" w:cs="Times New Roman"/>
          <w:sz w:val="24"/>
          <w:szCs w:val="24"/>
        </w:rPr>
      </w:pPr>
      <w:r w:rsidRPr="003B6679">
        <w:rPr>
          <w:rFonts w:ascii="Myriad Pro" w:eastAsia="MS Mincho" w:hAnsi="Myriad Pro" w:cs="Times New Roman"/>
          <w:sz w:val="24"/>
          <w:szCs w:val="24"/>
        </w:rPr>
        <w:t>To</w:t>
      </w:r>
      <w:r w:rsidRPr="003B6679">
        <w:rPr>
          <w:rFonts w:ascii="Myriad Pro" w:eastAsia="MS Mincho" w:hAnsi="Myriad Pro" w:cs="Times New Roman"/>
          <w:sz w:val="24"/>
          <w:szCs w:val="24"/>
          <w:lang w:val="en-GB"/>
        </w:rPr>
        <w:t xml:space="preserve"> provide recommendations on modifications to increase the likelihood of success (if necessary).</w:t>
      </w:r>
    </w:p>
    <w:p w14:paraId="7E954985" w14:textId="77777777" w:rsidR="00B20728" w:rsidRPr="003B6679" w:rsidRDefault="00B20728" w:rsidP="00B20728">
      <w:pPr>
        <w:spacing w:after="0" w:line="240" w:lineRule="auto"/>
        <w:jc w:val="both"/>
        <w:rPr>
          <w:rFonts w:ascii="Myriad Pro" w:hAnsi="Myriad Pro" w:cs="Times New Roman"/>
          <w:sz w:val="24"/>
          <w:szCs w:val="24"/>
        </w:rPr>
      </w:pPr>
    </w:p>
    <w:p w14:paraId="403269C7"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lastRenderedPageBreak/>
        <w:t xml:space="preserve">In parallel to this consultancy assignment, Mid-term review will be conducted with the goal to collect, analyse, and provide information on the current status of Public Administration Reform in the areas of policy development and cooperation, civil service and human resource management, and service delivery. The consultant will be required to incorporate preliminary findings of this review into its final consultancy deliverables. </w:t>
      </w:r>
    </w:p>
    <w:p w14:paraId="6910D7E0"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p>
    <w:p w14:paraId="46368B62"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The scope of work for consultancy will include, but may not be limited to:</w:t>
      </w:r>
    </w:p>
    <w:p w14:paraId="358E14BB"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Complete a desk review of all project-related documents including the project document, budgetary documents, reports, and internal evaluations.</w:t>
      </w:r>
    </w:p>
    <w:p w14:paraId="26BE1384"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Elaborate an evaluation matrix with evaluation criteria, the related evaluation questions (and, where needed, sub-questions), the data sources required to answer the questions, the data collection and data analysis methods.</w:t>
      </w:r>
    </w:p>
    <w:p w14:paraId="64FF70AA"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Conduct meetings/interviews with current team members, along with the counterparts at Government of Georgia, donors and key partners, and the UNDP Country Office.</w:t>
      </w:r>
    </w:p>
    <w:p w14:paraId="36920F10"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Facilitate a workshop with PAR project team and key partners on project progress, planned activities, and the likelihood of achieving an impact. </w:t>
      </w:r>
    </w:p>
    <w:p w14:paraId="1C58A278"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To collect quantitative data, including retrieving public information from government agencies (if needed), necessary for the evaluation.</w:t>
      </w:r>
    </w:p>
    <w:p w14:paraId="0F5D9E47"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Document and analyse collected information in order to develop at least one case study per output (at least 3 case studies in total).</w:t>
      </w:r>
    </w:p>
    <w:p w14:paraId="158DC49D"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Analyse data in accordance with the evaluation objectives per component, and in a broader context: against the Project's Objectives but also in a general development sense.</w:t>
      </w:r>
    </w:p>
    <w:p w14:paraId="7ABC8510"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Identify risks and counter</w:t>
      </w:r>
      <w:r w:rsidRPr="003B6679">
        <w:rPr>
          <w:rFonts w:ascii="Myriad Pro" w:eastAsia="MS Mincho" w:hAnsi="Myriad Pro" w:cs="Times New Roman" w:hint="eastAsia"/>
          <w:sz w:val="24"/>
          <w:szCs w:val="24"/>
          <w:lang w:val="en-GB"/>
        </w:rPr>
        <w:t>‐</w:t>
      </w:r>
      <w:r w:rsidRPr="003B6679">
        <w:rPr>
          <w:rFonts w:ascii="Myriad Pro" w:eastAsia="MS Mincho" w:hAnsi="Myriad Pro" w:cs="Times New Roman"/>
          <w:sz w:val="24"/>
          <w:szCs w:val="24"/>
          <w:lang w:val="en-GB"/>
        </w:rPr>
        <w:t>measures, describe key factors that will require attention in order to improve the prospects of the sustainability of project outputs.</w:t>
      </w:r>
    </w:p>
    <w:p w14:paraId="2D49A256"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Identify a list of ’lessons learned’ and make recommendations for corrections.</w:t>
      </w:r>
    </w:p>
    <w:p w14:paraId="7CE589E4"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Recommend measures likely to lead to improvements, adjustments to the implementation approach, and alternatives as required in the context of an implementation framework.</w:t>
      </w:r>
    </w:p>
    <w:p w14:paraId="0CE7E911"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Assess whether the project has an appropriate strategy for knowledge transfer and describe the results of this strategy to date.</w:t>
      </w:r>
    </w:p>
    <w:p w14:paraId="37E4E0C2"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Analyse the project’s contribution to UN Sustainable Development Goals (SDGs).</w:t>
      </w:r>
    </w:p>
    <w:p w14:paraId="628F3310"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Incorporate the findings of Evaluation of Civic Innovation and Research Grants, conducted separately within the PAR project. </w:t>
      </w:r>
    </w:p>
    <w:p w14:paraId="2AA6DCAF"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Incorporate preliminary findings of PAR Mid-term review, conducted externally by the research company.</w:t>
      </w:r>
    </w:p>
    <w:p w14:paraId="5E6CE051"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Prepare a Draft Evaluation Report providing descriptive overviews, laying out the facts, analysing UNDP’s contribution based on evaluation criteria and SDGs, outlining risks and lessons learned, and providing conclusions and recommendations.</w:t>
      </w:r>
    </w:p>
    <w:p w14:paraId="11E66CDA"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Finalize an Evaluation Report based on solicited feedback from UNDP team and key stakeholders.</w:t>
      </w:r>
    </w:p>
    <w:p w14:paraId="4FEAB079" w14:textId="77777777" w:rsidR="00B20728" w:rsidRPr="003B6679" w:rsidRDefault="00B20728" w:rsidP="00E036A4">
      <w:pPr>
        <w:numPr>
          <w:ilvl w:val="0"/>
          <w:numId w:val="65"/>
        </w:numPr>
        <w:spacing w:after="0" w:line="240" w:lineRule="auto"/>
        <w:ind w:left="45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Present the documents at a national consultation and dissemination workshop. </w:t>
      </w:r>
    </w:p>
    <w:p w14:paraId="79810485" w14:textId="77777777" w:rsidR="00B20728" w:rsidRPr="003B6679" w:rsidRDefault="00B20728" w:rsidP="00B20728">
      <w:pPr>
        <w:spacing w:after="0" w:line="240" w:lineRule="auto"/>
        <w:rPr>
          <w:rFonts w:ascii="Myriad Pro" w:eastAsia="MS Mincho" w:hAnsi="Myriad Pro" w:cs="Times New Roman"/>
          <w:b/>
          <w:sz w:val="24"/>
          <w:szCs w:val="24"/>
          <w:u w:val="single"/>
          <w:lang w:val="en-GB"/>
        </w:rPr>
      </w:pPr>
    </w:p>
    <w:p w14:paraId="6597581A" w14:textId="77777777" w:rsidR="00B20728" w:rsidRPr="003B6679" w:rsidRDefault="00B20728" w:rsidP="00B20728">
      <w:pPr>
        <w:spacing w:after="0" w:line="240" w:lineRule="auto"/>
        <w:rPr>
          <w:rFonts w:ascii="Myriad Pro" w:eastAsia="MS Mincho" w:hAnsi="Myriad Pro" w:cs="Times New Roman"/>
          <w:b/>
          <w:sz w:val="24"/>
          <w:szCs w:val="24"/>
          <w:u w:val="single"/>
          <w:lang w:val="en-GB"/>
        </w:rPr>
      </w:pPr>
      <w:r w:rsidRPr="003B6679">
        <w:rPr>
          <w:rFonts w:ascii="Myriad Pro" w:eastAsia="MS Mincho" w:hAnsi="Myriad Pro" w:cs="Times New Roman"/>
          <w:b/>
          <w:sz w:val="24"/>
          <w:szCs w:val="24"/>
          <w:u w:val="single"/>
          <w:lang w:val="en-GB"/>
        </w:rPr>
        <w:t xml:space="preserve">3. Evaluation criteria and key guiding questions </w:t>
      </w:r>
    </w:p>
    <w:p w14:paraId="7A1BCBF6" w14:textId="77777777" w:rsidR="00B20728" w:rsidRPr="003B6679" w:rsidRDefault="00B20728" w:rsidP="00B20728">
      <w:pPr>
        <w:spacing w:after="0" w:line="240" w:lineRule="auto"/>
        <w:rPr>
          <w:rFonts w:ascii="Myriad Pro" w:eastAsia="MS Mincho" w:hAnsi="Myriad Pro" w:cs="Times New Roman"/>
          <w:b/>
          <w:sz w:val="24"/>
          <w:szCs w:val="24"/>
          <w:u w:val="single"/>
          <w:lang w:val="en-GB"/>
        </w:rPr>
      </w:pPr>
    </w:p>
    <w:p w14:paraId="176C9980" w14:textId="77777777" w:rsidR="00B20728" w:rsidRPr="003B6679" w:rsidRDefault="00B20728" w:rsidP="00B20728">
      <w:pPr>
        <w:spacing w:after="0" w:line="240" w:lineRule="auto"/>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lastRenderedPageBreak/>
        <w:t>The incumbent</w:t>
      </w:r>
      <w:r w:rsidRPr="003B6679">
        <w:rPr>
          <w:rFonts w:ascii="Myriad Pro" w:hAnsi="Myriad Pro" w:cs="Times New Roman"/>
          <w:sz w:val="24"/>
          <w:szCs w:val="24"/>
        </w:rPr>
        <w:t xml:space="preserve"> </w:t>
      </w:r>
      <w:r w:rsidRPr="003B6679">
        <w:rPr>
          <w:rFonts w:ascii="Myriad Pro" w:eastAsia="MS Mincho" w:hAnsi="Myriad Pro" w:cs="Times New Roman"/>
          <w:sz w:val="24"/>
          <w:szCs w:val="24"/>
          <w:lang w:val="en-GB"/>
        </w:rPr>
        <w:t>will be tasked to conduct the evaluation as per UNDP Evaluation Policy</w:t>
      </w:r>
      <w:r w:rsidRPr="003B6679">
        <w:rPr>
          <w:rStyle w:val="FootnoteReference"/>
          <w:rFonts w:ascii="Myriad Pro" w:eastAsia="MS Mincho" w:hAnsi="Myriad Pro" w:cs="Times New Roman"/>
          <w:sz w:val="24"/>
          <w:szCs w:val="24"/>
          <w:lang w:val="en-GB"/>
        </w:rPr>
        <w:footnoteReference w:id="52"/>
      </w:r>
      <w:r w:rsidRPr="003B6679">
        <w:rPr>
          <w:rFonts w:ascii="Myriad Pro" w:eastAsia="MS Mincho" w:hAnsi="Myriad Pro" w:cs="Times New Roman"/>
          <w:sz w:val="24"/>
          <w:szCs w:val="24"/>
          <w:lang w:val="en-GB"/>
        </w:rPr>
        <w:t xml:space="preserve">, focusing on seven areas of evaluation (evaluation criteria): relevance, appropriateness, efficiency, effectiveness, impact, sustainability, and gender. </w:t>
      </w:r>
    </w:p>
    <w:p w14:paraId="3C49842A" w14:textId="77777777" w:rsidR="00B20728" w:rsidRPr="003B6679" w:rsidRDefault="00B20728" w:rsidP="00B20728">
      <w:pPr>
        <w:jc w:val="both"/>
        <w:rPr>
          <w:rFonts w:ascii="Myriad Pro" w:eastAsia="MS Mincho" w:hAnsi="Myriad Pro" w:cs="Times New Roman"/>
          <w:b/>
          <w:sz w:val="24"/>
          <w:szCs w:val="24"/>
          <w:lang w:val="en-GB"/>
        </w:rPr>
      </w:pPr>
      <w:r w:rsidRPr="003B6679">
        <w:rPr>
          <w:rFonts w:ascii="Myriad Pro" w:eastAsia="MS Mincho" w:hAnsi="Myriad Pro" w:cs="Times New Roman"/>
          <w:b/>
          <w:sz w:val="24"/>
          <w:szCs w:val="24"/>
          <w:lang w:val="en-GB"/>
        </w:rPr>
        <w:t>Relevance &amp; Appropriateness:</w:t>
      </w:r>
    </w:p>
    <w:p w14:paraId="6B600FBA"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eastAsia="MS Mincho" w:hAnsi="Myriad Pro" w:cs="Times New Roman"/>
          <w:sz w:val="24"/>
          <w:szCs w:val="24"/>
          <w:lang w:val="en-GB"/>
        </w:rPr>
        <w:t xml:space="preserve"> </w:t>
      </w:r>
      <w:r w:rsidRPr="003B6679">
        <w:rPr>
          <w:rFonts w:ascii="Myriad Pro" w:hAnsi="Myriad Pro" w:cs="Times New Roman"/>
          <w:sz w:val="24"/>
          <w:szCs w:val="24"/>
        </w:rPr>
        <w:t>To what extent was the project in line with the national development priorities, the CPD outputs, CPD outcomes, UNDP Strategic Plan and the SDGs?</w:t>
      </w:r>
    </w:p>
    <w:p w14:paraId="5F4855EB"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To what extent does the project contribute to the Theory of Change for the relevant CPD outcome?</w:t>
      </w:r>
    </w:p>
    <w:p w14:paraId="7515023E"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To what extent were lessons learned from other relevant projects considered in the project’s design?</w:t>
      </w:r>
    </w:p>
    <w:p w14:paraId="4203F79D"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To what extent were perspectives of those who could affect the outcomes, and those who could contribute information or other resources to the attainment of stated results, taken into account during the project design processes?</w:t>
      </w:r>
    </w:p>
    <w:p w14:paraId="2D3F1BE0"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To what extent has the project been appropriately responsive to political, legal, economic, institutional, etc., changes in the country?</w:t>
      </w:r>
    </w:p>
    <w:p w14:paraId="691D320B" w14:textId="77777777" w:rsidR="00B20728" w:rsidRPr="003B6679" w:rsidRDefault="00B20728" w:rsidP="00B20728">
      <w:pPr>
        <w:jc w:val="both"/>
        <w:rPr>
          <w:rFonts w:ascii="Myriad Pro" w:eastAsia="MS Mincho" w:hAnsi="Myriad Pro" w:cs="Times New Roman"/>
          <w:b/>
          <w:sz w:val="24"/>
          <w:szCs w:val="24"/>
          <w:lang w:val="en-GB"/>
        </w:rPr>
      </w:pPr>
      <w:r w:rsidRPr="003B6679">
        <w:rPr>
          <w:rFonts w:ascii="Myriad Pro" w:eastAsia="MS Mincho" w:hAnsi="Myriad Pro" w:cs="Times New Roman"/>
          <w:b/>
          <w:sz w:val="24"/>
          <w:szCs w:val="24"/>
          <w:lang w:val="en-GB"/>
        </w:rPr>
        <w:t>Effectiveness:</w:t>
      </w:r>
    </w:p>
    <w:p w14:paraId="2015CFC0"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 xml:space="preserve">To what extent were the project outputs achieved? </w:t>
      </w:r>
    </w:p>
    <w:p w14:paraId="7FCFC6F9"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What factors have contributed to achieving or not achieving intended CPD outputs and CPD outcomes?</w:t>
      </w:r>
    </w:p>
    <w:p w14:paraId="61113092"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To what extent has the UNDP partnership strategy been appropriate and effective?</w:t>
      </w:r>
    </w:p>
    <w:p w14:paraId="6B814374"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What factors contributed to effectiveness or ineffectiveness?</w:t>
      </w:r>
    </w:p>
    <w:p w14:paraId="5905A0FD"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In which areas does the project have the greatest achievements? Why and what have been the supporting factors? How can the project build on or expand these achievements?</w:t>
      </w:r>
    </w:p>
    <w:p w14:paraId="47FE00D2"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In which areas does the project have the least achievements? What have been the constraining factors and why? How can they or could they be overcome?</w:t>
      </w:r>
    </w:p>
    <w:p w14:paraId="76725C3E"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What, if any, alternative strategies would have been more effective in achieving the project’s objectives?</w:t>
      </w:r>
    </w:p>
    <w:p w14:paraId="1C499C34"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Are the projects objectives and outputs clear, practical, and feasible within its frame?</w:t>
      </w:r>
    </w:p>
    <w:p w14:paraId="4EFA3D19"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To what extent have stakeholders been involved in project implementation?</w:t>
      </w:r>
    </w:p>
    <w:p w14:paraId="7106C97C"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 xml:space="preserve">To what extent is project management and implementation participatory and is this participation contributing towards achievement of the project objectives? </w:t>
      </w:r>
    </w:p>
    <w:p w14:paraId="2C6C9F59"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To what extent has the project been appropriately responsive to the needs of the national constituents and changing partner priorities?</w:t>
      </w:r>
    </w:p>
    <w:p w14:paraId="5E29D233"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To what extent has the project contributed to gender equality, the empowerment of women and the realization of human rights?</w:t>
      </w:r>
    </w:p>
    <w:p w14:paraId="0571E990" w14:textId="77777777" w:rsidR="00B20728" w:rsidRPr="003B6679" w:rsidRDefault="00B20728" w:rsidP="00B20728">
      <w:pPr>
        <w:jc w:val="both"/>
        <w:rPr>
          <w:rFonts w:ascii="Myriad Pro" w:hAnsi="Myriad Pro" w:cs="Times New Roman"/>
          <w:b/>
          <w:bCs/>
          <w:color w:val="000000"/>
          <w:sz w:val="24"/>
          <w:szCs w:val="24"/>
        </w:rPr>
      </w:pPr>
      <w:r w:rsidRPr="003B6679">
        <w:rPr>
          <w:rFonts w:ascii="Myriad Pro" w:hAnsi="Myriad Pro" w:cs="Times New Roman"/>
          <w:b/>
          <w:bCs/>
          <w:color w:val="000000"/>
          <w:sz w:val="24"/>
          <w:szCs w:val="24"/>
        </w:rPr>
        <w:lastRenderedPageBreak/>
        <w:t xml:space="preserve">Efficiency: </w:t>
      </w:r>
    </w:p>
    <w:p w14:paraId="7E19F687"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Is the relationship between input of resources and results achieved appropriate and justifiable? What is the cost-benefit ratio?</w:t>
      </w:r>
    </w:p>
    <w:p w14:paraId="4513823E"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To what extent have individual resources been used economically?</w:t>
      </w:r>
    </w:p>
    <w:p w14:paraId="18785F44"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Are there any alternatives for achieving the same results with less inputs/funds?</w:t>
      </w:r>
    </w:p>
    <w:p w14:paraId="5CEB65E7"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To what extent was the project management structure as outlined in the Project Document efficient in generating the expected results?</w:t>
      </w:r>
    </w:p>
    <w:p w14:paraId="4DB14395"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To what extent has UNDP’s project implementation strategy and execution been efficient and cost effective?</w:t>
      </w:r>
    </w:p>
    <w:p w14:paraId="247A7DDA"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To what extent has there been an economical use of financial and human resources? Have resources (funds, human resources, time, expertise, etc.) been allocated strategically to achieve outcomes?</w:t>
      </w:r>
    </w:p>
    <w:p w14:paraId="0A3ADC0E"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 xml:space="preserve">To what extent have resources been used efficiently? Have activities supporting the strategy been cost-effective? </w:t>
      </w:r>
    </w:p>
    <w:p w14:paraId="0F18BFFC"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 xml:space="preserve">To what extent have project funds and activities been delivered in a timely manner? </w:t>
      </w:r>
    </w:p>
    <w:p w14:paraId="4389D12E"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To what extent do the monitoring and evaluation systems utilized by UNDP ensure effective and efficient project management?</w:t>
      </w:r>
    </w:p>
    <w:p w14:paraId="192AB91D" w14:textId="77777777" w:rsidR="00B20728" w:rsidRPr="003B6679" w:rsidRDefault="00B20728" w:rsidP="00B20728">
      <w:pPr>
        <w:jc w:val="both"/>
        <w:rPr>
          <w:rFonts w:ascii="Myriad Pro" w:hAnsi="Myriad Pro" w:cs="Times New Roman"/>
          <w:b/>
          <w:bCs/>
          <w:color w:val="000000"/>
          <w:sz w:val="24"/>
          <w:szCs w:val="24"/>
        </w:rPr>
      </w:pPr>
      <w:r w:rsidRPr="003B6679">
        <w:rPr>
          <w:rFonts w:ascii="Myriad Pro" w:hAnsi="Myriad Pro" w:cs="Times New Roman"/>
          <w:b/>
          <w:bCs/>
          <w:color w:val="000000"/>
          <w:sz w:val="24"/>
          <w:szCs w:val="24"/>
        </w:rPr>
        <w:t>Sustainability:</w:t>
      </w:r>
    </w:p>
    <w:p w14:paraId="170C5A7D"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Examine the political, organizational, human resource, and financial sustainability of the sub-project/consultancy. What threats to sustainability exist, and how has the risk of these threats been mitigated/anticipated?</w:t>
      </w:r>
    </w:p>
    <w:p w14:paraId="4FF835CA"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Are the positive effects or impacts sustainable? How is the sustainability or permanence of the intervention and its effects to be assessed?</w:t>
      </w:r>
    </w:p>
    <w:p w14:paraId="0034720F"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Are there any financial risks that may jeopardize the sustainability of project outputs?</w:t>
      </w:r>
    </w:p>
    <w:p w14:paraId="77085D99"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To what extent will financial and economic resources be available to sustain the benefits achieved by the project?</w:t>
      </w:r>
    </w:p>
    <w:p w14:paraId="16FBA09C"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Are there any social or political risks that may jeopardize sustainability of project outputs and the project’s contributions to CPD outputs and CPD outcomes?</w:t>
      </w:r>
    </w:p>
    <w:p w14:paraId="4E4D436F"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color w:val="000000"/>
          <w:sz w:val="24"/>
          <w:szCs w:val="24"/>
        </w:rPr>
        <w:t>Do the legal frameworks, policies and governance structures and processes within which the project operates pose risks that may jeopardize sustainability of project benefits?</w:t>
      </w:r>
    </w:p>
    <w:p w14:paraId="0520CD19"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What is the risk that the level of stakeholder’s ownership will be sufficient to allow for the project benefits to be sustained?</w:t>
      </w:r>
    </w:p>
    <w:p w14:paraId="5668EE67" w14:textId="77777777" w:rsidR="00B20728" w:rsidRPr="003B6679" w:rsidRDefault="00B20728" w:rsidP="00E036A4">
      <w:pPr>
        <w:pStyle w:val="ListParagraph"/>
        <w:numPr>
          <w:ilvl w:val="0"/>
          <w:numId w:val="68"/>
        </w:numPr>
        <w:jc w:val="both"/>
        <w:rPr>
          <w:rFonts w:ascii="Myriad Pro" w:eastAsiaTheme="majorEastAsia" w:hAnsi="Myriad Pro" w:cs="Times New Roman"/>
          <w:color w:val="000000"/>
          <w:sz w:val="24"/>
          <w:szCs w:val="24"/>
        </w:rPr>
      </w:pPr>
      <w:r w:rsidRPr="003B6679">
        <w:rPr>
          <w:rFonts w:ascii="Myriad Pro" w:hAnsi="Myriad Pro" w:cs="Times New Roman"/>
          <w:sz w:val="24"/>
          <w:szCs w:val="24"/>
        </w:rPr>
        <w:t>To what extent do mechanisms, procedures, and policies exist to carry forward the results attained on gender equality, empowerment of women, human rights and human development by primary stakeholders?</w:t>
      </w:r>
    </w:p>
    <w:p w14:paraId="128ED9B6"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To what extent do stakeholders support the project’s long-term objectives?</w:t>
      </w:r>
    </w:p>
    <w:p w14:paraId="0D42CB00" w14:textId="77777777" w:rsidR="00B20728" w:rsidRPr="003B6679" w:rsidRDefault="00B20728" w:rsidP="00B20728">
      <w:pPr>
        <w:jc w:val="both"/>
        <w:rPr>
          <w:rFonts w:ascii="Myriad Pro" w:hAnsi="Myriad Pro" w:cs="Times New Roman"/>
          <w:b/>
          <w:bCs/>
          <w:color w:val="000000"/>
          <w:sz w:val="24"/>
          <w:szCs w:val="24"/>
        </w:rPr>
      </w:pPr>
      <w:r w:rsidRPr="003B6679">
        <w:rPr>
          <w:rFonts w:ascii="Myriad Pro" w:hAnsi="Myriad Pro" w:cs="Times New Roman"/>
          <w:b/>
          <w:bCs/>
          <w:color w:val="000000"/>
          <w:sz w:val="24"/>
          <w:szCs w:val="24"/>
        </w:rPr>
        <w:t xml:space="preserve">Impact: </w:t>
      </w:r>
    </w:p>
    <w:p w14:paraId="56727519"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lastRenderedPageBreak/>
        <w:t>To what extent did the project contribute to the CPD outcomes and outputs, the SDGs, UNDP Strategic Plan and national development priorities?</w:t>
      </w:r>
    </w:p>
    <w:p w14:paraId="00031F78"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What is the forecasted impact of the project?</w:t>
      </w:r>
    </w:p>
    <w:p w14:paraId="12DAFAD7" w14:textId="77777777" w:rsidR="00B20728" w:rsidRPr="003B6679" w:rsidRDefault="00B20728" w:rsidP="00E036A4">
      <w:pPr>
        <w:pStyle w:val="ListParagraph"/>
        <w:numPr>
          <w:ilvl w:val="0"/>
          <w:numId w:val="68"/>
        </w:numPr>
        <w:jc w:val="both"/>
        <w:rPr>
          <w:rFonts w:ascii="Myriad Pro" w:hAnsi="Myriad Pro" w:cs="Times New Roman"/>
          <w:b/>
          <w:bCs/>
          <w:color w:val="000000"/>
          <w:sz w:val="24"/>
          <w:szCs w:val="24"/>
        </w:rPr>
      </w:pPr>
      <w:r w:rsidRPr="003B6679">
        <w:rPr>
          <w:rFonts w:ascii="Myriad Pro" w:hAnsi="Myriad Pro" w:cs="Times New Roman"/>
          <w:sz w:val="24"/>
          <w:szCs w:val="24"/>
        </w:rPr>
        <w:t xml:space="preserve"> Did the interventions contribute to reaching higher levels of project outputs and outcome? What is the impact or effect of the intervention in proportion to the overall situation of the target group or those effected?</w:t>
      </w:r>
    </w:p>
    <w:p w14:paraId="75D5BF14" w14:textId="77777777" w:rsidR="00B20728" w:rsidRPr="003B6679" w:rsidRDefault="00B20728" w:rsidP="00B20728">
      <w:pPr>
        <w:jc w:val="both"/>
        <w:rPr>
          <w:rFonts w:ascii="Myriad Pro" w:hAnsi="Myriad Pro" w:cs="Times New Roman"/>
          <w:b/>
          <w:bCs/>
          <w:color w:val="000000"/>
          <w:sz w:val="24"/>
          <w:szCs w:val="24"/>
        </w:rPr>
      </w:pPr>
      <w:r w:rsidRPr="003B6679">
        <w:rPr>
          <w:rFonts w:ascii="Myriad Pro" w:hAnsi="Myriad Pro" w:cs="Times New Roman"/>
          <w:b/>
          <w:bCs/>
          <w:color w:val="000000"/>
          <w:sz w:val="24"/>
          <w:szCs w:val="24"/>
        </w:rPr>
        <w:t>Gender:</w:t>
      </w:r>
    </w:p>
    <w:p w14:paraId="24105A0A" w14:textId="77777777" w:rsidR="00B20728" w:rsidRPr="003B6679" w:rsidRDefault="00B20728" w:rsidP="00E036A4">
      <w:pPr>
        <w:pStyle w:val="ListParagraph"/>
        <w:numPr>
          <w:ilvl w:val="0"/>
          <w:numId w:val="68"/>
        </w:numPr>
        <w:jc w:val="both"/>
        <w:rPr>
          <w:rFonts w:ascii="Myriad Pro" w:hAnsi="Myriad Pro" w:cs="Times New Roman"/>
          <w:color w:val="000000"/>
          <w:sz w:val="24"/>
          <w:szCs w:val="24"/>
        </w:rPr>
      </w:pPr>
      <w:r w:rsidRPr="003B6679">
        <w:rPr>
          <w:rFonts w:ascii="Myriad Pro" w:hAnsi="Myriad Pro" w:cs="Times New Roman"/>
          <w:sz w:val="24"/>
          <w:szCs w:val="24"/>
        </w:rPr>
        <w:t xml:space="preserve">To what extent has gender equality and the empowerment of women been addressed in the design, implementation and monitoring of the project? </w:t>
      </w:r>
    </w:p>
    <w:p w14:paraId="225B05EE" w14:textId="77777777" w:rsidR="00B20728" w:rsidRPr="003B6679" w:rsidRDefault="00B20728" w:rsidP="00E036A4">
      <w:pPr>
        <w:pStyle w:val="ListParagraph"/>
        <w:numPr>
          <w:ilvl w:val="0"/>
          <w:numId w:val="68"/>
        </w:numPr>
        <w:jc w:val="both"/>
        <w:rPr>
          <w:rFonts w:ascii="Myriad Pro" w:hAnsi="Myriad Pro" w:cs="Times New Roman"/>
          <w:sz w:val="24"/>
          <w:szCs w:val="24"/>
        </w:rPr>
      </w:pPr>
      <w:r w:rsidRPr="003B6679">
        <w:rPr>
          <w:rFonts w:ascii="Myriad Pro" w:hAnsi="Myriad Pro" w:cs="Times New Roman"/>
          <w:sz w:val="24"/>
          <w:szCs w:val="24"/>
        </w:rPr>
        <w:t>To what extent has the project promoted positive changes in gender equality and the empowerment of women? Were there any unintended effects?</w:t>
      </w:r>
    </w:p>
    <w:p w14:paraId="18FF3C34" w14:textId="77777777" w:rsidR="00B20728" w:rsidRPr="003B6679" w:rsidRDefault="00B20728" w:rsidP="00B20728">
      <w:pPr>
        <w:spacing w:after="0" w:line="240" w:lineRule="auto"/>
        <w:ind w:left="-709"/>
        <w:rPr>
          <w:rFonts w:ascii="Myriad Pro" w:eastAsia="MS Mincho" w:hAnsi="Myriad Pro" w:cs="Times New Roman"/>
          <w:b/>
          <w:sz w:val="24"/>
          <w:szCs w:val="24"/>
          <w:u w:val="single"/>
          <w:lang w:val="en-GB"/>
        </w:rPr>
      </w:pPr>
    </w:p>
    <w:p w14:paraId="12B547F9" w14:textId="77777777" w:rsidR="00B20728" w:rsidRPr="003B6679" w:rsidRDefault="00B20728" w:rsidP="00B20728">
      <w:pPr>
        <w:spacing w:after="0" w:line="240" w:lineRule="auto"/>
        <w:rPr>
          <w:rFonts w:ascii="Myriad Pro" w:eastAsia="MS Mincho" w:hAnsi="Myriad Pro" w:cs="Times New Roman"/>
          <w:b/>
          <w:sz w:val="24"/>
          <w:szCs w:val="24"/>
          <w:u w:val="single"/>
          <w:lang w:val="en-GB"/>
        </w:rPr>
      </w:pPr>
      <w:r w:rsidRPr="003B6679">
        <w:rPr>
          <w:rFonts w:ascii="Myriad Pro" w:eastAsia="MS Mincho" w:hAnsi="Myriad Pro" w:cs="Times New Roman"/>
          <w:b/>
          <w:sz w:val="24"/>
          <w:szCs w:val="24"/>
          <w:u w:val="single"/>
          <w:lang w:val="en-GB"/>
        </w:rPr>
        <w:t>4. Methodology</w:t>
      </w:r>
    </w:p>
    <w:p w14:paraId="4F96CDF5" w14:textId="77777777" w:rsidR="00B20728" w:rsidRPr="003B6679" w:rsidRDefault="00B20728" w:rsidP="00B20728">
      <w:pPr>
        <w:spacing w:after="0" w:line="240" w:lineRule="auto"/>
        <w:ind w:left="-567"/>
        <w:rPr>
          <w:rFonts w:ascii="Myriad Pro" w:eastAsia="MS Mincho" w:hAnsi="Myriad Pro" w:cs="Times New Roman"/>
          <w:b/>
          <w:sz w:val="24"/>
          <w:szCs w:val="24"/>
          <w:u w:val="single"/>
          <w:lang w:val="en-GB"/>
        </w:rPr>
      </w:pPr>
    </w:p>
    <w:p w14:paraId="67681A2D" w14:textId="77777777" w:rsidR="00B20728" w:rsidRPr="003B6679" w:rsidRDefault="00B20728" w:rsidP="00B20728">
      <w:pPr>
        <w:spacing w:after="120"/>
        <w:jc w:val="both"/>
        <w:rPr>
          <w:rFonts w:ascii="Myriad Pro" w:hAnsi="Myriad Pro" w:cs="Times New Roman"/>
          <w:sz w:val="24"/>
          <w:szCs w:val="24"/>
        </w:rPr>
      </w:pPr>
      <w:r w:rsidRPr="003B6679">
        <w:rPr>
          <w:rFonts w:ascii="Myriad Pro" w:hAnsi="Myriad Pro" w:cs="Times New Roman"/>
          <w:sz w:val="24"/>
          <w:szCs w:val="24"/>
        </w:rPr>
        <w:t xml:space="preserve">The consultant will work together with the project team in the preparation of a methodology to answer the key research questions outlined above, as well as any other pertinent questions that may arise to adequately assess the mid-term picture. </w:t>
      </w:r>
      <w:r w:rsidRPr="003B6679">
        <w:rPr>
          <w:rFonts w:ascii="Myriad Pro" w:hAnsi="Myriad Pro" w:cs="Times New Roman"/>
          <w:spacing w:val="-2"/>
          <w:sz w:val="24"/>
          <w:szCs w:val="24"/>
        </w:rPr>
        <w:t xml:space="preserve">The incumbent must take into account UNDP Monitoring and Evaluation Guidelines and relevant programmatic documents, which will be supplied to the consultant at the beginning of the assignment. The final methodology should be approved by UNDP. </w:t>
      </w:r>
    </w:p>
    <w:p w14:paraId="1FC118F3" w14:textId="77777777" w:rsidR="00B20728" w:rsidRPr="003B6679" w:rsidRDefault="00B20728" w:rsidP="00B20728">
      <w:pPr>
        <w:jc w:val="both"/>
        <w:rPr>
          <w:rFonts w:ascii="Myriad Pro" w:hAnsi="Myriad Pro" w:cs="Times New Roman"/>
          <w:sz w:val="24"/>
          <w:szCs w:val="24"/>
        </w:rPr>
      </w:pPr>
      <w:r w:rsidRPr="003B6679">
        <w:rPr>
          <w:rFonts w:ascii="Myriad Pro" w:hAnsi="Myriad Pro" w:cs="Times New Roman"/>
          <w:sz w:val="24"/>
          <w:szCs w:val="24"/>
        </w:rPr>
        <w:t xml:space="preserve">The study will utilize two major forms of research: background and primary. </w:t>
      </w:r>
    </w:p>
    <w:p w14:paraId="4DE6EBA2" w14:textId="77777777" w:rsidR="00B20728" w:rsidRPr="003B6679" w:rsidRDefault="00B20728" w:rsidP="00E036A4">
      <w:pPr>
        <w:pStyle w:val="ListParagraph"/>
        <w:numPr>
          <w:ilvl w:val="0"/>
          <w:numId w:val="69"/>
        </w:numPr>
        <w:spacing w:after="120"/>
        <w:contextualSpacing w:val="0"/>
        <w:jc w:val="both"/>
        <w:rPr>
          <w:rFonts w:ascii="Myriad Pro" w:hAnsi="Myriad Pro" w:cs="Times New Roman"/>
          <w:sz w:val="24"/>
          <w:szCs w:val="24"/>
        </w:rPr>
      </w:pPr>
      <w:r w:rsidRPr="003B6679">
        <w:rPr>
          <w:rFonts w:ascii="Myriad Pro" w:hAnsi="Myriad Pro" w:cs="Times New Roman"/>
          <w:sz w:val="24"/>
          <w:szCs w:val="24"/>
        </w:rPr>
        <w:t>Background research:</w:t>
      </w:r>
    </w:p>
    <w:p w14:paraId="2EEA7906" w14:textId="77777777" w:rsidR="00B20728" w:rsidRPr="003B6679" w:rsidRDefault="00B20728" w:rsidP="00E036A4">
      <w:pPr>
        <w:pStyle w:val="ListParagraph"/>
        <w:numPr>
          <w:ilvl w:val="1"/>
          <w:numId w:val="69"/>
        </w:numPr>
        <w:spacing w:after="120"/>
        <w:contextualSpacing w:val="0"/>
        <w:jc w:val="both"/>
        <w:rPr>
          <w:rFonts w:ascii="Myriad Pro" w:hAnsi="Myriad Pro" w:cs="Times New Roman"/>
          <w:sz w:val="24"/>
          <w:szCs w:val="24"/>
        </w:rPr>
      </w:pPr>
      <w:r w:rsidRPr="003B6679">
        <w:rPr>
          <w:rFonts w:ascii="Myriad Pro" w:hAnsi="Myriad Pro" w:cs="Times New Roman"/>
          <w:sz w:val="24"/>
          <w:szCs w:val="24"/>
        </w:rPr>
        <w:t>Document Review of all relevant project documentation: Project Document, Logical Framework, Monitoring and Evaluation Plan, Theory of Change, Annual/Semi-Annual/Quarterly Reports and other relevant knowledge products.</w:t>
      </w:r>
    </w:p>
    <w:p w14:paraId="7431A67B" w14:textId="77777777" w:rsidR="00B20728" w:rsidRPr="003B6679" w:rsidRDefault="00B20728" w:rsidP="00E036A4">
      <w:pPr>
        <w:pStyle w:val="ListParagraph"/>
        <w:numPr>
          <w:ilvl w:val="0"/>
          <w:numId w:val="69"/>
        </w:numPr>
        <w:spacing w:after="120"/>
        <w:contextualSpacing w:val="0"/>
        <w:jc w:val="both"/>
        <w:rPr>
          <w:rFonts w:ascii="Myriad Pro" w:hAnsi="Myriad Pro" w:cs="Times New Roman"/>
          <w:sz w:val="24"/>
          <w:szCs w:val="24"/>
        </w:rPr>
      </w:pPr>
      <w:r w:rsidRPr="003B6679">
        <w:rPr>
          <w:rFonts w:ascii="Myriad Pro" w:hAnsi="Myriad Pro" w:cs="Times New Roman"/>
          <w:sz w:val="24"/>
          <w:szCs w:val="24"/>
        </w:rPr>
        <w:t>Primary research – aimed at forming new knowledge by collecting information through:</w:t>
      </w:r>
    </w:p>
    <w:p w14:paraId="2FCCAB94" w14:textId="77777777" w:rsidR="00B20728" w:rsidRPr="003B6679" w:rsidRDefault="00B20728" w:rsidP="00E036A4">
      <w:pPr>
        <w:pStyle w:val="ListParagraph"/>
        <w:numPr>
          <w:ilvl w:val="1"/>
          <w:numId w:val="69"/>
        </w:numPr>
        <w:spacing w:after="120"/>
        <w:contextualSpacing w:val="0"/>
        <w:jc w:val="both"/>
        <w:rPr>
          <w:rFonts w:ascii="Myriad Pro" w:hAnsi="Myriad Pro" w:cs="Times New Roman"/>
          <w:sz w:val="24"/>
          <w:szCs w:val="24"/>
        </w:rPr>
      </w:pPr>
      <w:r w:rsidRPr="003B6679">
        <w:rPr>
          <w:rFonts w:ascii="Myriad Pro" w:hAnsi="Myriad Pro" w:cs="Times New Roman"/>
          <w:sz w:val="24"/>
          <w:szCs w:val="24"/>
        </w:rPr>
        <w:t xml:space="preserve">Key informant interviews (KIIs), semi-structured interviews, stakeholder consultations and other participatory methods; </w:t>
      </w:r>
    </w:p>
    <w:p w14:paraId="59DF2002" w14:textId="77777777" w:rsidR="00B20728" w:rsidRPr="003B6679" w:rsidRDefault="00B20728" w:rsidP="00E036A4">
      <w:pPr>
        <w:pStyle w:val="ListParagraph"/>
        <w:numPr>
          <w:ilvl w:val="1"/>
          <w:numId w:val="69"/>
        </w:numPr>
        <w:spacing w:after="120"/>
        <w:contextualSpacing w:val="0"/>
        <w:jc w:val="both"/>
        <w:rPr>
          <w:rFonts w:ascii="Myriad Pro" w:hAnsi="Myriad Pro" w:cs="Times New Roman"/>
          <w:sz w:val="24"/>
          <w:szCs w:val="24"/>
        </w:rPr>
      </w:pPr>
      <w:r w:rsidRPr="003B6679">
        <w:rPr>
          <w:rFonts w:ascii="Myriad Pro" w:hAnsi="Myriad Pro" w:cs="Times New Roman"/>
          <w:sz w:val="24"/>
          <w:szCs w:val="24"/>
        </w:rPr>
        <w:t>Focus Group Discussions (FGDs) with different Government and non‐government institutions, donors and external stakeholders;</w:t>
      </w:r>
    </w:p>
    <w:p w14:paraId="5FDBE55C" w14:textId="77777777" w:rsidR="00B20728" w:rsidRPr="003B6679" w:rsidRDefault="00B20728" w:rsidP="00E036A4">
      <w:pPr>
        <w:pStyle w:val="ListParagraph"/>
        <w:numPr>
          <w:ilvl w:val="1"/>
          <w:numId w:val="69"/>
        </w:numPr>
        <w:spacing w:after="120"/>
        <w:contextualSpacing w:val="0"/>
        <w:jc w:val="both"/>
        <w:rPr>
          <w:rFonts w:ascii="Myriad Pro" w:hAnsi="Myriad Pro" w:cs="Times New Roman"/>
          <w:sz w:val="24"/>
          <w:szCs w:val="24"/>
        </w:rPr>
      </w:pPr>
      <w:r w:rsidRPr="003B6679">
        <w:rPr>
          <w:rFonts w:ascii="Myriad Pro" w:hAnsi="Myriad Pro" w:cs="Times New Roman"/>
          <w:sz w:val="24"/>
          <w:szCs w:val="24"/>
        </w:rPr>
        <w:t>Individual case studies through in‐depth discussions with various levels of stakeholders and engaged institutions;</w:t>
      </w:r>
    </w:p>
    <w:p w14:paraId="11FAE533" w14:textId="77777777" w:rsidR="00B20728" w:rsidRPr="003B6679" w:rsidRDefault="00B20728" w:rsidP="00B20728">
      <w:pPr>
        <w:spacing w:after="0" w:line="240" w:lineRule="auto"/>
        <w:ind w:left="-567"/>
        <w:rPr>
          <w:rFonts w:ascii="Myriad Pro" w:eastAsia="MS Mincho" w:hAnsi="Myriad Pro" w:cs="Times New Roman"/>
          <w:b/>
          <w:sz w:val="24"/>
          <w:szCs w:val="24"/>
          <w:u w:val="single"/>
          <w:lang w:val="en-GB"/>
        </w:rPr>
      </w:pPr>
    </w:p>
    <w:p w14:paraId="613782C8" w14:textId="77777777" w:rsidR="00B20728" w:rsidRPr="003B6679" w:rsidRDefault="00B20728" w:rsidP="00B20728">
      <w:pPr>
        <w:spacing w:after="0" w:line="240" w:lineRule="auto"/>
        <w:rPr>
          <w:rFonts w:ascii="Myriad Pro" w:eastAsia="MS Mincho" w:hAnsi="Myriad Pro" w:cs="Times New Roman"/>
          <w:b/>
          <w:sz w:val="24"/>
          <w:szCs w:val="24"/>
          <w:u w:val="single"/>
          <w:lang w:val="en-GB"/>
        </w:rPr>
      </w:pPr>
      <w:r w:rsidRPr="003B6679">
        <w:rPr>
          <w:rFonts w:ascii="Myriad Pro" w:eastAsia="MS Mincho" w:hAnsi="Myriad Pro" w:cs="Times New Roman"/>
          <w:b/>
          <w:sz w:val="24"/>
          <w:szCs w:val="24"/>
          <w:u w:val="single"/>
          <w:lang w:val="en-GB"/>
        </w:rPr>
        <w:t>5. Deliverables</w:t>
      </w:r>
    </w:p>
    <w:p w14:paraId="29A127C5" w14:textId="77777777" w:rsidR="00B20728" w:rsidRPr="003B6679" w:rsidRDefault="00B20728" w:rsidP="00B20728">
      <w:pPr>
        <w:spacing w:after="0" w:line="240" w:lineRule="auto"/>
        <w:contextualSpacing/>
        <w:rPr>
          <w:rFonts w:ascii="Myriad Pro" w:eastAsia="MS Mincho" w:hAnsi="Myriad Pro" w:cs="Times New Roman"/>
          <w:b/>
          <w:sz w:val="24"/>
          <w:szCs w:val="24"/>
          <w:lang w:val="en-GB"/>
        </w:rPr>
      </w:pPr>
    </w:p>
    <w:p w14:paraId="267F86BC" w14:textId="77777777" w:rsidR="00B20728" w:rsidRPr="003B6679" w:rsidRDefault="00B20728" w:rsidP="00E036A4">
      <w:pPr>
        <w:numPr>
          <w:ilvl w:val="0"/>
          <w:numId w:val="65"/>
        </w:numPr>
        <w:spacing w:after="0" w:line="240" w:lineRule="auto"/>
        <w:ind w:left="270" w:hanging="27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lastRenderedPageBreak/>
        <w:t xml:space="preserve">Inception report including the evaluation matrix, evaluation methodology, and evaluation plan </w:t>
      </w:r>
    </w:p>
    <w:p w14:paraId="0560AFCB" w14:textId="77777777" w:rsidR="00B20728" w:rsidRPr="003B6679" w:rsidRDefault="00B20728" w:rsidP="00E036A4">
      <w:pPr>
        <w:numPr>
          <w:ilvl w:val="0"/>
          <w:numId w:val="65"/>
        </w:numPr>
        <w:spacing w:after="0" w:line="240" w:lineRule="auto"/>
        <w:ind w:left="270" w:hanging="27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At least three case studies (At least one case study per output) </w:t>
      </w:r>
    </w:p>
    <w:p w14:paraId="6944BBE3" w14:textId="77777777" w:rsidR="00B20728" w:rsidRPr="003B6679" w:rsidRDefault="00B20728" w:rsidP="00E036A4">
      <w:pPr>
        <w:numPr>
          <w:ilvl w:val="0"/>
          <w:numId w:val="65"/>
        </w:numPr>
        <w:spacing w:after="0" w:line="240" w:lineRule="auto"/>
        <w:ind w:left="270" w:hanging="27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A draft of an Evaluation report with the following key chapters, but not limited to:</w:t>
      </w:r>
    </w:p>
    <w:p w14:paraId="0CE8D5B3" w14:textId="77777777" w:rsidR="00B20728" w:rsidRPr="003B6679" w:rsidRDefault="00B20728" w:rsidP="00E036A4">
      <w:pPr>
        <w:pStyle w:val="ListParagraph"/>
        <w:numPr>
          <w:ilvl w:val="0"/>
          <w:numId w:val="66"/>
        </w:numPr>
        <w:spacing w:after="0" w:line="240" w:lineRule="auto"/>
        <w:ind w:left="630" w:hanging="270"/>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Executive Summary (Brief description of the project, Context and purpose of the evaluation, Main conclusion, recommendation, and lessons learnt, etc).</w:t>
      </w:r>
    </w:p>
    <w:p w14:paraId="5B5AEC86" w14:textId="77777777" w:rsidR="00B20728" w:rsidRPr="003B6679" w:rsidRDefault="00B20728" w:rsidP="00E036A4">
      <w:pPr>
        <w:numPr>
          <w:ilvl w:val="0"/>
          <w:numId w:val="66"/>
        </w:numPr>
        <w:autoSpaceDE w:val="0"/>
        <w:autoSpaceDN w:val="0"/>
        <w:adjustRightInd w:val="0"/>
        <w:spacing w:after="0" w:line="240" w:lineRule="auto"/>
        <w:ind w:left="630" w:hanging="27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Introduction (Purpose of the evaluation, Key issues addressed, Methodology of the evaluation, Structure of the evaluation, etc).</w:t>
      </w:r>
    </w:p>
    <w:p w14:paraId="4A30A8DF" w14:textId="77777777" w:rsidR="00B20728" w:rsidRPr="003B6679" w:rsidRDefault="00B20728" w:rsidP="00E036A4">
      <w:pPr>
        <w:numPr>
          <w:ilvl w:val="0"/>
          <w:numId w:val="66"/>
        </w:numPr>
        <w:autoSpaceDE w:val="0"/>
        <w:autoSpaceDN w:val="0"/>
        <w:adjustRightInd w:val="0"/>
        <w:spacing w:after="0" w:line="240" w:lineRule="auto"/>
        <w:ind w:left="630" w:hanging="27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The project and its development context (Project start and its duration, Problems that the project fixed to address, the immediate and development objectives of the project, Main stakeholders, Results expected, etc)</w:t>
      </w:r>
    </w:p>
    <w:p w14:paraId="47CB44D5" w14:textId="77777777" w:rsidR="00B20728" w:rsidRPr="003B6679" w:rsidRDefault="00B20728" w:rsidP="00E036A4">
      <w:pPr>
        <w:numPr>
          <w:ilvl w:val="0"/>
          <w:numId w:val="66"/>
        </w:numPr>
        <w:autoSpaceDE w:val="0"/>
        <w:autoSpaceDN w:val="0"/>
        <w:adjustRightInd w:val="0"/>
        <w:spacing w:after="0" w:line="240" w:lineRule="auto"/>
        <w:ind w:left="630" w:hanging="27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Evaluation findings (Assessment per evaluation criteria, analysis through gender lenses, achievement to SDGs, sustainability, etc)</w:t>
      </w:r>
    </w:p>
    <w:p w14:paraId="5C1C86B4" w14:textId="77777777" w:rsidR="00B20728" w:rsidRPr="003B6679" w:rsidRDefault="00B20728" w:rsidP="00E036A4">
      <w:pPr>
        <w:numPr>
          <w:ilvl w:val="0"/>
          <w:numId w:val="66"/>
        </w:numPr>
        <w:autoSpaceDE w:val="0"/>
        <w:autoSpaceDN w:val="0"/>
        <w:adjustRightInd w:val="0"/>
        <w:spacing w:after="0" w:line="240" w:lineRule="auto"/>
        <w:ind w:left="630" w:hanging="27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Recommendations and Lessons Learned (Best and worst practices in addressing issues relating to relevance, performance, and success)</w:t>
      </w:r>
    </w:p>
    <w:p w14:paraId="4D6893BD" w14:textId="77777777" w:rsidR="00B20728" w:rsidRPr="003B6679" w:rsidRDefault="00B20728" w:rsidP="00E036A4">
      <w:pPr>
        <w:numPr>
          <w:ilvl w:val="0"/>
          <w:numId w:val="65"/>
        </w:numPr>
        <w:spacing w:after="0" w:line="240" w:lineRule="auto"/>
        <w:ind w:left="270" w:hanging="270"/>
        <w:contextualSpacing/>
        <w:jc w:val="both"/>
        <w:rPr>
          <w:rFonts w:ascii="Myriad Pro" w:eastAsia="MS Mincho" w:hAnsi="Myriad Pro" w:cs="Times New Roman"/>
          <w:sz w:val="24"/>
          <w:szCs w:val="24"/>
          <w:lang w:val="en-GB"/>
        </w:rPr>
      </w:pPr>
      <w:r w:rsidRPr="003B6679">
        <w:rPr>
          <w:rFonts w:ascii="Myriad Pro" w:eastAsia="MS Mincho" w:hAnsi="Myriad Pro" w:cs="Times New Roman"/>
          <w:sz w:val="24"/>
          <w:szCs w:val="24"/>
          <w:lang w:val="en-GB"/>
        </w:rPr>
        <w:t xml:space="preserve">Final Evaluation report </w:t>
      </w:r>
      <w:bookmarkStart w:id="54" w:name="_Hlk15057651"/>
      <w:r w:rsidRPr="003B6679">
        <w:rPr>
          <w:rFonts w:ascii="Myriad Pro" w:eastAsia="MS Mincho" w:hAnsi="Myriad Pro" w:cs="Times New Roman"/>
          <w:sz w:val="24"/>
          <w:szCs w:val="24"/>
          <w:lang w:val="en-GB"/>
        </w:rPr>
        <w:t xml:space="preserve">and presentation for the dissemination workshop </w:t>
      </w:r>
    </w:p>
    <w:bookmarkEnd w:id="54"/>
    <w:p w14:paraId="3FF8862A" w14:textId="77777777" w:rsidR="00B20728" w:rsidRPr="003B6679" w:rsidRDefault="00B20728" w:rsidP="00B20728">
      <w:pPr>
        <w:spacing w:after="0" w:line="240" w:lineRule="auto"/>
        <w:jc w:val="both"/>
        <w:rPr>
          <w:rFonts w:ascii="Myriad Pro" w:eastAsia="MS Mincho" w:hAnsi="Myriad Pro" w:cs="Times New Roman"/>
          <w:sz w:val="24"/>
          <w:szCs w:val="24"/>
          <w:lang w:val="en-GB" w:eastAsia="ru-RU"/>
        </w:rPr>
      </w:pPr>
    </w:p>
    <w:p w14:paraId="3C3FBE31" w14:textId="77777777" w:rsidR="00B20728" w:rsidRPr="003B6679" w:rsidRDefault="00B20728" w:rsidP="00B20728">
      <w:pPr>
        <w:spacing w:after="0" w:line="240" w:lineRule="auto"/>
        <w:jc w:val="both"/>
        <w:rPr>
          <w:rFonts w:ascii="Myriad Pro" w:eastAsia="MS Mincho" w:hAnsi="Myriad Pro" w:cs="Times New Roman"/>
          <w:sz w:val="24"/>
          <w:szCs w:val="24"/>
          <w:lang w:val="en-GB" w:eastAsia="ru-RU"/>
        </w:rPr>
      </w:pPr>
    </w:p>
    <w:p w14:paraId="74703BD5" w14:textId="77777777" w:rsidR="00B20728" w:rsidRPr="003B6679" w:rsidRDefault="00B20728" w:rsidP="008D5B70">
      <w:pPr>
        <w:rPr>
          <w:rFonts w:ascii="Myriad Pro" w:hAnsi="Myriad Pro" w:cs="Times New Roman"/>
          <w:sz w:val="24"/>
          <w:szCs w:val="24"/>
          <w:lang w:val="en-US"/>
        </w:rPr>
      </w:pPr>
    </w:p>
    <w:p w14:paraId="10B45903" w14:textId="77777777" w:rsidR="00EF40F7" w:rsidRPr="003B6679" w:rsidRDefault="00EF40F7" w:rsidP="00EF40F7">
      <w:pPr>
        <w:rPr>
          <w:rFonts w:ascii="Myriad Pro" w:hAnsi="Myriad Pro" w:cs="Times New Roman"/>
          <w:sz w:val="24"/>
          <w:szCs w:val="24"/>
        </w:rPr>
      </w:pPr>
    </w:p>
    <w:p w14:paraId="71C77AAA" w14:textId="77777777" w:rsidR="00407365" w:rsidRPr="003B6679" w:rsidRDefault="00407365">
      <w:pPr>
        <w:rPr>
          <w:rFonts w:ascii="Myriad Pro" w:hAnsi="Myriad Pro" w:cs="Times New Roman"/>
          <w:sz w:val="24"/>
          <w:szCs w:val="24"/>
          <w:lang w:val="en-US"/>
        </w:rPr>
        <w:sectPr w:rsidR="00407365" w:rsidRPr="003B6679">
          <w:pgSz w:w="12240" w:h="15840"/>
          <w:pgMar w:top="1440" w:right="1440" w:bottom="1440" w:left="1440" w:header="720" w:footer="720" w:gutter="0"/>
          <w:cols w:space="720"/>
          <w:docGrid w:linePitch="360"/>
        </w:sectPr>
      </w:pPr>
    </w:p>
    <w:p w14:paraId="0CB9BCE7" w14:textId="77777777" w:rsidR="000C4385" w:rsidRPr="003B6679" w:rsidRDefault="000C4385" w:rsidP="00407365">
      <w:pPr>
        <w:pStyle w:val="Heading1"/>
        <w:rPr>
          <w:rFonts w:ascii="Myriad Pro" w:hAnsi="Myriad Pro" w:cs="Times New Roman"/>
        </w:rPr>
      </w:pPr>
      <w:bookmarkStart w:id="55" w:name="_Toc15304177"/>
      <w:r w:rsidRPr="003B6679">
        <w:rPr>
          <w:rFonts w:ascii="Myriad Pro" w:hAnsi="Myriad Pro" w:cs="Times New Roman"/>
        </w:rPr>
        <w:lastRenderedPageBreak/>
        <w:t>ANNEX II: KEY QUESTIONS DRIVING THE ANALYSIS OF DATA</w:t>
      </w:r>
      <w:bookmarkEnd w:id="55"/>
    </w:p>
    <w:p w14:paraId="4C90A82F" w14:textId="77777777" w:rsidR="00407365" w:rsidRPr="003B6679" w:rsidRDefault="00407365" w:rsidP="00407365">
      <w:pPr>
        <w:rPr>
          <w:rFonts w:ascii="Myriad Pro" w:hAnsi="Myriad Pro"/>
        </w:rPr>
      </w:pPr>
    </w:p>
    <w:tbl>
      <w:tblPr>
        <w:tblStyle w:val="TableGrid"/>
        <w:tblW w:w="0" w:type="auto"/>
        <w:tblLook w:val="04A0" w:firstRow="1" w:lastRow="0" w:firstColumn="1" w:lastColumn="0" w:noHBand="0" w:noVBand="1"/>
      </w:tblPr>
      <w:tblGrid>
        <w:gridCol w:w="4653"/>
        <w:gridCol w:w="4697"/>
      </w:tblGrid>
      <w:tr w:rsidR="00480660" w:rsidRPr="00E215D2" w14:paraId="212353C6" w14:textId="77777777" w:rsidTr="00985C81">
        <w:tc>
          <w:tcPr>
            <w:tcW w:w="4788" w:type="dxa"/>
            <w:shd w:val="clear" w:color="auto" w:fill="F2F2F2" w:themeFill="background1" w:themeFillShade="F2"/>
          </w:tcPr>
          <w:p w14:paraId="6490EABD" w14:textId="77777777" w:rsidR="00480660" w:rsidRPr="003B6679" w:rsidRDefault="00480660" w:rsidP="00985C81">
            <w:pPr>
              <w:jc w:val="center"/>
              <w:rPr>
                <w:rFonts w:ascii="Myriad Pro" w:hAnsi="Myriad Pro" w:cs="Times New Roman"/>
                <w:b/>
                <w:sz w:val="24"/>
                <w:szCs w:val="24"/>
                <w:lang w:val="en-US"/>
              </w:rPr>
            </w:pPr>
            <w:r w:rsidRPr="003B6679">
              <w:rPr>
                <w:rFonts w:ascii="Myriad Pro" w:hAnsi="Myriad Pro" w:cs="Times New Roman"/>
                <w:b/>
                <w:sz w:val="24"/>
                <w:szCs w:val="24"/>
                <w:lang w:val="en-US"/>
              </w:rPr>
              <w:t>Dimension</w:t>
            </w:r>
          </w:p>
        </w:tc>
        <w:tc>
          <w:tcPr>
            <w:tcW w:w="4788" w:type="dxa"/>
            <w:shd w:val="clear" w:color="auto" w:fill="F2F2F2" w:themeFill="background1" w:themeFillShade="F2"/>
          </w:tcPr>
          <w:p w14:paraId="268A426F" w14:textId="77777777" w:rsidR="00480660" w:rsidRPr="003B6679" w:rsidRDefault="00480660" w:rsidP="00985C81">
            <w:pPr>
              <w:jc w:val="center"/>
              <w:rPr>
                <w:rFonts w:ascii="Myriad Pro" w:hAnsi="Myriad Pro" w:cs="Times New Roman"/>
                <w:b/>
                <w:sz w:val="24"/>
                <w:szCs w:val="24"/>
                <w:lang w:val="en-US"/>
              </w:rPr>
            </w:pPr>
            <w:r w:rsidRPr="003B6679">
              <w:rPr>
                <w:rFonts w:ascii="Myriad Pro" w:hAnsi="Myriad Pro" w:cs="Times New Roman"/>
                <w:b/>
                <w:sz w:val="24"/>
                <w:szCs w:val="24"/>
                <w:lang w:val="en-US"/>
              </w:rPr>
              <w:t>Key Questions</w:t>
            </w:r>
          </w:p>
        </w:tc>
      </w:tr>
      <w:tr w:rsidR="00480660" w:rsidRPr="00E215D2" w14:paraId="03380A40" w14:textId="77777777" w:rsidTr="00985C81">
        <w:tc>
          <w:tcPr>
            <w:tcW w:w="4788" w:type="dxa"/>
          </w:tcPr>
          <w:p w14:paraId="6351964A" w14:textId="77777777" w:rsidR="00480660" w:rsidRPr="003B6679" w:rsidRDefault="00480660" w:rsidP="00985C81">
            <w:pPr>
              <w:rPr>
                <w:rFonts w:ascii="Myriad Pro" w:hAnsi="Myriad Pro" w:cs="Times New Roman"/>
                <w:sz w:val="24"/>
                <w:szCs w:val="24"/>
                <w:lang w:val="en-US"/>
              </w:rPr>
            </w:pPr>
            <w:r w:rsidRPr="003B6679">
              <w:rPr>
                <w:rFonts w:ascii="Myriad Pro" w:hAnsi="Myriad Pro" w:cs="Times New Roman"/>
                <w:sz w:val="24"/>
                <w:szCs w:val="24"/>
              </w:rPr>
              <w:t>Relevance</w:t>
            </w:r>
          </w:p>
        </w:tc>
        <w:tc>
          <w:tcPr>
            <w:tcW w:w="4788" w:type="dxa"/>
          </w:tcPr>
          <w:p w14:paraId="4BFF7A09"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Were the project’s activities relevant for the</w:t>
            </w:r>
          </w:p>
          <w:p w14:paraId="22F98D5A"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main beneficiaries?</w:t>
            </w:r>
          </w:p>
          <w:p w14:paraId="5AB0869E"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Has the project tackled key challenges and problems?</w:t>
            </w:r>
          </w:p>
          <w:p w14:paraId="41293BD5"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Were cross-cutting issues, principles and quality criteria duly considered/mainstreamed in the project implementation and how well is this reflected in the project reports? How could they have been better integrated?</w:t>
            </w:r>
          </w:p>
          <w:p w14:paraId="65E92B73"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How did the project link and contribute to the Sustainable Development Goals?</w:t>
            </w:r>
          </w:p>
          <w:p w14:paraId="3D34C926" w14:textId="77777777" w:rsidR="00480660" w:rsidRPr="003B6679" w:rsidRDefault="00480660" w:rsidP="004E72C3">
            <w:pPr>
              <w:pStyle w:val="ListParagraph"/>
              <w:numPr>
                <w:ilvl w:val="0"/>
                <w:numId w:val="7"/>
              </w:num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 xml:space="preserve">To what extent was the project relevant to the strategic considerations of the </w:t>
            </w:r>
            <w:proofErr w:type="spellStart"/>
            <w:r w:rsidRPr="003B6679">
              <w:rPr>
                <w:rFonts w:ascii="Myriad Pro" w:hAnsi="Myriad Pro" w:cs="Times New Roman"/>
                <w:sz w:val="24"/>
                <w:szCs w:val="24"/>
              </w:rPr>
              <w:t>GoU</w:t>
            </w:r>
            <w:proofErr w:type="spellEnd"/>
            <w:r w:rsidRPr="003B6679">
              <w:rPr>
                <w:rFonts w:ascii="Myriad Pro" w:hAnsi="Myriad Pro" w:cs="Times New Roman"/>
                <w:sz w:val="24"/>
                <w:szCs w:val="24"/>
              </w:rPr>
              <w:t>?</w:t>
            </w:r>
          </w:p>
          <w:p w14:paraId="2D157FA3" w14:textId="77777777" w:rsidR="00480660" w:rsidRPr="003B6679" w:rsidRDefault="00480660" w:rsidP="004E72C3">
            <w:pPr>
              <w:pStyle w:val="ListParagraph"/>
              <w:numPr>
                <w:ilvl w:val="0"/>
                <w:numId w:val="7"/>
              </w:num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To what extent was the project implementation strategy appropriate to achieve the objectives?</w:t>
            </w:r>
          </w:p>
          <w:p w14:paraId="2CCE58F9" w14:textId="77777777" w:rsidR="00480660" w:rsidRPr="003B6679" w:rsidRDefault="00480660" w:rsidP="00985C81">
            <w:pPr>
              <w:pStyle w:val="ListParagraph"/>
              <w:autoSpaceDE w:val="0"/>
              <w:autoSpaceDN w:val="0"/>
              <w:adjustRightInd w:val="0"/>
              <w:ind w:left="360"/>
              <w:rPr>
                <w:rFonts w:ascii="Myriad Pro" w:hAnsi="Myriad Pro" w:cs="Times New Roman"/>
                <w:sz w:val="24"/>
                <w:szCs w:val="24"/>
                <w:lang w:val="en-US"/>
              </w:rPr>
            </w:pPr>
          </w:p>
        </w:tc>
      </w:tr>
      <w:tr w:rsidR="00480660" w:rsidRPr="00E215D2" w14:paraId="192A3E36" w14:textId="77777777" w:rsidTr="00985C81">
        <w:tc>
          <w:tcPr>
            <w:tcW w:w="4788" w:type="dxa"/>
          </w:tcPr>
          <w:p w14:paraId="17EDD8CC" w14:textId="77777777" w:rsidR="00480660" w:rsidRPr="003B6679" w:rsidRDefault="00480660" w:rsidP="00985C81">
            <w:pPr>
              <w:rPr>
                <w:rFonts w:ascii="Myriad Pro" w:hAnsi="Myriad Pro" w:cs="Times New Roman"/>
                <w:sz w:val="24"/>
                <w:szCs w:val="24"/>
                <w:lang w:val="en-US"/>
              </w:rPr>
            </w:pPr>
            <w:r w:rsidRPr="003B6679">
              <w:rPr>
                <w:rFonts w:ascii="Myriad Pro" w:hAnsi="Myriad Pro" w:cs="Times New Roman"/>
                <w:sz w:val="24"/>
                <w:szCs w:val="24"/>
              </w:rPr>
              <w:t>Effectiveness</w:t>
            </w:r>
          </w:p>
        </w:tc>
        <w:tc>
          <w:tcPr>
            <w:tcW w:w="4788" w:type="dxa"/>
          </w:tcPr>
          <w:p w14:paraId="1AA2CFA6"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To what level has the project reached the project purpose and the expected</w:t>
            </w:r>
          </w:p>
          <w:p w14:paraId="7304CCFF"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results as stated in the project document (logical framework matrix)?</w:t>
            </w:r>
          </w:p>
          <w:p w14:paraId="1A394D99"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What challenges have been faced? What has been done to address the potential challenges/problems? What has been done to mitigate risks?</w:t>
            </w:r>
          </w:p>
          <w:p w14:paraId="23629CE8" w14:textId="77777777" w:rsidR="00480660" w:rsidRPr="003B6679" w:rsidRDefault="00480660" w:rsidP="00985C81">
            <w:pPr>
              <w:autoSpaceDE w:val="0"/>
              <w:autoSpaceDN w:val="0"/>
              <w:adjustRightInd w:val="0"/>
              <w:rPr>
                <w:rFonts w:ascii="Myriad Pro" w:hAnsi="Myriad Pro" w:cs="Times New Roman"/>
                <w:sz w:val="24"/>
                <w:szCs w:val="24"/>
                <w:lang w:val="en-US"/>
              </w:rPr>
            </w:pPr>
          </w:p>
        </w:tc>
      </w:tr>
      <w:tr w:rsidR="00480660" w:rsidRPr="00E215D2" w14:paraId="5F0B6C2D" w14:textId="77777777" w:rsidTr="00985C81">
        <w:tc>
          <w:tcPr>
            <w:tcW w:w="4788" w:type="dxa"/>
          </w:tcPr>
          <w:p w14:paraId="04A14D80" w14:textId="77777777" w:rsidR="00480660" w:rsidRPr="003B6679" w:rsidRDefault="00480660" w:rsidP="00985C81">
            <w:pPr>
              <w:rPr>
                <w:rFonts w:ascii="Myriad Pro" w:hAnsi="Myriad Pro" w:cs="Times New Roman"/>
                <w:sz w:val="24"/>
                <w:szCs w:val="24"/>
                <w:lang w:val="en-US"/>
              </w:rPr>
            </w:pPr>
            <w:r w:rsidRPr="003B6679">
              <w:rPr>
                <w:rFonts w:ascii="Myriad Pro" w:hAnsi="Myriad Pro" w:cs="Times New Roman"/>
                <w:sz w:val="24"/>
                <w:szCs w:val="24"/>
              </w:rPr>
              <w:t>Sustainability</w:t>
            </w:r>
          </w:p>
        </w:tc>
        <w:tc>
          <w:tcPr>
            <w:tcW w:w="4788" w:type="dxa"/>
          </w:tcPr>
          <w:p w14:paraId="3B26DD99"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How is the project ensuring sustainability of its results and impacts (i.e. strengthened capacities, continuity of use of knowledge, improved practices, etc.)? Did the project have a concrete and realistic exit strategy to ensure</w:t>
            </w:r>
          </w:p>
          <w:p w14:paraId="5D1015F7"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sustainability?</w:t>
            </w:r>
          </w:p>
          <w:p w14:paraId="4D278756"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Were there any jeopardizing aspects that have not been considered or abated by the project actions? In case of sustainability risks, were sufficient mitigation measures proposed?</w:t>
            </w:r>
          </w:p>
          <w:p w14:paraId="007FC995"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 xml:space="preserve">Has ownership of the actions and impact been transferred to the corresponding </w:t>
            </w:r>
            <w:r w:rsidRPr="003B6679">
              <w:rPr>
                <w:rFonts w:ascii="Myriad Pro" w:hAnsi="Myriad Pro" w:cs="Times New Roman"/>
                <w:sz w:val="24"/>
                <w:szCs w:val="24"/>
              </w:rPr>
              <w:lastRenderedPageBreak/>
              <w:t>stakeholders? Do the stakeholders / beneficiaries have the</w:t>
            </w:r>
          </w:p>
          <w:p w14:paraId="41651CB7" w14:textId="77777777" w:rsidR="00480660" w:rsidRPr="003B6679" w:rsidRDefault="00480660" w:rsidP="00985C81">
            <w:pPr>
              <w:autoSpaceDE w:val="0"/>
              <w:autoSpaceDN w:val="0"/>
              <w:adjustRightInd w:val="0"/>
              <w:rPr>
                <w:rFonts w:ascii="Myriad Pro" w:hAnsi="Myriad Pro" w:cs="Times New Roman"/>
                <w:sz w:val="24"/>
                <w:szCs w:val="24"/>
                <w:lang w:val="en-US"/>
              </w:rPr>
            </w:pPr>
            <w:r w:rsidRPr="003B6679">
              <w:rPr>
                <w:rFonts w:ascii="Myriad Pro" w:hAnsi="Myriad Pro" w:cs="Times New Roman"/>
                <w:sz w:val="24"/>
                <w:szCs w:val="24"/>
              </w:rPr>
              <w:t>capacity to take over the ownership of the actions and results of the project and maintain and further develop the results?</w:t>
            </w:r>
          </w:p>
        </w:tc>
      </w:tr>
      <w:tr w:rsidR="00480660" w:rsidRPr="00E215D2" w14:paraId="271FF1B5" w14:textId="77777777" w:rsidTr="00985C81">
        <w:tc>
          <w:tcPr>
            <w:tcW w:w="4788" w:type="dxa"/>
          </w:tcPr>
          <w:p w14:paraId="5441DB87" w14:textId="77777777" w:rsidR="00480660" w:rsidRPr="003B6679" w:rsidRDefault="00480660" w:rsidP="00985C81">
            <w:pPr>
              <w:rPr>
                <w:rFonts w:ascii="Myriad Pro" w:hAnsi="Myriad Pro" w:cs="Times New Roman"/>
                <w:sz w:val="24"/>
                <w:szCs w:val="24"/>
                <w:lang w:val="en-US"/>
              </w:rPr>
            </w:pPr>
            <w:r w:rsidRPr="003B6679">
              <w:rPr>
                <w:rFonts w:ascii="Myriad Pro" w:hAnsi="Myriad Pro" w:cs="Times New Roman"/>
                <w:sz w:val="24"/>
                <w:szCs w:val="24"/>
              </w:rPr>
              <w:lastRenderedPageBreak/>
              <w:t>Impact</w:t>
            </w:r>
          </w:p>
        </w:tc>
        <w:tc>
          <w:tcPr>
            <w:tcW w:w="4788" w:type="dxa"/>
          </w:tcPr>
          <w:p w14:paraId="7D8FBA6F"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 xml:space="preserve">Is there evidence of </w:t>
            </w:r>
            <w:proofErr w:type="gramStart"/>
            <w:r w:rsidRPr="003B6679">
              <w:rPr>
                <w:rFonts w:ascii="Myriad Pro" w:hAnsi="Myriad Pro" w:cs="Times New Roman"/>
                <w:sz w:val="24"/>
                <w:szCs w:val="24"/>
              </w:rPr>
              <w:t>long lasting</w:t>
            </w:r>
            <w:proofErr w:type="gramEnd"/>
            <w:r w:rsidRPr="003B6679">
              <w:rPr>
                <w:rFonts w:ascii="Myriad Pro" w:hAnsi="Myriad Pro" w:cs="Times New Roman"/>
                <w:sz w:val="24"/>
                <w:szCs w:val="24"/>
              </w:rPr>
              <w:t xml:space="preserve"> desired changes, in which aspects?</w:t>
            </w:r>
          </w:p>
          <w:p w14:paraId="0DF01FDA"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 xml:space="preserve">Has the project appropriately reached its target groups? </w:t>
            </w:r>
          </w:p>
          <w:p w14:paraId="5002947C"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 xml:space="preserve">How did the project </w:t>
            </w:r>
            <w:proofErr w:type="gramStart"/>
            <w:r w:rsidRPr="003B6679">
              <w:rPr>
                <w:rFonts w:ascii="Myriad Pro" w:hAnsi="Myriad Pro" w:cs="Times New Roman"/>
                <w:sz w:val="24"/>
                <w:szCs w:val="24"/>
              </w:rPr>
              <w:t>contributed</w:t>
            </w:r>
            <w:proofErr w:type="gramEnd"/>
            <w:r w:rsidRPr="003B6679">
              <w:rPr>
                <w:rFonts w:ascii="Myriad Pro" w:hAnsi="Myriad Pro" w:cs="Times New Roman"/>
                <w:sz w:val="24"/>
                <w:szCs w:val="24"/>
              </w:rPr>
              <w:t xml:space="preserve"> to (more) sustainable management of natural resources?</w:t>
            </w:r>
          </w:p>
          <w:p w14:paraId="0E072BEC"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Is there evidence that institutional systems/mechanisms are in place which:</w:t>
            </w:r>
          </w:p>
          <w:p w14:paraId="442CAC2A"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1) Supports further capacity development at the national and local level; and</w:t>
            </w:r>
          </w:p>
          <w:p w14:paraId="00D5A047" w14:textId="77777777" w:rsidR="00480660" w:rsidRPr="003B6679" w:rsidRDefault="00480660" w:rsidP="00985C81">
            <w:pPr>
              <w:rPr>
                <w:rFonts w:ascii="Myriad Pro" w:hAnsi="Myriad Pro" w:cs="Times New Roman"/>
                <w:sz w:val="24"/>
                <w:szCs w:val="24"/>
              </w:rPr>
            </w:pPr>
            <w:r w:rsidRPr="003B6679">
              <w:rPr>
                <w:rFonts w:ascii="Myriad Pro" w:hAnsi="Myriad Pro" w:cs="Times New Roman"/>
                <w:sz w:val="24"/>
                <w:szCs w:val="24"/>
              </w:rPr>
              <w:t>2) Promotes sustainable and inclusive development</w:t>
            </w:r>
          </w:p>
          <w:p w14:paraId="1E726F2E" w14:textId="77777777" w:rsidR="00480660" w:rsidRPr="003B6679" w:rsidRDefault="00480660" w:rsidP="00985C81">
            <w:pPr>
              <w:rPr>
                <w:rFonts w:ascii="Myriad Pro" w:hAnsi="Myriad Pro" w:cs="Times New Roman"/>
                <w:sz w:val="24"/>
                <w:szCs w:val="24"/>
                <w:lang w:val="en-US"/>
              </w:rPr>
            </w:pPr>
          </w:p>
        </w:tc>
      </w:tr>
      <w:tr w:rsidR="00480660" w:rsidRPr="00E215D2" w14:paraId="2571E769" w14:textId="77777777" w:rsidTr="00985C81">
        <w:tc>
          <w:tcPr>
            <w:tcW w:w="4788" w:type="dxa"/>
          </w:tcPr>
          <w:p w14:paraId="0F88825D" w14:textId="77777777" w:rsidR="00480660" w:rsidRPr="003B6679" w:rsidRDefault="00480660" w:rsidP="00985C81">
            <w:pPr>
              <w:rPr>
                <w:rFonts w:ascii="Myriad Pro" w:hAnsi="Myriad Pro" w:cs="Times New Roman"/>
                <w:sz w:val="24"/>
                <w:szCs w:val="24"/>
                <w:lang w:val="en-US"/>
              </w:rPr>
            </w:pPr>
            <w:r w:rsidRPr="003B6679">
              <w:rPr>
                <w:rFonts w:ascii="Myriad Pro" w:hAnsi="Myriad Pro" w:cs="Times New Roman"/>
                <w:sz w:val="24"/>
                <w:szCs w:val="24"/>
              </w:rPr>
              <w:t>Efficiency</w:t>
            </w:r>
          </w:p>
        </w:tc>
        <w:tc>
          <w:tcPr>
            <w:tcW w:w="4788" w:type="dxa"/>
          </w:tcPr>
          <w:p w14:paraId="02FDDE34"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Have the resources been used efficiently? How well have the various activities transformed the available resources into the intended results in</w:t>
            </w:r>
          </w:p>
          <w:p w14:paraId="60421365"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terms of quantity, quality and timeliness? (in comparison to the plan)</w:t>
            </w:r>
          </w:p>
          <w:p w14:paraId="61EEE91D" w14:textId="77777777" w:rsidR="00480660" w:rsidRPr="003B6679" w:rsidRDefault="00480660" w:rsidP="00985C81">
            <w:pPr>
              <w:autoSpaceDE w:val="0"/>
              <w:autoSpaceDN w:val="0"/>
              <w:adjustRightInd w:val="0"/>
              <w:rPr>
                <w:rFonts w:ascii="Myriad Pro" w:hAnsi="Myriad Pro" w:cs="Times New Roman"/>
                <w:sz w:val="24"/>
                <w:szCs w:val="24"/>
                <w:lang w:val="en-US"/>
              </w:rPr>
            </w:pPr>
            <w:r w:rsidRPr="003B6679">
              <w:rPr>
                <w:rFonts w:ascii="Myriad Pro" w:hAnsi="Myriad Pro" w:cs="Times New Roman"/>
                <w:sz w:val="24"/>
                <w:szCs w:val="24"/>
              </w:rPr>
              <w:t>Were the management and administrative arrangements sufficient to ensure efficient implementation of the project?</w:t>
            </w:r>
          </w:p>
        </w:tc>
      </w:tr>
      <w:tr w:rsidR="00480660" w:rsidRPr="00E215D2" w14:paraId="6AA6C6DB" w14:textId="77777777" w:rsidTr="00985C81">
        <w:tc>
          <w:tcPr>
            <w:tcW w:w="4788" w:type="dxa"/>
          </w:tcPr>
          <w:p w14:paraId="1DC773E0"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Stakeholders and</w:t>
            </w:r>
          </w:p>
          <w:p w14:paraId="07B50BDB"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Partnership</w:t>
            </w:r>
          </w:p>
          <w:p w14:paraId="47947BDE" w14:textId="77777777" w:rsidR="00480660" w:rsidRPr="003B6679" w:rsidRDefault="00480660" w:rsidP="00985C81">
            <w:pPr>
              <w:rPr>
                <w:rFonts w:ascii="Myriad Pro" w:hAnsi="Myriad Pro" w:cs="Times New Roman"/>
                <w:sz w:val="24"/>
                <w:szCs w:val="24"/>
              </w:rPr>
            </w:pPr>
            <w:r w:rsidRPr="003B6679">
              <w:rPr>
                <w:rFonts w:ascii="Myriad Pro" w:hAnsi="Myriad Pro" w:cs="Times New Roman"/>
                <w:sz w:val="24"/>
                <w:szCs w:val="24"/>
              </w:rPr>
              <w:t>Strategy</w:t>
            </w:r>
          </w:p>
        </w:tc>
        <w:tc>
          <w:tcPr>
            <w:tcW w:w="4788" w:type="dxa"/>
          </w:tcPr>
          <w:p w14:paraId="2660CD0A" w14:textId="77777777" w:rsidR="00480660" w:rsidRPr="003B6679" w:rsidRDefault="00480660" w:rsidP="00985C81">
            <w:pPr>
              <w:autoSpaceDE w:val="0"/>
              <w:autoSpaceDN w:val="0"/>
              <w:adjustRightInd w:val="0"/>
              <w:rPr>
                <w:rFonts w:ascii="Myriad Pro" w:hAnsi="Myriad Pro" w:cs="Times New Roman"/>
                <w:sz w:val="24"/>
                <w:szCs w:val="24"/>
                <w:lang w:val="en-US"/>
              </w:rPr>
            </w:pPr>
            <w:r w:rsidRPr="003B6679">
              <w:rPr>
                <w:rFonts w:ascii="Myriad Pro" w:hAnsi="Myriad Pro" w:cs="Times New Roman"/>
                <w:sz w:val="24"/>
                <w:szCs w:val="24"/>
              </w:rPr>
              <w:t>How has the project implemented the commitments to promote local ownership, alignment, harmonization, management for development results and mutual accountability?</w:t>
            </w:r>
          </w:p>
        </w:tc>
      </w:tr>
      <w:tr w:rsidR="00480660" w:rsidRPr="00E215D2" w14:paraId="0DB12887" w14:textId="77777777" w:rsidTr="00985C81">
        <w:tc>
          <w:tcPr>
            <w:tcW w:w="4788" w:type="dxa"/>
          </w:tcPr>
          <w:p w14:paraId="1B27B1AD"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Theory of Change</w:t>
            </w:r>
          </w:p>
          <w:p w14:paraId="5CD805D3" w14:textId="77777777" w:rsidR="00480660" w:rsidRPr="003B6679" w:rsidRDefault="00480660" w:rsidP="00985C81">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or</w:t>
            </w:r>
          </w:p>
          <w:p w14:paraId="66645088" w14:textId="77777777" w:rsidR="00480660" w:rsidRPr="003B6679" w:rsidRDefault="00480660" w:rsidP="0023544A">
            <w:pPr>
              <w:autoSpaceDE w:val="0"/>
              <w:autoSpaceDN w:val="0"/>
              <w:adjustRightInd w:val="0"/>
              <w:rPr>
                <w:rFonts w:ascii="Myriad Pro" w:hAnsi="Myriad Pro" w:cs="Times New Roman"/>
                <w:sz w:val="24"/>
                <w:szCs w:val="24"/>
              </w:rPr>
            </w:pPr>
            <w:r w:rsidRPr="003B6679">
              <w:rPr>
                <w:rFonts w:ascii="Myriad Pro" w:hAnsi="Myriad Pro" w:cs="Times New Roman"/>
                <w:sz w:val="24"/>
                <w:szCs w:val="24"/>
              </w:rPr>
              <w:t>Results/Outcome</w:t>
            </w:r>
            <w:r w:rsidR="0023544A" w:rsidRPr="003B6679">
              <w:rPr>
                <w:rFonts w:ascii="Myriad Pro" w:hAnsi="Myriad Pro" w:cs="Times New Roman"/>
                <w:sz w:val="24"/>
                <w:szCs w:val="24"/>
              </w:rPr>
              <w:t xml:space="preserve"> </w:t>
            </w:r>
            <w:r w:rsidRPr="003B6679">
              <w:rPr>
                <w:rFonts w:ascii="Myriad Pro" w:hAnsi="Myriad Pro" w:cs="Times New Roman"/>
                <w:sz w:val="24"/>
                <w:szCs w:val="24"/>
              </w:rPr>
              <w:t>Map</w:t>
            </w:r>
          </w:p>
        </w:tc>
        <w:tc>
          <w:tcPr>
            <w:tcW w:w="4788" w:type="dxa"/>
          </w:tcPr>
          <w:p w14:paraId="31726C4A" w14:textId="77777777" w:rsidR="00480660" w:rsidRPr="003B6679" w:rsidRDefault="00480660" w:rsidP="00985C81">
            <w:pPr>
              <w:autoSpaceDE w:val="0"/>
              <w:autoSpaceDN w:val="0"/>
              <w:adjustRightInd w:val="0"/>
              <w:rPr>
                <w:rFonts w:ascii="Myriad Pro" w:hAnsi="Myriad Pro" w:cs="Times New Roman"/>
                <w:sz w:val="24"/>
                <w:szCs w:val="24"/>
                <w:lang w:val="en-US"/>
              </w:rPr>
            </w:pPr>
            <w:r w:rsidRPr="003B6679">
              <w:rPr>
                <w:rFonts w:ascii="Myriad Pro" w:hAnsi="Myriad Pro" w:cs="Times New Roman"/>
                <w:sz w:val="24"/>
                <w:szCs w:val="24"/>
              </w:rPr>
              <w:t>Is the Theory of Change or project logic feasible and was it realistic? Were assumptions, factors and risks sufficiently taken into consideration?</w:t>
            </w:r>
          </w:p>
        </w:tc>
      </w:tr>
    </w:tbl>
    <w:p w14:paraId="606C8E1F" w14:textId="77777777" w:rsidR="007166EC" w:rsidRPr="003B6679" w:rsidRDefault="007166EC">
      <w:pPr>
        <w:rPr>
          <w:rFonts w:ascii="Myriad Pro" w:hAnsi="Myriad Pro" w:cs="Times New Roman"/>
          <w:sz w:val="24"/>
          <w:szCs w:val="24"/>
          <w:lang w:val="en-US"/>
        </w:rPr>
      </w:pPr>
    </w:p>
    <w:p w14:paraId="3F951540" w14:textId="77777777" w:rsidR="007166EC" w:rsidRPr="003B6679" w:rsidRDefault="007166EC">
      <w:pPr>
        <w:rPr>
          <w:rFonts w:ascii="Myriad Pro" w:hAnsi="Myriad Pro" w:cs="Times New Roman"/>
          <w:sz w:val="24"/>
          <w:szCs w:val="24"/>
          <w:lang w:val="en-US"/>
        </w:rPr>
      </w:pPr>
    </w:p>
    <w:p w14:paraId="555D17DC" w14:textId="77777777" w:rsidR="007166EC" w:rsidRPr="003B6679" w:rsidRDefault="007166EC">
      <w:pPr>
        <w:rPr>
          <w:rFonts w:ascii="Myriad Pro" w:hAnsi="Myriad Pro" w:cs="Times New Roman"/>
          <w:sz w:val="24"/>
          <w:szCs w:val="24"/>
          <w:lang w:val="en-US"/>
        </w:rPr>
      </w:pPr>
    </w:p>
    <w:p w14:paraId="6F692411" w14:textId="77777777" w:rsidR="007166EC" w:rsidRPr="003B6679" w:rsidRDefault="007166EC">
      <w:pPr>
        <w:rPr>
          <w:rFonts w:ascii="Myriad Pro" w:hAnsi="Myriad Pro" w:cs="Times New Roman"/>
          <w:sz w:val="24"/>
          <w:szCs w:val="24"/>
          <w:lang w:val="en-US"/>
        </w:rPr>
      </w:pPr>
    </w:p>
    <w:p w14:paraId="2F999584" w14:textId="77777777" w:rsidR="00480660" w:rsidRPr="003B6679" w:rsidRDefault="00480660">
      <w:pPr>
        <w:rPr>
          <w:rFonts w:ascii="Myriad Pro" w:hAnsi="Myriad Pro" w:cs="Times New Roman"/>
          <w:sz w:val="24"/>
          <w:szCs w:val="24"/>
          <w:lang w:val="en-US"/>
        </w:rPr>
      </w:pPr>
    </w:p>
    <w:p w14:paraId="3209ADD0" w14:textId="77777777" w:rsidR="00480660" w:rsidRPr="003B6679" w:rsidRDefault="00480660">
      <w:pPr>
        <w:rPr>
          <w:rFonts w:ascii="Myriad Pro" w:hAnsi="Myriad Pro" w:cs="Times New Roman"/>
          <w:sz w:val="24"/>
          <w:szCs w:val="24"/>
          <w:lang w:val="en-US"/>
        </w:rPr>
      </w:pPr>
    </w:p>
    <w:p w14:paraId="385DDBA1" w14:textId="77777777" w:rsidR="00480660" w:rsidRPr="003B6679" w:rsidRDefault="00480660">
      <w:pPr>
        <w:rPr>
          <w:rFonts w:ascii="Myriad Pro" w:hAnsi="Myriad Pro" w:cs="Times New Roman"/>
          <w:sz w:val="24"/>
          <w:szCs w:val="24"/>
          <w:lang w:val="en-US"/>
        </w:rPr>
        <w:sectPr w:rsidR="00480660" w:rsidRPr="003B6679">
          <w:pgSz w:w="12240" w:h="15840"/>
          <w:pgMar w:top="1440" w:right="1440" w:bottom="1440" w:left="1440" w:header="720" w:footer="720" w:gutter="0"/>
          <w:cols w:space="720"/>
          <w:docGrid w:linePitch="360"/>
        </w:sectPr>
      </w:pPr>
    </w:p>
    <w:p w14:paraId="03BF8BE1" w14:textId="77777777" w:rsidR="00407365" w:rsidRPr="003B6679" w:rsidRDefault="00407365" w:rsidP="00407365">
      <w:pPr>
        <w:pStyle w:val="Heading1"/>
        <w:rPr>
          <w:rFonts w:ascii="Myriad Pro" w:hAnsi="Myriad Pro" w:cs="Times New Roman"/>
          <w:lang w:val="en-US"/>
        </w:rPr>
      </w:pPr>
      <w:bookmarkStart w:id="56" w:name="_Toc15304178"/>
      <w:r w:rsidRPr="003B6679">
        <w:rPr>
          <w:rFonts w:ascii="Myriad Pro" w:hAnsi="Myriad Pro" w:cs="Times New Roman"/>
          <w:lang w:val="en-US"/>
        </w:rPr>
        <w:lastRenderedPageBreak/>
        <w:t>ANNEX III: INTERVIEW PROTOCOL</w:t>
      </w:r>
      <w:bookmarkEnd w:id="56"/>
    </w:p>
    <w:p w14:paraId="6665E8CA" w14:textId="77777777" w:rsidR="00407365" w:rsidRPr="003B6679" w:rsidRDefault="00407365" w:rsidP="00407365">
      <w:pPr>
        <w:spacing w:after="0" w:line="240" w:lineRule="auto"/>
        <w:jc w:val="both"/>
        <w:rPr>
          <w:rFonts w:ascii="Myriad Pro" w:eastAsiaTheme="minorEastAsia" w:hAnsi="Myriad Pro" w:cs="Times New Roman"/>
          <w:lang w:val="en-GB" w:eastAsia="ja-JP"/>
        </w:rPr>
      </w:pPr>
    </w:p>
    <w:p w14:paraId="6EA0741B" w14:textId="77777777" w:rsidR="00407365" w:rsidRPr="003B6679" w:rsidRDefault="00407365" w:rsidP="00407365">
      <w:pPr>
        <w:spacing w:after="0" w:line="240" w:lineRule="auto"/>
        <w:jc w:val="both"/>
        <w:rPr>
          <w:rFonts w:ascii="Myriad Pro" w:eastAsiaTheme="minorEastAsia" w:hAnsi="Myriad Pro" w:cs="Times New Roman"/>
          <w:lang w:val="en-GB" w:eastAsia="ja-JP"/>
        </w:rPr>
      </w:pPr>
      <w:r w:rsidRPr="003B6679">
        <w:rPr>
          <w:rFonts w:ascii="Myriad Pro" w:eastAsiaTheme="minorEastAsia" w:hAnsi="Myriad Pro" w:cs="Times New Roman"/>
          <w:lang w:val="en-GB" w:eastAsia="ja-JP"/>
        </w:rPr>
        <w:t>For each interview obtain the following information of all the people who were part of the meeting</w:t>
      </w:r>
    </w:p>
    <w:tbl>
      <w:tblPr>
        <w:tblStyle w:val="TableGrid"/>
        <w:tblW w:w="5000" w:type="pct"/>
        <w:tblLook w:val="04A0" w:firstRow="1" w:lastRow="0" w:firstColumn="1" w:lastColumn="0" w:noHBand="0" w:noVBand="1"/>
      </w:tblPr>
      <w:tblGrid>
        <w:gridCol w:w="3349"/>
        <w:gridCol w:w="2960"/>
        <w:gridCol w:w="3041"/>
      </w:tblGrid>
      <w:tr w:rsidR="00407365" w:rsidRPr="00E215D2" w14:paraId="270E0A7C" w14:textId="77777777" w:rsidTr="00985C81">
        <w:trPr>
          <w:trHeight w:val="360"/>
        </w:trPr>
        <w:tc>
          <w:tcPr>
            <w:tcW w:w="1791" w:type="pct"/>
            <w:shd w:val="clear" w:color="auto" w:fill="D9D9D9" w:themeFill="background1" w:themeFillShade="D9"/>
          </w:tcPr>
          <w:p w14:paraId="1C933123" w14:textId="77777777" w:rsidR="00407365" w:rsidRPr="003B6679" w:rsidRDefault="00407365" w:rsidP="00985C81">
            <w:pPr>
              <w:autoSpaceDE w:val="0"/>
              <w:autoSpaceDN w:val="0"/>
              <w:adjustRightInd w:val="0"/>
              <w:rPr>
                <w:rFonts w:ascii="Myriad Pro" w:hAnsi="Myriad Pro" w:cs="Times New Roman"/>
                <w:sz w:val="24"/>
                <w:szCs w:val="24"/>
                <w:lang w:val="en-GB"/>
              </w:rPr>
            </w:pPr>
            <w:bookmarkStart w:id="57" w:name="_Toc296592878"/>
            <w:r w:rsidRPr="003B6679">
              <w:rPr>
                <w:rFonts w:ascii="Myriad Pro" w:hAnsi="Myriad Pro" w:cs="Times New Roman"/>
                <w:bCs/>
                <w:sz w:val="24"/>
                <w:szCs w:val="24"/>
                <w:lang w:val="en-GB"/>
              </w:rPr>
              <w:t>Name of Interviewee</w:t>
            </w:r>
          </w:p>
        </w:tc>
        <w:tc>
          <w:tcPr>
            <w:tcW w:w="1583" w:type="pct"/>
            <w:shd w:val="clear" w:color="auto" w:fill="D9D9D9" w:themeFill="background1" w:themeFillShade="D9"/>
          </w:tcPr>
          <w:p w14:paraId="55D0D2F8" w14:textId="77777777" w:rsidR="00407365" w:rsidRPr="003B6679" w:rsidRDefault="00407365" w:rsidP="00985C81">
            <w:pPr>
              <w:autoSpaceDE w:val="0"/>
              <w:autoSpaceDN w:val="0"/>
              <w:adjustRightInd w:val="0"/>
              <w:rPr>
                <w:rFonts w:ascii="Myriad Pro" w:hAnsi="Myriad Pro" w:cs="Times New Roman"/>
                <w:sz w:val="24"/>
                <w:szCs w:val="24"/>
                <w:lang w:val="en-GB"/>
              </w:rPr>
            </w:pPr>
            <w:r w:rsidRPr="003B6679">
              <w:rPr>
                <w:rFonts w:ascii="Myriad Pro" w:hAnsi="Myriad Pro" w:cs="Times New Roman"/>
                <w:bCs/>
                <w:sz w:val="24"/>
                <w:szCs w:val="24"/>
                <w:lang w:val="en-GB"/>
              </w:rPr>
              <w:t>Title, Department</w:t>
            </w:r>
          </w:p>
        </w:tc>
        <w:tc>
          <w:tcPr>
            <w:tcW w:w="1626" w:type="pct"/>
            <w:shd w:val="clear" w:color="auto" w:fill="D9D9D9" w:themeFill="background1" w:themeFillShade="D9"/>
          </w:tcPr>
          <w:p w14:paraId="473A6A55" w14:textId="77777777" w:rsidR="00407365" w:rsidRPr="003B6679" w:rsidRDefault="00407365" w:rsidP="00985C81">
            <w:pPr>
              <w:autoSpaceDE w:val="0"/>
              <w:autoSpaceDN w:val="0"/>
              <w:adjustRightInd w:val="0"/>
              <w:rPr>
                <w:rFonts w:ascii="Myriad Pro" w:hAnsi="Myriad Pro" w:cs="Times New Roman"/>
                <w:sz w:val="24"/>
                <w:szCs w:val="24"/>
                <w:lang w:val="en-GB"/>
              </w:rPr>
            </w:pPr>
            <w:r w:rsidRPr="003B6679">
              <w:rPr>
                <w:rFonts w:ascii="Myriad Pro" w:hAnsi="Myriad Pro" w:cs="Times New Roman"/>
                <w:sz w:val="24"/>
                <w:szCs w:val="24"/>
                <w:lang w:val="en-GB"/>
              </w:rPr>
              <w:t>Institution</w:t>
            </w:r>
          </w:p>
        </w:tc>
      </w:tr>
      <w:tr w:rsidR="00407365" w:rsidRPr="00E215D2" w14:paraId="7668ACCE" w14:textId="77777777" w:rsidTr="00985C81">
        <w:trPr>
          <w:trHeight w:val="300"/>
        </w:trPr>
        <w:tc>
          <w:tcPr>
            <w:tcW w:w="1791" w:type="pct"/>
          </w:tcPr>
          <w:p w14:paraId="60B4F516" w14:textId="77777777" w:rsidR="00407365" w:rsidRPr="003B6679" w:rsidRDefault="00407365" w:rsidP="00985C81">
            <w:pPr>
              <w:spacing w:before="120"/>
              <w:outlineLvl w:val="1"/>
              <w:rPr>
                <w:rFonts w:ascii="Myriad Pro" w:hAnsi="Myriad Pro" w:cs="Times New Roman"/>
                <w:color w:val="FF0000"/>
                <w:sz w:val="24"/>
                <w:szCs w:val="24"/>
                <w:lang w:val="en-US"/>
              </w:rPr>
            </w:pPr>
          </w:p>
        </w:tc>
        <w:tc>
          <w:tcPr>
            <w:tcW w:w="1583" w:type="pct"/>
          </w:tcPr>
          <w:p w14:paraId="192B361F" w14:textId="77777777" w:rsidR="00407365" w:rsidRPr="003B6679" w:rsidRDefault="00407365" w:rsidP="00985C81">
            <w:pPr>
              <w:spacing w:before="120"/>
              <w:outlineLvl w:val="1"/>
              <w:rPr>
                <w:rFonts w:ascii="Myriad Pro" w:hAnsi="Myriad Pro" w:cs="Times New Roman"/>
                <w:sz w:val="24"/>
                <w:szCs w:val="24"/>
                <w:lang w:val="en-US"/>
              </w:rPr>
            </w:pPr>
          </w:p>
        </w:tc>
        <w:tc>
          <w:tcPr>
            <w:tcW w:w="1626" w:type="pct"/>
          </w:tcPr>
          <w:p w14:paraId="29C7F0AC" w14:textId="77777777" w:rsidR="00407365" w:rsidRPr="003B6679" w:rsidRDefault="00407365" w:rsidP="00985C81">
            <w:pPr>
              <w:spacing w:before="120"/>
              <w:ind w:left="720"/>
              <w:outlineLvl w:val="1"/>
              <w:rPr>
                <w:rFonts w:ascii="Myriad Pro" w:hAnsi="Myriad Pro" w:cs="Times New Roman"/>
                <w:sz w:val="24"/>
                <w:szCs w:val="24"/>
                <w:lang w:val="en-US"/>
              </w:rPr>
            </w:pPr>
          </w:p>
        </w:tc>
      </w:tr>
      <w:tr w:rsidR="00407365" w:rsidRPr="00E215D2" w14:paraId="2DC9028F" w14:textId="77777777" w:rsidTr="00985C81">
        <w:trPr>
          <w:trHeight w:val="345"/>
        </w:trPr>
        <w:tc>
          <w:tcPr>
            <w:tcW w:w="1791" w:type="pct"/>
            <w:shd w:val="clear" w:color="auto" w:fill="D9D9D9" w:themeFill="background1" w:themeFillShade="D9"/>
          </w:tcPr>
          <w:p w14:paraId="28BA4F20" w14:textId="77777777" w:rsidR="00407365" w:rsidRPr="003B6679" w:rsidRDefault="00407365" w:rsidP="00985C81">
            <w:pPr>
              <w:autoSpaceDE w:val="0"/>
              <w:autoSpaceDN w:val="0"/>
              <w:adjustRightInd w:val="0"/>
              <w:rPr>
                <w:rFonts w:ascii="Myriad Pro" w:hAnsi="Myriad Pro" w:cs="Times New Roman"/>
                <w:sz w:val="24"/>
                <w:szCs w:val="24"/>
                <w:lang w:val="en-GB"/>
              </w:rPr>
            </w:pPr>
            <w:r w:rsidRPr="003B6679">
              <w:rPr>
                <w:rFonts w:ascii="Myriad Pro" w:hAnsi="Myriad Pro" w:cs="Times New Roman"/>
                <w:sz w:val="24"/>
                <w:szCs w:val="24"/>
                <w:lang w:val="en-GB"/>
              </w:rPr>
              <w:t>Date of Interview</w:t>
            </w:r>
          </w:p>
        </w:tc>
        <w:tc>
          <w:tcPr>
            <w:tcW w:w="1583" w:type="pct"/>
            <w:shd w:val="clear" w:color="auto" w:fill="D9D9D9" w:themeFill="background1" w:themeFillShade="D9"/>
          </w:tcPr>
          <w:p w14:paraId="0E7A54DF" w14:textId="77777777" w:rsidR="00407365" w:rsidRPr="003B6679" w:rsidRDefault="00407365" w:rsidP="00985C81">
            <w:pPr>
              <w:autoSpaceDE w:val="0"/>
              <w:autoSpaceDN w:val="0"/>
              <w:adjustRightInd w:val="0"/>
              <w:rPr>
                <w:rFonts w:ascii="Myriad Pro" w:hAnsi="Myriad Pro" w:cs="Times New Roman"/>
                <w:sz w:val="24"/>
                <w:szCs w:val="24"/>
                <w:lang w:val="en-GB"/>
              </w:rPr>
            </w:pPr>
            <w:r w:rsidRPr="003B6679">
              <w:rPr>
                <w:rFonts w:ascii="Myriad Pro" w:hAnsi="Myriad Pro" w:cs="Times New Roman"/>
                <w:sz w:val="24"/>
                <w:szCs w:val="24"/>
                <w:lang w:val="en-GB"/>
              </w:rPr>
              <w:t>Time</w:t>
            </w:r>
          </w:p>
        </w:tc>
        <w:tc>
          <w:tcPr>
            <w:tcW w:w="1626" w:type="pct"/>
            <w:shd w:val="clear" w:color="auto" w:fill="D9D9D9" w:themeFill="background1" w:themeFillShade="D9"/>
          </w:tcPr>
          <w:p w14:paraId="0616A51D" w14:textId="77777777" w:rsidR="00407365" w:rsidRPr="003B6679" w:rsidRDefault="00407365" w:rsidP="00985C81">
            <w:pPr>
              <w:autoSpaceDE w:val="0"/>
              <w:autoSpaceDN w:val="0"/>
              <w:adjustRightInd w:val="0"/>
              <w:rPr>
                <w:rFonts w:ascii="Myriad Pro" w:hAnsi="Myriad Pro" w:cs="Times New Roman"/>
                <w:sz w:val="24"/>
                <w:szCs w:val="24"/>
                <w:lang w:val="en-GB"/>
              </w:rPr>
            </w:pPr>
            <w:r w:rsidRPr="003B6679">
              <w:rPr>
                <w:rFonts w:ascii="Myriad Pro" w:hAnsi="Myriad Pro" w:cs="Times New Roman"/>
                <w:sz w:val="24"/>
                <w:szCs w:val="24"/>
                <w:lang w:val="en-GB"/>
              </w:rPr>
              <w:t>Location</w:t>
            </w:r>
          </w:p>
        </w:tc>
      </w:tr>
      <w:tr w:rsidR="00407365" w:rsidRPr="00E215D2" w14:paraId="33955474" w14:textId="77777777" w:rsidTr="00985C81">
        <w:trPr>
          <w:trHeight w:val="287"/>
        </w:trPr>
        <w:tc>
          <w:tcPr>
            <w:tcW w:w="1791" w:type="pct"/>
          </w:tcPr>
          <w:p w14:paraId="1373E432" w14:textId="77777777" w:rsidR="00407365" w:rsidRPr="003B6679" w:rsidRDefault="00407365" w:rsidP="00985C81">
            <w:pPr>
              <w:spacing w:before="120"/>
              <w:outlineLvl w:val="1"/>
              <w:rPr>
                <w:rFonts w:ascii="Myriad Pro" w:hAnsi="Myriad Pro" w:cs="Times New Roman"/>
                <w:sz w:val="24"/>
                <w:szCs w:val="24"/>
                <w:lang w:val="en-US"/>
              </w:rPr>
            </w:pPr>
          </w:p>
        </w:tc>
        <w:tc>
          <w:tcPr>
            <w:tcW w:w="1583" w:type="pct"/>
          </w:tcPr>
          <w:p w14:paraId="60060723" w14:textId="77777777" w:rsidR="00407365" w:rsidRPr="003B6679" w:rsidRDefault="00407365" w:rsidP="00985C81">
            <w:pPr>
              <w:spacing w:before="120"/>
              <w:outlineLvl w:val="1"/>
              <w:rPr>
                <w:rFonts w:ascii="Myriad Pro" w:hAnsi="Myriad Pro" w:cs="Times New Roman"/>
                <w:sz w:val="24"/>
                <w:szCs w:val="24"/>
                <w:lang w:val="en-US"/>
              </w:rPr>
            </w:pPr>
          </w:p>
        </w:tc>
        <w:tc>
          <w:tcPr>
            <w:tcW w:w="1626" w:type="pct"/>
          </w:tcPr>
          <w:p w14:paraId="624CB3A9" w14:textId="77777777" w:rsidR="00407365" w:rsidRPr="003B6679" w:rsidRDefault="00407365" w:rsidP="00985C81">
            <w:pPr>
              <w:spacing w:before="120"/>
              <w:outlineLvl w:val="1"/>
              <w:rPr>
                <w:rFonts w:ascii="Myriad Pro" w:hAnsi="Myriad Pro" w:cs="Times New Roman"/>
                <w:sz w:val="24"/>
                <w:szCs w:val="24"/>
                <w:lang w:val="en-US"/>
              </w:rPr>
            </w:pPr>
          </w:p>
        </w:tc>
      </w:tr>
      <w:tr w:rsidR="00407365" w:rsidRPr="00E215D2" w14:paraId="2CD1EF5B" w14:textId="77777777" w:rsidTr="00985C81">
        <w:trPr>
          <w:trHeight w:val="330"/>
        </w:trPr>
        <w:tc>
          <w:tcPr>
            <w:tcW w:w="1791" w:type="pct"/>
            <w:shd w:val="clear" w:color="auto" w:fill="D9D9D9" w:themeFill="background1" w:themeFillShade="D9"/>
          </w:tcPr>
          <w:p w14:paraId="02D5BBDD" w14:textId="77777777" w:rsidR="00407365" w:rsidRPr="003B6679" w:rsidRDefault="00407365" w:rsidP="00985C81">
            <w:pPr>
              <w:autoSpaceDE w:val="0"/>
              <w:autoSpaceDN w:val="0"/>
              <w:adjustRightInd w:val="0"/>
              <w:rPr>
                <w:rFonts w:ascii="Myriad Pro" w:hAnsi="Myriad Pro" w:cs="Times New Roman"/>
                <w:sz w:val="24"/>
                <w:szCs w:val="24"/>
                <w:lang w:val="en-GB"/>
              </w:rPr>
            </w:pPr>
            <w:r w:rsidRPr="003B6679">
              <w:rPr>
                <w:rFonts w:ascii="Myriad Pro" w:hAnsi="Myriad Pro" w:cs="Times New Roman"/>
                <w:bCs/>
                <w:sz w:val="24"/>
                <w:szCs w:val="24"/>
                <w:lang w:val="en-GB"/>
              </w:rPr>
              <w:t xml:space="preserve">Other Persons present/title </w:t>
            </w:r>
          </w:p>
        </w:tc>
        <w:tc>
          <w:tcPr>
            <w:tcW w:w="1583" w:type="pct"/>
            <w:shd w:val="clear" w:color="auto" w:fill="D9D9D9" w:themeFill="background1" w:themeFillShade="D9"/>
          </w:tcPr>
          <w:p w14:paraId="5C94B8F8" w14:textId="77777777" w:rsidR="00407365" w:rsidRPr="003B6679" w:rsidRDefault="00407365" w:rsidP="00985C81">
            <w:pPr>
              <w:autoSpaceDE w:val="0"/>
              <w:autoSpaceDN w:val="0"/>
              <w:adjustRightInd w:val="0"/>
              <w:rPr>
                <w:rFonts w:ascii="Myriad Pro" w:hAnsi="Myriad Pro" w:cs="Times New Roman"/>
                <w:sz w:val="24"/>
                <w:szCs w:val="24"/>
                <w:lang w:val="en-GB"/>
              </w:rPr>
            </w:pPr>
            <w:r w:rsidRPr="003B6679">
              <w:rPr>
                <w:rFonts w:ascii="Myriad Pro" w:hAnsi="Myriad Pro" w:cs="Times New Roman"/>
                <w:bCs/>
                <w:sz w:val="24"/>
                <w:szCs w:val="24"/>
                <w:lang w:val="en-GB"/>
              </w:rPr>
              <w:t>Team members present</w:t>
            </w:r>
          </w:p>
        </w:tc>
        <w:tc>
          <w:tcPr>
            <w:tcW w:w="1626" w:type="pct"/>
            <w:shd w:val="clear" w:color="auto" w:fill="D9D9D9" w:themeFill="background1" w:themeFillShade="D9"/>
          </w:tcPr>
          <w:p w14:paraId="5088D7F7" w14:textId="77777777" w:rsidR="00407365" w:rsidRPr="003B6679" w:rsidRDefault="00407365" w:rsidP="00985C81">
            <w:pPr>
              <w:rPr>
                <w:rFonts w:ascii="Myriad Pro" w:hAnsi="Myriad Pro" w:cs="Times New Roman"/>
                <w:sz w:val="24"/>
                <w:szCs w:val="24"/>
                <w:lang w:val="en-GB"/>
              </w:rPr>
            </w:pPr>
          </w:p>
        </w:tc>
      </w:tr>
      <w:tr w:rsidR="00407365" w:rsidRPr="00E215D2" w14:paraId="0EBB8183" w14:textId="77777777" w:rsidTr="00985C81">
        <w:trPr>
          <w:trHeight w:val="197"/>
        </w:trPr>
        <w:tc>
          <w:tcPr>
            <w:tcW w:w="1791" w:type="pct"/>
          </w:tcPr>
          <w:p w14:paraId="0CD83A9F" w14:textId="77777777" w:rsidR="00407365" w:rsidRPr="003B6679" w:rsidRDefault="00407365" w:rsidP="00985C81">
            <w:pPr>
              <w:rPr>
                <w:rFonts w:ascii="Myriad Pro" w:hAnsi="Myriad Pro" w:cs="Times New Roman"/>
                <w:bCs/>
                <w:sz w:val="24"/>
                <w:szCs w:val="24"/>
                <w:lang w:val="en-GB"/>
              </w:rPr>
            </w:pPr>
          </w:p>
        </w:tc>
        <w:tc>
          <w:tcPr>
            <w:tcW w:w="1583" w:type="pct"/>
          </w:tcPr>
          <w:p w14:paraId="5E4DA0F4" w14:textId="77777777" w:rsidR="00407365" w:rsidRPr="003B6679" w:rsidRDefault="00407365" w:rsidP="00985C81">
            <w:pPr>
              <w:spacing w:before="120"/>
              <w:jc w:val="center"/>
              <w:outlineLvl w:val="1"/>
              <w:rPr>
                <w:rFonts w:ascii="Myriad Pro" w:hAnsi="Myriad Pro" w:cs="Times New Roman"/>
                <w:sz w:val="24"/>
                <w:szCs w:val="24"/>
                <w:lang w:val="en-US"/>
              </w:rPr>
            </w:pPr>
          </w:p>
        </w:tc>
        <w:tc>
          <w:tcPr>
            <w:tcW w:w="1626" w:type="pct"/>
          </w:tcPr>
          <w:p w14:paraId="63249D82" w14:textId="77777777" w:rsidR="00407365" w:rsidRPr="003B6679" w:rsidRDefault="00407365" w:rsidP="00985C81">
            <w:pPr>
              <w:spacing w:before="120"/>
              <w:jc w:val="center"/>
              <w:outlineLvl w:val="1"/>
              <w:rPr>
                <w:rFonts w:ascii="Myriad Pro" w:hAnsi="Myriad Pro" w:cs="Times New Roman"/>
                <w:sz w:val="24"/>
                <w:szCs w:val="24"/>
                <w:lang w:val="en-US"/>
              </w:rPr>
            </w:pPr>
          </w:p>
        </w:tc>
      </w:tr>
      <w:bookmarkEnd w:id="57"/>
    </w:tbl>
    <w:p w14:paraId="4A6426AD" w14:textId="77777777" w:rsidR="00407365" w:rsidRPr="003B6679" w:rsidRDefault="00407365" w:rsidP="00407365">
      <w:pPr>
        <w:spacing w:after="0" w:line="240" w:lineRule="auto"/>
        <w:jc w:val="both"/>
        <w:rPr>
          <w:rFonts w:ascii="Myriad Pro" w:eastAsiaTheme="minorEastAsia" w:hAnsi="Myriad Pro" w:cs="Times New Roman"/>
          <w:u w:val="single"/>
          <w:lang w:val="en-GB" w:eastAsia="ja-JP"/>
        </w:rPr>
      </w:pPr>
    </w:p>
    <w:p w14:paraId="7F2C9B80" w14:textId="77777777" w:rsidR="00407365" w:rsidRPr="003B6679" w:rsidRDefault="00407365" w:rsidP="00407365">
      <w:pPr>
        <w:spacing w:after="0" w:line="240" w:lineRule="auto"/>
        <w:jc w:val="both"/>
        <w:rPr>
          <w:rFonts w:ascii="Myriad Pro" w:eastAsiaTheme="minorEastAsia" w:hAnsi="Myriad Pro" w:cs="Times New Roman"/>
          <w:b/>
          <w:i/>
          <w:lang w:val="en-GB" w:eastAsia="ja-JP"/>
        </w:rPr>
      </w:pPr>
      <w:r w:rsidRPr="003B6679">
        <w:rPr>
          <w:rFonts w:ascii="Myriad Pro" w:eastAsiaTheme="minorEastAsia" w:hAnsi="Myriad Pro" w:cs="Times New Roman"/>
          <w:b/>
          <w:i/>
          <w:lang w:val="en-GB" w:eastAsia="ja-JP"/>
        </w:rPr>
        <w:t xml:space="preserve">Below is the list of indicative questions which we need to answer for the evaluation. Depending on who we interview, we need to choose among the questions below the suitable ones to ask (particularly given that we have normally just around 1 hour for each interview). For example, with implementation partners of specific projects, we may want to focus on part A and some additional questions in other parts as appropriate. For donors and other development partners we may want to focus on part B. </w:t>
      </w:r>
    </w:p>
    <w:p w14:paraId="6D5689D7" w14:textId="77777777" w:rsidR="00407365" w:rsidRPr="003B6679" w:rsidRDefault="00407365" w:rsidP="00407365">
      <w:pPr>
        <w:spacing w:after="0" w:line="240" w:lineRule="auto"/>
        <w:jc w:val="both"/>
        <w:rPr>
          <w:rFonts w:ascii="Myriad Pro" w:eastAsiaTheme="minorEastAsia" w:hAnsi="Myriad Pro" w:cs="Times New Roman"/>
          <w:u w:val="single"/>
          <w:lang w:val="en-GB" w:eastAsia="ja-JP"/>
        </w:rPr>
      </w:pPr>
    </w:p>
    <w:p w14:paraId="2BF2DF30" w14:textId="77777777" w:rsidR="00407365" w:rsidRPr="003B6679" w:rsidRDefault="00407365" w:rsidP="00407365">
      <w:pPr>
        <w:spacing w:after="0" w:line="240" w:lineRule="auto"/>
        <w:jc w:val="both"/>
        <w:rPr>
          <w:rFonts w:ascii="Myriad Pro" w:eastAsiaTheme="minorEastAsia" w:hAnsi="Myriad Pro" w:cs="Times New Roman"/>
          <w:u w:val="single"/>
          <w:lang w:val="en-GB" w:eastAsia="ja-JP"/>
        </w:rPr>
      </w:pPr>
    </w:p>
    <w:p w14:paraId="1F690570" w14:textId="77777777" w:rsidR="00407365" w:rsidRPr="003B6679" w:rsidRDefault="00407365" w:rsidP="004E72C3">
      <w:pPr>
        <w:numPr>
          <w:ilvl w:val="0"/>
          <w:numId w:val="8"/>
        </w:numPr>
        <w:spacing w:after="0" w:line="240" w:lineRule="auto"/>
        <w:contextualSpacing/>
        <w:jc w:val="both"/>
        <w:rPr>
          <w:rFonts w:ascii="Myriad Pro" w:eastAsiaTheme="minorEastAsia" w:hAnsi="Myriad Pro" w:cs="Times New Roman"/>
          <w:b/>
          <w:smallCaps/>
          <w:sz w:val="24"/>
          <w:szCs w:val="24"/>
          <w:u w:val="double"/>
          <w:lang w:val="en-US" w:eastAsia="ja-JP"/>
        </w:rPr>
      </w:pPr>
      <w:r w:rsidRPr="003B6679">
        <w:rPr>
          <w:rFonts w:ascii="Myriad Pro" w:eastAsiaTheme="minorEastAsia" w:hAnsi="Myriad Pro" w:cs="Times New Roman"/>
          <w:b/>
          <w:smallCaps/>
          <w:sz w:val="24"/>
          <w:szCs w:val="24"/>
          <w:u w:val="double"/>
          <w:lang w:val="en-US" w:eastAsia="ja-JP"/>
        </w:rPr>
        <w:t>effectiveness:</w:t>
      </w:r>
    </w:p>
    <w:p w14:paraId="1B025ABA" w14:textId="77777777" w:rsidR="00407365" w:rsidRPr="003B6679" w:rsidRDefault="00407365" w:rsidP="00407365">
      <w:pPr>
        <w:spacing w:after="0" w:line="240" w:lineRule="auto"/>
        <w:ind w:left="360"/>
        <w:contextualSpacing/>
        <w:jc w:val="both"/>
        <w:rPr>
          <w:rFonts w:ascii="Myriad Pro" w:eastAsiaTheme="minorEastAsia" w:hAnsi="Myriad Pro" w:cs="Times New Roman"/>
          <w:b/>
          <w:smallCaps/>
          <w:sz w:val="24"/>
          <w:szCs w:val="24"/>
          <w:u w:val="double"/>
          <w:lang w:val="en-US" w:eastAsia="ja-JP"/>
        </w:rPr>
      </w:pPr>
    </w:p>
    <w:p w14:paraId="445F5E86"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has the project </w:t>
      </w:r>
      <w:r w:rsidRPr="003B6679">
        <w:rPr>
          <w:rFonts w:ascii="Myriad Pro" w:eastAsiaTheme="minorEastAsia" w:hAnsi="Myriad Pro" w:cs="Times New Roman"/>
          <w:b/>
          <w:sz w:val="24"/>
          <w:szCs w:val="24"/>
          <w:lang w:val="en-US" w:eastAsia="ja-JP"/>
        </w:rPr>
        <w:t>achieved its expected objectives</w:t>
      </w:r>
      <w:r w:rsidRPr="003B6679">
        <w:rPr>
          <w:rFonts w:ascii="Myriad Pro" w:eastAsiaTheme="minorEastAsia" w:hAnsi="Myriad Pro" w:cs="Times New Roman"/>
          <w:sz w:val="24"/>
          <w:szCs w:val="24"/>
          <w:lang w:val="en-US" w:eastAsia="ja-JP"/>
        </w:rPr>
        <w:t xml:space="preserve">? Were all the planned project outputs and outcomes achieved? What were the </w:t>
      </w:r>
      <w:r w:rsidRPr="003B6679">
        <w:rPr>
          <w:rFonts w:ascii="Myriad Pro" w:eastAsiaTheme="minorEastAsia" w:hAnsi="Myriad Pro" w:cs="Times New Roman"/>
          <w:b/>
          <w:sz w:val="24"/>
          <w:szCs w:val="24"/>
          <w:lang w:val="en-US" w:eastAsia="ja-JP"/>
        </w:rPr>
        <w:t xml:space="preserve">key results achieved </w:t>
      </w:r>
      <w:r w:rsidRPr="003B6679">
        <w:rPr>
          <w:rFonts w:ascii="Myriad Pro" w:eastAsiaTheme="minorEastAsia" w:hAnsi="Myriad Pro" w:cs="Times New Roman"/>
          <w:sz w:val="24"/>
          <w:szCs w:val="24"/>
          <w:lang w:val="en-US" w:eastAsia="ja-JP"/>
        </w:rPr>
        <w:t xml:space="preserve">(Please describe, in particular, what </w:t>
      </w:r>
      <w:r w:rsidRPr="003B6679">
        <w:rPr>
          <w:rFonts w:ascii="Myriad Pro" w:eastAsiaTheme="minorEastAsia" w:hAnsi="Myriad Pro" w:cs="Times New Roman"/>
          <w:b/>
          <w:sz w:val="24"/>
          <w:szCs w:val="24"/>
          <w:lang w:val="en-US" w:eastAsia="ja-JP"/>
        </w:rPr>
        <w:t>“changes”</w:t>
      </w:r>
      <w:r w:rsidRPr="003B6679">
        <w:rPr>
          <w:rFonts w:ascii="Myriad Pro" w:eastAsiaTheme="minorEastAsia" w:hAnsi="Myriad Pro" w:cs="Times New Roman"/>
          <w:sz w:val="24"/>
          <w:szCs w:val="24"/>
          <w:lang w:val="en-US" w:eastAsia="ja-JP"/>
        </w:rPr>
        <w:t xml:space="preserve"> have been brought about by the project)? </w:t>
      </w:r>
    </w:p>
    <w:p w14:paraId="19BA0310" w14:textId="77777777" w:rsidR="00407365" w:rsidRPr="003B6679" w:rsidRDefault="00407365" w:rsidP="00407365">
      <w:pPr>
        <w:spacing w:after="0" w:line="240" w:lineRule="auto"/>
        <w:ind w:left="792"/>
        <w:contextualSpacing/>
        <w:jc w:val="both"/>
        <w:rPr>
          <w:rFonts w:ascii="Myriad Pro" w:eastAsiaTheme="minorEastAsia" w:hAnsi="Myriad Pro" w:cs="Times New Roman"/>
          <w:sz w:val="24"/>
          <w:szCs w:val="24"/>
          <w:lang w:val="en-US" w:eastAsia="ja-JP"/>
        </w:rPr>
      </w:pPr>
    </w:p>
    <w:p w14:paraId="10144220"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Were there any key results not achieved and why? Were there any positive or negative unintended results?</w:t>
      </w:r>
    </w:p>
    <w:p w14:paraId="743979C6" w14:textId="77777777" w:rsidR="00407365" w:rsidRPr="003B6679" w:rsidRDefault="00407365" w:rsidP="00407365">
      <w:pPr>
        <w:spacing w:after="0" w:line="240" w:lineRule="auto"/>
        <w:ind w:left="792"/>
        <w:contextualSpacing/>
        <w:jc w:val="both"/>
        <w:rPr>
          <w:rFonts w:ascii="Myriad Pro" w:eastAsiaTheme="minorEastAsia" w:hAnsi="Myriad Pro" w:cs="Times New Roman"/>
          <w:sz w:val="24"/>
          <w:szCs w:val="24"/>
          <w:lang w:val="en-US" w:eastAsia="ja-JP"/>
        </w:rPr>
      </w:pPr>
    </w:p>
    <w:p w14:paraId="5C018AF4"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What was the quality of the deliverables, e.g. policy papers, analyses, SD Strategy, pilot projects, trainings, etc.?</w:t>
      </w:r>
    </w:p>
    <w:p w14:paraId="423C8D61"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28089ACE"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Do you think that all the strategies and plans that were supported will be implemented? Do you think that for projects like this there should be more focus on implementation?</w:t>
      </w:r>
    </w:p>
    <w:p w14:paraId="6D279F22" w14:textId="77777777" w:rsidR="00407365" w:rsidRPr="003B6679" w:rsidRDefault="00407365" w:rsidP="00407365">
      <w:pPr>
        <w:spacing w:after="0" w:line="240" w:lineRule="auto"/>
        <w:contextualSpacing/>
        <w:jc w:val="both"/>
        <w:rPr>
          <w:rFonts w:ascii="Myriad Pro" w:eastAsiaTheme="minorEastAsia" w:hAnsi="Myriad Pro" w:cs="Times New Roman"/>
          <w:sz w:val="24"/>
          <w:szCs w:val="24"/>
          <w:lang w:val="en-US" w:eastAsia="ja-JP"/>
        </w:rPr>
      </w:pPr>
    </w:p>
    <w:p w14:paraId="2410D470"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What were the major </w:t>
      </w:r>
      <w:r w:rsidRPr="003B6679">
        <w:rPr>
          <w:rFonts w:ascii="Myriad Pro" w:eastAsiaTheme="minorEastAsia" w:hAnsi="Myriad Pro" w:cs="Times New Roman"/>
          <w:b/>
          <w:sz w:val="24"/>
          <w:szCs w:val="24"/>
          <w:lang w:val="en-US" w:eastAsia="ja-JP"/>
        </w:rPr>
        <w:t>factors contributing</w:t>
      </w:r>
      <w:r w:rsidRPr="003B6679">
        <w:rPr>
          <w:rFonts w:ascii="Myriad Pro" w:eastAsiaTheme="minorEastAsia" w:hAnsi="Myriad Pro" w:cs="Times New Roman"/>
          <w:sz w:val="24"/>
          <w:szCs w:val="24"/>
          <w:lang w:val="en-US" w:eastAsia="ja-JP"/>
        </w:rPr>
        <w:t xml:space="preserve"> to the achievements of this project? What were the </w:t>
      </w:r>
      <w:r w:rsidRPr="003B6679">
        <w:rPr>
          <w:rFonts w:ascii="Myriad Pro" w:eastAsiaTheme="minorEastAsia" w:hAnsi="Myriad Pro" w:cs="Times New Roman"/>
          <w:b/>
          <w:sz w:val="24"/>
          <w:szCs w:val="24"/>
          <w:lang w:val="en-US" w:eastAsia="ja-JP"/>
        </w:rPr>
        <w:t>impeding factors</w:t>
      </w:r>
      <w:r w:rsidRPr="003B6679">
        <w:rPr>
          <w:rFonts w:ascii="Myriad Pro" w:eastAsiaTheme="minorEastAsia" w:hAnsi="Myriad Pro" w:cs="Times New Roman"/>
          <w:sz w:val="24"/>
          <w:szCs w:val="24"/>
          <w:lang w:val="en-US" w:eastAsia="ja-JP"/>
        </w:rPr>
        <w:t>?</w:t>
      </w:r>
    </w:p>
    <w:p w14:paraId="34B2948B" w14:textId="77777777" w:rsidR="00407365" w:rsidRPr="003B6679" w:rsidRDefault="00407365" w:rsidP="00407365">
      <w:pPr>
        <w:spacing w:after="0" w:line="240" w:lineRule="auto"/>
        <w:ind w:left="360" w:hanging="360"/>
        <w:contextualSpacing/>
        <w:jc w:val="both"/>
        <w:rPr>
          <w:rFonts w:ascii="Myriad Pro" w:eastAsiaTheme="minorEastAsia" w:hAnsi="Myriad Pro" w:cs="Times New Roman"/>
          <w:sz w:val="24"/>
          <w:szCs w:val="24"/>
          <w:lang w:val="en-US" w:eastAsia="ja-JP"/>
        </w:rPr>
      </w:pPr>
    </w:p>
    <w:p w14:paraId="41F979C1"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b/>
          <w:sz w:val="24"/>
          <w:szCs w:val="24"/>
          <w:lang w:val="en-US" w:eastAsia="ja-JP"/>
        </w:rPr>
        <w:t>Partnerships</w:t>
      </w:r>
      <w:r w:rsidRPr="003B6679">
        <w:rPr>
          <w:rFonts w:ascii="Myriad Pro" w:eastAsiaTheme="minorEastAsia" w:hAnsi="Myriad Pro" w:cs="Times New Roman"/>
          <w:sz w:val="24"/>
          <w:szCs w:val="24"/>
          <w:lang w:val="en-US" w:eastAsia="ja-JP"/>
        </w:rPr>
        <w:t>: Who were the partners in implementing the project? In your view, how effective has UNDP been in using its partnerships (e.g., UN and other development partners; private-sector; CBOs; CSOs)?</w:t>
      </w:r>
    </w:p>
    <w:p w14:paraId="1AC0B21D"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6D7DC392"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lastRenderedPageBreak/>
        <w:t>To what extent were government counterparts engaged and interested in the project activities? What roles did they play? Can you mention specific government actors and specific roles they played?</w:t>
      </w:r>
    </w:p>
    <w:p w14:paraId="0CC4AB5B" w14:textId="77777777" w:rsidR="00407365" w:rsidRPr="003B6679" w:rsidRDefault="00407365" w:rsidP="00407365">
      <w:pPr>
        <w:spacing w:after="0" w:line="240" w:lineRule="auto"/>
        <w:ind w:left="450" w:hanging="450"/>
        <w:contextualSpacing/>
        <w:jc w:val="both"/>
        <w:rPr>
          <w:rFonts w:ascii="Myriad Pro" w:eastAsiaTheme="minorEastAsia" w:hAnsi="Myriad Pro" w:cs="Times New Roman"/>
          <w:sz w:val="24"/>
          <w:szCs w:val="24"/>
          <w:lang w:val="en-US" w:eastAsia="ja-JP"/>
        </w:rPr>
      </w:pPr>
    </w:p>
    <w:p w14:paraId="6FEE8A83"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UNDP’s role in </w:t>
      </w:r>
      <w:r w:rsidRPr="003B6679">
        <w:rPr>
          <w:rFonts w:ascii="Myriad Pro" w:eastAsiaTheme="minorEastAsia" w:hAnsi="Myriad Pro" w:cs="Times New Roman"/>
          <w:b/>
          <w:sz w:val="24"/>
          <w:szCs w:val="24"/>
          <w:lang w:val="en-US" w:eastAsia="ja-JP"/>
        </w:rPr>
        <w:t>policy guidance</w:t>
      </w:r>
      <w:r w:rsidRPr="003B6679">
        <w:rPr>
          <w:rFonts w:ascii="Myriad Pro" w:eastAsiaTheme="minorEastAsia" w:hAnsi="Myriad Pro" w:cs="Times New Roman"/>
          <w:sz w:val="24"/>
          <w:szCs w:val="24"/>
          <w:lang w:val="en-US" w:eastAsia="ja-JP"/>
        </w:rPr>
        <w:t xml:space="preserve">: Has UNDP provided upstream policy advisory services in this project? To what extent was this project able to affect policy change? If yes, can you </w:t>
      </w:r>
      <w:proofErr w:type="gramStart"/>
      <w:r w:rsidRPr="003B6679">
        <w:rPr>
          <w:rFonts w:ascii="Myriad Pro" w:eastAsiaTheme="minorEastAsia" w:hAnsi="Myriad Pro" w:cs="Times New Roman"/>
          <w:sz w:val="24"/>
          <w:szCs w:val="24"/>
          <w:lang w:val="en-US" w:eastAsia="ja-JP"/>
        </w:rPr>
        <w:t>mentioned</w:t>
      </w:r>
      <w:proofErr w:type="gramEnd"/>
      <w:r w:rsidRPr="003B6679">
        <w:rPr>
          <w:rFonts w:ascii="Myriad Pro" w:eastAsiaTheme="minorEastAsia" w:hAnsi="Myriad Pro" w:cs="Times New Roman"/>
          <w:sz w:val="24"/>
          <w:szCs w:val="24"/>
          <w:lang w:val="en-US" w:eastAsia="ja-JP"/>
        </w:rPr>
        <w:t xml:space="preserve"> some specific examples? What is the implication of such policy change to the country? </w:t>
      </w:r>
    </w:p>
    <w:p w14:paraId="2D44B63B"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400FCBFA"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In what ways can UNDP strengthen its policy advisory role (what worked and what didn’t work; why)?</w:t>
      </w:r>
    </w:p>
    <w:p w14:paraId="391107CB"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5D64C5A5" w14:textId="77777777" w:rsidR="00407365" w:rsidRPr="003B6679" w:rsidRDefault="00407365" w:rsidP="00407365">
      <w:pPr>
        <w:spacing w:after="0" w:line="240" w:lineRule="auto"/>
        <w:ind w:left="360"/>
        <w:contextualSpacing/>
        <w:jc w:val="both"/>
        <w:rPr>
          <w:rFonts w:ascii="Myriad Pro" w:eastAsiaTheme="minorEastAsia" w:hAnsi="Myriad Pro" w:cs="Times New Roman"/>
          <w:b/>
          <w:smallCaps/>
          <w:sz w:val="24"/>
          <w:szCs w:val="24"/>
          <w:lang w:val="en-US" w:eastAsia="ja-JP"/>
        </w:rPr>
      </w:pPr>
    </w:p>
    <w:p w14:paraId="7DFF2F0B" w14:textId="77777777" w:rsidR="00407365" w:rsidRPr="003B6679" w:rsidRDefault="00407365" w:rsidP="004E72C3">
      <w:pPr>
        <w:numPr>
          <w:ilvl w:val="0"/>
          <w:numId w:val="8"/>
        </w:numPr>
        <w:spacing w:after="0" w:line="240" w:lineRule="auto"/>
        <w:contextualSpacing/>
        <w:jc w:val="both"/>
        <w:rPr>
          <w:rFonts w:ascii="Myriad Pro" w:eastAsiaTheme="minorEastAsia" w:hAnsi="Myriad Pro" w:cs="Times New Roman"/>
          <w:b/>
          <w:smallCaps/>
          <w:sz w:val="24"/>
          <w:szCs w:val="24"/>
          <w:u w:val="double"/>
          <w:lang w:val="en-US" w:eastAsia="ja-JP"/>
        </w:rPr>
      </w:pPr>
      <w:r w:rsidRPr="003B6679">
        <w:rPr>
          <w:rFonts w:ascii="Myriad Pro" w:eastAsiaTheme="minorEastAsia" w:hAnsi="Myriad Pro" w:cs="Times New Roman"/>
          <w:b/>
          <w:smallCaps/>
          <w:sz w:val="24"/>
          <w:szCs w:val="24"/>
          <w:u w:val="double"/>
          <w:lang w:val="en-US" w:eastAsia="ja-JP"/>
        </w:rPr>
        <w:t xml:space="preserve">relevance: </w:t>
      </w:r>
    </w:p>
    <w:p w14:paraId="41BCAC9C" w14:textId="77777777" w:rsidR="00407365" w:rsidRPr="003B6679" w:rsidRDefault="00407365" w:rsidP="00407365">
      <w:pPr>
        <w:spacing w:after="0" w:line="240" w:lineRule="auto"/>
        <w:ind w:left="360"/>
        <w:contextualSpacing/>
        <w:jc w:val="both"/>
        <w:rPr>
          <w:rFonts w:ascii="Myriad Pro" w:eastAsiaTheme="minorEastAsia" w:hAnsi="Myriad Pro" w:cs="Times New Roman"/>
          <w:sz w:val="24"/>
          <w:szCs w:val="24"/>
          <w:lang w:val="en-US" w:eastAsia="ja-JP"/>
        </w:rPr>
      </w:pPr>
    </w:p>
    <w:p w14:paraId="7E36C0FF"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do you think the project objectives were in </w:t>
      </w:r>
      <w:r w:rsidRPr="003B6679">
        <w:rPr>
          <w:rFonts w:ascii="Myriad Pro" w:eastAsiaTheme="minorEastAsia" w:hAnsi="Myriad Pro" w:cs="Times New Roman"/>
          <w:b/>
          <w:sz w:val="24"/>
          <w:szCs w:val="24"/>
          <w:lang w:val="en-US" w:eastAsia="ja-JP"/>
        </w:rPr>
        <w:t>alignment with country needs and national priorities, policies or strategies</w:t>
      </w:r>
      <w:r w:rsidRPr="003B6679">
        <w:rPr>
          <w:rFonts w:ascii="Myriad Pro" w:eastAsiaTheme="minorEastAsia" w:hAnsi="Myriad Pro" w:cs="Times New Roman"/>
          <w:sz w:val="24"/>
          <w:szCs w:val="24"/>
          <w:lang w:val="en-US" w:eastAsia="ja-JP"/>
        </w:rPr>
        <w:t xml:space="preserve">? How about in terms of the </w:t>
      </w:r>
      <w:r w:rsidRPr="003B6679">
        <w:rPr>
          <w:rFonts w:ascii="Myriad Pro" w:eastAsiaTheme="minorEastAsia" w:hAnsi="Myriad Pro" w:cs="Times New Roman"/>
          <w:b/>
          <w:sz w:val="24"/>
          <w:szCs w:val="24"/>
          <w:lang w:val="en-US" w:eastAsia="ja-JP"/>
        </w:rPr>
        <w:t>local needs</w:t>
      </w:r>
      <w:r w:rsidRPr="003B6679">
        <w:rPr>
          <w:rFonts w:ascii="Myriad Pro" w:eastAsiaTheme="minorEastAsia" w:hAnsi="Myriad Pro" w:cs="Times New Roman"/>
          <w:sz w:val="24"/>
          <w:szCs w:val="24"/>
          <w:lang w:val="en-US" w:eastAsia="ja-JP"/>
        </w:rPr>
        <w:t>?</w:t>
      </w:r>
    </w:p>
    <w:p w14:paraId="1596FF29" w14:textId="77777777" w:rsidR="00407365" w:rsidRPr="003B6679" w:rsidRDefault="00407365" w:rsidP="00407365">
      <w:pPr>
        <w:spacing w:after="0" w:line="240" w:lineRule="auto"/>
        <w:ind w:left="792"/>
        <w:contextualSpacing/>
        <w:jc w:val="both"/>
        <w:rPr>
          <w:rFonts w:ascii="Myriad Pro" w:eastAsiaTheme="minorEastAsia" w:hAnsi="Myriad Pro" w:cs="Times New Roman"/>
          <w:sz w:val="24"/>
          <w:szCs w:val="24"/>
          <w:lang w:val="en-US" w:eastAsia="ja-JP"/>
        </w:rPr>
      </w:pPr>
    </w:p>
    <w:p w14:paraId="5CC77992"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How was the work conducted under this project connected to the broader reform agenda that is under way now in </w:t>
      </w:r>
      <w:r w:rsidR="007053E4" w:rsidRPr="003B6679">
        <w:rPr>
          <w:rFonts w:ascii="Myriad Pro" w:eastAsiaTheme="minorEastAsia" w:hAnsi="Myriad Pro" w:cs="Times New Roman"/>
          <w:sz w:val="24"/>
          <w:szCs w:val="24"/>
          <w:lang w:val="en-US" w:eastAsia="ja-JP"/>
        </w:rPr>
        <w:t>Kuwait</w:t>
      </w:r>
      <w:r w:rsidRPr="003B6679">
        <w:rPr>
          <w:rFonts w:ascii="Myriad Pro" w:eastAsiaTheme="minorEastAsia" w:hAnsi="Myriad Pro" w:cs="Times New Roman"/>
          <w:sz w:val="24"/>
          <w:szCs w:val="24"/>
          <w:lang w:val="en-US" w:eastAsia="ja-JP"/>
        </w:rPr>
        <w:t>? Was it integrated with the existing reform architecture led by the Presidential Administration? Please provide specific examples.</w:t>
      </w:r>
    </w:p>
    <w:p w14:paraId="6B8FC049"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04D0A017"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Was the work of this project sufficiently focused on the sub-national (local) level? Do you see these types of projects being more useful at the national or sub-national levels?</w:t>
      </w:r>
    </w:p>
    <w:p w14:paraId="529A57AA" w14:textId="77777777" w:rsidR="00407365" w:rsidRPr="003B6679" w:rsidRDefault="00407365" w:rsidP="00407365">
      <w:pPr>
        <w:spacing w:after="0" w:line="240" w:lineRule="auto"/>
        <w:jc w:val="both"/>
        <w:rPr>
          <w:rFonts w:ascii="Myriad Pro" w:eastAsiaTheme="minorEastAsia" w:hAnsi="Myriad Pro" w:cs="Times New Roman"/>
          <w:sz w:val="24"/>
          <w:szCs w:val="24"/>
          <w:lang w:val="en-US" w:eastAsia="ja-JP"/>
        </w:rPr>
      </w:pPr>
    </w:p>
    <w:p w14:paraId="0621EF46"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were the </w:t>
      </w:r>
      <w:r w:rsidRPr="003B6679">
        <w:rPr>
          <w:rFonts w:ascii="Myriad Pro" w:eastAsiaTheme="minorEastAsia" w:hAnsi="Myriad Pro" w:cs="Times New Roman"/>
          <w:b/>
          <w:sz w:val="24"/>
          <w:szCs w:val="24"/>
          <w:lang w:val="en-US" w:eastAsia="ja-JP"/>
        </w:rPr>
        <w:t xml:space="preserve">approaches taken by the UNDP </w:t>
      </w:r>
      <w:r w:rsidRPr="003B6679">
        <w:rPr>
          <w:rFonts w:ascii="Myriad Pro" w:eastAsiaTheme="minorEastAsia" w:hAnsi="Myriad Pro" w:cs="Times New Roman"/>
          <w:sz w:val="24"/>
          <w:szCs w:val="24"/>
          <w:lang w:val="en-US" w:eastAsia="ja-JP"/>
        </w:rPr>
        <w:t xml:space="preserve">appropriate in terms of the project </w:t>
      </w:r>
      <w:r w:rsidRPr="003B6679">
        <w:rPr>
          <w:rFonts w:ascii="Myriad Pro" w:eastAsiaTheme="minorEastAsia" w:hAnsi="Myriad Pro" w:cs="Times New Roman"/>
          <w:b/>
          <w:sz w:val="24"/>
          <w:szCs w:val="24"/>
          <w:lang w:val="en-US" w:eastAsia="ja-JP"/>
        </w:rPr>
        <w:t>design and ‘focus</w:t>
      </w:r>
      <w:r w:rsidRPr="003B6679">
        <w:rPr>
          <w:rFonts w:ascii="Myriad Pro" w:eastAsiaTheme="minorEastAsia" w:hAnsi="Myriad Pro" w:cs="Times New Roman"/>
          <w:sz w:val="24"/>
          <w:szCs w:val="24"/>
          <w:lang w:val="en-US" w:eastAsia="ja-JP"/>
        </w:rPr>
        <w:t xml:space="preserve">,’ and the balance between </w:t>
      </w:r>
      <w:r w:rsidRPr="003B6679">
        <w:rPr>
          <w:rFonts w:ascii="Myriad Pro" w:eastAsiaTheme="minorEastAsia" w:hAnsi="Myriad Pro" w:cs="Times New Roman"/>
          <w:b/>
          <w:sz w:val="24"/>
          <w:szCs w:val="24"/>
          <w:lang w:val="en-US" w:eastAsia="ja-JP"/>
        </w:rPr>
        <w:t>upstream and downstream</w:t>
      </w:r>
      <w:r w:rsidRPr="003B6679">
        <w:rPr>
          <w:rFonts w:ascii="Myriad Pro" w:eastAsiaTheme="minorEastAsia" w:hAnsi="Myriad Pro" w:cs="Times New Roman"/>
          <w:sz w:val="24"/>
          <w:szCs w:val="24"/>
          <w:lang w:val="en-US" w:eastAsia="ja-JP"/>
        </w:rPr>
        <w:t xml:space="preserve"> efforts? </w:t>
      </w:r>
    </w:p>
    <w:p w14:paraId="5EE51417"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15409106"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How coherent was the project in terms of how it fit with the policies, </w:t>
      </w:r>
      <w:proofErr w:type="spellStart"/>
      <w:r w:rsidRPr="003B6679">
        <w:rPr>
          <w:rFonts w:ascii="Myriad Pro" w:eastAsiaTheme="minorEastAsia" w:hAnsi="Myriad Pro" w:cs="Times New Roman"/>
          <w:sz w:val="24"/>
          <w:szCs w:val="24"/>
          <w:lang w:val="en-US" w:eastAsia="ja-JP"/>
        </w:rPr>
        <w:t>programmes</w:t>
      </w:r>
      <w:proofErr w:type="spellEnd"/>
      <w:r w:rsidRPr="003B6679">
        <w:rPr>
          <w:rFonts w:ascii="Myriad Pro" w:eastAsiaTheme="minorEastAsia" w:hAnsi="Myriad Pro" w:cs="Times New Roman"/>
          <w:sz w:val="24"/>
          <w:szCs w:val="24"/>
          <w:lang w:val="en-US" w:eastAsia="ja-JP"/>
        </w:rPr>
        <w:t xml:space="preserve"> and projects undertaken </w:t>
      </w:r>
      <w:r w:rsidRPr="003B6679">
        <w:rPr>
          <w:rFonts w:ascii="Myriad Pro" w:eastAsiaTheme="minorEastAsia" w:hAnsi="Myriad Pro" w:cs="Times New Roman"/>
          <w:b/>
          <w:sz w:val="24"/>
          <w:szCs w:val="24"/>
          <w:lang w:val="en-US" w:eastAsia="ja-JP"/>
        </w:rPr>
        <w:t xml:space="preserve">by other development partners </w:t>
      </w:r>
      <w:r w:rsidRPr="003B6679">
        <w:rPr>
          <w:rFonts w:ascii="Myriad Pro" w:eastAsiaTheme="minorEastAsia" w:hAnsi="Myriad Pro" w:cs="Times New Roman"/>
          <w:sz w:val="24"/>
          <w:szCs w:val="24"/>
          <w:lang w:val="en-US" w:eastAsia="ja-JP"/>
        </w:rPr>
        <w:t>(such as the WB, EU, and other bilateral agencies)?</w:t>
      </w:r>
    </w:p>
    <w:p w14:paraId="69083E69" w14:textId="77777777" w:rsidR="00407365" w:rsidRPr="003B6679" w:rsidRDefault="00407365" w:rsidP="00407365">
      <w:pPr>
        <w:spacing w:after="0" w:line="240" w:lineRule="auto"/>
        <w:contextualSpacing/>
        <w:jc w:val="both"/>
        <w:rPr>
          <w:rFonts w:ascii="Myriad Pro" w:eastAsiaTheme="minorEastAsia" w:hAnsi="Myriad Pro" w:cs="Times New Roman"/>
          <w:color w:val="FF0000"/>
          <w:sz w:val="24"/>
          <w:szCs w:val="24"/>
          <w:lang w:val="en-US" w:eastAsia="ja-JP"/>
        </w:rPr>
      </w:pPr>
    </w:p>
    <w:p w14:paraId="7C4F3AED" w14:textId="77777777" w:rsidR="00407365" w:rsidRPr="003B6679" w:rsidRDefault="00407365" w:rsidP="004E72C3">
      <w:pPr>
        <w:numPr>
          <w:ilvl w:val="0"/>
          <w:numId w:val="8"/>
        </w:numPr>
        <w:spacing w:after="0" w:line="240" w:lineRule="auto"/>
        <w:contextualSpacing/>
        <w:jc w:val="both"/>
        <w:rPr>
          <w:rFonts w:ascii="Myriad Pro" w:eastAsiaTheme="minorEastAsia" w:hAnsi="Myriad Pro" w:cs="Times New Roman"/>
          <w:b/>
          <w:smallCaps/>
          <w:sz w:val="24"/>
          <w:szCs w:val="24"/>
          <w:u w:val="double"/>
          <w:lang w:val="en-US" w:eastAsia="ja-JP"/>
        </w:rPr>
      </w:pPr>
      <w:r w:rsidRPr="003B6679">
        <w:rPr>
          <w:rFonts w:ascii="Myriad Pro" w:eastAsiaTheme="minorEastAsia" w:hAnsi="Myriad Pro" w:cs="Times New Roman"/>
          <w:b/>
          <w:smallCaps/>
          <w:sz w:val="24"/>
          <w:szCs w:val="24"/>
          <w:u w:val="double"/>
          <w:lang w:val="en-US" w:eastAsia="ja-JP"/>
        </w:rPr>
        <w:t>efficiency:</w:t>
      </w:r>
    </w:p>
    <w:p w14:paraId="06948ED0" w14:textId="77777777" w:rsidR="00407365" w:rsidRPr="003B6679" w:rsidRDefault="00407365" w:rsidP="00407365">
      <w:pPr>
        <w:spacing w:after="0" w:line="240" w:lineRule="auto"/>
        <w:ind w:left="360"/>
        <w:contextualSpacing/>
        <w:jc w:val="both"/>
        <w:rPr>
          <w:rFonts w:ascii="Myriad Pro" w:eastAsiaTheme="minorEastAsia" w:hAnsi="Myriad Pro" w:cs="Times New Roman"/>
          <w:b/>
          <w:smallCaps/>
          <w:sz w:val="24"/>
          <w:szCs w:val="24"/>
          <w:u w:val="double"/>
          <w:lang w:val="en-US" w:eastAsia="ja-JP"/>
        </w:rPr>
      </w:pPr>
    </w:p>
    <w:p w14:paraId="0C3766A8"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GB" w:eastAsia="ja-JP"/>
        </w:rPr>
      </w:pPr>
      <w:r w:rsidRPr="003B6679">
        <w:rPr>
          <w:rFonts w:ascii="Myriad Pro" w:eastAsiaTheme="minorEastAsia" w:hAnsi="Myriad Pro" w:cs="Times New Roman"/>
          <w:b/>
          <w:sz w:val="24"/>
          <w:szCs w:val="24"/>
          <w:lang w:val="en-GB" w:eastAsia="ja-JP"/>
        </w:rPr>
        <w:t>Managerial and operational efficiency</w:t>
      </w:r>
      <w:r w:rsidRPr="003B6679">
        <w:rPr>
          <w:rFonts w:ascii="Myriad Pro" w:eastAsiaTheme="minorEastAsia" w:hAnsi="Myriad Pro" w:cs="Times New Roman"/>
          <w:sz w:val="24"/>
          <w:szCs w:val="24"/>
          <w:lang w:val="en-GB" w:eastAsia="ja-JP"/>
        </w:rPr>
        <w:t>:</w:t>
      </w:r>
    </w:p>
    <w:p w14:paraId="4469EB23" w14:textId="77777777" w:rsidR="00407365" w:rsidRPr="003B6679" w:rsidRDefault="00407365" w:rsidP="004E72C3">
      <w:pPr>
        <w:numPr>
          <w:ilvl w:val="1"/>
          <w:numId w:val="10"/>
        </w:numPr>
        <w:tabs>
          <w:tab w:val="left" w:pos="9000"/>
        </w:tabs>
        <w:spacing w:after="0" w:line="240" w:lineRule="auto"/>
        <w:contextualSpacing/>
        <w:jc w:val="both"/>
        <w:rPr>
          <w:rFonts w:ascii="Myriad Pro" w:eastAsiaTheme="minorEastAsia" w:hAnsi="Myriad Pro" w:cs="Times New Roman"/>
          <w:sz w:val="24"/>
          <w:szCs w:val="24"/>
          <w:lang w:val="en-GB" w:eastAsia="ja-JP"/>
        </w:rPr>
      </w:pPr>
      <w:r w:rsidRPr="003B6679" w:rsidDel="00691BBA">
        <w:rPr>
          <w:rFonts w:ascii="Myriad Pro" w:eastAsiaTheme="minorEastAsia" w:hAnsi="Myriad Pro" w:cs="Times New Roman"/>
          <w:sz w:val="24"/>
          <w:szCs w:val="24"/>
          <w:lang w:val="en-GB" w:eastAsia="ja-JP"/>
        </w:rPr>
        <w:t>Ha</w:t>
      </w:r>
      <w:r w:rsidRPr="003B6679">
        <w:rPr>
          <w:rFonts w:ascii="Myriad Pro" w:eastAsiaTheme="minorEastAsia" w:hAnsi="Myriad Pro" w:cs="Times New Roman"/>
          <w:sz w:val="24"/>
          <w:szCs w:val="24"/>
          <w:lang w:val="en-GB" w:eastAsia="ja-JP"/>
        </w:rPr>
        <w:t>s the project</w:t>
      </w:r>
      <w:r w:rsidRPr="003B6679" w:rsidDel="00691BBA">
        <w:rPr>
          <w:rFonts w:ascii="Myriad Pro" w:eastAsiaTheme="minorEastAsia" w:hAnsi="Myriad Pro" w:cs="Times New Roman"/>
          <w:sz w:val="24"/>
          <w:szCs w:val="24"/>
          <w:lang w:val="en-GB" w:eastAsia="ja-JP"/>
        </w:rPr>
        <w:t xml:space="preserve"> been implemented </w:t>
      </w:r>
      <w:r w:rsidRPr="003B6679" w:rsidDel="00691BBA">
        <w:rPr>
          <w:rFonts w:ascii="Myriad Pro" w:eastAsiaTheme="minorEastAsia" w:hAnsi="Myriad Pro" w:cs="Times New Roman"/>
          <w:b/>
          <w:sz w:val="24"/>
          <w:szCs w:val="24"/>
          <w:lang w:val="en-GB" w:eastAsia="ja-JP"/>
        </w:rPr>
        <w:t xml:space="preserve">within </w:t>
      </w:r>
      <w:r w:rsidRPr="003B6679">
        <w:rPr>
          <w:rFonts w:ascii="Myriad Pro" w:eastAsiaTheme="minorEastAsia" w:hAnsi="Myriad Pro" w:cs="Times New Roman"/>
          <w:b/>
          <w:sz w:val="24"/>
          <w:szCs w:val="24"/>
          <w:lang w:val="en-GB" w:eastAsia="ja-JP"/>
        </w:rPr>
        <w:t>expected dates</w:t>
      </w:r>
      <w:r w:rsidRPr="003B6679" w:rsidDel="00691BBA">
        <w:rPr>
          <w:rFonts w:ascii="Myriad Pro" w:eastAsiaTheme="minorEastAsia" w:hAnsi="Myriad Pro" w:cs="Times New Roman"/>
          <w:b/>
          <w:sz w:val="24"/>
          <w:szCs w:val="24"/>
          <w:lang w:val="en-GB" w:eastAsia="ja-JP"/>
        </w:rPr>
        <w:t xml:space="preserve">, costs </w:t>
      </w:r>
      <w:proofErr w:type="gramStart"/>
      <w:r w:rsidRPr="003B6679" w:rsidDel="00691BBA">
        <w:rPr>
          <w:rFonts w:ascii="Myriad Pro" w:eastAsiaTheme="minorEastAsia" w:hAnsi="Myriad Pro" w:cs="Times New Roman"/>
          <w:b/>
          <w:sz w:val="24"/>
          <w:szCs w:val="24"/>
          <w:lang w:val="en-GB" w:eastAsia="ja-JP"/>
        </w:rPr>
        <w:t>estimates</w:t>
      </w:r>
      <w:proofErr w:type="gramEnd"/>
      <w:r w:rsidRPr="003B6679" w:rsidDel="00691BBA">
        <w:rPr>
          <w:rFonts w:ascii="Myriad Pro" w:eastAsiaTheme="minorEastAsia" w:hAnsi="Myriad Pro" w:cs="Times New Roman"/>
          <w:sz w:val="24"/>
          <w:szCs w:val="24"/>
          <w:lang w:val="en-GB" w:eastAsia="ja-JP"/>
        </w:rPr>
        <w:t>?</w:t>
      </w:r>
      <w:r w:rsidRPr="003B6679">
        <w:rPr>
          <w:rFonts w:ascii="Myriad Pro" w:eastAsiaTheme="minorEastAsia" w:hAnsi="Myriad Pro" w:cs="Times New Roman"/>
          <w:sz w:val="24"/>
          <w:szCs w:val="24"/>
          <w:lang w:val="en-GB" w:eastAsia="ja-JP"/>
        </w:rPr>
        <w:t xml:space="preserve"> Explain </w:t>
      </w:r>
      <w:r w:rsidRPr="003B6679">
        <w:rPr>
          <w:rFonts w:ascii="Myriad Pro" w:eastAsiaTheme="minorEastAsia" w:hAnsi="Myriad Pro" w:cs="Times New Roman"/>
          <w:b/>
          <w:sz w:val="24"/>
          <w:szCs w:val="24"/>
          <w:lang w:val="en-GB" w:eastAsia="ja-JP"/>
        </w:rPr>
        <w:t>‘factors’</w:t>
      </w:r>
      <w:r w:rsidRPr="003B6679">
        <w:rPr>
          <w:rFonts w:ascii="Myriad Pro" w:eastAsiaTheme="minorEastAsia" w:hAnsi="Myriad Pro" w:cs="Times New Roman"/>
          <w:sz w:val="24"/>
          <w:szCs w:val="24"/>
          <w:lang w:val="en-GB" w:eastAsia="ja-JP"/>
        </w:rPr>
        <w:t xml:space="preserve"> influencing the level of efficiency.</w:t>
      </w:r>
    </w:p>
    <w:p w14:paraId="2E6E68B8" w14:textId="77777777" w:rsidR="00407365" w:rsidRPr="003B6679" w:rsidRDefault="00407365" w:rsidP="00407365">
      <w:pPr>
        <w:tabs>
          <w:tab w:val="left" w:pos="9000"/>
        </w:tabs>
        <w:spacing w:after="0" w:line="240" w:lineRule="auto"/>
        <w:ind w:left="1080"/>
        <w:contextualSpacing/>
        <w:jc w:val="both"/>
        <w:rPr>
          <w:rFonts w:ascii="Myriad Pro" w:eastAsiaTheme="minorEastAsia" w:hAnsi="Myriad Pro" w:cs="Times New Roman"/>
          <w:sz w:val="24"/>
          <w:szCs w:val="24"/>
          <w:lang w:val="en-GB" w:eastAsia="ja-JP"/>
        </w:rPr>
      </w:pPr>
    </w:p>
    <w:p w14:paraId="5CB42DDD" w14:textId="77777777" w:rsidR="00407365" w:rsidRPr="003B6679" w:rsidRDefault="00407365" w:rsidP="004E72C3">
      <w:pPr>
        <w:numPr>
          <w:ilvl w:val="1"/>
          <w:numId w:val="10"/>
        </w:numPr>
        <w:tabs>
          <w:tab w:val="left" w:pos="9000"/>
        </w:tabs>
        <w:spacing w:after="0" w:line="240" w:lineRule="auto"/>
        <w:contextualSpacing/>
        <w:jc w:val="both"/>
        <w:rPr>
          <w:rFonts w:ascii="Myriad Pro" w:eastAsiaTheme="minorEastAsia" w:hAnsi="Myriad Pro" w:cs="Times New Roman"/>
          <w:sz w:val="24"/>
          <w:szCs w:val="24"/>
          <w:lang w:val="en-GB" w:eastAsia="ja-JP"/>
        </w:rPr>
      </w:pPr>
      <w:r w:rsidRPr="003B6679" w:rsidDel="00691BBA">
        <w:rPr>
          <w:rFonts w:ascii="Myriad Pro" w:eastAsiaTheme="minorEastAsia" w:hAnsi="Myriad Pro" w:cs="Times New Roman"/>
          <w:sz w:val="24"/>
          <w:szCs w:val="24"/>
          <w:lang w:val="en-GB" w:eastAsia="ja-JP"/>
        </w:rPr>
        <w:t>Ha</w:t>
      </w:r>
      <w:r w:rsidRPr="003B6679">
        <w:rPr>
          <w:rFonts w:ascii="Myriad Pro" w:eastAsiaTheme="minorEastAsia" w:hAnsi="Myriad Pro" w:cs="Times New Roman"/>
          <w:sz w:val="24"/>
          <w:szCs w:val="24"/>
          <w:lang w:val="en-GB" w:eastAsia="ja-JP"/>
        </w:rPr>
        <w:t>s</w:t>
      </w:r>
      <w:r w:rsidRPr="003B6679" w:rsidDel="00691BBA">
        <w:rPr>
          <w:rFonts w:ascii="Myriad Pro" w:eastAsiaTheme="minorEastAsia" w:hAnsi="Myriad Pro" w:cs="Times New Roman"/>
          <w:sz w:val="24"/>
          <w:szCs w:val="24"/>
          <w:lang w:val="en-GB" w:eastAsia="ja-JP"/>
        </w:rPr>
        <w:t xml:space="preserve"> </w:t>
      </w:r>
      <w:r w:rsidRPr="003B6679">
        <w:rPr>
          <w:rFonts w:ascii="Myriad Pro" w:eastAsiaTheme="minorEastAsia" w:hAnsi="Myriad Pro" w:cs="Times New Roman"/>
          <w:sz w:val="24"/>
          <w:szCs w:val="24"/>
          <w:lang w:val="en-GB" w:eastAsia="ja-JP"/>
        </w:rPr>
        <w:t>the project management</w:t>
      </w:r>
      <w:r w:rsidRPr="003B6679" w:rsidDel="00691BBA">
        <w:rPr>
          <w:rFonts w:ascii="Myriad Pro" w:eastAsiaTheme="minorEastAsia" w:hAnsi="Myriad Pro" w:cs="Times New Roman"/>
          <w:sz w:val="24"/>
          <w:szCs w:val="24"/>
          <w:lang w:val="en-GB" w:eastAsia="ja-JP"/>
        </w:rPr>
        <w:t xml:space="preserve"> taken prompt actions to solve implementation and other </w:t>
      </w:r>
      <w:r w:rsidRPr="003B6679">
        <w:rPr>
          <w:rFonts w:ascii="Myriad Pro" w:eastAsiaTheme="minorEastAsia" w:hAnsi="Myriad Pro" w:cs="Times New Roman"/>
          <w:sz w:val="24"/>
          <w:szCs w:val="24"/>
          <w:lang w:val="en-GB" w:eastAsia="ja-JP"/>
        </w:rPr>
        <w:t>operational</w:t>
      </w:r>
      <w:r w:rsidRPr="003B6679" w:rsidDel="00691BBA">
        <w:rPr>
          <w:rFonts w:ascii="Myriad Pro" w:eastAsiaTheme="minorEastAsia" w:hAnsi="Myriad Pro" w:cs="Times New Roman"/>
          <w:sz w:val="24"/>
          <w:szCs w:val="24"/>
          <w:lang w:val="en-GB" w:eastAsia="ja-JP"/>
        </w:rPr>
        <w:t xml:space="preserve"> issues?</w:t>
      </w:r>
      <w:r w:rsidRPr="003B6679">
        <w:rPr>
          <w:rFonts w:ascii="Myriad Pro" w:eastAsiaTheme="minorEastAsia" w:hAnsi="Myriad Pro" w:cs="Times New Roman"/>
          <w:sz w:val="24"/>
          <w:szCs w:val="24"/>
          <w:lang w:val="en-GB" w:eastAsia="ja-JP"/>
        </w:rPr>
        <w:t xml:space="preserve"> What was </w:t>
      </w:r>
      <w:r w:rsidRPr="003B6679">
        <w:rPr>
          <w:rFonts w:ascii="Myriad Pro" w:eastAsiaTheme="minorEastAsia" w:hAnsi="Myriad Pro" w:cs="Times New Roman"/>
          <w:b/>
          <w:sz w:val="24"/>
          <w:szCs w:val="24"/>
          <w:lang w:val="en-GB" w:eastAsia="ja-JP"/>
        </w:rPr>
        <w:t>project management structure</w:t>
      </w:r>
      <w:r w:rsidRPr="003B6679">
        <w:rPr>
          <w:rFonts w:ascii="Myriad Pro" w:eastAsiaTheme="minorEastAsia" w:hAnsi="Myriad Pro" w:cs="Times New Roman"/>
          <w:sz w:val="24"/>
          <w:szCs w:val="24"/>
          <w:lang w:val="en-GB" w:eastAsia="ja-JP"/>
        </w:rPr>
        <w:t xml:space="preserve"> (incl. reporting structure; </w:t>
      </w:r>
      <w:r w:rsidRPr="003B6679">
        <w:rPr>
          <w:rFonts w:ascii="Myriad Pro" w:eastAsiaTheme="minorEastAsia" w:hAnsi="Myriad Pro" w:cs="Times New Roman"/>
          <w:b/>
          <w:sz w:val="24"/>
          <w:szCs w:val="24"/>
          <w:lang w:val="en-GB" w:eastAsia="ja-JP"/>
        </w:rPr>
        <w:t>oversight</w:t>
      </w:r>
      <w:r w:rsidRPr="003B6679">
        <w:rPr>
          <w:rFonts w:ascii="Myriad Pro" w:eastAsiaTheme="minorEastAsia" w:hAnsi="Myriad Pro" w:cs="Times New Roman"/>
          <w:sz w:val="24"/>
          <w:szCs w:val="24"/>
          <w:lang w:val="en-GB" w:eastAsia="ja-JP"/>
        </w:rPr>
        <w:t xml:space="preserve"> responsibility)? </w:t>
      </w:r>
    </w:p>
    <w:p w14:paraId="07505B05" w14:textId="77777777" w:rsidR="00407365" w:rsidRPr="003B6679" w:rsidRDefault="00407365" w:rsidP="00407365">
      <w:pPr>
        <w:tabs>
          <w:tab w:val="left" w:pos="9000"/>
        </w:tabs>
        <w:spacing w:after="0" w:line="240" w:lineRule="auto"/>
        <w:ind w:left="1080"/>
        <w:contextualSpacing/>
        <w:jc w:val="both"/>
        <w:rPr>
          <w:rFonts w:ascii="Myriad Pro" w:eastAsiaTheme="minorEastAsia" w:hAnsi="Myriad Pro" w:cs="Times New Roman"/>
          <w:sz w:val="24"/>
          <w:szCs w:val="24"/>
          <w:lang w:val="en-GB" w:eastAsia="ja-JP"/>
        </w:rPr>
      </w:pPr>
    </w:p>
    <w:p w14:paraId="30C0793A" w14:textId="77777777" w:rsidR="00407365" w:rsidRPr="003B6679" w:rsidRDefault="00407365" w:rsidP="004E72C3">
      <w:pPr>
        <w:numPr>
          <w:ilvl w:val="1"/>
          <w:numId w:val="10"/>
        </w:numPr>
        <w:tabs>
          <w:tab w:val="left" w:pos="9000"/>
        </w:tabs>
        <w:spacing w:after="0" w:line="240" w:lineRule="auto"/>
        <w:contextualSpacing/>
        <w:jc w:val="both"/>
        <w:rPr>
          <w:rFonts w:ascii="Myriad Pro" w:eastAsiaTheme="minorEastAsia" w:hAnsi="Myriad Pro" w:cs="Times New Roman"/>
          <w:sz w:val="24"/>
          <w:szCs w:val="24"/>
          <w:lang w:val="en-GB" w:eastAsia="ja-JP"/>
        </w:rPr>
      </w:pPr>
      <w:r w:rsidRPr="003B6679">
        <w:rPr>
          <w:rFonts w:ascii="Myriad Pro" w:eastAsiaTheme="minorEastAsia" w:hAnsi="Myriad Pro" w:cs="Times New Roman"/>
          <w:sz w:val="24"/>
          <w:szCs w:val="24"/>
          <w:lang w:val="en-GB" w:eastAsia="ja-JP"/>
        </w:rPr>
        <w:t>How adequate were the Project Management arrangements put in place at the start of the project? Did the project display effective adaptive management?</w:t>
      </w:r>
    </w:p>
    <w:p w14:paraId="62F77891" w14:textId="77777777" w:rsidR="00407365" w:rsidRPr="003B6679" w:rsidRDefault="00407365" w:rsidP="00407365">
      <w:pPr>
        <w:ind w:left="720"/>
        <w:contextualSpacing/>
        <w:rPr>
          <w:rFonts w:ascii="Myriad Pro" w:eastAsiaTheme="minorEastAsia" w:hAnsi="Myriad Pro" w:cs="Times New Roman"/>
          <w:sz w:val="24"/>
          <w:szCs w:val="24"/>
          <w:lang w:val="en-GB" w:eastAsia="ja-JP"/>
        </w:rPr>
      </w:pPr>
    </w:p>
    <w:p w14:paraId="4AD92BFD" w14:textId="77777777" w:rsidR="00407365" w:rsidRPr="003B6679" w:rsidRDefault="00407365" w:rsidP="004E72C3">
      <w:pPr>
        <w:numPr>
          <w:ilvl w:val="1"/>
          <w:numId w:val="10"/>
        </w:numPr>
        <w:tabs>
          <w:tab w:val="left" w:pos="9000"/>
        </w:tabs>
        <w:spacing w:after="0" w:line="240" w:lineRule="auto"/>
        <w:contextualSpacing/>
        <w:jc w:val="both"/>
        <w:rPr>
          <w:rFonts w:ascii="Myriad Pro" w:eastAsiaTheme="minorEastAsia" w:hAnsi="Myriad Pro" w:cs="Times New Roman"/>
          <w:sz w:val="24"/>
          <w:szCs w:val="24"/>
          <w:lang w:val="en-GB" w:eastAsia="ja-JP"/>
        </w:rPr>
      </w:pPr>
      <w:r w:rsidRPr="003B6679">
        <w:rPr>
          <w:rFonts w:ascii="Myriad Pro" w:eastAsiaTheme="minorEastAsia" w:hAnsi="Myriad Pro" w:cs="Times New Roman"/>
          <w:sz w:val="24"/>
          <w:szCs w:val="24"/>
          <w:lang w:val="en-US" w:eastAsia="ja-JP"/>
        </w:rPr>
        <w:t>What were the implications of the project’s organizational structure for the its results and delivery?</w:t>
      </w:r>
    </w:p>
    <w:p w14:paraId="08797689" w14:textId="77777777" w:rsidR="00407365" w:rsidRPr="003B6679" w:rsidRDefault="00407365" w:rsidP="00407365">
      <w:pPr>
        <w:tabs>
          <w:tab w:val="left" w:pos="9000"/>
        </w:tabs>
        <w:spacing w:after="0" w:line="240" w:lineRule="auto"/>
        <w:ind w:left="720"/>
        <w:contextualSpacing/>
        <w:jc w:val="both"/>
        <w:rPr>
          <w:rFonts w:ascii="Myriad Pro" w:eastAsiaTheme="minorEastAsia" w:hAnsi="Myriad Pro" w:cs="Times New Roman"/>
          <w:sz w:val="24"/>
          <w:szCs w:val="24"/>
          <w:lang w:val="en-GB" w:eastAsia="ja-JP"/>
        </w:rPr>
      </w:pPr>
    </w:p>
    <w:p w14:paraId="36C50F48"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b/>
          <w:sz w:val="24"/>
          <w:szCs w:val="24"/>
          <w:lang w:val="en-GB" w:eastAsia="ja-JP"/>
        </w:rPr>
      </w:pPr>
      <w:proofErr w:type="spellStart"/>
      <w:r w:rsidRPr="003B6679">
        <w:rPr>
          <w:rFonts w:ascii="Myriad Pro" w:eastAsiaTheme="minorEastAsia" w:hAnsi="Myriad Pro" w:cs="Times New Roman"/>
          <w:b/>
          <w:sz w:val="24"/>
          <w:szCs w:val="24"/>
          <w:lang w:val="en-GB" w:eastAsia="ja-JP"/>
        </w:rPr>
        <w:t>Progammatic</w:t>
      </w:r>
      <w:proofErr w:type="spellEnd"/>
      <w:r w:rsidRPr="003B6679">
        <w:rPr>
          <w:rFonts w:ascii="Myriad Pro" w:eastAsiaTheme="minorEastAsia" w:hAnsi="Myriad Pro" w:cs="Times New Roman"/>
          <w:b/>
          <w:sz w:val="24"/>
          <w:szCs w:val="24"/>
          <w:lang w:val="en-GB" w:eastAsia="ja-JP"/>
        </w:rPr>
        <w:t xml:space="preserve"> efficiency: </w:t>
      </w:r>
    </w:p>
    <w:p w14:paraId="40E808C2" w14:textId="77777777" w:rsidR="00407365" w:rsidRPr="003B6679" w:rsidRDefault="00407365" w:rsidP="00407365">
      <w:pPr>
        <w:spacing w:after="0" w:line="240" w:lineRule="auto"/>
        <w:ind w:left="792"/>
        <w:contextualSpacing/>
        <w:jc w:val="both"/>
        <w:rPr>
          <w:rFonts w:ascii="Myriad Pro" w:eastAsiaTheme="minorEastAsia" w:hAnsi="Myriad Pro" w:cs="Times New Roman"/>
          <w:b/>
          <w:sz w:val="24"/>
          <w:szCs w:val="24"/>
          <w:lang w:val="en-GB" w:eastAsia="ja-JP"/>
        </w:rPr>
      </w:pPr>
    </w:p>
    <w:p w14:paraId="20A4DEE2" w14:textId="77777777" w:rsidR="00407365" w:rsidRPr="003B6679" w:rsidRDefault="00407365" w:rsidP="004E72C3">
      <w:pPr>
        <w:numPr>
          <w:ilvl w:val="0"/>
          <w:numId w:val="11"/>
        </w:numPr>
        <w:tabs>
          <w:tab w:val="left" w:pos="9000"/>
        </w:tabs>
        <w:spacing w:after="0" w:line="240" w:lineRule="auto"/>
        <w:contextualSpacing/>
        <w:jc w:val="both"/>
        <w:rPr>
          <w:rFonts w:ascii="Myriad Pro" w:eastAsiaTheme="minorEastAsia" w:hAnsi="Myriad Pro" w:cs="Times New Roman"/>
          <w:sz w:val="24"/>
          <w:szCs w:val="24"/>
          <w:lang w:val="en-GB" w:eastAsia="ja-JP"/>
        </w:rPr>
      </w:pPr>
      <w:r w:rsidRPr="003B6679">
        <w:rPr>
          <w:rFonts w:ascii="Myriad Pro" w:eastAsiaTheme="minorEastAsia" w:hAnsi="Myriad Pro" w:cs="Times New Roman"/>
          <w:sz w:val="24"/>
          <w:szCs w:val="24"/>
          <w:lang w:val="en-GB" w:eastAsia="ja-JP"/>
        </w:rPr>
        <w:t>Were the financial resources and approaches envisaged appropriate to achieving planned objectives? Was there a ‘good’ mix of upstream and downstream efforts to maximize the results</w:t>
      </w:r>
      <w:r w:rsidRPr="003B6679" w:rsidDel="00691BBA">
        <w:rPr>
          <w:rFonts w:ascii="Myriad Pro" w:eastAsiaTheme="minorEastAsia" w:hAnsi="Myriad Pro" w:cs="Times New Roman"/>
          <w:sz w:val="24"/>
          <w:szCs w:val="24"/>
          <w:lang w:val="en-GB" w:eastAsia="ja-JP"/>
        </w:rPr>
        <w:t>?</w:t>
      </w:r>
    </w:p>
    <w:p w14:paraId="700746DC" w14:textId="77777777" w:rsidR="00407365" w:rsidRPr="003B6679" w:rsidRDefault="00407365" w:rsidP="00407365">
      <w:pPr>
        <w:tabs>
          <w:tab w:val="left" w:pos="270"/>
          <w:tab w:val="left" w:pos="9000"/>
        </w:tabs>
        <w:autoSpaceDE w:val="0"/>
        <w:autoSpaceDN w:val="0"/>
        <w:spacing w:after="0" w:line="240" w:lineRule="auto"/>
        <w:ind w:left="720"/>
        <w:contextualSpacing/>
        <w:jc w:val="both"/>
        <w:rPr>
          <w:rFonts w:ascii="Myriad Pro" w:eastAsiaTheme="minorEastAsia" w:hAnsi="Myriad Pro" w:cs="Times New Roman"/>
          <w:sz w:val="24"/>
          <w:szCs w:val="24"/>
          <w:lang w:val="en-GB" w:eastAsia="ja-JP"/>
        </w:rPr>
      </w:pPr>
    </w:p>
    <w:p w14:paraId="6236600E" w14:textId="77777777" w:rsidR="00407365" w:rsidRPr="003B6679" w:rsidRDefault="00407365" w:rsidP="004E72C3">
      <w:pPr>
        <w:numPr>
          <w:ilvl w:val="0"/>
          <w:numId w:val="11"/>
        </w:numPr>
        <w:tabs>
          <w:tab w:val="left" w:pos="9000"/>
        </w:tabs>
        <w:spacing w:after="0" w:line="240" w:lineRule="auto"/>
        <w:contextualSpacing/>
        <w:jc w:val="both"/>
        <w:rPr>
          <w:rFonts w:ascii="Myriad Pro" w:eastAsiaTheme="minorEastAsia" w:hAnsi="Myriad Pro" w:cs="Times New Roman"/>
          <w:sz w:val="24"/>
          <w:szCs w:val="24"/>
          <w:lang w:val="en-GB" w:eastAsia="ja-JP"/>
        </w:rPr>
      </w:pPr>
      <w:r w:rsidRPr="003B6679">
        <w:rPr>
          <w:rFonts w:ascii="Myriad Pro" w:eastAsiaTheme="minorEastAsia" w:hAnsi="Myriad Pro" w:cs="Times New Roman"/>
          <w:sz w:val="24"/>
          <w:szCs w:val="24"/>
          <w:lang w:val="en-GB" w:eastAsia="ja-JP"/>
        </w:rPr>
        <w:t>W</w:t>
      </w:r>
      <w:r w:rsidRPr="003B6679" w:rsidDel="00691BBA">
        <w:rPr>
          <w:rFonts w:ascii="Myriad Pro" w:eastAsiaTheme="minorEastAsia" w:hAnsi="Myriad Pro" w:cs="Times New Roman"/>
          <w:sz w:val="24"/>
          <w:szCs w:val="24"/>
          <w:lang w:val="en-GB" w:eastAsia="ja-JP"/>
        </w:rPr>
        <w:t xml:space="preserve">ere the resources focused on </w:t>
      </w:r>
      <w:r w:rsidRPr="003B6679">
        <w:rPr>
          <w:rFonts w:ascii="Myriad Pro" w:eastAsiaTheme="minorEastAsia" w:hAnsi="Myriad Pro" w:cs="Times New Roman"/>
          <w:sz w:val="24"/>
          <w:szCs w:val="24"/>
          <w:lang w:val="en-GB" w:eastAsia="ja-JP"/>
        </w:rPr>
        <w:t>a</w:t>
      </w:r>
      <w:r w:rsidRPr="003B6679" w:rsidDel="00691BBA">
        <w:rPr>
          <w:rFonts w:ascii="Myriad Pro" w:eastAsiaTheme="minorEastAsia" w:hAnsi="Myriad Pro" w:cs="Times New Roman"/>
          <w:sz w:val="24"/>
          <w:szCs w:val="24"/>
          <w:lang w:val="en-GB" w:eastAsia="ja-JP"/>
        </w:rPr>
        <w:t xml:space="preserve"> set of activities that were expected to produce significant results (</w:t>
      </w:r>
      <w:r w:rsidRPr="003B6679" w:rsidDel="00691BBA">
        <w:rPr>
          <w:rFonts w:ascii="Myriad Pro" w:eastAsiaTheme="minorEastAsia" w:hAnsi="Myriad Pro" w:cs="Times New Roman"/>
          <w:b/>
          <w:sz w:val="24"/>
          <w:szCs w:val="24"/>
          <w:lang w:val="en-GB" w:eastAsia="ja-JP"/>
        </w:rPr>
        <w:t>prioritization</w:t>
      </w:r>
      <w:r w:rsidRPr="003B6679">
        <w:rPr>
          <w:rFonts w:ascii="Myriad Pro" w:eastAsiaTheme="minorEastAsia" w:hAnsi="Myriad Pro" w:cs="Times New Roman"/>
          <w:sz w:val="24"/>
          <w:szCs w:val="24"/>
          <w:lang w:val="en-GB" w:eastAsia="ja-JP"/>
        </w:rPr>
        <w:t>)? Has the project achieved ‘value for money’?</w:t>
      </w:r>
    </w:p>
    <w:p w14:paraId="5B0FD5EC" w14:textId="77777777" w:rsidR="00407365" w:rsidRPr="003B6679" w:rsidRDefault="00407365" w:rsidP="00407365">
      <w:pPr>
        <w:ind w:left="720"/>
        <w:contextualSpacing/>
        <w:rPr>
          <w:rFonts w:ascii="Myriad Pro" w:eastAsiaTheme="minorEastAsia" w:hAnsi="Myriad Pro" w:cs="Times New Roman"/>
          <w:sz w:val="24"/>
          <w:szCs w:val="24"/>
          <w:lang w:val="en-GB" w:eastAsia="ja-JP"/>
        </w:rPr>
      </w:pPr>
    </w:p>
    <w:p w14:paraId="098E9A9A" w14:textId="77777777" w:rsidR="00407365" w:rsidRPr="003B6679" w:rsidRDefault="00407365" w:rsidP="004E72C3">
      <w:pPr>
        <w:numPr>
          <w:ilvl w:val="0"/>
          <w:numId w:val="11"/>
        </w:numPr>
        <w:tabs>
          <w:tab w:val="left" w:pos="9000"/>
        </w:tabs>
        <w:spacing w:after="0" w:line="240" w:lineRule="auto"/>
        <w:contextualSpacing/>
        <w:jc w:val="both"/>
        <w:rPr>
          <w:rFonts w:ascii="Myriad Pro" w:eastAsiaTheme="minorEastAsia" w:hAnsi="Myriad Pro" w:cs="Times New Roman"/>
          <w:sz w:val="24"/>
          <w:szCs w:val="24"/>
          <w:lang w:val="en-GB" w:eastAsia="ja-JP"/>
        </w:rPr>
      </w:pPr>
      <w:r w:rsidRPr="003B6679">
        <w:rPr>
          <w:rFonts w:ascii="Myriad Pro" w:eastAsiaTheme="minorEastAsia" w:hAnsi="Myriad Pro" w:cs="Times New Roman"/>
          <w:sz w:val="24"/>
          <w:szCs w:val="24"/>
          <w:lang w:val="en-GB" w:eastAsia="ja-JP"/>
        </w:rPr>
        <w:t>Has the project followed any known ‘best practices’?</w:t>
      </w:r>
    </w:p>
    <w:p w14:paraId="3ECDAD95" w14:textId="77777777" w:rsidR="00407365" w:rsidRPr="003B6679" w:rsidRDefault="00407365" w:rsidP="00407365">
      <w:pPr>
        <w:ind w:left="720"/>
        <w:contextualSpacing/>
        <w:rPr>
          <w:rFonts w:ascii="Myriad Pro" w:eastAsiaTheme="minorEastAsia" w:hAnsi="Myriad Pro" w:cs="Times New Roman"/>
          <w:sz w:val="24"/>
          <w:szCs w:val="24"/>
          <w:lang w:val="en-GB" w:eastAsia="ja-JP"/>
        </w:rPr>
      </w:pPr>
    </w:p>
    <w:p w14:paraId="73890A56" w14:textId="77777777" w:rsidR="00407365" w:rsidRPr="003B6679" w:rsidDel="00691BBA" w:rsidRDefault="00407365" w:rsidP="004E72C3">
      <w:pPr>
        <w:numPr>
          <w:ilvl w:val="0"/>
          <w:numId w:val="11"/>
        </w:numPr>
        <w:tabs>
          <w:tab w:val="left" w:pos="9000"/>
        </w:tabs>
        <w:spacing w:after="0" w:line="240" w:lineRule="auto"/>
        <w:contextualSpacing/>
        <w:jc w:val="both"/>
        <w:rPr>
          <w:rFonts w:ascii="Myriad Pro" w:eastAsiaTheme="minorEastAsia" w:hAnsi="Myriad Pro" w:cs="Times New Roman"/>
          <w:sz w:val="24"/>
          <w:szCs w:val="24"/>
          <w:lang w:val="en-GB" w:eastAsia="ja-JP"/>
        </w:rPr>
      </w:pPr>
      <w:r w:rsidRPr="003B6679" w:rsidDel="00691BBA">
        <w:rPr>
          <w:rFonts w:ascii="Myriad Pro" w:eastAsiaTheme="minorEastAsia" w:hAnsi="Myriad Pro" w:cs="Times New Roman"/>
          <w:sz w:val="24"/>
          <w:szCs w:val="24"/>
          <w:lang w:val="en-GB" w:eastAsia="ja-JP"/>
        </w:rPr>
        <w:t>W</w:t>
      </w:r>
      <w:r w:rsidRPr="003B6679">
        <w:rPr>
          <w:rFonts w:ascii="Myriad Pro" w:eastAsiaTheme="minorEastAsia" w:hAnsi="Myriad Pro" w:cs="Times New Roman"/>
          <w:sz w:val="24"/>
          <w:szCs w:val="24"/>
          <w:lang w:val="en-GB" w:eastAsia="ja-JP"/>
        </w:rPr>
        <w:t>ere there any efforts to ensure ‘synergies’ with other projects within UNDP (and those of other partners)</w:t>
      </w:r>
      <w:r w:rsidRPr="003B6679" w:rsidDel="00691BBA">
        <w:rPr>
          <w:rFonts w:ascii="Myriad Pro" w:eastAsiaTheme="minorEastAsia" w:hAnsi="Myriad Pro" w:cs="Times New Roman"/>
          <w:sz w:val="24"/>
          <w:szCs w:val="24"/>
          <w:lang w:val="en-GB" w:eastAsia="ja-JP"/>
        </w:rPr>
        <w:t>?</w:t>
      </w:r>
      <w:r w:rsidRPr="003B6679">
        <w:rPr>
          <w:rFonts w:ascii="Myriad Pro" w:eastAsiaTheme="minorEastAsia" w:hAnsi="Myriad Pro" w:cs="Times New Roman"/>
          <w:sz w:val="24"/>
          <w:szCs w:val="24"/>
          <w:lang w:val="en-GB" w:eastAsia="ja-JP"/>
        </w:rPr>
        <w:t xml:space="preserve"> Explain results, and contributing factors.</w:t>
      </w:r>
    </w:p>
    <w:p w14:paraId="6B5E83F2" w14:textId="77777777" w:rsidR="00407365" w:rsidRPr="003B6679" w:rsidRDefault="00407365" w:rsidP="00407365">
      <w:pPr>
        <w:spacing w:after="0" w:line="240" w:lineRule="auto"/>
        <w:ind w:left="360"/>
        <w:contextualSpacing/>
        <w:jc w:val="both"/>
        <w:rPr>
          <w:rFonts w:ascii="Myriad Pro" w:eastAsiaTheme="minorEastAsia" w:hAnsi="Myriad Pro" w:cs="Times New Roman"/>
          <w:b/>
          <w:smallCaps/>
          <w:sz w:val="24"/>
          <w:szCs w:val="24"/>
          <w:u w:val="double"/>
          <w:lang w:val="en-US" w:eastAsia="ja-JP"/>
        </w:rPr>
      </w:pPr>
    </w:p>
    <w:p w14:paraId="23F8BAC0"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What could have been done to improve the overall efficiency of the project? </w:t>
      </w:r>
    </w:p>
    <w:p w14:paraId="18211784" w14:textId="77777777" w:rsidR="00407365" w:rsidRPr="003B6679" w:rsidRDefault="00407365" w:rsidP="00407365">
      <w:pPr>
        <w:spacing w:after="0" w:line="240" w:lineRule="auto"/>
        <w:contextualSpacing/>
        <w:jc w:val="both"/>
        <w:rPr>
          <w:rFonts w:ascii="Myriad Pro" w:eastAsiaTheme="minorEastAsia" w:hAnsi="Myriad Pro" w:cs="Times New Roman"/>
          <w:sz w:val="24"/>
          <w:szCs w:val="24"/>
          <w:lang w:val="en-US" w:eastAsia="ja-JP"/>
        </w:rPr>
      </w:pPr>
    </w:p>
    <w:p w14:paraId="488FEC88" w14:textId="77777777" w:rsidR="00407365" w:rsidRPr="003B6679" w:rsidRDefault="00407365" w:rsidP="004E72C3">
      <w:pPr>
        <w:numPr>
          <w:ilvl w:val="0"/>
          <w:numId w:val="8"/>
        </w:numPr>
        <w:spacing w:after="0" w:line="240" w:lineRule="auto"/>
        <w:contextualSpacing/>
        <w:jc w:val="both"/>
        <w:rPr>
          <w:rFonts w:ascii="Myriad Pro" w:eastAsiaTheme="minorEastAsia" w:hAnsi="Myriad Pro" w:cs="Times New Roman"/>
          <w:b/>
          <w:smallCaps/>
          <w:sz w:val="24"/>
          <w:szCs w:val="24"/>
          <w:u w:val="double"/>
          <w:lang w:val="en-US" w:eastAsia="ja-JP"/>
        </w:rPr>
      </w:pPr>
      <w:r w:rsidRPr="003B6679">
        <w:rPr>
          <w:rFonts w:ascii="Myriad Pro" w:eastAsiaTheme="minorEastAsia" w:hAnsi="Myriad Pro" w:cs="Times New Roman"/>
          <w:b/>
          <w:smallCaps/>
          <w:sz w:val="24"/>
          <w:szCs w:val="24"/>
          <w:u w:val="double"/>
          <w:lang w:val="en-US" w:eastAsia="ja-JP"/>
        </w:rPr>
        <w:t>sustainability:</w:t>
      </w:r>
    </w:p>
    <w:p w14:paraId="5472057B" w14:textId="77777777" w:rsidR="00407365" w:rsidRPr="003B6679" w:rsidRDefault="00407365" w:rsidP="00407365">
      <w:pPr>
        <w:spacing w:after="0" w:line="240" w:lineRule="auto"/>
        <w:ind w:left="360"/>
        <w:contextualSpacing/>
        <w:jc w:val="both"/>
        <w:rPr>
          <w:rFonts w:ascii="Myriad Pro" w:eastAsiaTheme="minorEastAsia" w:hAnsi="Myriad Pro" w:cs="Times New Roman"/>
          <w:sz w:val="24"/>
          <w:szCs w:val="24"/>
          <w:lang w:val="en-US" w:eastAsia="ja-JP"/>
        </w:rPr>
      </w:pPr>
    </w:p>
    <w:p w14:paraId="354924FD"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are </w:t>
      </w:r>
      <w:r w:rsidRPr="003B6679">
        <w:rPr>
          <w:rFonts w:ascii="Myriad Pro" w:eastAsiaTheme="minorEastAsia" w:hAnsi="Myriad Pro" w:cs="Times New Roman"/>
          <w:b/>
          <w:sz w:val="24"/>
          <w:szCs w:val="24"/>
          <w:lang w:val="en-US" w:eastAsia="ja-JP"/>
        </w:rPr>
        <w:t>project benefits likely to be sustained</w:t>
      </w:r>
      <w:r w:rsidRPr="003B6679">
        <w:rPr>
          <w:rFonts w:ascii="Myriad Pro" w:eastAsiaTheme="minorEastAsia" w:hAnsi="Myriad Pro" w:cs="Times New Roman"/>
          <w:sz w:val="24"/>
          <w:szCs w:val="24"/>
          <w:lang w:val="en-US" w:eastAsia="ja-JP"/>
        </w:rPr>
        <w:t xml:space="preserve"> after the completion of the project? What </w:t>
      </w:r>
      <w:proofErr w:type="gramStart"/>
      <w:r w:rsidRPr="003B6679">
        <w:rPr>
          <w:rFonts w:ascii="Myriad Pro" w:eastAsiaTheme="minorEastAsia" w:hAnsi="Myriad Pro" w:cs="Times New Roman"/>
          <w:sz w:val="24"/>
          <w:szCs w:val="24"/>
          <w:lang w:val="en-US" w:eastAsia="ja-JP"/>
        </w:rPr>
        <w:t>are</w:t>
      </w:r>
      <w:proofErr w:type="gramEnd"/>
      <w:r w:rsidRPr="003B6679">
        <w:rPr>
          <w:rFonts w:ascii="Myriad Pro" w:eastAsiaTheme="minorEastAsia" w:hAnsi="Myriad Pro" w:cs="Times New Roman"/>
          <w:sz w:val="24"/>
          <w:szCs w:val="24"/>
          <w:lang w:val="en-US" w:eastAsia="ja-JP"/>
        </w:rPr>
        <w:t xml:space="preserve"> the supporting/ impeding factors?</w:t>
      </w:r>
    </w:p>
    <w:p w14:paraId="521CC790" w14:textId="77777777" w:rsidR="00407365" w:rsidRPr="003B6679" w:rsidRDefault="00407365" w:rsidP="00407365">
      <w:pPr>
        <w:spacing w:after="0" w:line="240" w:lineRule="auto"/>
        <w:ind w:left="792"/>
        <w:contextualSpacing/>
        <w:jc w:val="both"/>
        <w:rPr>
          <w:rFonts w:ascii="Myriad Pro" w:eastAsiaTheme="minorEastAsia" w:hAnsi="Myriad Pro" w:cs="Times New Roman"/>
          <w:sz w:val="24"/>
          <w:szCs w:val="24"/>
          <w:lang w:val="en-US" w:eastAsia="ja-JP"/>
        </w:rPr>
      </w:pPr>
    </w:p>
    <w:p w14:paraId="3520CE5B" w14:textId="77777777" w:rsidR="00407365" w:rsidRPr="003B6679" w:rsidRDefault="00407365" w:rsidP="004E72C3">
      <w:pPr>
        <w:numPr>
          <w:ilvl w:val="1"/>
          <w:numId w:val="8"/>
        </w:numPr>
        <w:contextualSpacing/>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What are the risks that are likely to affect the persistence of project outcomes?  </w:t>
      </w:r>
    </w:p>
    <w:p w14:paraId="46995A3E" w14:textId="77777777" w:rsidR="00407365" w:rsidRPr="003B6679" w:rsidRDefault="00407365" w:rsidP="00407365">
      <w:pPr>
        <w:spacing w:after="0" w:line="240" w:lineRule="auto"/>
        <w:ind w:left="792"/>
        <w:contextualSpacing/>
        <w:jc w:val="both"/>
        <w:rPr>
          <w:rFonts w:ascii="Myriad Pro" w:eastAsiaTheme="minorEastAsia" w:hAnsi="Myriad Pro" w:cs="Times New Roman"/>
          <w:sz w:val="24"/>
          <w:szCs w:val="24"/>
          <w:lang w:val="en-US" w:eastAsia="ja-JP"/>
        </w:rPr>
      </w:pPr>
    </w:p>
    <w:p w14:paraId="0427C68E"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What plans were put in place to ensure the continuity of the efforts (e.g., funding, technical capacity)? Has there been an </w:t>
      </w:r>
      <w:r w:rsidRPr="003B6679">
        <w:rPr>
          <w:rFonts w:ascii="Myriad Pro" w:eastAsiaTheme="minorEastAsia" w:hAnsi="Myriad Pro" w:cs="Times New Roman"/>
          <w:b/>
          <w:sz w:val="24"/>
          <w:szCs w:val="24"/>
          <w:lang w:val="en-US" w:eastAsia="ja-JP"/>
        </w:rPr>
        <w:t>exit strategy</w:t>
      </w:r>
      <w:r w:rsidRPr="003B6679">
        <w:rPr>
          <w:rFonts w:ascii="Myriad Pro" w:eastAsiaTheme="minorEastAsia" w:hAnsi="Myriad Pro" w:cs="Times New Roman"/>
          <w:sz w:val="24"/>
          <w:szCs w:val="24"/>
          <w:lang w:val="en-US" w:eastAsia="ja-JP"/>
        </w:rPr>
        <w:t xml:space="preserve"> that describes these plans?</w:t>
      </w:r>
    </w:p>
    <w:p w14:paraId="04F8FAC0"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5EB83DF6"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Do you think that the various key stakeholders see that it is in their interest that the project benefits continue to flow?</w:t>
      </w:r>
    </w:p>
    <w:p w14:paraId="5D2DF8A2"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47A838C4"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Would you want to see this project extended in its current form or some other form?</w:t>
      </w:r>
    </w:p>
    <w:p w14:paraId="1B968FD9"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7A1926BC"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Do you think a project like this would be useful in promoting the achievement of SDGs in </w:t>
      </w:r>
      <w:r w:rsidR="007053E4" w:rsidRPr="003B6679">
        <w:rPr>
          <w:rFonts w:ascii="Myriad Pro" w:eastAsiaTheme="minorEastAsia" w:hAnsi="Myriad Pro" w:cs="Times New Roman"/>
          <w:sz w:val="24"/>
          <w:szCs w:val="24"/>
          <w:lang w:val="en-US" w:eastAsia="ja-JP"/>
        </w:rPr>
        <w:t>Kuwait</w:t>
      </w:r>
      <w:r w:rsidRPr="003B6679">
        <w:rPr>
          <w:rFonts w:ascii="Myriad Pro" w:eastAsiaTheme="minorEastAsia" w:hAnsi="Myriad Pro" w:cs="Times New Roman"/>
          <w:sz w:val="24"/>
          <w:szCs w:val="24"/>
          <w:lang w:val="en-US" w:eastAsia="ja-JP"/>
        </w:rPr>
        <w:t>?</w:t>
      </w:r>
    </w:p>
    <w:p w14:paraId="31EFEF43" w14:textId="77777777" w:rsidR="00407365" w:rsidRPr="003B6679" w:rsidRDefault="00407365" w:rsidP="00407365">
      <w:pPr>
        <w:spacing w:after="0" w:line="240" w:lineRule="auto"/>
        <w:contextualSpacing/>
        <w:jc w:val="both"/>
        <w:rPr>
          <w:rFonts w:ascii="Myriad Pro" w:eastAsiaTheme="minorEastAsia" w:hAnsi="Myriad Pro" w:cs="Times New Roman"/>
          <w:sz w:val="24"/>
          <w:szCs w:val="24"/>
          <w:lang w:val="en-US" w:eastAsia="ja-JP"/>
        </w:rPr>
      </w:pPr>
    </w:p>
    <w:p w14:paraId="5CBAA5A5" w14:textId="77777777" w:rsidR="00407365" w:rsidRPr="003B6679" w:rsidRDefault="00407365" w:rsidP="00407365">
      <w:pPr>
        <w:spacing w:after="0" w:line="240" w:lineRule="auto"/>
        <w:contextualSpacing/>
        <w:jc w:val="both"/>
        <w:rPr>
          <w:rFonts w:ascii="Myriad Pro" w:eastAsiaTheme="minorEastAsia" w:hAnsi="Myriad Pro" w:cs="Times New Roman"/>
          <w:sz w:val="24"/>
          <w:szCs w:val="24"/>
          <w:lang w:val="en-US" w:eastAsia="ja-JP"/>
        </w:rPr>
      </w:pPr>
    </w:p>
    <w:p w14:paraId="7F718FA4" w14:textId="77777777" w:rsidR="00407365" w:rsidRPr="003B6679" w:rsidRDefault="00407365" w:rsidP="00407365">
      <w:pPr>
        <w:shd w:val="clear" w:color="auto" w:fill="D9D9D9" w:themeFill="background1" w:themeFillShade="D9"/>
        <w:spacing w:after="0" w:line="240" w:lineRule="auto"/>
        <w:contextualSpacing/>
        <w:jc w:val="center"/>
        <w:rPr>
          <w:rFonts w:ascii="Myriad Pro" w:eastAsiaTheme="minorEastAsia" w:hAnsi="Myriad Pro" w:cs="Times New Roman"/>
          <w:b/>
          <w:smallCaps/>
          <w:sz w:val="24"/>
          <w:szCs w:val="24"/>
          <w:lang w:val="en-US" w:eastAsia="ja-JP"/>
        </w:rPr>
      </w:pPr>
      <w:r w:rsidRPr="003B6679">
        <w:rPr>
          <w:rFonts w:ascii="Myriad Pro" w:eastAsiaTheme="minorEastAsia" w:hAnsi="Myriad Pro" w:cs="Times New Roman"/>
          <w:b/>
          <w:smallCaps/>
          <w:sz w:val="24"/>
          <w:szCs w:val="24"/>
          <w:lang w:val="en-US" w:eastAsia="ja-JP"/>
        </w:rPr>
        <w:t>b. assessment of the project’s strategic positioning</w:t>
      </w:r>
    </w:p>
    <w:p w14:paraId="42A08B93" w14:textId="77777777" w:rsidR="00407365" w:rsidRPr="003B6679" w:rsidRDefault="00407365" w:rsidP="00407365">
      <w:pPr>
        <w:spacing w:after="0" w:line="240" w:lineRule="auto"/>
        <w:contextualSpacing/>
        <w:jc w:val="both"/>
        <w:rPr>
          <w:rFonts w:ascii="Myriad Pro" w:eastAsiaTheme="minorEastAsia" w:hAnsi="Myriad Pro" w:cs="Times New Roman"/>
          <w:sz w:val="24"/>
          <w:szCs w:val="24"/>
          <w:lang w:val="en-US" w:eastAsia="ja-JP"/>
        </w:rPr>
      </w:pPr>
    </w:p>
    <w:p w14:paraId="24177021" w14:textId="77777777" w:rsidR="00407365" w:rsidRPr="003B6679" w:rsidRDefault="00407365" w:rsidP="004E72C3">
      <w:pPr>
        <w:numPr>
          <w:ilvl w:val="0"/>
          <w:numId w:val="8"/>
        </w:numPr>
        <w:spacing w:after="0" w:line="240" w:lineRule="auto"/>
        <w:contextualSpacing/>
        <w:jc w:val="both"/>
        <w:rPr>
          <w:rFonts w:ascii="Myriad Pro" w:eastAsiaTheme="minorEastAsia" w:hAnsi="Myriad Pro" w:cs="Times New Roman"/>
          <w:vanish/>
          <w:sz w:val="24"/>
          <w:szCs w:val="24"/>
          <w:lang w:val="en-US" w:eastAsia="ja-JP"/>
        </w:rPr>
      </w:pPr>
    </w:p>
    <w:p w14:paraId="323560C8"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has the project been </w:t>
      </w:r>
      <w:r w:rsidRPr="003B6679">
        <w:rPr>
          <w:rFonts w:ascii="Myriad Pro" w:eastAsiaTheme="minorEastAsia" w:hAnsi="Myriad Pro" w:cs="Times New Roman"/>
          <w:b/>
          <w:sz w:val="24"/>
          <w:szCs w:val="24"/>
          <w:lang w:val="en-US" w:eastAsia="ja-JP"/>
        </w:rPr>
        <w:t>responsive</w:t>
      </w:r>
      <w:r w:rsidRPr="003B6679">
        <w:rPr>
          <w:rFonts w:ascii="Myriad Pro" w:eastAsiaTheme="minorEastAsia" w:hAnsi="Myriad Pro" w:cs="Times New Roman"/>
          <w:sz w:val="24"/>
          <w:szCs w:val="24"/>
          <w:lang w:val="en-US" w:eastAsia="ja-JP"/>
        </w:rPr>
        <w:t xml:space="preserve"> to meeting the needs of the country? </w:t>
      </w:r>
    </w:p>
    <w:p w14:paraId="44CE9460" w14:textId="77777777" w:rsidR="00407365" w:rsidRPr="003B6679" w:rsidRDefault="00407365" w:rsidP="00407365">
      <w:pPr>
        <w:spacing w:after="0" w:line="240" w:lineRule="auto"/>
        <w:ind w:left="792"/>
        <w:contextualSpacing/>
        <w:jc w:val="both"/>
        <w:rPr>
          <w:rFonts w:ascii="Myriad Pro" w:eastAsiaTheme="minorEastAsia" w:hAnsi="Myriad Pro" w:cs="Times New Roman"/>
          <w:sz w:val="24"/>
          <w:szCs w:val="24"/>
          <w:lang w:val="en-US" w:eastAsia="ja-JP"/>
        </w:rPr>
      </w:pPr>
    </w:p>
    <w:p w14:paraId="441EF7CC" w14:textId="77777777" w:rsidR="00407365" w:rsidRPr="003B6679" w:rsidRDefault="00407365" w:rsidP="004E72C3">
      <w:pPr>
        <w:numPr>
          <w:ilvl w:val="0"/>
          <w:numId w:val="12"/>
        </w:numPr>
        <w:tabs>
          <w:tab w:val="left" w:pos="9000"/>
        </w:tabs>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How responsive was the project to changes in development priorities (handling the transition following the </w:t>
      </w:r>
      <w:proofErr w:type="spellStart"/>
      <w:r w:rsidRPr="003B6679">
        <w:rPr>
          <w:rFonts w:ascii="Myriad Pro" w:eastAsiaTheme="minorEastAsia" w:hAnsi="Myriad Pro" w:cs="Times New Roman"/>
          <w:sz w:val="24"/>
          <w:szCs w:val="24"/>
          <w:lang w:val="en-US" w:eastAsia="ja-JP"/>
        </w:rPr>
        <w:t>Maydan</w:t>
      </w:r>
      <w:proofErr w:type="spellEnd"/>
      <w:r w:rsidRPr="003B6679">
        <w:rPr>
          <w:rFonts w:ascii="Myriad Pro" w:eastAsiaTheme="minorEastAsia" w:hAnsi="Myriad Pro" w:cs="Times New Roman"/>
          <w:sz w:val="24"/>
          <w:szCs w:val="24"/>
          <w:lang w:val="en-US" w:eastAsia="ja-JP"/>
        </w:rPr>
        <w:t xml:space="preserve"> event)? </w:t>
      </w:r>
    </w:p>
    <w:p w14:paraId="73152D8A" w14:textId="77777777" w:rsidR="00407365" w:rsidRPr="003B6679" w:rsidRDefault="00407365" w:rsidP="00407365">
      <w:pPr>
        <w:tabs>
          <w:tab w:val="left" w:pos="9000"/>
        </w:tabs>
        <w:spacing w:after="0" w:line="240" w:lineRule="auto"/>
        <w:ind w:left="1152"/>
        <w:contextualSpacing/>
        <w:jc w:val="both"/>
        <w:rPr>
          <w:rFonts w:ascii="Myriad Pro" w:eastAsiaTheme="minorEastAsia" w:hAnsi="Myriad Pro" w:cs="Times New Roman"/>
          <w:sz w:val="24"/>
          <w:szCs w:val="24"/>
          <w:lang w:val="en-US" w:eastAsia="ja-JP"/>
        </w:rPr>
      </w:pPr>
    </w:p>
    <w:p w14:paraId="0E80FE92" w14:textId="77777777" w:rsidR="00407365" w:rsidRPr="003B6679" w:rsidRDefault="00407365" w:rsidP="004E72C3">
      <w:pPr>
        <w:numPr>
          <w:ilvl w:val="0"/>
          <w:numId w:val="12"/>
        </w:numPr>
        <w:tabs>
          <w:tab w:val="left" w:pos="9000"/>
        </w:tabs>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lastRenderedPageBreak/>
        <w:t xml:space="preserve">To what extent has the project been able to adapt its ongoing </w:t>
      </w:r>
      <w:proofErr w:type="spellStart"/>
      <w:r w:rsidRPr="003B6679">
        <w:rPr>
          <w:rFonts w:ascii="Myriad Pro" w:eastAsiaTheme="minorEastAsia" w:hAnsi="Myriad Pro" w:cs="Times New Roman"/>
          <w:sz w:val="24"/>
          <w:szCs w:val="24"/>
          <w:lang w:val="en-US" w:eastAsia="ja-JP"/>
        </w:rPr>
        <w:t>programme</w:t>
      </w:r>
      <w:proofErr w:type="spellEnd"/>
      <w:r w:rsidRPr="003B6679">
        <w:rPr>
          <w:rFonts w:ascii="Myriad Pro" w:eastAsiaTheme="minorEastAsia" w:hAnsi="Myriad Pro" w:cs="Times New Roman"/>
          <w:sz w:val="24"/>
          <w:szCs w:val="24"/>
          <w:lang w:val="en-US" w:eastAsia="ja-JP"/>
        </w:rPr>
        <w:t xml:space="preserve"> to take into account the conflict realities and sensitivities (in Donbas)? </w:t>
      </w:r>
    </w:p>
    <w:p w14:paraId="05B2EF33"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3C8F27EE" w14:textId="77777777" w:rsidR="00407365" w:rsidRPr="003B6679" w:rsidRDefault="00407365" w:rsidP="004E72C3">
      <w:pPr>
        <w:numPr>
          <w:ilvl w:val="0"/>
          <w:numId w:val="12"/>
        </w:numPr>
        <w:tabs>
          <w:tab w:val="left" w:pos="9000"/>
        </w:tabs>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To what extent has UNDP been able to adjust its implementation approach specifically to respond to the challenges created by the crisis? To coordinate and create links between EE and sustainable development?</w:t>
      </w:r>
    </w:p>
    <w:p w14:paraId="5AFBBC56" w14:textId="77777777" w:rsidR="00407365" w:rsidRPr="003B6679" w:rsidRDefault="00407365" w:rsidP="00407365">
      <w:pPr>
        <w:tabs>
          <w:tab w:val="left" w:pos="9000"/>
        </w:tabs>
        <w:spacing w:after="0" w:line="240" w:lineRule="auto"/>
        <w:ind w:left="1152"/>
        <w:contextualSpacing/>
        <w:jc w:val="both"/>
        <w:rPr>
          <w:rFonts w:ascii="Myriad Pro" w:eastAsiaTheme="minorEastAsia" w:hAnsi="Myriad Pro" w:cs="Times New Roman"/>
          <w:sz w:val="24"/>
          <w:szCs w:val="24"/>
          <w:lang w:val="en-US" w:eastAsia="ja-JP"/>
        </w:rPr>
      </w:pPr>
    </w:p>
    <w:p w14:paraId="06751825"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has the project been able to </w:t>
      </w:r>
      <w:r w:rsidRPr="003B6679">
        <w:rPr>
          <w:rFonts w:ascii="Myriad Pro" w:eastAsiaTheme="minorEastAsia" w:hAnsi="Myriad Pro" w:cs="Times New Roman"/>
          <w:b/>
          <w:sz w:val="24"/>
          <w:szCs w:val="24"/>
          <w:lang w:val="en-US" w:eastAsia="ja-JP"/>
        </w:rPr>
        <w:t>integrate the concept of sustainable development</w:t>
      </w:r>
      <w:r w:rsidRPr="003B6679">
        <w:rPr>
          <w:rFonts w:ascii="Myriad Pro" w:eastAsiaTheme="minorEastAsia" w:hAnsi="Myriad Pro" w:cs="Times New Roman"/>
          <w:sz w:val="24"/>
          <w:szCs w:val="24"/>
          <w:lang w:val="en-US" w:eastAsia="ja-JP"/>
        </w:rPr>
        <w:t xml:space="preserve"> in the policymaking process in </w:t>
      </w:r>
      <w:r w:rsidR="007053E4" w:rsidRPr="003B6679">
        <w:rPr>
          <w:rFonts w:ascii="Myriad Pro" w:eastAsiaTheme="minorEastAsia" w:hAnsi="Myriad Pro" w:cs="Times New Roman"/>
          <w:sz w:val="24"/>
          <w:szCs w:val="24"/>
          <w:lang w:val="en-US" w:eastAsia="ja-JP"/>
        </w:rPr>
        <w:t>Kuwait</w:t>
      </w:r>
      <w:r w:rsidRPr="003B6679">
        <w:rPr>
          <w:rFonts w:ascii="Myriad Pro" w:eastAsiaTheme="minorEastAsia" w:hAnsi="Myriad Pro" w:cs="Times New Roman"/>
          <w:sz w:val="24"/>
          <w:szCs w:val="24"/>
          <w:lang w:val="en-US" w:eastAsia="ja-JP"/>
        </w:rPr>
        <w:t xml:space="preserve"> (design, allocation of resources and implementation)? Examples?</w:t>
      </w:r>
    </w:p>
    <w:p w14:paraId="552C024E" w14:textId="77777777" w:rsidR="00407365" w:rsidRPr="003B6679" w:rsidRDefault="00407365" w:rsidP="00407365">
      <w:pPr>
        <w:spacing w:after="0" w:line="240" w:lineRule="auto"/>
        <w:jc w:val="both"/>
        <w:rPr>
          <w:rFonts w:ascii="Myriad Pro" w:eastAsiaTheme="minorEastAsia" w:hAnsi="Myriad Pro" w:cs="Times New Roman"/>
          <w:sz w:val="24"/>
          <w:szCs w:val="24"/>
          <w:lang w:val="en-US" w:eastAsia="ja-JP"/>
        </w:rPr>
      </w:pPr>
    </w:p>
    <w:p w14:paraId="14615363"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has the project been able to broker </w:t>
      </w:r>
      <w:r w:rsidRPr="003B6679">
        <w:rPr>
          <w:rFonts w:ascii="Myriad Pro" w:eastAsiaTheme="minorEastAsia" w:hAnsi="Myriad Pro" w:cs="Times New Roman"/>
          <w:b/>
          <w:sz w:val="24"/>
          <w:szCs w:val="24"/>
          <w:lang w:val="en-US" w:eastAsia="ja-JP"/>
        </w:rPr>
        <w:t>South-South cooperation</w:t>
      </w:r>
      <w:r w:rsidRPr="003B6679">
        <w:rPr>
          <w:rFonts w:ascii="Myriad Pro" w:eastAsiaTheme="minorEastAsia" w:hAnsi="Myriad Pro" w:cs="Times New Roman"/>
          <w:sz w:val="24"/>
          <w:szCs w:val="24"/>
          <w:lang w:val="en-US" w:eastAsia="ja-JP"/>
        </w:rPr>
        <w:t xml:space="preserve"> (i.e., adopt lessons and best practices available in other countries, and share its own with others, for mutual learning). Examples? </w:t>
      </w:r>
    </w:p>
    <w:p w14:paraId="74C8C9C3" w14:textId="77777777" w:rsidR="00407365" w:rsidRPr="003B6679" w:rsidRDefault="00407365" w:rsidP="00407365">
      <w:pPr>
        <w:spacing w:after="0" w:line="240" w:lineRule="auto"/>
        <w:ind w:left="450" w:hanging="450"/>
        <w:jc w:val="both"/>
        <w:rPr>
          <w:rFonts w:ascii="Myriad Pro" w:eastAsiaTheme="minorEastAsia" w:hAnsi="Myriad Pro" w:cs="Times New Roman"/>
          <w:sz w:val="24"/>
          <w:szCs w:val="24"/>
          <w:lang w:val="en-US" w:eastAsia="ja-JP"/>
        </w:rPr>
      </w:pPr>
    </w:p>
    <w:p w14:paraId="55F14502"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 What </w:t>
      </w:r>
      <w:r w:rsidRPr="003B6679">
        <w:rPr>
          <w:rFonts w:ascii="Myriad Pro" w:eastAsiaTheme="minorEastAsia" w:hAnsi="Myriad Pro" w:cs="Times New Roman"/>
          <w:b/>
          <w:sz w:val="24"/>
          <w:szCs w:val="24"/>
          <w:lang w:val="en-US" w:eastAsia="ja-JP"/>
        </w:rPr>
        <w:t>was the comparative advantage of</w:t>
      </w:r>
      <w:r w:rsidRPr="003B6679">
        <w:rPr>
          <w:rFonts w:ascii="Myriad Pro" w:eastAsiaTheme="minorEastAsia" w:hAnsi="Myriad Pro" w:cs="Times New Roman"/>
          <w:sz w:val="24"/>
          <w:szCs w:val="24"/>
          <w:lang w:val="en-US" w:eastAsia="ja-JP"/>
        </w:rPr>
        <w:t xml:space="preserve"> UNDP in the area of sustainable development, when compared to other actors in the same area? </w:t>
      </w:r>
    </w:p>
    <w:p w14:paraId="23F151A5" w14:textId="77777777" w:rsidR="00407365" w:rsidRPr="003B6679" w:rsidRDefault="00407365" w:rsidP="004E72C3">
      <w:pPr>
        <w:numPr>
          <w:ilvl w:val="0"/>
          <w:numId w:val="9"/>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has UNDP been able to provide </w:t>
      </w:r>
      <w:r w:rsidRPr="003B6679">
        <w:rPr>
          <w:rFonts w:ascii="Myriad Pro" w:eastAsiaTheme="minorEastAsia" w:hAnsi="Myriad Pro" w:cs="Times New Roman"/>
          <w:b/>
          <w:sz w:val="24"/>
          <w:szCs w:val="24"/>
          <w:lang w:val="en-US" w:eastAsia="ja-JP"/>
        </w:rPr>
        <w:t>technical guidance</w:t>
      </w:r>
      <w:r w:rsidRPr="003B6679">
        <w:rPr>
          <w:rFonts w:ascii="Myriad Pro" w:eastAsiaTheme="minorEastAsia" w:hAnsi="Myriad Pro" w:cs="Times New Roman"/>
          <w:sz w:val="24"/>
          <w:szCs w:val="24"/>
          <w:lang w:val="en-US" w:eastAsia="ja-JP"/>
        </w:rPr>
        <w:t xml:space="preserve">, and knowledge? </w:t>
      </w:r>
    </w:p>
    <w:p w14:paraId="7BD5DA57" w14:textId="77777777" w:rsidR="00407365" w:rsidRPr="003B6679" w:rsidRDefault="00407365" w:rsidP="004E72C3">
      <w:pPr>
        <w:numPr>
          <w:ilvl w:val="0"/>
          <w:numId w:val="9"/>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What are UNDP’s </w:t>
      </w:r>
      <w:r w:rsidRPr="003B6679">
        <w:rPr>
          <w:rFonts w:ascii="Myriad Pro" w:eastAsiaTheme="minorEastAsia" w:hAnsi="Myriad Pro" w:cs="Times New Roman"/>
          <w:b/>
          <w:sz w:val="24"/>
          <w:szCs w:val="24"/>
          <w:lang w:val="en-US" w:eastAsia="ja-JP"/>
        </w:rPr>
        <w:t>comparative strengths</w:t>
      </w:r>
      <w:r w:rsidRPr="003B6679">
        <w:rPr>
          <w:rFonts w:ascii="Myriad Pro" w:eastAsiaTheme="minorEastAsia" w:hAnsi="Myriad Pro" w:cs="Times New Roman"/>
          <w:sz w:val="24"/>
          <w:szCs w:val="24"/>
          <w:lang w:val="en-US" w:eastAsia="ja-JP"/>
        </w:rPr>
        <w:t xml:space="preserve">, vis-à-vis other development partners, if any? </w:t>
      </w:r>
    </w:p>
    <w:p w14:paraId="56262CAC" w14:textId="77777777" w:rsidR="00407365" w:rsidRPr="003B6679" w:rsidRDefault="00407365" w:rsidP="004E72C3">
      <w:pPr>
        <w:numPr>
          <w:ilvl w:val="0"/>
          <w:numId w:val="9"/>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do UNDP have the skills and expertise needed to support this area in </w:t>
      </w:r>
      <w:r w:rsidR="007053E4" w:rsidRPr="003B6679">
        <w:rPr>
          <w:rFonts w:ascii="Myriad Pro" w:eastAsiaTheme="minorEastAsia" w:hAnsi="Myriad Pro" w:cs="Times New Roman"/>
          <w:sz w:val="24"/>
          <w:szCs w:val="24"/>
          <w:lang w:val="en-US" w:eastAsia="ja-JP"/>
        </w:rPr>
        <w:t>Kuwait</w:t>
      </w:r>
      <w:r w:rsidRPr="003B6679">
        <w:rPr>
          <w:rFonts w:ascii="Myriad Pro" w:eastAsiaTheme="minorEastAsia" w:hAnsi="Myriad Pro" w:cs="Times New Roman"/>
          <w:sz w:val="24"/>
          <w:szCs w:val="24"/>
          <w:lang w:val="en-US" w:eastAsia="ja-JP"/>
        </w:rPr>
        <w:t xml:space="preserve">? </w:t>
      </w:r>
    </w:p>
    <w:p w14:paraId="118CA013" w14:textId="77777777" w:rsidR="00407365" w:rsidRPr="003B6679" w:rsidRDefault="00407365" w:rsidP="00407365">
      <w:pPr>
        <w:spacing w:after="0" w:line="240" w:lineRule="auto"/>
        <w:ind w:left="450" w:hanging="450"/>
        <w:jc w:val="both"/>
        <w:rPr>
          <w:rFonts w:ascii="Myriad Pro" w:eastAsiaTheme="minorEastAsia" w:hAnsi="Myriad Pro" w:cs="Times New Roman"/>
          <w:sz w:val="24"/>
          <w:szCs w:val="24"/>
          <w:lang w:val="en-US" w:eastAsia="ja-JP"/>
        </w:rPr>
      </w:pPr>
    </w:p>
    <w:p w14:paraId="5AE5A75B"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To what extent has the project been able to establish </w:t>
      </w:r>
      <w:r w:rsidRPr="003B6679">
        <w:rPr>
          <w:rFonts w:ascii="Myriad Pro" w:eastAsiaTheme="minorEastAsia" w:hAnsi="Myriad Pro" w:cs="Times New Roman"/>
          <w:b/>
          <w:sz w:val="24"/>
          <w:szCs w:val="24"/>
          <w:lang w:val="en-US" w:eastAsia="ja-JP"/>
        </w:rPr>
        <w:t>partnerships and networks</w:t>
      </w:r>
      <w:r w:rsidRPr="003B6679">
        <w:rPr>
          <w:rFonts w:ascii="Myriad Pro" w:eastAsiaTheme="minorEastAsia" w:hAnsi="Myriad Pro" w:cs="Times New Roman"/>
          <w:sz w:val="24"/>
          <w:szCs w:val="24"/>
          <w:lang w:val="en-US" w:eastAsia="ja-JP"/>
        </w:rPr>
        <w:t xml:space="preserve"> with relevant partners and build strategic alliances in supporting key national priorities in the sustainable development area?</w:t>
      </w:r>
    </w:p>
    <w:p w14:paraId="37523F93" w14:textId="77777777" w:rsidR="00407365" w:rsidRPr="003B6679" w:rsidRDefault="00407365" w:rsidP="00407365">
      <w:pPr>
        <w:spacing w:after="0" w:line="240" w:lineRule="auto"/>
        <w:ind w:left="450" w:hanging="450"/>
        <w:jc w:val="both"/>
        <w:rPr>
          <w:rFonts w:ascii="Myriad Pro" w:eastAsiaTheme="minorEastAsia" w:hAnsi="Myriad Pro" w:cs="Times New Roman"/>
          <w:sz w:val="24"/>
          <w:szCs w:val="24"/>
          <w:lang w:val="en-US" w:eastAsia="ja-JP"/>
        </w:rPr>
      </w:pPr>
    </w:p>
    <w:p w14:paraId="695DCB5B" w14:textId="77777777" w:rsidR="00407365" w:rsidRPr="003B6679" w:rsidRDefault="00407365" w:rsidP="004E72C3">
      <w:pPr>
        <w:numPr>
          <w:ilvl w:val="1"/>
          <w:numId w:val="8"/>
        </w:numPr>
        <w:spacing w:after="0" w:line="240" w:lineRule="auto"/>
        <w:contextualSpacing/>
        <w:jc w:val="both"/>
        <w:rPr>
          <w:rFonts w:ascii="Myriad Pro" w:eastAsiaTheme="minorEastAsia" w:hAnsi="Myriad Pro" w:cs="Times New Roman"/>
          <w:sz w:val="24"/>
          <w:szCs w:val="24"/>
          <w:lang w:val="en-US" w:eastAsia="ja-JP"/>
        </w:rPr>
      </w:pPr>
      <w:r w:rsidRPr="003B6679">
        <w:rPr>
          <w:rFonts w:ascii="Myriad Pro" w:eastAsiaTheme="minorEastAsia" w:hAnsi="Myriad Pro" w:cs="Times New Roman"/>
          <w:sz w:val="24"/>
          <w:szCs w:val="24"/>
          <w:lang w:val="en-US" w:eastAsia="ja-JP"/>
        </w:rPr>
        <w:t xml:space="preserve">What do you think would be the </w:t>
      </w:r>
      <w:r w:rsidRPr="003B6679">
        <w:rPr>
          <w:rFonts w:ascii="Myriad Pro" w:eastAsiaTheme="minorEastAsia" w:hAnsi="Myriad Pro" w:cs="Times New Roman"/>
          <w:b/>
          <w:sz w:val="24"/>
          <w:szCs w:val="24"/>
          <w:lang w:val="en-US" w:eastAsia="ja-JP"/>
        </w:rPr>
        <w:t xml:space="preserve">role of UNDP in helping </w:t>
      </w:r>
      <w:r w:rsidR="007053E4" w:rsidRPr="003B6679">
        <w:rPr>
          <w:rFonts w:ascii="Myriad Pro" w:eastAsiaTheme="minorEastAsia" w:hAnsi="Myriad Pro" w:cs="Times New Roman"/>
          <w:b/>
          <w:sz w:val="24"/>
          <w:szCs w:val="24"/>
          <w:lang w:val="en-US" w:eastAsia="ja-JP"/>
        </w:rPr>
        <w:t>Kuwait</w:t>
      </w:r>
      <w:r w:rsidRPr="003B6679">
        <w:rPr>
          <w:rFonts w:ascii="Myriad Pro" w:eastAsiaTheme="minorEastAsia" w:hAnsi="Myriad Pro" w:cs="Times New Roman"/>
          <w:b/>
          <w:sz w:val="24"/>
          <w:szCs w:val="24"/>
          <w:lang w:val="en-US" w:eastAsia="ja-JP"/>
        </w:rPr>
        <w:t xml:space="preserve"> planning for, implementing strategies to achieve and/or monitor progress towards the Sustainable Development Goals?</w:t>
      </w:r>
    </w:p>
    <w:p w14:paraId="4E4F63E9" w14:textId="77777777" w:rsidR="00407365" w:rsidRPr="003B6679" w:rsidRDefault="00407365" w:rsidP="00407365">
      <w:pPr>
        <w:spacing w:after="0" w:line="240" w:lineRule="auto"/>
        <w:ind w:left="450" w:hanging="450"/>
        <w:jc w:val="both"/>
        <w:rPr>
          <w:rFonts w:ascii="Myriad Pro" w:eastAsiaTheme="minorEastAsia" w:hAnsi="Myriad Pro" w:cs="Times New Roman"/>
          <w:sz w:val="24"/>
          <w:szCs w:val="24"/>
          <w:lang w:val="en-US" w:eastAsia="ja-JP"/>
        </w:rPr>
      </w:pPr>
    </w:p>
    <w:p w14:paraId="56B8B32A" w14:textId="77777777" w:rsidR="00407365" w:rsidRPr="003B6679" w:rsidRDefault="00407365" w:rsidP="00407365">
      <w:pPr>
        <w:ind w:left="720"/>
        <w:contextualSpacing/>
        <w:rPr>
          <w:rFonts w:ascii="Myriad Pro" w:eastAsiaTheme="minorEastAsia" w:hAnsi="Myriad Pro" w:cs="Times New Roman"/>
          <w:sz w:val="24"/>
          <w:szCs w:val="24"/>
          <w:lang w:val="en-US" w:eastAsia="ja-JP"/>
        </w:rPr>
      </w:pPr>
    </w:p>
    <w:p w14:paraId="06BE4414" w14:textId="77777777" w:rsidR="00407365" w:rsidRPr="003B6679" w:rsidRDefault="00407365" w:rsidP="00407365">
      <w:pPr>
        <w:shd w:val="clear" w:color="auto" w:fill="D9D9D9" w:themeFill="background1" w:themeFillShade="D9"/>
        <w:spacing w:after="0" w:line="240" w:lineRule="auto"/>
        <w:ind w:left="360"/>
        <w:jc w:val="center"/>
        <w:rPr>
          <w:rFonts w:ascii="Myriad Pro" w:eastAsiaTheme="minorEastAsia" w:hAnsi="Myriad Pro" w:cs="Times New Roman"/>
          <w:b/>
          <w:smallCaps/>
          <w:sz w:val="24"/>
          <w:szCs w:val="24"/>
          <w:lang w:val="en-US" w:eastAsia="ja-JP"/>
        </w:rPr>
      </w:pPr>
      <w:r w:rsidRPr="003B6679">
        <w:rPr>
          <w:rFonts w:ascii="Myriad Pro" w:eastAsiaTheme="minorEastAsia" w:hAnsi="Myriad Pro" w:cs="Times New Roman"/>
          <w:b/>
          <w:smallCaps/>
          <w:sz w:val="24"/>
          <w:szCs w:val="24"/>
          <w:lang w:val="en-US" w:eastAsia="ja-JP"/>
        </w:rPr>
        <w:t>C. Other issues</w:t>
      </w:r>
    </w:p>
    <w:p w14:paraId="4C46635F" w14:textId="77777777" w:rsidR="00407365" w:rsidRPr="003B6679" w:rsidRDefault="00407365" w:rsidP="00407365">
      <w:pPr>
        <w:spacing w:after="0" w:line="240" w:lineRule="auto"/>
        <w:jc w:val="both"/>
        <w:rPr>
          <w:rFonts w:ascii="Myriad Pro" w:eastAsiaTheme="minorEastAsia" w:hAnsi="Myriad Pro" w:cs="Times New Roman"/>
          <w:sz w:val="24"/>
          <w:szCs w:val="24"/>
          <w:lang w:val="en-US" w:eastAsia="ja-JP"/>
        </w:rPr>
      </w:pPr>
    </w:p>
    <w:p w14:paraId="435EFE84" w14:textId="77777777" w:rsidR="00407365" w:rsidRPr="003B6679" w:rsidRDefault="00407365" w:rsidP="00407365">
      <w:pPr>
        <w:rPr>
          <w:rFonts w:ascii="Myriad Pro" w:eastAsiaTheme="minorEastAsia" w:hAnsi="Myriad Pro" w:cs="Times New Roman"/>
          <w:sz w:val="24"/>
          <w:szCs w:val="24"/>
          <w:lang w:val="en-GB" w:eastAsia="ja-JP"/>
        </w:rPr>
      </w:pPr>
      <w:r w:rsidRPr="003B6679">
        <w:rPr>
          <w:rFonts w:ascii="Myriad Pro" w:eastAsiaTheme="minorEastAsia" w:hAnsi="Myriad Pro" w:cs="Times New Roman"/>
          <w:sz w:val="24"/>
          <w:szCs w:val="24"/>
          <w:lang w:val="en-GB" w:eastAsia="ja-JP"/>
        </w:rPr>
        <w:t>Are there any issues that you would like to raise about the project’s performance that have not been covered in this interview?</w:t>
      </w:r>
    </w:p>
    <w:p w14:paraId="2E56E0FA" w14:textId="77777777" w:rsidR="00407365" w:rsidRPr="003B6679" w:rsidRDefault="00407365" w:rsidP="00407365">
      <w:pPr>
        <w:rPr>
          <w:rFonts w:ascii="Myriad Pro" w:eastAsiaTheme="minorEastAsia" w:hAnsi="Myriad Pro" w:cs="Times New Roman"/>
          <w:sz w:val="24"/>
          <w:szCs w:val="24"/>
          <w:lang w:val="en-GB" w:eastAsia="ja-JP"/>
        </w:rPr>
      </w:pPr>
    </w:p>
    <w:p w14:paraId="56019430" w14:textId="77777777" w:rsidR="00407365" w:rsidRPr="003B6679" w:rsidRDefault="00407365">
      <w:pPr>
        <w:rPr>
          <w:rFonts w:ascii="Myriad Pro" w:hAnsi="Myriad Pro" w:cs="Times New Roman"/>
          <w:sz w:val="24"/>
          <w:szCs w:val="24"/>
          <w:lang w:val="en-US"/>
        </w:rPr>
      </w:pPr>
    </w:p>
    <w:p w14:paraId="159EC637" w14:textId="77777777" w:rsidR="009D0CF1" w:rsidRPr="003B6679" w:rsidRDefault="009D0CF1">
      <w:pPr>
        <w:rPr>
          <w:rFonts w:ascii="Myriad Pro" w:hAnsi="Myriad Pro" w:cs="Times New Roman"/>
          <w:sz w:val="24"/>
          <w:szCs w:val="24"/>
          <w:lang w:val="en-US"/>
        </w:rPr>
      </w:pPr>
    </w:p>
    <w:p w14:paraId="0726D81E" w14:textId="77777777" w:rsidR="009D0CF1" w:rsidRPr="003B6679" w:rsidRDefault="009D0CF1">
      <w:pPr>
        <w:rPr>
          <w:rFonts w:ascii="Myriad Pro" w:hAnsi="Myriad Pro" w:cs="Times New Roman"/>
          <w:sz w:val="24"/>
          <w:szCs w:val="24"/>
          <w:lang w:val="en-US"/>
        </w:rPr>
      </w:pPr>
    </w:p>
    <w:p w14:paraId="783DA9D9" w14:textId="77777777" w:rsidR="009D0CF1" w:rsidRPr="003B6679" w:rsidRDefault="009D0CF1">
      <w:pPr>
        <w:rPr>
          <w:rFonts w:ascii="Myriad Pro" w:hAnsi="Myriad Pro" w:cs="Times New Roman"/>
          <w:sz w:val="24"/>
          <w:szCs w:val="24"/>
          <w:lang w:val="en-US"/>
        </w:rPr>
      </w:pPr>
    </w:p>
    <w:p w14:paraId="70A9D773" w14:textId="77777777" w:rsidR="009D0CF1" w:rsidRPr="003B6679" w:rsidRDefault="009D0CF1">
      <w:pPr>
        <w:rPr>
          <w:rFonts w:ascii="Myriad Pro" w:hAnsi="Myriad Pro" w:cs="Times New Roman"/>
          <w:sz w:val="24"/>
          <w:szCs w:val="24"/>
          <w:lang w:val="en-US"/>
        </w:rPr>
        <w:sectPr w:rsidR="009D0CF1" w:rsidRPr="003B6679">
          <w:pgSz w:w="12240" w:h="15840"/>
          <w:pgMar w:top="1440" w:right="1440" w:bottom="1440" w:left="1440" w:header="720" w:footer="720" w:gutter="0"/>
          <w:cols w:space="720"/>
          <w:docGrid w:linePitch="360"/>
        </w:sectPr>
      </w:pPr>
    </w:p>
    <w:p w14:paraId="3EBB4D17" w14:textId="77777777" w:rsidR="009D0CF1" w:rsidRPr="003B6679" w:rsidRDefault="009D0CF1" w:rsidP="009D0CF1">
      <w:pPr>
        <w:pStyle w:val="Heading1"/>
        <w:rPr>
          <w:rFonts w:ascii="Myriad Pro" w:hAnsi="Myriad Pro" w:cs="Times New Roman"/>
          <w:lang w:val="en-US"/>
        </w:rPr>
      </w:pPr>
      <w:bookmarkStart w:id="58" w:name="_Toc15304179"/>
      <w:r w:rsidRPr="003B6679">
        <w:rPr>
          <w:rFonts w:ascii="Myriad Pro" w:hAnsi="Myriad Pro" w:cs="Times New Roman"/>
          <w:lang w:val="en-US"/>
        </w:rPr>
        <w:lastRenderedPageBreak/>
        <w:t>ANNEX IV: LIST OF STAKEHOLDERS INTERVIEWED</w:t>
      </w:r>
      <w:r w:rsidR="00987C9C" w:rsidRPr="003B6679">
        <w:rPr>
          <w:rFonts w:ascii="Myriad Pro" w:hAnsi="Myriad Pro" w:cs="Times New Roman"/>
          <w:lang w:val="en-US"/>
        </w:rPr>
        <w:t xml:space="preserve"> FOR THIS EVALUATION</w:t>
      </w:r>
      <w:bookmarkEnd w:id="58"/>
    </w:p>
    <w:p w14:paraId="32893E01" w14:textId="77777777" w:rsidR="009D0CF1" w:rsidRPr="003B6679" w:rsidRDefault="009D0CF1">
      <w:pPr>
        <w:rPr>
          <w:rFonts w:ascii="Myriad Pro" w:hAnsi="Myriad Pro" w:cs="Times New Roman"/>
          <w:sz w:val="24"/>
          <w:szCs w:val="24"/>
          <w:lang w:val="en-US"/>
        </w:rPr>
      </w:pPr>
    </w:p>
    <w:tbl>
      <w:tblPr>
        <w:tblW w:w="14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6237"/>
        <w:gridCol w:w="4605"/>
      </w:tblGrid>
      <w:tr w:rsidR="007F040A" w:rsidRPr="00E215D2" w14:paraId="040DC1C3" w14:textId="77777777" w:rsidTr="00B4411E">
        <w:trPr>
          <w:trHeight w:val="1016"/>
        </w:trPr>
        <w:tc>
          <w:tcPr>
            <w:tcW w:w="567" w:type="dxa"/>
            <w:shd w:val="clear" w:color="auto" w:fill="319BFF"/>
            <w:vAlign w:val="center"/>
          </w:tcPr>
          <w:p w14:paraId="561C6D40" w14:textId="77777777" w:rsidR="007F040A" w:rsidRPr="003B6679" w:rsidRDefault="007F040A" w:rsidP="00A86DDE">
            <w:pPr>
              <w:jc w:val="center"/>
              <w:rPr>
                <w:rFonts w:ascii="Myriad Pro" w:hAnsi="Myriad Pro"/>
                <w:b/>
              </w:rPr>
            </w:pPr>
          </w:p>
          <w:p w14:paraId="1B9815A1" w14:textId="77777777" w:rsidR="007F040A" w:rsidRPr="003B6679" w:rsidRDefault="007F040A" w:rsidP="00A86DDE">
            <w:pPr>
              <w:jc w:val="center"/>
              <w:rPr>
                <w:rFonts w:ascii="Myriad Pro" w:hAnsi="Myriad Pro"/>
                <w:b/>
              </w:rPr>
            </w:pPr>
            <w:r w:rsidRPr="003B6679">
              <w:rPr>
                <w:rFonts w:ascii="Myriad Pro" w:hAnsi="Myriad Pro"/>
                <w:b/>
              </w:rPr>
              <w:t>#</w:t>
            </w:r>
          </w:p>
        </w:tc>
        <w:tc>
          <w:tcPr>
            <w:tcW w:w="3261" w:type="dxa"/>
            <w:shd w:val="clear" w:color="auto" w:fill="319BFF"/>
            <w:vAlign w:val="center"/>
          </w:tcPr>
          <w:p w14:paraId="3482921D" w14:textId="77777777" w:rsidR="007F040A" w:rsidRPr="003B6679" w:rsidRDefault="007F040A" w:rsidP="00A86DDE">
            <w:pPr>
              <w:jc w:val="center"/>
              <w:rPr>
                <w:rFonts w:ascii="Myriad Pro" w:hAnsi="Myriad Pro"/>
                <w:b/>
                <w:sz w:val="28"/>
                <w:szCs w:val="28"/>
              </w:rPr>
            </w:pPr>
          </w:p>
          <w:p w14:paraId="102C2719" w14:textId="77777777" w:rsidR="007F040A" w:rsidRPr="003B6679" w:rsidRDefault="007F040A" w:rsidP="00A86DDE">
            <w:pPr>
              <w:jc w:val="center"/>
              <w:rPr>
                <w:rFonts w:ascii="Myriad Pro" w:hAnsi="Myriad Pro"/>
                <w:b/>
                <w:sz w:val="28"/>
                <w:szCs w:val="28"/>
              </w:rPr>
            </w:pPr>
            <w:r w:rsidRPr="003B6679">
              <w:rPr>
                <w:rFonts w:ascii="Myriad Pro" w:hAnsi="Myriad Pro"/>
                <w:b/>
                <w:sz w:val="28"/>
                <w:szCs w:val="28"/>
              </w:rPr>
              <w:t>Respondent</w:t>
            </w:r>
          </w:p>
          <w:p w14:paraId="08E4A547" w14:textId="77777777" w:rsidR="007F040A" w:rsidRPr="003B6679" w:rsidRDefault="007F040A" w:rsidP="00A86DDE">
            <w:pPr>
              <w:jc w:val="center"/>
              <w:rPr>
                <w:rFonts w:ascii="Myriad Pro" w:hAnsi="Myriad Pro"/>
                <w:b/>
                <w:lang w:val="ka-GE"/>
              </w:rPr>
            </w:pPr>
            <w:r w:rsidRPr="003B6679">
              <w:rPr>
                <w:rFonts w:ascii="Myriad Pro" w:hAnsi="Myriad Pro"/>
                <w:b/>
                <w:sz w:val="28"/>
                <w:szCs w:val="28"/>
              </w:rPr>
              <w:t>(name, surname)</w:t>
            </w:r>
          </w:p>
        </w:tc>
        <w:tc>
          <w:tcPr>
            <w:tcW w:w="6237" w:type="dxa"/>
            <w:shd w:val="clear" w:color="auto" w:fill="319BFF"/>
            <w:vAlign w:val="center"/>
          </w:tcPr>
          <w:p w14:paraId="46A55B4D" w14:textId="77777777" w:rsidR="007F040A" w:rsidRPr="003B6679" w:rsidRDefault="007F040A" w:rsidP="00A86DDE">
            <w:pPr>
              <w:jc w:val="center"/>
              <w:rPr>
                <w:rFonts w:ascii="Myriad Pro" w:hAnsi="Myriad Pro"/>
                <w:b/>
                <w:sz w:val="28"/>
                <w:szCs w:val="28"/>
              </w:rPr>
            </w:pPr>
          </w:p>
          <w:p w14:paraId="50AC6FE4" w14:textId="77777777" w:rsidR="007F040A" w:rsidRPr="003B6679" w:rsidRDefault="007F040A" w:rsidP="00A86DDE">
            <w:pPr>
              <w:jc w:val="center"/>
              <w:rPr>
                <w:rFonts w:ascii="Myriad Pro" w:hAnsi="Myriad Pro"/>
                <w:b/>
              </w:rPr>
            </w:pPr>
            <w:r w:rsidRPr="003B6679">
              <w:rPr>
                <w:rFonts w:ascii="Myriad Pro" w:hAnsi="Myriad Pro"/>
                <w:b/>
                <w:sz w:val="28"/>
                <w:szCs w:val="28"/>
              </w:rPr>
              <w:t>Organization</w:t>
            </w:r>
          </w:p>
        </w:tc>
        <w:tc>
          <w:tcPr>
            <w:tcW w:w="4605" w:type="dxa"/>
            <w:shd w:val="clear" w:color="auto" w:fill="319BFF"/>
            <w:vAlign w:val="center"/>
          </w:tcPr>
          <w:p w14:paraId="024D4C48" w14:textId="77777777" w:rsidR="007F040A" w:rsidRPr="003B6679" w:rsidRDefault="007F040A" w:rsidP="00A86DDE">
            <w:pPr>
              <w:jc w:val="center"/>
              <w:rPr>
                <w:rFonts w:ascii="Myriad Pro" w:hAnsi="Myriad Pro"/>
                <w:b/>
                <w:sz w:val="28"/>
                <w:szCs w:val="28"/>
              </w:rPr>
            </w:pPr>
          </w:p>
          <w:p w14:paraId="6A742073" w14:textId="77777777" w:rsidR="007F040A" w:rsidRPr="003B6679" w:rsidRDefault="007F040A" w:rsidP="00A86DDE">
            <w:pPr>
              <w:jc w:val="center"/>
              <w:rPr>
                <w:rFonts w:ascii="Myriad Pro" w:hAnsi="Myriad Pro"/>
                <w:b/>
              </w:rPr>
            </w:pPr>
            <w:r w:rsidRPr="003B6679">
              <w:rPr>
                <w:rFonts w:ascii="Myriad Pro" w:hAnsi="Myriad Pro"/>
                <w:b/>
                <w:sz w:val="28"/>
                <w:szCs w:val="28"/>
              </w:rPr>
              <w:t>Position</w:t>
            </w:r>
          </w:p>
        </w:tc>
      </w:tr>
      <w:tr w:rsidR="007F040A" w:rsidRPr="00E215D2" w14:paraId="0269BD68" w14:textId="77777777" w:rsidTr="00B4411E">
        <w:trPr>
          <w:trHeight w:val="269"/>
        </w:trPr>
        <w:tc>
          <w:tcPr>
            <w:tcW w:w="567" w:type="dxa"/>
            <w:shd w:val="clear" w:color="auto" w:fill="auto"/>
          </w:tcPr>
          <w:p w14:paraId="1ECF0220" w14:textId="77777777" w:rsidR="007F040A" w:rsidRPr="003B6679" w:rsidRDefault="007F040A" w:rsidP="00A86DDE">
            <w:pPr>
              <w:jc w:val="center"/>
              <w:rPr>
                <w:rFonts w:ascii="Myriad Pro" w:hAnsi="Myriad Pro"/>
              </w:rPr>
            </w:pPr>
            <w:r w:rsidRPr="003B6679">
              <w:rPr>
                <w:rFonts w:ascii="Myriad Pro" w:hAnsi="Myriad Pro"/>
              </w:rPr>
              <w:t>1</w:t>
            </w:r>
          </w:p>
        </w:tc>
        <w:tc>
          <w:tcPr>
            <w:tcW w:w="3261" w:type="dxa"/>
            <w:shd w:val="clear" w:color="auto" w:fill="auto"/>
          </w:tcPr>
          <w:p w14:paraId="06914684" w14:textId="77777777" w:rsidR="007F040A" w:rsidRPr="003B6679" w:rsidRDefault="007F040A" w:rsidP="00A86DDE">
            <w:pPr>
              <w:rPr>
                <w:rFonts w:ascii="Myriad Pro" w:hAnsi="Myriad Pro"/>
                <w:lang w:val="ka-GE"/>
              </w:rPr>
            </w:pPr>
            <w:r w:rsidRPr="003B6679">
              <w:rPr>
                <w:rFonts w:ascii="Myriad Pro" w:hAnsi="Myriad Pro"/>
                <w:lang w:val="ka-GE"/>
              </w:rPr>
              <w:t xml:space="preserve"> PAR  project team</w:t>
            </w:r>
          </w:p>
        </w:tc>
        <w:tc>
          <w:tcPr>
            <w:tcW w:w="6237" w:type="dxa"/>
            <w:shd w:val="clear" w:color="auto" w:fill="auto"/>
          </w:tcPr>
          <w:p w14:paraId="0E4AF4F9" w14:textId="6D2EA6B9" w:rsidR="007F040A" w:rsidRPr="003B6679" w:rsidRDefault="00B4411E" w:rsidP="00A86DDE">
            <w:pPr>
              <w:rPr>
                <w:rFonts w:ascii="Myriad Pro" w:hAnsi="Myriad Pro"/>
              </w:rPr>
            </w:pPr>
            <w:r>
              <w:rPr>
                <w:rFonts w:ascii="Myriad Pro" w:hAnsi="Myriad Pro"/>
                <w:lang w:val="en-US"/>
              </w:rPr>
              <w:t xml:space="preserve">United Nations Development </w:t>
            </w:r>
            <w:proofErr w:type="spellStart"/>
            <w:r>
              <w:rPr>
                <w:rFonts w:ascii="Myriad Pro" w:hAnsi="Myriad Pro"/>
                <w:lang w:val="en-US"/>
              </w:rPr>
              <w:t>Programme</w:t>
            </w:r>
            <w:proofErr w:type="spellEnd"/>
            <w:r>
              <w:rPr>
                <w:rFonts w:ascii="Myriad Pro" w:hAnsi="Myriad Pro"/>
                <w:lang w:val="en-US"/>
              </w:rPr>
              <w:t xml:space="preserve"> (</w:t>
            </w:r>
            <w:r w:rsidR="007F040A" w:rsidRPr="003B6679">
              <w:rPr>
                <w:rFonts w:ascii="Myriad Pro" w:hAnsi="Myriad Pro"/>
                <w:lang w:val="ka-GE"/>
              </w:rPr>
              <w:t>UNDP</w:t>
            </w:r>
            <w:r>
              <w:rPr>
                <w:rFonts w:ascii="Myriad Pro" w:hAnsi="Myriad Pro"/>
                <w:lang w:val="en-US"/>
              </w:rPr>
              <w:t>)</w:t>
            </w:r>
            <w:r w:rsidR="007F040A" w:rsidRPr="003B6679">
              <w:rPr>
                <w:rFonts w:ascii="Myriad Pro" w:hAnsi="Myriad Pro"/>
                <w:lang w:val="ka-GE"/>
              </w:rPr>
              <w:t xml:space="preserve"> Georgia</w:t>
            </w:r>
          </w:p>
        </w:tc>
        <w:tc>
          <w:tcPr>
            <w:tcW w:w="4605" w:type="dxa"/>
            <w:shd w:val="clear" w:color="auto" w:fill="auto"/>
          </w:tcPr>
          <w:p w14:paraId="6CA49EB7" w14:textId="78CCBE18" w:rsidR="007F040A" w:rsidRPr="003B6679" w:rsidRDefault="001E0C7C" w:rsidP="00A86DDE">
            <w:pPr>
              <w:rPr>
                <w:rFonts w:ascii="Myriad Pro" w:hAnsi="Myriad Pro"/>
              </w:rPr>
            </w:pPr>
            <w:r>
              <w:rPr>
                <w:rFonts w:ascii="Myriad Pro" w:hAnsi="Myriad Pro"/>
              </w:rPr>
              <w:t xml:space="preserve">N/a </w:t>
            </w:r>
          </w:p>
        </w:tc>
      </w:tr>
      <w:tr w:rsidR="007F040A" w:rsidRPr="00E215D2" w14:paraId="7E2710C6" w14:textId="77777777" w:rsidTr="00B4411E">
        <w:trPr>
          <w:trHeight w:val="530"/>
        </w:trPr>
        <w:tc>
          <w:tcPr>
            <w:tcW w:w="567" w:type="dxa"/>
            <w:shd w:val="clear" w:color="auto" w:fill="auto"/>
          </w:tcPr>
          <w:p w14:paraId="2D93FA0D" w14:textId="77777777" w:rsidR="007F040A" w:rsidRPr="003B6679" w:rsidRDefault="007F040A" w:rsidP="00A86DDE">
            <w:pPr>
              <w:jc w:val="center"/>
              <w:rPr>
                <w:rFonts w:ascii="Myriad Pro" w:hAnsi="Myriad Pro"/>
              </w:rPr>
            </w:pPr>
            <w:r w:rsidRPr="003B6679">
              <w:rPr>
                <w:rFonts w:ascii="Myriad Pro" w:hAnsi="Myriad Pro"/>
              </w:rPr>
              <w:t>2</w:t>
            </w:r>
          </w:p>
        </w:tc>
        <w:tc>
          <w:tcPr>
            <w:tcW w:w="3261" w:type="dxa"/>
            <w:shd w:val="clear" w:color="auto" w:fill="auto"/>
          </w:tcPr>
          <w:p w14:paraId="20EC9234" w14:textId="77777777" w:rsidR="007F040A" w:rsidRPr="003B6679" w:rsidRDefault="007F040A" w:rsidP="00A86DDE">
            <w:pPr>
              <w:rPr>
                <w:rFonts w:ascii="Myriad Pro" w:hAnsi="Myriad Pro"/>
                <w:color w:val="000000"/>
              </w:rPr>
            </w:pPr>
            <w:r w:rsidRPr="003B6679">
              <w:rPr>
                <w:rFonts w:ascii="Myriad Pro" w:hAnsi="Myriad Pro"/>
                <w:color w:val="000000"/>
              </w:rPr>
              <w:t>Kakha Khimshiashvili</w:t>
            </w:r>
            <w:r w:rsidRPr="003B6679">
              <w:rPr>
                <w:rStyle w:val="apple-converted-space"/>
                <w:rFonts w:ascii="Myriad Pro" w:hAnsi="Myriad Pro"/>
                <w:color w:val="000000"/>
              </w:rPr>
              <w:t> </w:t>
            </w:r>
            <w:r w:rsidRPr="003B6679">
              <w:rPr>
                <w:rFonts w:ascii="Myriad Pro" w:hAnsi="Myriad Pro"/>
                <w:color w:val="000000"/>
              </w:rPr>
              <w:br/>
            </w:r>
          </w:p>
        </w:tc>
        <w:tc>
          <w:tcPr>
            <w:tcW w:w="6237" w:type="dxa"/>
            <w:shd w:val="clear" w:color="auto" w:fill="auto"/>
          </w:tcPr>
          <w:p w14:paraId="2EB19854" w14:textId="77777777" w:rsidR="007F040A" w:rsidRPr="003B6679" w:rsidRDefault="007F040A" w:rsidP="00A86DDE">
            <w:pPr>
              <w:rPr>
                <w:rFonts w:ascii="Myriad Pro" w:hAnsi="Myriad Pro"/>
                <w:color w:val="000000"/>
              </w:rPr>
            </w:pPr>
            <w:r w:rsidRPr="003B6679">
              <w:rPr>
                <w:rFonts w:ascii="Myriad Pro" w:hAnsi="Myriad Pro"/>
                <w:color w:val="000000"/>
              </w:rPr>
              <w:t xml:space="preserve">Swedish International Development and Cooperation Agency (SIDA)  </w:t>
            </w:r>
          </w:p>
        </w:tc>
        <w:tc>
          <w:tcPr>
            <w:tcW w:w="4605" w:type="dxa"/>
            <w:shd w:val="clear" w:color="auto" w:fill="auto"/>
          </w:tcPr>
          <w:p w14:paraId="659E1F63" w14:textId="0E570F02" w:rsidR="007F040A" w:rsidRPr="003B6679" w:rsidRDefault="007F040A">
            <w:pPr>
              <w:rPr>
                <w:rFonts w:ascii="Myriad Pro" w:hAnsi="Myriad Pro"/>
                <w:color w:val="000000"/>
              </w:rPr>
            </w:pPr>
            <w:r w:rsidRPr="003B6679">
              <w:rPr>
                <w:rFonts w:ascii="Myriad Pro" w:hAnsi="Myriad Pro"/>
                <w:color w:val="000000"/>
              </w:rPr>
              <w:t>Head of the Development and Cooperation Program</w:t>
            </w:r>
          </w:p>
        </w:tc>
      </w:tr>
      <w:tr w:rsidR="007F040A" w:rsidRPr="00E215D2" w14:paraId="0455D76C" w14:textId="77777777" w:rsidTr="00B4411E">
        <w:trPr>
          <w:trHeight w:val="467"/>
        </w:trPr>
        <w:tc>
          <w:tcPr>
            <w:tcW w:w="567" w:type="dxa"/>
            <w:shd w:val="clear" w:color="auto" w:fill="auto"/>
          </w:tcPr>
          <w:p w14:paraId="3BBB66C7" w14:textId="77777777" w:rsidR="007F040A" w:rsidRPr="003B6679" w:rsidRDefault="007F040A" w:rsidP="00A86DDE">
            <w:pPr>
              <w:jc w:val="center"/>
              <w:rPr>
                <w:rFonts w:ascii="Myriad Pro" w:hAnsi="Myriad Pro"/>
              </w:rPr>
            </w:pPr>
            <w:r w:rsidRPr="003B6679">
              <w:rPr>
                <w:rFonts w:ascii="Myriad Pro" w:hAnsi="Myriad Pro"/>
              </w:rPr>
              <w:t>3</w:t>
            </w:r>
          </w:p>
        </w:tc>
        <w:tc>
          <w:tcPr>
            <w:tcW w:w="3261" w:type="dxa"/>
            <w:shd w:val="clear" w:color="auto" w:fill="auto"/>
          </w:tcPr>
          <w:p w14:paraId="1F62BB09" w14:textId="77777777" w:rsidR="007F040A" w:rsidRPr="003B6679" w:rsidRDefault="007F040A" w:rsidP="00A86DDE">
            <w:pPr>
              <w:rPr>
                <w:rFonts w:ascii="Myriad Pro" w:hAnsi="Myriad Pro"/>
                <w:color w:val="000000"/>
              </w:rPr>
            </w:pPr>
            <w:r w:rsidRPr="003B6679">
              <w:rPr>
                <w:rFonts w:ascii="Myriad Pro" w:hAnsi="Myriad Pro"/>
                <w:color w:val="000000"/>
              </w:rPr>
              <w:t>Nika Gagnidze</w:t>
            </w:r>
          </w:p>
          <w:p w14:paraId="29ADFA79" w14:textId="77777777" w:rsidR="007F040A" w:rsidRPr="003B6679" w:rsidRDefault="007F040A" w:rsidP="00A86DDE">
            <w:pPr>
              <w:rPr>
                <w:rFonts w:ascii="Myriad Pro" w:hAnsi="Myriad Pro"/>
                <w:color w:val="000000"/>
              </w:rPr>
            </w:pPr>
          </w:p>
        </w:tc>
        <w:tc>
          <w:tcPr>
            <w:tcW w:w="6237" w:type="dxa"/>
            <w:shd w:val="clear" w:color="auto" w:fill="auto"/>
          </w:tcPr>
          <w:p w14:paraId="3E1F30B3" w14:textId="3CE76A5D" w:rsidR="007F040A" w:rsidRPr="003B6679" w:rsidRDefault="007F040A">
            <w:pPr>
              <w:rPr>
                <w:rFonts w:ascii="Myriad Pro" w:hAnsi="Myriad Pro"/>
                <w:color w:val="000000"/>
              </w:rPr>
            </w:pPr>
            <w:r w:rsidRPr="003B6679">
              <w:rPr>
                <w:rFonts w:ascii="Myriad Pro" w:hAnsi="Myriad Pro"/>
                <w:color w:val="000000"/>
              </w:rPr>
              <w:t>Data Exchange Agency (DEA)</w:t>
            </w:r>
          </w:p>
        </w:tc>
        <w:tc>
          <w:tcPr>
            <w:tcW w:w="4605" w:type="dxa"/>
            <w:shd w:val="clear" w:color="auto" w:fill="auto"/>
          </w:tcPr>
          <w:p w14:paraId="765A615B" w14:textId="6AB54630" w:rsidR="007F040A" w:rsidRPr="003B6679" w:rsidRDefault="007F040A">
            <w:pPr>
              <w:rPr>
                <w:rFonts w:ascii="Myriad Pro" w:hAnsi="Myriad Pro"/>
                <w:color w:val="000000"/>
              </w:rPr>
            </w:pPr>
            <w:r w:rsidRPr="003B6679">
              <w:rPr>
                <w:rFonts w:ascii="Myriad Pro" w:hAnsi="Myriad Pro"/>
                <w:color w:val="000000"/>
              </w:rPr>
              <w:t>Chai</w:t>
            </w:r>
            <w:r w:rsidR="001254CA">
              <w:rPr>
                <w:rFonts w:ascii="Myriad Pro" w:hAnsi="Myriad Pro"/>
                <w:color w:val="000000"/>
              </w:rPr>
              <w:t>r</w:t>
            </w:r>
          </w:p>
        </w:tc>
      </w:tr>
      <w:tr w:rsidR="007F040A" w:rsidRPr="00E215D2" w14:paraId="486EEEB6" w14:textId="77777777" w:rsidTr="00B4411E">
        <w:trPr>
          <w:trHeight w:val="386"/>
        </w:trPr>
        <w:tc>
          <w:tcPr>
            <w:tcW w:w="567" w:type="dxa"/>
            <w:shd w:val="clear" w:color="auto" w:fill="auto"/>
          </w:tcPr>
          <w:p w14:paraId="6C360B58" w14:textId="77777777" w:rsidR="007F040A" w:rsidRPr="003B6679" w:rsidRDefault="007F040A" w:rsidP="00A86DDE">
            <w:pPr>
              <w:jc w:val="center"/>
              <w:rPr>
                <w:rFonts w:ascii="Myriad Pro" w:hAnsi="Myriad Pro"/>
              </w:rPr>
            </w:pPr>
            <w:r w:rsidRPr="003B6679">
              <w:rPr>
                <w:rFonts w:ascii="Myriad Pro" w:hAnsi="Myriad Pro"/>
              </w:rPr>
              <w:t>4</w:t>
            </w:r>
          </w:p>
        </w:tc>
        <w:tc>
          <w:tcPr>
            <w:tcW w:w="3261" w:type="dxa"/>
            <w:shd w:val="clear" w:color="auto" w:fill="auto"/>
          </w:tcPr>
          <w:p w14:paraId="705E2940" w14:textId="77777777" w:rsidR="007F040A" w:rsidRPr="003B6679" w:rsidRDefault="007F040A" w:rsidP="00A86DDE">
            <w:pPr>
              <w:rPr>
                <w:rFonts w:ascii="Myriad Pro" w:hAnsi="Myriad Pro"/>
                <w:color w:val="000000"/>
              </w:rPr>
            </w:pPr>
            <w:r w:rsidRPr="003B6679">
              <w:rPr>
                <w:rFonts w:ascii="Myriad Pro" w:hAnsi="Myriad Pro"/>
                <w:color w:val="000000"/>
              </w:rPr>
              <w:t>Nata Goderdzishvili</w:t>
            </w:r>
          </w:p>
          <w:p w14:paraId="676166DF" w14:textId="77777777" w:rsidR="007F040A" w:rsidRPr="003B6679" w:rsidRDefault="007F040A" w:rsidP="00A86DDE">
            <w:pPr>
              <w:rPr>
                <w:rFonts w:ascii="Myriad Pro" w:hAnsi="Myriad Pro"/>
                <w:color w:val="000000"/>
              </w:rPr>
            </w:pPr>
          </w:p>
        </w:tc>
        <w:tc>
          <w:tcPr>
            <w:tcW w:w="6237" w:type="dxa"/>
            <w:shd w:val="clear" w:color="auto" w:fill="auto"/>
          </w:tcPr>
          <w:p w14:paraId="0998A751" w14:textId="569931F8" w:rsidR="007F040A" w:rsidRPr="003B6679" w:rsidRDefault="007F040A">
            <w:pPr>
              <w:rPr>
                <w:rFonts w:ascii="Myriad Pro" w:hAnsi="Myriad Pro"/>
                <w:color w:val="000000"/>
              </w:rPr>
            </w:pPr>
            <w:r w:rsidRPr="003B6679">
              <w:rPr>
                <w:rFonts w:ascii="Myriad Pro" w:hAnsi="Myriad Pro"/>
                <w:color w:val="000000"/>
              </w:rPr>
              <w:t>Data Exchange Agency (DEA)</w:t>
            </w:r>
          </w:p>
        </w:tc>
        <w:tc>
          <w:tcPr>
            <w:tcW w:w="4605" w:type="dxa"/>
            <w:shd w:val="clear" w:color="auto" w:fill="auto"/>
          </w:tcPr>
          <w:p w14:paraId="76D79B54" w14:textId="4E1EE4CA" w:rsidR="007F040A" w:rsidRPr="003B6679" w:rsidRDefault="007F040A">
            <w:pPr>
              <w:rPr>
                <w:rFonts w:ascii="Myriad Pro" w:hAnsi="Myriad Pro"/>
                <w:color w:val="000000"/>
              </w:rPr>
            </w:pPr>
            <w:r w:rsidRPr="003B6679">
              <w:rPr>
                <w:rFonts w:ascii="Myriad Pro" w:hAnsi="Myriad Pro"/>
                <w:color w:val="000000"/>
              </w:rPr>
              <w:t>Head of Legal Division</w:t>
            </w:r>
          </w:p>
        </w:tc>
      </w:tr>
      <w:tr w:rsidR="007F040A" w:rsidRPr="00E215D2" w14:paraId="4C054CA8" w14:textId="77777777" w:rsidTr="00B4411E">
        <w:trPr>
          <w:trHeight w:val="602"/>
        </w:trPr>
        <w:tc>
          <w:tcPr>
            <w:tcW w:w="567" w:type="dxa"/>
            <w:shd w:val="clear" w:color="auto" w:fill="auto"/>
          </w:tcPr>
          <w:p w14:paraId="62C88612" w14:textId="77777777" w:rsidR="007F040A" w:rsidRPr="003B6679" w:rsidRDefault="007F040A" w:rsidP="00A86DDE">
            <w:pPr>
              <w:jc w:val="center"/>
              <w:rPr>
                <w:rFonts w:ascii="Myriad Pro" w:hAnsi="Myriad Pro"/>
              </w:rPr>
            </w:pPr>
            <w:r w:rsidRPr="003B6679">
              <w:rPr>
                <w:rFonts w:ascii="Myriad Pro" w:hAnsi="Myriad Pro"/>
              </w:rPr>
              <w:t>5</w:t>
            </w:r>
          </w:p>
        </w:tc>
        <w:tc>
          <w:tcPr>
            <w:tcW w:w="3261" w:type="dxa"/>
            <w:shd w:val="clear" w:color="auto" w:fill="auto"/>
          </w:tcPr>
          <w:p w14:paraId="41CC4518" w14:textId="77777777" w:rsidR="007F040A" w:rsidRPr="003B6679" w:rsidRDefault="007F040A" w:rsidP="00A86DDE">
            <w:pPr>
              <w:rPr>
                <w:rFonts w:ascii="Myriad Pro" w:hAnsi="Myriad Pro"/>
                <w:color w:val="000000"/>
              </w:rPr>
            </w:pPr>
            <w:r w:rsidRPr="003B6679">
              <w:rPr>
                <w:rFonts w:ascii="Myriad Pro" w:hAnsi="Myriad Pro"/>
                <w:color w:val="000000"/>
              </w:rPr>
              <w:t>Giorgi Simongulashvili</w:t>
            </w:r>
          </w:p>
        </w:tc>
        <w:tc>
          <w:tcPr>
            <w:tcW w:w="6237" w:type="dxa"/>
            <w:shd w:val="clear" w:color="auto" w:fill="auto"/>
          </w:tcPr>
          <w:p w14:paraId="54837A6A" w14:textId="792893C9" w:rsidR="007F040A" w:rsidRPr="003B6679" w:rsidRDefault="008444FB" w:rsidP="00A86DDE">
            <w:pPr>
              <w:rPr>
                <w:rFonts w:ascii="Myriad Pro" w:hAnsi="Myriad Pro"/>
                <w:color w:val="000000"/>
                <w:lang w:val="ka-GE"/>
              </w:rPr>
            </w:pPr>
            <w:r>
              <w:rPr>
                <w:rFonts w:ascii="Myriad Pro" w:hAnsi="Myriad Pro"/>
                <w:color w:val="000000"/>
              </w:rPr>
              <w:t>Growth Expand Compete (</w:t>
            </w:r>
            <w:r w:rsidR="007F040A" w:rsidRPr="003B6679">
              <w:rPr>
                <w:rFonts w:ascii="Myriad Pro" w:hAnsi="Myriad Pro"/>
                <w:color w:val="000000"/>
              </w:rPr>
              <w:t>GEC</w:t>
            </w:r>
            <w:r>
              <w:rPr>
                <w:rFonts w:ascii="Myriad Pro" w:hAnsi="Myriad Pro"/>
                <w:color w:val="000000"/>
              </w:rPr>
              <w:t>)</w:t>
            </w:r>
            <w:r w:rsidR="007F040A" w:rsidRPr="003B6679">
              <w:rPr>
                <w:rFonts w:ascii="Myriad Pro" w:hAnsi="Myriad Pro"/>
                <w:color w:val="000000"/>
                <w:lang w:val="ka-GE"/>
              </w:rPr>
              <w:t xml:space="preserve"> </w:t>
            </w:r>
          </w:p>
        </w:tc>
        <w:tc>
          <w:tcPr>
            <w:tcW w:w="4605" w:type="dxa"/>
            <w:shd w:val="clear" w:color="auto" w:fill="auto"/>
          </w:tcPr>
          <w:p w14:paraId="52FC2666" w14:textId="0D58E060" w:rsidR="007F040A" w:rsidRPr="003B6679" w:rsidRDefault="00146978" w:rsidP="00A86DDE">
            <w:pPr>
              <w:rPr>
                <w:rFonts w:ascii="Myriad Pro" w:hAnsi="Myriad Pro"/>
                <w:color w:val="000000"/>
              </w:rPr>
            </w:pPr>
            <w:r w:rsidRPr="003B6679">
              <w:rPr>
                <w:rFonts w:ascii="Myriad Pro" w:hAnsi="Myriad Pro"/>
                <w:color w:val="000000"/>
              </w:rPr>
              <w:t xml:space="preserve">Lead Consultant </w:t>
            </w:r>
          </w:p>
          <w:p w14:paraId="2E59F47E" w14:textId="77777777" w:rsidR="007F040A" w:rsidRPr="003B6679" w:rsidRDefault="007F040A" w:rsidP="00A86DDE">
            <w:pPr>
              <w:rPr>
                <w:rFonts w:ascii="Myriad Pro" w:hAnsi="Myriad Pro"/>
                <w:color w:val="000000"/>
              </w:rPr>
            </w:pPr>
          </w:p>
        </w:tc>
      </w:tr>
      <w:tr w:rsidR="007F040A" w:rsidRPr="00E215D2" w14:paraId="690CE542" w14:textId="77777777" w:rsidTr="00B4411E">
        <w:tc>
          <w:tcPr>
            <w:tcW w:w="567" w:type="dxa"/>
            <w:shd w:val="clear" w:color="auto" w:fill="auto"/>
          </w:tcPr>
          <w:p w14:paraId="025A9C6E" w14:textId="77777777" w:rsidR="007F040A" w:rsidRPr="003B6679" w:rsidRDefault="007F040A" w:rsidP="00A86DDE">
            <w:pPr>
              <w:jc w:val="center"/>
              <w:rPr>
                <w:rFonts w:ascii="Myriad Pro" w:hAnsi="Myriad Pro"/>
              </w:rPr>
            </w:pPr>
            <w:r w:rsidRPr="003B6679">
              <w:rPr>
                <w:rFonts w:ascii="Myriad Pro" w:hAnsi="Myriad Pro"/>
              </w:rPr>
              <w:t>6</w:t>
            </w:r>
          </w:p>
        </w:tc>
        <w:tc>
          <w:tcPr>
            <w:tcW w:w="3261" w:type="dxa"/>
            <w:shd w:val="clear" w:color="auto" w:fill="auto"/>
          </w:tcPr>
          <w:p w14:paraId="692FE1CE" w14:textId="123BF03A" w:rsidR="007F040A" w:rsidRPr="003B6679" w:rsidRDefault="007F040A" w:rsidP="00A86DDE">
            <w:pPr>
              <w:rPr>
                <w:rFonts w:ascii="Myriad Pro" w:hAnsi="Myriad Pro" w:cs="Arial"/>
                <w:lang w:val="ka-GE"/>
              </w:rPr>
            </w:pPr>
            <w:r w:rsidRPr="003B6679">
              <w:rPr>
                <w:rFonts w:ascii="Myriad Pro" w:hAnsi="Myriad Pro" w:cs="Arial"/>
                <w:lang w:val="ka-GE"/>
              </w:rPr>
              <w:t>Levan Samadashvili</w:t>
            </w:r>
          </w:p>
          <w:p w14:paraId="6CF67E5E" w14:textId="77777777" w:rsidR="007F040A" w:rsidRPr="003B6679" w:rsidRDefault="007F040A" w:rsidP="00A86DDE">
            <w:pPr>
              <w:rPr>
                <w:rFonts w:ascii="Myriad Pro" w:hAnsi="Myriad Pro"/>
                <w:lang w:val="ka-GE"/>
              </w:rPr>
            </w:pPr>
          </w:p>
        </w:tc>
        <w:tc>
          <w:tcPr>
            <w:tcW w:w="6237" w:type="dxa"/>
            <w:shd w:val="clear" w:color="auto" w:fill="auto"/>
          </w:tcPr>
          <w:p w14:paraId="00A51E66" w14:textId="207BA88E" w:rsidR="007F040A" w:rsidRPr="003B6679" w:rsidRDefault="007F040A">
            <w:pPr>
              <w:rPr>
                <w:rFonts w:ascii="Myriad Pro" w:hAnsi="Myriad Pro"/>
                <w:lang w:val="ka-GE"/>
              </w:rPr>
            </w:pPr>
            <w:r w:rsidRPr="003B6679">
              <w:rPr>
                <w:rFonts w:ascii="Myriad Pro" w:hAnsi="Myriad Pro"/>
                <w:lang w:val="ka-GE"/>
              </w:rPr>
              <w:t>USAID Good Governance Initiative (GGI) / Tetra Tech ARD</w:t>
            </w:r>
          </w:p>
        </w:tc>
        <w:tc>
          <w:tcPr>
            <w:tcW w:w="4605" w:type="dxa"/>
            <w:shd w:val="clear" w:color="auto" w:fill="auto"/>
          </w:tcPr>
          <w:p w14:paraId="598BE3CE" w14:textId="77777777" w:rsidR="007F040A" w:rsidRPr="003B6679" w:rsidRDefault="007F040A" w:rsidP="00A86DDE">
            <w:pPr>
              <w:rPr>
                <w:rFonts w:ascii="Myriad Pro" w:hAnsi="Myriad Pro"/>
                <w:lang w:val="ka-GE"/>
              </w:rPr>
            </w:pPr>
            <w:r w:rsidRPr="003B6679">
              <w:rPr>
                <w:rFonts w:ascii="Myriad Pro" w:hAnsi="Myriad Pro"/>
                <w:lang w:val="ka-GE"/>
              </w:rPr>
              <w:t>Chief of Party</w:t>
            </w:r>
          </w:p>
          <w:p w14:paraId="66AF2AE1" w14:textId="77777777" w:rsidR="007F040A" w:rsidRPr="003B6679" w:rsidRDefault="007F040A" w:rsidP="00A86DDE">
            <w:pPr>
              <w:rPr>
                <w:rFonts w:ascii="Myriad Pro" w:hAnsi="Myriad Pro"/>
                <w:lang w:val="ka-GE"/>
              </w:rPr>
            </w:pPr>
          </w:p>
        </w:tc>
      </w:tr>
      <w:tr w:rsidR="007F040A" w:rsidRPr="00E215D2" w14:paraId="2D011627" w14:textId="77777777" w:rsidTr="00B4411E">
        <w:trPr>
          <w:trHeight w:val="722"/>
        </w:trPr>
        <w:tc>
          <w:tcPr>
            <w:tcW w:w="567" w:type="dxa"/>
            <w:shd w:val="clear" w:color="auto" w:fill="auto"/>
          </w:tcPr>
          <w:p w14:paraId="2EC407EB" w14:textId="77777777" w:rsidR="007F040A" w:rsidRPr="003B6679" w:rsidRDefault="007F040A" w:rsidP="00A86DDE">
            <w:pPr>
              <w:jc w:val="center"/>
              <w:rPr>
                <w:rFonts w:ascii="Myriad Pro" w:hAnsi="Myriad Pro"/>
              </w:rPr>
            </w:pPr>
            <w:r w:rsidRPr="003B6679">
              <w:rPr>
                <w:rFonts w:ascii="Myriad Pro" w:hAnsi="Myriad Pro"/>
              </w:rPr>
              <w:t>7</w:t>
            </w:r>
          </w:p>
        </w:tc>
        <w:tc>
          <w:tcPr>
            <w:tcW w:w="3261" w:type="dxa"/>
            <w:shd w:val="clear" w:color="auto" w:fill="auto"/>
          </w:tcPr>
          <w:p w14:paraId="31708E46" w14:textId="42FE0E00" w:rsidR="007F040A" w:rsidRPr="003B6679" w:rsidRDefault="007F040A" w:rsidP="00A86DDE">
            <w:pPr>
              <w:rPr>
                <w:rFonts w:ascii="Myriad Pro" w:hAnsi="Myriad Pro" w:cs="Arial"/>
                <w:lang w:val="ka-GE"/>
              </w:rPr>
            </w:pPr>
            <w:r w:rsidRPr="003B6679">
              <w:rPr>
                <w:rFonts w:ascii="Myriad Pro" w:hAnsi="Myriad Pro" w:cs="Arial"/>
                <w:lang w:val="ka-GE"/>
              </w:rPr>
              <w:t>Lina Panteleeva</w:t>
            </w:r>
          </w:p>
          <w:p w14:paraId="460EED58" w14:textId="77777777" w:rsidR="007F040A" w:rsidRPr="003B6679" w:rsidRDefault="007F040A" w:rsidP="00A86DDE">
            <w:pPr>
              <w:rPr>
                <w:rFonts w:ascii="Myriad Pro" w:hAnsi="Myriad Pro" w:cs="Arial"/>
                <w:lang w:val="ka-GE"/>
              </w:rPr>
            </w:pPr>
          </w:p>
        </w:tc>
        <w:tc>
          <w:tcPr>
            <w:tcW w:w="6237" w:type="dxa"/>
            <w:shd w:val="clear" w:color="auto" w:fill="auto"/>
          </w:tcPr>
          <w:p w14:paraId="45B4219C" w14:textId="0511134C" w:rsidR="007F040A" w:rsidRPr="00B4411E" w:rsidRDefault="00B4411E" w:rsidP="00A86DDE">
            <w:pPr>
              <w:rPr>
                <w:rFonts w:ascii="Myriad Pro" w:hAnsi="Myriad Pro"/>
                <w:lang w:val="en-US"/>
              </w:rPr>
            </w:pPr>
            <w:r>
              <w:rPr>
                <w:rFonts w:ascii="Myriad Pro" w:hAnsi="Myriad Pro"/>
                <w:lang w:val="en-US"/>
              </w:rPr>
              <w:t>United States Agency for International Development (</w:t>
            </w:r>
            <w:r w:rsidR="007F040A" w:rsidRPr="003B6679">
              <w:rPr>
                <w:rFonts w:ascii="Myriad Pro" w:hAnsi="Myriad Pro"/>
                <w:lang w:val="ka-GE"/>
              </w:rPr>
              <w:t>USAID</w:t>
            </w:r>
            <w:r>
              <w:rPr>
                <w:rFonts w:ascii="Myriad Pro" w:hAnsi="Myriad Pro"/>
                <w:lang w:val="en-US"/>
              </w:rPr>
              <w:t>)</w:t>
            </w:r>
          </w:p>
        </w:tc>
        <w:tc>
          <w:tcPr>
            <w:tcW w:w="4605" w:type="dxa"/>
            <w:shd w:val="clear" w:color="auto" w:fill="auto"/>
          </w:tcPr>
          <w:p w14:paraId="2A7A32F1" w14:textId="0FB2FAEE" w:rsidR="007F040A" w:rsidRPr="003B6679" w:rsidRDefault="007F040A" w:rsidP="00A86DDE">
            <w:pPr>
              <w:rPr>
                <w:rFonts w:ascii="Myriad Pro" w:hAnsi="Myriad Pro"/>
                <w:lang w:val="ka-GE"/>
              </w:rPr>
            </w:pPr>
            <w:r w:rsidRPr="003B6679">
              <w:rPr>
                <w:rFonts w:ascii="Myriad Pro" w:hAnsi="Myriad Pro"/>
                <w:lang w:val="ka-GE"/>
              </w:rPr>
              <w:t>Project Management Specialist</w:t>
            </w:r>
          </w:p>
        </w:tc>
      </w:tr>
      <w:tr w:rsidR="007F040A" w:rsidRPr="00E215D2" w14:paraId="1F267425" w14:textId="77777777" w:rsidTr="00B4411E">
        <w:trPr>
          <w:trHeight w:val="451"/>
        </w:trPr>
        <w:tc>
          <w:tcPr>
            <w:tcW w:w="567" w:type="dxa"/>
            <w:shd w:val="clear" w:color="auto" w:fill="auto"/>
          </w:tcPr>
          <w:p w14:paraId="1DBB9E67" w14:textId="77777777" w:rsidR="007F040A" w:rsidRPr="003B6679" w:rsidRDefault="007F040A" w:rsidP="00A86DDE">
            <w:pPr>
              <w:jc w:val="center"/>
              <w:rPr>
                <w:rFonts w:ascii="Myriad Pro" w:hAnsi="Myriad Pro"/>
              </w:rPr>
            </w:pPr>
            <w:r w:rsidRPr="003B6679">
              <w:rPr>
                <w:rFonts w:ascii="Myriad Pro" w:hAnsi="Myriad Pro"/>
              </w:rPr>
              <w:t>8</w:t>
            </w:r>
          </w:p>
        </w:tc>
        <w:tc>
          <w:tcPr>
            <w:tcW w:w="3261" w:type="dxa"/>
            <w:shd w:val="clear" w:color="auto" w:fill="auto"/>
          </w:tcPr>
          <w:p w14:paraId="41B88CCA" w14:textId="77777777" w:rsidR="007F040A" w:rsidRPr="003B6679" w:rsidRDefault="007F040A" w:rsidP="00A86DDE">
            <w:pPr>
              <w:rPr>
                <w:rFonts w:ascii="Myriad Pro" w:hAnsi="Myriad Pro"/>
                <w:color w:val="000000"/>
              </w:rPr>
            </w:pPr>
            <w:r w:rsidRPr="003B6679">
              <w:rPr>
                <w:rFonts w:ascii="Myriad Pro" w:hAnsi="Myriad Pro"/>
                <w:color w:val="000000"/>
              </w:rPr>
              <w:t>Gigi Bregadze</w:t>
            </w:r>
          </w:p>
          <w:p w14:paraId="5FFE0423" w14:textId="77777777" w:rsidR="007F040A" w:rsidRPr="003B6679" w:rsidRDefault="007F040A" w:rsidP="00A86DDE">
            <w:pPr>
              <w:rPr>
                <w:rFonts w:ascii="Myriad Pro" w:hAnsi="Myriad Pro"/>
                <w:color w:val="000000"/>
              </w:rPr>
            </w:pPr>
          </w:p>
        </w:tc>
        <w:tc>
          <w:tcPr>
            <w:tcW w:w="6237" w:type="dxa"/>
            <w:shd w:val="clear" w:color="auto" w:fill="auto"/>
          </w:tcPr>
          <w:p w14:paraId="2EF19BFE" w14:textId="77777777" w:rsidR="007F040A" w:rsidRPr="003B6679" w:rsidRDefault="007F040A" w:rsidP="00A86DDE">
            <w:pPr>
              <w:rPr>
                <w:rFonts w:ascii="Myriad Pro" w:hAnsi="Myriad Pro"/>
                <w:color w:val="000000"/>
              </w:rPr>
            </w:pPr>
            <w:r w:rsidRPr="003B6679">
              <w:rPr>
                <w:rFonts w:ascii="Myriad Pro" w:hAnsi="Myriad Pro"/>
                <w:color w:val="000000"/>
              </w:rPr>
              <w:t>UNDP</w:t>
            </w:r>
          </w:p>
        </w:tc>
        <w:tc>
          <w:tcPr>
            <w:tcW w:w="4605" w:type="dxa"/>
            <w:shd w:val="clear" w:color="auto" w:fill="auto"/>
          </w:tcPr>
          <w:p w14:paraId="05FA1A9F" w14:textId="77777777" w:rsidR="007F040A" w:rsidRPr="003B6679" w:rsidRDefault="007F040A" w:rsidP="00A86DDE">
            <w:pPr>
              <w:rPr>
                <w:rFonts w:ascii="Myriad Pro" w:hAnsi="Myriad Pro"/>
                <w:color w:val="000000"/>
              </w:rPr>
            </w:pPr>
            <w:r w:rsidRPr="003B6679">
              <w:rPr>
                <w:rFonts w:ascii="Myriad Pro" w:hAnsi="Myriad Pro"/>
                <w:color w:val="000000"/>
              </w:rPr>
              <w:t>Democratic Governance Team Leader</w:t>
            </w:r>
          </w:p>
          <w:p w14:paraId="66DBF3D7" w14:textId="77777777" w:rsidR="007F040A" w:rsidRPr="003B6679" w:rsidRDefault="007F040A" w:rsidP="00A86DDE">
            <w:pPr>
              <w:rPr>
                <w:rFonts w:ascii="Myriad Pro" w:hAnsi="Myriad Pro"/>
                <w:color w:val="000000"/>
              </w:rPr>
            </w:pPr>
          </w:p>
        </w:tc>
      </w:tr>
      <w:tr w:rsidR="007F040A" w:rsidRPr="00E215D2" w14:paraId="67C25A58" w14:textId="77777777" w:rsidTr="00B4411E">
        <w:tc>
          <w:tcPr>
            <w:tcW w:w="567" w:type="dxa"/>
            <w:shd w:val="clear" w:color="auto" w:fill="auto"/>
          </w:tcPr>
          <w:p w14:paraId="21427EA5" w14:textId="77777777" w:rsidR="007F040A" w:rsidRPr="003B6679" w:rsidRDefault="007F040A" w:rsidP="00A86DDE">
            <w:pPr>
              <w:jc w:val="center"/>
              <w:rPr>
                <w:rFonts w:ascii="Myriad Pro" w:hAnsi="Myriad Pro"/>
              </w:rPr>
            </w:pPr>
            <w:r w:rsidRPr="003B6679">
              <w:rPr>
                <w:rFonts w:ascii="Myriad Pro" w:hAnsi="Myriad Pro"/>
              </w:rPr>
              <w:lastRenderedPageBreak/>
              <w:t>9</w:t>
            </w:r>
          </w:p>
        </w:tc>
        <w:tc>
          <w:tcPr>
            <w:tcW w:w="3261" w:type="dxa"/>
            <w:shd w:val="clear" w:color="auto" w:fill="auto"/>
          </w:tcPr>
          <w:p w14:paraId="0F013332" w14:textId="77777777" w:rsidR="007F040A" w:rsidRPr="003B6679" w:rsidRDefault="007F040A" w:rsidP="00A86DDE">
            <w:pPr>
              <w:rPr>
                <w:rFonts w:ascii="Myriad Pro" w:hAnsi="Myriad Pro"/>
                <w:color w:val="000000"/>
              </w:rPr>
            </w:pPr>
            <w:proofErr w:type="spellStart"/>
            <w:r w:rsidRPr="003B6679">
              <w:rPr>
                <w:rFonts w:ascii="Myriad Pro" w:hAnsi="Myriad Pro"/>
                <w:color w:val="000000"/>
              </w:rPr>
              <w:t>Mynkhtuya</w:t>
            </w:r>
            <w:proofErr w:type="spellEnd"/>
            <w:r w:rsidRPr="003B6679">
              <w:rPr>
                <w:rFonts w:ascii="Myriad Pro" w:hAnsi="Myriad Pro"/>
                <w:color w:val="000000"/>
              </w:rPr>
              <w:t xml:space="preserve"> (Tuya) Altangerel</w:t>
            </w:r>
          </w:p>
          <w:p w14:paraId="3C15C1EE" w14:textId="77777777" w:rsidR="007F040A" w:rsidRPr="003B6679" w:rsidRDefault="007F040A" w:rsidP="00A86DDE">
            <w:pPr>
              <w:rPr>
                <w:rFonts w:ascii="Myriad Pro" w:hAnsi="Myriad Pro"/>
                <w:color w:val="000000"/>
              </w:rPr>
            </w:pPr>
          </w:p>
        </w:tc>
        <w:tc>
          <w:tcPr>
            <w:tcW w:w="6237" w:type="dxa"/>
            <w:shd w:val="clear" w:color="auto" w:fill="auto"/>
          </w:tcPr>
          <w:p w14:paraId="29BDAD37" w14:textId="77777777" w:rsidR="007F040A" w:rsidRPr="003B6679" w:rsidRDefault="007F040A" w:rsidP="00A86DDE">
            <w:pPr>
              <w:rPr>
                <w:rFonts w:ascii="Myriad Pro" w:hAnsi="Myriad Pro"/>
                <w:color w:val="000000"/>
              </w:rPr>
            </w:pPr>
            <w:r w:rsidRPr="003B6679">
              <w:rPr>
                <w:rFonts w:ascii="Myriad Pro" w:hAnsi="Myriad Pro"/>
                <w:color w:val="000000"/>
              </w:rPr>
              <w:t>UNDP</w:t>
            </w:r>
          </w:p>
          <w:p w14:paraId="6CAAE414" w14:textId="77777777" w:rsidR="007F040A" w:rsidRPr="003B6679" w:rsidRDefault="007F040A" w:rsidP="00A86DDE">
            <w:pPr>
              <w:rPr>
                <w:rFonts w:ascii="Myriad Pro" w:hAnsi="Myriad Pro"/>
                <w:color w:val="000000"/>
              </w:rPr>
            </w:pPr>
          </w:p>
        </w:tc>
        <w:tc>
          <w:tcPr>
            <w:tcW w:w="4605" w:type="dxa"/>
            <w:shd w:val="clear" w:color="auto" w:fill="auto"/>
          </w:tcPr>
          <w:p w14:paraId="72FCCFF2" w14:textId="77777777" w:rsidR="007F040A" w:rsidRPr="003B6679" w:rsidRDefault="007F040A" w:rsidP="00A86DDE">
            <w:pPr>
              <w:rPr>
                <w:rFonts w:ascii="Myriad Pro" w:hAnsi="Myriad Pro"/>
                <w:color w:val="000000"/>
              </w:rPr>
            </w:pPr>
            <w:r w:rsidRPr="003B6679">
              <w:rPr>
                <w:rFonts w:ascii="Myriad Pro" w:hAnsi="Myriad Pro"/>
                <w:color w:val="000000"/>
              </w:rPr>
              <w:t xml:space="preserve">Deputy Resident Representative </w:t>
            </w:r>
          </w:p>
        </w:tc>
      </w:tr>
      <w:tr w:rsidR="007F040A" w:rsidRPr="00E215D2" w14:paraId="2383E2C1" w14:textId="77777777" w:rsidTr="00B4411E">
        <w:tc>
          <w:tcPr>
            <w:tcW w:w="567" w:type="dxa"/>
            <w:shd w:val="clear" w:color="auto" w:fill="auto"/>
          </w:tcPr>
          <w:p w14:paraId="2610BD4F"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10</w:t>
            </w:r>
          </w:p>
          <w:p w14:paraId="6B3B4348" w14:textId="77777777" w:rsidR="007F040A" w:rsidRPr="003B6679" w:rsidRDefault="007F040A" w:rsidP="00A86DDE">
            <w:pPr>
              <w:jc w:val="center"/>
              <w:rPr>
                <w:rFonts w:ascii="Myriad Pro" w:hAnsi="Myriad Pro" w:cs="Arial"/>
                <w:lang w:val="ka-GE"/>
              </w:rPr>
            </w:pPr>
          </w:p>
        </w:tc>
        <w:tc>
          <w:tcPr>
            <w:tcW w:w="3261" w:type="dxa"/>
            <w:shd w:val="clear" w:color="auto" w:fill="auto"/>
          </w:tcPr>
          <w:p w14:paraId="5B911B37" w14:textId="77777777" w:rsidR="007F040A" w:rsidRPr="003B6679" w:rsidRDefault="007F040A" w:rsidP="00A86DDE">
            <w:pPr>
              <w:rPr>
                <w:rFonts w:ascii="Myriad Pro" w:hAnsi="Myriad Pro"/>
                <w:lang w:val="ka-GE"/>
              </w:rPr>
            </w:pPr>
            <w:r w:rsidRPr="003B6679">
              <w:rPr>
                <w:rFonts w:ascii="Myriad Pro" w:hAnsi="Myriad Pro"/>
                <w:lang w:val="ka-GE"/>
              </w:rPr>
              <w:t>Tamuna Simongulashvili </w:t>
            </w:r>
          </w:p>
        </w:tc>
        <w:tc>
          <w:tcPr>
            <w:tcW w:w="6237" w:type="dxa"/>
            <w:shd w:val="clear" w:color="auto" w:fill="auto"/>
          </w:tcPr>
          <w:p w14:paraId="68CDE2C5" w14:textId="127F8A0C" w:rsidR="007F040A" w:rsidRPr="008444FB" w:rsidRDefault="008444FB" w:rsidP="00A86DDE">
            <w:pPr>
              <w:rPr>
                <w:rFonts w:ascii="Myriad Pro" w:hAnsi="Myriad Pro"/>
                <w:lang w:val="en-US"/>
              </w:rPr>
            </w:pPr>
            <w:r>
              <w:rPr>
                <w:rFonts w:ascii="Myriad Pro" w:hAnsi="Myriad Pro"/>
                <w:lang w:val="en-US"/>
              </w:rPr>
              <w:t>Consultant</w:t>
            </w:r>
          </w:p>
          <w:p w14:paraId="3D819EF2" w14:textId="77777777" w:rsidR="007F040A" w:rsidRPr="003B6679" w:rsidRDefault="007F040A" w:rsidP="00A86DDE">
            <w:pPr>
              <w:rPr>
                <w:rFonts w:ascii="Myriad Pro" w:hAnsi="Myriad Pro"/>
                <w:lang w:val="ka-GE"/>
              </w:rPr>
            </w:pPr>
          </w:p>
        </w:tc>
        <w:tc>
          <w:tcPr>
            <w:tcW w:w="4605" w:type="dxa"/>
            <w:shd w:val="clear" w:color="auto" w:fill="auto"/>
          </w:tcPr>
          <w:p w14:paraId="30BB7BA9" w14:textId="77777777" w:rsidR="007F040A" w:rsidRPr="003B6679" w:rsidRDefault="007F040A" w:rsidP="00A86DDE">
            <w:pPr>
              <w:rPr>
                <w:rFonts w:ascii="Myriad Pro" w:hAnsi="Myriad Pro"/>
              </w:rPr>
            </w:pPr>
            <w:r w:rsidRPr="003B6679">
              <w:rPr>
                <w:rFonts w:ascii="Myriad Pro" w:hAnsi="Myriad Pro"/>
                <w:lang w:val="ka-GE"/>
              </w:rPr>
              <w:t>PAR Local Expert</w:t>
            </w:r>
          </w:p>
        </w:tc>
      </w:tr>
      <w:tr w:rsidR="007F040A" w:rsidRPr="00E215D2" w14:paraId="55DDA5EE" w14:textId="77777777" w:rsidTr="00B4411E">
        <w:trPr>
          <w:trHeight w:val="803"/>
        </w:trPr>
        <w:tc>
          <w:tcPr>
            <w:tcW w:w="567" w:type="dxa"/>
            <w:shd w:val="clear" w:color="auto" w:fill="auto"/>
            <w:vAlign w:val="center"/>
          </w:tcPr>
          <w:p w14:paraId="159ED038"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11</w:t>
            </w:r>
          </w:p>
        </w:tc>
        <w:tc>
          <w:tcPr>
            <w:tcW w:w="3261" w:type="dxa"/>
            <w:shd w:val="clear" w:color="auto" w:fill="auto"/>
            <w:vAlign w:val="center"/>
          </w:tcPr>
          <w:p w14:paraId="08A6C079" w14:textId="77777777" w:rsidR="007F040A" w:rsidRPr="003B6679" w:rsidRDefault="007F040A" w:rsidP="00A86DDE">
            <w:pPr>
              <w:rPr>
                <w:rFonts w:ascii="Myriad Pro" w:hAnsi="Myriad Pro"/>
                <w:lang w:val="ka-GE"/>
              </w:rPr>
            </w:pPr>
            <w:r w:rsidRPr="003B6679">
              <w:rPr>
                <w:rFonts w:ascii="Myriad Pro" w:hAnsi="Myriad Pro"/>
                <w:lang w:val="ka-GE"/>
              </w:rPr>
              <w:t>Marina Kuchukhidze</w:t>
            </w:r>
          </w:p>
          <w:p w14:paraId="0032AA6B" w14:textId="77777777" w:rsidR="007F040A" w:rsidRPr="003B6679" w:rsidRDefault="007F040A" w:rsidP="00A86DDE">
            <w:pPr>
              <w:rPr>
                <w:rFonts w:ascii="Myriad Pro" w:hAnsi="Myriad Pro" w:cs="Arial"/>
                <w:highlight w:val="red"/>
                <w:lang w:val="ka-GE"/>
              </w:rPr>
            </w:pPr>
          </w:p>
        </w:tc>
        <w:tc>
          <w:tcPr>
            <w:tcW w:w="6237" w:type="dxa"/>
            <w:shd w:val="clear" w:color="auto" w:fill="auto"/>
            <w:vAlign w:val="center"/>
          </w:tcPr>
          <w:p w14:paraId="32C070C9" w14:textId="6F9A1E30" w:rsidR="007F040A" w:rsidRPr="008444FB" w:rsidRDefault="008444FB" w:rsidP="00A86DDE">
            <w:pPr>
              <w:rPr>
                <w:rFonts w:ascii="Myriad Pro" w:hAnsi="Myriad Pro"/>
                <w:lang w:val="en-US"/>
              </w:rPr>
            </w:pPr>
            <w:r>
              <w:rPr>
                <w:rFonts w:ascii="Myriad Pro" w:hAnsi="Myriad Pro"/>
                <w:lang w:val="en-US"/>
              </w:rPr>
              <w:t xml:space="preserve">Consultant </w:t>
            </w:r>
          </w:p>
        </w:tc>
        <w:tc>
          <w:tcPr>
            <w:tcW w:w="4605" w:type="dxa"/>
            <w:shd w:val="clear" w:color="auto" w:fill="auto"/>
            <w:vAlign w:val="center"/>
          </w:tcPr>
          <w:p w14:paraId="1BB3A56A" w14:textId="77777777" w:rsidR="007F040A" w:rsidRPr="003B6679" w:rsidRDefault="007F040A" w:rsidP="00A86DDE">
            <w:pPr>
              <w:rPr>
                <w:rFonts w:ascii="Myriad Pro" w:hAnsi="Myriad Pro"/>
              </w:rPr>
            </w:pPr>
            <w:r w:rsidRPr="003B6679">
              <w:rPr>
                <w:rFonts w:ascii="Myriad Pro" w:hAnsi="Myriad Pro"/>
                <w:lang w:val="ka-GE"/>
              </w:rPr>
              <w:t>PAR Local Expert</w:t>
            </w:r>
          </w:p>
        </w:tc>
      </w:tr>
      <w:tr w:rsidR="007F040A" w:rsidRPr="00E215D2" w14:paraId="0D87F6A6" w14:textId="77777777" w:rsidTr="00B4411E">
        <w:trPr>
          <w:trHeight w:val="820"/>
        </w:trPr>
        <w:tc>
          <w:tcPr>
            <w:tcW w:w="567" w:type="dxa"/>
            <w:shd w:val="clear" w:color="auto" w:fill="auto"/>
            <w:vAlign w:val="center"/>
          </w:tcPr>
          <w:p w14:paraId="33336DCF"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12</w:t>
            </w:r>
          </w:p>
        </w:tc>
        <w:tc>
          <w:tcPr>
            <w:tcW w:w="3261" w:type="dxa"/>
            <w:shd w:val="clear" w:color="auto" w:fill="auto"/>
            <w:vAlign w:val="center"/>
          </w:tcPr>
          <w:p w14:paraId="57086993" w14:textId="77777777" w:rsidR="007F040A" w:rsidRPr="003B6679" w:rsidRDefault="007F040A" w:rsidP="00A86DDE">
            <w:pPr>
              <w:rPr>
                <w:rFonts w:ascii="Myriad Pro" w:hAnsi="Myriad Pro"/>
                <w:lang w:val="ka-GE"/>
              </w:rPr>
            </w:pPr>
            <w:r w:rsidRPr="003B6679">
              <w:rPr>
                <w:rFonts w:ascii="Myriad Pro" w:hAnsi="Myriad Pro"/>
                <w:lang w:val="ka-GE"/>
              </w:rPr>
              <w:t>Nino Okhanashvili</w:t>
            </w:r>
          </w:p>
          <w:p w14:paraId="78C72243" w14:textId="77777777" w:rsidR="007F040A" w:rsidRPr="003B6679" w:rsidRDefault="007F040A" w:rsidP="00A86DDE">
            <w:pPr>
              <w:rPr>
                <w:rFonts w:ascii="Myriad Pro" w:hAnsi="Myriad Pro"/>
                <w:lang w:val="ka-GE"/>
              </w:rPr>
            </w:pPr>
          </w:p>
        </w:tc>
        <w:tc>
          <w:tcPr>
            <w:tcW w:w="6237" w:type="dxa"/>
            <w:shd w:val="clear" w:color="auto" w:fill="auto"/>
            <w:vAlign w:val="center"/>
          </w:tcPr>
          <w:p w14:paraId="0A7A59D5" w14:textId="1626F73A" w:rsidR="007F040A" w:rsidRPr="008444FB" w:rsidRDefault="008444FB" w:rsidP="00A86DDE">
            <w:pPr>
              <w:rPr>
                <w:rFonts w:ascii="Myriad Pro" w:hAnsi="Myriad Pro"/>
                <w:lang w:val="en-US"/>
              </w:rPr>
            </w:pPr>
            <w:r>
              <w:rPr>
                <w:rFonts w:ascii="Myriad Pro" w:hAnsi="Myriad Pro"/>
                <w:lang w:val="en-US"/>
              </w:rPr>
              <w:t>Consultant</w:t>
            </w:r>
          </w:p>
        </w:tc>
        <w:tc>
          <w:tcPr>
            <w:tcW w:w="4605" w:type="dxa"/>
            <w:shd w:val="clear" w:color="auto" w:fill="auto"/>
            <w:vAlign w:val="center"/>
          </w:tcPr>
          <w:p w14:paraId="12D4ECAA" w14:textId="77777777" w:rsidR="007F040A" w:rsidRPr="003B6679" w:rsidRDefault="007F040A" w:rsidP="00A86DDE">
            <w:pPr>
              <w:rPr>
                <w:rFonts w:ascii="Myriad Pro" w:hAnsi="Myriad Pro"/>
              </w:rPr>
            </w:pPr>
            <w:r w:rsidRPr="003B6679">
              <w:rPr>
                <w:rFonts w:ascii="Myriad Pro" w:hAnsi="Myriad Pro"/>
                <w:lang w:val="ka-GE"/>
              </w:rPr>
              <w:t>PAR Local Expert</w:t>
            </w:r>
          </w:p>
        </w:tc>
      </w:tr>
      <w:tr w:rsidR="007F040A" w:rsidRPr="00E215D2" w14:paraId="7747EAC0" w14:textId="77777777" w:rsidTr="00B4411E">
        <w:trPr>
          <w:trHeight w:val="820"/>
        </w:trPr>
        <w:tc>
          <w:tcPr>
            <w:tcW w:w="567" w:type="dxa"/>
            <w:shd w:val="clear" w:color="auto" w:fill="auto"/>
            <w:vAlign w:val="center"/>
          </w:tcPr>
          <w:p w14:paraId="340DFD52"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13</w:t>
            </w:r>
          </w:p>
        </w:tc>
        <w:tc>
          <w:tcPr>
            <w:tcW w:w="3261" w:type="dxa"/>
            <w:shd w:val="clear" w:color="auto" w:fill="auto"/>
            <w:vAlign w:val="center"/>
          </w:tcPr>
          <w:p w14:paraId="17BC036A" w14:textId="77777777" w:rsidR="007F040A" w:rsidRPr="003B6679" w:rsidRDefault="007F040A" w:rsidP="00A86DDE">
            <w:pPr>
              <w:rPr>
                <w:rFonts w:ascii="Myriad Pro" w:hAnsi="Myriad Pro"/>
                <w:lang w:val="ka-GE"/>
              </w:rPr>
            </w:pPr>
            <w:r w:rsidRPr="003B6679">
              <w:rPr>
                <w:rFonts w:ascii="Myriad Pro" w:hAnsi="Myriad Pro"/>
                <w:lang w:val="ka-GE"/>
              </w:rPr>
              <w:t>Ia Tsulaia</w:t>
            </w:r>
          </w:p>
          <w:p w14:paraId="22DBBE12" w14:textId="77777777" w:rsidR="007F040A" w:rsidRPr="003B6679" w:rsidRDefault="007F040A" w:rsidP="00A86DDE">
            <w:pPr>
              <w:rPr>
                <w:rFonts w:ascii="Myriad Pro" w:hAnsi="Myriad Pro"/>
                <w:lang w:val="ka-GE"/>
              </w:rPr>
            </w:pPr>
          </w:p>
        </w:tc>
        <w:tc>
          <w:tcPr>
            <w:tcW w:w="6237" w:type="dxa"/>
            <w:shd w:val="clear" w:color="auto" w:fill="auto"/>
            <w:vAlign w:val="center"/>
          </w:tcPr>
          <w:p w14:paraId="631773BB" w14:textId="0AC7A9C0" w:rsidR="007F040A" w:rsidRPr="008444FB" w:rsidRDefault="008444FB" w:rsidP="00A86DDE">
            <w:pPr>
              <w:rPr>
                <w:rFonts w:ascii="Myriad Pro" w:hAnsi="Myriad Pro"/>
                <w:lang w:val="en-US"/>
              </w:rPr>
            </w:pPr>
            <w:r>
              <w:rPr>
                <w:rFonts w:ascii="Myriad Pro" w:hAnsi="Myriad Pro"/>
                <w:lang w:val="en-US"/>
              </w:rPr>
              <w:t xml:space="preserve">Consultant </w:t>
            </w:r>
          </w:p>
        </w:tc>
        <w:tc>
          <w:tcPr>
            <w:tcW w:w="4605" w:type="dxa"/>
            <w:shd w:val="clear" w:color="auto" w:fill="auto"/>
            <w:vAlign w:val="center"/>
          </w:tcPr>
          <w:p w14:paraId="15BFB9CF" w14:textId="77777777" w:rsidR="007F040A" w:rsidRPr="003B6679" w:rsidRDefault="007F040A" w:rsidP="00A86DDE">
            <w:pPr>
              <w:rPr>
                <w:rFonts w:ascii="Myriad Pro" w:hAnsi="Myriad Pro"/>
              </w:rPr>
            </w:pPr>
            <w:r w:rsidRPr="003B6679">
              <w:rPr>
                <w:rFonts w:ascii="Myriad Pro" w:hAnsi="Myriad Pro"/>
                <w:lang w:val="ka-GE"/>
              </w:rPr>
              <w:t>PAR Local Expert</w:t>
            </w:r>
          </w:p>
        </w:tc>
      </w:tr>
      <w:tr w:rsidR="007F040A" w:rsidRPr="00E215D2" w14:paraId="6E816582" w14:textId="77777777" w:rsidTr="00B4411E">
        <w:trPr>
          <w:trHeight w:val="738"/>
        </w:trPr>
        <w:tc>
          <w:tcPr>
            <w:tcW w:w="567" w:type="dxa"/>
            <w:shd w:val="clear" w:color="auto" w:fill="auto"/>
          </w:tcPr>
          <w:p w14:paraId="1D05BC91"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14</w:t>
            </w:r>
          </w:p>
          <w:p w14:paraId="001FC10D" w14:textId="77777777" w:rsidR="007F040A" w:rsidRPr="003B6679" w:rsidRDefault="007F040A" w:rsidP="00A86DDE">
            <w:pPr>
              <w:jc w:val="center"/>
              <w:rPr>
                <w:rFonts w:ascii="Myriad Pro" w:hAnsi="Myriad Pro" w:cs="Arial"/>
                <w:lang w:val="ka-GE"/>
              </w:rPr>
            </w:pPr>
          </w:p>
        </w:tc>
        <w:tc>
          <w:tcPr>
            <w:tcW w:w="3261" w:type="dxa"/>
            <w:shd w:val="clear" w:color="auto" w:fill="auto"/>
          </w:tcPr>
          <w:p w14:paraId="5D3DAFF1" w14:textId="276BFB9B" w:rsidR="007F040A" w:rsidRPr="003B6679" w:rsidRDefault="007F040A" w:rsidP="00A86DDE">
            <w:pPr>
              <w:rPr>
                <w:rFonts w:ascii="Myriad Pro" w:hAnsi="Myriad Pro"/>
                <w:lang w:val="ka-GE"/>
              </w:rPr>
            </w:pPr>
            <w:r w:rsidRPr="003B6679">
              <w:rPr>
                <w:rFonts w:ascii="Myriad Pro" w:hAnsi="Myriad Pro"/>
                <w:lang w:val="ka-GE"/>
              </w:rPr>
              <w:t xml:space="preserve">Tamar Gureshidze </w:t>
            </w:r>
          </w:p>
          <w:p w14:paraId="22938E71" w14:textId="77777777" w:rsidR="007F040A" w:rsidRPr="003B6679" w:rsidRDefault="007F040A" w:rsidP="00A86DDE">
            <w:pPr>
              <w:rPr>
                <w:rFonts w:ascii="Myriad Pro" w:hAnsi="Myriad Pro" w:cs="Arial"/>
                <w:highlight w:val="red"/>
                <w:lang w:val="ka-GE"/>
              </w:rPr>
            </w:pPr>
          </w:p>
        </w:tc>
        <w:tc>
          <w:tcPr>
            <w:tcW w:w="6237" w:type="dxa"/>
            <w:shd w:val="clear" w:color="auto" w:fill="auto"/>
          </w:tcPr>
          <w:p w14:paraId="11CC3768" w14:textId="77777777" w:rsidR="007F040A" w:rsidRPr="003B6679" w:rsidRDefault="007F040A" w:rsidP="00A86DDE">
            <w:pPr>
              <w:rPr>
                <w:rFonts w:ascii="Myriad Pro" w:hAnsi="Myriad Pro" w:cs="Arial"/>
                <w:b/>
                <w:bCs/>
                <w:color w:val="C00000"/>
                <w:shd w:val="clear" w:color="auto" w:fill="FFFFFF"/>
              </w:rPr>
            </w:pPr>
            <w:r w:rsidRPr="003B6679">
              <w:rPr>
                <w:rFonts w:ascii="Myriad Pro" w:hAnsi="Myriad Pro"/>
                <w:lang w:val="ka-GE"/>
              </w:rPr>
              <w:t>GIZ</w:t>
            </w:r>
            <w:r w:rsidRPr="003B6679">
              <w:rPr>
                <w:rFonts w:ascii="Myriad Pro" w:hAnsi="Myriad Pro" w:cs="Arial"/>
                <w:b/>
                <w:bCs/>
                <w:color w:val="C00000"/>
                <w:shd w:val="clear" w:color="auto" w:fill="FFFFFF"/>
              </w:rPr>
              <w:t xml:space="preserve"> </w:t>
            </w:r>
            <w:r w:rsidRPr="003B6679">
              <w:rPr>
                <w:rFonts w:ascii="Myriad Pro" w:hAnsi="Myriad Pro" w:cs="Arial"/>
                <w:color w:val="222222"/>
                <w:shd w:val="clear" w:color="auto" w:fill="FFFFFF"/>
              </w:rPr>
              <w:t>"Public Financial Management in the South Caucasus"</w:t>
            </w:r>
          </w:p>
        </w:tc>
        <w:tc>
          <w:tcPr>
            <w:tcW w:w="4605" w:type="dxa"/>
            <w:shd w:val="clear" w:color="auto" w:fill="auto"/>
          </w:tcPr>
          <w:p w14:paraId="627646A7" w14:textId="77777777" w:rsidR="007F040A" w:rsidRPr="003B6679" w:rsidRDefault="007F040A" w:rsidP="00A86DDE">
            <w:pPr>
              <w:rPr>
                <w:rFonts w:ascii="Myriad Pro" w:hAnsi="Myriad Pro"/>
                <w:lang w:val="ka-GE"/>
              </w:rPr>
            </w:pPr>
            <w:r w:rsidRPr="003B6679">
              <w:rPr>
                <w:rFonts w:ascii="Myriad Pro" w:hAnsi="Myriad Pro"/>
                <w:lang w:val="ka-GE"/>
              </w:rPr>
              <w:t>PFM Advisor</w:t>
            </w:r>
          </w:p>
        </w:tc>
      </w:tr>
      <w:tr w:rsidR="007F040A" w:rsidRPr="00E215D2" w14:paraId="3AE59168" w14:textId="77777777" w:rsidTr="00B4411E">
        <w:tc>
          <w:tcPr>
            <w:tcW w:w="567" w:type="dxa"/>
            <w:shd w:val="clear" w:color="auto" w:fill="auto"/>
          </w:tcPr>
          <w:p w14:paraId="75201B31" w14:textId="77777777" w:rsidR="007F040A" w:rsidRPr="003B6679" w:rsidRDefault="007F040A" w:rsidP="00A86DDE">
            <w:pPr>
              <w:jc w:val="center"/>
              <w:rPr>
                <w:rFonts w:ascii="Myriad Pro" w:hAnsi="Myriad Pro"/>
                <w:lang w:val="ka-GE"/>
              </w:rPr>
            </w:pPr>
            <w:r w:rsidRPr="003B6679">
              <w:rPr>
                <w:rFonts w:ascii="Myriad Pro" w:hAnsi="Myriad Pro"/>
                <w:lang w:val="ka-GE"/>
              </w:rPr>
              <w:t>15</w:t>
            </w:r>
          </w:p>
        </w:tc>
        <w:tc>
          <w:tcPr>
            <w:tcW w:w="3261" w:type="dxa"/>
            <w:shd w:val="clear" w:color="auto" w:fill="auto"/>
          </w:tcPr>
          <w:p w14:paraId="6BC02773" w14:textId="74A02878" w:rsidR="007F040A" w:rsidRPr="003B6679" w:rsidRDefault="007F040A" w:rsidP="00A86DDE">
            <w:pPr>
              <w:rPr>
                <w:rFonts w:ascii="Myriad Pro" w:hAnsi="Myriad Pro"/>
                <w:lang w:val="ka-GE"/>
              </w:rPr>
            </w:pPr>
            <w:r w:rsidRPr="003B6679">
              <w:rPr>
                <w:rFonts w:ascii="Myriad Pro" w:hAnsi="Myriad Pro"/>
                <w:lang w:val="ka-GE"/>
              </w:rPr>
              <w:t xml:space="preserve">Sopho Belkania </w:t>
            </w:r>
          </w:p>
          <w:p w14:paraId="45B66256" w14:textId="77777777" w:rsidR="007F040A" w:rsidRPr="003B6679" w:rsidRDefault="007F040A" w:rsidP="00A86DDE">
            <w:pPr>
              <w:rPr>
                <w:rFonts w:ascii="Myriad Pro" w:hAnsi="Myriad Pro"/>
                <w:highlight w:val="yellow"/>
                <w:lang w:val="ka-GE"/>
              </w:rPr>
            </w:pPr>
          </w:p>
        </w:tc>
        <w:tc>
          <w:tcPr>
            <w:tcW w:w="6237" w:type="dxa"/>
            <w:shd w:val="clear" w:color="auto" w:fill="auto"/>
          </w:tcPr>
          <w:p w14:paraId="00E744F4" w14:textId="1F6EF07A" w:rsidR="007F040A" w:rsidRPr="008444FB" w:rsidRDefault="007F040A" w:rsidP="00A86DDE">
            <w:pPr>
              <w:rPr>
                <w:rFonts w:ascii="Sylfaen" w:hAnsi="Sylfaen"/>
                <w:lang w:val="ka-GE"/>
              </w:rPr>
            </w:pPr>
            <w:r w:rsidRPr="003B6679">
              <w:rPr>
                <w:rFonts w:ascii="Myriad Pro" w:hAnsi="Myriad Pro"/>
                <w:lang w:val="ka-GE"/>
              </w:rPr>
              <w:t>Ministry of Internally Displaced Persons from the Occupied Territories, Labor, Health and Social Affairs of Georgia</w:t>
            </w:r>
          </w:p>
        </w:tc>
        <w:tc>
          <w:tcPr>
            <w:tcW w:w="4605" w:type="dxa"/>
            <w:shd w:val="clear" w:color="auto" w:fill="auto"/>
          </w:tcPr>
          <w:p w14:paraId="434CF199" w14:textId="4039EBE4" w:rsidR="007F040A" w:rsidRPr="003B6679" w:rsidRDefault="007F040A" w:rsidP="00A86DDE">
            <w:pPr>
              <w:rPr>
                <w:rFonts w:ascii="Myriad Pro" w:hAnsi="Myriad Pro"/>
                <w:color w:val="000000"/>
                <w:lang w:val="ka-GE"/>
              </w:rPr>
            </w:pPr>
            <w:r w:rsidRPr="003B6679">
              <w:rPr>
                <w:rFonts w:ascii="Myriad Pro" w:hAnsi="Myriad Pro"/>
                <w:color w:val="000000"/>
                <w:lang w:val="ka-GE"/>
              </w:rPr>
              <w:t>Head of Human Resources Management and International Relations Department</w:t>
            </w:r>
          </w:p>
          <w:p w14:paraId="79DD53D2" w14:textId="77777777" w:rsidR="007F040A" w:rsidRPr="003B6679" w:rsidRDefault="007F040A" w:rsidP="00A86DDE">
            <w:pPr>
              <w:rPr>
                <w:rFonts w:ascii="Myriad Pro" w:hAnsi="Myriad Pro"/>
                <w:color w:val="000000"/>
                <w:highlight w:val="yellow"/>
                <w:lang w:val="ka-GE"/>
              </w:rPr>
            </w:pPr>
          </w:p>
        </w:tc>
      </w:tr>
      <w:tr w:rsidR="007F040A" w:rsidRPr="00E215D2" w14:paraId="52AB4D99" w14:textId="77777777" w:rsidTr="00B4411E">
        <w:tc>
          <w:tcPr>
            <w:tcW w:w="567" w:type="dxa"/>
            <w:shd w:val="clear" w:color="auto" w:fill="auto"/>
          </w:tcPr>
          <w:p w14:paraId="14080ED6" w14:textId="77777777" w:rsidR="007F040A" w:rsidRPr="003B6679" w:rsidRDefault="007F040A" w:rsidP="00A86DDE">
            <w:pPr>
              <w:jc w:val="center"/>
              <w:rPr>
                <w:rFonts w:ascii="Myriad Pro" w:hAnsi="Myriad Pro"/>
                <w:lang w:val="ka-GE"/>
              </w:rPr>
            </w:pPr>
            <w:r w:rsidRPr="003B6679">
              <w:rPr>
                <w:rFonts w:ascii="Myriad Pro" w:hAnsi="Myriad Pro"/>
                <w:lang w:val="ka-GE"/>
              </w:rPr>
              <w:t>16</w:t>
            </w:r>
          </w:p>
        </w:tc>
        <w:tc>
          <w:tcPr>
            <w:tcW w:w="3261" w:type="dxa"/>
            <w:shd w:val="clear" w:color="auto" w:fill="auto"/>
          </w:tcPr>
          <w:p w14:paraId="142DE93C" w14:textId="3F3D8884" w:rsidR="007F040A" w:rsidRPr="003B6679" w:rsidRDefault="007F040A" w:rsidP="00A86DDE">
            <w:pPr>
              <w:rPr>
                <w:rFonts w:ascii="Myriad Pro" w:hAnsi="Myriad Pro"/>
                <w:highlight w:val="yellow"/>
                <w:lang w:val="ka-GE"/>
              </w:rPr>
            </w:pPr>
            <w:r w:rsidRPr="003B6679">
              <w:rPr>
                <w:rFonts w:ascii="Myriad Pro" w:hAnsi="Myriad Pro"/>
                <w:lang w:val="ka-GE"/>
              </w:rPr>
              <w:t xml:space="preserve">Natia Arbolishvili </w:t>
            </w:r>
          </w:p>
          <w:p w14:paraId="40594CD5" w14:textId="77777777" w:rsidR="007F040A" w:rsidRPr="003B6679" w:rsidRDefault="007F040A" w:rsidP="00A86DDE">
            <w:pPr>
              <w:rPr>
                <w:rFonts w:ascii="Myriad Pro" w:hAnsi="Myriad Pro"/>
                <w:lang w:val="ka-GE"/>
              </w:rPr>
            </w:pPr>
          </w:p>
        </w:tc>
        <w:tc>
          <w:tcPr>
            <w:tcW w:w="6237" w:type="dxa"/>
            <w:shd w:val="clear" w:color="auto" w:fill="auto"/>
          </w:tcPr>
          <w:p w14:paraId="3CE55D66" w14:textId="7C8B8745" w:rsidR="007F040A" w:rsidRPr="00D2063B" w:rsidRDefault="007F040A" w:rsidP="00A86DDE">
            <w:pPr>
              <w:rPr>
                <w:rFonts w:ascii="Sylfaen" w:hAnsi="Sylfaen"/>
                <w:lang w:val="ka-GE"/>
              </w:rPr>
            </w:pPr>
            <w:r w:rsidRPr="003B6679">
              <w:rPr>
                <w:rFonts w:ascii="Myriad Pro" w:hAnsi="Myriad Pro"/>
                <w:lang w:val="ka-GE"/>
              </w:rPr>
              <w:t>Ministry of Internally Displaced Persons from the Occupied Territories, Labor, Health and Social Affairs of Georgia</w:t>
            </w:r>
          </w:p>
          <w:p w14:paraId="463CD99C" w14:textId="77777777" w:rsidR="007F040A" w:rsidRPr="003B6679" w:rsidRDefault="007F040A" w:rsidP="00A86DDE">
            <w:pPr>
              <w:rPr>
                <w:rFonts w:ascii="Myriad Pro" w:hAnsi="Myriad Pro"/>
                <w:lang w:val="ka-GE"/>
              </w:rPr>
            </w:pPr>
          </w:p>
        </w:tc>
        <w:tc>
          <w:tcPr>
            <w:tcW w:w="4605" w:type="dxa"/>
            <w:shd w:val="clear" w:color="auto" w:fill="auto"/>
          </w:tcPr>
          <w:p w14:paraId="2775216C" w14:textId="269457C9" w:rsidR="007F040A" w:rsidRPr="003B6679" w:rsidRDefault="007F040A" w:rsidP="00A86DDE">
            <w:pPr>
              <w:rPr>
                <w:rFonts w:ascii="Myriad Pro" w:hAnsi="Myriad Pro"/>
                <w:color w:val="000000"/>
                <w:highlight w:val="yellow"/>
                <w:lang w:val="ka-GE"/>
              </w:rPr>
            </w:pPr>
            <w:r w:rsidRPr="003B6679">
              <w:rPr>
                <w:rFonts w:ascii="Myriad Pro" w:hAnsi="Myriad Pro"/>
                <w:color w:val="000000"/>
                <w:lang w:val="ka-GE"/>
              </w:rPr>
              <w:t>Head of Labor Efficiency Monitoring Division</w:t>
            </w:r>
          </w:p>
          <w:p w14:paraId="538FE75A" w14:textId="77777777" w:rsidR="007F040A" w:rsidRPr="003B6679" w:rsidRDefault="007F040A" w:rsidP="00A86DDE">
            <w:pPr>
              <w:rPr>
                <w:rFonts w:ascii="Myriad Pro" w:hAnsi="Myriad Pro"/>
                <w:lang w:val="ka-GE"/>
              </w:rPr>
            </w:pPr>
          </w:p>
        </w:tc>
      </w:tr>
      <w:tr w:rsidR="007F040A" w:rsidRPr="00E215D2" w14:paraId="65947522" w14:textId="77777777" w:rsidTr="00B4411E">
        <w:trPr>
          <w:trHeight w:val="440"/>
        </w:trPr>
        <w:tc>
          <w:tcPr>
            <w:tcW w:w="567" w:type="dxa"/>
            <w:shd w:val="clear" w:color="auto" w:fill="auto"/>
          </w:tcPr>
          <w:p w14:paraId="10CCC1A0"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17</w:t>
            </w:r>
          </w:p>
        </w:tc>
        <w:tc>
          <w:tcPr>
            <w:tcW w:w="3261" w:type="dxa"/>
            <w:shd w:val="clear" w:color="auto" w:fill="auto"/>
          </w:tcPr>
          <w:p w14:paraId="1A2CBED7" w14:textId="36AB12C9" w:rsidR="007F040A" w:rsidRPr="003B6679" w:rsidRDefault="007F040A" w:rsidP="00A86DDE">
            <w:pPr>
              <w:rPr>
                <w:rFonts w:ascii="Myriad Pro" w:hAnsi="Myriad Pro"/>
                <w:lang w:val="ka-GE"/>
              </w:rPr>
            </w:pPr>
            <w:r w:rsidRPr="003B6679">
              <w:rPr>
                <w:rFonts w:ascii="Myriad Pro" w:hAnsi="Myriad Pro"/>
                <w:lang w:val="ka-GE"/>
              </w:rPr>
              <w:t xml:space="preserve">Suzi Stern </w:t>
            </w:r>
          </w:p>
          <w:p w14:paraId="41A1FBEC" w14:textId="77777777" w:rsidR="007F040A" w:rsidRPr="003B6679" w:rsidRDefault="007F040A" w:rsidP="00A86DDE">
            <w:pPr>
              <w:rPr>
                <w:rFonts w:ascii="Myriad Pro" w:hAnsi="Myriad Pro" w:cs="Arial"/>
                <w:highlight w:val="red"/>
                <w:lang w:val="ka-GE"/>
              </w:rPr>
            </w:pPr>
          </w:p>
        </w:tc>
        <w:tc>
          <w:tcPr>
            <w:tcW w:w="6237" w:type="dxa"/>
            <w:shd w:val="clear" w:color="auto" w:fill="auto"/>
          </w:tcPr>
          <w:p w14:paraId="7E4A60F3" w14:textId="1A104E58" w:rsidR="007F040A" w:rsidRPr="00D2063B" w:rsidRDefault="007F040A" w:rsidP="00A86DDE">
            <w:pPr>
              <w:rPr>
                <w:rFonts w:ascii="Myriad Pro" w:hAnsi="Myriad Pro"/>
                <w:lang w:val="en-US"/>
              </w:rPr>
            </w:pPr>
            <w:r w:rsidRPr="003B6679">
              <w:rPr>
                <w:rFonts w:ascii="Myriad Pro" w:hAnsi="Myriad Pro"/>
                <w:lang w:val="ka-GE"/>
              </w:rPr>
              <w:t>British Embassy</w:t>
            </w:r>
            <w:r w:rsidR="00D2063B">
              <w:rPr>
                <w:rFonts w:ascii="Myriad Pro" w:hAnsi="Myriad Pro"/>
                <w:lang w:val="en-US"/>
              </w:rPr>
              <w:t xml:space="preserve"> Tbilisi </w:t>
            </w:r>
          </w:p>
        </w:tc>
        <w:tc>
          <w:tcPr>
            <w:tcW w:w="4605" w:type="dxa"/>
            <w:shd w:val="clear" w:color="auto" w:fill="auto"/>
          </w:tcPr>
          <w:p w14:paraId="067650C7" w14:textId="77777777" w:rsidR="007F040A" w:rsidRPr="003B6679" w:rsidRDefault="007F040A" w:rsidP="00A86DDE">
            <w:pPr>
              <w:rPr>
                <w:rFonts w:ascii="Myriad Pro" w:hAnsi="Myriad Pro"/>
                <w:lang w:val="ka-GE"/>
              </w:rPr>
            </w:pPr>
            <w:r w:rsidRPr="003B6679">
              <w:rPr>
                <w:rFonts w:ascii="Myriad Pro" w:hAnsi="Myriad Pro"/>
                <w:lang w:val="ka-GE"/>
              </w:rPr>
              <w:t xml:space="preserve">First Political Secretary </w:t>
            </w:r>
          </w:p>
          <w:p w14:paraId="04059792" w14:textId="77777777" w:rsidR="007F040A" w:rsidRPr="003B6679" w:rsidRDefault="007F040A" w:rsidP="00A86DDE">
            <w:pPr>
              <w:rPr>
                <w:rFonts w:ascii="Myriad Pro" w:hAnsi="Myriad Pro"/>
                <w:lang w:val="ka-GE"/>
              </w:rPr>
            </w:pPr>
          </w:p>
        </w:tc>
      </w:tr>
      <w:tr w:rsidR="007F040A" w:rsidRPr="00E215D2" w14:paraId="609577B8" w14:textId="77777777" w:rsidTr="00B4411E">
        <w:tc>
          <w:tcPr>
            <w:tcW w:w="567" w:type="dxa"/>
            <w:shd w:val="clear" w:color="auto" w:fill="auto"/>
          </w:tcPr>
          <w:p w14:paraId="0B5E82EE"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18</w:t>
            </w:r>
          </w:p>
        </w:tc>
        <w:tc>
          <w:tcPr>
            <w:tcW w:w="3261" w:type="dxa"/>
            <w:shd w:val="clear" w:color="auto" w:fill="auto"/>
          </w:tcPr>
          <w:p w14:paraId="43D19550" w14:textId="5BFC72E6" w:rsidR="007F040A" w:rsidRPr="003B6679" w:rsidRDefault="007F040A" w:rsidP="00A86DDE">
            <w:pPr>
              <w:rPr>
                <w:rFonts w:ascii="Myriad Pro" w:hAnsi="Myriad Pro"/>
                <w:lang w:val="ka-GE"/>
              </w:rPr>
            </w:pPr>
            <w:r w:rsidRPr="003B6679">
              <w:rPr>
                <w:rFonts w:ascii="Myriad Pro" w:hAnsi="Myriad Pro"/>
                <w:lang w:val="ka-GE"/>
              </w:rPr>
              <w:t>Tamara Trapaidze</w:t>
            </w:r>
          </w:p>
          <w:p w14:paraId="5A5A0862" w14:textId="77777777" w:rsidR="007F040A" w:rsidRPr="003B6679" w:rsidRDefault="007F040A" w:rsidP="00A86DDE">
            <w:pPr>
              <w:rPr>
                <w:rFonts w:ascii="Myriad Pro" w:hAnsi="Myriad Pro"/>
                <w:lang w:val="ka-GE"/>
              </w:rPr>
            </w:pPr>
          </w:p>
        </w:tc>
        <w:tc>
          <w:tcPr>
            <w:tcW w:w="6237" w:type="dxa"/>
            <w:shd w:val="clear" w:color="auto" w:fill="auto"/>
          </w:tcPr>
          <w:p w14:paraId="4B008E23" w14:textId="0662CAC7" w:rsidR="007F040A" w:rsidRPr="00D2063B" w:rsidRDefault="007F040A" w:rsidP="00A86DDE">
            <w:pPr>
              <w:rPr>
                <w:rFonts w:ascii="Myriad Pro" w:hAnsi="Myriad Pro"/>
                <w:lang w:val="en-US"/>
              </w:rPr>
            </w:pPr>
            <w:r w:rsidRPr="003B6679">
              <w:rPr>
                <w:rFonts w:ascii="Myriad Pro" w:hAnsi="Myriad Pro"/>
                <w:lang w:val="ka-GE"/>
              </w:rPr>
              <w:lastRenderedPageBreak/>
              <w:t>British Embassy</w:t>
            </w:r>
            <w:r w:rsidR="00D2063B">
              <w:rPr>
                <w:rFonts w:ascii="Myriad Pro" w:hAnsi="Myriad Pro"/>
                <w:lang w:val="en-US"/>
              </w:rPr>
              <w:t xml:space="preserve"> Tbilisi </w:t>
            </w:r>
          </w:p>
        </w:tc>
        <w:tc>
          <w:tcPr>
            <w:tcW w:w="4605" w:type="dxa"/>
            <w:shd w:val="clear" w:color="auto" w:fill="auto"/>
          </w:tcPr>
          <w:p w14:paraId="6F59BC30" w14:textId="00363D63" w:rsidR="007F040A" w:rsidRPr="003B6679" w:rsidRDefault="007F040A" w:rsidP="00A86DDE">
            <w:pPr>
              <w:rPr>
                <w:rFonts w:ascii="Myriad Pro" w:hAnsi="Myriad Pro"/>
                <w:lang w:val="ka-GE"/>
              </w:rPr>
            </w:pPr>
            <w:r w:rsidRPr="003B6679">
              <w:rPr>
                <w:rFonts w:ascii="Myriad Pro" w:hAnsi="Myriad Pro"/>
                <w:lang w:val="ka-GE"/>
              </w:rPr>
              <w:t>G</w:t>
            </w:r>
            <w:proofErr w:type="spellStart"/>
            <w:r w:rsidR="000C70BF">
              <w:rPr>
                <w:rFonts w:ascii="Myriad Pro" w:hAnsi="Myriad Pro"/>
                <w:lang w:val="en-US"/>
              </w:rPr>
              <w:t>ood</w:t>
            </w:r>
            <w:proofErr w:type="spellEnd"/>
            <w:r w:rsidR="000C70BF">
              <w:rPr>
                <w:rFonts w:ascii="Myriad Pro" w:hAnsi="Myriad Pro"/>
                <w:lang w:val="en-US"/>
              </w:rPr>
              <w:t xml:space="preserve"> Governance Fund</w:t>
            </w:r>
            <w:r w:rsidRPr="003B6679">
              <w:rPr>
                <w:rFonts w:ascii="Myriad Pro" w:hAnsi="Myriad Pro"/>
                <w:lang w:val="ka-GE"/>
              </w:rPr>
              <w:t xml:space="preserve"> Project Officer</w:t>
            </w:r>
          </w:p>
        </w:tc>
      </w:tr>
      <w:tr w:rsidR="007F040A" w:rsidRPr="00E215D2" w14:paraId="5A0B160E" w14:textId="77777777" w:rsidTr="00B4411E">
        <w:tc>
          <w:tcPr>
            <w:tcW w:w="567" w:type="dxa"/>
            <w:shd w:val="clear" w:color="auto" w:fill="auto"/>
          </w:tcPr>
          <w:p w14:paraId="611EB877" w14:textId="77777777" w:rsidR="007F040A" w:rsidRPr="003B6679" w:rsidRDefault="007F040A" w:rsidP="00A86DDE">
            <w:pPr>
              <w:jc w:val="center"/>
              <w:rPr>
                <w:rFonts w:ascii="Myriad Pro" w:hAnsi="Myriad Pro"/>
                <w:lang w:val="ka-GE"/>
              </w:rPr>
            </w:pPr>
          </w:p>
          <w:p w14:paraId="72979946" w14:textId="77777777" w:rsidR="007F040A" w:rsidRPr="003B6679" w:rsidRDefault="007F040A" w:rsidP="00A86DDE">
            <w:pPr>
              <w:jc w:val="center"/>
              <w:rPr>
                <w:rFonts w:ascii="Myriad Pro" w:hAnsi="Myriad Pro"/>
                <w:lang w:val="ka-GE"/>
              </w:rPr>
            </w:pPr>
            <w:r w:rsidRPr="003B6679">
              <w:rPr>
                <w:rFonts w:ascii="Myriad Pro" w:hAnsi="Myriad Pro"/>
                <w:lang w:val="ka-GE"/>
              </w:rPr>
              <w:t>19</w:t>
            </w:r>
          </w:p>
        </w:tc>
        <w:tc>
          <w:tcPr>
            <w:tcW w:w="3261" w:type="dxa"/>
            <w:shd w:val="clear" w:color="auto" w:fill="auto"/>
          </w:tcPr>
          <w:p w14:paraId="3CE00FC9" w14:textId="7ED0BF23" w:rsidR="007F040A" w:rsidRPr="003B6679" w:rsidRDefault="007F040A" w:rsidP="00A86DDE">
            <w:pPr>
              <w:rPr>
                <w:rFonts w:ascii="Myriad Pro" w:hAnsi="Myriad Pro"/>
                <w:lang w:val="ka-GE"/>
              </w:rPr>
            </w:pPr>
            <w:r w:rsidRPr="003B6679">
              <w:rPr>
                <w:rFonts w:ascii="Myriad Pro" w:hAnsi="Myriad Pro"/>
                <w:lang w:val="ka-GE"/>
              </w:rPr>
              <w:t xml:space="preserve">Giorgi Kldiashvili </w:t>
            </w:r>
          </w:p>
          <w:p w14:paraId="7ACA6782" w14:textId="77777777" w:rsidR="007F040A" w:rsidRPr="003B6679" w:rsidRDefault="007F040A" w:rsidP="00A86DDE">
            <w:pPr>
              <w:rPr>
                <w:rFonts w:ascii="Myriad Pro" w:hAnsi="Myriad Pro"/>
                <w:lang w:val="ka-GE"/>
              </w:rPr>
            </w:pPr>
          </w:p>
        </w:tc>
        <w:tc>
          <w:tcPr>
            <w:tcW w:w="6237" w:type="dxa"/>
            <w:shd w:val="clear" w:color="auto" w:fill="auto"/>
          </w:tcPr>
          <w:p w14:paraId="41F1F018" w14:textId="56708977" w:rsidR="007F040A" w:rsidRPr="000C70BF" w:rsidRDefault="000C70BF" w:rsidP="00A86DDE">
            <w:pPr>
              <w:rPr>
                <w:rFonts w:ascii="Myriad Pro" w:hAnsi="Myriad Pro"/>
                <w:lang w:val="en-US"/>
              </w:rPr>
            </w:pPr>
            <w:proofErr w:type="gramStart"/>
            <w:r>
              <w:rPr>
                <w:rFonts w:ascii="Myriad Pro" w:hAnsi="Myriad Pro"/>
                <w:lang w:val="en-US"/>
              </w:rPr>
              <w:t>Institute  for</w:t>
            </w:r>
            <w:proofErr w:type="gramEnd"/>
            <w:r>
              <w:rPr>
                <w:rFonts w:ascii="Myriad Pro" w:hAnsi="Myriad Pro"/>
                <w:lang w:val="en-US"/>
              </w:rPr>
              <w:t xml:space="preserve"> Development of Freedom of Information</w:t>
            </w:r>
          </w:p>
          <w:p w14:paraId="7994AAF2" w14:textId="77777777" w:rsidR="007F040A" w:rsidRPr="003B6679" w:rsidRDefault="007F040A" w:rsidP="00A86DDE">
            <w:pPr>
              <w:rPr>
                <w:rFonts w:ascii="Myriad Pro" w:hAnsi="Myriad Pro"/>
                <w:lang w:val="ka-GE"/>
              </w:rPr>
            </w:pPr>
          </w:p>
        </w:tc>
        <w:tc>
          <w:tcPr>
            <w:tcW w:w="4605" w:type="dxa"/>
            <w:shd w:val="clear" w:color="auto" w:fill="auto"/>
          </w:tcPr>
          <w:p w14:paraId="576F0B23" w14:textId="77777777" w:rsidR="007F040A" w:rsidRPr="003B6679" w:rsidRDefault="007F040A" w:rsidP="00A86DDE">
            <w:pPr>
              <w:rPr>
                <w:rFonts w:ascii="Myriad Pro" w:hAnsi="Myriad Pro"/>
                <w:lang w:val="ka-GE"/>
              </w:rPr>
            </w:pPr>
            <w:r w:rsidRPr="003B6679">
              <w:rPr>
                <w:rFonts w:ascii="Myriad Pro" w:hAnsi="Myriad Pro"/>
              </w:rPr>
              <w:t>Director</w:t>
            </w:r>
            <w:r w:rsidRPr="003B6679">
              <w:rPr>
                <w:rFonts w:ascii="Myriad Pro" w:hAnsi="Myriad Pro"/>
                <w:lang w:val="ka-GE"/>
              </w:rPr>
              <w:t xml:space="preserve"> (Civil service reform / freedom of information)</w:t>
            </w:r>
          </w:p>
        </w:tc>
      </w:tr>
      <w:tr w:rsidR="007F040A" w:rsidRPr="00E215D2" w14:paraId="35BD1B19" w14:textId="77777777" w:rsidTr="00B4411E">
        <w:trPr>
          <w:trHeight w:val="251"/>
        </w:trPr>
        <w:tc>
          <w:tcPr>
            <w:tcW w:w="567" w:type="dxa"/>
            <w:shd w:val="clear" w:color="auto" w:fill="auto"/>
          </w:tcPr>
          <w:p w14:paraId="7659F6D7" w14:textId="77777777" w:rsidR="007F040A" w:rsidRPr="003B6679" w:rsidRDefault="007F040A" w:rsidP="00A86DDE">
            <w:pPr>
              <w:jc w:val="center"/>
              <w:rPr>
                <w:rFonts w:ascii="Myriad Pro" w:hAnsi="Myriad Pro"/>
                <w:lang w:val="ka-GE"/>
              </w:rPr>
            </w:pPr>
            <w:r w:rsidRPr="003B6679">
              <w:rPr>
                <w:rFonts w:ascii="Myriad Pro" w:hAnsi="Myriad Pro"/>
                <w:lang w:val="ka-GE"/>
              </w:rPr>
              <w:t>20</w:t>
            </w:r>
          </w:p>
        </w:tc>
        <w:tc>
          <w:tcPr>
            <w:tcW w:w="3261" w:type="dxa"/>
            <w:shd w:val="clear" w:color="auto" w:fill="auto"/>
          </w:tcPr>
          <w:p w14:paraId="745F9B8D" w14:textId="29419CE6" w:rsidR="007F040A" w:rsidRPr="003B6679" w:rsidRDefault="007F040A" w:rsidP="00A86DDE">
            <w:pPr>
              <w:rPr>
                <w:rFonts w:ascii="Myriad Pro" w:hAnsi="Myriad Pro"/>
                <w:lang w:val="ka-GE"/>
              </w:rPr>
            </w:pPr>
            <w:r w:rsidRPr="003B6679">
              <w:rPr>
                <w:rFonts w:ascii="Myriad Pro" w:hAnsi="Myriad Pro"/>
                <w:lang w:val="ka-GE"/>
              </w:rPr>
              <w:t>Nino Tsukhishvili</w:t>
            </w:r>
          </w:p>
        </w:tc>
        <w:tc>
          <w:tcPr>
            <w:tcW w:w="6237" w:type="dxa"/>
            <w:shd w:val="clear" w:color="auto" w:fill="auto"/>
          </w:tcPr>
          <w:p w14:paraId="12DF5D65" w14:textId="3EF9EE18" w:rsidR="007F040A" w:rsidRPr="00D2063B" w:rsidRDefault="00D2063B" w:rsidP="00A86DDE">
            <w:pPr>
              <w:rPr>
                <w:rFonts w:ascii="Myriad Pro" w:hAnsi="Myriad Pro"/>
                <w:lang w:val="en-US"/>
              </w:rPr>
            </w:pPr>
            <w:r>
              <w:rPr>
                <w:rFonts w:ascii="Myriad Pro" w:hAnsi="Myriad Pro"/>
                <w:lang w:val="en-US"/>
              </w:rPr>
              <w:t>Georgian Young Lawyers Association (</w:t>
            </w:r>
            <w:r w:rsidR="007F040A" w:rsidRPr="003B6679">
              <w:rPr>
                <w:rFonts w:ascii="Myriad Pro" w:hAnsi="Myriad Pro"/>
                <w:lang w:val="ka-GE"/>
              </w:rPr>
              <w:t>GYLA</w:t>
            </w:r>
            <w:r>
              <w:rPr>
                <w:rFonts w:ascii="Myriad Pro" w:hAnsi="Myriad Pro"/>
                <w:lang w:val="en-US"/>
              </w:rPr>
              <w:t>)</w:t>
            </w:r>
          </w:p>
        </w:tc>
        <w:tc>
          <w:tcPr>
            <w:tcW w:w="4605" w:type="dxa"/>
            <w:shd w:val="clear" w:color="auto" w:fill="auto"/>
          </w:tcPr>
          <w:p w14:paraId="1E0EB832" w14:textId="051BDE2C" w:rsidR="007F040A" w:rsidRPr="003B6679" w:rsidRDefault="000C70BF" w:rsidP="00A86DDE">
            <w:pPr>
              <w:rPr>
                <w:rFonts w:ascii="Myriad Pro" w:hAnsi="Myriad Pro"/>
              </w:rPr>
            </w:pPr>
            <w:r>
              <w:rPr>
                <w:rFonts w:ascii="Myriad Pro" w:hAnsi="Myriad Pro"/>
              </w:rPr>
              <w:t>Parliamentary Secretary</w:t>
            </w:r>
          </w:p>
        </w:tc>
      </w:tr>
      <w:tr w:rsidR="007F040A" w:rsidRPr="00E215D2" w14:paraId="0AE7C55A" w14:textId="77777777" w:rsidTr="00B4411E">
        <w:tc>
          <w:tcPr>
            <w:tcW w:w="567" w:type="dxa"/>
            <w:shd w:val="clear" w:color="auto" w:fill="auto"/>
            <w:vAlign w:val="center"/>
          </w:tcPr>
          <w:p w14:paraId="32C56C1E" w14:textId="77777777" w:rsidR="007F040A" w:rsidRPr="003B6679" w:rsidRDefault="007F040A" w:rsidP="00A86DDE">
            <w:pPr>
              <w:jc w:val="center"/>
              <w:rPr>
                <w:rFonts w:ascii="Myriad Pro" w:hAnsi="Myriad Pro"/>
                <w:lang w:val="ka-GE"/>
              </w:rPr>
            </w:pPr>
            <w:r w:rsidRPr="003B6679">
              <w:rPr>
                <w:rFonts w:ascii="Myriad Pro" w:hAnsi="Myriad Pro"/>
                <w:lang w:val="ka-GE"/>
              </w:rPr>
              <w:t>21</w:t>
            </w:r>
          </w:p>
        </w:tc>
        <w:tc>
          <w:tcPr>
            <w:tcW w:w="3261" w:type="dxa"/>
            <w:shd w:val="clear" w:color="auto" w:fill="auto"/>
            <w:vAlign w:val="center"/>
          </w:tcPr>
          <w:p w14:paraId="5AD1932A" w14:textId="552CEEB5" w:rsidR="007F040A" w:rsidRPr="003B6679" w:rsidRDefault="007F040A" w:rsidP="00A86DDE">
            <w:pPr>
              <w:rPr>
                <w:rFonts w:ascii="Myriad Pro" w:hAnsi="Myriad Pro"/>
                <w:color w:val="000000"/>
                <w:shd w:val="clear" w:color="auto" w:fill="FFFFFF"/>
              </w:rPr>
            </w:pPr>
            <w:r w:rsidRPr="003B6679">
              <w:rPr>
                <w:rFonts w:ascii="Myriad Pro" w:hAnsi="Myriad Pro"/>
                <w:color w:val="000000"/>
                <w:shd w:val="clear" w:color="auto" w:fill="FFFFFF"/>
              </w:rPr>
              <w:t>Eka Kardava </w:t>
            </w:r>
          </w:p>
          <w:p w14:paraId="35078B0D" w14:textId="77777777" w:rsidR="007F040A" w:rsidRPr="003B6679" w:rsidRDefault="007F040A" w:rsidP="00A86DDE">
            <w:pPr>
              <w:rPr>
                <w:rFonts w:ascii="Myriad Pro" w:hAnsi="Myriad Pro"/>
                <w:lang w:val="ka-GE"/>
              </w:rPr>
            </w:pPr>
          </w:p>
        </w:tc>
        <w:tc>
          <w:tcPr>
            <w:tcW w:w="6237" w:type="dxa"/>
            <w:shd w:val="clear" w:color="auto" w:fill="auto"/>
            <w:vAlign w:val="center"/>
          </w:tcPr>
          <w:p w14:paraId="7D6E2E90" w14:textId="77777777" w:rsidR="007F040A" w:rsidRPr="003B6679" w:rsidRDefault="007F040A" w:rsidP="00A86DDE">
            <w:pPr>
              <w:rPr>
                <w:rFonts w:ascii="Myriad Pro" w:hAnsi="Myriad Pro"/>
                <w:lang w:val="ka-GE"/>
              </w:rPr>
            </w:pPr>
            <w:r w:rsidRPr="003B6679">
              <w:rPr>
                <w:rFonts w:ascii="Myriad Pro" w:hAnsi="Myriad Pro"/>
                <w:lang w:val="ka-GE"/>
              </w:rPr>
              <w:t>Civil Service Bureau (CSB)</w:t>
            </w:r>
          </w:p>
          <w:p w14:paraId="06FD370A" w14:textId="77777777" w:rsidR="007F040A" w:rsidRPr="003B6679" w:rsidRDefault="007F040A" w:rsidP="00A86DDE">
            <w:pPr>
              <w:rPr>
                <w:rFonts w:ascii="Myriad Pro" w:hAnsi="Myriad Pro"/>
                <w:lang w:val="ka-GE"/>
              </w:rPr>
            </w:pPr>
          </w:p>
        </w:tc>
        <w:tc>
          <w:tcPr>
            <w:tcW w:w="4605" w:type="dxa"/>
            <w:shd w:val="clear" w:color="auto" w:fill="auto"/>
            <w:vAlign w:val="center"/>
          </w:tcPr>
          <w:p w14:paraId="3B351D53" w14:textId="77777777" w:rsidR="007F040A" w:rsidRPr="003B6679" w:rsidRDefault="007F040A" w:rsidP="00A86DDE">
            <w:pPr>
              <w:rPr>
                <w:rFonts w:ascii="Myriad Pro" w:hAnsi="Myriad Pro"/>
                <w:lang w:val="ka-GE"/>
              </w:rPr>
            </w:pPr>
            <w:r w:rsidRPr="003B6679">
              <w:rPr>
                <w:rFonts w:ascii="Myriad Pro" w:hAnsi="Myriad Pro"/>
                <w:lang w:val="ka-GE"/>
              </w:rPr>
              <w:t>Director</w:t>
            </w:r>
          </w:p>
          <w:p w14:paraId="7FB2D6CF" w14:textId="77777777" w:rsidR="007F040A" w:rsidRPr="003B6679" w:rsidRDefault="007F040A" w:rsidP="00A86DDE">
            <w:pPr>
              <w:rPr>
                <w:rFonts w:ascii="Myriad Pro" w:hAnsi="Myriad Pro"/>
              </w:rPr>
            </w:pPr>
          </w:p>
        </w:tc>
      </w:tr>
      <w:tr w:rsidR="007F040A" w:rsidRPr="00E215D2" w14:paraId="3385F3BE" w14:textId="77777777" w:rsidTr="00B4411E">
        <w:tc>
          <w:tcPr>
            <w:tcW w:w="567" w:type="dxa"/>
            <w:shd w:val="clear" w:color="auto" w:fill="auto"/>
          </w:tcPr>
          <w:p w14:paraId="788AD4CD" w14:textId="77777777" w:rsidR="007F040A" w:rsidRPr="003B6679" w:rsidRDefault="007F040A" w:rsidP="00A86DDE">
            <w:pPr>
              <w:jc w:val="center"/>
              <w:rPr>
                <w:rFonts w:ascii="Myriad Pro" w:hAnsi="Myriad Pro"/>
                <w:lang w:val="ka-GE"/>
              </w:rPr>
            </w:pPr>
            <w:r w:rsidRPr="003B6679">
              <w:rPr>
                <w:rFonts w:ascii="Myriad Pro" w:hAnsi="Myriad Pro"/>
                <w:lang w:val="ka-GE"/>
              </w:rPr>
              <w:t>22</w:t>
            </w:r>
          </w:p>
          <w:p w14:paraId="0112A4C7" w14:textId="77777777" w:rsidR="007F040A" w:rsidRPr="003B6679" w:rsidRDefault="007F040A" w:rsidP="00A86DDE">
            <w:pPr>
              <w:jc w:val="center"/>
              <w:rPr>
                <w:rFonts w:ascii="Myriad Pro" w:hAnsi="Myriad Pro"/>
                <w:lang w:val="ka-GE"/>
              </w:rPr>
            </w:pPr>
          </w:p>
        </w:tc>
        <w:tc>
          <w:tcPr>
            <w:tcW w:w="3261" w:type="dxa"/>
            <w:shd w:val="clear" w:color="auto" w:fill="auto"/>
          </w:tcPr>
          <w:p w14:paraId="434813C6" w14:textId="77777777" w:rsidR="007F040A" w:rsidRPr="003B6679" w:rsidRDefault="007F040A" w:rsidP="00A86DDE">
            <w:pPr>
              <w:rPr>
                <w:rFonts w:ascii="Myriad Pro" w:hAnsi="Myriad Pro"/>
                <w:color w:val="000000"/>
                <w:shd w:val="clear" w:color="auto" w:fill="FFFFFF"/>
              </w:rPr>
            </w:pPr>
            <w:r w:rsidRPr="003B6679">
              <w:rPr>
                <w:rFonts w:ascii="Myriad Pro" w:hAnsi="Myriad Pro"/>
                <w:color w:val="000000"/>
                <w:shd w:val="clear" w:color="auto" w:fill="FFFFFF"/>
              </w:rPr>
              <w:t xml:space="preserve">Maia Dvalishvili and </w:t>
            </w:r>
          </w:p>
          <w:p w14:paraId="3F2B7696" w14:textId="77777777" w:rsidR="007F040A" w:rsidRPr="003B6679" w:rsidRDefault="007F040A" w:rsidP="00A86DDE">
            <w:pPr>
              <w:rPr>
                <w:rFonts w:ascii="Myriad Pro" w:hAnsi="Myriad Pro"/>
                <w:lang w:val="ka-GE"/>
              </w:rPr>
            </w:pPr>
          </w:p>
        </w:tc>
        <w:tc>
          <w:tcPr>
            <w:tcW w:w="6237" w:type="dxa"/>
            <w:shd w:val="clear" w:color="auto" w:fill="auto"/>
          </w:tcPr>
          <w:p w14:paraId="01712DC4" w14:textId="77777777" w:rsidR="007F040A" w:rsidRPr="003B6679" w:rsidRDefault="007F040A" w:rsidP="00A86DDE">
            <w:pPr>
              <w:rPr>
                <w:rFonts w:ascii="Myriad Pro" w:hAnsi="Myriad Pro"/>
                <w:lang w:val="ka-GE"/>
              </w:rPr>
            </w:pPr>
            <w:r w:rsidRPr="003B6679">
              <w:rPr>
                <w:rFonts w:ascii="Myriad Pro" w:hAnsi="Myriad Pro"/>
                <w:lang w:val="ka-GE"/>
              </w:rPr>
              <w:t>Civil Service Bureau (CSB)</w:t>
            </w:r>
          </w:p>
          <w:p w14:paraId="6DF56070" w14:textId="77777777" w:rsidR="007F040A" w:rsidRPr="003B6679" w:rsidRDefault="007F040A" w:rsidP="00A86DDE">
            <w:pPr>
              <w:rPr>
                <w:rFonts w:ascii="Myriad Pro" w:hAnsi="Myriad Pro"/>
                <w:lang w:val="ka-GE"/>
              </w:rPr>
            </w:pPr>
          </w:p>
        </w:tc>
        <w:tc>
          <w:tcPr>
            <w:tcW w:w="4605" w:type="dxa"/>
            <w:shd w:val="clear" w:color="auto" w:fill="auto"/>
          </w:tcPr>
          <w:p w14:paraId="79819748" w14:textId="77777777" w:rsidR="007F040A" w:rsidRPr="003B6679" w:rsidRDefault="007F040A" w:rsidP="00A86DDE">
            <w:pPr>
              <w:rPr>
                <w:rFonts w:ascii="Myriad Pro" w:hAnsi="Myriad Pro"/>
                <w:lang w:val="ka-GE"/>
              </w:rPr>
            </w:pPr>
            <w:r w:rsidRPr="003B6679">
              <w:rPr>
                <w:rFonts w:ascii="Myriad Pro" w:hAnsi="Myriad Pro"/>
                <w:lang w:val="ka-GE"/>
              </w:rPr>
              <w:t>Deputy Director</w:t>
            </w:r>
          </w:p>
          <w:p w14:paraId="7B958E6D" w14:textId="77777777" w:rsidR="007F040A" w:rsidRPr="003B6679" w:rsidRDefault="007F040A" w:rsidP="00A86DDE">
            <w:pPr>
              <w:rPr>
                <w:rFonts w:ascii="Myriad Pro" w:hAnsi="Myriad Pro"/>
                <w:lang w:val="ka-GE"/>
              </w:rPr>
            </w:pPr>
          </w:p>
        </w:tc>
      </w:tr>
      <w:tr w:rsidR="007F040A" w:rsidRPr="00E215D2" w14:paraId="1FFC729F" w14:textId="77777777" w:rsidTr="00B4411E">
        <w:tc>
          <w:tcPr>
            <w:tcW w:w="567" w:type="dxa"/>
            <w:shd w:val="clear" w:color="auto" w:fill="auto"/>
          </w:tcPr>
          <w:p w14:paraId="34E49B83" w14:textId="77777777" w:rsidR="007F040A" w:rsidRPr="003B6679" w:rsidRDefault="007F040A" w:rsidP="00A86DDE">
            <w:pPr>
              <w:jc w:val="center"/>
              <w:rPr>
                <w:rFonts w:ascii="Myriad Pro" w:hAnsi="Myriad Pro"/>
                <w:lang w:val="ka-GE"/>
              </w:rPr>
            </w:pPr>
            <w:r w:rsidRPr="003B6679">
              <w:rPr>
                <w:rFonts w:ascii="Myriad Pro" w:hAnsi="Myriad Pro"/>
                <w:lang w:val="ka-GE"/>
              </w:rPr>
              <w:t>23</w:t>
            </w:r>
          </w:p>
        </w:tc>
        <w:tc>
          <w:tcPr>
            <w:tcW w:w="3261" w:type="dxa"/>
            <w:shd w:val="clear" w:color="auto" w:fill="auto"/>
          </w:tcPr>
          <w:p w14:paraId="412EC21D" w14:textId="77777777" w:rsidR="007F040A" w:rsidRPr="003B6679" w:rsidRDefault="007F040A" w:rsidP="00A86DDE">
            <w:pPr>
              <w:rPr>
                <w:rFonts w:ascii="Myriad Pro" w:hAnsi="Myriad Pro"/>
                <w:color w:val="000000"/>
                <w:shd w:val="clear" w:color="auto" w:fill="FFFFFF"/>
                <w:lang w:val="ka-GE"/>
              </w:rPr>
            </w:pPr>
            <w:r w:rsidRPr="003B6679">
              <w:rPr>
                <w:rFonts w:ascii="Myriad Pro" w:hAnsi="Myriad Pro"/>
                <w:color w:val="000000"/>
                <w:shd w:val="clear" w:color="auto" w:fill="FFFFFF"/>
              </w:rPr>
              <w:t>Irina Aghapishvili</w:t>
            </w:r>
          </w:p>
        </w:tc>
        <w:tc>
          <w:tcPr>
            <w:tcW w:w="6237" w:type="dxa"/>
            <w:shd w:val="clear" w:color="auto" w:fill="auto"/>
          </w:tcPr>
          <w:p w14:paraId="39D99DFD" w14:textId="77777777" w:rsidR="007F040A" w:rsidRPr="003B6679" w:rsidRDefault="007F040A" w:rsidP="00A86DDE">
            <w:pPr>
              <w:rPr>
                <w:rFonts w:ascii="Myriad Pro" w:hAnsi="Myriad Pro"/>
                <w:lang w:val="ka-GE"/>
              </w:rPr>
            </w:pPr>
            <w:r w:rsidRPr="003B6679">
              <w:rPr>
                <w:rFonts w:ascii="Myriad Pro" w:hAnsi="Myriad Pro"/>
                <w:lang w:val="ka-GE"/>
              </w:rPr>
              <w:t>Civil Service Bureau (CSB)</w:t>
            </w:r>
          </w:p>
          <w:p w14:paraId="6C8EC960" w14:textId="77777777" w:rsidR="007F040A" w:rsidRPr="003B6679" w:rsidRDefault="007F040A" w:rsidP="00A86DDE">
            <w:pPr>
              <w:rPr>
                <w:rFonts w:ascii="Myriad Pro" w:hAnsi="Myriad Pro"/>
                <w:lang w:val="ka-GE"/>
              </w:rPr>
            </w:pPr>
          </w:p>
        </w:tc>
        <w:tc>
          <w:tcPr>
            <w:tcW w:w="4605" w:type="dxa"/>
            <w:shd w:val="clear" w:color="auto" w:fill="auto"/>
          </w:tcPr>
          <w:p w14:paraId="3CD0593E" w14:textId="77777777" w:rsidR="007F040A" w:rsidRPr="003B6679" w:rsidRDefault="007F040A" w:rsidP="00A86DDE">
            <w:pPr>
              <w:rPr>
                <w:rFonts w:ascii="Myriad Pro" w:hAnsi="Myriad Pro"/>
                <w:lang w:val="ka-GE"/>
              </w:rPr>
            </w:pPr>
            <w:r w:rsidRPr="003B6679">
              <w:rPr>
                <w:rFonts w:ascii="Myriad Pro" w:hAnsi="Myriad Pro"/>
                <w:lang w:val="ka-GE"/>
              </w:rPr>
              <w:t>Head of Analytical Department</w:t>
            </w:r>
          </w:p>
        </w:tc>
      </w:tr>
      <w:tr w:rsidR="007F040A" w:rsidRPr="00E215D2" w14:paraId="0980D658" w14:textId="77777777" w:rsidTr="00B4411E">
        <w:tc>
          <w:tcPr>
            <w:tcW w:w="567" w:type="dxa"/>
            <w:shd w:val="clear" w:color="auto" w:fill="auto"/>
          </w:tcPr>
          <w:p w14:paraId="32C60219" w14:textId="77777777" w:rsidR="007F040A" w:rsidRPr="003B6679" w:rsidRDefault="007F040A" w:rsidP="00A86DDE">
            <w:pPr>
              <w:jc w:val="center"/>
              <w:rPr>
                <w:rFonts w:ascii="Myriad Pro" w:hAnsi="Myriad Pro"/>
                <w:lang w:val="ka-GE"/>
              </w:rPr>
            </w:pPr>
            <w:r w:rsidRPr="003B6679">
              <w:rPr>
                <w:rFonts w:ascii="Myriad Pro" w:hAnsi="Myriad Pro"/>
                <w:lang w:val="ka-GE"/>
              </w:rPr>
              <w:t>24</w:t>
            </w:r>
          </w:p>
        </w:tc>
        <w:tc>
          <w:tcPr>
            <w:tcW w:w="3261" w:type="dxa"/>
            <w:shd w:val="clear" w:color="auto" w:fill="auto"/>
          </w:tcPr>
          <w:p w14:paraId="714B45BB" w14:textId="77777777" w:rsidR="007F040A" w:rsidRPr="003B6679" w:rsidRDefault="007F040A" w:rsidP="00A86DDE">
            <w:pPr>
              <w:rPr>
                <w:rFonts w:ascii="Myriad Pro" w:hAnsi="Myriad Pro"/>
                <w:color w:val="000000"/>
                <w:shd w:val="clear" w:color="auto" w:fill="FFFFFF"/>
              </w:rPr>
            </w:pPr>
            <w:r w:rsidRPr="003B6679">
              <w:rPr>
                <w:rFonts w:ascii="Myriad Pro" w:hAnsi="Myriad Pro" w:cs="Arial"/>
                <w:lang w:val="ka-GE"/>
              </w:rPr>
              <w:t>Nino Sarishvili</w:t>
            </w:r>
          </w:p>
        </w:tc>
        <w:tc>
          <w:tcPr>
            <w:tcW w:w="6237" w:type="dxa"/>
            <w:shd w:val="clear" w:color="auto" w:fill="auto"/>
          </w:tcPr>
          <w:p w14:paraId="6FBF102A" w14:textId="77777777" w:rsidR="007F040A" w:rsidRPr="003B6679" w:rsidRDefault="007F040A" w:rsidP="00A86DDE">
            <w:pPr>
              <w:rPr>
                <w:rFonts w:ascii="Myriad Pro" w:hAnsi="Myriad Pro"/>
                <w:lang w:val="ka-GE"/>
              </w:rPr>
            </w:pPr>
            <w:r w:rsidRPr="003B6679">
              <w:rPr>
                <w:rFonts w:ascii="Myriad Pro" w:hAnsi="Myriad Pro"/>
                <w:color w:val="000000"/>
              </w:rPr>
              <w:t>Administration of the Government of Georgia</w:t>
            </w:r>
          </w:p>
        </w:tc>
        <w:tc>
          <w:tcPr>
            <w:tcW w:w="4605" w:type="dxa"/>
            <w:shd w:val="clear" w:color="auto" w:fill="auto"/>
          </w:tcPr>
          <w:p w14:paraId="0FDC1791" w14:textId="78C8EC12" w:rsidR="007F040A" w:rsidRPr="008444FB" w:rsidRDefault="007F040A" w:rsidP="00A86DDE">
            <w:pPr>
              <w:rPr>
                <w:rFonts w:ascii="Sylfaen" w:hAnsi="Sylfaen"/>
                <w:color w:val="000000"/>
              </w:rPr>
            </w:pPr>
            <w:r w:rsidRPr="003B6679">
              <w:rPr>
                <w:rFonts w:ascii="Myriad Pro" w:hAnsi="Myriad Pro"/>
                <w:color w:val="000000"/>
              </w:rPr>
              <w:t>Head of Policy Planning and Coordination Department </w:t>
            </w:r>
            <w:r w:rsidRPr="003B6679">
              <w:rPr>
                <w:rFonts w:ascii="Myriad Pro" w:hAnsi="Myriad Pro"/>
                <w:color w:val="000000"/>
                <w:lang w:val="ka-GE"/>
              </w:rPr>
              <w:t xml:space="preserve"> </w:t>
            </w:r>
          </w:p>
        </w:tc>
      </w:tr>
      <w:tr w:rsidR="007F040A" w:rsidRPr="00E215D2" w14:paraId="4CDA9912" w14:textId="77777777" w:rsidTr="00B4411E">
        <w:tc>
          <w:tcPr>
            <w:tcW w:w="567" w:type="dxa"/>
            <w:shd w:val="clear" w:color="auto" w:fill="auto"/>
          </w:tcPr>
          <w:p w14:paraId="2EAB9814" w14:textId="77777777" w:rsidR="007F040A" w:rsidRPr="003B6679" w:rsidRDefault="007F040A" w:rsidP="00A86DDE">
            <w:pPr>
              <w:jc w:val="center"/>
              <w:rPr>
                <w:rFonts w:ascii="Myriad Pro" w:hAnsi="Myriad Pro"/>
                <w:lang w:val="ka-GE"/>
              </w:rPr>
            </w:pPr>
            <w:r w:rsidRPr="003B6679">
              <w:rPr>
                <w:rFonts w:ascii="Myriad Pro" w:hAnsi="Myriad Pro"/>
                <w:lang w:val="ka-GE"/>
              </w:rPr>
              <w:t>25</w:t>
            </w:r>
          </w:p>
        </w:tc>
        <w:tc>
          <w:tcPr>
            <w:tcW w:w="3261" w:type="dxa"/>
            <w:shd w:val="clear" w:color="auto" w:fill="auto"/>
          </w:tcPr>
          <w:p w14:paraId="07F61441" w14:textId="37CE76B6" w:rsidR="007F040A" w:rsidRPr="003B6679" w:rsidRDefault="007F040A" w:rsidP="00A86DDE">
            <w:pPr>
              <w:rPr>
                <w:rFonts w:ascii="Myriad Pro" w:hAnsi="Myriad Pro"/>
                <w:color w:val="000000"/>
                <w:shd w:val="clear" w:color="auto" w:fill="FFFFFF"/>
                <w:lang w:val="ka-GE"/>
              </w:rPr>
            </w:pPr>
            <w:r w:rsidRPr="003B6679">
              <w:rPr>
                <w:rFonts w:ascii="Myriad Pro" w:hAnsi="Myriad Pro"/>
                <w:color w:val="000000"/>
                <w:shd w:val="clear" w:color="auto" w:fill="FFFFFF"/>
                <w:lang w:val="ka-GE"/>
              </w:rPr>
              <w:t>Ana Kvernadze</w:t>
            </w:r>
          </w:p>
          <w:p w14:paraId="0673C50D" w14:textId="77777777" w:rsidR="007F040A" w:rsidRPr="003B6679" w:rsidRDefault="007F040A" w:rsidP="00A86DDE">
            <w:pPr>
              <w:rPr>
                <w:rFonts w:ascii="Myriad Pro" w:hAnsi="Myriad Pro"/>
                <w:color w:val="000000"/>
                <w:shd w:val="clear" w:color="auto" w:fill="FFFFFF"/>
                <w:lang w:val="ka-GE"/>
              </w:rPr>
            </w:pPr>
          </w:p>
        </w:tc>
        <w:tc>
          <w:tcPr>
            <w:tcW w:w="6237" w:type="dxa"/>
            <w:shd w:val="clear" w:color="auto" w:fill="auto"/>
          </w:tcPr>
          <w:p w14:paraId="225B497C" w14:textId="77777777" w:rsidR="007F040A" w:rsidRPr="003B6679" w:rsidRDefault="007F040A" w:rsidP="00A86DDE">
            <w:pPr>
              <w:rPr>
                <w:rFonts w:ascii="Myriad Pro" w:hAnsi="Myriad Pro"/>
                <w:lang w:val="ka-GE"/>
              </w:rPr>
            </w:pPr>
            <w:r w:rsidRPr="003B6679">
              <w:rPr>
                <w:rFonts w:ascii="Myriad Pro" w:hAnsi="Myriad Pro"/>
                <w:color w:val="000000"/>
              </w:rPr>
              <w:t>Administration of the Government of Georgia</w:t>
            </w:r>
          </w:p>
        </w:tc>
        <w:tc>
          <w:tcPr>
            <w:tcW w:w="4605" w:type="dxa"/>
            <w:shd w:val="clear" w:color="auto" w:fill="auto"/>
          </w:tcPr>
          <w:p w14:paraId="231ED1A5" w14:textId="77777777" w:rsidR="007F040A" w:rsidRPr="003B6679" w:rsidRDefault="007F040A" w:rsidP="00A86DDE">
            <w:pPr>
              <w:rPr>
                <w:rFonts w:ascii="Myriad Pro" w:hAnsi="Myriad Pro"/>
                <w:lang w:val="ka-GE"/>
              </w:rPr>
            </w:pPr>
            <w:r w:rsidRPr="003B6679">
              <w:rPr>
                <w:rFonts w:ascii="Myriad Pro" w:hAnsi="Myriad Pro"/>
                <w:lang w:val="ka-GE"/>
              </w:rPr>
              <w:t>Head of the Policy Planning Division</w:t>
            </w:r>
          </w:p>
          <w:p w14:paraId="705D783C" w14:textId="77777777" w:rsidR="007F040A" w:rsidRPr="003B6679" w:rsidRDefault="007F040A" w:rsidP="00A86DDE">
            <w:pPr>
              <w:rPr>
                <w:rFonts w:ascii="Myriad Pro" w:hAnsi="Myriad Pro"/>
                <w:lang w:val="ka-GE"/>
              </w:rPr>
            </w:pPr>
          </w:p>
        </w:tc>
      </w:tr>
      <w:tr w:rsidR="007F040A" w:rsidRPr="00E215D2" w14:paraId="2449B259" w14:textId="77777777" w:rsidTr="00B4411E">
        <w:tc>
          <w:tcPr>
            <w:tcW w:w="567" w:type="dxa"/>
            <w:shd w:val="clear" w:color="auto" w:fill="auto"/>
          </w:tcPr>
          <w:p w14:paraId="792F2A5E" w14:textId="77777777" w:rsidR="007F040A" w:rsidRPr="003B6679" w:rsidRDefault="007F040A" w:rsidP="00A86DDE">
            <w:pPr>
              <w:jc w:val="center"/>
              <w:rPr>
                <w:rFonts w:ascii="Myriad Pro" w:hAnsi="Myriad Pro" w:cs="Arial"/>
                <w:lang w:val="ka-GE"/>
              </w:rPr>
            </w:pPr>
          </w:p>
          <w:p w14:paraId="21794865"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26</w:t>
            </w:r>
          </w:p>
        </w:tc>
        <w:tc>
          <w:tcPr>
            <w:tcW w:w="3261" w:type="dxa"/>
            <w:shd w:val="clear" w:color="auto" w:fill="auto"/>
          </w:tcPr>
          <w:p w14:paraId="44DB0210" w14:textId="06ACFF9C" w:rsidR="007F040A" w:rsidRPr="003B6679" w:rsidRDefault="007F040A" w:rsidP="00A86DDE">
            <w:pPr>
              <w:rPr>
                <w:rFonts w:ascii="Myriad Pro" w:hAnsi="Myriad Pro" w:cs="Arial"/>
                <w:lang w:val="ka-GE"/>
              </w:rPr>
            </w:pPr>
            <w:r w:rsidRPr="003B6679">
              <w:rPr>
                <w:rFonts w:ascii="Myriad Pro" w:hAnsi="Myriad Pro" w:cs="Arial"/>
                <w:lang w:val="ka-GE"/>
              </w:rPr>
              <w:t>Sesili Verdzadze</w:t>
            </w:r>
          </w:p>
          <w:p w14:paraId="20EB0292" w14:textId="77777777" w:rsidR="007F040A" w:rsidRPr="003B6679" w:rsidRDefault="007F040A" w:rsidP="00A86DDE">
            <w:pPr>
              <w:rPr>
                <w:rFonts w:ascii="Myriad Pro" w:hAnsi="Myriad Pro" w:cs="Arial"/>
                <w:lang w:val="ka-GE"/>
              </w:rPr>
            </w:pPr>
          </w:p>
          <w:p w14:paraId="72CE5DF2" w14:textId="77777777" w:rsidR="007F040A" w:rsidRPr="003B6679" w:rsidRDefault="007F040A" w:rsidP="00A86DDE">
            <w:pPr>
              <w:rPr>
                <w:rFonts w:ascii="Myriad Pro" w:hAnsi="Myriad Pro"/>
                <w:color w:val="000000"/>
                <w:highlight w:val="yellow"/>
                <w:shd w:val="clear" w:color="auto" w:fill="FFFFFF"/>
                <w:lang w:val="ka-GE"/>
              </w:rPr>
            </w:pPr>
          </w:p>
        </w:tc>
        <w:tc>
          <w:tcPr>
            <w:tcW w:w="6237" w:type="dxa"/>
            <w:shd w:val="clear" w:color="auto" w:fill="auto"/>
          </w:tcPr>
          <w:p w14:paraId="71F714FB" w14:textId="77777777" w:rsidR="007F040A" w:rsidRPr="003B6679" w:rsidRDefault="007F040A" w:rsidP="00A86DDE">
            <w:pPr>
              <w:rPr>
                <w:rFonts w:ascii="Myriad Pro" w:hAnsi="Myriad Pro"/>
                <w:color w:val="000000"/>
              </w:rPr>
            </w:pPr>
            <w:r w:rsidRPr="003B6679">
              <w:rPr>
                <w:rFonts w:ascii="Myriad Pro" w:hAnsi="Myriad Pro"/>
                <w:color w:val="000000"/>
              </w:rPr>
              <w:t>Public Service Development Agency (PSDA)</w:t>
            </w:r>
          </w:p>
        </w:tc>
        <w:tc>
          <w:tcPr>
            <w:tcW w:w="4605" w:type="dxa"/>
            <w:shd w:val="clear" w:color="auto" w:fill="auto"/>
          </w:tcPr>
          <w:p w14:paraId="2EECDBFE" w14:textId="77777777" w:rsidR="007F040A" w:rsidRPr="003B6679" w:rsidRDefault="007F040A" w:rsidP="00A86DDE">
            <w:pPr>
              <w:rPr>
                <w:rFonts w:ascii="Myriad Pro" w:hAnsi="Myriad Pro"/>
                <w:color w:val="000000"/>
                <w:lang w:val="ka-GE"/>
              </w:rPr>
            </w:pPr>
            <w:r w:rsidRPr="003B6679">
              <w:rPr>
                <w:rFonts w:ascii="Myriad Pro" w:hAnsi="Myriad Pro"/>
                <w:color w:val="000000"/>
                <w:lang w:val="ka-GE"/>
              </w:rPr>
              <w:t>Head of Innovations Management and Research Unit</w:t>
            </w:r>
          </w:p>
          <w:p w14:paraId="4FC06E06" w14:textId="77777777" w:rsidR="007F040A" w:rsidRPr="003B6679" w:rsidRDefault="007F040A" w:rsidP="00A86DDE">
            <w:pPr>
              <w:rPr>
                <w:rFonts w:ascii="Myriad Pro" w:hAnsi="Myriad Pro"/>
                <w:color w:val="000000"/>
                <w:lang w:val="ka-GE"/>
              </w:rPr>
            </w:pPr>
          </w:p>
        </w:tc>
      </w:tr>
      <w:tr w:rsidR="007F040A" w:rsidRPr="00E215D2" w14:paraId="188A172B" w14:textId="77777777" w:rsidTr="00B4411E">
        <w:tc>
          <w:tcPr>
            <w:tcW w:w="567" w:type="dxa"/>
            <w:shd w:val="clear" w:color="auto" w:fill="auto"/>
          </w:tcPr>
          <w:p w14:paraId="3A4BD5D3"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27</w:t>
            </w:r>
          </w:p>
          <w:p w14:paraId="0A56E329" w14:textId="77777777" w:rsidR="007F040A" w:rsidRPr="003B6679" w:rsidRDefault="007F040A" w:rsidP="00A86DDE">
            <w:pPr>
              <w:jc w:val="center"/>
              <w:rPr>
                <w:rFonts w:ascii="Myriad Pro" w:hAnsi="Myriad Pro" w:cs="Arial"/>
                <w:lang w:val="ka-GE"/>
              </w:rPr>
            </w:pPr>
          </w:p>
        </w:tc>
        <w:tc>
          <w:tcPr>
            <w:tcW w:w="3261" w:type="dxa"/>
            <w:shd w:val="clear" w:color="auto" w:fill="auto"/>
          </w:tcPr>
          <w:p w14:paraId="425557C3" w14:textId="35D6AED5" w:rsidR="007F040A" w:rsidRPr="003B6679" w:rsidRDefault="007F040A" w:rsidP="00A86DDE">
            <w:pPr>
              <w:rPr>
                <w:rFonts w:ascii="Myriad Pro" w:hAnsi="Myriad Pro" w:cs="Arial"/>
                <w:highlight w:val="magenta"/>
                <w:lang w:val="ka-GE"/>
              </w:rPr>
            </w:pPr>
            <w:r w:rsidRPr="003B6679">
              <w:rPr>
                <w:rFonts w:ascii="Myriad Pro" w:hAnsi="Myriad Pro" w:cs="Arial"/>
                <w:lang w:val="ka-GE"/>
              </w:rPr>
              <w:t>Elene Romelashvili</w:t>
            </w:r>
          </w:p>
        </w:tc>
        <w:tc>
          <w:tcPr>
            <w:tcW w:w="6237" w:type="dxa"/>
            <w:shd w:val="clear" w:color="auto" w:fill="auto"/>
          </w:tcPr>
          <w:p w14:paraId="5F14B2B3" w14:textId="77777777" w:rsidR="007F040A" w:rsidRPr="003B6679" w:rsidRDefault="007F040A" w:rsidP="00A86DDE">
            <w:pPr>
              <w:rPr>
                <w:rFonts w:ascii="Myriad Pro" w:hAnsi="Myriad Pro"/>
                <w:color w:val="000000"/>
              </w:rPr>
            </w:pPr>
            <w:r w:rsidRPr="003B6679">
              <w:rPr>
                <w:rFonts w:ascii="Myriad Pro" w:hAnsi="Myriad Pro"/>
                <w:color w:val="000000"/>
              </w:rPr>
              <w:t>Public Service Development Agency (PSDA)</w:t>
            </w:r>
          </w:p>
        </w:tc>
        <w:tc>
          <w:tcPr>
            <w:tcW w:w="4605" w:type="dxa"/>
            <w:shd w:val="clear" w:color="auto" w:fill="auto"/>
          </w:tcPr>
          <w:p w14:paraId="38185538" w14:textId="77777777" w:rsidR="007F040A" w:rsidRPr="003B6679" w:rsidRDefault="007F040A" w:rsidP="00A86DDE">
            <w:pPr>
              <w:rPr>
                <w:rFonts w:ascii="Myriad Pro" w:hAnsi="Myriad Pro"/>
                <w:color w:val="000000"/>
              </w:rPr>
            </w:pPr>
            <w:r w:rsidRPr="003B6679">
              <w:rPr>
                <w:rFonts w:ascii="Myriad Pro" w:hAnsi="Myriad Pro"/>
                <w:color w:val="000000"/>
                <w:lang w:val="ka-GE"/>
              </w:rPr>
              <w:t>International Relations and Donor Coordination Division</w:t>
            </w:r>
          </w:p>
        </w:tc>
      </w:tr>
      <w:tr w:rsidR="007F040A" w:rsidRPr="00E215D2" w14:paraId="3BD6F67D" w14:textId="77777777" w:rsidTr="00B4411E">
        <w:tc>
          <w:tcPr>
            <w:tcW w:w="567" w:type="dxa"/>
            <w:shd w:val="clear" w:color="auto" w:fill="auto"/>
          </w:tcPr>
          <w:p w14:paraId="04A78D96"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28</w:t>
            </w:r>
          </w:p>
        </w:tc>
        <w:tc>
          <w:tcPr>
            <w:tcW w:w="3261" w:type="dxa"/>
            <w:shd w:val="clear" w:color="auto" w:fill="auto"/>
          </w:tcPr>
          <w:p w14:paraId="2AEF797A" w14:textId="07FDECD6" w:rsidR="007F040A" w:rsidRPr="003B6679" w:rsidRDefault="007F040A" w:rsidP="00A86DDE">
            <w:pPr>
              <w:rPr>
                <w:rFonts w:ascii="Myriad Pro" w:hAnsi="Myriad Pro"/>
                <w:lang w:val="ka-GE"/>
              </w:rPr>
            </w:pPr>
            <w:r w:rsidRPr="003B6679">
              <w:rPr>
                <w:rFonts w:ascii="Myriad Pro" w:hAnsi="Myriad Pro"/>
                <w:lang w:val="ka-GE"/>
              </w:rPr>
              <w:t>Nodar Karchava</w:t>
            </w:r>
          </w:p>
          <w:p w14:paraId="401409D3" w14:textId="77777777" w:rsidR="007F040A" w:rsidRPr="003B6679" w:rsidRDefault="007F040A" w:rsidP="00A86DDE">
            <w:pPr>
              <w:rPr>
                <w:rFonts w:ascii="Myriad Pro" w:hAnsi="Myriad Pro"/>
                <w:lang w:val="ka-GE"/>
              </w:rPr>
            </w:pPr>
          </w:p>
          <w:p w14:paraId="5BC9A896" w14:textId="77777777" w:rsidR="007F040A" w:rsidRPr="003B6679" w:rsidRDefault="007F040A" w:rsidP="00A86DDE">
            <w:pPr>
              <w:rPr>
                <w:rFonts w:ascii="Myriad Pro" w:hAnsi="Myriad Pro"/>
                <w:lang w:val="ka-GE"/>
              </w:rPr>
            </w:pPr>
          </w:p>
        </w:tc>
        <w:tc>
          <w:tcPr>
            <w:tcW w:w="6237" w:type="dxa"/>
            <w:shd w:val="clear" w:color="auto" w:fill="auto"/>
          </w:tcPr>
          <w:p w14:paraId="62556087" w14:textId="77777777" w:rsidR="007F040A" w:rsidRPr="003B6679" w:rsidRDefault="007F040A" w:rsidP="00A86DDE">
            <w:pPr>
              <w:rPr>
                <w:rFonts w:ascii="Myriad Pro" w:hAnsi="Myriad Pro"/>
                <w:color w:val="000000"/>
                <w:highlight w:val="yellow"/>
              </w:rPr>
            </w:pPr>
            <w:r w:rsidRPr="003B6679">
              <w:rPr>
                <w:rFonts w:ascii="Myriad Pro" w:hAnsi="Myriad Pro"/>
                <w:lang w:val="ka-GE"/>
              </w:rPr>
              <w:lastRenderedPageBreak/>
              <w:t>Ministry of Environmental Protection and Agriculture</w:t>
            </w:r>
          </w:p>
        </w:tc>
        <w:tc>
          <w:tcPr>
            <w:tcW w:w="4605" w:type="dxa"/>
            <w:shd w:val="clear" w:color="auto" w:fill="auto"/>
          </w:tcPr>
          <w:p w14:paraId="0064F350" w14:textId="77777777" w:rsidR="007F040A" w:rsidRPr="003B6679" w:rsidRDefault="007F040A" w:rsidP="00A86DDE">
            <w:pPr>
              <w:rPr>
                <w:rFonts w:ascii="Myriad Pro" w:hAnsi="Myriad Pro"/>
                <w:color w:val="000000"/>
                <w:highlight w:val="yellow"/>
              </w:rPr>
            </w:pPr>
            <w:r w:rsidRPr="003B6679">
              <w:rPr>
                <w:rFonts w:ascii="Myriad Pro" w:hAnsi="Myriad Pro"/>
                <w:lang w:val="ka-GE"/>
              </w:rPr>
              <w:t>Head of the Secondary Structural Unit of Human Resources Management of the Administrative Department</w:t>
            </w:r>
          </w:p>
        </w:tc>
      </w:tr>
      <w:tr w:rsidR="007F040A" w:rsidRPr="00E215D2" w14:paraId="6E98F600" w14:textId="77777777" w:rsidTr="00B4411E">
        <w:tc>
          <w:tcPr>
            <w:tcW w:w="567" w:type="dxa"/>
            <w:shd w:val="clear" w:color="auto" w:fill="auto"/>
          </w:tcPr>
          <w:p w14:paraId="40BAFC9E"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29</w:t>
            </w:r>
          </w:p>
        </w:tc>
        <w:tc>
          <w:tcPr>
            <w:tcW w:w="3261" w:type="dxa"/>
            <w:shd w:val="clear" w:color="auto" w:fill="auto"/>
          </w:tcPr>
          <w:p w14:paraId="607A0E24" w14:textId="33737DD9" w:rsidR="007F040A" w:rsidRPr="003B6679" w:rsidRDefault="007F040A" w:rsidP="00A86DDE">
            <w:pPr>
              <w:rPr>
                <w:rFonts w:ascii="Myriad Pro" w:hAnsi="Myriad Pro"/>
                <w:lang w:val="ka-GE"/>
              </w:rPr>
            </w:pPr>
            <w:r w:rsidRPr="003B6679">
              <w:rPr>
                <w:rFonts w:ascii="Myriad Pro" w:hAnsi="Myriad Pro"/>
                <w:lang w:val="ka-GE"/>
              </w:rPr>
              <w:t>Eka Gvenetadze</w:t>
            </w:r>
          </w:p>
        </w:tc>
        <w:tc>
          <w:tcPr>
            <w:tcW w:w="6237" w:type="dxa"/>
            <w:shd w:val="clear" w:color="auto" w:fill="auto"/>
          </w:tcPr>
          <w:p w14:paraId="457D65A0" w14:textId="77777777" w:rsidR="007F040A" w:rsidRPr="003B6679" w:rsidRDefault="007F040A" w:rsidP="00A86DDE">
            <w:pPr>
              <w:rPr>
                <w:rFonts w:ascii="Myriad Pro" w:hAnsi="Myriad Pro"/>
                <w:lang w:val="ka-GE"/>
              </w:rPr>
            </w:pPr>
            <w:r w:rsidRPr="003B6679">
              <w:rPr>
                <w:rFonts w:ascii="Myriad Pro" w:hAnsi="Myriad Pro"/>
                <w:lang w:val="ka-GE"/>
              </w:rPr>
              <w:t>Ministry of Environmental Protection and Agriculture</w:t>
            </w:r>
          </w:p>
        </w:tc>
        <w:tc>
          <w:tcPr>
            <w:tcW w:w="4605" w:type="dxa"/>
            <w:shd w:val="clear" w:color="auto" w:fill="auto"/>
          </w:tcPr>
          <w:p w14:paraId="76B09033" w14:textId="3848FF44" w:rsidR="007F040A" w:rsidRPr="000C70BF" w:rsidRDefault="000C70BF" w:rsidP="00A86DDE">
            <w:pPr>
              <w:rPr>
                <w:rFonts w:ascii="Myriad Pro" w:hAnsi="Myriad Pro"/>
                <w:lang w:val="en-US"/>
              </w:rPr>
            </w:pPr>
            <w:r>
              <w:rPr>
                <w:rFonts w:ascii="Myriad Pro" w:hAnsi="Myriad Pro"/>
                <w:lang w:val="en-US"/>
              </w:rPr>
              <w:t>Head of Human Resources Management Division</w:t>
            </w:r>
          </w:p>
        </w:tc>
      </w:tr>
      <w:tr w:rsidR="007F040A" w:rsidRPr="00E215D2" w14:paraId="2663BBA8" w14:textId="77777777" w:rsidTr="00B4411E">
        <w:tc>
          <w:tcPr>
            <w:tcW w:w="567" w:type="dxa"/>
            <w:shd w:val="clear" w:color="auto" w:fill="auto"/>
          </w:tcPr>
          <w:p w14:paraId="7D225967" w14:textId="77777777" w:rsidR="007F040A" w:rsidRPr="003B6679" w:rsidRDefault="007F040A" w:rsidP="00A86DDE">
            <w:pPr>
              <w:jc w:val="center"/>
              <w:rPr>
                <w:rFonts w:ascii="Myriad Pro" w:hAnsi="Myriad Pro" w:cs="Arial"/>
                <w:lang w:val="ka-GE"/>
              </w:rPr>
            </w:pPr>
          </w:p>
          <w:p w14:paraId="29CCCAEA" w14:textId="77777777" w:rsidR="007F040A" w:rsidRPr="003B6679" w:rsidRDefault="007F040A" w:rsidP="00A86DDE">
            <w:pPr>
              <w:jc w:val="center"/>
              <w:rPr>
                <w:rFonts w:ascii="Myriad Pro" w:hAnsi="Myriad Pro" w:cs="Arial"/>
                <w:lang w:val="ka-GE"/>
              </w:rPr>
            </w:pPr>
            <w:r w:rsidRPr="003B6679">
              <w:rPr>
                <w:rFonts w:ascii="Myriad Pro" w:hAnsi="Myriad Pro" w:cs="Arial"/>
                <w:lang w:val="ka-GE"/>
              </w:rPr>
              <w:t>30</w:t>
            </w:r>
          </w:p>
        </w:tc>
        <w:tc>
          <w:tcPr>
            <w:tcW w:w="3261" w:type="dxa"/>
            <w:shd w:val="clear" w:color="auto" w:fill="auto"/>
          </w:tcPr>
          <w:p w14:paraId="30914EA5" w14:textId="77777777" w:rsidR="007F040A" w:rsidRPr="003B6679" w:rsidRDefault="007F040A" w:rsidP="00A86DDE">
            <w:pPr>
              <w:rPr>
                <w:rFonts w:ascii="Myriad Pro" w:hAnsi="Myriad Pro" w:cs="Arial"/>
                <w:bCs/>
              </w:rPr>
            </w:pPr>
          </w:p>
          <w:p w14:paraId="5182EF66" w14:textId="77777777" w:rsidR="007F040A" w:rsidRPr="003B6679" w:rsidRDefault="007F040A" w:rsidP="00A86DDE">
            <w:pPr>
              <w:rPr>
                <w:rFonts w:ascii="Myriad Pro" w:hAnsi="Myriad Pro" w:cs="Arial"/>
                <w:lang w:val="ka-GE"/>
              </w:rPr>
            </w:pPr>
            <w:r w:rsidRPr="003B6679">
              <w:rPr>
                <w:rFonts w:ascii="Myriad Pro" w:hAnsi="Myriad Pro" w:cs="Arial"/>
                <w:bCs/>
              </w:rPr>
              <w:t>Sophie HUET GUERRICHE</w:t>
            </w:r>
            <w:r w:rsidRPr="003B6679">
              <w:rPr>
                <w:rFonts w:ascii="Myriad Pro" w:hAnsi="Myriad Pro" w:cs="Arial"/>
              </w:rPr>
              <w:t> </w:t>
            </w:r>
          </w:p>
        </w:tc>
        <w:tc>
          <w:tcPr>
            <w:tcW w:w="6237" w:type="dxa"/>
            <w:shd w:val="clear" w:color="auto" w:fill="auto"/>
          </w:tcPr>
          <w:p w14:paraId="272705A1" w14:textId="77777777" w:rsidR="007F040A" w:rsidRPr="003B6679" w:rsidRDefault="007F040A" w:rsidP="00A86DDE">
            <w:pPr>
              <w:rPr>
                <w:rFonts w:ascii="Myriad Pro" w:hAnsi="Myriad Pro" w:cs="Calibri"/>
                <w:color w:val="000000"/>
                <w:shd w:val="clear" w:color="auto" w:fill="FFFFFF"/>
              </w:rPr>
            </w:pPr>
          </w:p>
          <w:p w14:paraId="1F0FC8B5" w14:textId="77777777" w:rsidR="007F040A" w:rsidRPr="003B6679" w:rsidRDefault="007F040A" w:rsidP="00A86DDE">
            <w:pPr>
              <w:rPr>
                <w:rFonts w:ascii="Myriad Pro" w:hAnsi="Myriad Pro"/>
                <w:color w:val="000000"/>
              </w:rPr>
            </w:pPr>
            <w:r w:rsidRPr="003B6679">
              <w:rPr>
                <w:rFonts w:ascii="Myriad Pro" w:hAnsi="Myriad Pro" w:cs="Calibri"/>
                <w:color w:val="000000"/>
                <w:shd w:val="clear" w:color="auto" w:fill="FFFFFF"/>
              </w:rPr>
              <w:t>EU Delegation</w:t>
            </w:r>
          </w:p>
        </w:tc>
        <w:tc>
          <w:tcPr>
            <w:tcW w:w="4605" w:type="dxa"/>
            <w:shd w:val="clear" w:color="auto" w:fill="auto"/>
          </w:tcPr>
          <w:p w14:paraId="3B938BB7" w14:textId="77777777" w:rsidR="007F040A" w:rsidRPr="003B6679" w:rsidRDefault="007F040A" w:rsidP="00A86DDE">
            <w:pPr>
              <w:rPr>
                <w:rFonts w:ascii="Myriad Pro" w:hAnsi="Myriad Pro"/>
                <w:color w:val="000000"/>
              </w:rPr>
            </w:pPr>
            <w:r w:rsidRPr="003B6679">
              <w:rPr>
                <w:rFonts w:ascii="Myriad Pro" w:hAnsi="Myriad Pro" w:cs="Calibri"/>
                <w:iCs/>
                <w:color w:val="000000"/>
              </w:rPr>
              <w:t>Programme Officer – Public Administration Reform, SIGMA, Anticorruption</w:t>
            </w:r>
          </w:p>
        </w:tc>
      </w:tr>
    </w:tbl>
    <w:p w14:paraId="5B22DD25" w14:textId="77777777" w:rsidR="00702455" w:rsidRPr="003B6679" w:rsidRDefault="00702455">
      <w:pPr>
        <w:rPr>
          <w:rFonts w:ascii="Myriad Pro" w:hAnsi="Myriad Pro" w:cs="Times New Roman"/>
          <w:sz w:val="24"/>
          <w:szCs w:val="24"/>
          <w:lang w:val="en-US"/>
        </w:rPr>
      </w:pPr>
    </w:p>
    <w:p w14:paraId="638AA85C" w14:textId="77777777" w:rsidR="00702455" w:rsidRPr="003B6679" w:rsidRDefault="00702455">
      <w:pPr>
        <w:rPr>
          <w:rFonts w:ascii="Myriad Pro" w:hAnsi="Myriad Pro" w:cs="Times New Roman"/>
          <w:sz w:val="24"/>
          <w:szCs w:val="24"/>
          <w:lang w:val="en-US"/>
        </w:rPr>
      </w:pPr>
    </w:p>
    <w:p w14:paraId="5969BC0B" w14:textId="77777777" w:rsidR="001260F1" w:rsidRPr="003B6679" w:rsidRDefault="001260F1">
      <w:pPr>
        <w:rPr>
          <w:rFonts w:ascii="Myriad Pro" w:hAnsi="Myriad Pro" w:cs="Times New Roman"/>
          <w:sz w:val="24"/>
          <w:szCs w:val="24"/>
          <w:lang w:val="en-US"/>
        </w:rPr>
      </w:pPr>
    </w:p>
    <w:p w14:paraId="485FDE0B" w14:textId="77777777" w:rsidR="00702455" w:rsidRPr="003B6679" w:rsidRDefault="00702455">
      <w:pPr>
        <w:rPr>
          <w:rFonts w:ascii="Myriad Pro" w:hAnsi="Myriad Pro" w:cs="Times New Roman"/>
          <w:sz w:val="24"/>
          <w:szCs w:val="24"/>
          <w:lang w:val="en-US"/>
        </w:rPr>
        <w:sectPr w:rsidR="00702455" w:rsidRPr="003B6679" w:rsidSect="007F040A">
          <w:pgSz w:w="15840" w:h="12240" w:orient="landscape"/>
          <w:pgMar w:top="720" w:right="720" w:bottom="720" w:left="720" w:header="720" w:footer="720" w:gutter="0"/>
          <w:cols w:space="720"/>
          <w:docGrid w:linePitch="360"/>
        </w:sectPr>
      </w:pPr>
    </w:p>
    <w:p w14:paraId="20D622FD" w14:textId="77777777" w:rsidR="001260F1" w:rsidRPr="003B6679" w:rsidRDefault="00A76531" w:rsidP="00A76531">
      <w:pPr>
        <w:pStyle w:val="Heading1"/>
        <w:rPr>
          <w:rFonts w:ascii="Myriad Pro" w:eastAsia="Times New Roman" w:hAnsi="Myriad Pro" w:cs="Times New Roman"/>
          <w:color w:val="1F497D" w:themeColor="text2"/>
          <w:lang w:val="en-US"/>
        </w:rPr>
      </w:pPr>
      <w:bookmarkStart w:id="59" w:name="_Toc15304180"/>
      <w:r w:rsidRPr="003B6679">
        <w:rPr>
          <w:rFonts w:ascii="Myriad Pro" w:eastAsia="Times New Roman" w:hAnsi="Myriad Pro" w:cs="Times New Roman"/>
          <w:color w:val="1F497D" w:themeColor="text2"/>
          <w:lang w:val="en-US"/>
        </w:rPr>
        <w:lastRenderedPageBreak/>
        <w:t>ANNEX V</w:t>
      </w:r>
      <w:r w:rsidR="001260F1" w:rsidRPr="003B6679">
        <w:rPr>
          <w:rFonts w:ascii="Myriad Pro" w:eastAsia="Times New Roman" w:hAnsi="Myriad Pro" w:cs="Times New Roman"/>
          <w:color w:val="1F497D" w:themeColor="text2"/>
          <w:lang w:val="en-US"/>
        </w:rPr>
        <w:t>:  PROJECT</w:t>
      </w:r>
      <w:r w:rsidR="00090DD2" w:rsidRPr="003B6679">
        <w:rPr>
          <w:rFonts w:ascii="Myriad Pro" w:eastAsia="Times New Roman" w:hAnsi="Myriad Pro" w:cs="Times New Roman"/>
          <w:color w:val="1F497D" w:themeColor="text2"/>
          <w:lang w:val="en-US"/>
        </w:rPr>
        <w:t>’S</w:t>
      </w:r>
      <w:r w:rsidR="001260F1" w:rsidRPr="003B6679">
        <w:rPr>
          <w:rFonts w:ascii="Myriad Pro" w:eastAsia="Times New Roman" w:hAnsi="Myriad Pro" w:cs="Times New Roman"/>
          <w:color w:val="1F497D" w:themeColor="text2"/>
          <w:lang w:val="en-US"/>
        </w:rPr>
        <w:t xml:space="preserve"> RESULTS FRAMEWORK</w:t>
      </w:r>
      <w:bookmarkEnd w:id="59"/>
    </w:p>
    <w:p w14:paraId="52091954" w14:textId="77777777" w:rsidR="00BA3C27" w:rsidRPr="003B6679" w:rsidRDefault="00BA3C27" w:rsidP="00BA3C27">
      <w:pPr>
        <w:rPr>
          <w:rFonts w:ascii="Myriad Pro" w:hAnsi="Myriad Pro"/>
          <w:lang w:val="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88"/>
        <w:gridCol w:w="1134"/>
        <w:gridCol w:w="1276"/>
        <w:gridCol w:w="567"/>
        <w:gridCol w:w="1559"/>
        <w:gridCol w:w="1559"/>
        <w:gridCol w:w="1418"/>
        <w:gridCol w:w="1275"/>
        <w:gridCol w:w="1276"/>
        <w:gridCol w:w="1418"/>
      </w:tblGrid>
      <w:tr w:rsidR="0078056B" w:rsidRPr="00E215D2" w14:paraId="52425463" w14:textId="77777777" w:rsidTr="0078056B">
        <w:trPr>
          <w:cantSplit/>
          <w:tblHeader/>
        </w:trPr>
        <w:tc>
          <w:tcPr>
            <w:tcW w:w="14488" w:type="dxa"/>
            <w:gridSpan w:val="11"/>
          </w:tcPr>
          <w:p w14:paraId="421D880D" w14:textId="77777777" w:rsidR="0078056B" w:rsidRPr="00E215D2" w:rsidRDefault="0078056B" w:rsidP="0078056B">
            <w:pPr>
              <w:spacing w:before="60" w:after="60" w:line="240" w:lineRule="auto"/>
              <w:jc w:val="both"/>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 xml:space="preserve">Intended Outcome as stated in the UN Partnership for Sustainable Development (UNPSD) / Country Programme Document (2016-2020) Results and Resource Framework: </w:t>
            </w:r>
          </w:p>
          <w:p w14:paraId="01F94114" w14:textId="77777777" w:rsidR="0078056B" w:rsidRPr="00E215D2" w:rsidRDefault="0078056B" w:rsidP="0078056B">
            <w:pPr>
              <w:spacing w:after="60" w:line="240" w:lineRule="auto"/>
              <w:jc w:val="both"/>
              <w:rPr>
                <w:rFonts w:ascii="Myriad Pro" w:eastAsia="Times New Roman" w:hAnsi="Myriad Pro" w:cs="Arial"/>
                <w:b/>
                <w:color w:val="000000"/>
                <w:sz w:val="16"/>
                <w:szCs w:val="16"/>
                <w:lang w:val="en-GB"/>
              </w:rPr>
            </w:pPr>
            <w:r w:rsidRPr="00E215D2">
              <w:rPr>
                <w:rFonts w:ascii="Myriad Pro" w:eastAsia="Times New Roman" w:hAnsi="Myriad Pro" w:cs="Arial"/>
                <w:b/>
                <w:sz w:val="16"/>
                <w:szCs w:val="16"/>
                <w:lang w:val="en-GB"/>
              </w:rPr>
              <w:t xml:space="preserve">Outcome: </w:t>
            </w:r>
            <w:r w:rsidRPr="00E215D2">
              <w:rPr>
                <w:rFonts w:ascii="Myriad Pro" w:eastAsia="Times New Roman" w:hAnsi="Myriad Pro" w:cs="Arial"/>
                <w:sz w:val="16"/>
                <w:szCs w:val="16"/>
                <w:lang w:val="en-GB"/>
              </w:rPr>
              <w:t>(#1) By 2020, expectations of citizens of Georgia for voice, rule of law, public sector reforms, and accountability are met by stronger systems of democratic governance at all levels</w:t>
            </w:r>
            <w:r w:rsidRPr="00E215D2">
              <w:rPr>
                <w:rFonts w:ascii="Myriad Pro" w:eastAsia="Times New Roman" w:hAnsi="Myriad Pro" w:cs="Arial"/>
                <w:b/>
                <w:color w:val="000000"/>
                <w:sz w:val="16"/>
                <w:szCs w:val="16"/>
                <w:lang w:val="en-GB"/>
              </w:rPr>
              <w:t>.</w:t>
            </w:r>
          </w:p>
        </w:tc>
      </w:tr>
      <w:tr w:rsidR="0078056B" w:rsidRPr="00E215D2" w14:paraId="25BBB25B" w14:textId="77777777" w:rsidTr="0078056B">
        <w:trPr>
          <w:cantSplit/>
          <w:tblHeader/>
        </w:trPr>
        <w:tc>
          <w:tcPr>
            <w:tcW w:w="14488" w:type="dxa"/>
            <w:gridSpan w:val="11"/>
          </w:tcPr>
          <w:p w14:paraId="55AC35AE" w14:textId="77777777" w:rsidR="0078056B" w:rsidRPr="00E215D2" w:rsidRDefault="0078056B" w:rsidP="0078056B">
            <w:pPr>
              <w:spacing w:before="60" w:after="60" w:line="240" w:lineRule="auto"/>
              <w:jc w:val="both"/>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Outcome indicators as stated in the UN Partnership for Sustainable Development (UNPSD) / Country Programme Document (2016-2020) Results and Resources Framework, including baseline and targets:</w:t>
            </w:r>
          </w:p>
          <w:p w14:paraId="4A942B47" w14:textId="77777777" w:rsidR="0078056B" w:rsidRPr="00E215D2" w:rsidRDefault="0078056B" w:rsidP="0078056B">
            <w:pPr>
              <w:spacing w:after="60" w:line="240" w:lineRule="auto"/>
              <w:jc w:val="both"/>
              <w:rPr>
                <w:rFonts w:ascii="Myriad Pro" w:eastAsia="Times New Roman" w:hAnsi="Myriad Pro" w:cs="Arial"/>
                <w:sz w:val="16"/>
                <w:szCs w:val="16"/>
                <w:lang w:val="en-GB"/>
              </w:rPr>
            </w:pPr>
            <w:r w:rsidRPr="00E215D2">
              <w:rPr>
                <w:rFonts w:ascii="Myriad Pro" w:eastAsia="Times New Roman" w:hAnsi="Myriad Pro" w:cs="Arial"/>
                <w:sz w:val="16"/>
                <w:szCs w:val="16"/>
                <w:lang w:val="en-GB"/>
              </w:rPr>
              <w:t xml:space="preserve">1. Worldwide Governance Indicators. </w:t>
            </w:r>
            <w:r w:rsidRPr="00E215D2">
              <w:rPr>
                <w:rFonts w:ascii="Myriad Pro" w:eastAsia="Times New Roman" w:hAnsi="Myriad Pro" w:cs="Arial"/>
                <w:i/>
                <w:sz w:val="16"/>
                <w:szCs w:val="16"/>
                <w:lang w:val="en-GB"/>
              </w:rPr>
              <w:t>Baseline (2013):</w:t>
            </w:r>
            <w:r w:rsidRPr="00E215D2">
              <w:rPr>
                <w:rFonts w:ascii="Myriad Pro" w:eastAsia="Times New Roman" w:hAnsi="Myriad Pro" w:cs="Arial"/>
                <w:sz w:val="16"/>
                <w:szCs w:val="16"/>
                <w:lang w:val="en-GB"/>
              </w:rPr>
              <w:t xml:space="preserve"> Voice and Accountability</w:t>
            </w:r>
            <w:r w:rsidRPr="00E215D2">
              <w:rPr>
                <w:rFonts w:ascii="Myriad Pro" w:eastAsia="Times New Roman" w:hAnsi="Myriad Pro" w:cs="Arial"/>
                <w:sz w:val="16"/>
                <w:szCs w:val="16"/>
                <w:vertAlign w:val="superscript"/>
                <w:lang w:val="en-GB"/>
              </w:rPr>
              <w:footnoteReference w:id="53"/>
            </w:r>
            <w:r w:rsidRPr="00E215D2">
              <w:rPr>
                <w:rFonts w:ascii="Myriad Pro" w:eastAsia="Times New Roman" w:hAnsi="Myriad Pro" w:cs="Arial"/>
                <w:sz w:val="16"/>
                <w:szCs w:val="16"/>
                <w:lang w:val="en-GB"/>
              </w:rPr>
              <w:t xml:space="preserve"> index 54.5%; Rule of law index 53.6%; Government Effectiveness Index 69.4%. </w:t>
            </w:r>
            <w:r w:rsidRPr="00E215D2">
              <w:rPr>
                <w:rFonts w:ascii="Myriad Pro" w:eastAsia="Times New Roman" w:hAnsi="Myriad Pro" w:cs="Arial"/>
                <w:i/>
                <w:sz w:val="16"/>
                <w:szCs w:val="16"/>
                <w:lang w:val="en-GB"/>
              </w:rPr>
              <w:t>Targets (2020):</w:t>
            </w:r>
            <w:r w:rsidRPr="00E215D2">
              <w:rPr>
                <w:rFonts w:ascii="Myriad Pro" w:eastAsia="Times New Roman" w:hAnsi="Myriad Pro" w:cs="Arial"/>
                <w:sz w:val="16"/>
                <w:szCs w:val="16"/>
                <w:lang w:val="en-GB"/>
              </w:rPr>
              <w:t xml:space="preserve"> Voice and Accountability index &gt;60%; Rule of law index &gt;58%; Government Effectiveness Index &gt;72%</w:t>
            </w:r>
          </w:p>
          <w:p w14:paraId="314D1F2E" w14:textId="77777777" w:rsidR="0078056B" w:rsidRPr="00E215D2" w:rsidRDefault="0078056B" w:rsidP="0078056B">
            <w:pPr>
              <w:spacing w:after="60" w:line="240" w:lineRule="auto"/>
              <w:jc w:val="both"/>
              <w:rPr>
                <w:rFonts w:ascii="Myriad Pro" w:eastAsia="Times New Roman" w:hAnsi="Myriad Pro" w:cs="Arial"/>
                <w:sz w:val="16"/>
                <w:szCs w:val="16"/>
                <w:lang w:val="en-GB"/>
              </w:rPr>
            </w:pPr>
            <w:r w:rsidRPr="00E215D2">
              <w:rPr>
                <w:rFonts w:ascii="Myriad Pro" w:eastAsia="Times New Roman" w:hAnsi="Myriad Pro" w:cs="Arial"/>
                <w:sz w:val="16"/>
                <w:szCs w:val="16"/>
                <w:lang w:val="en-GB"/>
              </w:rPr>
              <w:t xml:space="preserve">2. Level of public confidence and satisfaction with legislature, judiciary, democratic system and public service delivery. </w:t>
            </w:r>
            <w:r w:rsidRPr="00E215D2">
              <w:rPr>
                <w:rFonts w:ascii="Myriad Pro" w:eastAsia="Times New Roman" w:hAnsi="Myriad Pro" w:cs="Arial"/>
                <w:i/>
                <w:sz w:val="16"/>
                <w:szCs w:val="16"/>
                <w:lang w:val="en-GB"/>
              </w:rPr>
              <w:t>Baseline:</w:t>
            </w:r>
            <w:r w:rsidRPr="00E215D2">
              <w:rPr>
                <w:rFonts w:ascii="Myriad Pro" w:eastAsia="Times New Roman" w:hAnsi="Myriad Pro" w:cs="Arial"/>
                <w:sz w:val="16"/>
                <w:szCs w:val="16"/>
                <w:lang w:val="en-GB"/>
              </w:rPr>
              <w:t xml:space="preserve"> to be established (2015). </w:t>
            </w:r>
            <w:r w:rsidRPr="00E215D2">
              <w:rPr>
                <w:rFonts w:ascii="Myriad Pro" w:eastAsia="Times New Roman" w:hAnsi="Myriad Pro" w:cs="Arial"/>
                <w:i/>
                <w:sz w:val="16"/>
                <w:szCs w:val="16"/>
                <w:lang w:val="en-GB"/>
              </w:rPr>
              <w:t>Target:</w:t>
            </w:r>
            <w:r w:rsidRPr="00E215D2">
              <w:rPr>
                <w:rFonts w:ascii="Myriad Pro" w:eastAsia="Times New Roman" w:hAnsi="Myriad Pro" w:cs="Arial"/>
                <w:sz w:val="16"/>
                <w:szCs w:val="16"/>
                <w:lang w:val="en-GB"/>
              </w:rPr>
              <w:t xml:space="preserve"> to be set based on 2015 baseline</w:t>
            </w:r>
          </w:p>
          <w:p w14:paraId="76B20020" w14:textId="77777777" w:rsidR="0078056B" w:rsidRPr="00E215D2" w:rsidRDefault="0078056B" w:rsidP="0078056B">
            <w:pPr>
              <w:spacing w:after="60" w:line="240" w:lineRule="auto"/>
              <w:jc w:val="both"/>
              <w:rPr>
                <w:rFonts w:ascii="Myriad Pro" w:eastAsia="Times New Roman" w:hAnsi="Myriad Pro" w:cs="Arial"/>
                <w:sz w:val="16"/>
                <w:szCs w:val="16"/>
                <w:highlight w:val="yellow"/>
                <w:lang w:val="en-GB"/>
              </w:rPr>
            </w:pPr>
            <w:r w:rsidRPr="00E215D2">
              <w:rPr>
                <w:rFonts w:ascii="Myriad Pro" w:eastAsia="Times New Roman" w:hAnsi="Myriad Pro" w:cs="Arial"/>
                <w:sz w:val="16"/>
                <w:szCs w:val="16"/>
                <w:lang w:val="en-GB"/>
              </w:rPr>
              <w:t>3. S</w:t>
            </w:r>
            <w:hyperlink r:id="rId23" w:history="1">
              <w:r w:rsidRPr="00E215D2">
                <w:rPr>
                  <w:rFonts w:ascii="Myriad Pro" w:eastAsia="Times New Roman" w:hAnsi="Myriad Pro" w:cs="Arial"/>
                  <w:sz w:val="16"/>
                  <w:szCs w:val="16"/>
                  <w:lang w:val="en-GB"/>
                </w:rPr>
                <w:t xml:space="preserve">eats held by women in parliament and local councils. </w:t>
              </w:r>
            </w:hyperlink>
            <w:r w:rsidRPr="00E215D2">
              <w:rPr>
                <w:rFonts w:ascii="Myriad Pro" w:eastAsia="Times New Roman" w:hAnsi="Myriad Pro" w:cs="Arial"/>
                <w:i/>
                <w:sz w:val="16"/>
                <w:szCs w:val="16"/>
                <w:lang w:val="en-GB"/>
              </w:rPr>
              <w:t>Baseline</w:t>
            </w:r>
            <w:r w:rsidRPr="00E215D2">
              <w:rPr>
                <w:rFonts w:ascii="Myriad Pro" w:eastAsia="Times New Roman" w:hAnsi="Myriad Pro" w:cs="Arial"/>
                <w:sz w:val="16"/>
                <w:szCs w:val="16"/>
                <w:lang w:val="en-GB"/>
              </w:rPr>
              <w:t xml:space="preserve">: Parliament 11% (2012); Local councils 11.8% (2014). </w:t>
            </w:r>
            <w:r w:rsidRPr="00E215D2">
              <w:rPr>
                <w:rFonts w:ascii="Myriad Pro" w:eastAsia="Times New Roman" w:hAnsi="Myriad Pro" w:cs="Arial"/>
                <w:i/>
                <w:sz w:val="16"/>
                <w:szCs w:val="16"/>
                <w:lang w:val="en-GB"/>
              </w:rPr>
              <w:t>Target</w:t>
            </w:r>
            <w:r w:rsidRPr="00E215D2">
              <w:rPr>
                <w:rFonts w:ascii="Myriad Pro" w:eastAsia="Times New Roman" w:hAnsi="Myriad Pro" w:cs="Arial"/>
                <w:sz w:val="16"/>
                <w:szCs w:val="16"/>
                <w:lang w:val="en-GB"/>
              </w:rPr>
              <w:t>: Parliament 15% (2016) 20% (2020); Local Councils 15% (2017)</w:t>
            </w:r>
          </w:p>
        </w:tc>
      </w:tr>
      <w:tr w:rsidR="0078056B" w:rsidRPr="00E215D2" w14:paraId="46BDBBB1" w14:textId="77777777" w:rsidTr="0078056B">
        <w:trPr>
          <w:cantSplit/>
          <w:tblHeader/>
        </w:trPr>
        <w:tc>
          <w:tcPr>
            <w:tcW w:w="14488" w:type="dxa"/>
            <w:gridSpan w:val="11"/>
          </w:tcPr>
          <w:p w14:paraId="2CB601BC" w14:textId="77777777" w:rsidR="0078056B" w:rsidRPr="00E215D2" w:rsidRDefault="0078056B" w:rsidP="0078056B">
            <w:pPr>
              <w:spacing w:before="60" w:after="60" w:line="240" w:lineRule="auto"/>
              <w:jc w:val="both"/>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 xml:space="preserve">Outcome from the UNDP Strategic Plan (2014-2017): </w:t>
            </w:r>
          </w:p>
          <w:p w14:paraId="5D6D575F" w14:textId="77777777" w:rsidR="0078056B" w:rsidRPr="00E215D2" w:rsidRDefault="0078056B" w:rsidP="0078056B">
            <w:pPr>
              <w:spacing w:after="60" w:line="240" w:lineRule="auto"/>
              <w:jc w:val="both"/>
              <w:rPr>
                <w:rFonts w:ascii="Myriad Pro" w:eastAsia="Times New Roman" w:hAnsi="Myriad Pro" w:cs="Arial"/>
                <w:b/>
                <w:color w:val="000000"/>
                <w:sz w:val="16"/>
                <w:szCs w:val="16"/>
                <w:lang w:val="en-GB"/>
              </w:rPr>
            </w:pPr>
            <w:r w:rsidRPr="00E215D2">
              <w:rPr>
                <w:rFonts w:ascii="Myriad Pro" w:eastAsia="Times New Roman" w:hAnsi="Myriad Pro" w:cs="Arial"/>
                <w:b/>
                <w:color w:val="000000"/>
                <w:sz w:val="16"/>
                <w:szCs w:val="16"/>
                <w:lang w:val="en-GB"/>
              </w:rPr>
              <w:t>Strategic plan</w:t>
            </w:r>
            <w:r w:rsidRPr="00E215D2">
              <w:rPr>
                <w:rFonts w:ascii="Myriad Pro" w:eastAsia="Times New Roman" w:hAnsi="Myriad Pro" w:cs="Arial"/>
                <w:color w:val="000000"/>
                <w:sz w:val="16"/>
                <w:szCs w:val="16"/>
                <w:lang w:val="en-GB"/>
              </w:rPr>
              <w:t xml:space="preserve"> </w:t>
            </w:r>
            <w:r w:rsidRPr="00E215D2">
              <w:rPr>
                <w:rFonts w:ascii="Myriad Pro" w:eastAsia="Times New Roman" w:hAnsi="Myriad Pro" w:cs="Arial"/>
                <w:b/>
                <w:color w:val="000000"/>
                <w:sz w:val="16"/>
                <w:szCs w:val="16"/>
                <w:lang w:val="en-GB"/>
              </w:rPr>
              <w:t xml:space="preserve">outcome: </w:t>
            </w:r>
            <w:r w:rsidRPr="00E215D2">
              <w:rPr>
                <w:rFonts w:ascii="Myriad Pro" w:eastAsia="Times New Roman" w:hAnsi="Myriad Pro" w:cs="Arial"/>
                <w:color w:val="000000"/>
                <w:sz w:val="16"/>
                <w:szCs w:val="16"/>
                <w:lang w:val="en-GB"/>
              </w:rPr>
              <w:t>(#2) Citizens’ expectations for voice, development, the rule of law and accountability are met by stronger systems of democratic governance.</w:t>
            </w:r>
          </w:p>
        </w:tc>
      </w:tr>
      <w:tr w:rsidR="0078056B" w:rsidRPr="00E215D2" w14:paraId="16C13E6B" w14:textId="77777777" w:rsidTr="0078056B">
        <w:trPr>
          <w:cantSplit/>
          <w:tblHeader/>
        </w:trPr>
        <w:tc>
          <w:tcPr>
            <w:tcW w:w="14488" w:type="dxa"/>
            <w:gridSpan w:val="11"/>
          </w:tcPr>
          <w:p w14:paraId="77D64984" w14:textId="77777777" w:rsidR="0078056B" w:rsidRPr="00E215D2" w:rsidRDefault="0078056B" w:rsidP="0078056B">
            <w:pPr>
              <w:spacing w:before="60" w:after="60" w:line="240" w:lineRule="auto"/>
              <w:jc w:val="both"/>
              <w:rPr>
                <w:rFonts w:ascii="Myriad Pro" w:eastAsia="Times New Roman" w:hAnsi="Myriad Pro" w:cs="Arial"/>
                <w:color w:val="000000"/>
                <w:sz w:val="16"/>
                <w:szCs w:val="16"/>
                <w:lang w:val="en-GB"/>
              </w:rPr>
            </w:pPr>
            <w:r w:rsidRPr="00E215D2">
              <w:rPr>
                <w:rFonts w:ascii="Myriad Pro" w:eastAsia="Times New Roman" w:hAnsi="Myriad Pro" w:cs="Arial"/>
                <w:b/>
                <w:color w:val="000000"/>
                <w:sz w:val="16"/>
                <w:szCs w:val="16"/>
                <w:lang w:val="en-GB"/>
              </w:rPr>
              <w:t xml:space="preserve">Project outcome: </w:t>
            </w:r>
            <w:r w:rsidRPr="00E215D2">
              <w:rPr>
                <w:rFonts w:ascii="Myriad Pro" w:eastAsia="Times New Roman" w:hAnsi="Myriad Pro" w:cs="Arial"/>
                <w:color w:val="000000"/>
                <w:sz w:val="16"/>
                <w:szCs w:val="16"/>
                <w:lang w:val="en-GB"/>
              </w:rPr>
              <w:t>Enhanced capability of the Government of Georgia to implement its national development agenda through a more effective, professionally trained, unified and independent Public Administration that delivers public services with greater accountability and responsiveness to citizens’ needs.</w:t>
            </w:r>
          </w:p>
          <w:p w14:paraId="72CF5372" w14:textId="77777777" w:rsidR="0078056B" w:rsidRPr="00E215D2" w:rsidRDefault="0078056B" w:rsidP="0078056B">
            <w:pPr>
              <w:spacing w:before="60" w:after="60" w:line="240" w:lineRule="auto"/>
              <w:jc w:val="both"/>
              <w:rPr>
                <w:rFonts w:ascii="Myriad Pro" w:eastAsia="Times New Roman" w:hAnsi="Myriad Pro" w:cs="Arial"/>
                <w:b/>
                <w:sz w:val="16"/>
                <w:szCs w:val="16"/>
                <w:lang w:val="en-GB"/>
              </w:rPr>
            </w:pPr>
            <w:r w:rsidRPr="00E215D2">
              <w:rPr>
                <w:rFonts w:ascii="Myriad Pro" w:eastAsia="Times New Roman" w:hAnsi="Myriad Pro" w:cs="Arial"/>
                <w:b/>
                <w:color w:val="000000"/>
                <w:sz w:val="16"/>
                <w:szCs w:val="16"/>
                <w:lang w:val="en-GB"/>
              </w:rPr>
              <w:t xml:space="preserve">Outcome indicators: Indicator 1 </w:t>
            </w:r>
            <w:r w:rsidRPr="00E215D2">
              <w:rPr>
                <w:rFonts w:ascii="Myriad Pro" w:eastAsia="Times New Roman" w:hAnsi="Myriad Pro" w:cs="Arial"/>
                <w:color w:val="000000"/>
                <w:sz w:val="16"/>
                <w:szCs w:val="16"/>
                <w:lang w:val="en-GB"/>
              </w:rPr>
              <w:t>- The level of professionalism, independence and credibility of the civil service enhanced;</w:t>
            </w:r>
            <w:r w:rsidRPr="00E215D2">
              <w:rPr>
                <w:rFonts w:ascii="Myriad Pro" w:eastAsia="Times New Roman" w:hAnsi="Myriad Pro" w:cs="Arial"/>
                <w:b/>
                <w:color w:val="000000"/>
                <w:sz w:val="16"/>
                <w:szCs w:val="16"/>
                <w:lang w:val="en-GB"/>
              </w:rPr>
              <w:t xml:space="preserve"> Indicator 2 </w:t>
            </w:r>
            <w:r w:rsidRPr="00E215D2">
              <w:rPr>
                <w:rFonts w:ascii="Myriad Pro" w:eastAsia="Times New Roman" w:hAnsi="Myriad Pro" w:cs="Arial"/>
                <w:color w:val="000000"/>
                <w:sz w:val="16"/>
                <w:szCs w:val="16"/>
                <w:lang w:val="en-GB"/>
              </w:rPr>
              <w:t>- Merit-based recruitment and career advancement, improved protection from arbitrary decisions increase job satisfaction and retention rate in civil service.</w:t>
            </w:r>
          </w:p>
        </w:tc>
      </w:tr>
      <w:tr w:rsidR="0078056B" w:rsidRPr="00E215D2" w14:paraId="03CC982E" w14:textId="77777777" w:rsidTr="0078056B">
        <w:trPr>
          <w:cantSplit/>
          <w:tblHeader/>
        </w:trPr>
        <w:tc>
          <w:tcPr>
            <w:tcW w:w="14488" w:type="dxa"/>
            <w:gridSpan w:val="11"/>
            <w:tcBorders>
              <w:bottom w:val="single" w:sz="4" w:space="0" w:color="auto"/>
            </w:tcBorders>
          </w:tcPr>
          <w:p w14:paraId="0E84480B" w14:textId="4D557623" w:rsidR="0078056B" w:rsidRPr="00E215D2" w:rsidRDefault="0078056B" w:rsidP="0078056B">
            <w:pPr>
              <w:spacing w:before="60" w:after="60" w:line="240" w:lineRule="auto"/>
              <w:jc w:val="both"/>
              <w:rPr>
                <w:rFonts w:ascii="Myriad Pro" w:eastAsia="Times New Roman" w:hAnsi="Myriad Pro" w:cs="Arial"/>
                <w:b/>
                <w:sz w:val="16"/>
                <w:szCs w:val="16"/>
                <w:highlight w:val="yellow"/>
                <w:lang w:val="en-GB"/>
              </w:rPr>
            </w:pPr>
            <w:r w:rsidRPr="00E215D2">
              <w:rPr>
                <w:rFonts w:ascii="Myriad Pro" w:eastAsia="Times New Roman" w:hAnsi="Myriad Pro" w:cs="Arial"/>
                <w:b/>
                <w:sz w:val="16"/>
                <w:szCs w:val="16"/>
                <w:lang w:val="en-GB"/>
              </w:rPr>
              <w:t xml:space="preserve">Project title and Atlas Project Number:  </w:t>
            </w:r>
            <w:r w:rsidRPr="00E215D2">
              <w:rPr>
                <w:rFonts w:ascii="Myriad Pro" w:eastAsia="Times New Roman" w:hAnsi="Myriad Pro" w:cs="Arial"/>
                <w:sz w:val="16"/>
                <w:szCs w:val="16"/>
                <w:lang w:val="en-US"/>
              </w:rPr>
              <w:t xml:space="preserve">Support to Public Administration reform, </w:t>
            </w:r>
            <w:r w:rsidRPr="00E215D2">
              <w:rPr>
                <w:rFonts w:ascii="Myriad Pro" w:eastAsia="Times New Roman" w:hAnsi="Myriad Pro" w:cs="Arial"/>
                <w:b/>
                <w:sz w:val="16"/>
                <w:szCs w:val="16"/>
                <w:lang w:val="en-GB"/>
              </w:rPr>
              <w:t>00089758</w:t>
            </w:r>
          </w:p>
        </w:tc>
      </w:tr>
      <w:tr w:rsidR="0078056B" w:rsidRPr="00E215D2" w14:paraId="1745A2F7" w14:textId="77777777" w:rsidTr="0078056B">
        <w:trPr>
          <w:tblHeader/>
        </w:trPr>
        <w:tc>
          <w:tcPr>
            <w:tcW w:w="1418" w:type="dxa"/>
            <w:vMerge w:val="restart"/>
            <w:shd w:val="clear" w:color="auto" w:fill="FFFF99"/>
          </w:tcPr>
          <w:p w14:paraId="5AF6C971" w14:textId="77777777" w:rsidR="0078056B" w:rsidRPr="00E215D2" w:rsidRDefault="0078056B" w:rsidP="0078056B">
            <w:pPr>
              <w:spacing w:before="60" w:after="60" w:line="240" w:lineRule="auto"/>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 xml:space="preserve">EXPECTED OUTPUTS </w:t>
            </w:r>
          </w:p>
        </w:tc>
        <w:tc>
          <w:tcPr>
            <w:tcW w:w="1588" w:type="dxa"/>
            <w:vMerge w:val="restart"/>
            <w:shd w:val="clear" w:color="auto" w:fill="FFFF99"/>
          </w:tcPr>
          <w:p w14:paraId="489ADEC0" w14:textId="77777777" w:rsidR="0078056B" w:rsidRPr="00E215D2" w:rsidRDefault="0078056B" w:rsidP="0078056B">
            <w:pPr>
              <w:spacing w:before="60" w:after="60" w:line="240" w:lineRule="auto"/>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OUTPUT INDICATORS</w:t>
            </w:r>
          </w:p>
        </w:tc>
        <w:tc>
          <w:tcPr>
            <w:tcW w:w="1134" w:type="dxa"/>
            <w:vMerge w:val="restart"/>
            <w:shd w:val="clear" w:color="auto" w:fill="FFFF99"/>
          </w:tcPr>
          <w:p w14:paraId="78603866" w14:textId="77777777" w:rsidR="0078056B" w:rsidRPr="00E215D2" w:rsidRDefault="0078056B" w:rsidP="0078056B">
            <w:pPr>
              <w:spacing w:before="60" w:after="60" w:line="240" w:lineRule="auto"/>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DATA SOURCE</w:t>
            </w:r>
          </w:p>
        </w:tc>
        <w:tc>
          <w:tcPr>
            <w:tcW w:w="1843" w:type="dxa"/>
            <w:gridSpan w:val="2"/>
            <w:shd w:val="clear" w:color="auto" w:fill="FFFF99"/>
          </w:tcPr>
          <w:p w14:paraId="1E609A4B" w14:textId="77777777" w:rsidR="0078056B" w:rsidRPr="00E215D2" w:rsidRDefault="0078056B" w:rsidP="0078056B">
            <w:pPr>
              <w:spacing w:before="60" w:after="60" w:line="240" w:lineRule="auto"/>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BASELINE</w:t>
            </w:r>
          </w:p>
        </w:tc>
        <w:tc>
          <w:tcPr>
            <w:tcW w:w="7087" w:type="dxa"/>
            <w:gridSpan w:val="5"/>
            <w:shd w:val="clear" w:color="auto" w:fill="FFFF99"/>
          </w:tcPr>
          <w:p w14:paraId="7B0BDED3" w14:textId="77777777" w:rsidR="0078056B" w:rsidRPr="00E215D2" w:rsidRDefault="0078056B" w:rsidP="00892CBC">
            <w:pPr>
              <w:jc w:val="center"/>
              <w:rPr>
                <w:rFonts w:ascii="Myriad Pro" w:hAnsi="Myriad Pro"/>
                <w:b/>
                <w:sz w:val="16"/>
                <w:szCs w:val="16"/>
                <w:lang w:val="en-GB"/>
              </w:rPr>
            </w:pPr>
            <w:r w:rsidRPr="00E215D2">
              <w:rPr>
                <w:rFonts w:ascii="Myriad Pro" w:hAnsi="Myriad Pro"/>
                <w:b/>
                <w:sz w:val="16"/>
                <w:szCs w:val="16"/>
                <w:lang w:val="en-GB"/>
              </w:rPr>
              <w:t>TARGETS (by frequency of data collection)</w:t>
            </w:r>
          </w:p>
        </w:tc>
        <w:tc>
          <w:tcPr>
            <w:tcW w:w="1418" w:type="dxa"/>
            <w:vMerge w:val="restart"/>
            <w:shd w:val="clear" w:color="auto" w:fill="FFFF99"/>
          </w:tcPr>
          <w:p w14:paraId="11702B9B" w14:textId="77777777" w:rsidR="0078056B" w:rsidRPr="00E215D2" w:rsidRDefault="0078056B" w:rsidP="00363662">
            <w:pPr>
              <w:jc w:val="center"/>
              <w:rPr>
                <w:rFonts w:ascii="Myriad Pro" w:hAnsi="Myriad Pro"/>
                <w:b/>
                <w:sz w:val="16"/>
                <w:szCs w:val="16"/>
                <w:lang w:val="en-GB"/>
              </w:rPr>
            </w:pPr>
            <w:r w:rsidRPr="00E215D2">
              <w:rPr>
                <w:rFonts w:ascii="Myriad Pro" w:hAnsi="Myriad Pro"/>
                <w:b/>
                <w:sz w:val="16"/>
                <w:szCs w:val="16"/>
                <w:lang w:val="en-GB"/>
              </w:rPr>
              <w:t>DATA COLLECTION METHODS &amp; RISKS</w:t>
            </w:r>
          </w:p>
        </w:tc>
      </w:tr>
      <w:tr w:rsidR="0078056B" w:rsidRPr="00E215D2" w14:paraId="4F4056B4" w14:textId="77777777" w:rsidTr="0078056B">
        <w:trPr>
          <w:trHeight w:val="284"/>
          <w:tblHeader/>
        </w:trPr>
        <w:tc>
          <w:tcPr>
            <w:tcW w:w="1418" w:type="dxa"/>
            <w:vMerge/>
            <w:shd w:val="clear" w:color="auto" w:fill="FFFF99"/>
          </w:tcPr>
          <w:p w14:paraId="6589A669" w14:textId="77777777" w:rsidR="0078056B" w:rsidRPr="00E215D2" w:rsidRDefault="0078056B" w:rsidP="0078056B">
            <w:pPr>
              <w:spacing w:before="60" w:after="60" w:line="240" w:lineRule="auto"/>
              <w:jc w:val="center"/>
              <w:rPr>
                <w:rFonts w:ascii="Myriad Pro" w:eastAsia="Times New Roman" w:hAnsi="Myriad Pro" w:cs="Arial"/>
                <w:b/>
                <w:sz w:val="20"/>
                <w:szCs w:val="20"/>
                <w:lang w:val="en-GB"/>
              </w:rPr>
            </w:pPr>
          </w:p>
        </w:tc>
        <w:tc>
          <w:tcPr>
            <w:tcW w:w="1588" w:type="dxa"/>
            <w:vMerge/>
            <w:shd w:val="clear" w:color="auto" w:fill="FFFF99"/>
          </w:tcPr>
          <w:p w14:paraId="6CC1EB53" w14:textId="77777777" w:rsidR="0078056B" w:rsidRPr="00E215D2" w:rsidRDefault="0078056B" w:rsidP="0078056B">
            <w:pPr>
              <w:spacing w:before="60" w:after="60" w:line="240" w:lineRule="auto"/>
              <w:jc w:val="center"/>
              <w:rPr>
                <w:rFonts w:ascii="Myriad Pro" w:eastAsia="Times New Roman" w:hAnsi="Myriad Pro" w:cs="Arial"/>
                <w:b/>
                <w:sz w:val="20"/>
                <w:szCs w:val="20"/>
                <w:lang w:val="en-GB"/>
              </w:rPr>
            </w:pPr>
          </w:p>
        </w:tc>
        <w:tc>
          <w:tcPr>
            <w:tcW w:w="1134" w:type="dxa"/>
            <w:vMerge/>
            <w:shd w:val="clear" w:color="auto" w:fill="FFFF99"/>
          </w:tcPr>
          <w:p w14:paraId="666DBF8B" w14:textId="77777777" w:rsidR="0078056B" w:rsidRPr="00E215D2" w:rsidRDefault="0078056B" w:rsidP="0078056B">
            <w:pPr>
              <w:spacing w:before="60" w:after="60" w:line="240" w:lineRule="auto"/>
              <w:jc w:val="center"/>
              <w:rPr>
                <w:rFonts w:ascii="Myriad Pro" w:eastAsia="Times New Roman" w:hAnsi="Myriad Pro" w:cs="Arial"/>
                <w:b/>
                <w:sz w:val="20"/>
                <w:szCs w:val="20"/>
                <w:lang w:val="en-GB"/>
              </w:rPr>
            </w:pPr>
          </w:p>
        </w:tc>
        <w:tc>
          <w:tcPr>
            <w:tcW w:w="1276" w:type="dxa"/>
            <w:tcBorders>
              <w:bottom w:val="single" w:sz="4" w:space="0" w:color="auto"/>
            </w:tcBorders>
            <w:shd w:val="clear" w:color="auto" w:fill="FFFF99"/>
          </w:tcPr>
          <w:p w14:paraId="1B5A2305" w14:textId="77777777" w:rsidR="0078056B" w:rsidRPr="00E215D2" w:rsidDel="00A84123" w:rsidRDefault="0078056B" w:rsidP="0078056B">
            <w:pPr>
              <w:spacing w:before="60" w:after="60" w:line="240" w:lineRule="auto"/>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Value</w:t>
            </w:r>
          </w:p>
        </w:tc>
        <w:tc>
          <w:tcPr>
            <w:tcW w:w="567" w:type="dxa"/>
            <w:tcBorders>
              <w:bottom w:val="single" w:sz="4" w:space="0" w:color="auto"/>
            </w:tcBorders>
            <w:shd w:val="clear" w:color="auto" w:fill="FFFF99"/>
          </w:tcPr>
          <w:p w14:paraId="6BFE4364" w14:textId="77777777" w:rsidR="0078056B" w:rsidRPr="00E215D2" w:rsidRDefault="0078056B" w:rsidP="0078056B">
            <w:pPr>
              <w:spacing w:before="60" w:after="60" w:line="240" w:lineRule="auto"/>
              <w:ind w:right="-106" w:hanging="106"/>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Year</w:t>
            </w:r>
          </w:p>
        </w:tc>
        <w:tc>
          <w:tcPr>
            <w:tcW w:w="1559" w:type="dxa"/>
            <w:tcBorders>
              <w:bottom w:val="single" w:sz="4" w:space="0" w:color="auto"/>
            </w:tcBorders>
            <w:shd w:val="clear" w:color="auto" w:fill="FFFF99"/>
          </w:tcPr>
          <w:p w14:paraId="146C4599" w14:textId="77777777" w:rsidR="0078056B" w:rsidRPr="00E215D2" w:rsidDel="00BD7C58" w:rsidRDefault="0078056B" w:rsidP="0078056B">
            <w:pPr>
              <w:spacing w:before="60" w:after="60" w:line="240" w:lineRule="auto"/>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2016</w:t>
            </w:r>
          </w:p>
        </w:tc>
        <w:tc>
          <w:tcPr>
            <w:tcW w:w="1559" w:type="dxa"/>
            <w:tcBorders>
              <w:bottom w:val="single" w:sz="4" w:space="0" w:color="auto"/>
            </w:tcBorders>
            <w:shd w:val="clear" w:color="auto" w:fill="FFFF99"/>
          </w:tcPr>
          <w:p w14:paraId="18B6B236" w14:textId="77777777" w:rsidR="0078056B" w:rsidRPr="00E215D2" w:rsidDel="00BD7C58" w:rsidRDefault="0078056B" w:rsidP="0078056B">
            <w:pPr>
              <w:spacing w:before="60" w:after="60" w:line="240" w:lineRule="auto"/>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2017</w:t>
            </w:r>
          </w:p>
        </w:tc>
        <w:tc>
          <w:tcPr>
            <w:tcW w:w="1418" w:type="dxa"/>
            <w:tcBorders>
              <w:bottom w:val="single" w:sz="4" w:space="0" w:color="auto"/>
            </w:tcBorders>
            <w:shd w:val="clear" w:color="auto" w:fill="FFFF99"/>
          </w:tcPr>
          <w:p w14:paraId="33DF7ADD" w14:textId="77777777" w:rsidR="0078056B" w:rsidRPr="00E215D2" w:rsidDel="00BD7C58" w:rsidRDefault="0078056B" w:rsidP="0078056B">
            <w:pPr>
              <w:spacing w:before="60" w:after="60" w:line="240" w:lineRule="auto"/>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2018</w:t>
            </w:r>
          </w:p>
        </w:tc>
        <w:tc>
          <w:tcPr>
            <w:tcW w:w="1275" w:type="dxa"/>
            <w:tcBorders>
              <w:bottom w:val="single" w:sz="4" w:space="0" w:color="auto"/>
            </w:tcBorders>
            <w:shd w:val="clear" w:color="auto" w:fill="FFFF99"/>
          </w:tcPr>
          <w:p w14:paraId="1F79416F" w14:textId="77777777" w:rsidR="0078056B" w:rsidRPr="00E215D2" w:rsidDel="00BD7C58" w:rsidRDefault="0078056B" w:rsidP="0078056B">
            <w:pPr>
              <w:spacing w:before="60" w:after="60" w:line="240" w:lineRule="auto"/>
              <w:jc w:val="center"/>
              <w:rPr>
                <w:rFonts w:ascii="Myriad Pro" w:eastAsia="Times New Roman" w:hAnsi="Myriad Pro" w:cs="Arial"/>
                <w:b/>
                <w:sz w:val="16"/>
                <w:szCs w:val="16"/>
                <w:lang w:val="en-GB"/>
              </w:rPr>
            </w:pPr>
            <w:r w:rsidRPr="00E215D2">
              <w:rPr>
                <w:rFonts w:ascii="Myriad Pro" w:eastAsia="Times New Roman" w:hAnsi="Myriad Pro" w:cs="Arial"/>
                <w:b/>
                <w:sz w:val="16"/>
                <w:szCs w:val="16"/>
                <w:lang w:val="en-GB"/>
              </w:rPr>
              <w:t>2019</w:t>
            </w:r>
          </w:p>
        </w:tc>
        <w:tc>
          <w:tcPr>
            <w:tcW w:w="1276" w:type="dxa"/>
            <w:tcBorders>
              <w:bottom w:val="single" w:sz="4" w:space="0" w:color="auto"/>
            </w:tcBorders>
            <w:shd w:val="clear" w:color="auto" w:fill="FFFF99"/>
          </w:tcPr>
          <w:p w14:paraId="09D00E4D" w14:textId="77777777" w:rsidR="0078056B" w:rsidRPr="00E215D2" w:rsidDel="00BD7C58" w:rsidRDefault="0078056B" w:rsidP="00892CBC">
            <w:pPr>
              <w:jc w:val="center"/>
              <w:rPr>
                <w:rFonts w:ascii="Myriad Pro" w:hAnsi="Myriad Pro"/>
                <w:b/>
                <w:sz w:val="16"/>
                <w:szCs w:val="16"/>
                <w:lang w:val="en-GB"/>
              </w:rPr>
            </w:pPr>
            <w:r w:rsidRPr="00E215D2">
              <w:rPr>
                <w:rFonts w:ascii="Myriad Pro" w:hAnsi="Myriad Pro"/>
                <w:b/>
                <w:sz w:val="16"/>
                <w:szCs w:val="16"/>
                <w:lang w:val="en-GB"/>
              </w:rPr>
              <w:t>2020</w:t>
            </w:r>
          </w:p>
        </w:tc>
        <w:tc>
          <w:tcPr>
            <w:tcW w:w="1418" w:type="dxa"/>
            <w:vMerge/>
            <w:tcBorders>
              <w:bottom w:val="single" w:sz="4" w:space="0" w:color="auto"/>
            </w:tcBorders>
            <w:shd w:val="clear" w:color="auto" w:fill="FFFF99"/>
          </w:tcPr>
          <w:p w14:paraId="0DC164AF" w14:textId="77777777" w:rsidR="0078056B" w:rsidRPr="00E215D2" w:rsidRDefault="0078056B" w:rsidP="0078056B">
            <w:pPr>
              <w:keepNext/>
              <w:spacing w:before="60" w:after="60" w:line="240" w:lineRule="auto"/>
              <w:ind w:left="720"/>
              <w:jc w:val="both"/>
              <w:outlineLvl w:val="1"/>
              <w:rPr>
                <w:rFonts w:ascii="Myriad Pro" w:eastAsia="Times New Roman" w:hAnsi="Myriad Pro" w:cs="Arial"/>
                <w:b/>
                <w:bCs/>
                <w:sz w:val="18"/>
                <w:szCs w:val="18"/>
                <w:lang w:val="en-GB"/>
              </w:rPr>
            </w:pPr>
          </w:p>
        </w:tc>
      </w:tr>
      <w:tr w:rsidR="009B3732" w:rsidRPr="00E215D2" w14:paraId="167130EB" w14:textId="77777777" w:rsidTr="0078056B">
        <w:trPr>
          <w:trHeight w:val="530"/>
        </w:trPr>
        <w:tc>
          <w:tcPr>
            <w:tcW w:w="1418" w:type="dxa"/>
            <w:vMerge w:val="restart"/>
          </w:tcPr>
          <w:p w14:paraId="1DDBFBA9" w14:textId="77777777" w:rsidR="009B3732" w:rsidRPr="003B6679" w:rsidRDefault="009B3732" w:rsidP="009B3732">
            <w:pPr>
              <w:spacing w:after="0"/>
              <w:rPr>
                <w:rFonts w:ascii="Myriad Pro" w:hAnsi="Myriad Pro" w:cstheme="majorHAnsi"/>
                <w:b/>
                <w:sz w:val="19"/>
                <w:szCs w:val="19"/>
              </w:rPr>
            </w:pPr>
            <w:r w:rsidRPr="003B6679">
              <w:rPr>
                <w:rFonts w:ascii="Myriad Pro" w:hAnsi="Myriad Pro" w:cstheme="majorHAnsi"/>
                <w:b/>
                <w:sz w:val="19"/>
                <w:szCs w:val="19"/>
              </w:rPr>
              <w:t>Output 1</w:t>
            </w:r>
          </w:p>
          <w:p w14:paraId="3D0E4E4B" w14:textId="620A285D" w:rsidR="009B3732" w:rsidRPr="00E215D2" w:rsidRDefault="009B3732" w:rsidP="009B3732">
            <w:pPr>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i/>
                <w:sz w:val="19"/>
                <w:szCs w:val="19"/>
              </w:rPr>
              <w:t>Policy develop-</w:t>
            </w:r>
            <w:proofErr w:type="spellStart"/>
            <w:r w:rsidRPr="003B6679">
              <w:rPr>
                <w:rFonts w:ascii="Myriad Pro" w:hAnsi="Myriad Pro" w:cstheme="majorHAnsi"/>
                <w:i/>
                <w:sz w:val="19"/>
                <w:szCs w:val="19"/>
              </w:rPr>
              <w:t>ment</w:t>
            </w:r>
            <w:proofErr w:type="spellEnd"/>
            <w:r w:rsidRPr="003B6679">
              <w:rPr>
                <w:rFonts w:ascii="Myriad Pro" w:hAnsi="Myriad Pro" w:cstheme="majorHAnsi"/>
                <w:i/>
                <w:sz w:val="19"/>
                <w:szCs w:val="19"/>
              </w:rPr>
              <w:t xml:space="preserve"> and cooperation: </w:t>
            </w:r>
            <w:proofErr w:type="spellStart"/>
            <w:r w:rsidRPr="003B6679">
              <w:rPr>
                <w:rFonts w:ascii="Myriad Pro" w:hAnsi="Myriad Pro" w:cstheme="majorHAnsi"/>
                <w:i/>
                <w:sz w:val="19"/>
                <w:szCs w:val="19"/>
              </w:rPr>
              <w:t>AoG</w:t>
            </w:r>
            <w:proofErr w:type="spellEnd"/>
            <w:r w:rsidRPr="003B6679">
              <w:rPr>
                <w:rFonts w:ascii="Myriad Pro" w:hAnsi="Myriad Pro" w:cstheme="majorHAnsi"/>
                <w:i/>
                <w:sz w:val="19"/>
                <w:szCs w:val="19"/>
              </w:rPr>
              <w:t xml:space="preserve"> ready to effectively manage (plan and implement) and guide (monitor and evaluate) PAR process </w:t>
            </w:r>
          </w:p>
          <w:p w14:paraId="68DE6D3C" w14:textId="77777777" w:rsidR="009B3732" w:rsidRPr="003B6679" w:rsidRDefault="009B3732" w:rsidP="009B3732">
            <w:pPr>
              <w:spacing w:after="0"/>
              <w:rPr>
                <w:rFonts w:ascii="Myriad Pro" w:hAnsi="Myriad Pro" w:cstheme="majorHAnsi"/>
                <w:b/>
                <w:sz w:val="19"/>
                <w:szCs w:val="19"/>
              </w:rPr>
            </w:pPr>
            <w:r w:rsidRPr="003B6679">
              <w:rPr>
                <w:rFonts w:ascii="Myriad Pro" w:hAnsi="Myriad Pro" w:cstheme="majorHAnsi"/>
                <w:b/>
                <w:sz w:val="19"/>
                <w:szCs w:val="19"/>
              </w:rPr>
              <w:t>Output 2</w:t>
            </w:r>
          </w:p>
          <w:p w14:paraId="38118D69" w14:textId="77777777" w:rsidR="009B3732" w:rsidRPr="003B6679" w:rsidRDefault="009B3732" w:rsidP="009B3732">
            <w:pPr>
              <w:spacing w:after="0"/>
              <w:rPr>
                <w:rFonts w:ascii="Myriad Pro" w:hAnsi="Myriad Pro" w:cstheme="majorHAnsi"/>
                <w:i/>
                <w:sz w:val="19"/>
                <w:szCs w:val="19"/>
              </w:rPr>
            </w:pPr>
            <w:r w:rsidRPr="003B6679">
              <w:rPr>
                <w:rFonts w:ascii="Myriad Pro" w:hAnsi="Myriad Pro" w:cstheme="majorHAnsi"/>
                <w:i/>
                <w:sz w:val="19"/>
                <w:szCs w:val="19"/>
              </w:rPr>
              <w:lastRenderedPageBreak/>
              <w:t>Civil service and Human Resource Manage-</w:t>
            </w:r>
            <w:proofErr w:type="spellStart"/>
            <w:r w:rsidRPr="003B6679">
              <w:rPr>
                <w:rFonts w:ascii="Myriad Pro" w:hAnsi="Myriad Pro" w:cstheme="majorHAnsi"/>
                <w:i/>
                <w:sz w:val="19"/>
                <w:szCs w:val="19"/>
              </w:rPr>
              <w:t>ment</w:t>
            </w:r>
            <w:proofErr w:type="spellEnd"/>
            <w:r w:rsidRPr="003B6679">
              <w:rPr>
                <w:rFonts w:ascii="Myriad Pro" w:hAnsi="Myriad Pro" w:cstheme="majorHAnsi"/>
                <w:i/>
                <w:sz w:val="19"/>
                <w:szCs w:val="19"/>
              </w:rPr>
              <w:t xml:space="preserve">: </w:t>
            </w:r>
          </w:p>
          <w:p w14:paraId="467EC37C" w14:textId="146ABD3B" w:rsidR="009B3732" w:rsidRPr="00E215D2" w:rsidRDefault="009B3732" w:rsidP="009B3732">
            <w:pPr>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i/>
                <w:sz w:val="19"/>
                <w:szCs w:val="19"/>
              </w:rPr>
              <w:t>Professional civil service established by strategically managed process, civil servants uniformly trained and mechanism established to protect from arbitrary decisions.</w:t>
            </w:r>
          </w:p>
        </w:tc>
        <w:tc>
          <w:tcPr>
            <w:tcW w:w="1588" w:type="dxa"/>
          </w:tcPr>
          <w:p w14:paraId="081E339B" w14:textId="442DBFA3" w:rsidR="009B3732" w:rsidRPr="00E215D2" w:rsidDel="00A84123" w:rsidRDefault="009B3732" w:rsidP="009B3732">
            <w:pPr>
              <w:spacing w:before="60" w:after="60" w:line="240" w:lineRule="auto"/>
              <w:rPr>
                <w:rFonts w:ascii="Myriad Pro" w:eastAsia="Times New Roman" w:hAnsi="Myriad Pro" w:cs="Times New Roman"/>
                <w:sz w:val="14"/>
                <w:szCs w:val="14"/>
                <w:lang w:val="en-GB"/>
              </w:rPr>
            </w:pPr>
            <w:r w:rsidRPr="003B6679">
              <w:rPr>
                <w:rFonts w:ascii="Myriad Pro" w:hAnsi="Myriad Pro" w:cstheme="majorHAnsi"/>
                <w:b/>
                <w:sz w:val="19"/>
                <w:szCs w:val="19"/>
              </w:rPr>
              <w:lastRenderedPageBreak/>
              <w:t>1.1.</w:t>
            </w:r>
            <w:r w:rsidRPr="003B6679">
              <w:rPr>
                <w:rFonts w:ascii="Myriad Pro" w:hAnsi="Myriad Pro" w:cstheme="majorHAnsi"/>
                <w:sz w:val="19"/>
                <w:szCs w:val="19"/>
              </w:rPr>
              <w:t xml:space="preserve"> Frequency of </w:t>
            </w: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leadership (</w:t>
            </w:r>
            <w:proofErr w:type="spellStart"/>
            <w:r w:rsidRPr="003B6679">
              <w:rPr>
                <w:rFonts w:ascii="Myriad Pro" w:hAnsi="Myriad Pro" w:cstheme="majorHAnsi"/>
                <w:sz w:val="19"/>
                <w:szCs w:val="19"/>
              </w:rPr>
              <w:t>HAoG</w:t>
            </w:r>
            <w:proofErr w:type="spellEnd"/>
            <w:r w:rsidRPr="003B6679">
              <w:rPr>
                <w:rFonts w:ascii="Myriad Pro" w:hAnsi="Myriad Pro" w:cstheme="majorHAnsi"/>
                <w:sz w:val="19"/>
                <w:szCs w:val="19"/>
              </w:rPr>
              <w:t xml:space="preserve"> /</w:t>
            </w:r>
            <w:proofErr w:type="spellStart"/>
            <w:r w:rsidRPr="003B6679">
              <w:rPr>
                <w:rFonts w:ascii="Myriad Pro" w:hAnsi="Myriad Pro" w:cstheme="majorHAnsi"/>
                <w:sz w:val="19"/>
                <w:szCs w:val="19"/>
              </w:rPr>
              <w:t>DHAoG</w:t>
            </w:r>
            <w:proofErr w:type="spellEnd"/>
            <w:r w:rsidRPr="003B6679">
              <w:rPr>
                <w:rFonts w:ascii="Myriad Pro" w:hAnsi="Myriad Pro" w:cstheme="majorHAnsi"/>
                <w:sz w:val="19"/>
                <w:szCs w:val="19"/>
              </w:rPr>
              <w:t xml:space="preserve">, </w:t>
            </w:r>
            <w:proofErr w:type="spellStart"/>
            <w:r w:rsidRPr="003B6679">
              <w:rPr>
                <w:rFonts w:ascii="Myriad Pro" w:hAnsi="Myriad Pro" w:cstheme="majorHAnsi"/>
                <w:sz w:val="19"/>
                <w:szCs w:val="19"/>
              </w:rPr>
              <w:t>HoCSB</w:t>
            </w:r>
            <w:proofErr w:type="spellEnd"/>
            <w:r w:rsidRPr="003B6679">
              <w:rPr>
                <w:rFonts w:ascii="Myriad Pro" w:hAnsi="Myriad Pro" w:cstheme="majorHAnsi"/>
                <w:sz w:val="19"/>
                <w:szCs w:val="19"/>
              </w:rPr>
              <w:t xml:space="preserve">) communicating directly on PAR vision objectives to the line ministries and the public. Number of PAR coordination meetings held and the proportion of the </w:t>
            </w:r>
            <w:r w:rsidRPr="003B6679">
              <w:rPr>
                <w:rFonts w:ascii="Myriad Pro" w:hAnsi="Myriad Pro" w:cstheme="majorHAnsi"/>
                <w:sz w:val="19"/>
                <w:szCs w:val="19"/>
              </w:rPr>
              <w:lastRenderedPageBreak/>
              <w:t xml:space="preserve">Action Plan tasks related to the three pillars of the project accomplished. </w:t>
            </w:r>
          </w:p>
        </w:tc>
        <w:tc>
          <w:tcPr>
            <w:tcW w:w="1134" w:type="dxa"/>
          </w:tcPr>
          <w:p w14:paraId="09AE86B2" w14:textId="2A1D972C" w:rsidR="009B3732" w:rsidRPr="00E215D2" w:rsidDel="00A84123" w:rsidRDefault="009B3732" w:rsidP="009B3732">
            <w:pPr>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lastRenderedPageBreak/>
              <w:t>Baseline, mid-term and final evaluation; ongoing monitoring data.</w:t>
            </w:r>
          </w:p>
        </w:tc>
        <w:tc>
          <w:tcPr>
            <w:tcW w:w="1276" w:type="dxa"/>
            <w:shd w:val="clear" w:color="auto" w:fill="auto"/>
          </w:tcPr>
          <w:p w14:paraId="53255E2C" w14:textId="77777777" w:rsidR="009B3732" w:rsidRPr="003B6679" w:rsidRDefault="009B3732" w:rsidP="009B3732">
            <w:pPr>
              <w:pStyle w:val="Footer"/>
              <w:rPr>
                <w:rFonts w:ascii="Myriad Pro" w:hAnsi="Myriad Pro" w:cstheme="majorHAnsi"/>
                <w:sz w:val="19"/>
                <w:szCs w:val="19"/>
                <w:lang w:val="en-US"/>
              </w:rPr>
            </w:pPr>
            <w:r w:rsidRPr="003B6679">
              <w:rPr>
                <w:rFonts w:ascii="Myriad Pro" w:hAnsi="Myriad Pro" w:cstheme="majorHAnsi"/>
                <w:sz w:val="19"/>
                <w:szCs w:val="19"/>
                <w:lang w:val="en-US"/>
              </w:rPr>
              <w:t xml:space="preserve">Key decision makers report </w:t>
            </w:r>
            <w:proofErr w:type="gramStart"/>
            <w:r w:rsidRPr="003B6679">
              <w:rPr>
                <w:rFonts w:ascii="Myriad Pro" w:hAnsi="Myriad Pro" w:cstheme="majorHAnsi"/>
                <w:sz w:val="19"/>
                <w:szCs w:val="19"/>
                <w:lang w:val="en-US"/>
              </w:rPr>
              <w:t>need</w:t>
            </w:r>
            <w:proofErr w:type="gramEnd"/>
            <w:r w:rsidRPr="003B6679">
              <w:rPr>
                <w:rFonts w:ascii="Myriad Pro" w:hAnsi="Myriad Pro" w:cstheme="majorHAnsi"/>
                <w:sz w:val="19"/>
                <w:szCs w:val="19"/>
                <w:lang w:val="en-US"/>
              </w:rPr>
              <w:t xml:space="preserve"> for strategically managed, better coordinated PAR process.</w:t>
            </w:r>
          </w:p>
          <w:p w14:paraId="077215C9" w14:textId="68078AC6" w:rsidR="009B3732" w:rsidRPr="00E215D2" w:rsidDel="00BD7C58"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lang w:val="en-US"/>
              </w:rPr>
              <w:t xml:space="preserve"> </w:t>
            </w:r>
          </w:p>
        </w:tc>
        <w:tc>
          <w:tcPr>
            <w:tcW w:w="567" w:type="dxa"/>
          </w:tcPr>
          <w:p w14:paraId="3EBA7F8F" w14:textId="0463C525" w:rsidR="009B3732" w:rsidRPr="00E215D2" w:rsidDel="00BD7C58" w:rsidRDefault="009B3732" w:rsidP="009B3732">
            <w:pPr>
              <w:tabs>
                <w:tab w:val="center" w:pos="4153"/>
                <w:tab w:val="right" w:pos="8306"/>
              </w:tabs>
              <w:spacing w:before="60" w:after="60" w:line="240" w:lineRule="auto"/>
              <w:ind w:right="-112"/>
              <w:rPr>
                <w:rFonts w:ascii="Myriad Pro" w:eastAsia="Times New Roman" w:hAnsi="Myriad Pro" w:cs="Times New Roman"/>
                <w:sz w:val="14"/>
                <w:szCs w:val="14"/>
                <w:highlight w:val="yellow"/>
                <w:lang w:val="en-GB"/>
              </w:rPr>
            </w:pPr>
            <w:r w:rsidRPr="003B6679">
              <w:rPr>
                <w:rFonts w:ascii="Myriad Pro" w:hAnsi="Myriad Pro" w:cstheme="majorHAnsi"/>
                <w:sz w:val="19"/>
                <w:szCs w:val="19"/>
                <w:lang w:val="en-US"/>
              </w:rPr>
              <w:t>2016</w:t>
            </w:r>
          </w:p>
        </w:tc>
        <w:tc>
          <w:tcPr>
            <w:tcW w:w="1559" w:type="dxa"/>
          </w:tcPr>
          <w:p w14:paraId="0A8DDD78"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Detailed expectations of support under “executive dialogue” peer advice format agreed with </w:t>
            </w: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w:t>
            </w:r>
          </w:p>
          <w:p w14:paraId="13BC6BFD" w14:textId="028ECF8C" w:rsidR="009B3732" w:rsidRPr="00E215D2" w:rsidDel="00BD7C58" w:rsidRDefault="009B3732" w:rsidP="009B3732">
            <w:pPr>
              <w:spacing w:after="60" w:line="240" w:lineRule="auto"/>
              <w:rPr>
                <w:rFonts w:ascii="Myriad Pro" w:eastAsia="Times New Roman" w:hAnsi="Myriad Pro" w:cs="Arial"/>
                <w:sz w:val="14"/>
                <w:szCs w:val="14"/>
                <w:lang w:val="en-GB"/>
              </w:rPr>
            </w:pPr>
          </w:p>
        </w:tc>
        <w:tc>
          <w:tcPr>
            <w:tcW w:w="1559" w:type="dxa"/>
          </w:tcPr>
          <w:p w14:paraId="7F760B8C" w14:textId="77777777" w:rsidR="009B3732" w:rsidRPr="003B6679" w:rsidRDefault="009B3732" w:rsidP="009B3732">
            <w:pPr>
              <w:spacing w:after="0"/>
              <w:rPr>
                <w:rFonts w:ascii="Myriad Pro" w:hAnsi="Myriad Pro" w:cs="Arial"/>
                <w:sz w:val="19"/>
                <w:szCs w:val="19"/>
              </w:rPr>
            </w:pPr>
            <w:r w:rsidRPr="003B6679">
              <w:rPr>
                <w:rFonts w:ascii="Myriad Pro" w:hAnsi="Myriad Pro" w:cs="Arial"/>
                <w:sz w:val="19"/>
                <w:szCs w:val="19"/>
              </w:rPr>
              <w:t>Peer advice provided in executive dialogue format.</w:t>
            </w:r>
          </w:p>
          <w:p w14:paraId="3E8796FC" w14:textId="479A692E" w:rsidR="009B3732" w:rsidRPr="00E215D2" w:rsidDel="00BD7C58"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Arial"/>
                <w:sz w:val="19"/>
                <w:szCs w:val="19"/>
              </w:rPr>
              <w:t xml:space="preserve">In partnership with the Head of </w:t>
            </w:r>
            <w:proofErr w:type="spellStart"/>
            <w:r w:rsidRPr="003B6679">
              <w:rPr>
                <w:rFonts w:ascii="Myriad Pro" w:hAnsi="Myriad Pro" w:cs="Arial"/>
                <w:sz w:val="19"/>
                <w:szCs w:val="19"/>
              </w:rPr>
              <w:t>AoG</w:t>
            </w:r>
            <w:proofErr w:type="spellEnd"/>
            <w:r w:rsidRPr="003B6679">
              <w:rPr>
                <w:rFonts w:ascii="Myriad Pro" w:hAnsi="Myriad Pro" w:cs="Arial"/>
                <w:sz w:val="19"/>
                <w:szCs w:val="19"/>
              </w:rPr>
              <w:t xml:space="preserve">, Civil Service Bureau and other key stakeholders, management routines are analyzed, key processes mapped and avenues </w:t>
            </w:r>
            <w:r w:rsidRPr="003B6679">
              <w:rPr>
                <w:rFonts w:ascii="Myriad Pro" w:hAnsi="Myriad Pro" w:cs="Arial"/>
                <w:sz w:val="19"/>
                <w:szCs w:val="19"/>
              </w:rPr>
              <w:lastRenderedPageBreak/>
              <w:t xml:space="preserve">identified to improve strategic guidance of PAR. </w:t>
            </w:r>
          </w:p>
        </w:tc>
        <w:tc>
          <w:tcPr>
            <w:tcW w:w="1418" w:type="dxa"/>
          </w:tcPr>
          <w:p w14:paraId="708B28BA"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PAR Action Plan updated and used by </w:t>
            </w: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for tracking progress.</w:t>
            </w:r>
          </w:p>
          <w:p w14:paraId="25A6587D" w14:textId="77777777" w:rsidR="009B3732" w:rsidRPr="003B6679" w:rsidRDefault="009B3732" w:rsidP="009B3732">
            <w:pPr>
              <w:spacing w:after="0"/>
              <w:rPr>
                <w:rFonts w:ascii="Myriad Pro" w:hAnsi="Myriad Pro" w:cstheme="majorHAnsi"/>
                <w:sz w:val="19"/>
                <w:szCs w:val="19"/>
              </w:rPr>
            </w:pPr>
          </w:p>
          <w:p w14:paraId="799D830E"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PAR Communication Strategy adopted.</w:t>
            </w:r>
          </w:p>
          <w:p w14:paraId="2AB9B383" w14:textId="77777777" w:rsidR="009B3732" w:rsidRPr="003B6679" w:rsidRDefault="009B3732" w:rsidP="009B3732">
            <w:pPr>
              <w:spacing w:after="0"/>
              <w:rPr>
                <w:rFonts w:ascii="Myriad Pro" w:hAnsi="Myriad Pro" w:cstheme="majorHAnsi"/>
                <w:sz w:val="19"/>
                <w:szCs w:val="19"/>
              </w:rPr>
            </w:pPr>
          </w:p>
          <w:p w14:paraId="3128732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PAR Coordination </w:t>
            </w:r>
            <w:r w:rsidRPr="003B6679">
              <w:rPr>
                <w:rFonts w:ascii="Myriad Pro" w:hAnsi="Myriad Pro" w:cstheme="majorHAnsi"/>
                <w:sz w:val="19"/>
                <w:szCs w:val="19"/>
              </w:rPr>
              <w:lastRenderedPageBreak/>
              <w:t>meetings regularly held. Working groups operational.</w:t>
            </w:r>
          </w:p>
          <w:p w14:paraId="77D62203" w14:textId="77777777" w:rsidR="009B3732" w:rsidRPr="003B6679" w:rsidRDefault="009B3732" w:rsidP="009B3732">
            <w:pPr>
              <w:spacing w:after="0"/>
              <w:rPr>
                <w:rFonts w:ascii="Myriad Pro" w:hAnsi="Myriad Pro" w:cstheme="majorHAnsi"/>
                <w:sz w:val="19"/>
                <w:szCs w:val="19"/>
              </w:rPr>
            </w:pPr>
          </w:p>
          <w:p w14:paraId="6CE3C98B" w14:textId="77777777" w:rsidR="009B3732" w:rsidRPr="003B6679" w:rsidRDefault="009B3732" w:rsidP="009B3732">
            <w:pPr>
              <w:spacing w:after="0"/>
              <w:rPr>
                <w:rFonts w:ascii="Myriad Pro" w:hAnsi="Myriad Pro" w:cstheme="majorHAnsi"/>
                <w:sz w:val="19"/>
                <w:szCs w:val="19"/>
              </w:rPr>
            </w:pP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policymaking guidelines are updated with project coaching.</w:t>
            </w:r>
          </w:p>
          <w:p w14:paraId="79B7CE75" w14:textId="77777777" w:rsidR="009B3732" w:rsidRPr="003B6679" w:rsidRDefault="009B3732" w:rsidP="009B3732">
            <w:pPr>
              <w:spacing w:after="0"/>
              <w:rPr>
                <w:rFonts w:ascii="Myriad Pro" w:hAnsi="Myriad Pro" w:cstheme="majorHAnsi"/>
                <w:sz w:val="19"/>
                <w:szCs w:val="19"/>
              </w:rPr>
            </w:pPr>
          </w:p>
          <w:p w14:paraId="1B784D2D"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Line ministry staff responsible for policy process development are trained to guide policymaking process.</w:t>
            </w:r>
          </w:p>
          <w:p w14:paraId="713575C3" w14:textId="77777777" w:rsidR="009B3732" w:rsidRPr="003B6679" w:rsidRDefault="009B3732" w:rsidP="009B3732">
            <w:pPr>
              <w:spacing w:after="0"/>
              <w:rPr>
                <w:rFonts w:ascii="Myriad Pro" w:hAnsi="Myriad Pro" w:cstheme="majorHAnsi"/>
                <w:sz w:val="19"/>
                <w:szCs w:val="19"/>
              </w:rPr>
            </w:pPr>
          </w:p>
          <w:p w14:paraId="2AF39F72"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Knowledge products (training modules, guidelines, process descriptions) developed within the ministries to ensure sustainability of </w:t>
            </w:r>
          </w:p>
          <w:p w14:paraId="5F389794"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Policy-making function.</w:t>
            </w:r>
          </w:p>
          <w:p w14:paraId="191BE754" w14:textId="77777777" w:rsidR="009B3732" w:rsidRPr="003B6679" w:rsidRDefault="009B3732" w:rsidP="009B3732">
            <w:pPr>
              <w:spacing w:after="0"/>
              <w:rPr>
                <w:rFonts w:ascii="Myriad Pro" w:hAnsi="Myriad Pro" w:cstheme="majorHAnsi"/>
                <w:sz w:val="19"/>
                <w:szCs w:val="19"/>
              </w:rPr>
            </w:pPr>
          </w:p>
          <w:p w14:paraId="1D8C24CB" w14:textId="35E4A66D" w:rsidR="009B3732" w:rsidRPr="00E215D2" w:rsidDel="00BD7C58" w:rsidRDefault="009B3732" w:rsidP="009B3732">
            <w:pPr>
              <w:spacing w:after="60" w:line="240" w:lineRule="auto"/>
              <w:rPr>
                <w:rFonts w:ascii="Myriad Pro" w:eastAsia="Times New Roman" w:hAnsi="Myriad Pro" w:cs="Arial"/>
                <w:sz w:val="14"/>
                <w:szCs w:val="14"/>
                <w:lang w:val="en-GB"/>
              </w:rPr>
            </w:pPr>
          </w:p>
        </w:tc>
        <w:tc>
          <w:tcPr>
            <w:tcW w:w="1275" w:type="dxa"/>
          </w:tcPr>
          <w:p w14:paraId="5E863DD5" w14:textId="77777777" w:rsidR="009B3732" w:rsidRPr="003B6679" w:rsidRDefault="009B3732" w:rsidP="009B3732">
            <w:pPr>
              <w:spacing w:after="0"/>
              <w:rPr>
                <w:rFonts w:ascii="Myriad Pro" w:hAnsi="Myriad Pro" w:cstheme="majorHAnsi"/>
                <w:sz w:val="19"/>
                <w:szCs w:val="19"/>
              </w:rPr>
            </w:pPr>
            <w:proofErr w:type="spellStart"/>
            <w:r w:rsidRPr="003B6679">
              <w:rPr>
                <w:rFonts w:ascii="Myriad Pro" w:hAnsi="Myriad Pro" w:cstheme="majorHAnsi"/>
                <w:sz w:val="19"/>
                <w:szCs w:val="19"/>
              </w:rPr>
              <w:lastRenderedPageBreak/>
              <w:t>AoG</w:t>
            </w:r>
            <w:proofErr w:type="spellEnd"/>
            <w:r w:rsidRPr="003B6679">
              <w:rPr>
                <w:rFonts w:ascii="Myriad Pro" w:hAnsi="Myriad Pro" w:cstheme="majorHAnsi"/>
                <w:sz w:val="19"/>
                <w:szCs w:val="19"/>
              </w:rPr>
              <w:t xml:space="preserve"> adequately staffed and trained to effectively manage PAR process.</w:t>
            </w:r>
          </w:p>
          <w:p w14:paraId="5EFEF6AF" w14:textId="77777777" w:rsidR="009B3732" w:rsidRPr="003B6679" w:rsidRDefault="009B3732" w:rsidP="009B3732">
            <w:pPr>
              <w:spacing w:after="0"/>
              <w:rPr>
                <w:rFonts w:ascii="Myriad Pro" w:hAnsi="Myriad Pro" w:cstheme="majorHAnsi"/>
                <w:sz w:val="19"/>
                <w:szCs w:val="19"/>
              </w:rPr>
            </w:pPr>
          </w:p>
          <w:p w14:paraId="764A7D66" w14:textId="77777777" w:rsidR="009B3732" w:rsidRPr="003B6679" w:rsidRDefault="009B3732" w:rsidP="009B3732">
            <w:pPr>
              <w:spacing w:after="0"/>
              <w:rPr>
                <w:rFonts w:ascii="Myriad Pro" w:hAnsi="Myriad Pro" w:cstheme="majorHAnsi"/>
                <w:sz w:val="19"/>
                <w:szCs w:val="19"/>
              </w:rPr>
            </w:pPr>
          </w:p>
          <w:p w14:paraId="22B9AC7D"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Relevant </w:t>
            </w: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line ministries and </w:t>
            </w:r>
            <w:proofErr w:type="spellStart"/>
            <w:r w:rsidRPr="003B6679">
              <w:rPr>
                <w:rFonts w:ascii="Myriad Pro" w:hAnsi="Myriad Pro" w:cstheme="majorHAnsi"/>
                <w:sz w:val="19"/>
                <w:szCs w:val="19"/>
              </w:rPr>
              <w:t>Ajara</w:t>
            </w:r>
            <w:proofErr w:type="spellEnd"/>
            <w:r w:rsidRPr="003B6679">
              <w:rPr>
                <w:rFonts w:ascii="Myriad Pro" w:hAnsi="Myriad Pro" w:cstheme="majorHAnsi"/>
                <w:sz w:val="19"/>
                <w:szCs w:val="19"/>
              </w:rPr>
              <w:t xml:space="preserve"> Autonomous </w:t>
            </w:r>
            <w:r w:rsidRPr="003B6679">
              <w:rPr>
                <w:rFonts w:ascii="Myriad Pro" w:hAnsi="Myriad Pro" w:cstheme="majorHAnsi"/>
                <w:sz w:val="19"/>
                <w:szCs w:val="19"/>
              </w:rPr>
              <w:lastRenderedPageBreak/>
              <w:t>Republic staff are trained for managing policymaking cycle.</w:t>
            </w:r>
          </w:p>
          <w:p w14:paraId="481B09C2" w14:textId="77777777" w:rsidR="009B3732" w:rsidRPr="003B6679" w:rsidRDefault="009B3732" w:rsidP="009B3732">
            <w:pPr>
              <w:spacing w:after="0"/>
              <w:rPr>
                <w:rFonts w:ascii="Myriad Pro" w:hAnsi="Myriad Pro" w:cstheme="majorHAnsi"/>
                <w:sz w:val="19"/>
                <w:szCs w:val="19"/>
              </w:rPr>
            </w:pPr>
          </w:p>
          <w:p w14:paraId="505222DB"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PAR Coordination meetings regularly held. Working groups monitor progress and consistently offer policy adaptations.</w:t>
            </w:r>
          </w:p>
          <w:p w14:paraId="7A0FFB0E" w14:textId="77777777" w:rsidR="009B3732" w:rsidRPr="003B6679" w:rsidRDefault="009B3732" w:rsidP="009B3732">
            <w:pPr>
              <w:spacing w:after="0"/>
              <w:rPr>
                <w:rFonts w:ascii="Myriad Pro" w:hAnsi="Myriad Pro" w:cstheme="majorHAnsi"/>
                <w:sz w:val="19"/>
                <w:szCs w:val="19"/>
              </w:rPr>
            </w:pPr>
          </w:p>
          <w:p w14:paraId="521F3D93"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PAR Communicat</w:t>
            </w:r>
            <w:r w:rsidRPr="003B6679">
              <w:rPr>
                <w:rFonts w:ascii="Myriad Pro" w:hAnsi="Myriad Pro" w:cstheme="majorHAnsi"/>
                <w:sz w:val="19"/>
                <w:szCs w:val="19"/>
              </w:rPr>
              <w:lastRenderedPageBreak/>
              <w:t>ion Strategy adopted (moved from 2018, to accompany the 2019 PAR Action Plan).</w:t>
            </w:r>
          </w:p>
          <w:p w14:paraId="246C3985" w14:textId="2C3295CA" w:rsidR="009B3732" w:rsidRPr="00E215D2" w:rsidDel="00BD7C58" w:rsidRDefault="009B3732" w:rsidP="009B3732">
            <w:pPr>
              <w:spacing w:after="60" w:line="240" w:lineRule="auto"/>
              <w:rPr>
                <w:rFonts w:ascii="Myriad Pro" w:eastAsia="Times New Roman" w:hAnsi="Myriad Pro" w:cs="Arial"/>
                <w:sz w:val="14"/>
                <w:szCs w:val="14"/>
                <w:highlight w:val="yellow"/>
                <w:lang w:val="en-GB"/>
              </w:rPr>
            </w:pPr>
          </w:p>
        </w:tc>
        <w:tc>
          <w:tcPr>
            <w:tcW w:w="1276" w:type="dxa"/>
          </w:tcPr>
          <w:p w14:paraId="66E75883" w14:textId="158AADF8" w:rsidR="009B3732" w:rsidRPr="00E215D2" w:rsidDel="00BD7C58" w:rsidRDefault="009B3732" w:rsidP="009B3732">
            <w:pPr>
              <w:spacing w:after="60" w:line="240" w:lineRule="auto"/>
              <w:rPr>
                <w:rFonts w:ascii="Myriad Pro" w:eastAsia="Times New Roman" w:hAnsi="Myriad Pro" w:cs="Arial"/>
                <w:sz w:val="14"/>
                <w:szCs w:val="14"/>
                <w:highlight w:val="yellow"/>
                <w:lang w:val="en-GB"/>
              </w:rPr>
            </w:pPr>
            <w:r w:rsidRPr="003B6679">
              <w:rPr>
                <w:rFonts w:ascii="Myriad Pro" w:hAnsi="Myriad Pro" w:cstheme="majorHAnsi"/>
                <w:sz w:val="19"/>
                <w:szCs w:val="19"/>
              </w:rPr>
              <w:lastRenderedPageBreak/>
              <w:t xml:space="preserve">Key PAR stakeholders report improved policy processes, better strategic guidance and visibility of PAR. </w:t>
            </w:r>
          </w:p>
        </w:tc>
        <w:tc>
          <w:tcPr>
            <w:tcW w:w="1418" w:type="dxa"/>
            <w:shd w:val="clear" w:color="auto" w:fill="auto"/>
          </w:tcPr>
          <w:p w14:paraId="30A3CA9D"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Methods: Quantitative survey, focus groups, key informant interviews, review of documentation (correspond-</w:t>
            </w:r>
            <w:proofErr w:type="spellStart"/>
            <w:r w:rsidRPr="003B6679">
              <w:rPr>
                <w:rFonts w:ascii="Myriad Pro" w:hAnsi="Myriad Pro" w:cstheme="majorHAnsi"/>
                <w:sz w:val="19"/>
                <w:szCs w:val="19"/>
              </w:rPr>
              <w:t>ence</w:t>
            </w:r>
            <w:proofErr w:type="spellEnd"/>
            <w:r w:rsidRPr="003B6679">
              <w:rPr>
                <w:rFonts w:ascii="Myriad Pro" w:hAnsi="Myriad Pro" w:cstheme="majorHAnsi"/>
                <w:sz w:val="19"/>
                <w:szCs w:val="19"/>
              </w:rPr>
              <w:t xml:space="preserve">, internal reports, internal instructions, </w:t>
            </w:r>
            <w:r w:rsidRPr="003B6679">
              <w:rPr>
                <w:rFonts w:ascii="Myriad Pro" w:hAnsi="Myriad Pro" w:cstheme="majorHAnsi"/>
                <w:sz w:val="19"/>
                <w:szCs w:val="19"/>
              </w:rPr>
              <w:lastRenderedPageBreak/>
              <w:t>regulatory framework).</w:t>
            </w:r>
          </w:p>
          <w:p w14:paraId="16A0A80D"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Risks: identifying appropriate method to measure the indicator.</w:t>
            </w:r>
          </w:p>
          <w:p w14:paraId="6DACBA3A" w14:textId="77777777" w:rsidR="009B3732" w:rsidRPr="00E215D2" w:rsidRDefault="009B3732" w:rsidP="009B3732">
            <w:pPr>
              <w:spacing w:before="60" w:after="60" w:line="240" w:lineRule="auto"/>
              <w:rPr>
                <w:rFonts w:ascii="Myriad Pro" w:eastAsia="Times New Roman" w:hAnsi="Myriad Pro" w:cs="Times New Roman"/>
                <w:sz w:val="14"/>
                <w:szCs w:val="14"/>
                <w:lang w:val="en-GB"/>
              </w:rPr>
            </w:pPr>
          </w:p>
        </w:tc>
      </w:tr>
      <w:tr w:rsidR="009B3732" w:rsidRPr="00E215D2" w14:paraId="5B9EC2CA" w14:textId="77777777" w:rsidTr="0078056B">
        <w:trPr>
          <w:trHeight w:val="530"/>
        </w:trPr>
        <w:tc>
          <w:tcPr>
            <w:tcW w:w="1418" w:type="dxa"/>
            <w:vMerge/>
          </w:tcPr>
          <w:p w14:paraId="0F6E65F1" w14:textId="77777777" w:rsidR="009B3732" w:rsidRPr="00E215D2" w:rsidRDefault="009B3732" w:rsidP="009B3732">
            <w:pPr>
              <w:spacing w:before="60" w:after="60" w:line="240" w:lineRule="auto"/>
              <w:rPr>
                <w:rFonts w:ascii="Myriad Pro" w:eastAsia="Times New Roman" w:hAnsi="Myriad Pro" w:cs="Times New Roman"/>
                <w:i/>
                <w:sz w:val="20"/>
                <w:szCs w:val="20"/>
                <w:lang w:val="en-GB"/>
              </w:rPr>
            </w:pPr>
          </w:p>
        </w:tc>
        <w:tc>
          <w:tcPr>
            <w:tcW w:w="1588" w:type="dxa"/>
          </w:tcPr>
          <w:p w14:paraId="1949755E" w14:textId="7B232BC4" w:rsidR="009B3732" w:rsidRPr="00E215D2" w:rsidRDefault="009B3732" w:rsidP="009B3732">
            <w:pPr>
              <w:tabs>
                <w:tab w:val="center" w:pos="4153"/>
                <w:tab w:val="right" w:pos="8306"/>
              </w:tabs>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b/>
                <w:sz w:val="19"/>
                <w:szCs w:val="19"/>
              </w:rPr>
              <w:t xml:space="preserve">1.2. </w:t>
            </w:r>
            <w:r w:rsidRPr="003B6679">
              <w:rPr>
                <w:rFonts w:ascii="Myriad Pro" w:hAnsi="Myriad Pro" w:cstheme="majorHAnsi"/>
                <w:sz w:val="19"/>
                <w:szCs w:val="19"/>
              </w:rPr>
              <w:t xml:space="preserve">Number of agencies </w:t>
            </w:r>
            <w:proofErr w:type="gramStart"/>
            <w:r w:rsidRPr="003B6679">
              <w:rPr>
                <w:rFonts w:ascii="Myriad Pro" w:hAnsi="Myriad Pro" w:cstheme="majorHAnsi"/>
                <w:sz w:val="19"/>
                <w:szCs w:val="19"/>
              </w:rPr>
              <w:t>using  new</w:t>
            </w:r>
            <w:proofErr w:type="gramEnd"/>
            <w:r w:rsidRPr="003B6679">
              <w:rPr>
                <w:rFonts w:ascii="Myriad Pro" w:hAnsi="Myriad Pro" w:cstheme="majorHAnsi"/>
                <w:sz w:val="19"/>
                <w:szCs w:val="19"/>
              </w:rPr>
              <w:t xml:space="preserve"> policy planning and M&amp;E practices. </w:t>
            </w:r>
            <w:proofErr w:type="spellStart"/>
            <w:r w:rsidRPr="003B6679">
              <w:rPr>
                <w:rFonts w:ascii="Myriad Pro" w:hAnsi="Myriad Pro" w:cstheme="majorHAnsi"/>
                <w:sz w:val="19"/>
                <w:szCs w:val="19"/>
              </w:rPr>
              <w:lastRenderedPageBreak/>
              <w:t>AoG</w:t>
            </w:r>
            <w:proofErr w:type="spellEnd"/>
            <w:r w:rsidRPr="003B6679">
              <w:rPr>
                <w:rFonts w:ascii="Myriad Pro" w:hAnsi="Myriad Pro" w:cstheme="majorHAnsi"/>
                <w:sz w:val="19"/>
                <w:szCs w:val="19"/>
              </w:rPr>
              <w:t xml:space="preserve"> showing qualitative improvement in assessing agencies’ performance against SDG, OGP and AA objectives. </w:t>
            </w:r>
          </w:p>
        </w:tc>
        <w:tc>
          <w:tcPr>
            <w:tcW w:w="1134" w:type="dxa"/>
          </w:tcPr>
          <w:p w14:paraId="32284E12" w14:textId="7A957487" w:rsidR="009B3732" w:rsidRPr="00E215D2" w:rsidRDefault="009B3732" w:rsidP="009B3732">
            <w:pPr>
              <w:tabs>
                <w:tab w:val="center" w:pos="4153"/>
                <w:tab w:val="right" w:pos="8306"/>
              </w:tabs>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sz w:val="19"/>
                <w:szCs w:val="19"/>
              </w:rPr>
              <w:lastRenderedPageBreak/>
              <w:t xml:space="preserve">Baseline, mid-term and final evaluation; monitoring </w:t>
            </w:r>
            <w:r w:rsidRPr="003B6679">
              <w:rPr>
                <w:rFonts w:ascii="Myriad Pro" w:hAnsi="Myriad Pro" w:cstheme="majorHAnsi"/>
                <w:sz w:val="19"/>
                <w:szCs w:val="19"/>
              </w:rPr>
              <w:lastRenderedPageBreak/>
              <w:t xml:space="preserve">reports for SDG, OGP and AA; </w:t>
            </w:r>
            <w:proofErr w:type="spellStart"/>
            <w:r w:rsidRPr="003B6679">
              <w:rPr>
                <w:rFonts w:ascii="Myriad Pro" w:hAnsi="Myriad Pro" w:cstheme="majorHAnsi"/>
                <w:sz w:val="19"/>
                <w:szCs w:val="19"/>
              </w:rPr>
              <w:t>methodolo-gical</w:t>
            </w:r>
            <w:proofErr w:type="spellEnd"/>
            <w:r w:rsidRPr="003B6679">
              <w:rPr>
                <w:rFonts w:ascii="Myriad Pro" w:hAnsi="Myriad Pro" w:cstheme="majorHAnsi"/>
                <w:sz w:val="19"/>
                <w:szCs w:val="19"/>
              </w:rPr>
              <w:t xml:space="preserve"> coherence of the process for assessing performance against SDG, OGP, AA objectives.</w:t>
            </w:r>
          </w:p>
        </w:tc>
        <w:tc>
          <w:tcPr>
            <w:tcW w:w="1276" w:type="dxa"/>
            <w:shd w:val="clear" w:color="auto" w:fill="auto"/>
          </w:tcPr>
          <w:p w14:paraId="6177E162"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Draft policy planning and M&amp;E guidelines </w:t>
            </w:r>
            <w:r w:rsidRPr="003B6679">
              <w:rPr>
                <w:rFonts w:ascii="Myriad Pro" w:hAnsi="Myriad Pro" w:cstheme="majorHAnsi"/>
                <w:sz w:val="19"/>
                <w:szCs w:val="19"/>
              </w:rPr>
              <w:lastRenderedPageBreak/>
              <w:t xml:space="preserve">exist. However, </w:t>
            </w: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lacks viable mechanisms to improve policy coordination and </w:t>
            </w:r>
            <w:proofErr w:type="spellStart"/>
            <w:r w:rsidRPr="003B6679">
              <w:rPr>
                <w:rFonts w:ascii="Myriad Pro" w:hAnsi="Myriad Pro" w:cstheme="majorHAnsi"/>
                <w:sz w:val="19"/>
                <w:szCs w:val="19"/>
              </w:rPr>
              <w:t>implementa-tion</w:t>
            </w:r>
            <w:proofErr w:type="spellEnd"/>
            <w:r w:rsidRPr="003B6679">
              <w:rPr>
                <w:rFonts w:ascii="Myriad Pro" w:hAnsi="Myriad Pro" w:cstheme="majorHAnsi"/>
                <w:sz w:val="19"/>
                <w:szCs w:val="19"/>
              </w:rPr>
              <w:t xml:space="preserve"> practices. On the other hand, line ministries lack institutional capacity for policy development and </w:t>
            </w:r>
            <w:r w:rsidRPr="003B6679">
              <w:rPr>
                <w:rFonts w:ascii="Myriad Pro" w:hAnsi="Myriad Pro" w:cstheme="majorHAnsi"/>
                <w:sz w:val="19"/>
                <w:szCs w:val="19"/>
              </w:rPr>
              <w:lastRenderedPageBreak/>
              <w:t>coordination.</w:t>
            </w:r>
          </w:p>
          <w:p w14:paraId="4F47E7D9" w14:textId="0517FA89" w:rsidR="009B3732" w:rsidRPr="00E215D2" w:rsidRDefault="009B3732" w:rsidP="009B3732">
            <w:pPr>
              <w:tabs>
                <w:tab w:val="center" w:pos="4153"/>
                <w:tab w:val="right" w:pos="8306"/>
              </w:tabs>
              <w:spacing w:before="60" w:after="60" w:line="240" w:lineRule="auto"/>
              <w:rPr>
                <w:rFonts w:ascii="Myriad Pro" w:eastAsia="Times New Roman" w:hAnsi="Myriad Pro" w:cs="Times New Roman"/>
                <w:i/>
                <w:sz w:val="14"/>
                <w:szCs w:val="14"/>
                <w:lang w:val="en-GB"/>
              </w:rPr>
            </w:pPr>
          </w:p>
        </w:tc>
        <w:tc>
          <w:tcPr>
            <w:tcW w:w="567" w:type="dxa"/>
          </w:tcPr>
          <w:p w14:paraId="14964B79" w14:textId="03F2FFB0"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highlight w:val="yellow"/>
                <w:lang w:val="en-GB"/>
              </w:rPr>
            </w:pPr>
            <w:r w:rsidRPr="003B6679">
              <w:rPr>
                <w:rFonts w:ascii="Myriad Pro" w:hAnsi="Myriad Pro" w:cstheme="majorHAnsi"/>
                <w:sz w:val="19"/>
                <w:szCs w:val="19"/>
              </w:rPr>
              <w:lastRenderedPageBreak/>
              <w:t>2016</w:t>
            </w:r>
          </w:p>
        </w:tc>
        <w:tc>
          <w:tcPr>
            <w:tcW w:w="1559" w:type="dxa"/>
          </w:tcPr>
          <w:p w14:paraId="748B4DDF"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Policy Planning and M&amp;E related documents are approved.</w:t>
            </w:r>
          </w:p>
          <w:p w14:paraId="1E264E4D" w14:textId="77777777" w:rsidR="009B3732" w:rsidRPr="00E215D2" w:rsidRDefault="009B3732" w:rsidP="009B3732">
            <w:pPr>
              <w:spacing w:after="60" w:line="240" w:lineRule="auto"/>
              <w:rPr>
                <w:rFonts w:ascii="Myriad Pro" w:eastAsia="Times New Roman" w:hAnsi="Myriad Pro" w:cs="Arial"/>
                <w:sz w:val="14"/>
                <w:szCs w:val="14"/>
                <w:lang w:val="en-GB"/>
              </w:rPr>
            </w:pPr>
          </w:p>
        </w:tc>
        <w:tc>
          <w:tcPr>
            <w:tcW w:w="1559" w:type="dxa"/>
          </w:tcPr>
          <w:p w14:paraId="1F3758D4"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Pilot ministries selected. Policy Planning and basic evaluation </w:t>
            </w:r>
            <w:r w:rsidRPr="003B6679">
              <w:rPr>
                <w:rFonts w:ascii="Myriad Pro" w:hAnsi="Myriad Pro" w:cstheme="majorHAnsi"/>
                <w:sz w:val="19"/>
                <w:szCs w:val="19"/>
              </w:rPr>
              <w:lastRenderedPageBreak/>
              <w:t>mechanisms (performance tracking, reporting, monitoring and results evaluation) clearly identified within selected ministries in line with the approved guidelines.</w:t>
            </w:r>
          </w:p>
          <w:p w14:paraId="29577763" w14:textId="77777777" w:rsidR="009B3732" w:rsidRPr="003B6679" w:rsidRDefault="009B3732" w:rsidP="009B3732">
            <w:pPr>
              <w:spacing w:after="0"/>
              <w:rPr>
                <w:rFonts w:ascii="Myriad Pro" w:hAnsi="Myriad Pro" w:cstheme="majorHAnsi"/>
                <w:sz w:val="19"/>
                <w:szCs w:val="19"/>
              </w:rPr>
            </w:pPr>
          </w:p>
          <w:p w14:paraId="1B8BD78D"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TOR for integrated monitoring and analytical tool finalized.</w:t>
            </w:r>
          </w:p>
          <w:p w14:paraId="2AA9FDC0" w14:textId="7F4BC7A3" w:rsidR="009B3732" w:rsidRPr="00E215D2" w:rsidRDefault="009B3732" w:rsidP="009B3732">
            <w:pPr>
              <w:spacing w:after="60" w:line="240" w:lineRule="auto"/>
              <w:rPr>
                <w:rFonts w:ascii="Myriad Pro" w:eastAsia="Times New Roman" w:hAnsi="Myriad Pro" w:cs="Arial"/>
                <w:sz w:val="14"/>
                <w:szCs w:val="14"/>
                <w:lang w:val="en-GB"/>
              </w:rPr>
            </w:pPr>
          </w:p>
        </w:tc>
        <w:tc>
          <w:tcPr>
            <w:tcW w:w="1418" w:type="dxa"/>
          </w:tcPr>
          <w:p w14:paraId="5ED8F3BE"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Concept of Performance Tracking and Monitoring </w:t>
            </w:r>
            <w:r w:rsidRPr="003B6679">
              <w:rPr>
                <w:rFonts w:ascii="Myriad Pro" w:hAnsi="Myriad Pro" w:cstheme="majorHAnsi"/>
                <w:sz w:val="19"/>
                <w:szCs w:val="19"/>
              </w:rPr>
              <w:lastRenderedPageBreak/>
              <w:t>System of the Annual Government Working Plan (AGWP) is finalized.</w:t>
            </w:r>
          </w:p>
          <w:p w14:paraId="440BB0B7" w14:textId="77777777" w:rsidR="009B3732" w:rsidRPr="003B6679" w:rsidRDefault="009B3732" w:rsidP="009B3732">
            <w:pPr>
              <w:spacing w:after="0"/>
              <w:rPr>
                <w:rFonts w:ascii="Myriad Pro" w:hAnsi="Myriad Pro" w:cstheme="majorHAnsi"/>
                <w:sz w:val="19"/>
                <w:szCs w:val="19"/>
              </w:rPr>
            </w:pPr>
          </w:p>
          <w:p w14:paraId="0F873D84" w14:textId="77777777" w:rsidR="009B3732" w:rsidRPr="003B6679" w:rsidRDefault="009B3732" w:rsidP="009B3732">
            <w:pPr>
              <w:spacing w:after="0"/>
              <w:rPr>
                <w:rFonts w:ascii="Myriad Pro" w:hAnsi="Myriad Pro" w:cstheme="majorHAnsi"/>
                <w:sz w:val="19"/>
                <w:szCs w:val="19"/>
              </w:rPr>
            </w:pPr>
          </w:p>
          <w:p w14:paraId="524FAD0B"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Performance Tracking and Monitoring System linked with SDGs and AA policy documents.</w:t>
            </w:r>
          </w:p>
          <w:p w14:paraId="55AE72C2" w14:textId="77777777" w:rsidR="009B3732" w:rsidRPr="003B6679" w:rsidRDefault="009B3732" w:rsidP="009B3732">
            <w:pPr>
              <w:spacing w:after="0"/>
              <w:rPr>
                <w:rFonts w:ascii="Myriad Pro" w:hAnsi="Myriad Pro" w:cstheme="majorHAnsi"/>
                <w:sz w:val="19"/>
                <w:szCs w:val="19"/>
              </w:rPr>
            </w:pPr>
          </w:p>
          <w:p w14:paraId="20756EAB" w14:textId="77777777" w:rsidR="009B3732" w:rsidRPr="003B6679" w:rsidRDefault="009B3732" w:rsidP="009B3732">
            <w:pPr>
              <w:spacing w:after="0"/>
              <w:rPr>
                <w:rFonts w:ascii="Myriad Pro" w:hAnsi="Myriad Pro" w:cstheme="majorHAnsi"/>
                <w:sz w:val="19"/>
                <w:szCs w:val="19"/>
              </w:rPr>
            </w:pPr>
          </w:p>
          <w:p w14:paraId="54236911" w14:textId="77777777" w:rsidR="009B3732" w:rsidRPr="003B6679" w:rsidRDefault="009B3732" w:rsidP="009B3732">
            <w:pPr>
              <w:spacing w:after="0"/>
              <w:rPr>
                <w:rFonts w:ascii="Myriad Pro" w:hAnsi="Myriad Pro" w:cstheme="majorHAnsi"/>
                <w:sz w:val="19"/>
                <w:szCs w:val="19"/>
              </w:rPr>
            </w:pPr>
          </w:p>
          <w:p w14:paraId="6D828DEF" w14:textId="77777777" w:rsidR="009B3732" w:rsidRPr="003B6679" w:rsidRDefault="009B3732" w:rsidP="009B3732">
            <w:pPr>
              <w:spacing w:after="0"/>
              <w:rPr>
                <w:rFonts w:ascii="Myriad Pro" w:hAnsi="Myriad Pro" w:cstheme="majorHAnsi"/>
                <w:sz w:val="19"/>
                <w:szCs w:val="19"/>
              </w:rPr>
            </w:pPr>
          </w:p>
          <w:p w14:paraId="6839C4BE" w14:textId="11EC9BE8" w:rsidR="009B3732" w:rsidRPr="00E215D2" w:rsidRDefault="009B3732" w:rsidP="009B3732">
            <w:pPr>
              <w:spacing w:after="60" w:line="240" w:lineRule="auto"/>
              <w:rPr>
                <w:rFonts w:ascii="Myriad Pro" w:eastAsia="Times New Roman" w:hAnsi="Myriad Pro" w:cs="Arial"/>
                <w:sz w:val="14"/>
                <w:szCs w:val="14"/>
                <w:lang w:val="en-GB"/>
              </w:rPr>
            </w:pPr>
          </w:p>
        </w:tc>
        <w:tc>
          <w:tcPr>
            <w:tcW w:w="1275" w:type="dxa"/>
          </w:tcPr>
          <w:p w14:paraId="448C051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Performance Tracking and Monitoring </w:t>
            </w:r>
            <w:r w:rsidRPr="003B6679">
              <w:rPr>
                <w:rFonts w:ascii="Myriad Pro" w:hAnsi="Myriad Pro" w:cstheme="majorHAnsi"/>
                <w:sz w:val="19"/>
                <w:szCs w:val="19"/>
              </w:rPr>
              <w:lastRenderedPageBreak/>
              <w:t>System is finalized.</w:t>
            </w:r>
          </w:p>
          <w:p w14:paraId="4AABC8D3" w14:textId="77777777" w:rsidR="009B3732" w:rsidRPr="003B6679" w:rsidRDefault="009B3732" w:rsidP="009B3732">
            <w:pPr>
              <w:spacing w:after="0"/>
              <w:rPr>
                <w:rFonts w:ascii="Myriad Pro" w:hAnsi="Myriad Pro" w:cstheme="majorHAnsi"/>
                <w:sz w:val="19"/>
                <w:szCs w:val="19"/>
              </w:rPr>
            </w:pPr>
          </w:p>
          <w:p w14:paraId="3B442A7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Policymaking guidelines and other knowledge products are put into practice in </w:t>
            </w: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and the line ministries.</w:t>
            </w:r>
          </w:p>
          <w:p w14:paraId="411DA23F" w14:textId="77777777" w:rsidR="009B3732" w:rsidRPr="003B6679" w:rsidRDefault="009B3732" w:rsidP="009B3732">
            <w:pPr>
              <w:spacing w:after="0"/>
              <w:rPr>
                <w:rFonts w:ascii="Myriad Pro" w:hAnsi="Myriad Pro" w:cstheme="majorHAnsi"/>
                <w:sz w:val="19"/>
                <w:szCs w:val="19"/>
              </w:rPr>
            </w:pPr>
          </w:p>
          <w:p w14:paraId="28E61943"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Adopted policy development documents/handbook are put into operation in </w:t>
            </w:r>
            <w:r w:rsidRPr="003B6679">
              <w:rPr>
                <w:rFonts w:ascii="Myriad Pro" w:hAnsi="Myriad Pro" w:cstheme="majorHAnsi"/>
                <w:sz w:val="19"/>
                <w:szCs w:val="19"/>
              </w:rPr>
              <w:lastRenderedPageBreak/>
              <w:t xml:space="preserve">the </w:t>
            </w: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and the line ministries.</w:t>
            </w:r>
          </w:p>
          <w:p w14:paraId="1E63F908" w14:textId="77777777" w:rsidR="009B3732" w:rsidRPr="003B6679" w:rsidRDefault="009B3732" w:rsidP="009B3732">
            <w:pPr>
              <w:spacing w:after="0"/>
              <w:rPr>
                <w:rFonts w:ascii="Myriad Pro" w:hAnsi="Myriad Pro" w:cstheme="majorHAnsi"/>
                <w:sz w:val="19"/>
                <w:szCs w:val="19"/>
              </w:rPr>
            </w:pPr>
          </w:p>
          <w:p w14:paraId="7C556BA3" w14:textId="77777777" w:rsidR="009B3732" w:rsidRPr="003B6679" w:rsidRDefault="009B3732" w:rsidP="009B3732">
            <w:pPr>
              <w:spacing w:after="0"/>
              <w:jc w:val="both"/>
              <w:rPr>
                <w:rFonts w:ascii="Myriad Pro" w:hAnsi="Myriad Pro" w:cstheme="majorHAnsi"/>
                <w:sz w:val="19"/>
                <w:szCs w:val="19"/>
              </w:rPr>
            </w:pPr>
          </w:p>
          <w:p w14:paraId="0B3D9913" w14:textId="3D25BBF8" w:rsidR="009B3732" w:rsidRPr="00E215D2" w:rsidRDefault="009B3732" w:rsidP="009B3732">
            <w:pPr>
              <w:spacing w:after="60" w:line="240" w:lineRule="auto"/>
              <w:rPr>
                <w:rFonts w:ascii="Myriad Pro" w:eastAsia="Times New Roman" w:hAnsi="Myriad Pro" w:cs="Arial"/>
                <w:sz w:val="14"/>
                <w:szCs w:val="14"/>
                <w:lang w:val="en-GB"/>
              </w:rPr>
            </w:pPr>
          </w:p>
        </w:tc>
        <w:tc>
          <w:tcPr>
            <w:tcW w:w="1276" w:type="dxa"/>
          </w:tcPr>
          <w:p w14:paraId="740F543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Performance Tracking and Monitoring System </w:t>
            </w:r>
            <w:r w:rsidRPr="003B6679">
              <w:rPr>
                <w:rFonts w:ascii="Myriad Pro" w:hAnsi="Myriad Pro" w:cstheme="majorHAnsi"/>
                <w:sz w:val="19"/>
                <w:szCs w:val="19"/>
              </w:rPr>
              <w:lastRenderedPageBreak/>
              <w:t>guidelines are developed.</w:t>
            </w:r>
          </w:p>
          <w:p w14:paraId="0B1E692C"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Performance Tracking and Monitoring System operates as a holistic mechanism under </w:t>
            </w: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w:t>
            </w:r>
          </w:p>
          <w:p w14:paraId="28B57076"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End users of the Performance Tracking and Monitoring System are able to use it in accordance with the guidelines.</w:t>
            </w:r>
          </w:p>
          <w:p w14:paraId="53A8308A" w14:textId="77777777" w:rsidR="009B3732" w:rsidRPr="003B6679" w:rsidRDefault="009B3732" w:rsidP="009B3732">
            <w:pPr>
              <w:spacing w:after="0"/>
              <w:rPr>
                <w:rFonts w:ascii="Myriad Pro" w:hAnsi="Myriad Pro" w:cstheme="majorHAnsi"/>
                <w:sz w:val="19"/>
                <w:szCs w:val="19"/>
              </w:rPr>
            </w:pPr>
          </w:p>
          <w:p w14:paraId="765AF78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Ministry commitments are integrated into the System and monitored by </w:t>
            </w: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w:t>
            </w:r>
          </w:p>
          <w:p w14:paraId="1AD69DE8" w14:textId="77777777" w:rsidR="009B3732" w:rsidRPr="003B6679" w:rsidRDefault="009B3732" w:rsidP="009B3732">
            <w:pPr>
              <w:spacing w:after="0"/>
              <w:rPr>
                <w:rFonts w:ascii="Myriad Pro" w:hAnsi="Myriad Pro" w:cstheme="majorHAnsi"/>
                <w:sz w:val="19"/>
                <w:szCs w:val="19"/>
              </w:rPr>
            </w:pPr>
          </w:p>
          <w:p w14:paraId="36749909" w14:textId="77777777" w:rsidR="009B3732" w:rsidRPr="003B6679" w:rsidRDefault="009B3732" w:rsidP="009B3732">
            <w:pPr>
              <w:spacing w:after="0"/>
              <w:rPr>
                <w:rFonts w:ascii="Myriad Pro" w:hAnsi="Myriad Pro" w:cstheme="majorHAnsi"/>
                <w:sz w:val="19"/>
                <w:szCs w:val="19"/>
              </w:rPr>
            </w:pPr>
            <w:proofErr w:type="spellStart"/>
            <w:r w:rsidRPr="003B6679">
              <w:rPr>
                <w:rFonts w:ascii="Myriad Pro" w:hAnsi="Myriad Pro" w:cstheme="majorHAnsi"/>
                <w:sz w:val="19"/>
                <w:szCs w:val="19"/>
              </w:rPr>
              <w:t>AoG</w:t>
            </w:r>
            <w:proofErr w:type="spellEnd"/>
            <w:r w:rsidRPr="003B6679">
              <w:rPr>
                <w:rFonts w:ascii="Myriad Pro" w:hAnsi="Myriad Pro" w:cstheme="majorHAnsi"/>
                <w:sz w:val="19"/>
                <w:szCs w:val="19"/>
              </w:rPr>
              <w:t xml:space="preserve"> draws on generated data while reporting to the government and the public as well as to facilitate annual </w:t>
            </w:r>
            <w:r w:rsidRPr="003B6679">
              <w:rPr>
                <w:rFonts w:ascii="Myriad Pro" w:hAnsi="Myriad Pro" w:cstheme="majorHAnsi"/>
                <w:sz w:val="19"/>
                <w:szCs w:val="19"/>
              </w:rPr>
              <w:lastRenderedPageBreak/>
              <w:t>priority-setting and planning processes.</w:t>
            </w:r>
          </w:p>
          <w:p w14:paraId="321FBA3F" w14:textId="77777777" w:rsidR="009B3732" w:rsidRPr="003B6679" w:rsidRDefault="009B3732" w:rsidP="009B3732">
            <w:pPr>
              <w:spacing w:after="0"/>
              <w:rPr>
                <w:rFonts w:ascii="Myriad Pro" w:hAnsi="Myriad Pro" w:cstheme="majorHAnsi"/>
                <w:sz w:val="19"/>
                <w:szCs w:val="19"/>
              </w:rPr>
            </w:pPr>
          </w:p>
          <w:p w14:paraId="55261E88" w14:textId="1A2A9045" w:rsidR="009B3732" w:rsidRPr="00E215D2" w:rsidDel="00BD7C58" w:rsidRDefault="009B3732" w:rsidP="009B3732">
            <w:pPr>
              <w:spacing w:after="60" w:line="240" w:lineRule="auto"/>
              <w:rPr>
                <w:rFonts w:ascii="Myriad Pro" w:eastAsia="Times New Roman" w:hAnsi="Myriad Pro" w:cs="Arial"/>
                <w:sz w:val="14"/>
                <w:szCs w:val="14"/>
                <w:lang w:val="en-GB"/>
              </w:rPr>
            </w:pPr>
          </w:p>
        </w:tc>
        <w:tc>
          <w:tcPr>
            <w:tcW w:w="1418" w:type="dxa"/>
            <w:shd w:val="clear" w:color="auto" w:fill="auto"/>
          </w:tcPr>
          <w:p w14:paraId="0638E3C6"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Methods: Desk research, interviews.</w:t>
            </w:r>
          </w:p>
          <w:p w14:paraId="4554A730" w14:textId="4731CBA2" w:rsidR="009B3732" w:rsidRPr="00E215D2" w:rsidDel="00BD7C58" w:rsidRDefault="009B3732" w:rsidP="009B3732">
            <w:pPr>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sz w:val="19"/>
                <w:szCs w:val="19"/>
              </w:rPr>
              <w:lastRenderedPageBreak/>
              <w:t>Risks:  turnover of trained staff.</w:t>
            </w:r>
          </w:p>
        </w:tc>
      </w:tr>
      <w:tr w:rsidR="009B3732" w:rsidRPr="00E215D2" w14:paraId="5A98ED63" w14:textId="77777777" w:rsidTr="0078056B">
        <w:trPr>
          <w:trHeight w:val="819"/>
        </w:trPr>
        <w:tc>
          <w:tcPr>
            <w:tcW w:w="1418" w:type="dxa"/>
            <w:vMerge/>
          </w:tcPr>
          <w:p w14:paraId="74A39DDD" w14:textId="77777777" w:rsidR="009B3732" w:rsidRPr="00E215D2" w:rsidRDefault="009B3732" w:rsidP="009B3732">
            <w:pPr>
              <w:spacing w:before="60" w:after="60" w:line="240" w:lineRule="auto"/>
              <w:rPr>
                <w:rFonts w:ascii="Myriad Pro" w:eastAsia="Times New Roman" w:hAnsi="Myriad Pro" w:cs="Times New Roman"/>
                <w:i/>
                <w:sz w:val="20"/>
                <w:szCs w:val="20"/>
                <w:lang w:val="en-GB"/>
              </w:rPr>
            </w:pPr>
          </w:p>
        </w:tc>
        <w:tc>
          <w:tcPr>
            <w:tcW w:w="1588" w:type="dxa"/>
          </w:tcPr>
          <w:p w14:paraId="5DEA29DE" w14:textId="77777777" w:rsidR="009B3732" w:rsidRPr="003B6679" w:rsidRDefault="009B3732" w:rsidP="009B3732">
            <w:pPr>
              <w:pStyle w:val="Header"/>
              <w:rPr>
                <w:rFonts w:ascii="Myriad Pro" w:hAnsi="Myriad Pro" w:cstheme="majorHAnsi"/>
                <w:sz w:val="19"/>
                <w:szCs w:val="19"/>
              </w:rPr>
            </w:pPr>
            <w:r w:rsidRPr="003B6679">
              <w:rPr>
                <w:rFonts w:ascii="Myriad Pro" w:hAnsi="Myriad Pro" w:cstheme="majorHAnsi"/>
                <w:b/>
                <w:sz w:val="19"/>
                <w:szCs w:val="19"/>
              </w:rPr>
              <w:t>2.1.</w:t>
            </w:r>
            <w:r w:rsidRPr="003B6679">
              <w:rPr>
                <w:rFonts w:ascii="Myriad Pro" w:hAnsi="Myriad Pro" w:cstheme="majorHAnsi"/>
                <w:b/>
                <w:i/>
                <w:sz w:val="19"/>
                <w:szCs w:val="19"/>
              </w:rPr>
              <w:t xml:space="preserve"> </w:t>
            </w:r>
            <w:r w:rsidRPr="003B6679">
              <w:rPr>
                <w:rFonts w:ascii="Myriad Pro" w:hAnsi="Myriad Pro" w:cstheme="majorHAnsi"/>
                <w:sz w:val="19"/>
                <w:szCs w:val="19"/>
              </w:rPr>
              <w:t>Share of civil servants understanding and supporting change associated with Civil Service Reform.</w:t>
            </w:r>
          </w:p>
          <w:p w14:paraId="43EC295C" w14:textId="70E2DECF" w:rsidR="009B3732" w:rsidRPr="00E215D2" w:rsidRDefault="009B3732" w:rsidP="009B3732">
            <w:pPr>
              <w:tabs>
                <w:tab w:val="center" w:pos="4153"/>
                <w:tab w:val="right" w:pos="8306"/>
              </w:tabs>
              <w:spacing w:before="60" w:after="60" w:line="240" w:lineRule="auto"/>
              <w:rPr>
                <w:rFonts w:ascii="Myriad Pro" w:eastAsia="Times New Roman" w:hAnsi="Myriad Pro" w:cs="Times New Roman"/>
                <w:i/>
                <w:sz w:val="14"/>
                <w:szCs w:val="14"/>
                <w:lang w:val="en-GB"/>
              </w:rPr>
            </w:pPr>
          </w:p>
        </w:tc>
        <w:tc>
          <w:tcPr>
            <w:tcW w:w="1134" w:type="dxa"/>
          </w:tcPr>
          <w:p w14:paraId="55FB94D9" w14:textId="4A8AAF4C"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t>Baseline, mid-term and final evaluation; ongoing monitoring data.</w:t>
            </w:r>
          </w:p>
        </w:tc>
        <w:tc>
          <w:tcPr>
            <w:tcW w:w="1276" w:type="dxa"/>
            <w:shd w:val="clear" w:color="auto" w:fill="auto"/>
          </w:tcPr>
          <w:p w14:paraId="0A05E678" w14:textId="77777777" w:rsidR="009B3732" w:rsidRPr="003B6679" w:rsidRDefault="009B3732" w:rsidP="009B3732">
            <w:pPr>
              <w:pStyle w:val="Header"/>
              <w:rPr>
                <w:rFonts w:ascii="Myriad Pro" w:hAnsi="Myriad Pro" w:cstheme="majorHAnsi"/>
                <w:sz w:val="19"/>
                <w:szCs w:val="19"/>
              </w:rPr>
            </w:pPr>
            <w:r w:rsidRPr="003B6679">
              <w:rPr>
                <w:rFonts w:ascii="Myriad Pro" w:hAnsi="Myriad Pro" w:cstheme="majorHAnsi"/>
                <w:sz w:val="19"/>
                <w:szCs w:val="19"/>
              </w:rPr>
              <w:t xml:space="preserve">While 75% of the surveyed civil servants have heard about the ongoing PAR, 46% of these note media as a source, 30% “word of mouth” and only 25% through managers. Higher ranks are better informed. Focus </w:t>
            </w:r>
            <w:r w:rsidRPr="003B6679">
              <w:rPr>
                <w:rFonts w:ascii="Myriad Pro" w:hAnsi="Myriad Pro" w:cstheme="majorHAnsi"/>
                <w:sz w:val="19"/>
                <w:szCs w:val="19"/>
              </w:rPr>
              <w:lastRenderedPageBreak/>
              <w:t>groups show that the information about the reform and its objective is not specific. The reported sky-high rates of support (92% support PAR) need thus to be looked at critically. Focus group analysts report that the attitude towards reform is “supportive without clear understandi</w:t>
            </w:r>
            <w:r w:rsidRPr="003B6679">
              <w:rPr>
                <w:rFonts w:ascii="Myriad Pro" w:hAnsi="Myriad Pro" w:cstheme="majorHAnsi"/>
                <w:sz w:val="19"/>
                <w:szCs w:val="19"/>
              </w:rPr>
              <w:lastRenderedPageBreak/>
              <w:t>ng of its substance”.</w:t>
            </w:r>
          </w:p>
          <w:p w14:paraId="2F8A2E49" w14:textId="4573D971"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p>
        </w:tc>
        <w:tc>
          <w:tcPr>
            <w:tcW w:w="567" w:type="dxa"/>
          </w:tcPr>
          <w:p w14:paraId="631E7E1C" w14:textId="08698DEF" w:rsidR="009B3732" w:rsidRPr="00E215D2" w:rsidRDefault="009B3732" w:rsidP="009B3732">
            <w:pPr>
              <w:tabs>
                <w:tab w:val="center" w:pos="4153"/>
                <w:tab w:val="right" w:pos="8306"/>
              </w:tabs>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sz w:val="19"/>
                <w:szCs w:val="19"/>
              </w:rPr>
              <w:lastRenderedPageBreak/>
              <w:t>2016</w:t>
            </w:r>
          </w:p>
        </w:tc>
        <w:tc>
          <w:tcPr>
            <w:tcW w:w="1559" w:type="dxa"/>
          </w:tcPr>
          <w:p w14:paraId="58DD9358" w14:textId="77777777" w:rsidR="009B3732" w:rsidRPr="003B6679" w:rsidRDefault="009B3732" w:rsidP="009B3732">
            <w:pPr>
              <w:spacing w:after="0"/>
              <w:rPr>
                <w:rFonts w:ascii="Myriad Pro" w:hAnsi="Myriad Pro" w:cstheme="majorHAnsi"/>
                <w:sz w:val="19"/>
                <w:szCs w:val="19"/>
              </w:rPr>
            </w:pPr>
            <w:proofErr w:type="spellStart"/>
            <w:r w:rsidRPr="003B6679">
              <w:rPr>
                <w:rFonts w:ascii="Myriad Pro" w:hAnsi="Myriad Pro" w:cstheme="majorHAnsi"/>
                <w:sz w:val="19"/>
                <w:szCs w:val="19"/>
              </w:rPr>
              <w:t>Representa-tive</w:t>
            </w:r>
            <w:proofErr w:type="spellEnd"/>
            <w:r w:rsidRPr="003B6679">
              <w:rPr>
                <w:rFonts w:ascii="Myriad Pro" w:hAnsi="Myriad Pro" w:cstheme="majorHAnsi"/>
                <w:sz w:val="19"/>
                <w:szCs w:val="19"/>
              </w:rPr>
              <w:t xml:space="preserve"> sample of civil servants involved in Change Management Readiness Assessment by 2017.</w:t>
            </w:r>
          </w:p>
          <w:p w14:paraId="51EED863" w14:textId="77777777" w:rsidR="009B3732" w:rsidRPr="00E215D2" w:rsidRDefault="009B3732" w:rsidP="009B3732">
            <w:pPr>
              <w:spacing w:after="0" w:line="240" w:lineRule="auto"/>
              <w:rPr>
                <w:rFonts w:ascii="Myriad Pro" w:eastAsia="Times New Roman" w:hAnsi="Myriad Pro" w:cs="Arial"/>
                <w:sz w:val="14"/>
                <w:szCs w:val="14"/>
                <w:lang w:val="en-US"/>
              </w:rPr>
            </w:pPr>
          </w:p>
        </w:tc>
        <w:tc>
          <w:tcPr>
            <w:tcW w:w="1559" w:type="dxa"/>
          </w:tcPr>
          <w:p w14:paraId="476A8424"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Change Readiness Assessment as well as the Change Management Plans drafted. External and internal communication strategy drafted. </w:t>
            </w:r>
          </w:p>
          <w:p w14:paraId="52F03750" w14:textId="2EFBC5E2" w:rsidR="009B3732" w:rsidRPr="00E215D2" w:rsidRDefault="009B3732" w:rsidP="009B3732">
            <w:pPr>
              <w:spacing w:after="60" w:line="240" w:lineRule="auto"/>
              <w:rPr>
                <w:rFonts w:ascii="Myriad Pro" w:eastAsia="Times New Roman" w:hAnsi="Myriad Pro" w:cs="Arial"/>
                <w:sz w:val="14"/>
                <w:szCs w:val="14"/>
                <w:lang w:val="en-GB"/>
              </w:rPr>
            </w:pPr>
          </w:p>
        </w:tc>
        <w:tc>
          <w:tcPr>
            <w:tcW w:w="1418" w:type="dxa"/>
          </w:tcPr>
          <w:p w14:paraId="5C5C2581"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CSB capacity to implement the Change Management Plan improved. </w:t>
            </w:r>
          </w:p>
          <w:p w14:paraId="5617AA31" w14:textId="77777777" w:rsidR="009B3732" w:rsidRPr="003B6679" w:rsidRDefault="009B3732" w:rsidP="009B3732">
            <w:pPr>
              <w:spacing w:after="0"/>
              <w:rPr>
                <w:rFonts w:ascii="Myriad Pro" w:hAnsi="Myriad Pro" w:cstheme="majorHAnsi"/>
                <w:sz w:val="19"/>
                <w:szCs w:val="19"/>
              </w:rPr>
            </w:pPr>
          </w:p>
          <w:p w14:paraId="64E8FBF4"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Change Management Team capable of implementing Change Management Plan and communicates about CSR </w:t>
            </w:r>
            <w:r w:rsidRPr="003B6679">
              <w:rPr>
                <w:rFonts w:ascii="Myriad Pro" w:hAnsi="Myriad Pro" w:cstheme="majorHAnsi"/>
                <w:sz w:val="19"/>
                <w:szCs w:val="19"/>
              </w:rPr>
              <w:lastRenderedPageBreak/>
              <w:t>objectives within line ministries/</w:t>
            </w:r>
          </w:p>
          <w:p w14:paraId="5916BDE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agencies.</w:t>
            </w:r>
          </w:p>
          <w:p w14:paraId="587FD680" w14:textId="77777777" w:rsidR="009B3732" w:rsidRPr="003B6679" w:rsidRDefault="009B3732" w:rsidP="009B3732">
            <w:pPr>
              <w:spacing w:after="0"/>
              <w:rPr>
                <w:rFonts w:ascii="Myriad Pro" w:hAnsi="Myriad Pro" w:cstheme="majorHAnsi"/>
                <w:sz w:val="19"/>
                <w:szCs w:val="19"/>
              </w:rPr>
            </w:pPr>
          </w:p>
          <w:p w14:paraId="3B54E450"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Implementation of the external and internal communication strategy starts. </w:t>
            </w:r>
          </w:p>
          <w:p w14:paraId="42C7958C" w14:textId="77777777" w:rsidR="009B3732" w:rsidRPr="003B6679" w:rsidRDefault="009B3732" w:rsidP="009B3732">
            <w:pPr>
              <w:spacing w:after="0"/>
              <w:rPr>
                <w:rFonts w:ascii="Myriad Pro" w:hAnsi="Myriad Pro" w:cstheme="majorHAnsi"/>
                <w:sz w:val="19"/>
                <w:szCs w:val="19"/>
              </w:rPr>
            </w:pPr>
          </w:p>
          <w:p w14:paraId="7DC0F672"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By end-2018: at least 35% of surveyed civil servants understanding and supporting PAR.</w:t>
            </w:r>
          </w:p>
          <w:p w14:paraId="256882FC" w14:textId="69C0EEA5" w:rsidR="009B3732" w:rsidRPr="00E215D2" w:rsidRDefault="009B3732" w:rsidP="009B3732">
            <w:pPr>
              <w:spacing w:after="60" w:line="240" w:lineRule="auto"/>
              <w:rPr>
                <w:rFonts w:ascii="Myriad Pro" w:eastAsia="Times New Roman" w:hAnsi="Myriad Pro" w:cs="Arial"/>
                <w:sz w:val="14"/>
                <w:szCs w:val="14"/>
                <w:lang w:val="en-GB"/>
              </w:rPr>
            </w:pPr>
          </w:p>
        </w:tc>
        <w:tc>
          <w:tcPr>
            <w:tcW w:w="1275" w:type="dxa"/>
          </w:tcPr>
          <w:p w14:paraId="6EBB6467"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CSB systematically collects gender disaggregated data on implementation of the key aspects of the Law on Civil Service and provides guidance based on its analysis.</w:t>
            </w:r>
          </w:p>
          <w:p w14:paraId="2607C053" w14:textId="77777777" w:rsidR="009B3732" w:rsidRPr="003B6679" w:rsidRDefault="009B3732" w:rsidP="009B3732">
            <w:pPr>
              <w:spacing w:after="0"/>
              <w:rPr>
                <w:rFonts w:ascii="Myriad Pro" w:hAnsi="Myriad Pro" w:cstheme="majorHAnsi"/>
                <w:sz w:val="19"/>
                <w:szCs w:val="19"/>
              </w:rPr>
            </w:pPr>
          </w:p>
          <w:p w14:paraId="126A0234" w14:textId="77777777" w:rsidR="009B3732" w:rsidRPr="003B6679" w:rsidRDefault="009B3732" w:rsidP="009B3732">
            <w:pPr>
              <w:spacing w:after="0"/>
              <w:rPr>
                <w:rFonts w:ascii="Myriad Pro" w:hAnsi="Myriad Pro" w:cstheme="majorHAnsi"/>
                <w:sz w:val="19"/>
                <w:szCs w:val="19"/>
              </w:rPr>
            </w:pPr>
            <w:proofErr w:type="gramStart"/>
            <w:r w:rsidRPr="003B6679">
              <w:rPr>
                <w:rFonts w:ascii="Myriad Pro" w:hAnsi="Myriad Pro" w:cstheme="majorHAnsi"/>
                <w:sz w:val="19"/>
                <w:szCs w:val="19"/>
              </w:rPr>
              <w:t>CSB  applies</w:t>
            </w:r>
            <w:proofErr w:type="gramEnd"/>
            <w:r w:rsidRPr="003B6679">
              <w:rPr>
                <w:rFonts w:ascii="Myriad Pro" w:hAnsi="Myriad Pro" w:cstheme="majorHAnsi"/>
                <w:sz w:val="19"/>
                <w:szCs w:val="19"/>
              </w:rPr>
              <w:t xml:space="preserve"> gender-sensitive communication using the wide range of tools both internally and externally to support the implementation of Civil Service Reform.</w:t>
            </w:r>
          </w:p>
          <w:p w14:paraId="07E33466" w14:textId="77777777" w:rsidR="009B3732" w:rsidRPr="003B6679" w:rsidRDefault="009B3732" w:rsidP="009B3732">
            <w:pPr>
              <w:spacing w:after="0"/>
              <w:rPr>
                <w:rFonts w:ascii="Myriad Pro" w:hAnsi="Myriad Pro" w:cstheme="majorHAnsi"/>
                <w:sz w:val="19"/>
                <w:szCs w:val="19"/>
              </w:rPr>
            </w:pPr>
          </w:p>
          <w:p w14:paraId="3575CC99" w14:textId="1AD615A7"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PAR mid-term review shows progress in changing organization</w:t>
            </w:r>
            <w:r w:rsidRPr="003B6679">
              <w:rPr>
                <w:rFonts w:ascii="Myriad Pro" w:hAnsi="Myriad Pro" w:cstheme="majorHAnsi"/>
                <w:sz w:val="19"/>
                <w:szCs w:val="19"/>
              </w:rPr>
              <w:lastRenderedPageBreak/>
              <w:t xml:space="preserve">al culture in specific areas, including with gender lenses. </w:t>
            </w:r>
          </w:p>
        </w:tc>
        <w:tc>
          <w:tcPr>
            <w:tcW w:w="1276" w:type="dxa"/>
          </w:tcPr>
          <w:p w14:paraId="0336D543" w14:textId="5C6D66F0"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lastRenderedPageBreak/>
              <w:t xml:space="preserve">Awareness rate about the reform increases consistently; support towards the reform reaches levels compatible with “aware and supportive”, while civil servants are ready to take practical steps </w:t>
            </w:r>
            <w:r w:rsidRPr="003B6679">
              <w:rPr>
                <w:rFonts w:ascii="Myriad Pro" w:hAnsi="Myriad Pro" w:cstheme="majorHAnsi"/>
                <w:sz w:val="19"/>
                <w:szCs w:val="19"/>
              </w:rPr>
              <w:lastRenderedPageBreak/>
              <w:t>towards furthering the reform.</w:t>
            </w:r>
          </w:p>
        </w:tc>
        <w:tc>
          <w:tcPr>
            <w:tcW w:w="1418" w:type="dxa"/>
            <w:shd w:val="clear" w:color="auto" w:fill="auto"/>
          </w:tcPr>
          <w:p w14:paraId="30542AB1"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Methods: Quantitative survey, focus groups</w:t>
            </w:r>
          </w:p>
          <w:p w14:paraId="416BAB57" w14:textId="25E541AB" w:rsidR="009B3732" w:rsidRPr="00E215D2" w:rsidRDefault="009B3732" w:rsidP="009B3732">
            <w:pPr>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sz w:val="19"/>
                <w:szCs w:val="19"/>
              </w:rPr>
              <w:t>Risks: turnover of civil servants.</w:t>
            </w:r>
          </w:p>
        </w:tc>
      </w:tr>
      <w:tr w:rsidR="009B3732" w:rsidRPr="00E215D2" w14:paraId="5E3FB7D1" w14:textId="77777777" w:rsidTr="0078056B">
        <w:trPr>
          <w:trHeight w:val="530"/>
        </w:trPr>
        <w:tc>
          <w:tcPr>
            <w:tcW w:w="1418" w:type="dxa"/>
            <w:vMerge w:val="restart"/>
          </w:tcPr>
          <w:p w14:paraId="7089671A" w14:textId="41C8175E" w:rsidR="009B3732" w:rsidRPr="00E215D2" w:rsidRDefault="009B3732" w:rsidP="009B3732">
            <w:pPr>
              <w:spacing w:before="60" w:after="60" w:line="240" w:lineRule="auto"/>
              <w:rPr>
                <w:rFonts w:ascii="Myriad Pro" w:eastAsia="Times New Roman" w:hAnsi="Myriad Pro" w:cs="Times New Roman"/>
                <w:i/>
                <w:sz w:val="14"/>
                <w:szCs w:val="14"/>
                <w:lang w:val="en-GB"/>
              </w:rPr>
            </w:pPr>
          </w:p>
        </w:tc>
        <w:tc>
          <w:tcPr>
            <w:tcW w:w="1588" w:type="dxa"/>
          </w:tcPr>
          <w:p w14:paraId="38D451FD"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b/>
                <w:sz w:val="19"/>
                <w:szCs w:val="19"/>
              </w:rPr>
              <w:t xml:space="preserve">2.2. </w:t>
            </w:r>
            <w:r w:rsidRPr="003B6679">
              <w:rPr>
                <w:rFonts w:ascii="Myriad Pro" w:hAnsi="Myriad Pro" w:cstheme="majorHAnsi"/>
                <w:sz w:val="19"/>
                <w:szCs w:val="19"/>
              </w:rPr>
              <w:t>Proportion of civil servants undergoing unified induction and in-service trainings.</w:t>
            </w:r>
          </w:p>
          <w:p w14:paraId="62454ED9" w14:textId="787CC0C1" w:rsidR="009B3732" w:rsidRPr="00E215D2" w:rsidDel="00A84123" w:rsidRDefault="009B3732" w:rsidP="009B3732">
            <w:pPr>
              <w:spacing w:before="60" w:after="60" w:line="240" w:lineRule="auto"/>
              <w:rPr>
                <w:rFonts w:ascii="Myriad Pro" w:eastAsia="Times New Roman" w:hAnsi="Myriad Pro" w:cs="Times New Roman"/>
                <w:sz w:val="14"/>
                <w:szCs w:val="14"/>
                <w:lang w:val="en-GB"/>
              </w:rPr>
            </w:pPr>
          </w:p>
        </w:tc>
        <w:tc>
          <w:tcPr>
            <w:tcW w:w="1134" w:type="dxa"/>
          </w:tcPr>
          <w:p w14:paraId="17EEC528" w14:textId="64FBB442" w:rsidR="009B3732" w:rsidRPr="00E215D2" w:rsidDel="00A84123" w:rsidRDefault="009B3732" w:rsidP="009B3732">
            <w:pPr>
              <w:spacing w:before="60" w:after="60" w:line="240" w:lineRule="auto"/>
              <w:jc w:val="both"/>
              <w:rPr>
                <w:rFonts w:ascii="Myriad Pro" w:eastAsia="Times New Roman" w:hAnsi="Myriad Pro" w:cs="Times New Roman"/>
                <w:i/>
                <w:sz w:val="18"/>
                <w:szCs w:val="18"/>
                <w:lang w:val="en-GB"/>
              </w:rPr>
            </w:pPr>
            <w:r w:rsidRPr="003B6679">
              <w:rPr>
                <w:rFonts w:ascii="Myriad Pro" w:hAnsi="Myriad Pro" w:cstheme="majorHAnsi"/>
                <w:sz w:val="19"/>
                <w:szCs w:val="19"/>
              </w:rPr>
              <w:t>Baseline, mid-term and final evaluation; ongoing monitoring data.</w:t>
            </w:r>
          </w:p>
        </w:tc>
        <w:tc>
          <w:tcPr>
            <w:tcW w:w="1276" w:type="dxa"/>
            <w:shd w:val="clear" w:color="auto" w:fill="auto"/>
          </w:tcPr>
          <w:p w14:paraId="50BA0231"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Training centers in various ministries as well as academic and private providers offer uncoordinated programs for civil servants.  Discussions are underway to develop </w:t>
            </w:r>
            <w:r w:rsidRPr="003B6679">
              <w:rPr>
                <w:rFonts w:ascii="Myriad Pro" w:hAnsi="Myriad Pro" w:cstheme="majorHAnsi"/>
                <w:sz w:val="19"/>
                <w:szCs w:val="19"/>
              </w:rPr>
              <w:lastRenderedPageBreak/>
              <w:t>common approach for improved civil servant training quality.</w:t>
            </w:r>
          </w:p>
          <w:p w14:paraId="0AF2F443" w14:textId="77777777" w:rsidR="009B3732" w:rsidRPr="003B6679" w:rsidRDefault="009B3732" w:rsidP="009B3732">
            <w:pPr>
              <w:spacing w:after="0"/>
              <w:rPr>
                <w:rFonts w:ascii="Myriad Pro" w:hAnsi="Myriad Pro" w:cstheme="majorHAnsi"/>
                <w:sz w:val="19"/>
                <w:szCs w:val="19"/>
              </w:rPr>
            </w:pPr>
          </w:p>
          <w:p w14:paraId="3E0E5FB4" w14:textId="0C598092" w:rsidR="009B3732" w:rsidRPr="00E215D2" w:rsidDel="00BD7C58"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 xml:space="preserve">Only 49% of the surveyed civil servants think civil service is staffed by professionals. Managers are significantly more skeptical about the level of civil service </w:t>
            </w:r>
            <w:proofErr w:type="spellStart"/>
            <w:r w:rsidRPr="003B6679">
              <w:rPr>
                <w:rFonts w:ascii="Myriad Pro" w:hAnsi="Myriad Pro" w:cstheme="majorHAnsi"/>
                <w:sz w:val="19"/>
                <w:szCs w:val="19"/>
              </w:rPr>
              <w:t>professio-nalism</w:t>
            </w:r>
            <w:proofErr w:type="spellEnd"/>
            <w:r w:rsidRPr="003B6679">
              <w:rPr>
                <w:rFonts w:ascii="Myriad Pro" w:hAnsi="Myriad Pro" w:cstheme="majorHAnsi"/>
                <w:sz w:val="19"/>
                <w:szCs w:val="19"/>
              </w:rPr>
              <w:t xml:space="preserve"> than </w:t>
            </w:r>
            <w:r w:rsidRPr="003B6679">
              <w:rPr>
                <w:rFonts w:ascii="Myriad Pro" w:hAnsi="Myriad Pro" w:cstheme="majorHAnsi"/>
                <w:sz w:val="19"/>
                <w:szCs w:val="19"/>
              </w:rPr>
              <w:lastRenderedPageBreak/>
              <w:t>clerical workers.</w:t>
            </w:r>
          </w:p>
        </w:tc>
        <w:tc>
          <w:tcPr>
            <w:tcW w:w="567" w:type="dxa"/>
          </w:tcPr>
          <w:p w14:paraId="487A63DE" w14:textId="60A61124" w:rsidR="009B3732" w:rsidRPr="00E215D2" w:rsidDel="00BD7C58" w:rsidRDefault="009B3732" w:rsidP="009B3732">
            <w:pPr>
              <w:tabs>
                <w:tab w:val="center" w:pos="4153"/>
                <w:tab w:val="right" w:pos="8306"/>
              </w:tabs>
              <w:spacing w:before="60" w:after="60" w:line="240" w:lineRule="auto"/>
              <w:rPr>
                <w:rFonts w:ascii="Myriad Pro" w:eastAsia="Times New Roman" w:hAnsi="Myriad Pro" w:cs="Arial"/>
                <w:sz w:val="14"/>
                <w:szCs w:val="14"/>
                <w:lang w:val="en-GB"/>
              </w:rPr>
            </w:pPr>
            <w:r w:rsidRPr="003B6679">
              <w:rPr>
                <w:rFonts w:ascii="Myriad Pro" w:hAnsi="Myriad Pro" w:cstheme="majorHAnsi"/>
                <w:sz w:val="19"/>
                <w:szCs w:val="19"/>
              </w:rPr>
              <w:lastRenderedPageBreak/>
              <w:t>2016</w:t>
            </w:r>
          </w:p>
        </w:tc>
        <w:tc>
          <w:tcPr>
            <w:tcW w:w="1559" w:type="dxa"/>
          </w:tcPr>
          <w:p w14:paraId="1A560F92" w14:textId="7DD4A90D"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The process of designing the Unified Civil Servants Training System launched.</w:t>
            </w:r>
          </w:p>
        </w:tc>
        <w:tc>
          <w:tcPr>
            <w:tcW w:w="1559" w:type="dxa"/>
          </w:tcPr>
          <w:p w14:paraId="72A0184C" w14:textId="18B0067A" w:rsidR="009B3732" w:rsidRPr="00E215D2" w:rsidRDefault="009B3732" w:rsidP="009B3732">
            <w:pPr>
              <w:spacing w:after="60" w:line="240" w:lineRule="auto"/>
              <w:rPr>
                <w:rFonts w:ascii="Myriad Pro" w:eastAsia="Times New Roman" w:hAnsi="Myriad Pro" w:cs="Arial"/>
                <w:sz w:val="14"/>
                <w:szCs w:val="14"/>
                <w:lang w:val="ka-GE"/>
              </w:rPr>
            </w:pPr>
            <w:r w:rsidRPr="003B6679">
              <w:rPr>
                <w:rFonts w:ascii="Myriad Pro" w:hAnsi="Myriad Pro" w:cstheme="majorHAnsi"/>
                <w:sz w:val="19"/>
                <w:szCs w:val="19"/>
              </w:rPr>
              <w:t>Methodology and training program for the Unified Training System for civil servants finalized.</w:t>
            </w:r>
          </w:p>
        </w:tc>
        <w:tc>
          <w:tcPr>
            <w:tcW w:w="1418" w:type="dxa"/>
          </w:tcPr>
          <w:p w14:paraId="38B49A13"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Induction process formalized in key ministries/ agencies and in-service training system introduced in selected government entities.</w:t>
            </w:r>
          </w:p>
          <w:p w14:paraId="281F8F2D" w14:textId="0133C4CA" w:rsidR="009B3732" w:rsidRPr="00E215D2" w:rsidRDefault="009B3732" w:rsidP="009B3732">
            <w:pPr>
              <w:spacing w:after="60" w:line="240" w:lineRule="auto"/>
              <w:rPr>
                <w:rFonts w:ascii="Myriad Pro" w:eastAsia="Times New Roman" w:hAnsi="Myriad Pro" w:cs="Arial"/>
                <w:sz w:val="14"/>
                <w:szCs w:val="14"/>
                <w:lang w:val="en-GB"/>
              </w:rPr>
            </w:pPr>
          </w:p>
        </w:tc>
        <w:tc>
          <w:tcPr>
            <w:tcW w:w="1275" w:type="dxa"/>
          </w:tcPr>
          <w:p w14:paraId="03879D1A" w14:textId="77777777" w:rsidR="009B3732" w:rsidRPr="003B6679" w:rsidRDefault="009B3732" w:rsidP="009B3732">
            <w:pPr>
              <w:spacing w:after="0"/>
              <w:rPr>
                <w:rFonts w:ascii="Myriad Pro" w:hAnsi="Myriad Pro" w:cstheme="majorHAnsi"/>
                <w:sz w:val="19"/>
                <w:szCs w:val="19"/>
              </w:rPr>
            </w:pPr>
          </w:p>
          <w:p w14:paraId="04A2ABE4" w14:textId="77777777" w:rsidR="009B3732" w:rsidRPr="003B6679" w:rsidRDefault="009B3732" w:rsidP="009B3732">
            <w:pPr>
              <w:spacing w:after="0"/>
              <w:rPr>
                <w:rFonts w:ascii="Myriad Pro" w:hAnsi="Myriad Pro" w:cstheme="majorHAnsi"/>
                <w:sz w:val="19"/>
                <w:szCs w:val="19"/>
              </w:rPr>
            </w:pPr>
          </w:p>
          <w:p w14:paraId="6FA8FB34"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Mandatory induction training programs developed. </w:t>
            </w:r>
          </w:p>
          <w:p w14:paraId="40B9EEA1" w14:textId="77777777" w:rsidR="009B3732" w:rsidRPr="003B6679" w:rsidRDefault="009B3732" w:rsidP="009B3732">
            <w:pPr>
              <w:spacing w:after="0"/>
              <w:rPr>
                <w:rFonts w:ascii="Myriad Pro" w:hAnsi="Myriad Pro" w:cstheme="majorHAnsi"/>
                <w:sz w:val="19"/>
                <w:szCs w:val="19"/>
              </w:rPr>
            </w:pPr>
          </w:p>
          <w:p w14:paraId="38047054"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Accreditation of professional development programs formalized (decrees and respective by-laws </w:t>
            </w:r>
            <w:r w:rsidRPr="003B6679">
              <w:rPr>
                <w:rFonts w:ascii="Myriad Pro" w:hAnsi="Myriad Pro" w:cstheme="majorHAnsi"/>
                <w:sz w:val="19"/>
                <w:szCs w:val="19"/>
              </w:rPr>
              <w:lastRenderedPageBreak/>
              <w:t xml:space="preserve">adopted, guidelines developed). </w:t>
            </w:r>
          </w:p>
          <w:p w14:paraId="1D561831" w14:textId="77777777" w:rsidR="009B3732" w:rsidRPr="003B6679" w:rsidRDefault="009B3732" w:rsidP="009B3732">
            <w:pPr>
              <w:spacing w:after="0"/>
              <w:rPr>
                <w:rFonts w:ascii="Myriad Pro" w:hAnsi="Myriad Pro" w:cstheme="majorHAnsi"/>
                <w:sz w:val="19"/>
                <w:szCs w:val="19"/>
              </w:rPr>
            </w:pPr>
          </w:p>
          <w:p w14:paraId="0AEAC2D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All respective actors (private and public training providers) engaged in professional development process trained.</w:t>
            </w:r>
          </w:p>
          <w:p w14:paraId="6B410D3D" w14:textId="77777777" w:rsidR="009B3732" w:rsidRPr="003B6679" w:rsidRDefault="009B3732" w:rsidP="009B3732">
            <w:pPr>
              <w:spacing w:after="0"/>
              <w:rPr>
                <w:rFonts w:ascii="Myriad Pro" w:hAnsi="Myriad Pro" w:cstheme="majorHAnsi"/>
                <w:sz w:val="19"/>
                <w:szCs w:val="19"/>
              </w:rPr>
            </w:pPr>
          </w:p>
          <w:p w14:paraId="39A5CF47"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Accreditation of Civil Servants professional developmen</w:t>
            </w:r>
            <w:r w:rsidRPr="003B6679">
              <w:rPr>
                <w:rFonts w:ascii="Myriad Pro" w:hAnsi="Myriad Pro" w:cstheme="majorHAnsi"/>
                <w:sz w:val="19"/>
                <w:szCs w:val="19"/>
              </w:rPr>
              <w:lastRenderedPageBreak/>
              <w:t xml:space="preserve">t programs started, with equal inclusion of all vulnerable groups (particularly </w:t>
            </w:r>
            <w:proofErr w:type="spellStart"/>
            <w:r w:rsidRPr="003B6679">
              <w:rPr>
                <w:rFonts w:ascii="Myriad Pro" w:hAnsi="Myriad Pro" w:cstheme="majorHAnsi"/>
                <w:sz w:val="19"/>
                <w:szCs w:val="19"/>
              </w:rPr>
              <w:t>PwDs</w:t>
            </w:r>
            <w:proofErr w:type="spellEnd"/>
            <w:r w:rsidRPr="003B6679">
              <w:rPr>
                <w:rFonts w:ascii="Myriad Pro" w:hAnsi="Myriad Pro" w:cstheme="majorHAnsi"/>
                <w:sz w:val="19"/>
                <w:szCs w:val="19"/>
              </w:rPr>
              <w:t xml:space="preserve">). </w:t>
            </w:r>
          </w:p>
          <w:p w14:paraId="290DA2D9" w14:textId="77777777" w:rsidR="009B3732" w:rsidRPr="003B6679" w:rsidRDefault="009B3732" w:rsidP="009B3732">
            <w:pPr>
              <w:spacing w:after="0"/>
              <w:rPr>
                <w:rFonts w:ascii="Myriad Pro" w:hAnsi="Myriad Pro" w:cstheme="majorHAnsi"/>
                <w:sz w:val="19"/>
                <w:szCs w:val="19"/>
              </w:rPr>
            </w:pPr>
          </w:p>
          <w:p w14:paraId="5DC46E57" w14:textId="394B294A" w:rsidR="009B3732" w:rsidRPr="00E215D2" w:rsidRDefault="009B3732" w:rsidP="009B3732">
            <w:pPr>
              <w:spacing w:after="60" w:line="240" w:lineRule="auto"/>
              <w:rPr>
                <w:rFonts w:ascii="Myriad Pro" w:eastAsia="Times New Roman" w:hAnsi="Myriad Pro" w:cs="Arial"/>
                <w:sz w:val="14"/>
                <w:szCs w:val="14"/>
                <w:lang w:val="ka-GE"/>
              </w:rPr>
            </w:pPr>
            <w:r w:rsidRPr="003B6679">
              <w:rPr>
                <w:rFonts w:ascii="Myriad Pro" w:hAnsi="Myriad Pro" w:cstheme="majorHAnsi"/>
                <w:sz w:val="19"/>
                <w:szCs w:val="19"/>
              </w:rPr>
              <w:t xml:space="preserve"> </w:t>
            </w:r>
          </w:p>
        </w:tc>
        <w:tc>
          <w:tcPr>
            <w:tcW w:w="1276" w:type="dxa"/>
          </w:tcPr>
          <w:p w14:paraId="5D3DBA30"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At least 50% of Civil Servants benefited from the established training system by 2020.</w:t>
            </w:r>
          </w:p>
          <w:p w14:paraId="04457DF5" w14:textId="77777777" w:rsidR="009B3732" w:rsidRPr="00E215D2" w:rsidDel="00BD7C58" w:rsidRDefault="009B3732" w:rsidP="009B3732">
            <w:pPr>
              <w:spacing w:before="60" w:after="60" w:line="240" w:lineRule="auto"/>
              <w:rPr>
                <w:rFonts w:ascii="Myriad Pro" w:eastAsia="Times New Roman" w:hAnsi="Myriad Pro" w:cs="Arial"/>
                <w:sz w:val="14"/>
                <w:szCs w:val="14"/>
                <w:lang w:val="en-GB"/>
              </w:rPr>
            </w:pPr>
          </w:p>
        </w:tc>
        <w:tc>
          <w:tcPr>
            <w:tcW w:w="1418" w:type="dxa"/>
            <w:shd w:val="clear" w:color="auto" w:fill="auto"/>
          </w:tcPr>
          <w:p w14:paraId="241C997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Methods: Quantitative survey, key informant interviews, desk review, monitoring data collection.</w:t>
            </w:r>
          </w:p>
          <w:p w14:paraId="3C6A8A12" w14:textId="2AEC0335" w:rsidR="009B3732" w:rsidRPr="00E215D2" w:rsidRDefault="009B3732" w:rsidP="009B3732">
            <w:pPr>
              <w:spacing w:before="60"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Risks: low capacity of training providers to deliver quality training.</w:t>
            </w:r>
          </w:p>
        </w:tc>
      </w:tr>
      <w:tr w:rsidR="009B3732" w:rsidRPr="00E215D2" w14:paraId="20FA9AF6" w14:textId="77777777" w:rsidTr="0078056B">
        <w:trPr>
          <w:trHeight w:val="530"/>
        </w:trPr>
        <w:tc>
          <w:tcPr>
            <w:tcW w:w="1418" w:type="dxa"/>
            <w:vMerge/>
          </w:tcPr>
          <w:p w14:paraId="4D7BC09D" w14:textId="77777777" w:rsidR="009B3732" w:rsidRPr="00E215D2" w:rsidRDefault="009B3732" w:rsidP="009B3732">
            <w:pPr>
              <w:spacing w:before="60" w:after="60" w:line="240" w:lineRule="auto"/>
              <w:rPr>
                <w:rFonts w:ascii="Myriad Pro" w:eastAsia="Times New Roman" w:hAnsi="Myriad Pro" w:cs="Times New Roman"/>
                <w:i/>
                <w:sz w:val="14"/>
                <w:szCs w:val="14"/>
                <w:lang w:val="en-GB"/>
              </w:rPr>
            </w:pPr>
          </w:p>
        </w:tc>
        <w:tc>
          <w:tcPr>
            <w:tcW w:w="1588" w:type="dxa"/>
          </w:tcPr>
          <w:p w14:paraId="1F993243" w14:textId="55965430" w:rsidR="009B3732" w:rsidRPr="00E215D2" w:rsidRDefault="009B3732" w:rsidP="009B3732">
            <w:pPr>
              <w:tabs>
                <w:tab w:val="center" w:pos="4153"/>
                <w:tab w:val="right" w:pos="8306"/>
              </w:tabs>
              <w:spacing w:before="60" w:after="60" w:line="240" w:lineRule="auto"/>
              <w:rPr>
                <w:rFonts w:ascii="Myriad Pro" w:eastAsia="Times New Roman" w:hAnsi="Myriad Pro" w:cs="Times New Roman"/>
                <w:b/>
                <w:sz w:val="14"/>
                <w:szCs w:val="14"/>
                <w:lang w:val="en-GB"/>
              </w:rPr>
            </w:pPr>
            <w:r w:rsidRPr="003B6679">
              <w:rPr>
                <w:rFonts w:ascii="Myriad Pro" w:hAnsi="Myriad Pro" w:cstheme="majorHAnsi"/>
                <w:b/>
                <w:sz w:val="19"/>
                <w:szCs w:val="19"/>
              </w:rPr>
              <w:t xml:space="preserve">2.3. </w:t>
            </w:r>
            <w:r w:rsidRPr="003B6679">
              <w:rPr>
                <w:rFonts w:ascii="Myriad Pro" w:hAnsi="Myriad Pro" w:cstheme="majorHAnsi"/>
                <w:sz w:val="19"/>
                <w:szCs w:val="19"/>
              </w:rPr>
              <w:t>Share of government entities using the staff appraisal system in practice.</w:t>
            </w:r>
          </w:p>
        </w:tc>
        <w:tc>
          <w:tcPr>
            <w:tcW w:w="1134" w:type="dxa"/>
          </w:tcPr>
          <w:p w14:paraId="5329E50B" w14:textId="03289786" w:rsidR="009B3732" w:rsidRPr="00E215D2" w:rsidRDefault="009B3732" w:rsidP="009B3732">
            <w:pPr>
              <w:tabs>
                <w:tab w:val="center" w:pos="4153"/>
                <w:tab w:val="right" w:pos="8306"/>
              </w:tabs>
              <w:spacing w:before="60" w:after="60" w:line="240" w:lineRule="auto"/>
              <w:jc w:val="both"/>
              <w:rPr>
                <w:rFonts w:ascii="Myriad Pro" w:eastAsia="Times New Roman" w:hAnsi="Myriad Pro" w:cs="Times New Roman"/>
                <w:i/>
                <w:sz w:val="18"/>
                <w:szCs w:val="18"/>
                <w:lang w:val="en-GB"/>
              </w:rPr>
            </w:pPr>
            <w:r w:rsidRPr="003B6679">
              <w:rPr>
                <w:rFonts w:ascii="Myriad Pro" w:hAnsi="Myriad Pro" w:cstheme="majorHAnsi"/>
                <w:sz w:val="19"/>
                <w:szCs w:val="19"/>
              </w:rPr>
              <w:t>Baseline, mid-term and final evaluation; ongoing monitoring data.</w:t>
            </w:r>
          </w:p>
        </w:tc>
        <w:tc>
          <w:tcPr>
            <w:tcW w:w="1276" w:type="dxa"/>
            <w:shd w:val="clear" w:color="auto" w:fill="auto"/>
          </w:tcPr>
          <w:p w14:paraId="0944B363" w14:textId="6C370D4B" w:rsidR="009B3732" w:rsidRPr="00E215D2" w:rsidRDefault="009B3732" w:rsidP="009B3732">
            <w:pPr>
              <w:spacing w:after="0" w:line="240" w:lineRule="auto"/>
              <w:rPr>
                <w:rFonts w:ascii="Myriad Pro" w:eastAsia="Times New Roman" w:hAnsi="Myriad Pro" w:cs="Arial"/>
                <w:sz w:val="14"/>
                <w:szCs w:val="14"/>
                <w:lang w:val="en-US"/>
              </w:rPr>
            </w:pPr>
            <w:r w:rsidRPr="003B6679">
              <w:rPr>
                <w:rFonts w:ascii="Myriad Pro" w:hAnsi="Myriad Pro" w:cstheme="majorHAnsi"/>
                <w:sz w:val="19"/>
                <w:szCs w:val="19"/>
              </w:rPr>
              <w:t>Staff appraisal by-law drafted.</w:t>
            </w:r>
          </w:p>
        </w:tc>
        <w:tc>
          <w:tcPr>
            <w:tcW w:w="567" w:type="dxa"/>
          </w:tcPr>
          <w:p w14:paraId="2BA28F05" w14:textId="56C759D2"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p>
        </w:tc>
        <w:tc>
          <w:tcPr>
            <w:tcW w:w="1559" w:type="dxa"/>
          </w:tcPr>
          <w:p w14:paraId="1655732F" w14:textId="482C2525" w:rsidR="009B3732" w:rsidRPr="00E215D2" w:rsidRDefault="009B3732" w:rsidP="009B3732">
            <w:pPr>
              <w:spacing w:after="0" w:line="240" w:lineRule="auto"/>
              <w:rPr>
                <w:rFonts w:ascii="Myriad Pro" w:eastAsia="Times New Roman" w:hAnsi="Myriad Pro" w:cs="Arial"/>
                <w:sz w:val="14"/>
                <w:szCs w:val="14"/>
                <w:lang w:val="ka-GE"/>
              </w:rPr>
            </w:pPr>
            <w:r w:rsidRPr="003B6679">
              <w:rPr>
                <w:rFonts w:ascii="Myriad Pro" w:hAnsi="Myriad Pro" w:cstheme="majorHAnsi"/>
                <w:sz w:val="19"/>
                <w:szCs w:val="19"/>
              </w:rPr>
              <w:t>By-laws reviewed; best international practices identified.</w:t>
            </w:r>
          </w:p>
        </w:tc>
        <w:tc>
          <w:tcPr>
            <w:tcW w:w="1559" w:type="dxa"/>
          </w:tcPr>
          <w:p w14:paraId="673086AC" w14:textId="1AC61517"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 xml:space="preserve">Pilot government entities selected and preparatory work for establishing appraisal framework completed (review of job descriptions, tasking practices; </w:t>
            </w:r>
            <w:r w:rsidRPr="003B6679">
              <w:rPr>
                <w:rFonts w:ascii="Myriad Pro" w:hAnsi="Myriad Pro" w:cstheme="majorHAnsi"/>
                <w:sz w:val="19"/>
                <w:szCs w:val="19"/>
              </w:rPr>
              <w:lastRenderedPageBreak/>
              <w:t>expectations, etc.); entity-specific appraisal modalities elaborated.</w:t>
            </w:r>
          </w:p>
        </w:tc>
        <w:tc>
          <w:tcPr>
            <w:tcW w:w="1418" w:type="dxa"/>
          </w:tcPr>
          <w:p w14:paraId="4BAB61F4" w14:textId="44DD1C0D"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lastRenderedPageBreak/>
              <w:t>Pilot appraisals conducted based on the new guidelines, appraisal reports analyzed and relevant adjustments made.</w:t>
            </w:r>
          </w:p>
        </w:tc>
        <w:tc>
          <w:tcPr>
            <w:tcW w:w="1275" w:type="dxa"/>
          </w:tcPr>
          <w:p w14:paraId="45B75433"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Ongoing expert support and capacity building activities provided for the implement-</w:t>
            </w:r>
            <w:proofErr w:type="spellStart"/>
            <w:r w:rsidRPr="003B6679">
              <w:rPr>
                <w:rFonts w:ascii="Myriad Pro" w:hAnsi="Myriad Pro" w:cstheme="majorHAnsi"/>
                <w:sz w:val="19"/>
                <w:szCs w:val="19"/>
              </w:rPr>
              <w:t>tation</w:t>
            </w:r>
            <w:proofErr w:type="spellEnd"/>
            <w:r w:rsidRPr="003B6679">
              <w:rPr>
                <w:rFonts w:ascii="Myriad Pro" w:hAnsi="Myriad Pro" w:cstheme="majorHAnsi"/>
                <w:sz w:val="19"/>
                <w:szCs w:val="19"/>
              </w:rPr>
              <w:t xml:space="preserve"> of the appraisal </w:t>
            </w:r>
            <w:r w:rsidRPr="003B6679">
              <w:rPr>
                <w:rFonts w:ascii="Myriad Pro" w:hAnsi="Myriad Pro" w:cstheme="majorHAnsi"/>
                <w:sz w:val="19"/>
                <w:szCs w:val="19"/>
              </w:rPr>
              <w:lastRenderedPageBreak/>
              <w:t>systems in the selected public agencies.</w:t>
            </w:r>
          </w:p>
          <w:p w14:paraId="25260C69" w14:textId="77777777" w:rsidR="009B3732" w:rsidRPr="003B6679" w:rsidRDefault="009B3732" w:rsidP="009B3732">
            <w:pPr>
              <w:spacing w:after="0"/>
              <w:rPr>
                <w:rFonts w:ascii="Myriad Pro" w:hAnsi="Myriad Pro" w:cstheme="majorHAnsi"/>
                <w:sz w:val="19"/>
                <w:szCs w:val="19"/>
              </w:rPr>
            </w:pPr>
          </w:p>
          <w:p w14:paraId="2325B266" w14:textId="5C8AEC65"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‘Lessons learned’ exercise conducted with gender focus and adjustments made as needed.</w:t>
            </w:r>
          </w:p>
        </w:tc>
        <w:tc>
          <w:tcPr>
            <w:tcW w:w="1276" w:type="dxa"/>
          </w:tcPr>
          <w:p w14:paraId="582F1023" w14:textId="212489D4"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lastRenderedPageBreak/>
              <w:t>Results of implement-</w:t>
            </w:r>
            <w:proofErr w:type="spellStart"/>
            <w:r w:rsidRPr="003B6679">
              <w:rPr>
                <w:rFonts w:ascii="Myriad Pro" w:hAnsi="Myriad Pro" w:cstheme="majorHAnsi"/>
                <w:sz w:val="19"/>
                <w:szCs w:val="19"/>
              </w:rPr>
              <w:t>ation</w:t>
            </w:r>
            <w:proofErr w:type="spellEnd"/>
            <w:r w:rsidRPr="003B6679">
              <w:rPr>
                <w:rFonts w:ascii="Myriad Pro" w:hAnsi="Myriad Pro" w:cstheme="majorHAnsi"/>
                <w:sz w:val="19"/>
                <w:szCs w:val="19"/>
              </w:rPr>
              <w:t xml:space="preserve"> of the implemented appraisal models studied, recommend-</w:t>
            </w:r>
            <w:proofErr w:type="spellStart"/>
            <w:r w:rsidRPr="003B6679">
              <w:rPr>
                <w:rFonts w:ascii="Myriad Pro" w:hAnsi="Myriad Pro" w:cstheme="majorHAnsi"/>
                <w:sz w:val="19"/>
                <w:szCs w:val="19"/>
              </w:rPr>
              <w:t>ations</w:t>
            </w:r>
            <w:proofErr w:type="spellEnd"/>
            <w:r w:rsidRPr="003B6679">
              <w:rPr>
                <w:rFonts w:ascii="Myriad Pro" w:hAnsi="Myriad Pro" w:cstheme="majorHAnsi"/>
                <w:sz w:val="19"/>
                <w:szCs w:val="19"/>
              </w:rPr>
              <w:t xml:space="preserve"> offered to CSB.</w:t>
            </w:r>
          </w:p>
        </w:tc>
        <w:tc>
          <w:tcPr>
            <w:tcW w:w="1418" w:type="dxa"/>
            <w:shd w:val="clear" w:color="auto" w:fill="auto"/>
          </w:tcPr>
          <w:p w14:paraId="0B8FA6B1" w14:textId="71021162" w:rsidR="009B3732" w:rsidRPr="00E215D2" w:rsidRDefault="009B3732" w:rsidP="009B3732">
            <w:pPr>
              <w:spacing w:before="60" w:after="60" w:line="240" w:lineRule="auto"/>
              <w:rPr>
                <w:rFonts w:ascii="Myriad Pro" w:eastAsia="Times New Roman" w:hAnsi="Myriad Pro" w:cs="Times New Roman"/>
                <w:sz w:val="18"/>
                <w:szCs w:val="18"/>
                <w:lang w:val="en-GB"/>
              </w:rPr>
            </w:pPr>
            <w:r w:rsidRPr="003B6679">
              <w:rPr>
                <w:rFonts w:ascii="Myriad Pro" w:hAnsi="Myriad Pro" w:cstheme="majorHAnsi"/>
                <w:sz w:val="19"/>
                <w:szCs w:val="19"/>
              </w:rPr>
              <w:t>Project documents review.</w:t>
            </w:r>
          </w:p>
        </w:tc>
      </w:tr>
      <w:tr w:rsidR="009B3732" w:rsidRPr="00E215D2" w14:paraId="72214B41" w14:textId="77777777" w:rsidTr="0078056B">
        <w:trPr>
          <w:trHeight w:val="530"/>
        </w:trPr>
        <w:tc>
          <w:tcPr>
            <w:tcW w:w="1418" w:type="dxa"/>
            <w:vMerge/>
          </w:tcPr>
          <w:p w14:paraId="49178DDB" w14:textId="77777777" w:rsidR="009B3732" w:rsidRPr="00E215D2" w:rsidRDefault="009B3732" w:rsidP="009B3732">
            <w:pPr>
              <w:spacing w:before="60" w:after="60" w:line="240" w:lineRule="auto"/>
              <w:rPr>
                <w:rFonts w:ascii="Myriad Pro" w:eastAsia="Times New Roman" w:hAnsi="Myriad Pro" w:cs="Times New Roman"/>
                <w:i/>
                <w:sz w:val="14"/>
                <w:szCs w:val="14"/>
                <w:lang w:val="en-GB"/>
              </w:rPr>
            </w:pPr>
          </w:p>
        </w:tc>
        <w:tc>
          <w:tcPr>
            <w:tcW w:w="1588" w:type="dxa"/>
          </w:tcPr>
          <w:p w14:paraId="27A9F722" w14:textId="007CA35D"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r w:rsidRPr="003B6679">
              <w:rPr>
                <w:rFonts w:ascii="Myriad Pro" w:hAnsi="Myriad Pro" w:cstheme="majorHAnsi"/>
                <w:b/>
                <w:sz w:val="19"/>
                <w:szCs w:val="19"/>
              </w:rPr>
              <w:t xml:space="preserve">2.4. </w:t>
            </w:r>
            <w:r w:rsidRPr="003B6679">
              <w:rPr>
                <w:rFonts w:ascii="Myriad Pro" w:hAnsi="Myriad Pro" w:cstheme="majorHAnsi"/>
                <w:sz w:val="19"/>
                <w:szCs w:val="19"/>
              </w:rPr>
              <w:t>The number of cases reviewed/ settled through new alternative dispute resolution mechanism established by CSB.</w:t>
            </w:r>
          </w:p>
        </w:tc>
        <w:tc>
          <w:tcPr>
            <w:tcW w:w="1134" w:type="dxa"/>
          </w:tcPr>
          <w:p w14:paraId="3E7A8E65" w14:textId="4893CC8C" w:rsidR="009B3732" w:rsidRPr="00E215D2" w:rsidRDefault="009B3732" w:rsidP="009B3732">
            <w:pPr>
              <w:tabs>
                <w:tab w:val="center" w:pos="4153"/>
                <w:tab w:val="right" w:pos="8306"/>
              </w:tabs>
              <w:spacing w:before="60" w:after="60" w:line="240" w:lineRule="auto"/>
              <w:jc w:val="both"/>
              <w:rPr>
                <w:rFonts w:ascii="Myriad Pro" w:eastAsia="Times New Roman" w:hAnsi="Myriad Pro" w:cs="Times New Roman"/>
                <w:i/>
                <w:sz w:val="14"/>
                <w:szCs w:val="14"/>
                <w:lang w:val="en-GB"/>
              </w:rPr>
            </w:pPr>
            <w:r w:rsidRPr="003B6679">
              <w:rPr>
                <w:rFonts w:ascii="Myriad Pro" w:hAnsi="Myriad Pro" w:cstheme="majorHAnsi"/>
                <w:sz w:val="19"/>
                <w:szCs w:val="19"/>
              </w:rPr>
              <w:t>Baseline, mid-term and final evaluation; statistical data by CSB.</w:t>
            </w:r>
          </w:p>
        </w:tc>
        <w:tc>
          <w:tcPr>
            <w:tcW w:w="1276" w:type="dxa"/>
            <w:shd w:val="clear" w:color="auto" w:fill="auto"/>
          </w:tcPr>
          <w:p w14:paraId="7EB5979F" w14:textId="691B05AD" w:rsidR="009B3732" w:rsidRPr="00E215D2" w:rsidRDefault="009B3732" w:rsidP="009B3732">
            <w:pPr>
              <w:spacing w:after="0" w:line="240" w:lineRule="auto"/>
              <w:rPr>
                <w:rFonts w:ascii="Myriad Pro" w:eastAsia="Times New Roman" w:hAnsi="Myriad Pro" w:cs="Arial"/>
                <w:sz w:val="14"/>
                <w:szCs w:val="14"/>
                <w:lang w:val="en-US"/>
              </w:rPr>
            </w:pPr>
            <w:r w:rsidRPr="003B6679">
              <w:rPr>
                <w:rFonts w:ascii="Myriad Pro" w:hAnsi="Myriad Pro" w:cstheme="majorHAnsi"/>
                <w:sz w:val="19"/>
                <w:szCs w:val="19"/>
              </w:rPr>
              <w:t xml:space="preserve">CSB legislatively tasked to address disputes. No alternative mediation and arbitration system </w:t>
            </w:r>
            <w:proofErr w:type="gramStart"/>
            <w:r w:rsidRPr="003B6679">
              <w:rPr>
                <w:rFonts w:ascii="Myriad Pro" w:hAnsi="Myriad Pro" w:cstheme="majorHAnsi"/>
                <w:sz w:val="19"/>
                <w:szCs w:val="19"/>
              </w:rPr>
              <w:t>exists</w:t>
            </w:r>
            <w:proofErr w:type="gramEnd"/>
            <w:r w:rsidRPr="003B6679">
              <w:rPr>
                <w:rFonts w:ascii="Myriad Pro" w:hAnsi="Myriad Pro" w:cstheme="majorHAnsi"/>
                <w:sz w:val="19"/>
                <w:szCs w:val="19"/>
              </w:rPr>
              <w:t xml:space="preserve"> to provide </w:t>
            </w:r>
            <w:r w:rsidRPr="003B6679">
              <w:rPr>
                <w:rFonts w:ascii="Myriad Pro" w:hAnsi="Myriad Pro" w:cstheme="majorHAnsi"/>
                <w:sz w:val="19"/>
                <w:szCs w:val="19"/>
              </w:rPr>
              <w:lastRenderedPageBreak/>
              <w:t xml:space="preserve">redress when new Law on Civil Service and its by-laws are implemented (e.g. performance evaluation system). Several legal cases have been addressed to courts regarding dismissals. In a baseline survey of civil servants, roughly half of the surveyed say the hiring, firing and advanced </w:t>
            </w:r>
            <w:r w:rsidRPr="003B6679">
              <w:rPr>
                <w:rFonts w:ascii="Myriad Pro" w:hAnsi="Myriad Pro" w:cstheme="majorHAnsi"/>
                <w:sz w:val="19"/>
                <w:szCs w:val="19"/>
              </w:rPr>
              <w:lastRenderedPageBreak/>
              <w:t>decisions are taken fairly. Opinions were more critical in focus groups.</w:t>
            </w:r>
          </w:p>
        </w:tc>
        <w:tc>
          <w:tcPr>
            <w:tcW w:w="567" w:type="dxa"/>
          </w:tcPr>
          <w:p w14:paraId="1786B449" w14:textId="4CB5BBF4"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lastRenderedPageBreak/>
              <w:t>2016</w:t>
            </w:r>
          </w:p>
        </w:tc>
        <w:tc>
          <w:tcPr>
            <w:tcW w:w="1559" w:type="dxa"/>
          </w:tcPr>
          <w:p w14:paraId="25BF225F" w14:textId="36925441" w:rsidR="009B3732" w:rsidRPr="00E215D2" w:rsidRDefault="009B3732" w:rsidP="009B3732">
            <w:pPr>
              <w:spacing w:after="0" w:line="240" w:lineRule="auto"/>
              <w:rPr>
                <w:rFonts w:ascii="Myriad Pro" w:eastAsia="Times New Roman" w:hAnsi="Myriad Pro" w:cs="Arial"/>
                <w:sz w:val="14"/>
                <w:szCs w:val="14"/>
                <w:lang w:val="en-US"/>
              </w:rPr>
            </w:pPr>
          </w:p>
        </w:tc>
        <w:tc>
          <w:tcPr>
            <w:tcW w:w="1559" w:type="dxa"/>
          </w:tcPr>
          <w:p w14:paraId="309665CA" w14:textId="26B703DA" w:rsidR="009B3732" w:rsidRPr="00E215D2" w:rsidRDefault="009B3732" w:rsidP="009B3732">
            <w:pPr>
              <w:spacing w:after="60" w:line="240" w:lineRule="auto"/>
              <w:rPr>
                <w:rFonts w:ascii="Myriad Pro" w:eastAsia="Times New Roman" w:hAnsi="Myriad Pro" w:cs="Arial"/>
                <w:sz w:val="14"/>
                <w:szCs w:val="14"/>
                <w:lang w:val="en-GB"/>
              </w:rPr>
            </w:pPr>
          </w:p>
        </w:tc>
        <w:tc>
          <w:tcPr>
            <w:tcW w:w="1418" w:type="dxa"/>
          </w:tcPr>
          <w:p w14:paraId="55B1F6BC"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Mediation and dispute settlement models locally and in various countries and international organizations studied and </w:t>
            </w:r>
            <w:r w:rsidRPr="003B6679">
              <w:rPr>
                <w:rFonts w:ascii="Myriad Pro" w:hAnsi="Myriad Pro" w:cstheme="majorHAnsi"/>
                <w:sz w:val="19"/>
                <w:szCs w:val="19"/>
              </w:rPr>
              <w:lastRenderedPageBreak/>
              <w:t>feasible models recommended.</w:t>
            </w:r>
          </w:p>
          <w:p w14:paraId="27536F87" w14:textId="77777777" w:rsidR="009B3732" w:rsidRPr="003B6679" w:rsidRDefault="009B3732" w:rsidP="009B3732">
            <w:pPr>
              <w:spacing w:after="0"/>
              <w:rPr>
                <w:rFonts w:ascii="Myriad Pro" w:hAnsi="Myriad Pro" w:cstheme="majorHAnsi"/>
                <w:sz w:val="19"/>
                <w:szCs w:val="19"/>
              </w:rPr>
            </w:pPr>
          </w:p>
          <w:p w14:paraId="46EA50BB"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Appropriate solutions selected, based on the previous study. </w:t>
            </w:r>
          </w:p>
          <w:p w14:paraId="2627E2BD" w14:textId="77777777" w:rsidR="009B3732" w:rsidRPr="003B6679" w:rsidRDefault="009B3732" w:rsidP="009B3732">
            <w:pPr>
              <w:spacing w:after="0"/>
              <w:rPr>
                <w:rFonts w:ascii="Myriad Pro" w:hAnsi="Myriad Pro" w:cstheme="majorHAnsi"/>
                <w:sz w:val="19"/>
                <w:szCs w:val="19"/>
              </w:rPr>
            </w:pPr>
          </w:p>
          <w:p w14:paraId="6332271A"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Proposals elaborated for adjusting the organizational and regulatory framework appropriately. </w:t>
            </w:r>
          </w:p>
          <w:p w14:paraId="1613045D" w14:textId="77777777" w:rsidR="009B3732" w:rsidRPr="003B6679" w:rsidRDefault="009B3732" w:rsidP="009B3732">
            <w:pPr>
              <w:spacing w:after="0"/>
              <w:rPr>
                <w:rFonts w:ascii="Myriad Pro" w:hAnsi="Myriad Pro" w:cstheme="majorHAnsi"/>
                <w:sz w:val="19"/>
                <w:szCs w:val="19"/>
              </w:rPr>
            </w:pPr>
          </w:p>
          <w:p w14:paraId="14CBB09B" w14:textId="561B8B8D"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 xml:space="preserve">Capacity-building activities </w:t>
            </w:r>
            <w:r w:rsidRPr="003B6679">
              <w:rPr>
                <w:rFonts w:ascii="Myriad Pro" w:hAnsi="Myriad Pro" w:cstheme="majorHAnsi"/>
                <w:sz w:val="19"/>
                <w:szCs w:val="19"/>
              </w:rPr>
              <w:lastRenderedPageBreak/>
              <w:t xml:space="preserve">within CSB are initiated. </w:t>
            </w:r>
          </w:p>
        </w:tc>
        <w:tc>
          <w:tcPr>
            <w:tcW w:w="1275" w:type="dxa"/>
          </w:tcPr>
          <w:p w14:paraId="42D55724"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Appropriate dispute settlement solutions selected, based on the previous study. </w:t>
            </w:r>
          </w:p>
          <w:p w14:paraId="0D7CDDAB" w14:textId="77777777" w:rsidR="009B3732" w:rsidRPr="003B6679" w:rsidRDefault="009B3732" w:rsidP="009B3732">
            <w:pPr>
              <w:spacing w:after="0"/>
              <w:rPr>
                <w:rFonts w:ascii="Myriad Pro" w:hAnsi="Myriad Pro" w:cstheme="majorHAnsi"/>
                <w:sz w:val="19"/>
                <w:szCs w:val="19"/>
              </w:rPr>
            </w:pPr>
          </w:p>
          <w:p w14:paraId="0A50979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Awareness-raising activities conducted in government entities. </w:t>
            </w:r>
          </w:p>
          <w:p w14:paraId="50D3D3EB" w14:textId="77777777" w:rsidR="009B3732" w:rsidRPr="003B6679" w:rsidRDefault="009B3732" w:rsidP="009B3732">
            <w:pPr>
              <w:spacing w:after="0"/>
              <w:rPr>
                <w:rFonts w:ascii="Myriad Pro" w:hAnsi="Myriad Pro" w:cstheme="majorHAnsi"/>
                <w:sz w:val="19"/>
                <w:szCs w:val="19"/>
              </w:rPr>
            </w:pPr>
          </w:p>
          <w:p w14:paraId="6975BF53"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Ongoing analysis regarding the disputes settlement practice </w:t>
            </w:r>
            <w:proofErr w:type="gramStart"/>
            <w:r w:rsidRPr="003B6679">
              <w:rPr>
                <w:rFonts w:ascii="Myriad Pro" w:hAnsi="Myriad Pro" w:cstheme="majorHAnsi"/>
                <w:sz w:val="19"/>
                <w:szCs w:val="19"/>
              </w:rPr>
              <w:t>in  public</w:t>
            </w:r>
            <w:proofErr w:type="gramEnd"/>
            <w:r w:rsidRPr="003B6679">
              <w:rPr>
                <w:rFonts w:ascii="Myriad Pro" w:hAnsi="Myriad Pro" w:cstheme="majorHAnsi"/>
                <w:sz w:val="19"/>
                <w:szCs w:val="19"/>
              </w:rPr>
              <w:t xml:space="preserve"> service.</w:t>
            </w:r>
          </w:p>
          <w:p w14:paraId="6539D500" w14:textId="77777777" w:rsidR="009B3732" w:rsidRPr="003B6679" w:rsidRDefault="009B3732" w:rsidP="009B3732">
            <w:pPr>
              <w:spacing w:after="0"/>
              <w:rPr>
                <w:rFonts w:ascii="Myriad Pro" w:hAnsi="Myriad Pro" w:cstheme="majorHAnsi"/>
                <w:sz w:val="19"/>
                <w:szCs w:val="19"/>
              </w:rPr>
            </w:pPr>
          </w:p>
          <w:p w14:paraId="76AD58E2" w14:textId="77777777" w:rsidR="009B3732" w:rsidRPr="003B6679" w:rsidRDefault="009B3732" w:rsidP="009B3732">
            <w:pPr>
              <w:spacing w:after="0"/>
              <w:rPr>
                <w:rFonts w:ascii="Myriad Pro" w:hAnsi="Myriad Pro" w:cstheme="majorHAnsi"/>
                <w:sz w:val="19"/>
                <w:szCs w:val="19"/>
              </w:rPr>
            </w:pPr>
          </w:p>
          <w:p w14:paraId="7337C7EA" w14:textId="77777777" w:rsidR="009B3732" w:rsidRPr="003B6679" w:rsidRDefault="009B3732" w:rsidP="009B3732">
            <w:pPr>
              <w:spacing w:after="0"/>
              <w:rPr>
                <w:rFonts w:ascii="Myriad Pro" w:hAnsi="Myriad Pro" w:cstheme="majorHAnsi"/>
                <w:sz w:val="19"/>
                <w:szCs w:val="19"/>
              </w:rPr>
            </w:pPr>
          </w:p>
          <w:p w14:paraId="3DFD58EA"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Civil servants</w:t>
            </w:r>
            <w:r w:rsidRPr="003B6679">
              <w:rPr>
                <w:rFonts w:ascii="Myriad Pro" w:hAnsi="Myriad Pro" w:cstheme="majorHAnsi"/>
                <w:sz w:val="19"/>
                <w:szCs w:val="19"/>
                <w:lang w:val="ka-GE"/>
              </w:rPr>
              <w:t xml:space="preserve">’ </w:t>
            </w:r>
            <w:r w:rsidRPr="003B6679">
              <w:rPr>
                <w:rFonts w:ascii="Myriad Pro" w:hAnsi="Myriad Pro" w:cstheme="majorHAnsi"/>
                <w:sz w:val="19"/>
                <w:szCs w:val="19"/>
              </w:rPr>
              <w:t>level of understandi</w:t>
            </w:r>
            <w:r w:rsidRPr="003B6679">
              <w:rPr>
                <w:rFonts w:ascii="Myriad Pro" w:hAnsi="Myriad Pro" w:cstheme="majorHAnsi"/>
                <w:sz w:val="19"/>
                <w:szCs w:val="19"/>
              </w:rPr>
              <w:lastRenderedPageBreak/>
              <w:t xml:space="preserve">ng on the benefits of mediation is increased </w:t>
            </w:r>
          </w:p>
          <w:p w14:paraId="3B48DB0E" w14:textId="77777777" w:rsidR="009B3732" w:rsidRPr="003B6679" w:rsidRDefault="009B3732" w:rsidP="009B3732">
            <w:pPr>
              <w:spacing w:after="0"/>
              <w:rPr>
                <w:rFonts w:ascii="Myriad Pro" w:hAnsi="Myriad Pro" w:cstheme="majorHAnsi"/>
                <w:sz w:val="19"/>
                <w:szCs w:val="19"/>
              </w:rPr>
            </w:pPr>
          </w:p>
          <w:p w14:paraId="75087DF3"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Pilot mediation mechanism is initiated in at least one government entity </w:t>
            </w:r>
          </w:p>
          <w:p w14:paraId="61D4D99F" w14:textId="77777777" w:rsidR="009B3732" w:rsidRPr="003B6679" w:rsidRDefault="009B3732" w:rsidP="009B3732">
            <w:pPr>
              <w:spacing w:after="0"/>
              <w:rPr>
                <w:rFonts w:ascii="Myriad Pro" w:hAnsi="Myriad Pro" w:cstheme="majorHAnsi"/>
                <w:sz w:val="19"/>
                <w:szCs w:val="19"/>
              </w:rPr>
            </w:pPr>
          </w:p>
          <w:p w14:paraId="3DAD9CD3" w14:textId="77777777" w:rsidR="009B3732" w:rsidRPr="003B6679" w:rsidRDefault="009B3732" w:rsidP="009B3732">
            <w:pPr>
              <w:spacing w:after="0"/>
              <w:rPr>
                <w:rFonts w:ascii="Myriad Pro" w:hAnsi="Myriad Pro" w:cstheme="majorHAnsi"/>
                <w:sz w:val="19"/>
                <w:szCs w:val="19"/>
              </w:rPr>
            </w:pPr>
          </w:p>
          <w:p w14:paraId="6542E2F4" w14:textId="26E8B4FF" w:rsidR="009B3732" w:rsidRPr="00E215D2" w:rsidRDefault="009B3732" w:rsidP="009B3732">
            <w:pPr>
              <w:spacing w:after="60" w:line="240" w:lineRule="auto"/>
              <w:rPr>
                <w:rFonts w:ascii="Myriad Pro" w:eastAsia="Times New Roman" w:hAnsi="Myriad Pro" w:cs="Arial"/>
                <w:sz w:val="14"/>
                <w:szCs w:val="14"/>
                <w:lang w:val="en-GB"/>
              </w:rPr>
            </w:pPr>
          </w:p>
        </w:tc>
        <w:tc>
          <w:tcPr>
            <w:tcW w:w="1276" w:type="dxa"/>
          </w:tcPr>
          <w:p w14:paraId="4866325A"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Ongoing analysis regarding the rate of usage of </w:t>
            </w:r>
            <w:proofErr w:type="spellStart"/>
            <w:r w:rsidRPr="003B6679">
              <w:rPr>
                <w:rFonts w:ascii="Myriad Pro" w:hAnsi="Myriad Pro" w:cstheme="majorHAnsi"/>
                <w:sz w:val="19"/>
                <w:szCs w:val="19"/>
              </w:rPr>
              <w:t>mediationn</w:t>
            </w:r>
            <w:proofErr w:type="spellEnd"/>
            <w:r w:rsidRPr="003B6679">
              <w:rPr>
                <w:rFonts w:ascii="Myriad Pro" w:hAnsi="Myriad Pro" w:cstheme="majorHAnsi"/>
                <w:sz w:val="19"/>
                <w:szCs w:val="19"/>
              </w:rPr>
              <w:t xml:space="preserve"> services and the types of disputes.</w:t>
            </w:r>
          </w:p>
          <w:p w14:paraId="13A68F86" w14:textId="77777777" w:rsidR="009B3732" w:rsidRPr="003B6679" w:rsidRDefault="009B3732" w:rsidP="009B3732">
            <w:pPr>
              <w:spacing w:after="0"/>
              <w:rPr>
                <w:rFonts w:ascii="Myriad Pro" w:hAnsi="Myriad Pro" w:cstheme="majorHAnsi"/>
                <w:sz w:val="19"/>
                <w:szCs w:val="19"/>
              </w:rPr>
            </w:pPr>
          </w:p>
          <w:p w14:paraId="77DCBF93"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CSB capacity to operate a mediation mechanism is strengthened. </w:t>
            </w:r>
          </w:p>
          <w:p w14:paraId="6AAE5792" w14:textId="77777777" w:rsidR="009B3732" w:rsidRPr="003B6679" w:rsidRDefault="009B3732" w:rsidP="009B3732">
            <w:pPr>
              <w:spacing w:after="0"/>
              <w:rPr>
                <w:rFonts w:ascii="Myriad Pro" w:hAnsi="Myriad Pro" w:cstheme="majorHAnsi"/>
                <w:sz w:val="19"/>
                <w:szCs w:val="19"/>
              </w:rPr>
            </w:pPr>
          </w:p>
          <w:p w14:paraId="3D626EE8"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General organizational and regulatory framework is drafted. Model of such a system has been tested in selected agencies. </w:t>
            </w:r>
          </w:p>
          <w:p w14:paraId="04457F38" w14:textId="77777777" w:rsidR="009B3732" w:rsidRPr="003B6679" w:rsidRDefault="009B3732" w:rsidP="009B3732">
            <w:pPr>
              <w:spacing w:after="0"/>
              <w:rPr>
                <w:rFonts w:ascii="Myriad Pro" w:hAnsi="Myriad Pro" w:cstheme="majorHAnsi"/>
                <w:sz w:val="19"/>
                <w:szCs w:val="19"/>
              </w:rPr>
            </w:pPr>
          </w:p>
          <w:p w14:paraId="792E3F03"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Conclusions and recommend-</w:t>
            </w:r>
            <w:proofErr w:type="spellStart"/>
            <w:r w:rsidRPr="003B6679">
              <w:rPr>
                <w:rFonts w:ascii="Myriad Pro" w:hAnsi="Myriad Pro" w:cstheme="majorHAnsi"/>
                <w:sz w:val="19"/>
                <w:szCs w:val="19"/>
              </w:rPr>
              <w:t>ations</w:t>
            </w:r>
            <w:proofErr w:type="spellEnd"/>
            <w:r w:rsidRPr="003B6679">
              <w:rPr>
                <w:rFonts w:ascii="Myriad Pro" w:hAnsi="Myriad Pro" w:cstheme="majorHAnsi"/>
                <w:sz w:val="19"/>
                <w:szCs w:val="19"/>
              </w:rPr>
              <w:t xml:space="preserve"> exist on applicability of the model to the whole civil service.</w:t>
            </w:r>
          </w:p>
          <w:p w14:paraId="7E3454B7" w14:textId="77777777" w:rsidR="009B3732" w:rsidRPr="003B6679" w:rsidRDefault="009B3732" w:rsidP="009B3732">
            <w:pPr>
              <w:spacing w:after="0"/>
              <w:rPr>
                <w:rFonts w:ascii="Myriad Pro" w:hAnsi="Myriad Pro" w:cstheme="majorHAnsi"/>
                <w:sz w:val="19"/>
                <w:szCs w:val="19"/>
              </w:rPr>
            </w:pPr>
          </w:p>
          <w:p w14:paraId="520990C4" w14:textId="4874633E"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 xml:space="preserve">Awareness-building activities are implemented in civil service, including integration of the mediation segment in the Unified Training System. </w:t>
            </w:r>
          </w:p>
        </w:tc>
        <w:tc>
          <w:tcPr>
            <w:tcW w:w="1418" w:type="dxa"/>
            <w:shd w:val="clear" w:color="auto" w:fill="auto"/>
          </w:tcPr>
          <w:p w14:paraId="5DD5BCDF"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Methods: Stakeholder analysis – focus groups, key informant interviews, desk review.</w:t>
            </w:r>
          </w:p>
          <w:p w14:paraId="29FD3685" w14:textId="7D70C358" w:rsidR="009B3732" w:rsidRPr="00E215D2" w:rsidRDefault="009B3732" w:rsidP="009B3732">
            <w:pPr>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t xml:space="preserve">Risks: identifying </w:t>
            </w:r>
            <w:r w:rsidRPr="003B6679">
              <w:rPr>
                <w:rFonts w:ascii="Myriad Pro" w:hAnsi="Myriad Pro" w:cstheme="majorHAnsi"/>
                <w:sz w:val="19"/>
                <w:szCs w:val="19"/>
              </w:rPr>
              <w:lastRenderedPageBreak/>
              <w:t>appropriate method to measure the indicator.</w:t>
            </w:r>
          </w:p>
        </w:tc>
      </w:tr>
      <w:tr w:rsidR="009B3732" w:rsidRPr="00E215D2" w14:paraId="1DBBC03E" w14:textId="77777777" w:rsidTr="0078056B">
        <w:trPr>
          <w:trHeight w:val="530"/>
        </w:trPr>
        <w:tc>
          <w:tcPr>
            <w:tcW w:w="1418" w:type="dxa"/>
            <w:vMerge/>
          </w:tcPr>
          <w:p w14:paraId="0250ECA3" w14:textId="77777777" w:rsidR="009B3732" w:rsidRPr="00E215D2" w:rsidRDefault="009B3732" w:rsidP="009B3732">
            <w:pPr>
              <w:spacing w:before="60" w:after="60" w:line="240" w:lineRule="auto"/>
              <w:rPr>
                <w:rFonts w:ascii="Myriad Pro" w:eastAsia="Times New Roman" w:hAnsi="Myriad Pro" w:cs="Times New Roman"/>
                <w:i/>
                <w:sz w:val="14"/>
                <w:szCs w:val="14"/>
                <w:lang w:val="en-GB"/>
              </w:rPr>
            </w:pPr>
          </w:p>
        </w:tc>
        <w:tc>
          <w:tcPr>
            <w:tcW w:w="1588" w:type="dxa"/>
          </w:tcPr>
          <w:p w14:paraId="7592CB9B" w14:textId="0FC1458C" w:rsidR="009B3732" w:rsidRPr="00E215D2" w:rsidRDefault="009B3732" w:rsidP="009B3732">
            <w:pPr>
              <w:tabs>
                <w:tab w:val="center" w:pos="4153"/>
                <w:tab w:val="right" w:pos="8306"/>
              </w:tabs>
              <w:spacing w:before="60" w:after="60" w:line="240" w:lineRule="auto"/>
              <w:rPr>
                <w:rFonts w:ascii="Myriad Pro" w:eastAsia="Times New Roman" w:hAnsi="Myriad Pro" w:cs="Times New Roman"/>
                <w:b/>
                <w:sz w:val="14"/>
                <w:szCs w:val="14"/>
                <w:lang w:val="en-GB"/>
              </w:rPr>
            </w:pPr>
            <w:r w:rsidRPr="003B6679">
              <w:rPr>
                <w:rFonts w:ascii="Myriad Pro" w:hAnsi="Myriad Pro" w:cstheme="majorHAnsi"/>
                <w:b/>
                <w:sz w:val="19"/>
                <w:szCs w:val="19"/>
              </w:rPr>
              <w:t xml:space="preserve">2.5. </w:t>
            </w:r>
            <w:r w:rsidRPr="003B6679">
              <w:rPr>
                <w:rFonts w:ascii="Myriad Pro" w:hAnsi="Myriad Pro" w:cstheme="majorHAnsi"/>
                <w:sz w:val="19"/>
                <w:szCs w:val="19"/>
              </w:rPr>
              <w:t xml:space="preserve">Number of projects supported by PAR offering targeted support to emerging needs. </w:t>
            </w:r>
          </w:p>
        </w:tc>
        <w:tc>
          <w:tcPr>
            <w:tcW w:w="1134" w:type="dxa"/>
          </w:tcPr>
          <w:p w14:paraId="1B99E177" w14:textId="00A06EFF" w:rsidR="009B3732" w:rsidRPr="00E215D2" w:rsidRDefault="009B3732" w:rsidP="009B3732">
            <w:pPr>
              <w:tabs>
                <w:tab w:val="center" w:pos="4153"/>
                <w:tab w:val="right" w:pos="8306"/>
              </w:tabs>
              <w:spacing w:before="60" w:after="60" w:line="240" w:lineRule="auto"/>
              <w:jc w:val="both"/>
              <w:rPr>
                <w:rFonts w:ascii="Myriad Pro" w:eastAsia="Times New Roman" w:hAnsi="Myriad Pro" w:cs="Times New Roman"/>
                <w:i/>
                <w:sz w:val="14"/>
                <w:szCs w:val="14"/>
                <w:lang w:val="en-GB"/>
              </w:rPr>
            </w:pPr>
            <w:r w:rsidRPr="003B6679">
              <w:rPr>
                <w:rFonts w:ascii="Myriad Pro" w:hAnsi="Myriad Pro" w:cstheme="majorHAnsi"/>
                <w:sz w:val="19"/>
                <w:szCs w:val="19"/>
              </w:rPr>
              <w:t>Statistical data; impact evaluation of the projects; interviews.</w:t>
            </w:r>
          </w:p>
        </w:tc>
        <w:tc>
          <w:tcPr>
            <w:tcW w:w="1276" w:type="dxa"/>
            <w:shd w:val="clear" w:color="auto" w:fill="auto"/>
          </w:tcPr>
          <w:p w14:paraId="796B48DA" w14:textId="0DAB35E0" w:rsidR="009B3732" w:rsidRPr="00E215D2" w:rsidRDefault="009B3732" w:rsidP="009B3732">
            <w:pPr>
              <w:spacing w:after="0" w:line="240" w:lineRule="auto"/>
              <w:rPr>
                <w:rFonts w:ascii="Myriad Pro" w:eastAsia="Times New Roman" w:hAnsi="Myriad Pro" w:cs="Arial"/>
                <w:sz w:val="14"/>
                <w:szCs w:val="14"/>
                <w:lang w:val="en-US"/>
              </w:rPr>
            </w:pPr>
            <w:r w:rsidRPr="003B6679">
              <w:rPr>
                <w:rFonts w:ascii="Myriad Pro" w:hAnsi="Myriad Pro" w:cstheme="majorHAnsi"/>
                <w:sz w:val="19"/>
                <w:szCs w:val="19"/>
              </w:rPr>
              <w:t xml:space="preserve">Public Administration Reform newly launched; Law on Civil Service enters into force in 2017 (information to be added on the basis of ACT results). </w:t>
            </w:r>
          </w:p>
        </w:tc>
        <w:tc>
          <w:tcPr>
            <w:tcW w:w="567" w:type="dxa"/>
          </w:tcPr>
          <w:p w14:paraId="23D6BCFF" w14:textId="7C3E8450"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t>2016</w:t>
            </w:r>
          </w:p>
        </w:tc>
        <w:tc>
          <w:tcPr>
            <w:tcW w:w="1559" w:type="dxa"/>
          </w:tcPr>
          <w:p w14:paraId="001D4866" w14:textId="0566E086" w:rsidR="009B3732" w:rsidRPr="00E215D2" w:rsidRDefault="009B3732" w:rsidP="009B3732">
            <w:pPr>
              <w:spacing w:after="0" w:line="240" w:lineRule="auto"/>
              <w:rPr>
                <w:rFonts w:ascii="Myriad Pro" w:eastAsia="Times New Roman" w:hAnsi="Myriad Pro" w:cs="Arial"/>
                <w:sz w:val="14"/>
                <w:szCs w:val="14"/>
                <w:lang w:val="en-US"/>
              </w:rPr>
            </w:pPr>
            <w:r w:rsidRPr="003B6679">
              <w:rPr>
                <w:rFonts w:ascii="Myriad Pro" w:hAnsi="Myriad Pro" w:cstheme="majorHAnsi"/>
                <w:sz w:val="19"/>
                <w:szCs w:val="19"/>
              </w:rPr>
              <w:t>Gathering feedback from relevant PAR stakeholders to initially identify possible support areas in 2017.</w:t>
            </w:r>
          </w:p>
        </w:tc>
        <w:tc>
          <w:tcPr>
            <w:tcW w:w="1559" w:type="dxa"/>
          </w:tcPr>
          <w:p w14:paraId="7E6F28A6" w14:textId="56C01C51"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Based on the consultations, beneficiaries identified and targeted support provided.</w:t>
            </w:r>
          </w:p>
        </w:tc>
        <w:tc>
          <w:tcPr>
            <w:tcW w:w="1418" w:type="dxa"/>
          </w:tcPr>
          <w:p w14:paraId="09775FF8" w14:textId="7EBC418D"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Based on the consultations, beneficiaries identified and targeted support provided.</w:t>
            </w:r>
          </w:p>
        </w:tc>
        <w:tc>
          <w:tcPr>
            <w:tcW w:w="1275" w:type="dxa"/>
          </w:tcPr>
          <w:p w14:paraId="43A9721A" w14:textId="172BC459"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Based on the consultations, beneficiaries identified and targeted support provided.</w:t>
            </w:r>
          </w:p>
        </w:tc>
        <w:tc>
          <w:tcPr>
            <w:tcW w:w="1276" w:type="dxa"/>
          </w:tcPr>
          <w:p w14:paraId="568B3473" w14:textId="0ED6F690" w:rsidR="009B3732" w:rsidRPr="00E215D2" w:rsidDel="00BD7C58" w:rsidRDefault="009B3732" w:rsidP="009B3732">
            <w:pPr>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sz w:val="19"/>
                <w:szCs w:val="19"/>
              </w:rPr>
              <w:t>Based on the consultations, beneficiaries identified and targeted support provided.</w:t>
            </w:r>
          </w:p>
        </w:tc>
        <w:tc>
          <w:tcPr>
            <w:tcW w:w="1418" w:type="dxa"/>
            <w:shd w:val="clear" w:color="auto" w:fill="auto"/>
          </w:tcPr>
          <w:p w14:paraId="03003C7F"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Methods: Stakeholder analysis – focus groups, key informant interviews, desk review</w:t>
            </w:r>
          </w:p>
          <w:p w14:paraId="70057DE5" w14:textId="7099A042" w:rsidR="009B3732" w:rsidRPr="00E215D2" w:rsidRDefault="009B3732" w:rsidP="009B3732">
            <w:pPr>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t>Risks: identifying appropriate method to measure the indicator.</w:t>
            </w:r>
          </w:p>
        </w:tc>
      </w:tr>
      <w:tr w:rsidR="009B3732" w:rsidRPr="00E215D2" w14:paraId="01145598" w14:textId="77777777" w:rsidTr="0078056B">
        <w:trPr>
          <w:trHeight w:val="530"/>
        </w:trPr>
        <w:tc>
          <w:tcPr>
            <w:tcW w:w="1418" w:type="dxa"/>
            <w:vMerge w:val="restart"/>
          </w:tcPr>
          <w:p w14:paraId="75D20B63" w14:textId="701AA724" w:rsidR="009B3732" w:rsidRPr="00E215D2" w:rsidRDefault="009B3732" w:rsidP="009B3732">
            <w:pPr>
              <w:spacing w:before="60" w:after="60" w:line="240" w:lineRule="auto"/>
              <w:rPr>
                <w:rFonts w:ascii="Myriad Pro" w:eastAsia="Times New Roman" w:hAnsi="Myriad Pro" w:cs="Times New Roman"/>
                <w:i/>
                <w:sz w:val="14"/>
                <w:szCs w:val="14"/>
                <w:lang w:val="en-GB"/>
              </w:rPr>
            </w:pPr>
          </w:p>
          <w:p w14:paraId="160BC463" w14:textId="77777777" w:rsidR="009B3732" w:rsidRPr="003B6679" w:rsidRDefault="009B3732" w:rsidP="009B3732">
            <w:pPr>
              <w:spacing w:after="0"/>
              <w:jc w:val="both"/>
              <w:rPr>
                <w:rFonts w:ascii="Myriad Pro" w:hAnsi="Myriad Pro" w:cstheme="majorHAnsi"/>
                <w:b/>
                <w:sz w:val="19"/>
                <w:szCs w:val="19"/>
              </w:rPr>
            </w:pPr>
            <w:r w:rsidRPr="003B6679">
              <w:rPr>
                <w:rFonts w:ascii="Myriad Pro" w:hAnsi="Myriad Pro" w:cstheme="majorHAnsi"/>
                <w:b/>
                <w:sz w:val="19"/>
                <w:szCs w:val="19"/>
              </w:rPr>
              <w:t>Output 3</w:t>
            </w:r>
          </w:p>
          <w:p w14:paraId="6AA89A84" w14:textId="5C79C156" w:rsidR="009B3732" w:rsidRPr="00E215D2" w:rsidRDefault="009B3732" w:rsidP="009B3732">
            <w:pPr>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i/>
                <w:sz w:val="19"/>
                <w:szCs w:val="19"/>
              </w:rPr>
              <w:t xml:space="preserve">Service delivery:  Quality services delivered based on innovative, consistent and replicable method-logy, as well as </w:t>
            </w:r>
            <w:r w:rsidRPr="003B6679">
              <w:rPr>
                <w:rFonts w:ascii="Myriad Pro" w:hAnsi="Myriad Pro" w:cstheme="majorHAnsi"/>
                <w:i/>
                <w:sz w:val="19"/>
                <w:szCs w:val="19"/>
              </w:rPr>
              <w:lastRenderedPageBreak/>
              <w:t>analysis of usage data patterns and consumer feedback</w:t>
            </w:r>
          </w:p>
        </w:tc>
        <w:tc>
          <w:tcPr>
            <w:tcW w:w="1588" w:type="dxa"/>
          </w:tcPr>
          <w:p w14:paraId="6E040D23" w14:textId="6750A142" w:rsidR="009B3732" w:rsidRPr="00E215D2" w:rsidRDefault="009B3732" w:rsidP="009B3732">
            <w:pPr>
              <w:tabs>
                <w:tab w:val="center" w:pos="4153"/>
                <w:tab w:val="right" w:pos="8306"/>
              </w:tabs>
              <w:spacing w:before="60" w:after="60" w:line="240" w:lineRule="auto"/>
              <w:rPr>
                <w:rFonts w:ascii="Myriad Pro" w:eastAsia="Times New Roman" w:hAnsi="Myriad Pro" w:cs="Times New Roman"/>
                <w:b/>
                <w:sz w:val="14"/>
                <w:szCs w:val="14"/>
                <w:lang w:val="en-GB"/>
              </w:rPr>
            </w:pPr>
            <w:r w:rsidRPr="003B6679">
              <w:rPr>
                <w:rFonts w:ascii="Myriad Pro" w:hAnsi="Myriad Pro" w:cstheme="majorHAnsi"/>
                <w:b/>
                <w:sz w:val="19"/>
                <w:szCs w:val="19"/>
              </w:rPr>
              <w:lastRenderedPageBreak/>
              <w:t xml:space="preserve">2.6. </w:t>
            </w:r>
            <w:r w:rsidRPr="003B6679">
              <w:rPr>
                <w:rFonts w:ascii="Myriad Pro" w:hAnsi="Myriad Pro" w:cstheme="majorHAnsi"/>
                <w:sz w:val="19"/>
                <w:szCs w:val="19"/>
              </w:rPr>
              <w:t xml:space="preserve">Number of innovative civil society initiatives incorporated in PAR process: providing research, designing policy and offering practical </w:t>
            </w:r>
            <w:r w:rsidRPr="003B6679">
              <w:rPr>
                <w:rFonts w:ascii="Myriad Pro" w:hAnsi="Myriad Pro" w:cstheme="majorHAnsi"/>
                <w:sz w:val="19"/>
                <w:szCs w:val="19"/>
              </w:rPr>
              <w:lastRenderedPageBreak/>
              <w:t xml:space="preserve">solutions in service delivery. </w:t>
            </w:r>
          </w:p>
        </w:tc>
        <w:tc>
          <w:tcPr>
            <w:tcW w:w="1134" w:type="dxa"/>
          </w:tcPr>
          <w:p w14:paraId="2C78EA95" w14:textId="1B47483B" w:rsidR="009B3732" w:rsidRPr="00E215D2" w:rsidRDefault="009B3732" w:rsidP="009B3732">
            <w:pPr>
              <w:tabs>
                <w:tab w:val="center" w:pos="4153"/>
                <w:tab w:val="right" w:pos="8306"/>
              </w:tabs>
              <w:spacing w:before="60" w:after="60" w:line="240" w:lineRule="auto"/>
              <w:jc w:val="both"/>
              <w:rPr>
                <w:rFonts w:ascii="Myriad Pro" w:eastAsia="Times New Roman" w:hAnsi="Myriad Pro" w:cs="Times New Roman"/>
                <w:sz w:val="14"/>
                <w:szCs w:val="14"/>
                <w:lang w:val="en-GB"/>
              </w:rPr>
            </w:pPr>
            <w:r w:rsidRPr="003B6679">
              <w:rPr>
                <w:rFonts w:ascii="Myriad Pro" w:hAnsi="Myriad Pro" w:cstheme="majorHAnsi"/>
                <w:sz w:val="19"/>
                <w:szCs w:val="19"/>
              </w:rPr>
              <w:lastRenderedPageBreak/>
              <w:t>Baseline, mid-term and final evaluation; project monitoring data; interviews.</w:t>
            </w:r>
          </w:p>
        </w:tc>
        <w:tc>
          <w:tcPr>
            <w:tcW w:w="1276" w:type="dxa"/>
            <w:shd w:val="clear" w:color="auto" w:fill="auto"/>
          </w:tcPr>
          <w:p w14:paraId="7239F2B7" w14:textId="1923BDFB"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t xml:space="preserve">Only few academic and civil society organizations have sufficient knowledge to meaningfully contribute to </w:t>
            </w:r>
            <w:r w:rsidRPr="003B6679">
              <w:rPr>
                <w:rFonts w:ascii="Myriad Pro" w:hAnsi="Myriad Pro" w:cstheme="majorHAnsi"/>
                <w:sz w:val="19"/>
                <w:szCs w:val="19"/>
              </w:rPr>
              <w:lastRenderedPageBreak/>
              <w:t>PAR reform. 94% of the surveyed citizens say they never provided feedback on services.</w:t>
            </w:r>
          </w:p>
        </w:tc>
        <w:tc>
          <w:tcPr>
            <w:tcW w:w="567" w:type="dxa"/>
          </w:tcPr>
          <w:p w14:paraId="342150FD" w14:textId="0B3C0161"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lastRenderedPageBreak/>
              <w:t>2016</w:t>
            </w:r>
          </w:p>
        </w:tc>
        <w:tc>
          <w:tcPr>
            <w:tcW w:w="1559" w:type="dxa"/>
          </w:tcPr>
          <w:p w14:paraId="7D2CD325" w14:textId="5FA8F24D" w:rsidR="009B3732" w:rsidRPr="00E215D2" w:rsidRDefault="009B3732" w:rsidP="009B3732">
            <w:pPr>
              <w:spacing w:after="0" w:line="240" w:lineRule="auto"/>
              <w:rPr>
                <w:rFonts w:ascii="Myriad Pro" w:eastAsia="Times New Roman" w:hAnsi="Myriad Pro" w:cs="Arial"/>
                <w:sz w:val="14"/>
                <w:szCs w:val="14"/>
                <w:lang w:val="en-US"/>
              </w:rPr>
            </w:pPr>
            <w:r w:rsidRPr="003B6679">
              <w:rPr>
                <w:rFonts w:ascii="Myriad Pro" w:hAnsi="Myriad Pro" w:cstheme="majorHAnsi"/>
                <w:sz w:val="19"/>
                <w:szCs w:val="19"/>
              </w:rPr>
              <w:t xml:space="preserve">Topics first round of research grants announced. </w:t>
            </w:r>
          </w:p>
        </w:tc>
        <w:tc>
          <w:tcPr>
            <w:tcW w:w="1559" w:type="dxa"/>
          </w:tcPr>
          <w:p w14:paraId="2C892355"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Topics identified and the second round of research grants announced/ awarded.</w:t>
            </w:r>
          </w:p>
          <w:p w14:paraId="241D45C7" w14:textId="77777777" w:rsidR="009B3732" w:rsidRPr="003B6679" w:rsidRDefault="009B3732" w:rsidP="009B3732">
            <w:pPr>
              <w:spacing w:after="0"/>
              <w:rPr>
                <w:rFonts w:ascii="Myriad Pro" w:hAnsi="Myriad Pro" w:cstheme="majorHAnsi"/>
                <w:sz w:val="19"/>
                <w:szCs w:val="19"/>
              </w:rPr>
            </w:pPr>
          </w:p>
          <w:p w14:paraId="3BAD3F75" w14:textId="7A14C7AC"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 xml:space="preserve">Research reports published and </w:t>
            </w:r>
            <w:proofErr w:type="spellStart"/>
            <w:r w:rsidRPr="003B6679">
              <w:rPr>
                <w:rFonts w:ascii="Myriad Pro" w:hAnsi="Myriad Pro" w:cstheme="majorHAnsi"/>
                <w:sz w:val="19"/>
                <w:szCs w:val="19"/>
              </w:rPr>
              <w:t>recommendat</w:t>
            </w:r>
            <w:proofErr w:type="spellEnd"/>
            <w:r w:rsidRPr="003B6679">
              <w:rPr>
                <w:rFonts w:ascii="Myriad Pro" w:hAnsi="Myriad Pro" w:cstheme="majorHAnsi"/>
                <w:sz w:val="19"/>
                <w:szCs w:val="19"/>
              </w:rPr>
              <w:t>-</w:t>
            </w:r>
            <w:r w:rsidRPr="003B6679">
              <w:rPr>
                <w:rFonts w:ascii="Myriad Pro" w:hAnsi="Myriad Pro" w:cstheme="majorHAnsi"/>
                <w:sz w:val="19"/>
                <w:szCs w:val="19"/>
              </w:rPr>
              <w:lastRenderedPageBreak/>
              <w:t>ions discussed in Innovation Lab format.</w:t>
            </w:r>
          </w:p>
        </w:tc>
        <w:tc>
          <w:tcPr>
            <w:tcW w:w="1418" w:type="dxa"/>
          </w:tcPr>
          <w:p w14:paraId="00683FA7" w14:textId="3D451600" w:rsidR="009B3732" w:rsidRPr="00E215D2" w:rsidRDefault="009B3732" w:rsidP="009B3732">
            <w:pPr>
              <w:spacing w:after="240" w:line="240" w:lineRule="auto"/>
              <w:rPr>
                <w:rFonts w:ascii="Myriad Pro" w:eastAsia="Times New Roman" w:hAnsi="Myriad Pro" w:cs="Arial"/>
                <w:sz w:val="14"/>
                <w:szCs w:val="14"/>
                <w:lang w:val="en-GB"/>
              </w:rPr>
            </w:pPr>
            <w:r w:rsidRPr="003B6679">
              <w:rPr>
                <w:rFonts w:ascii="Myriad Pro" w:hAnsi="Myriad Pro" w:cstheme="majorHAnsi"/>
                <w:sz w:val="19"/>
                <w:szCs w:val="19"/>
              </w:rPr>
              <w:lastRenderedPageBreak/>
              <w:t xml:space="preserve">Topics identified and the third round of research grants announced/ awarded, building on the lessons learned during </w:t>
            </w:r>
            <w:r w:rsidRPr="003B6679">
              <w:rPr>
                <w:rFonts w:ascii="Myriad Pro" w:hAnsi="Myriad Pro" w:cstheme="majorHAnsi"/>
                <w:sz w:val="19"/>
                <w:szCs w:val="19"/>
              </w:rPr>
              <w:lastRenderedPageBreak/>
              <w:t>the first two cycles.</w:t>
            </w:r>
          </w:p>
        </w:tc>
        <w:tc>
          <w:tcPr>
            <w:tcW w:w="1275" w:type="dxa"/>
          </w:tcPr>
          <w:p w14:paraId="40864AB3" w14:textId="77777777" w:rsidR="009B3732" w:rsidRPr="003B6679" w:rsidRDefault="009B3732" w:rsidP="009B3732">
            <w:pPr>
              <w:spacing w:after="0"/>
              <w:rPr>
                <w:rFonts w:ascii="Myriad Pro" w:hAnsi="Myriad Pro" w:cstheme="majorHAnsi"/>
                <w:sz w:val="19"/>
                <w:szCs w:val="19"/>
              </w:rPr>
            </w:pPr>
          </w:p>
          <w:p w14:paraId="7AEC9CCD"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Topics identified and next round of research </w:t>
            </w:r>
            <w:proofErr w:type="gramStart"/>
            <w:r w:rsidRPr="003B6679">
              <w:rPr>
                <w:rFonts w:ascii="Myriad Pro" w:hAnsi="Myriad Pro" w:cstheme="majorHAnsi"/>
                <w:sz w:val="19"/>
                <w:szCs w:val="19"/>
              </w:rPr>
              <w:t>grants  awarded</w:t>
            </w:r>
            <w:proofErr w:type="gramEnd"/>
            <w:r w:rsidRPr="003B6679">
              <w:rPr>
                <w:rFonts w:ascii="Myriad Pro" w:hAnsi="Myriad Pro" w:cstheme="majorHAnsi"/>
                <w:sz w:val="19"/>
                <w:szCs w:val="19"/>
              </w:rPr>
              <w:t xml:space="preserve">, building on the lessons </w:t>
            </w:r>
            <w:r w:rsidRPr="003B6679">
              <w:rPr>
                <w:rFonts w:ascii="Myriad Pro" w:hAnsi="Myriad Pro" w:cstheme="majorHAnsi"/>
                <w:sz w:val="19"/>
                <w:szCs w:val="19"/>
              </w:rPr>
              <w:lastRenderedPageBreak/>
              <w:t>learned during the first three cycles.</w:t>
            </w:r>
          </w:p>
          <w:p w14:paraId="62485444" w14:textId="77777777" w:rsidR="009B3732" w:rsidRPr="003B6679" w:rsidRDefault="009B3732" w:rsidP="009B3732">
            <w:pPr>
              <w:spacing w:after="0"/>
              <w:rPr>
                <w:rFonts w:ascii="Myriad Pro" w:hAnsi="Myriad Pro" w:cstheme="majorHAnsi"/>
                <w:sz w:val="19"/>
                <w:szCs w:val="19"/>
              </w:rPr>
            </w:pPr>
          </w:p>
          <w:p w14:paraId="3A5E9C78" w14:textId="5EA3D81A" w:rsidR="009B3732" w:rsidRPr="00E215D2" w:rsidRDefault="009B3732" w:rsidP="009B3732">
            <w:pPr>
              <w:spacing w:after="0" w:line="240" w:lineRule="auto"/>
              <w:rPr>
                <w:rFonts w:ascii="Myriad Pro" w:eastAsia="Times New Roman" w:hAnsi="Myriad Pro" w:cs="Arial"/>
                <w:sz w:val="14"/>
                <w:szCs w:val="14"/>
                <w:lang w:val="en-GB"/>
              </w:rPr>
            </w:pPr>
            <w:r w:rsidRPr="003B6679">
              <w:rPr>
                <w:rFonts w:ascii="Myriad Pro" w:hAnsi="Myriad Pro" w:cstheme="majorHAnsi"/>
                <w:sz w:val="19"/>
                <w:szCs w:val="19"/>
              </w:rPr>
              <w:t>Research reports and CSO project results available and discussed with a wider group of stakeholders.</w:t>
            </w:r>
          </w:p>
        </w:tc>
        <w:tc>
          <w:tcPr>
            <w:tcW w:w="1276" w:type="dxa"/>
          </w:tcPr>
          <w:p w14:paraId="5AA58747" w14:textId="22877864" w:rsidR="009B3732" w:rsidRPr="00E215D2" w:rsidDel="00BD7C58" w:rsidRDefault="009B3732" w:rsidP="009B3732">
            <w:pPr>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lastRenderedPageBreak/>
              <w:t xml:space="preserve">At least four civil society institutions have developed expert capacity in particular areas of PAR and meaningfully </w:t>
            </w:r>
            <w:r w:rsidRPr="003B6679">
              <w:rPr>
                <w:rFonts w:ascii="Myriad Pro" w:hAnsi="Myriad Pro" w:cstheme="majorHAnsi"/>
                <w:sz w:val="19"/>
                <w:szCs w:val="19"/>
              </w:rPr>
              <w:lastRenderedPageBreak/>
              <w:t xml:space="preserve">cooperate with the </w:t>
            </w:r>
            <w:proofErr w:type="spellStart"/>
            <w:r w:rsidRPr="003B6679">
              <w:rPr>
                <w:rFonts w:ascii="Myriad Pro" w:hAnsi="Myriad Pro" w:cstheme="majorHAnsi"/>
                <w:sz w:val="19"/>
                <w:szCs w:val="19"/>
              </w:rPr>
              <w:t>GoG</w:t>
            </w:r>
            <w:proofErr w:type="spellEnd"/>
            <w:r w:rsidRPr="003B6679">
              <w:rPr>
                <w:rFonts w:ascii="Myriad Pro" w:hAnsi="Myriad Pro" w:cstheme="majorHAnsi"/>
                <w:sz w:val="19"/>
                <w:szCs w:val="19"/>
              </w:rPr>
              <w:t>.</w:t>
            </w:r>
          </w:p>
        </w:tc>
        <w:tc>
          <w:tcPr>
            <w:tcW w:w="1418" w:type="dxa"/>
            <w:shd w:val="clear" w:color="auto" w:fill="auto"/>
          </w:tcPr>
          <w:p w14:paraId="148CBE94"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Methods: Stakeholder analysis – focus groups, key informant interviews, desk review.</w:t>
            </w:r>
          </w:p>
          <w:p w14:paraId="0AC34AAC" w14:textId="2095A740" w:rsidR="009B3732" w:rsidRPr="00E215D2" w:rsidRDefault="009B3732" w:rsidP="009B3732">
            <w:pPr>
              <w:spacing w:before="60" w:after="60" w:line="240" w:lineRule="auto"/>
              <w:rPr>
                <w:rFonts w:ascii="Myriad Pro" w:eastAsia="Times New Roman" w:hAnsi="Myriad Pro" w:cs="Times New Roman"/>
                <w:i/>
                <w:sz w:val="14"/>
                <w:szCs w:val="14"/>
                <w:lang w:val="en-GB"/>
              </w:rPr>
            </w:pPr>
            <w:r w:rsidRPr="003B6679">
              <w:rPr>
                <w:rFonts w:ascii="Myriad Pro" w:hAnsi="Myriad Pro" w:cstheme="majorHAnsi"/>
                <w:sz w:val="19"/>
                <w:szCs w:val="19"/>
              </w:rPr>
              <w:t xml:space="preserve">Risks: Capacity of civil society to provide </w:t>
            </w:r>
            <w:r w:rsidRPr="003B6679">
              <w:rPr>
                <w:rFonts w:ascii="Myriad Pro" w:hAnsi="Myriad Pro" w:cstheme="majorHAnsi"/>
                <w:sz w:val="19"/>
                <w:szCs w:val="19"/>
              </w:rPr>
              <w:lastRenderedPageBreak/>
              <w:t>high level input.</w:t>
            </w:r>
          </w:p>
        </w:tc>
      </w:tr>
      <w:tr w:rsidR="009B3732" w:rsidRPr="00E215D2" w14:paraId="4512F898" w14:textId="77777777" w:rsidTr="0078056B">
        <w:trPr>
          <w:trHeight w:val="530"/>
        </w:trPr>
        <w:tc>
          <w:tcPr>
            <w:tcW w:w="1418" w:type="dxa"/>
            <w:vMerge/>
          </w:tcPr>
          <w:p w14:paraId="04246909" w14:textId="77777777" w:rsidR="009B3732" w:rsidRPr="00E215D2" w:rsidRDefault="009B3732" w:rsidP="009B3732">
            <w:pPr>
              <w:spacing w:before="60" w:after="60" w:line="240" w:lineRule="auto"/>
              <w:rPr>
                <w:rFonts w:ascii="Myriad Pro" w:eastAsia="Times New Roman" w:hAnsi="Myriad Pro" w:cs="Times New Roman"/>
                <w:i/>
                <w:sz w:val="20"/>
                <w:szCs w:val="20"/>
                <w:lang w:val="en-GB"/>
              </w:rPr>
            </w:pPr>
          </w:p>
        </w:tc>
        <w:tc>
          <w:tcPr>
            <w:tcW w:w="1588" w:type="dxa"/>
          </w:tcPr>
          <w:p w14:paraId="45FAE2FF" w14:textId="77777777" w:rsidR="009B3732" w:rsidRPr="003B6679" w:rsidRDefault="009B3732" w:rsidP="009B3732">
            <w:pPr>
              <w:pStyle w:val="Header"/>
              <w:rPr>
                <w:rFonts w:ascii="Myriad Pro" w:hAnsi="Myriad Pro" w:cstheme="majorHAnsi"/>
                <w:b/>
                <w:sz w:val="19"/>
                <w:szCs w:val="19"/>
              </w:rPr>
            </w:pPr>
            <w:r w:rsidRPr="003B6679">
              <w:rPr>
                <w:rFonts w:ascii="Myriad Pro" w:hAnsi="Myriad Pro" w:cstheme="majorHAnsi"/>
                <w:b/>
                <w:sz w:val="19"/>
                <w:szCs w:val="19"/>
              </w:rPr>
              <w:t xml:space="preserve">3.1. </w:t>
            </w:r>
          </w:p>
          <w:p w14:paraId="44E339E9" w14:textId="77777777" w:rsidR="009B3732" w:rsidRPr="003B6679" w:rsidRDefault="009B3732" w:rsidP="009B3732">
            <w:pPr>
              <w:pStyle w:val="Header"/>
              <w:rPr>
                <w:rFonts w:ascii="Myriad Pro" w:hAnsi="Myriad Pro" w:cstheme="majorHAnsi"/>
                <w:sz w:val="19"/>
                <w:szCs w:val="19"/>
              </w:rPr>
            </w:pPr>
            <w:r w:rsidRPr="003B6679">
              <w:rPr>
                <w:rFonts w:ascii="Myriad Pro" w:hAnsi="Myriad Pro" w:cstheme="majorHAnsi"/>
                <w:sz w:val="19"/>
                <w:szCs w:val="19"/>
              </w:rPr>
              <w:t>a) Proportion of public services delivered based on unified Service Delivery Standards.</w:t>
            </w:r>
          </w:p>
          <w:p w14:paraId="5C31815A" w14:textId="77777777" w:rsidR="009B3732" w:rsidRPr="003B6679" w:rsidRDefault="009B3732" w:rsidP="009B3732">
            <w:pPr>
              <w:pStyle w:val="Header"/>
              <w:rPr>
                <w:rFonts w:ascii="Myriad Pro" w:hAnsi="Myriad Pro" w:cstheme="majorHAnsi"/>
                <w:sz w:val="19"/>
                <w:szCs w:val="19"/>
              </w:rPr>
            </w:pPr>
          </w:p>
          <w:p w14:paraId="03DE3652" w14:textId="732AA2D9" w:rsidR="009B3732" w:rsidRPr="00E215D2" w:rsidRDefault="009B3732" w:rsidP="009B3732">
            <w:pPr>
              <w:tabs>
                <w:tab w:val="center" w:pos="4153"/>
                <w:tab w:val="right" w:pos="8306"/>
              </w:tabs>
              <w:spacing w:before="60" w:after="60" w:line="240" w:lineRule="auto"/>
              <w:rPr>
                <w:rFonts w:ascii="Myriad Pro" w:eastAsia="Times New Roman" w:hAnsi="Myriad Pro" w:cs="Times New Roman"/>
                <w:b/>
                <w:sz w:val="14"/>
                <w:szCs w:val="14"/>
                <w:lang w:val="en-GB"/>
              </w:rPr>
            </w:pPr>
            <w:r w:rsidRPr="003B6679">
              <w:rPr>
                <w:rFonts w:ascii="Myriad Pro" w:hAnsi="Myriad Pro" w:cstheme="majorHAnsi"/>
                <w:sz w:val="19"/>
                <w:szCs w:val="19"/>
              </w:rPr>
              <w:t xml:space="preserve">b) Change in the level of citizen satisfaction </w:t>
            </w:r>
            <w:proofErr w:type="gramStart"/>
            <w:r w:rsidRPr="003B6679">
              <w:rPr>
                <w:rFonts w:ascii="Myriad Pro" w:hAnsi="Myriad Pro" w:cstheme="majorHAnsi"/>
                <w:sz w:val="19"/>
                <w:szCs w:val="19"/>
              </w:rPr>
              <w:t xml:space="preserve">with  </w:t>
            </w:r>
            <w:r w:rsidRPr="003B6679">
              <w:rPr>
                <w:rFonts w:ascii="Myriad Pro" w:hAnsi="Myriad Pro" w:cstheme="majorHAnsi"/>
                <w:sz w:val="19"/>
                <w:szCs w:val="19"/>
              </w:rPr>
              <w:lastRenderedPageBreak/>
              <w:t>offered</w:t>
            </w:r>
            <w:proofErr w:type="gramEnd"/>
            <w:r w:rsidRPr="003B6679">
              <w:rPr>
                <w:rFonts w:ascii="Myriad Pro" w:hAnsi="Myriad Pro" w:cstheme="majorHAnsi"/>
                <w:sz w:val="19"/>
                <w:szCs w:val="19"/>
              </w:rPr>
              <w:t xml:space="preserve"> public services.</w:t>
            </w:r>
          </w:p>
        </w:tc>
        <w:tc>
          <w:tcPr>
            <w:tcW w:w="1134" w:type="dxa"/>
          </w:tcPr>
          <w:p w14:paraId="7ED6A1AA" w14:textId="45B6609C" w:rsidR="009B3732" w:rsidRPr="00E215D2" w:rsidRDefault="009B3732" w:rsidP="009B3732">
            <w:pPr>
              <w:tabs>
                <w:tab w:val="center" w:pos="4153"/>
                <w:tab w:val="right" w:pos="8306"/>
              </w:tabs>
              <w:spacing w:before="60" w:after="60" w:line="240" w:lineRule="auto"/>
              <w:jc w:val="both"/>
              <w:rPr>
                <w:rFonts w:ascii="Myriad Pro" w:eastAsia="Times New Roman" w:hAnsi="Myriad Pro" w:cs="Times New Roman"/>
                <w:sz w:val="14"/>
                <w:szCs w:val="14"/>
                <w:lang w:val="en-GB"/>
              </w:rPr>
            </w:pPr>
            <w:r w:rsidRPr="003B6679">
              <w:rPr>
                <w:rFonts w:ascii="Myriad Pro" w:hAnsi="Myriad Pro" w:cstheme="majorHAnsi"/>
                <w:sz w:val="19"/>
                <w:szCs w:val="19"/>
              </w:rPr>
              <w:lastRenderedPageBreak/>
              <w:t>Baseline, mid-term and final evaluation; ongoing project monitoring data.</w:t>
            </w:r>
          </w:p>
        </w:tc>
        <w:tc>
          <w:tcPr>
            <w:tcW w:w="1276" w:type="dxa"/>
            <w:shd w:val="clear" w:color="auto" w:fill="auto"/>
          </w:tcPr>
          <w:p w14:paraId="158E6077"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No unified quality assurance system exists. Various agencies design and deliver services </w:t>
            </w:r>
            <w:r w:rsidRPr="003B6679">
              <w:rPr>
                <w:rFonts w:ascii="Myriad Pro" w:hAnsi="Myriad Pro" w:cstheme="majorHAnsi"/>
                <w:sz w:val="19"/>
                <w:szCs w:val="19"/>
              </w:rPr>
              <w:lastRenderedPageBreak/>
              <w:t>without shared and predictable principles.</w:t>
            </w:r>
            <w:r w:rsidRPr="003B6679">
              <w:rPr>
                <w:rFonts w:ascii="Myriad Pro" w:hAnsi="Myriad Pro" w:cstheme="majorHAnsi"/>
                <w:sz w:val="19"/>
                <w:szCs w:val="19"/>
              </w:rPr>
              <w:br/>
            </w:r>
            <w:r w:rsidRPr="003B6679">
              <w:rPr>
                <w:rFonts w:ascii="Myriad Pro" w:hAnsi="Myriad Pro" w:cstheme="majorHAnsi"/>
                <w:sz w:val="19"/>
                <w:szCs w:val="19"/>
              </w:rPr>
              <w:br/>
              <w:t xml:space="preserve">88% of the surveyed citizens report being “satisfied” or “very satisfied” by services they received. Although the figure is high, the level of satisfaction varies by agency, with clearly </w:t>
            </w:r>
            <w:r w:rsidRPr="003B6679">
              <w:rPr>
                <w:rFonts w:ascii="Myriad Pro" w:hAnsi="Myriad Pro" w:cstheme="majorHAnsi"/>
                <w:sz w:val="19"/>
                <w:szCs w:val="19"/>
              </w:rPr>
              <w:lastRenderedPageBreak/>
              <w:t xml:space="preserve">marked “islands of excellence” and “outliers”. </w:t>
            </w:r>
          </w:p>
          <w:p w14:paraId="0B04E854" w14:textId="32A9B309" w:rsidR="009B3732" w:rsidRPr="00E215D2" w:rsidRDefault="009B3732" w:rsidP="009B3732">
            <w:pPr>
              <w:spacing w:after="0" w:line="240" w:lineRule="auto"/>
              <w:rPr>
                <w:rFonts w:ascii="Myriad Pro" w:eastAsia="Times New Roman" w:hAnsi="Myriad Pro" w:cs="Arial"/>
                <w:sz w:val="14"/>
                <w:szCs w:val="14"/>
                <w:lang w:val="en-US"/>
              </w:rPr>
            </w:pPr>
          </w:p>
        </w:tc>
        <w:tc>
          <w:tcPr>
            <w:tcW w:w="567" w:type="dxa"/>
          </w:tcPr>
          <w:p w14:paraId="5651A060" w14:textId="33463A42"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US"/>
              </w:rPr>
            </w:pPr>
            <w:r w:rsidRPr="003B6679">
              <w:rPr>
                <w:rFonts w:ascii="Myriad Pro" w:hAnsi="Myriad Pro" w:cstheme="majorHAnsi"/>
                <w:sz w:val="19"/>
                <w:szCs w:val="19"/>
              </w:rPr>
              <w:lastRenderedPageBreak/>
              <w:t>2016</w:t>
            </w:r>
          </w:p>
        </w:tc>
        <w:tc>
          <w:tcPr>
            <w:tcW w:w="1559" w:type="dxa"/>
          </w:tcPr>
          <w:p w14:paraId="1482761E" w14:textId="2835D596" w:rsidR="009B3732" w:rsidRPr="00E215D2" w:rsidRDefault="009B3732" w:rsidP="009B3732">
            <w:pPr>
              <w:spacing w:after="0" w:line="240" w:lineRule="auto"/>
              <w:rPr>
                <w:rFonts w:ascii="Myriad Pro" w:eastAsia="Times New Roman" w:hAnsi="Myriad Pro" w:cs="Arial"/>
                <w:sz w:val="14"/>
                <w:szCs w:val="14"/>
                <w:lang w:val="en-US"/>
              </w:rPr>
            </w:pPr>
            <w:r w:rsidRPr="003B6679">
              <w:rPr>
                <w:rFonts w:ascii="Myriad Pro" w:hAnsi="Myriad Pro" w:cstheme="majorHAnsi"/>
                <w:sz w:val="19"/>
                <w:szCs w:val="19"/>
              </w:rPr>
              <w:t>Elaboration of the draft Public Service Delivery Concept.</w:t>
            </w:r>
          </w:p>
        </w:tc>
        <w:tc>
          <w:tcPr>
            <w:tcW w:w="1559" w:type="dxa"/>
          </w:tcPr>
          <w:p w14:paraId="4EE415FA" w14:textId="77777777" w:rsidR="009B3732" w:rsidRPr="003B6679" w:rsidRDefault="009B3732" w:rsidP="009B3732">
            <w:pPr>
              <w:rPr>
                <w:rFonts w:ascii="Myriad Pro" w:hAnsi="Myriad Pro" w:cstheme="majorHAnsi"/>
                <w:sz w:val="19"/>
                <w:szCs w:val="19"/>
              </w:rPr>
            </w:pPr>
            <w:r w:rsidRPr="003B6679">
              <w:rPr>
                <w:rFonts w:ascii="Myriad Pro" w:hAnsi="Myriad Pro" w:cstheme="majorHAnsi"/>
                <w:sz w:val="19"/>
                <w:szCs w:val="19"/>
              </w:rPr>
              <w:t>Existing service</w:t>
            </w:r>
            <w:r w:rsidRPr="00E215D2">
              <w:rPr>
                <w:rFonts w:ascii="Myriad Pro" w:hAnsi="Myriad Pro" w:cs="Arial"/>
                <w:sz w:val="14"/>
                <w:szCs w:val="14"/>
                <w:highlight w:val="yellow"/>
              </w:rPr>
              <w:t xml:space="preserve"> </w:t>
            </w:r>
            <w:r w:rsidRPr="003B6679">
              <w:rPr>
                <w:rFonts w:ascii="Myriad Pro" w:hAnsi="Myriad Pro" w:cstheme="majorHAnsi"/>
                <w:sz w:val="19"/>
                <w:szCs w:val="19"/>
              </w:rPr>
              <w:t xml:space="preserve">delivery practices in Georgia and international best practices researched, baseline </w:t>
            </w:r>
            <w:r w:rsidRPr="003B6679">
              <w:rPr>
                <w:rFonts w:ascii="Myriad Pro" w:hAnsi="Myriad Pro" w:cstheme="majorHAnsi"/>
                <w:sz w:val="19"/>
                <w:szCs w:val="19"/>
              </w:rPr>
              <w:lastRenderedPageBreak/>
              <w:t xml:space="preserve">established by mid-2017. </w:t>
            </w:r>
          </w:p>
          <w:p w14:paraId="1F2C043E" w14:textId="77777777" w:rsidR="009B3732" w:rsidRPr="003B6679" w:rsidRDefault="009B3732" w:rsidP="009B3732">
            <w:pPr>
              <w:rPr>
                <w:rFonts w:ascii="Myriad Pro" w:hAnsi="Myriad Pro" w:cstheme="majorHAnsi"/>
                <w:sz w:val="19"/>
                <w:szCs w:val="19"/>
              </w:rPr>
            </w:pPr>
            <w:r w:rsidRPr="003B6679">
              <w:rPr>
                <w:rFonts w:ascii="Myriad Pro" w:hAnsi="Myriad Pro" w:cstheme="majorHAnsi"/>
                <w:sz w:val="19"/>
                <w:szCs w:val="19"/>
              </w:rPr>
              <w:t>Policy document on Common Principles of Service Design and Delivery drafted.</w:t>
            </w:r>
          </w:p>
          <w:p w14:paraId="6BFA1E4F" w14:textId="3CCCB24C"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 xml:space="preserve"> </w:t>
            </w:r>
          </w:p>
        </w:tc>
        <w:tc>
          <w:tcPr>
            <w:tcW w:w="1418" w:type="dxa"/>
          </w:tcPr>
          <w:p w14:paraId="2F0CA473" w14:textId="77777777" w:rsidR="009B3732" w:rsidRPr="003B6679" w:rsidRDefault="009B3732" w:rsidP="009B3732">
            <w:pPr>
              <w:rPr>
                <w:rFonts w:ascii="Myriad Pro" w:hAnsi="Myriad Pro" w:cstheme="majorHAnsi"/>
                <w:sz w:val="19"/>
                <w:szCs w:val="19"/>
              </w:rPr>
            </w:pPr>
            <w:r w:rsidRPr="003B6679">
              <w:rPr>
                <w:rFonts w:ascii="Myriad Pro" w:hAnsi="Myriad Pro" w:cstheme="majorHAnsi"/>
                <w:sz w:val="19"/>
                <w:szCs w:val="19"/>
              </w:rPr>
              <w:lastRenderedPageBreak/>
              <w:t>Service Design and Delivery policy approved.</w:t>
            </w:r>
          </w:p>
          <w:p w14:paraId="130DAE44" w14:textId="77777777" w:rsidR="009B3732" w:rsidRPr="003B6679" w:rsidRDefault="009B3732" w:rsidP="009B3732">
            <w:pPr>
              <w:rPr>
                <w:rFonts w:ascii="Myriad Pro" w:hAnsi="Myriad Pro" w:cstheme="majorHAnsi"/>
                <w:sz w:val="19"/>
                <w:szCs w:val="19"/>
              </w:rPr>
            </w:pPr>
            <w:r w:rsidRPr="003B6679">
              <w:rPr>
                <w:rFonts w:ascii="Myriad Pro" w:hAnsi="Myriad Pro" w:cstheme="majorHAnsi"/>
                <w:sz w:val="19"/>
                <w:szCs w:val="19"/>
              </w:rPr>
              <w:t xml:space="preserve">Implementation methodology for common service </w:t>
            </w:r>
            <w:r w:rsidRPr="003B6679">
              <w:rPr>
                <w:rFonts w:ascii="Myriad Pro" w:hAnsi="Myriad Pro" w:cstheme="majorHAnsi"/>
                <w:sz w:val="19"/>
                <w:szCs w:val="19"/>
              </w:rPr>
              <w:lastRenderedPageBreak/>
              <w:t>principles and standards elaborated and the implementation started in selected public entities.</w:t>
            </w:r>
          </w:p>
          <w:p w14:paraId="0EE31C0E" w14:textId="77777777" w:rsidR="009B3732" w:rsidRPr="003B6679" w:rsidRDefault="009B3732" w:rsidP="009B3732">
            <w:pPr>
              <w:rPr>
                <w:rFonts w:ascii="Myriad Pro" w:hAnsi="Myriad Pro" w:cstheme="majorHAnsi"/>
                <w:sz w:val="19"/>
                <w:szCs w:val="19"/>
              </w:rPr>
            </w:pPr>
            <w:r w:rsidRPr="003B6679">
              <w:rPr>
                <w:rFonts w:ascii="Myriad Pro" w:hAnsi="Myriad Pro" w:cstheme="majorHAnsi"/>
                <w:sz w:val="19"/>
                <w:szCs w:val="19"/>
              </w:rPr>
              <w:t>Quality Assurance System for service delivery developed and its implementation started.</w:t>
            </w:r>
          </w:p>
          <w:p w14:paraId="7569AC7D" w14:textId="339DD529" w:rsidR="009B3732" w:rsidRPr="00E215D2" w:rsidRDefault="009B3732" w:rsidP="009B3732">
            <w:pPr>
              <w:spacing w:after="60" w:line="240" w:lineRule="auto"/>
              <w:rPr>
                <w:rFonts w:ascii="Myriad Pro" w:eastAsia="Times New Roman" w:hAnsi="Myriad Pro" w:cs="Arial"/>
                <w:sz w:val="14"/>
                <w:szCs w:val="14"/>
                <w:lang w:val="en-GB"/>
              </w:rPr>
            </w:pPr>
          </w:p>
        </w:tc>
        <w:tc>
          <w:tcPr>
            <w:tcW w:w="1275" w:type="dxa"/>
          </w:tcPr>
          <w:p w14:paraId="39B80526" w14:textId="77777777" w:rsidR="009B3732" w:rsidRPr="003B6679" w:rsidRDefault="009B3732" w:rsidP="009B3732">
            <w:pPr>
              <w:spacing w:after="0"/>
              <w:rPr>
                <w:rFonts w:ascii="Myriad Pro" w:hAnsi="Myriad Pro" w:cstheme="majorHAnsi"/>
                <w:sz w:val="19"/>
                <w:szCs w:val="19"/>
              </w:rPr>
            </w:pPr>
          </w:p>
          <w:p w14:paraId="63AA6841" w14:textId="77777777" w:rsidR="009B3732" w:rsidRPr="003B6679" w:rsidRDefault="009B3732" w:rsidP="009B3732">
            <w:pPr>
              <w:spacing w:after="0"/>
              <w:rPr>
                <w:rFonts w:ascii="Myriad Pro" w:hAnsi="Myriad Pro" w:cstheme="majorHAnsi"/>
                <w:sz w:val="19"/>
                <w:szCs w:val="19"/>
              </w:rPr>
            </w:pPr>
          </w:p>
          <w:p w14:paraId="1B6E8392"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Implementation of new standards underway in key service delivery agencies.</w:t>
            </w:r>
          </w:p>
          <w:p w14:paraId="79BA3879" w14:textId="77777777" w:rsidR="009B3732" w:rsidRPr="003B6679" w:rsidRDefault="009B3732" w:rsidP="009B3732">
            <w:pPr>
              <w:spacing w:after="0"/>
              <w:rPr>
                <w:rFonts w:ascii="Myriad Pro" w:hAnsi="Myriad Pro" w:cstheme="majorHAnsi"/>
                <w:sz w:val="19"/>
                <w:szCs w:val="19"/>
              </w:rPr>
            </w:pPr>
          </w:p>
          <w:p w14:paraId="78158240"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Special program developed and initiated to train public servants in accordance with the </w:t>
            </w:r>
            <w:proofErr w:type="gramStart"/>
            <w:r w:rsidRPr="003B6679">
              <w:rPr>
                <w:rFonts w:ascii="Myriad Pro" w:hAnsi="Myriad Pro" w:cstheme="majorHAnsi"/>
                <w:sz w:val="19"/>
                <w:szCs w:val="19"/>
              </w:rPr>
              <w:t>new  service</w:t>
            </w:r>
            <w:proofErr w:type="gramEnd"/>
            <w:r w:rsidRPr="003B6679">
              <w:rPr>
                <w:rFonts w:ascii="Myriad Pro" w:hAnsi="Myriad Pro" w:cstheme="majorHAnsi"/>
                <w:sz w:val="19"/>
                <w:szCs w:val="19"/>
              </w:rPr>
              <w:t xml:space="preserve"> design and delivery principles </w:t>
            </w:r>
          </w:p>
          <w:p w14:paraId="6C32BAAC" w14:textId="77777777" w:rsidR="009B3732" w:rsidRPr="003B6679" w:rsidRDefault="009B3732" w:rsidP="009B3732">
            <w:pPr>
              <w:spacing w:after="0"/>
              <w:rPr>
                <w:rFonts w:ascii="Myriad Pro" w:hAnsi="Myriad Pro" w:cstheme="majorHAnsi"/>
                <w:sz w:val="19"/>
                <w:szCs w:val="19"/>
              </w:rPr>
            </w:pPr>
          </w:p>
          <w:p w14:paraId="720B37E9" w14:textId="0875C4AC" w:rsidR="009B3732" w:rsidRPr="00E215D2" w:rsidRDefault="009B3732" w:rsidP="009B3732">
            <w:pPr>
              <w:spacing w:after="60" w:line="240" w:lineRule="auto"/>
              <w:rPr>
                <w:rFonts w:ascii="Myriad Pro" w:eastAsia="Times New Roman" w:hAnsi="Myriad Pro" w:cs="Arial"/>
                <w:sz w:val="14"/>
                <w:szCs w:val="14"/>
                <w:lang w:val="ka-GE"/>
              </w:rPr>
            </w:pPr>
            <w:r w:rsidRPr="003B6679">
              <w:rPr>
                <w:rFonts w:ascii="Myriad Pro" w:hAnsi="Myriad Pro" w:cstheme="majorHAnsi"/>
                <w:sz w:val="19"/>
                <w:szCs w:val="19"/>
              </w:rPr>
              <w:t>Legal framework related to design and delivery of public services analyzed and relevant recommend</w:t>
            </w:r>
            <w:r w:rsidRPr="003B6679">
              <w:rPr>
                <w:rFonts w:ascii="Myriad Pro" w:hAnsi="Myriad Pro" w:cstheme="majorHAnsi"/>
                <w:sz w:val="19"/>
                <w:szCs w:val="19"/>
              </w:rPr>
              <w:lastRenderedPageBreak/>
              <w:t xml:space="preserve">ations developed to ensure compatibility with the new principles. </w:t>
            </w:r>
          </w:p>
        </w:tc>
        <w:tc>
          <w:tcPr>
            <w:tcW w:w="1276" w:type="dxa"/>
          </w:tcPr>
          <w:p w14:paraId="644EC622"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All major services adhere to unified public service design and delivery principles </w:t>
            </w:r>
          </w:p>
          <w:p w14:paraId="3D13FF10"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Quality Assurance Systems are developed and functional by 2020.</w:t>
            </w:r>
            <w:r w:rsidRPr="003B6679">
              <w:rPr>
                <w:rFonts w:ascii="Myriad Pro" w:hAnsi="Myriad Pro" w:cstheme="majorHAnsi"/>
                <w:sz w:val="19"/>
                <w:szCs w:val="19"/>
              </w:rPr>
              <w:br/>
            </w:r>
            <w:r w:rsidRPr="003B6679">
              <w:rPr>
                <w:rFonts w:ascii="Myriad Pro" w:hAnsi="Myriad Pro" w:cstheme="majorHAnsi"/>
                <w:sz w:val="19"/>
                <w:szCs w:val="19"/>
              </w:rPr>
              <w:br/>
              <w:t>Overall level of citizen satisfaction with public services decreases as the awareness and expectations grow, then increases again.</w:t>
            </w:r>
          </w:p>
          <w:p w14:paraId="432CD431" w14:textId="77777777" w:rsidR="009B3732" w:rsidRPr="003B6679" w:rsidRDefault="009B3732" w:rsidP="009B3732">
            <w:pPr>
              <w:spacing w:after="0"/>
              <w:rPr>
                <w:rFonts w:ascii="Myriad Pro" w:hAnsi="Myriad Pro" w:cstheme="majorHAnsi"/>
                <w:sz w:val="19"/>
                <w:szCs w:val="19"/>
              </w:rPr>
            </w:pPr>
          </w:p>
          <w:p w14:paraId="336CD344" w14:textId="6FB7B1E8" w:rsidR="009B3732" w:rsidRPr="00E215D2" w:rsidDel="00BD7C58" w:rsidRDefault="009B3732" w:rsidP="009B3732">
            <w:pPr>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lastRenderedPageBreak/>
              <w:t>Gap in satisfaction by the quality of services decreases across the agencies, as well as between the central and local governments (2020).</w:t>
            </w:r>
          </w:p>
        </w:tc>
        <w:tc>
          <w:tcPr>
            <w:tcW w:w="1418" w:type="dxa"/>
            <w:shd w:val="clear" w:color="auto" w:fill="auto"/>
          </w:tcPr>
          <w:p w14:paraId="71EAF818"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Methods: Quantitative survey, desk review, key Informant Interviews, focus groups.</w:t>
            </w:r>
          </w:p>
          <w:p w14:paraId="01B9843E" w14:textId="2CB22605" w:rsidR="009B3732" w:rsidRPr="00E215D2" w:rsidRDefault="009B3732" w:rsidP="009B3732">
            <w:pPr>
              <w:spacing w:before="60" w:after="60" w:line="240" w:lineRule="auto"/>
              <w:rPr>
                <w:rFonts w:ascii="Myriad Pro" w:eastAsia="Times New Roman" w:hAnsi="Myriad Pro" w:cs="Times New Roman"/>
                <w:i/>
                <w:sz w:val="18"/>
                <w:szCs w:val="18"/>
                <w:lang w:val="en-GB"/>
              </w:rPr>
            </w:pPr>
            <w:r w:rsidRPr="003B6679">
              <w:rPr>
                <w:rFonts w:ascii="Myriad Pro" w:hAnsi="Myriad Pro" w:cstheme="majorHAnsi"/>
                <w:sz w:val="19"/>
                <w:szCs w:val="19"/>
              </w:rPr>
              <w:t xml:space="preserve">Risks: identifying appropriate </w:t>
            </w:r>
            <w:r w:rsidRPr="003B6679">
              <w:rPr>
                <w:rFonts w:ascii="Myriad Pro" w:hAnsi="Myriad Pro" w:cstheme="majorHAnsi"/>
                <w:sz w:val="19"/>
                <w:szCs w:val="19"/>
              </w:rPr>
              <w:lastRenderedPageBreak/>
              <w:t>method to measure the indicator.</w:t>
            </w:r>
          </w:p>
        </w:tc>
      </w:tr>
      <w:tr w:rsidR="009B3732" w:rsidRPr="00E215D2" w14:paraId="740BD454" w14:textId="77777777" w:rsidTr="0078056B">
        <w:trPr>
          <w:trHeight w:val="530"/>
        </w:trPr>
        <w:tc>
          <w:tcPr>
            <w:tcW w:w="1418" w:type="dxa"/>
            <w:vMerge/>
          </w:tcPr>
          <w:p w14:paraId="03D7B04C" w14:textId="77777777" w:rsidR="009B3732" w:rsidRPr="00E215D2" w:rsidRDefault="009B3732" w:rsidP="009B3732">
            <w:pPr>
              <w:spacing w:before="60" w:after="60" w:line="240" w:lineRule="auto"/>
              <w:rPr>
                <w:rFonts w:ascii="Myriad Pro" w:eastAsia="Times New Roman" w:hAnsi="Myriad Pro" w:cs="Times New Roman"/>
                <w:i/>
                <w:sz w:val="20"/>
                <w:szCs w:val="20"/>
                <w:lang w:val="en-GB"/>
              </w:rPr>
            </w:pPr>
          </w:p>
        </w:tc>
        <w:tc>
          <w:tcPr>
            <w:tcW w:w="1588" w:type="dxa"/>
          </w:tcPr>
          <w:p w14:paraId="58482BE5" w14:textId="77777777" w:rsidR="009B3732" w:rsidRPr="003B6679" w:rsidRDefault="009B3732" w:rsidP="009B3732">
            <w:pPr>
              <w:pStyle w:val="Header"/>
              <w:rPr>
                <w:rFonts w:ascii="Myriad Pro" w:hAnsi="Myriad Pro" w:cstheme="majorHAnsi"/>
                <w:sz w:val="19"/>
                <w:szCs w:val="19"/>
              </w:rPr>
            </w:pPr>
            <w:r w:rsidRPr="003B6679">
              <w:rPr>
                <w:rFonts w:ascii="Myriad Pro" w:hAnsi="Myriad Pro" w:cstheme="majorHAnsi"/>
                <w:b/>
                <w:sz w:val="19"/>
                <w:szCs w:val="19"/>
              </w:rPr>
              <w:t xml:space="preserve">3.2. </w:t>
            </w:r>
            <w:r w:rsidRPr="003B6679">
              <w:rPr>
                <w:rFonts w:ascii="Myriad Pro" w:hAnsi="Myriad Pro" w:cstheme="majorHAnsi"/>
                <w:sz w:val="19"/>
                <w:szCs w:val="19"/>
              </w:rPr>
              <w:t>Extent to which</w:t>
            </w:r>
            <w:r w:rsidRPr="003B6679">
              <w:rPr>
                <w:rFonts w:ascii="Myriad Pro" w:hAnsi="Myriad Pro" w:cstheme="majorHAnsi"/>
                <w:b/>
                <w:sz w:val="19"/>
                <w:szCs w:val="19"/>
              </w:rPr>
              <w:t xml:space="preserve"> </w:t>
            </w:r>
            <w:r w:rsidRPr="003B6679">
              <w:rPr>
                <w:rFonts w:ascii="Myriad Pro" w:hAnsi="Myriad Pro" w:cstheme="majorHAnsi"/>
                <w:sz w:val="19"/>
                <w:szCs w:val="19"/>
              </w:rPr>
              <w:t xml:space="preserve">knowledge- and expertise-management in e-governance are improved. </w:t>
            </w:r>
          </w:p>
          <w:p w14:paraId="63C8DC89" w14:textId="77777777" w:rsidR="009B3732" w:rsidRPr="003B6679" w:rsidRDefault="009B3732" w:rsidP="009B3732">
            <w:pPr>
              <w:pStyle w:val="Header"/>
              <w:rPr>
                <w:rFonts w:ascii="Myriad Pro" w:hAnsi="Myriad Pro" w:cstheme="majorHAnsi"/>
                <w:sz w:val="19"/>
                <w:szCs w:val="19"/>
              </w:rPr>
            </w:pPr>
          </w:p>
          <w:p w14:paraId="04930C42" w14:textId="537838EC" w:rsidR="009B3732" w:rsidRPr="00E215D2" w:rsidRDefault="009B3732" w:rsidP="009B3732">
            <w:pPr>
              <w:tabs>
                <w:tab w:val="center" w:pos="4153"/>
                <w:tab w:val="right" w:pos="8306"/>
              </w:tabs>
              <w:spacing w:before="60" w:after="60" w:line="240" w:lineRule="auto"/>
              <w:rPr>
                <w:rFonts w:ascii="Myriad Pro" w:eastAsia="Times New Roman" w:hAnsi="Myriad Pro" w:cs="Times New Roman"/>
                <w:b/>
                <w:sz w:val="14"/>
                <w:szCs w:val="14"/>
                <w:lang w:val="en-GB"/>
              </w:rPr>
            </w:pPr>
            <w:r w:rsidRPr="003B6679">
              <w:rPr>
                <w:rFonts w:ascii="Myriad Pro" w:hAnsi="Myriad Pro" w:cstheme="majorHAnsi"/>
                <w:sz w:val="19"/>
                <w:szCs w:val="19"/>
              </w:rPr>
              <w:t xml:space="preserve"> </w:t>
            </w:r>
          </w:p>
        </w:tc>
        <w:tc>
          <w:tcPr>
            <w:tcW w:w="1134" w:type="dxa"/>
          </w:tcPr>
          <w:p w14:paraId="1849FFBE" w14:textId="462C9651" w:rsidR="009B3732" w:rsidRPr="00E215D2" w:rsidRDefault="009B3732" w:rsidP="009B3732">
            <w:pPr>
              <w:tabs>
                <w:tab w:val="center" w:pos="4153"/>
                <w:tab w:val="right" w:pos="8306"/>
              </w:tabs>
              <w:spacing w:before="60" w:after="60" w:line="240" w:lineRule="auto"/>
              <w:jc w:val="both"/>
              <w:rPr>
                <w:rFonts w:ascii="Myriad Pro" w:eastAsia="Times New Roman" w:hAnsi="Myriad Pro" w:cs="Times New Roman"/>
                <w:sz w:val="14"/>
                <w:szCs w:val="14"/>
                <w:lang w:val="en-GB"/>
              </w:rPr>
            </w:pPr>
            <w:r w:rsidRPr="003B6679">
              <w:rPr>
                <w:rFonts w:ascii="Myriad Pro" w:hAnsi="Myriad Pro" w:cstheme="majorHAnsi"/>
                <w:sz w:val="19"/>
                <w:szCs w:val="19"/>
              </w:rPr>
              <w:t>Baseline, mid-term and final evaluation; ongoing monitoring data.</w:t>
            </w:r>
          </w:p>
        </w:tc>
        <w:tc>
          <w:tcPr>
            <w:tcW w:w="1276" w:type="dxa"/>
            <w:shd w:val="clear" w:color="auto" w:fill="auto"/>
          </w:tcPr>
          <w:p w14:paraId="69E4E59A" w14:textId="173F0874" w:rsidR="009B3732" w:rsidRPr="00E215D2" w:rsidRDefault="009B3732" w:rsidP="009B3732">
            <w:pPr>
              <w:spacing w:after="0" w:line="240" w:lineRule="auto"/>
              <w:rPr>
                <w:rFonts w:ascii="Myriad Pro" w:eastAsia="Times New Roman" w:hAnsi="Myriad Pro" w:cs="Arial"/>
                <w:sz w:val="14"/>
                <w:szCs w:val="14"/>
                <w:lang w:val="en-US"/>
              </w:rPr>
            </w:pPr>
            <w:r w:rsidRPr="003B6679">
              <w:rPr>
                <w:rFonts w:ascii="Myriad Pro" w:hAnsi="Myriad Pro" w:cstheme="majorHAnsi"/>
                <w:sz w:val="19"/>
                <w:szCs w:val="19"/>
              </w:rPr>
              <w:t xml:space="preserve">Award winning e-governance systems exist, but technical and methodological documentation is often </w:t>
            </w:r>
            <w:r w:rsidRPr="003B6679">
              <w:rPr>
                <w:rFonts w:ascii="Myriad Pro" w:hAnsi="Myriad Pro" w:cstheme="majorHAnsi"/>
                <w:sz w:val="19"/>
                <w:szCs w:val="19"/>
              </w:rPr>
              <w:lastRenderedPageBreak/>
              <w:t xml:space="preserve">lacking, endangering sustainability, replicability and continuous improvement of e-governance services. </w:t>
            </w:r>
          </w:p>
        </w:tc>
        <w:tc>
          <w:tcPr>
            <w:tcW w:w="567" w:type="dxa"/>
          </w:tcPr>
          <w:p w14:paraId="0D492D06" w14:textId="683413B8" w:rsidR="009B3732" w:rsidRPr="00E215D2" w:rsidRDefault="009B3732" w:rsidP="009B3732">
            <w:pPr>
              <w:tabs>
                <w:tab w:val="center" w:pos="4153"/>
                <w:tab w:val="right" w:pos="8306"/>
              </w:tabs>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lastRenderedPageBreak/>
              <w:t>2016</w:t>
            </w:r>
          </w:p>
        </w:tc>
        <w:tc>
          <w:tcPr>
            <w:tcW w:w="1559" w:type="dxa"/>
          </w:tcPr>
          <w:p w14:paraId="4B50FE1E" w14:textId="30E561EC" w:rsidR="009B3732" w:rsidRPr="00E215D2" w:rsidRDefault="009B3732" w:rsidP="009B3732">
            <w:pPr>
              <w:spacing w:after="0" w:line="240" w:lineRule="auto"/>
              <w:rPr>
                <w:rFonts w:ascii="Myriad Pro" w:eastAsia="Times New Roman" w:hAnsi="Myriad Pro" w:cs="Arial"/>
                <w:sz w:val="14"/>
                <w:szCs w:val="14"/>
                <w:lang w:val="en-US"/>
              </w:rPr>
            </w:pPr>
          </w:p>
        </w:tc>
        <w:tc>
          <w:tcPr>
            <w:tcW w:w="1559" w:type="dxa"/>
          </w:tcPr>
          <w:p w14:paraId="66B76C4D"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Competency Centre on E-governance established</w:t>
            </w:r>
            <w:r w:rsidRPr="003B6679">
              <w:rPr>
                <w:rFonts w:ascii="Myriad Pro" w:hAnsi="Myriad Pro" w:cstheme="majorHAnsi"/>
                <w:sz w:val="19"/>
                <w:szCs w:val="19"/>
                <w:lang w:val="ka-GE"/>
              </w:rPr>
              <w:t>.</w:t>
            </w:r>
            <w:r w:rsidRPr="003B6679">
              <w:rPr>
                <w:rFonts w:ascii="Myriad Pro" w:hAnsi="Myriad Pro" w:cstheme="majorHAnsi"/>
                <w:sz w:val="19"/>
                <w:szCs w:val="19"/>
              </w:rPr>
              <w:t xml:space="preserve"> </w:t>
            </w:r>
          </w:p>
          <w:p w14:paraId="25C2A92E" w14:textId="77777777" w:rsidR="009B3732" w:rsidRPr="003B6679" w:rsidRDefault="009B3732" w:rsidP="009B3732">
            <w:pPr>
              <w:spacing w:after="0"/>
              <w:rPr>
                <w:rFonts w:ascii="Myriad Pro" w:hAnsi="Myriad Pro" w:cstheme="majorHAnsi"/>
                <w:sz w:val="19"/>
                <w:szCs w:val="19"/>
              </w:rPr>
            </w:pPr>
          </w:p>
          <w:p w14:paraId="37E11012"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The Centre develops methodological packages and </w:t>
            </w:r>
            <w:r w:rsidRPr="003B6679">
              <w:rPr>
                <w:rFonts w:ascii="Myriad Pro" w:hAnsi="Myriad Pro" w:cstheme="majorHAnsi"/>
                <w:sz w:val="19"/>
                <w:szCs w:val="19"/>
              </w:rPr>
              <w:lastRenderedPageBreak/>
              <w:t xml:space="preserve">technical documentation. </w:t>
            </w:r>
          </w:p>
          <w:p w14:paraId="50324B85" w14:textId="77777777" w:rsidR="009B3732" w:rsidRPr="003B6679" w:rsidRDefault="009B3732" w:rsidP="009B3732">
            <w:pPr>
              <w:spacing w:after="0"/>
              <w:rPr>
                <w:rFonts w:ascii="Myriad Pro" w:hAnsi="Myriad Pro" w:cstheme="majorHAnsi"/>
                <w:sz w:val="19"/>
                <w:szCs w:val="19"/>
              </w:rPr>
            </w:pPr>
          </w:p>
          <w:p w14:paraId="34880402"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Staff trained to transfer knowledge. </w:t>
            </w:r>
          </w:p>
          <w:p w14:paraId="610EA0A2" w14:textId="77777777" w:rsidR="009B3732" w:rsidRPr="003B6679" w:rsidRDefault="009B3732" w:rsidP="009B3732">
            <w:pPr>
              <w:spacing w:after="0"/>
              <w:rPr>
                <w:rFonts w:ascii="Myriad Pro" w:hAnsi="Myriad Pro" w:cstheme="majorHAnsi"/>
                <w:sz w:val="19"/>
                <w:szCs w:val="19"/>
              </w:rPr>
            </w:pPr>
          </w:p>
          <w:p w14:paraId="7D31B4EA" w14:textId="3B7F0B81" w:rsidR="009B3732" w:rsidRPr="00E215D2" w:rsidRDefault="009B3732" w:rsidP="009B3732">
            <w:pPr>
              <w:spacing w:after="60" w:line="240" w:lineRule="auto"/>
              <w:rPr>
                <w:rFonts w:ascii="Myriad Pro" w:eastAsia="Times New Roman" w:hAnsi="Myriad Pro" w:cs="Arial"/>
                <w:sz w:val="14"/>
                <w:szCs w:val="14"/>
                <w:lang w:val="ka-GE"/>
              </w:rPr>
            </w:pPr>
          </w:p>
        </w:tc>
        <w:tc>
          <w:tcPr>
            <w:tcW w:w="1418" w:type="dxa"/>
          </w:tcPr>
          <w:p w14:paraId="093553E0"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Country-level services comply with revised technical standards. </w:t>
            </w:r>
          </w:p>
          <w:p w14:paraId="5DDF76DD" w14:textId="77777777" w:rsidR="009B3732" w:rsidRPr="003B6679" w:rsidRDefault="009B3732" w:rsidP="009B3732">
            <w:pPr>
              <w:spacing w:after="0"/>
              <w:rPr>
                <w:rFonts w:ascii="Myriad Pro" w:hAnsi="Myriad Pro" w:cstheme="majorHAnsi"/>
                <w:sz w:val="19"/>
                <w:szCs w:val="19"/>
              </w:rPr>
            </w:pPr>
          </w:p>
          <w:p w14:paraId="60DFE8DB"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Competency Centre services shared </w:t>
            </w:r>
            <w:r w:rsidRPr="003B6679">
              <w:rPr>
                <w:rFonts w:ascii="Myriad Pro" w:hAnsi="Myriad Pro" w:cstheme="majorHAnsi"/>
                <w:sz w:val="19"/>
                <w:szCs w:val="19"/>
              </w:rPr>
              <w:lastRenderedPageBreak/>
              <w:t xml:space="preserve">through international platforms (e.g. UNDP South-South program). </w:t>
            </w:r>
          </w:p>
          <w:p w14:paraId="08F4FAF8" w14:textId="77777777" w:rsidR="009B3732" w:rsidRPr="003B6679" w:rsidRDefault="009B3732" w:rsidP="009B3732">
            <w:pPr>
              <w:spacing w:after="0"/>
              <w:rPr>
                <w:rFonts w:ascii="Myriad Pro" w:hAnsi="Myriad Pro" w:cstheme="majorHAnsi"/>
                <w:sz w:val="19"/>
                <w:szCs w:val="19"/>
              </w:rPr>
            </w:pPr>
          </w:p>
          <w:p w14:paraId="394CB4AA"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Centre website operational. </w:t>
            </w:r>
          </w:p>
          <w:p w14:paraId="4EBBBCEB" w14:textId="77777777" w:rsidR="009B3732" w:rsidRPr="003B6679" w:rsidRDefault="009B3732" w:rsidP="009B3732">
            <w:pPr>
              <w:spacing w:after="0"/>
              <w:rPr>
                <w:rFonts w:ascii="Myriad Pro" w:hAnsi="Myriad Pro" w:cstheme="majorHAnsi"/>
                <w:sz w:val="19"/>
                <w:szCs w:val="19"/>
              </w:rPr>
            </w:pPr>
          </w:p>
          <w:p w14:paraId="76F6640C" w14:textId="053D0422"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At least two consultancy projects launched.</w:t>
            </w:r>
          </w:p>
        </w:tc>
        <w:tc>
          <w:tcPr>
            <w:tcW w:w="1275" w:type="dxa"/>
          </w:tcPr>
          <w:p w14:paraId="4B72073D" w14:textId="77777777" w:rsidR="009B3732" w:rsidRPr="003B6679" w:rsidRDefault="009B3732" w:rsidP="009B3732">
            <w:pPr>
              <w:spacing w:after="0"/>
              <w:rPr>
                <w:rFonts w:ascii="Myriad Pro" w:hAnsi="Myriad Pro" w:cstheme="majorHAnsi"/>
                <w:sz w:val="19"/>
                <w:szCs w:val="19"/>
              </w:rPr>
            </w:pPr>
          </w:p>
          <w:p w14:paraId="708C97FB"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Competency Centre services shared through international platforms (e.g. UNDP </w:t>
            </w:r>
            <w:r w:rsidRPr="003B6679">
              <w:rPr>
                <w:rFonts w:ascii="Myriad Pro" w:hAnsi="Myriad Pro" w:cstheme="majorHAnsi"/>
                <w:sz w:val="19"/>
                <w:szCs w:val="19"/>
              </w:rPr>
              <w:lastRenderedPageBreak/>
              <w:t>South-South program).</w:t>
            </w:r>
          </w:p>
          <w:p w14:paraId="5CAF7CCE" w14:textId="77777777" w:rsidR="009B3732" w:rsidRPr="003B6679" w:rsidRDefault="009B3732" w:rsidP="009B3732">
            <w:pPr>
              <w:spacing w:after="0"/>
              <w:rPr>
                <w:rFonts w:ascii="Myriad Pro" w:hAnsi="Myriad Pro" w:cstheme="majorHAnsi"/>
                <w:sz w:val="19"/>
                <w:szCs w:val="19"/>
              </w:rPr>
            </w:pPr>
          </w:p>
          <w:p w14:paraId="6569280D" w14:textId="415647DE" w:rsidR="009B3732" w:rsidRPr="00E215D2" w:rsidRDefault="009B3732" w:rsidP="009B3732">
            <w:pPr>
              <w:spacing w:after="60" w:line="240" w:lineRule="auto"/>
              <w:rPr>
                <w:rFonts w:ascii="Myriad Pro" w:eastAsia="Times New Roman" w:hAnsi="Myriad Pro" w:cs="Arial"/>
                <w:sz w:val="14"/>
                <w:szCs w:val="14"/>
                <w:lang w:val="en-GB"/>
              </w:rPr>
            </w:pPr>
            <w:r w:rsidRPr="003B6679">
              <w:rPr>
                <w:rFonts w:ascii="Myriad Pro" w:hAnsi="Myriad Pro" w:cstheme="majorHAnsi"/>
                <w:sz w:val="19"/>
                <w:szCs w:val="19"/>
              </w:rPr>
              <w:t xml:space="preserve">At least one consultancy projects launched. </w:t>
            </w:r>
          </w:p>
        </w:tc>
        <w:tc>
          <w:tcPr>
            <w:tcW w:w="1276" w:type="dxa"/>
          </w:tcPr>
          <w:p w14:paraId="415DAAE0" w14:textId="0DDD4D44" w:rsidR="009B3732" w:rsidRPr="00E215D2" w:rsidDel="00BD7C58" w:rsidRDefault="009B3732" w:rsidP="009B3732">
            <w:pPr>
              <w:spacing w:before="60" w:after="60" w:line="240" w:lineRule="auto"/>
              <w:rPr>
                <w:rFonts w:ascii="Myriad Pro" w:eastAsia="Times New Roman" w:hAnsi="Myriad Pro" w:cs="Times New Roman"/>
                <w:sz w:val="14"/>
                <w:szCs w:val="14"/>
                <w:lang w:val="en-GB"/>
              </w:rPr>
            </w:pPr>
            <w:r w:rsidRPr="003B6679">
              <w:rPr>
                <w:rFonts w:ascii="Myriad Pro" w:hAnsi="Myriad Pro" w:cstheme="majorHAnsi"/>
                <w:sz w:val="19"/>
                <w:szCs w:val="19"/>
              </w:rPr>
              <w:lastRenderedPageBreak/>
              <w:t>Competency Centre fully operational by 2020, maintains and updates country-level services, and transfers expertise abroad.</w:t>
            </w:r>
          </w:p>
        </w:tc>
        <w:tc>
          <w:tcPr>
            <w:tcW w:w="1418" w:type="dxa"/>
            <w:shd w:val="clear" w:color="auto" w:fill="auto"/>
          </w:tcPr>
          <w:p w14:paraId="38643D47"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Methods: quantitative survey, key informant interviews, desk review, focus groups.</w:t>
            </w:r>
          </w:p>
          <w:p w14:paraId="2B62455D" w14:textId="4E9C8DA7" w:rsidR="009B3732" w:rsidRPr="00E215D2" w:rsidRDefault="009B3732" w:rsidP="009B3732">
            <w:pPr>
              <w:spacing w:before="60" w:after="60" w:line="240" w:lineRule="auto"/>
              <w:rPr>
                <w:rFonts w:ascii="Myriad Pro" w:eastAsia="Times New Roman" w:hAnsi="Myriad Pro" w:cs="Times New Roman"/>
                <w:i/>
                <w:sz w:val="18"/>
                <w:szCs w:val="18"/>
                <w:lang w:val="en-GB"/>
              </w:rPr>
            </w:pPr>
            <w:r w:rsidRPr="003B6679">
              <w:rPr>
                <w:rFonts w:ascii="Myriad Pro" w:hAnsi="Myriad Pro" w:cstheme="majorHAnsi"/>
                <w:sz w:val="19"/>
                <w:szCs w:val="19"/>
              </w:rPr>
              <w:t>Risks: no risks identified.</w:t>
            </w:r>
          </w:p>
        </w:tc>
      </w:tr>
      <w:tr w:rsidR="009B3732" w:rsidRPr="00E215D2" w14:paraId="42E98B43" w14:textId="77777777" w:rsidTr="0078056B">
        <w:trPr>
          <w:trHeight w:val="530"/>
        </w:trPr>
        <w:tc>
          <w:tcPr>
            <w:tcW w:w="1418" w:type="dxa"/>
          </w:tcPr>
          <w:p w14:paraId="0D42CA8B" w14:textId="77777777" w:rsidR="009B3732" w:rsidRPr="00E215D2" w:rsidRDefault="009B3732" w:rsidP="009B3732">
            <w:pPr>
              <w:spacing w:before="60" w:after="60" w:line="240" w:lineRule="auto"/>
              <w:rPr>
                <w:rFonts w:ascii="Myriad Pro" w:eastAsia="Times New Roman" w:hAnsi="Myriad Pro" w:cs="Times New Roman"/>
                <w:i/>
                <w:sz w:val="20"/>
                <w:szCs w:val="20"/>
                <w:lang w:val="en-GB"/>
              </w:rPr>
            </w:pPr>
          </w:p>
        </w:tc>
        <w:tc>
          <w:tcPr>
            <w:tcW w:w="1588" w:type="dxa"/>
          </w:tcPr>
          <w:p w14:paraId="14906BB0" w14:textId="77777777" w:rsidR="009B3732" w:rsidRPr="003B6679" w:rsidRDefault="009B3732" w:rsidP="009B3732">
            <w:pPr>
              <w:pStyle w:val="Header"/>
              <w:rPr>
                <w:rFonts w:ascii="Myriad Pro" w:hAnsi="Myriad Pro" w:cstheme="majorHAnsi"/>
                <w:sz w:val="19"/>
                <w:szCs w:val="19"/>
              </w:rPr>
            </w:pPr>
            <w:r w:rsidRPr="003B6679">
              <w:rPr>
                <w:rFonts w:ascii="Myriad Pro" w:hAnsi="Myriad Pro" w:cstheme="majorHAnsi"/>
                <w:b/>
                <w:sz w:val="19"/>
                <w:szCs w:val="19"/>
              </w:rPr>
              <w:t xml:space="preserve">3.3. </w:t>
            </w:r>
            <w:r w:rsidRPr="003B6679">
              <w:rPr>
                <w:rFonts w:ascii="Myriad Pro" w:hAnsi="Myriad Pro" w:cstheme="majorHAnsi"/>
                <w:sz w:val="19"/>
                <w:szCs w:val="19"/>
              </w:rPr>
              <w:t xml:space="preserve">Usage rate of unified e-governance platform (my.gov.ge). </w:t>
            </w:r>
          </w:p>
          <w:p w14:paraId="037FEEBF" w14:textId="77777777" w:rsidR="009B3732" w:rsidRPr="003B6679" w:rsidRDefault="009B3732" w:rsidP="009B3732">
            <w:pPr>
              <w:pStyle w:val="Header"/>
              <w:rPr>
                <w:rFonts w:ascii="Myriad Pro" w:hAnsi="Myriad Pro" w:cstheme="majorHAnsi"/>
                <w:sz w:val="19"/>
                <w:szCs w:val="19"/>
              </w:rPr>
            </w:pPr>
          </w:p>
          <w:p w14:paraId="5DF6C484" w14:textId="77777777" w:rsidR="009B3732" w:rsidRPr="003B6679" w:rsidRDefault="009B3732" w:rsidP="009B3732">
            <w:pPr>
              <w:pStyle w:val="Header"/>
              <w:rPr>
                <w:rFonts w:ascii="Myriad Pro" w:hAnsi="Myriad Pro" w:cstheme="majorHAnsi"/>
                <w:sz w:val="19"/>
                <w:szCs w:val="19"/>
              </w:rPr>
            </w:pPr>
            <w:r w:rsidRPr="003B6679">
              <w:rPr>
                <w:rFonts w:ascii="Myriad Pro" w:hAnsi="Myriad Pro" w:cstheme="majorHAnsi"/>
                <w:sz w:val="19"/>
                <w:szCs w:val="19"/>
              </w:rPr>
              <w:t>Proportion of public services offered through my.gov.ge.</w:t>
            </w:r>
          </w:p>
          <w:p w14:paraId="5660F30A" w14:textId="77777777" w:rsidR="009B3732" w:rsidRPr="003B6679" w:rsidRDefault="009B3732" w:rsidP="009B3732">
            <w:pPr>
              <w:pStyle w:val="Footer"/>
              <w:rPr>
                <w:rFonts w:ascii="Myriad Pro" w:hAnsi="Myriad Pro" w:cstheme="majorHAnsi"/>
                <w:b/>
                <w:sz w:val="19"/>
                <w:szCs w:val="19"/>
              </w:rPr>
            </w:pPr>
          </w:p>
        </w:tc>
        <w:tc>
          <w:tcPr>
            <w:tcW w:w="1134" w:type="dxa"/>
          </w:tcPr>
          <w:p w14:paraId="6058977B" w14:textId="5EDDDF75" w:rsidR="009B3732" w:rsidRPr="003B6679" w:rsidRDefault="009B3732" w:rsidP="009B3732">
            <w:pPr>
              <w:tabs>
                <w:tab w:val="center" w:pos="4153"/>
                <w:tab w:val="right" w:pos="8306"/>
              </w:tabs>
              <w:spacing w:before="60" w:after="60" w:line="240" w:lineRule="auto"/>
              <w:jc w:val="both"/>
              <w:rPr>
                <w:rFonts w:ascii="Myriad Pro" w:hAnsi="Myriad Pro" w:cstheme="majorHAnsi"/>
                <w:sz w:val="19"/>
                <w:szCs w:val="19"/>
              </w:rPr>
            </w:pPr>
            <w:r w:rsidRPr="003B6679">
              <w:rPr>
                <w:rFonts w:ascii="Myriad Pro" w:hAnsi="Myriad Pro" w:cstheme="majorHAnsi"/>
                <w:sz w:val="19"/>
                <w:szCs w:val="19"/>
              </w:rPr>
              <w:lastRenderedPageBreak/>
              <w:t>Baseline, mid-term and final evaluation; ongoing monitoring data.</w:t>
            </w:r>
          </w:p>
        </w:tc>
        <w:tc>
          <w:tcPr>
            <w:tcW w:w="1276" w:type="dxa"/>
            <w:shd w:val="clear" w:color="auto" w:fill="auto"/>
          </w:tcPr>
          <w:p w14:paraId="41B82326" w14:textId="00D26DBD" w:rsidR="009B3732" w:rsidRPr="003B6679" w:rsidRDefault="009B3732" w:rsidP="009B3732">
            <w:pPr>
              <w:spacing w:after="0" w:line="240" w:lineRule="auto"/>
              <w:rPr>
                <w:rFonts w:ascii="Myriad Pro" w:hAnsi="Myriad Pro" w:cstheme="majorHAnsi"/>
                <w:sz w:val="19"/>
                <w:szCs w:val="19"/>
              </w:rPr>
            </w:pPr>
            <w:r w:rsidRPr="003B6679">
              <w:rPr>
                <w:rFonts w:ascii="Myriad Pro" w:hAnsi="Myriad Pro" w:cstheme="majorHAnsi"/>
                <w:sz w:val="19"/>
                <w:szCs w:val="19"/>
              </w:rPr>
              <w:t xml:space="preserve">E-governance platforms underused by citizens; 65% of citizens surveyed through the baseline </w:t>
            </w:r>
            <w:r w:rsidRPr="003B6679">
              <w:rPr>
                <w:rFonts w:ascii="Myriad Pro" w:hAnsi="Myriad Pro" w:cstheme="majorHAnsi"/>
                <w:sz w:val="19"/>
                <w:szCs w:val="19"/>
              </w:rPr>
              <w:lastRenderedPageBreak/>
              <w:t>study have electronic ID designed to provide access to services, but 90% reports not using them for this purpose. Only 6% used websites to get information from the government websites.</w:t>
            </w:r>
          </w:p>
        </w:tc>
        <w:tc>
          <w:tcPr>
            <w:tcW w:w="567" w:type="dxa"/>
          </w:tcPr>
          <w:p w14:paraId="50293DFF" w14:textId="23C8A428" w:rsidR="009B3732" w:rsidRPr="003B6679" w:rsidRDefault="009B3732" w:rsidP="009B3732">
            <w:pPr>
              <w:tabs>
                <w:tab w:val="center" w:pos="4153"/>
                <w:tab w:val="right" w:pos="8306"/>
              </w:tabs>
              <w:spacing w:before="60" w:after="60" w:line="240" w:lineRule="auto"/>
              <w:rPr>
                <w:rFonts w:ascii="Myriad Pro" w:hAnsi="Myriad Pro" w:cstheme="majorHAnsi"/>
                <w:sz w:val="19"/>
                <w:szCs w:val="19"/>
              </w:rPr>
            </w:pPr>
            <w:r w:rsidRPr="003B6679">
              <w:rPr>
                <w:rFonts w:ascii="Myriad Pro" w:hAnsi="Myriad Pro" w:cstheme="majorHAnsi"/>
                <w:sz w:val="19"/>
                <w:szCs w:val="19"/>
              </w:rPr>
              <w:lastRenderedPageBreak/>
              <w:t>2016</w:t>
            </w:r>
          </w:p>
        </w:tc>
        <w:tc>
          <w:tcPr>
            <w:tcW w:w="1559" w:type="dxa"/>
          </w:tcPr>
          <w:p w14:paraId="593C4DA1" w14:textId="634E6AB9" w:rsidR="009B3732" w:rsidRPr="00E215D2" w:rsidDel="009B3732" w:rsidRDefault="009B3732" w:rsidP="009B3732">
            <w:pPr>
              <w:spacing w:after="0" w:line="240" w:lineRule="auto"/>
              <w:rPr>
                <w:rFonts w:ascii="Myriad Pro" w:eastAsia="Times New Roman" w:hAnsi="Myriad Pro" w:cs="Arial"/>
                <w:sz w:val="14"/>
                <w:szCs w:val="14"/>
                <w:lang w:val="en-GB"/>
              </w:rPr>
            </w:pPr>
            <w:r w:rsidRPr="003B6679">
              <w:rPr>
                <w:rFonts w:ascii="Myriad Pro" w:hAnsi="Myriad Pro" w:cstheme="majorHAnsi"/>
                <w:sz w:val="19"/>
                <w:szCs w:val="19"/>
              </w:rPr>
              <w:t>New digital services developed and integrated in my.gov.ge.</w:t>
            </w:r>
          </w:p>
        </w:tc>
        <w:tc>
          <w:tcPr>
            <w:tcW w:w="1559" w:type="dxa"/>
          </w:tcPr>
          <w:p w14:paraId="797B0C33" w14:textId="52611888"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Communication with public and private service providers to expand services increases recognition and usage of my.gov.ge.</w:t>
            </w:r>
          </w:p>
        </w:tc>
        <w:tc>
          <w:tcPr>
            <w:tcW w:w="1418" w:type="dxa"/>
          </w:tcPr>
          <w:p w14:paraId="71F6E8FA"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Legal obligation created to offer any new services also on electronic platforms.</w:t>
            </w:r>
          </w:p>
          <w:p w14:paraId="2854BB47" w14:textId="77777777" w:rsidR="009B3732" w:rsidRPr="003B6679" w:rsidRDefault="009B3732" w:rsidP="009B3732">
            <w:pPr>
              <w:spacing w:after="0"/>
              <w:rPr>
                <w:rFonts w:ascii="Myriad Pro" w:hAnsi="Myriad Pro" w:cstheme="majorHAnsi"/>
                <w:sz w:val="19"/>
                <w:szCs w:val="19"/>
              </w:rPr>
            </w:pPr>
          </w:p>
          <w:p w14:paraId="55A16164"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Usage rate of my.gov.ge grows by at least 30%.</w:t>
            </w:r>
          </w:p>
          <w:p w14:paraId="2B2227ED" w14:textId="77777777" w:rsidR="009B3732" w:rsidRPr="003B6679" w:rsidRDefault="009B3732" w:rsidP="009B3732">
            <w:pPr>
              <w:spacing w:after="0"/>
              <w:rPr>
                <w:rFonts w:ascii="Myriad Pro" w:hAnsi="Myriad Pro" w:cstheme="majorHAnsi"/>
                <w:sz w:val="19"/>
                <w:szCs w:val="19"/>
              </w:rPr>
            </w:pPr>
          </w:p>
          <w:p w14:paraId="58626678"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At least 50 new services offered</w:t>
            </w:r>
          </w:p>
          <w:p w14:paraId="00900441" w14:textId="5201EC59"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through my.gov.ge. </w:t>
            </w:r>
          </w:p>
        </w:tc>
        <w:tc>
          <w:tcPr>
            <w:tcW w:w="1275" w:type="dxa"/>
          </w:tcPr>
          <w:p w14:paraId="2ED4FB9C"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At least 50%-increase in citizen usage of my.gov.ge.</w:t>
            </w:r>
          </w:p>
          <w:p w14:paraId="3BC54B04" w14:textId="77777777" w:rsidR="009B3732" w:rsidRPr="003B6679" w:rsidRDefault="009B3732" w:rsidP="009B3732">
            <w:pPr>
              <w:spacing w:after="0"/>
              <w:rPr>
                <w:rFonts w:ascii="Myriad Pro" w:hAnsi="Myriad Pro" w:cstheme="majorHAnsi"/>
                <w:sz w:val="19"/>
                <w:szCs w:val="19"/>
              </w:rPr>
            </w:pPr>
          </w:p>
          <w:p w14:paraId="1ADBACE6"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My.gov.ge user feedback </w:t>
            </w:r>
            <w:r w:rsidRPr="003B6679">
              <w:rPr>
                <w:rFonts w:ascii="Myriad Pro" w:hAnsi="Myriad Pro" w:cstheme="majorHAnsi"/>
                <w:sz w:val="19"/>
                <w:szCs w:val="19"/>
              </w:rPr>
              <w:lastRenderedPageBreak/>
              <w:t>solicited and site usability upgraded accordingly.</w:t>
            </w:r>
          </w:p>
          <w:p w14:paraId="7884C23A" w14:textId="77777777" w:rsidR="009B3732" w:rsidRPr="003B6679" w:rsidRDefault="009B3732" w:rsidP="009B3732">
            <w:pPr>
              <w:spacing w:after="0"/>
              <w:rPr>
                <w:rFonts w:ascii="Myriad Pro" w:hAnsi="Myriad Pro" w:cstheme="majorHAnsi"/>
                <w:sz w:val="19"/>
                <w:szCs w:val="19"/>
              </w:rPr>
            </w:pPr>
          </w:p>
          <w:p w14:paraId="181C20A3"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At least </w:t>
            </w:r>
            <w:r w:rsidRPr="003B6679">
              <w:rPr>
                <w:rFonts w:ascii="Myriad Pro" w:hAnsi="Myriad Pro" w:cstheme="majorHAnsi"/>
                <w:sz w:val="19"/>
                <w:szCs w:val="19"/>
                <w:lang w:val="ka-GE"/>
              </w:rPr>
              <w:t>60</w:t>
            </w:r>
            <w:r w:rsidRPr="003B6679">
              <w:rPr>
                <w:rFonts w:ascii="Myriad Pro" w:hAnsi="Myriad Pro" w:cstheme="majorHAnsi"/>
                <w:sz w:val="19"/>
                <w:szCs w:val="19"/>
              </w:rPr>
              <w:t xml:space="preserve"> new services offered</w:t>
            </w:r>
          </w:p>
          <w:p w14:paraId="2FFFF1AE" w14:textId="0A1CC08B"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through my.gov.ge.</w:t>
            </w:r>
          </w:p>
        </w:tc>
        <w:tc>
          <w:tcPr>
            <w:tcW w:w="1276" w:type="dxa"/>
          </w:tcPr>
          <w:p w14:paraId="0C13583C"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At least </w:t>
            </w:r>
            <w:r w:rsidRPr="003B6679">
              <w:rPr>
                <w:rFonts w:ascii="Myriad Pro" w:hAnsi="Myriad Pro" w:cstheme="majorHAnsi"/>
                <w:sz w:val="19"/>
                <w:szCs w:val="19"/>
                <w:lang w:val="ka-GE"/>
              </w:rPr>
              <w:t>70</w:t>
            </w:r>
            <w:r w:rsidRPr="003B6679">
              <w:rPr>
                <w:rFonts w:ascii="Myriad Pro" w:hAnsi="Myriad Pro" w:cstheme="majorHAnsi"/>
                <w:sz w:val="19"/>
                <w:szCs w:val="19"/>
              </w:rPr>
              <w:t xml:space="preserve">% of public services offered through my.gov.ge by 2020. </w:t>
            </w:r>
          </w:p>
          <w:p w14:paraId="5D2CB110" w14:textId="77777777" w:rsidR="009B3732" w:rsidRPr="003B6679" w:rsidRDefault="009B3732" w:rsidP="009B3732">
            <w:pPr>
              <w:spacing w:after="0"/>
              <w:rPr>
                <w:rFonts w:ascii="Myriad Pro" w:hAnsi="Myriad Pro" w:cstheme="majorHAnsi"/>
                <w:sz w:val="19"/>
                <w:szCs w:val="19"/>
              </w:rPr>
            </w:pPr>
          </w:p>
          <w:p w14:paraId="1691A6A8"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 xml:space="preserve">Public satisfaction with my.gov.ge platform grows substantially. </w:t>
            </w:r>
          </w:p>
          <w:p w14:paraId="6CB32776" w14:textId="77777777" w:rsidR="009B3732" w:rsidRPr="003B6679" w:rsidRDefault="009B3732" w:rsidP="009B3732">
            <w:pPr>
              <w:spacing w:after="0"/>
              <w:rPr>
                <w:rFonts w:ascii="Myriad Pro" w:hAnsi="Myriad Pro" w:cstheme="majorHAnsi"/>
                <w:sz w:val="19"/>
                <w:szCs w:val="19"/>
              </w:rPr>
            </w:pPr>
          </w:p>
          <w:p w14:paraId="08E75F4E" w14:textId="2FFDCF0E" w:rsidR="009B3732" w:rsidRPr="003B6679" w:rsidRDefault="009B3732" w:rsidP="009B3732">
            <w:pPr>
              <w:spacing w:before="60" w:after="60" w:line="240" w:lineRule="auto"/>
              <w:rPr>
                <w:rFonts w:ascii="Myriad Pro" w:hAnsi="Myriad Pro" w:cstheme="majorHAnsi"/>
                <w:sz w:val="19"/>
                <w:szCs w:val="19"/>
              </w:rPr>
            </w:pPr>
            <w:r w:rsidRPr="003B6679">
              <w:rPr>
                <w:rFonts w:ascii="Myriad Pro" w:hAnsi="Myriad Pro" w:cstheme="majorHAnsi"/>
                <w:sz w:val="19"/>
                <w:szCs w:val="19"/>
              </w:rPr>
              <w:t>Routine usage levels of the electronic governance platform stabilized.</w:t>
            </w:r>
          </w:p>
        </w:tc>
        <w:tc>
          <w:tcPr>
            <w:tcW w:w="1418" w:type="dxa"/>
            <w:shd w:val="clear" w:color="auto" w:fill="auto"/>
          </w:tcPr>
          <w:p w14:paraId="36FD2939" w14:textId="77777777"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lastRenderedPageBreak/>
              <w:t>Methods: quantitative survey, key Informant interviews.</w:t>
            </w:r>
          </w:p>
          <w:p w14:paraId="2F3FF011" w14:textId="29234115" w:rsidR="009B3732" w:rsidRPr="003B6679" w:rsidRDefault="009B3732" w:rsidP="009B3732">
            <w:pPr>
              <w:spacing w:after="0"/>
              <w:rPr>
                <w:rFonts w:ascii="Myriad Pro" w:hAnsi="Myriad Pro" w:cstheme="majorHAnsi"/>
                <w:sz w:val="19"/>
                <w:szCs w:val="19"/>
              </w:rPr>
            </w:pPr>
            <w:r w:rsidRPr="003B6679">
              <w:rPr>
                <w:rFonts w:ascii="Myriad Pro" w:hAnsi="Myriad Pro" w:cstheme="majorHAnsi"/>
                <w:sz w:val="19"/>
                <w:szCs w:val="19"/>
              </w:rPr>
              <w:t xml:space="preserve">Risks: identifying appropriate method to </w:t>
            </w:r>
            <w:r w:rsidRPr="003B6679">
              <w:rPr>
                <w:rFonts w:ascii="Myriad Pro" w:hAnsi="Myriad Pro" w:cstheme="majorHAnsi"/>
                <w:sz w:val="19"/>
                <w:szCs w:val="19"/>
              </w:rPr>
              <w:lastRenderedPageBreak/>
              <w:t>measure the indicator.</w:t>
            </w:r>
          </w:p>
        </w:tc>
      </w:tr>
    </w:tbl>
    <w:p w14:paraId="04DD88AA" w14:textId="77777777" w:rsidR="00A84F59" w:rsidRPr="003B6679" w:rsidRDefault="00A84F59" w:rsidP="00BA3C27">
      <w:pPr>
        <w:rPr>
          <w:rFonts w:ascii="Myriad Pro" w:hAnsi="Myriad Pro"/>
          <w:lang w:val="en-US"/>
        </w:rPr>
      </w:pPr>
    </w:p>
    <w:p w14:paraId="41D095D5" w14:textId="77777777" w:rsidR="001260F1" w:rsidRPr="003B6679" w:rsidRDefault="001260F1" w:rsidP="001260F1">
      <w:pPr>
        <w:spacing w:after="0" w:line="240" w:lineRule="auto"/>
        <w:rPr>
          <w:rFonts w:ascii="Myriad Pro" w:eastAsia="Times New Roman" w:hAnsi="Myriad Pro" w:cs="Times New Roman"/>
          <w:lang w:val="en-US"/>
        </w:rPr>
      </w:pPr>
    </w:p>
    <w:p w14:paraId="07D82BDE" w14:textId="77777777" w:rsidR="00955FD0" w:rsidRPr="003B6679" w:rsidRDefault="00955FD0" w:rsidP="00955FD0">
      <w:pPr>
        <w:rPr>
          <w:rFonts w:ascii="Myriad Pro" w:hAnsi="Myriad Pro" w:cs="Times New Roman"/>
          <w:sz w:val="24"/>
          <w:szCs w:val="24"/>
          <w:lang w:val="en-US"/>
        </w:rPr>
      </w:pPr>
    </w:p>
    <w:p w14:paraId="0B17A357" w14:textId="77777777" w:rsidR="009A416B" w:rsidRPr="003B6679" w:rsidRDefault="009A416B" w:rsidP="00955FD0">
      <w:pPr>
        <w:rPr>
          <w:rFonts w:ascii="Myriad Pro" w:hAnsi="Myriad Pro" w:cs="Times New Roman"/>
          <w:sz w:val="24"/>
          <w:szCs w:val="24"/>
          <w:lang w:val="en-US"/>
        </w:rPr>
        <w:sectPr w:rsidR="009A416B" w:rsidRPr="003B6679" w:rsidSect="00553A6A">
          <w:pgSz w:w="15840" w:h="12240" w:orient="landscape"/>
          <w:pgMar w:top="720" w:right="720" w:bottom="720" w:left="720" w:header="720" w:footer="720" w:gutter="0"/>
          <w:cols w:space="720"/>
          <w:docGrid w:linePitch="360"/>
        </w:sectPr>
      </w:pPr>
    </w:p>
    <w:p w14:paraId="24E20338" w14:textId="77777777" w:rsidR="00751040" w:rsidRPr="003B6679" w:rsidRDefault="00BA3923" w:rsidP="00751040">
      <w:pPr>
        <w:pStyle w:val="Heading1"/>
        <w:jc w:val="center"/>
        <w:rPr>
          <w:rFonts w:ascii="Myriad Pro" w:hAnsi="Myriad Pro" w:cs="Times New Roman"/>
          <w:color w:val="auto"/>
          <w:sz w:val="40"/>
          <w:szCs w:val="40"/>
        </w:rPr>
      </w:pPr>
      <w:bookmarkStart w:id="60" w:name="_Toc15304181"/>
      <w:r w:rsidRPr="003B6679">
        <w:rPr>
          <w:rFonts w:ascii="Myriad Pro" w:hAnsi="Myriad Pro" w:cs="Times New Roman"/>
          <w:color w:val="auto"/>
          <w:sz w:val="40"/>
          <w:szCs w:val="40"/>
        </w:rPr>
        <w:lastRenderedPageBreak/>
        <w:t xml:space="preserve">ANNEX VI: </w:t>
      </w:r>
      <w:r w:rsidR="00751040" w:rsidRPr="003B6679">
        <w:rPr>
          <w:rFonts w:ascii="Myriad Pro" w:hAnsi="Myriad Pro" w:cs="Times New Roman"/>
          <w:color w:val="auto"/>
          <w:sz w:val="40"/>
          <w:szCs w:val="40"/>
        </w:rPr>
        <w:t>CASE STUDIES</w:t>
      </w:r>
      <w:bookmarkEnd w:id="60"/>
    </w:p>
    <w:p w14:paraId="0DA2412E" w14:textId="77777777" w:rsidR="00751040" w:rsidRPr="003B6679" w:rsidRDefault="00751040" w:rsidP="009A416B">
      <w:pPr>
        <w:spacing w:after="160" w:line="259" w:lineRule="auto"/>
        <w:jc w:val="center"/>
        <w:rPr>
          <w:rFonts w:ascii="Myriad Pro" w:hAnsi="Myriad Pro" w:cs="Times New Roman"/>
          <w:b/>
          <w:bCs/>
          <w:sz w:val="36"/>
          <w:szCs w:val="36"/>
          <w:lang w:val="ka-GE"/>
        </w:rPr>
      </w:pPr>
    </w:p>
    <w:p w14:paraId="660AF761" w14:textId="77777777" w:rsidR="006166D1" w:rsidRPr="003B6679" w:rsidRDefault="006166D1" w:rsidP="009A416B">
      <w:pPr>
        <w:spacing w:after="160" w:line="259" w:lineRule="auto"/>
        <w:jc w:val="center"/>
        <w:rPr>
          <w:rFonts w:ascii="Myriad Pro" w:hAnsi="Myriad Pro" w:cs="Times New Roman"/>
          <w:b/>
          <w:bCs/>
          <w:sz w:val="36"/>
          <w:szCs w:val="36"/>
          <w:lang w:val="ka-GE"/>
        </w:rPr>
      </w:pPr>
    </w:p>
    <w:p w14:paraId="4DC1238C" w14:textId="77777777" w:rsidR="006166D1" w:rsidRPr="003B6679" w:rsidRDefault="006166D1" w:rsidP="009A416B">
      <w:pPr>
        <w:spacing w:after="160" w:line="259" w:lineRule="auto"/>
        <w:jc w:val="center"/>
        <w:rPr>
          <w:rFonts w:ascii="Myriad Pro" w:hAnsi="Myriad Pro" w:cs="Times New Roman"/>
          <w:b/>
          <w:bCs/>
          <w:sz w:val="36"/>
          <w:szCs w:val="36"/>
          <w:lang w:val="ka-GE"/>
        </w:rPr>
      </w:pPr>
    </w:p>
    <w:p w14:paraId="3CAA2099" w14:textId="1B21C938" w:rsidR="00751040" w:rsidRPr="009000B4" w:rsidRDefault="00751040" w:rsidP="00FE398E">
      <w:pPr>
        <w:pStyle w:val="ListParagraph"/>
        <w:numPr>
          <w:ilvl w:val="0"/>
          <w:numId w:val="82"/>
        </w:numPr>
        <w:spacing w:after="160" w:line="259" w:lineRule="auto"/>
        <w:ind w:left="360"/>
        <w:jc w:val="both"/>
        <w:rPr>
          <w:rFonts w:ascii="Myriad Pro" w:hAnsi="Myriad Pro" w:cs="Times New Roman"/>
          <w:b/>
          <w:bCs/>
          <w:sz w:val="28"/>
          <w:szCs w:val="28"/>
          <w:lang w:val="ka-GE"/>
        </w:rPr>
      </w:pPr>
      <w:r w:rsidRPr="009000B4">
        <w:rPr>
          <w:rFonts w:ascii="Myriad Pro" w:hAnsi="Myriad Pro" w:cs="Times New Roman"/>
          <w:b/>
          <w:bCs/>
          <w:sz w:val="28"/>
          <w:szCs w:val="28"/>
          <w:lang w:val="ka-GE"/>
        </w:rPr>
        <w:t>C</w:t>
      </w:r>
      <w:proofErr w:type="spellStart"/>
      <w:r w:rsidRPr="009000B4">
        <w:rPr>
          <w:rFonts w:ascii="Myriad Pro" w:hAnsi="Myriad Pro" w:cs="Times New Roman"/>
          <w:b/>
          <w:bCs/>
          <w:sz w:val="28"/>
          <w:szCs w:val="28"/>
        </w:rPr>
        <w:t>ivil</w:t>
      </w:r>
      <w:proofErr w:type="spellEnd"/>
      <w:r w:rsidR="00030FF7" w:rsidRPr="009000B4">
        <w:rPr>
          <w:rFonts w:ascii="Myriad Pro" w:hAnsi="Myriad Pro" w:cs="Times New Roman"/>
          <w:b/>
          <w:bCs/>
          <w:sz w:val="28"/>
          <w:szCs w:val="28"/>
        </w:rPr>
        <w:t xml:space="preserve"> S</w:t>
      </w:r>
      <w:r w:rsidRPr="009000B4">
        <w:rPr>
          <w:rFonts w:ascii="Myriad Pro" w:hAnsi="Myriad Pro" w:cs="Times New Roman"/>
          <w:b/>
          <w:bCs/>
          <w:sz w:val="28"/>
          <w:szCs w:val="28"/>
        </w:rPr>
        <w:t>ervants</w:t>
      </w:r>
      <w:r w:rsidR="00030FF7" w:rsidRPr="009000B4">
        <w:rPr>
          <w:rFonts w:ascii="Myriad Pro" w:hAnsi="Myriad Pro" w:cs="Times New Roman"/>
          <w:b/>
          <w:bCs/>
          <w:sz w:val="28"/>
          <w:szCs w:val="28"/>
        </w:rPr>
        <w:t>’</w:t>
      </w:r>
      <w:r w:rsidRPr="009000B4">
        <w:rPr>
          <w:rFonts w:ascii="Myriad Pro" w:hAnsi="Myriad Pro" w:cs="Times New Roman"/>
          <w:b/>
          <w:bCs/>
          <w:sz w:val="28"/>
          <w:szCs w:val="28"/>
        </w:rPr>
        <w:t xml:space="preserve"> </w:t>
      </w:r>
      <w:r w:rsidR="00030FF7" w:rsidRPr="009000B4">
        <w:rPr>
          <w:rFonts w:ascii="Myriad Pro" w:hAnsi="Myriad Pro" w:cs="Times New Roman"/>
          <w:b/>
          <w:bCs/>
          <w:sz w:val="28"/>
          <w:szCs w:val="28"/>
        </w:rPr>
        <w:t>P</w:t>
      </w:r>
      <w:r w:rsidRPr="009000B4">
        <w:rPr>
          <w:rFonts w:ascii="Myriad Pro" w:hAnsi="Myriad Pro" w:cs="Times New Roman"/>
          <w:b/>
          <w:bCs/>
          <w:sz w:val="28"/>
          <w:szCs w:val="28"/>
        </w:rPr>
        <w:t>erformance</w:t>
      </w:r>
      <w:r w:rsidR="00030FF7" w:rsidRPr="009000B4">
        <w:rPr>
          <w:rFonts w:ascii="Myriad Pro" w:hAnsi="Myriad Pro" w:cs="Times New Roman"/>
          <w:b/>
          <w:bCs/>
          <w:sz w:val="28"/>
          <w:szCs w:val="28"/>
        </w:rPr>
        <w:t xml:space="preserve"> A</w:t>
      </w:r>
      <w:r w:rsidRPr="009000B4">
        <w:rPr>
          <w:rFonts w:ascii="Myriad Pro" w:hAnsi="Myriad Pro" w:cs="Times New Roman"/>
          <w:b/>
          <w:bCs/>
          <w:sz w:val="28"/>
          <w:szCs w:val="28"/>
        </w:rPr>
        <w:t xml:space="preserve">ppraisal </w:t>
      </w:r>
      <w:r w:rsidR="00030FF7" w:rsidRPr="009000B4">
        <w:rPr>
          <w:rFonts w:ascii="Myriad Pro" w:hAnsi="Myriad Pro" w:cs="Times New Roman"/>
          <w:b/>
          <w:bCs/>
          <w:sz w:val="28"/>
          <w:szCs w:val="28"/>
        </w:rPr>
        <w:t>S</w:t>
      </w:r>
      <w:r w:rsidRPr="009000B4">
        <w:rPr>
          <w:rFonts w:ascii="Myriad Pro" w:hAnsi="Myriad Pro" w:cs="Times New Roman"/>
          <w:b/>
          <w:bCs/>
          <w:sz w:val="28"/>
          <w:szCs w:val="28"/>
        </w:rPr>
        <w:t xml:space="preserve">ystem </w:t>
      </w:r>
      <w:r w:rsidR="0083306E" w:rsidRPr="009000B4">
        <w:rPr>
          <w:rFonts w:ascii="Myriad Pro" w:hAnsi="Myriad Pro" w:cs="Times New Roman"/>
          <w:b/>
          <w:bCs/>
          <w:sz w:val="28"/>
          <w:szCs w:val="28"/>
          <w:lang w:val="ka-GE"/>
        </w:rPr>
        <w:t>–</w:t>
      </w:r>
      <w:r w:rsidRPr="009000B4">
        <w:rPr>
          <w:rFonts w:ascii="Myriad Pro" w:hAnsi="Myriad Pro" w:cs="Times New Roman"/>
          <w:b/>
          <w:bCs/>
          <w:sz w:val="28"/>
          <w:szCs w:val="28"/>
          <w:lang w:val="ka-GE"/>
        </w:rPr>
        <w:t xml:space="preserve"> </w:t>
      </w:r>
      <w:r w:rsidR="009000B4" w:rsidRPr="00E275E5">
        <w:rPr>
          <w:rFonts w:ascii="Myriad Pro" w:hAnsi="Myriad Pro" w:cs="Times New Roman"/>
          <w:b/>
          <w:bCs/>
          <w:sz w:val="28"/>
          <w:szCs w:val="28"/>
          <w:lang w:val="ka-GE"/>
        </w:rPr>
        <w:t xml:space="preserve">Importance of </w:t>
      </w:r>
      <w:r w:rsidR="009000B4" w:rsidRPr="00E275E5">
        <w:rPr>
          <w:rFonts w:ascii="Myriad Pro" w:hAnsi="Myriad Pro" w:cs="Times New Roman"/>
          <w:b/>
          <w:bCs/>
          <w:sz w:val="28"/>
          <w:szCs w:val="28"/>
          <w:lang w:val="en-US"/>
        </w:rPr>
        <w:t xml:space="preserve">taking </w:t>
      </w:r>
      <w:r w:rsidR="009000B4" w:rsidRPr="00E275E5">
        <w:rPr>
          <w:rFonts w:ascii="Myriad Pro" w:hAnsi="Myriad Pro" w:cs="Times New Roman"/>
          <w:b/>
          <w:bCs/>
          <w:sz w:val="28"/>
          <w:szCs w:val="28"/>
          <w:lang w:val="ka-GE"/>
        </w:rPr>
        <w:t xml:space="preserve">flexible and tailored approach </w:t>
      </w:r>
      <w:r w:rsidR="009000B4" w:rsidRPr="00E275E5">
        <w:rPr>
          <w:rFonts w:ascii="Myriad Pro" w:hAnsi="Myriad Pro" w:cs="Times New Roman"/>
          <w:b/>
          <w:bCs/>
          <w:sz w:val="28"/>
          <w:szCs w:val="28"/>
          <w:lang w:val="en-US"/>
        </w:rPr>
        <w:t>for engendering change</w:t>
      </w:r>
    </w:p>
    <w:p w14:paraId="7A31200A" w14:textId="77777777" w:rsidR="009000B4" w:rsidRPr="009000B4" w:rsidRDefault="009000B4" w:rsidP="009000B4">
      <w:pPr>
        <w:pStyle w:val="ListParagraph"/>
        <w:spacing w:after="160" w:line="259" w:lineRule="auto"/>
        <w:ind w:left="360"/>
        <w:jc w:val="both"/>
        <w:rPr>
          <w:rFonts w:ascii="Myriad Pro" w:hAnsi="Myriad Pro" w:cs="Times New Roman"/>
          <w:b/>
          <w:bCs/>
          <w:sz w:val="28"/>
          <w:szCs w:val="28"/>
          <w:lang w:val="ka-GE"/>
        </w:rPr>
      </w:pPr>
    </w:p>
    <w:p w14:paraId="65B150CA" w14:textId="1EA1D20A" w:rsidR="00751040" w:rsidRPr="003B6679" w:rsidRDefault="00426442" w:rsidP="00E036A4">
      <w:pPr>
        <w:pStyle w:val="ListParagraph"/>
        <w:numPr>
          <w:ilvl w:val="0"/>
          <w:numId w:val="82"/>
        </w:numPr>
        <w:spacing w:after="160" w:line="259" w:lineRule="auto"/>
        <w:ind w:left="360"/>
        <w:jc w:val="both"/>
        <w:rPr>
          <w:rFonts w:ascii="Myriad Pro" w:hAnsi="Myriad Pro" w:cs="Times New Roman"/>
          <w:b/>
          <w:bCs/>
          <w:sz w:val="28"/>
          <w:szCs w:val="28"/>
        </w:rPr>
      </w:pPr>
      <w:r w:rsidRPr="003B6679">
        <w:rPr>
          <w:rFonts w:ascii="Myriad Pro" w:hAnsi="Myriad Pro" w:cs="Times New Roman"/>
          <w:b/>
          <w:bCs/>
          <w:sz w:val="28"/>
          <w:szCs w:val="28"/>
        </w:rPr>
        <w:t xml:space="preserve">The </w:t>
      </w:r>
      <w:r w:rsidR="00630E6C">
        <w:rPr>
          <w:rFonts w:ascii="Myriad Pro" w:hAnsi="Myriad Pro" w:cs="Times New Roman"/>
          <w:b/>
          <w:bCs/>
          <w:sz w:val="28"/>
          <w:szCs w:val="28"/>
        </w:rPr>
        <w:t xml:space="preserve">role </w:t>
      </w:r>
      <w:r w:rsidRPr="003B6679">
        <w:rPr>
          <w:rFonts w:ascii="Myriad Pro" w:hAnsi="Myriad Pro" w:cs="Times New Roman"/>
          <w:b/>
          <w:bCs/>
          <w:sz w:val="28"/>
          <w:szCs w:val="28"/>
        </w:rPr>
        <w:t xml:space="preserve">of Public Service Development Agency (PSDA) in the field of public service delivery – Need for clarity </w:t>
      </w:r>
      <w:r w:rsidR="00134D6A" w:rsidRPr="003B6679">
        <w:rPr>
          <w:rFonts w:ascii="Myriad Pro" w:hAnsi="Myriad Pro" w:cs="Times New Roman"/>
          <w:b/>
          <w:bCs/>
          <w:sz w:val="28"/>
          <w:szCs w:val="28"/>
        </w:rPr>
        <w:t>of mandate</w:t>
      </w:r>
    </w:p>
    <w:p w14:paraId="556E0379" w14:textId="77777777" w:rsidR="00751040" w:rsidRPr="003B6679" w:rsidRDefault="00751040" w:rsidP="009A416B">
      <w:pPr>
        <w:spacing w:after="160" w:line="259" w:lineRule="auto"/>
        <w:jc w:val="center"/>
        <w:rPr>
          <w:rFonts w:ascii="Myriad Pro" w:hAnsi="Myriad Pro" w:cs="Times New Roman"/>
          <w:b/>
          <w:bCs/>
          <w:sz w:val="36"/>
          <w:szCs w:val="36"/>
          <w:lang w:val="ka-GE"/>
        </w:rPr>
      </w:pPr>
    </w:p>
    <w:p w14:paraId="7888206E" w14:textId="77777777" w:rsidR="00751040" w:rsidRPr="003B6679" w:rsidRDefault="00751040" w:rsidP="009A416B">
      <w:pPr>
        <w:spacing w:after="160" w:line="259" w:lineRule="auto"/>
        <w:jc w:val="center"/>
        <w:rPr>
          <w:rFonts w:ascii="Myriad Pro" w:hAnsi="Myriad Pro" w:cs="Times New Roman"/>
          <w:b/>
          <w:bCs/>
          <w:sz w:val="36"/>
          <w:szCs w:val="36"/>
          <w:lang w:val="ka-GE"/>
        </w:rPr>
      </w:pPr>
    </w:p>
    <w:p w14:paraId="1951163F" w14:textId="77777777" w:rsidR="00751040" w:rsidRPr="003B6679" w:rsidRDefault="00751040" w:rsidP="009A416B">
      <w:pPr>
        <w:spacing w:after="160" w:line="259" w:lineRule="auto"/>
        <w:jc w:val="center"/>
        <w:rPr>
          <w:rFonts w:ascii="Myriad Pro" w:hAnsi="Myriad Pro" w:cs="Times New Roman"/>
          <w:b/>
          <w:bCs/>
          <w:sz w:val="36"/>
          <w:szCs w:val="36"/>
          <w:lang w:val="ka-GE"/>
        </w:rPr>
      </w:pPr>
    </w:p>
    <w:p w14:paraId="56CF3325" w14:textId="77777777" w:rsidR="00751040" w:rsidRPr="003B6679" w:rsidRDefault="00751040" w:rsidP="009A416B">
      <w:pPr>
        <w:spacing w:after="160" w:line="259" w:lineRule="auto"/>
        <w:jc w:val="center"/>
        <w:rPr>
          <w:rFonts w:ascii="Myriad Pro" w:hAnsi="Myriad Pro" w:cs="Times New Roman"/>
          <w:b/>
          <w:bCs/>
          <w:sz w:val="36"/>
          <w:szCs w:val="36"/>
          <w:lang w:val="ka-GE"/>
        </w:rPr>
      </w:pPr>
    </w:p>
    <w:p w14:paraId="65E9FE7C" w14:textId="77777777" w:rsidR="00751040" w:rsidRPr="003B6679" w:rsidRDefault="00751040" w:rsidP="009A416B">
      <w:pPr>
        <w:spacing w:after="160" w:line="259" w:lineRule="auto"/>
        <w:jc w:val="center"/>
        <w:rPr>
          <w:rFonts w:ascii="Myriad Pro" w:hAnsi="Myriad Pro" w:cs="Times New Roman"/>
          <w:b/>
          <w:bCs/>
          <w:sz w:val="36"/>
          <w:szCs w:val="36"/>
          <w:lang w:val="ka-GE"/>
        </w:rPr>
      </w:pPr>
    </w:p>
    <w:p w14:paraId="5CD4D867" w14:textId="77777777" w:rsidR="00751040" w:rsidRPr="003B6679" w:rsidRDefault="00751040" w:rsidP="009A416B">
      <w:pPr>
        <w:spacing w:after="160" w:line="259" w:lineRule="auto"/>
        <w:jc w:val="center"/>
        <w:rPr>
          <w:rFonts w:ascii="Myriad Pro" w:hAnsi="Myriad Pro" w:cs="Times New Roman"/>
          <w:b/>
          <w:bCs/>
          <w:sz w:val="24"/>
          <w:szCs w:val="24"/>
          <w:lang w:val="ka-GE"/>
        </w:rPr>
      </w:pPr>
    </w:p>
    <w:p w14:paraId="6C7EBCD5" w14:textId="77777777" w:rsidR="00751040" w:rsidRPr="003B6679" w:rsidRDefault="00751040" w:rsidP="009A416B">
      <w:pPr>
        <w:spacing w:after="160" w:line="259" w:lineRule="auto"/>
        <w:jc w:val="center"/>
        <w:rPr>
          <w:rFonts w:ascii="Myriad Pro" w:hAnsi="Myriad Pro" w:cs="Times New Roman"/>
          <w:b/>
          <w:bCs/>
          <w:sz w:val="24"/>
          <w:szCs w:val="24"/>
          <w:lang w:val="ka-GE"/>
        </w:rPr>
      </w:pPr>
    </w:p>
    <w:p w14:paraId="551F3A47" w14:textId="77777777" w:rsidR="00751040" w:rsidRPr="003B6679" w:rsidRDefault="00751040" w:rsidP="009A416B">
      <w:pPr>
        <w:spacing w:after="160" w:line="259" w:lineRule="auto"/>
        <w:jc w:val="center"/>
        <w:rPr>
          <w:rFonts w:ascii="Myriad Pro" w:hAnsi="Myriad Pro" w:cs="Times New Roman"/>
          <w:b/>
          <w:bCs/>
          <w:sz w:val="24"/>
          <w:szCs w:val="24"/>
          <w:lang w:val="ka-GE"/>
        </w:rPr>
      </w:pPr>
    </w:p>
    <w:p w14:paraId="2A0B9C39" w14:textId="77777777" w:rsidR="00751040" w:rsidRPr="003B6679" w:rsidRDefault="00751040" w:rsidP="009A416B">
      <w:pPr>
        <w:spacing w:after="160" w:line="259" w:lineRule="auto"/>
        <w:jc w:val="center"/>
        <w:rPr>
          <w:rFonts w:ascii="Myriad Pro" w:hAnsi="Myriad Pro" w:cs="Times New Roman"/>
          <w:b/>
          <w:bCs/>
          <w:sz w:val="24"/>
          <w:szCs w:val="24"/>
          <w:lang w:val="ka-GE"/>
        </w:rPr>
      </w:pPr>
    </w:p>
    <w:p w14:paraId="1A74F5CD" w14:textId="77777777" w:rsidR="00751040" w:rsidRPr="003B6679" w:rsidRDefault="00751040" w:rsidP="009A416B">
      <w:pPr>
        <w:spacing w:after="160" w:line="259" w:lineRule="auto"/>
        <w:jc w:val="center"/>
        <w:rPr>
          <w:rFonts w:ascii="Myriad Pro" w:hAnsi="Myriad Pro" w:cs="Times New Roman"/>
          <w:b/>
          <w:bCs/>
          <w:sz w:val="24"/>
          <w:szCs w:val="24"/>
          <w:lang w:val="ka-GE"/>
        </w:rPr>
      </w:pPr>
    </w:p>
    <w:p w14:paraId="695C15F2" w14:textId="77777777" w:rsidR="00B7665D" w:rsidRDefault="00B7665D" w:rsidP="003B6679">
      <w:pPr>
        <w:spacing w:after="160" w:line="259" w:lineRule="auto"/>
        <w:rPr>
          <w:rFonts w:ascii="Sylfaen" w:hAnsi="Sylfaen" w:cs="Times New Roman"/>
          <w:b/>
          <w:bCs/>
          <w:sz w:val="24"/>
          <w:szCs w:val="24"/>
          <w:lang w:val="ka-GE"/>
        </w:rPr>
        <w:sectPr w:rsidR="00B7665D" w:rsidSect="005D289C">
          <w:pgSz w:w="11900" w:h="16840"/>
          <w:pgMar w:top="1440" w:right="1440" w:bottom="1440" w:left="1440" w:header="708" w:footer="708" w:gutter="0"/>
          <w:cols w:space="708"/>
          <w:docGrid w:linePitch="360"/>
        </w:sectPr>
      </w:pPr>
    </w:p>
    <w:p w14:paraId="3EEAABF9" w14:textId="77777777" w:rsidR="009000B4" w:rsidRPr="00E275E5" w:rsidRDefault="009000B4" w:rsidP="009000B4">
      <w:pPr>
        <w:spacing w:after="160" w:line="259" w:lineRule="auto"/>
        <w:jc w:val="center"/>
        <w:rPr>
          <w:rFonts w:ascii="Myriad Pro" w:hAnsi="Myriad Pro" w:cs="Times New Roman"/>
          <w:b/>
          <w:bCs/>
        </w:rPr>
      </w:pPr>
      <w:r w:rsidRPr="00E275E5">
        <w:rPr>
          <w:rFonts w:ascii="Myriad Pro" w:hAnsi="Myriad Pro" w:cs="Times New Roman"/>
          <w:b/>
          <w:bCs/>
          <w:sz w:val="24"/>
          <w:szCs w:val="24"/>
          <w:lang w:val="ka-GE"/>
        </w:rPr>
        <w:lastRenderedPageBreak/>
        <w:t>Case Study</w:t>
      </w:r>
      <w:r w:rsidRPr="00E275E5">
        <w:rPr>
          <w:rFonts w:ascii="Myriad Pro" w:hAnsi="Myriad Pro" w:cs="Times New Roman"/>
          <w:b/>
          <w:bCs/>
          <w:sz w:val="24"/>
          <w:szCs w:val="24"/>
        </w:rPr>
        <w:t xml:space="preserve"> </w:t>
      </w:r>
      <w:r w:rsidRPr="00E275E5">
        <w:rPr>
          <w:rFonts w:ascii="Myriad Pro" w:hAnsi="Myriad Pro" w:cs="Times New Roman"/>
          <w:b/>
          <w:bCs/>
        </w:rPr>
        <w:t>I</w:t>
      </w:r>
    </w:p>
    <w:p w14:paraId="4BD43391" w14:textId="77777777" w:rsidR="009000B4" w:rsidRPr="00E275E5" w:rsidRDefault="009000B4" w:rsidP="009000B4">
      <w:pPr>
        <w:spacing w:after="0" w:line="240" w:lineRule="auto"/>
        <w:jc w:val="both"/>
        <w:rPr>
          <w:rFonts w:ascii="Myriad Pro" w:hAnsi="Myriad Pro" w:cs="Times New Roman"/>
          <w:sz w:val="24"/>
          <w:szCs w:val="24"/>
          <w:lang w:val="ka-GE"/>
        </w:rPr>
      </w:pPr>
      <w:r w:rsidRPr="00E275E5">
        <w:rPr>
          <w:rFonts w:ascii="Myriad Pro" w:hAnsi="Myriad Pro" w:cs="Times New Roman"/>
          <w:b/>
          <w:bCs/>
          <w:sz w:val="28"/>
          <w:szCs w:val="28"/>
          <w:lang w:val="ka-GE"/>
        </w:rPr>
        <w:t>Civil Servants’ Performance Appraisal System</w:t>
      </w:r>
      <w:r w:rsidRPr="00E275E5">
        <w:rPr>
          <w:rFonts w:ascii="Myriad Pro" w:hAnsi="Myriad Pro" w:cs="Times New Roman"/>
          <w:b/>
          <w:bCs/>
          <w:sz w:val="24"/>
          <w:szCs w:val="24"/>
          <w:lang w:val="ka-GE"/>
        </w:rPr>
        <w:t xml:space="preserve"> – </w:t>
      </w:r>
      <w:r w:rsidRPr="00E275E5">
        <w:rPr>
          <w:rFonts w:ascii="Myriad Pro" w:hAnsi="Myriad Pro" w:cs="Times New Roman"/>
          <w:b/>
          <w:bCs/>
          <w:sz w:val="28"/>
          <w:szCs w:val="28"/>
          <w:lang w:val="ka-GE"/>
        </w:rPr>
        <w:t xml:space="preserve">Importance of </w:t>
      </w:r>
      <w:r w:rsidRPr="00E275E5">
        <w:rPr>
          <w:rFonts w:ascii="Myriad Pro" w:hAnsi="Myriad Pro" w:cs="Times New Roman"/>
          <w:b/>
          <w:bCs/>
          <w:sz w:val="28"/>
          <w:szCs w:val="28"/>
          <w:lang w:val="en-US"/>
        </w:rPr>
        <w:t xml:space="preserve">taking </w:t>
      </w:r>
      <w:r w:rsidRPr="00E275E5">
        <w:rPr>
          <w:rFonts w:ascii="Myriad Pro" w:hAnsi="Myriad Pro" w:cs="Times New Roman"/>
          <w:b/>
          <w:bCs/>
          <w:sz w:val="28"/>
          <w:szCs w:val="28"/>
          <w:lang w:val="ka-GE"/>
        </w:rPr>
        <w:t xml:space="preserve">flexible and tailored approach </w:t>
      </w:r>
      <w:r w:rsidRPr="00E275E5">
        <w:rPr>
          <w:rFonts w:ascii="Myriad Pro" w:hAnsi="Myriad Pro" w:cs="Times New Roman"/>
          <w:b/>
          <w:bCs/>
          <w:sz w:val="28"/>
          <w:szCs w:val="28"/>
          <w:lang w:val="en-US"/>
        </w:rPr>
        <w:t xml:space="preserve">for engendering change </w:t>
      </w:r>
    </w:p>
    <w:p w14:paraId="26CB1FCA" w14:textId="77777777" w:rsidR="009000B4" w:rsidRPr="00E275E5" w:rsidRDefault="009000B4" w:rsidP="009000B4">
      <w:pPr>
        <w:pStyle w:val="ListParagraph"/>
        <w:numPr>
          <w:ilvl w:val="0"/>
          <w:numId w:val="75"/>
        </w:numPr>
        <w:spacing w:after="0" w:line="240" w:lineRule="auto"/>
        <w:jc w:val="both"/>
        <w:rPr>
          <w:rFonts w:ascii="Myriad Pro" w:hAnsi="Myriad Pro" w:cs="Times New Roman"/>
          <w:sz w:val="24"/>
          <w:szCs w:val="24"/>
          <w:lang w:val="ka-GE"/>
        </w:rPr>
      </w:pPr>
      <w:r>
        <w:rPr>
          <w:rFonts w:ascii="Myriad Pro" w:hAnsi="Myriad Pro" w:cs="Times New Roman"/>
          <w:sz w:val="24"/>
          <w:szCs w:val="24"/>
        </w:rPr>
        <w:t xml:space="preserve">As the partnership evolves, one needs to keep a keen eye on the evolving understanding of the problem, as well as of the implementation context. Any of these, as well as their combination might need to a wholesale re-evaluation of the existing needs or of the path to be taken to achieve the requisite change. </w:t>
      </w:r>
      <w:r w:rsidRPr="00E275E5">
        <w:rPr>
          <w:rFonts w:ascii="Myriad Pro" w:hAnsi="Myriad Pro" w:cs="Times New Roman"/>
          <w:sz w:val="24"/>
          <w:szCs w:val="24"/>
        </w:rPr>
        <w:t xml:space="preserve">In such cases, the development partner’s flexibility and ability to adapt </w:t>
      </w:r>
      <w:r w:rsidRPr="00E275E5">
        <w:rPr>
          <w:rFonts w:ascii="Myriad Pro" w:hAnsi="Myriad Pro" w:cs="Times New Roman"/>
          <w:sz w:val="24"/>
          <w:szCs w:val="24"/>
          <w:lang w:val="ka-GE"/>
        </w:rPr>
        <w:t xml:space="preserve">to </w:t>
      </w:r>
      <w:r w:rsidRPr="00E275E5">
        <w:rPr>
          <w:rFonts w:ascii="Myriad Pro" w:hAnsi="Myriad Pro" w:cs="Times New Roman"/>
          <w:sz w:val="24"/>
          <w:szCs w:val="24"/>
        </w:rPr>
        <w:t xml:space="preserve">the </w:t>
      </w:r>
      <w:r w:rsidRPr="00E275E5">
        <w:rPr>
          <w:rFonts w:ascii="Myriad Pro" w:hAnsi="Myriad Pro" w:cs="Times New Roman"/>
          <w:sz w:val="24"/>
          <w:szCs w:val="24"/>
          <w:lang w:val="ka-GE"/>
        </w:rPr>
        <w:t xml:space="preserve">emerging </w:t>
      </w:r>
      <w:r>
        <w:rPr>
          <w:rFonts w:ascii="Myriad Pro" w:hAnsi="Myriad Pro" w:cs="Times New Roman"/>
          <w:sz w:val="24"/>
          <w:szCs w:val="24"/>
          <w:lang w:val="en-US"/>
        </w:rPr>
        <w:t xml:space="preserve">understanding of </w:t>
      </w:r>
      <w:r w:rsidRPr="00E275E5">
        <w:rPr>
          <w:rFonts w:ascii="Myriad Pro" w:hAnsi="Myriad Pro" w:cs="Times New Roman"/>
          <w:sz w:val="24"/>
          <w:szCs w:val="24"/>
          <w:lang w:val="ka-GE"/>
        </w:rPr>
        <w:t xml:space="preserve">needs </w:t>
      </w:r>
      <w:r w:rsidRPr="00E275E5">
        <w:rPr>
          <w:rFonts w:ascii="Myriad Pro" w:hAnsi="Myriad Pro" w:cs="Times New Roman"/>
          <w:sz w:val="24"/>
          <w:szCs w:val="24"/>
        </w:rPr>
        <w:t>is crucial.</w:t>
      </w:r>
    </w:p>
    <w:p w14:paraId="598F4141" w14:textId="77777777" w:rsidR="009000B4" w:rsidRPr="00E275E5" w:rsidRDefault="009000B4" w:rsidP="009000B4">
      <w:pPr>
        <w:pStyle w:val="ListParagraph"/>
        <w:spacing w:after="0" w:line="240" w:lineRule="auto"/>
        <w:jc w:val="both"/>
        <w:rPr>
          <w:rFonts w:ascii="Myriad Pro" w:hAnsi="Myriad Pro" w:cs="Times New Roman"/>
          <w:sz w:val="24"/>
          <w:szCs w:val="24"/>
          <w:lang w:val="ka-GE"/>
        </w:rPr>
      </w:pPr>
    </w:p>
    <w:p w14:paraId="67C72F48" w14:textId="77777777" w:rsidR="009000B4" w:rsidRPr="00E275E5" w:rsidRDefault="009000B4" w:rsidP="009000B4">
      <w:pPr>
        <w:pStyle w:val="ListParagraph"/>
        <w:numPr>
          <w:ilvl w:val="0"/>
          <w:numId w:val="75"/>
        </w:numPr>
        <w:spacing w:after="0" w:line="240" w:lineRule="auto"/>
        <w:jc w:val="both"/>
        <w:rPr>
          <w:rFonts w:ascii="Myriad Pro" w:hAnsi="Myriad Pro" w:cs="Times New Roman"/>
          <w:sz w:val="24"/>
          <w:szCs w:val="24"/>
          <w:lang w:val="ka-GE"/>
        </w:rPr>
      </w:pPr>
      <w:r w:rsidRPr="00E275E5">
        <w:rPr>
          <w:rFonts w:ascii="Myriad Pro" w:hAnsi="Myriad Pro" w:cs="Times New Roman"/>
          <w:sz w:val="24"/>
          <w:szCs w:val="24"/>
        </w:rPr>
        <w:t>The cooperation of the P</w:t>
      </w:r>
      <w:r w:rsidRPr="00E275E5">
        <w:rPr>
          <w:rFonts w:ascii="Myriad Pro" w:hAnsi="Myriad Pro" w:cs="Times New Roman"/>
          <w:sz w:val="24"/>
          <w:szCs w:val="24"/>
          <w:lang w:val="ka-GE"/>
        </w:rPr>
        <w:t>AR project</w:t>
      </w:r>
      <w:r w:rsidRPr="00E275E5">
        <w:rPr>
          <w:rFonts w:ascii="Myriad Pro" w:hAnsi="Myriad Pro" w:cs="Times New Roman"/>
          <w:sz w:val="24"/>
          <w:szCs w:val="24"/>
        </w:rPr>
        <w:t xml:space="preserve"> with</w:t>
      </w:r>
      <w:r w:rsidRPr="00E275E5">
        <w:rPr>
          <w:rFonts w:ascii="Myriad Pro" w:hAnsi="Myriad Pro" w:cs="Times New Roman"/>
          <w:sz w:val="24"/>
          <w:szCs w:val="24"/>
          <w:lang w:val="ka-GE"/>
        </w:rPr>
        <w:t xml:space="preserve"> the Ministry of Finance and Economy of the Autonomous Republic of A</w:t>
      </w:r>
      <w:r>
        <w:rPr>
          <w:rFonts w:ascii="Myriad Pro" w:hAnsi="Myriad Pro" w:cs="Times New Roman"/>
          <w:sz w:val="24"/>
          <w:szCs w:val="24"/>
          <w:lang w:val="en-US"/>
        </w:rPr>
        <w:t>j</w:t>
      </w:r>
      <w:r w:rsidRPr="00E275E5">
        <w:rPr>
          <w:rFonts w:ascii="Myriad Pro" w:hAnsi="Myriad Pro" w:cs="Times New Roman"/>
          <w:sz w:val="24"/>
          <w:szCs w:val="24"/>
          <w:lang w:val="ka-GE"/>
        </w:rPr>
        <w:t xml:space="preserve">ara, </w:t>
      </w:r>
      <w:r w:rsidRPr="00E275E5">
        <w:rPr>
          <w:rFonts w:ascii="Myriad Pro" w:hAnsi="Myriad Pro" w:cs="Times New Roman"/>
          <w:sz w:val="24"/>
          <w:szCs w:val="24"/>
        </w:rPr>
        <w:t xml:space="preserve">aimed at the introduction of the </w:t>
      </w:r>
      <w:r w:rsidRPr="00E275E5">
        <w:rPr>
          <w:rFonts w:ascii="Myriad Pro" w:hAnsi="Myriad Pro" w:cs="Times New Roman"/>
          <w:sz w:val="24"/>
          <w:szCs w:val="24"/>
          <w:lang w:val="ka-GE"/>
        </w:rPr>
        <w:t>performance appraisal</w:t>
      </w:r>
      <w:r w:rsidRPr="00E275E5">
        <w:rPr>
          <w:rFonts w:ascii="Myriad Pro" w:hAnsi="Myriad Pro" w:cs="Times New Roman"/>
          <w:sz w:val="24"/>
          <w:szCs w:val="24"/>
        </w:rPr>
        <w:t xml:space="preserve"> </w:t>
      </w:r>
      <w:proofErr w:type="gramStart"/>
      <w:r w:rsidRPr="00E275E5">
        <w:rPr>
          <w:rFonts w:ascii="Myriad Pro" w:hAnsi="Myriad Pro" w:cs="Times New Roman"/>
          <w:sz w:val="24"/>
          <w:szCs w:val="24"/>
        </w:rPr>
        <w:t xml:space="preserve">system, </w:t>
      </w:r>
      <w:r>
        <w:rPr>
          <w:rFonts w:ascii="Myriad Pro" w:hAnsi="Myriad Pro" w:cs="Times New Roman"/>
          <w:sz w:val="24"/>
          <w:szCs w:val="24"/>
        </w:rPr>
        <w:t xml:space="preserve"> helped</w:t>
      </w:r>
      <w:proofErr w:type="gramEnd"/>
      <w:r>
        <w:rPr>
          <w:rFonts w:ascii="Myriad Pro" w:hAnsi="Myriad Pro" w:cs="Times New Roman"/>
          <w:sz w:val="24"/>
          <w:szCs w:val="24"/>
        </w:rPr>
        <w:t xml:space="preserve"> identify a key weakness which formed an obstacle to change - </w:t>
      </w:r>
      <w:r w:rsidRPr="00E275E5">
        <w:rPr>
          <w:rFonts w:ascii="Myriad Pro" w:hAnsi="Myriad Pro" w:cs="Times New Roman"/>
          <w:sz w:val="24"/>
          <w:szCs w:val="24"/>
        </w:rPr>
        <w:t xml:space="preserve">introducing a proper/desirable performance appraisal system. </w:t>
      </w:r>
      <w:r>
        <w:rPr>
          <w:rFonts w:ascii="Myriad Pro" w:hAnsi="Myriad Pro" w:cs="Times New Roman"/>
          <w:sz w:val="24"/>
          <w:szCs w:val="24"/>
        </w:rPr>
        <w:t xml:space="preserve">Addressing </w:t>
      </w:r>
      <w:r w:rsidRPr="00E275E5">
        <w:rPr>
          <w:rFonts w:ascii="Myriad Pro" w:hAnsi="Myriad Pro" w:cs="Times New Roman"/>
          <w:sz w:val="24"/>
          <w:szCs w:val="24"/>
        </w:rPr>
        <w:t xml:space="preserve">weakness, once identified with the help of the PAR project, </w:t>
      </w:r>
      <w:r>
        <w:rPr>
          <w:rFonts w:ascii="Myriad Pro" w:hAnsi="Myriad Pro" w:cs="Times New Roman"/>
          <w:sz w:val="24"/>
          <w:szCs w:val="24"/>
        </w:rPr>
        <w:t xml:space="preserve">helped catalyze change beyond the originally intended focus.  </w:t>
      </w:r>
    </w:p>
    <w:p w14:paraId="5F6DC0BC" w14:textId="77777777" w:rsidR="009000B4" w:rsidRPr="00E275E5" w:rsidRDefault="009000B4" w:rsidP="009000B4">
      <w:pPr>
        <w:pStyle w:val="ListParagraph"/>
        <w:rPr>
          <w:rFonts w:ascii="Myriad Pro" w:hAnsi="Myriad Pro" w:cs="Times New Roman"/>
          <w:sz w:val="24"/>
          <w:szCs w:val="24"/>
          <w:lang w:val="ka-GE"/>
        </w:rPr>
      </w:pPr>
    </w:p>
    <w:p w14:paraId="1087D580" w14:textId="77777777" w:rsidR="009000B4" w:rsidRPr="00E275E5" w:rsidRDefault="009000B4" w:rsidP="009000B4">
      <w:pPr>
        <w:pStyle w:val="ListParagraph"/>
        <w:numPr>
          <w:ilvl w:val="0"/>
          <w:numId w:val="75"/>
        </w:numPr>
        <w:spacing w:after="0" w:line="240" w:lineRule="auto"/>
        <w:jc w:val="both"/>
        <w:rPr>
          <w:rFonts w:ascii="Myriad Pro" w:hAnsi="Myriad Pro" w:cs="Times New Roman"/>
          <w:sz w:val="24"/>
          <w:szCs w:val="24"/>
          <w:lang w:val="ka-GE"/>
        </w:rPr>
      </w:pPr>
      <w:r w:rsidRPr="00E275E5">
        <w:rPr>
          <w:rFonts w:ascii="Myriad Pro" w:hAnsi="Myriad Pro" w:cs="Times New Roman"/>
          <w:sz w:val="24"/>
          <w:szCs w:val="24"/>
        </w:rPr>
        <w:t xml:space="preserve">The general takeaway here is that the implementation of a </w:t>
      </w:r>
      <w:proofErr w:type="gramStart"/>
      <w:r w:rsidRPr="00E275E5">
        <w:rPr>
          <w:rFonts w:ascii="Myriad Pro" w:hAnsi="Myriad Pro" w:cs="Times New Roman"/>
          <w:sz w:val="24"/>
          <w:szCs w:val="24"/>
        </w:rPr>
        <w:t>particular initiative</w:t>
      </w:r>
      <w:proofErr w:type="gramEnd"/>
      <w:r>
        <w:rPr>
          <w:rFonts w:ascii="Myriad Pro" w:hAnsi="Myriad Pro" w:cs="Times New Roman"/>
          <w:sz w:val="24"/>
          <w:szCs w:val="24"/>
        </w:rPr>
        <w:t xml:space="preserve"> never happens in an isolation from the overall change it intends to bring about – which means that it touches upon internal, organisational and external, contextual developments and weaknesses. Finding the correct point of application of the joint efforts </w:t>
      </w:r>
      <w:r w:rsidRPr="00E275E5">
        <w:rPr>
          <w:rFonts w:ascii="Myriad Pro" w:hAnsi="Myriad Pro" w:cs="Times New Roman"/>
          <w:sz w:val="24"/>
          <w:szCs w:val="24"/>
        </w:rPr>
        <w:t xml:space="preserve">could become a catalyst for larger initiatives and </w:t>
      </w:r>
      <w:r>
        <w:rPr>
          <w:rFonts w:ascii="Myriad Pro" w:hAnsi="Myriad Pro" w:cs="Times New Roman"/>
          <w:sz w:val="24"/>
          <w:szCs w:val="24"/>
        </w:rPr>
        <w:t xml:space="preserve">wider change. </w:t>
      </w:r>
    </w:p>
    <w:p w14:paraId="461643E0" w14:textId="77777777" w:rsidR="009000B4" w:rsidRPr="00E275E5" w:rsidRDefault="009000B4" w:rsidP="009000B4">
      <w:pPr>
        <w:jc w:val="both"/>
        <w:rPr>
          <w:rFonts w:ascii="Myriad Pro" w:hAnsi="Myriad Pro" w:cs="Times New Roman"/>
          <w:sz w:val="24"/>
          <w:szCs w:val="24"/>
          <w:lang w:val="ka-GE"/>
        </w:rPr>
      </w:pPr>
    </w:p>
    <w:p w14:paraId="5F36C0F0" w14:textId="77777777" w:rsidR="009000B4" w:rsidRPr="00E275E5" w:rsidRDefault="009000B4" w:rsidP="009000B4">
      <w:pPr>
        <w:pStyle w:val="ListParagraph"/>
        <w:numPr>
          <w:ilvl w:val="0"/>
          <w:numId w:val="74"/>
        </w:numPr>
        <w:spacing w:after="0" w:line="240" w:lineRule="auto"/>
        <w:jc w:val="both"/>
        <w:rPr>
          <w:rFonts w:ascii="Myriad Pro" w:hAnsi="Myriad Pro" w:cs="Times New Roman"/>
          <w:b/>
          <w:bCs/>
          <w:sz w:val="24"/>
          <w:szCs w:val="24"/>
        </w:rPr>
      </w:pPr>
      <w:r w:rsidRPr="00E275E5">
        <w:rPr>
          <w:rFonts w:ascii="Myriad Pro" w:hAnsi="Myriad Pro" w:cs="Times New Roman"/>
          <w:b/>
          <w:bCs/>
          <w:sz w:val="24"/>
          <w:szCs w:val="24"/>
        </w:rPr>
        <w:t>Description of the problem/challenge</w:t>
      </w:r>
    </w:p>
    <w:p w14:paraId="5294ABDA" w14:textId="77777777" w:rsidR="009000B4" w:rsidRPr="00E275E5" w:rsidRDefault="009000B4" w:rsidP="009000B4">
      <w:pPr>
        <w:jc w:val="both"/>
        <w:rPr>
          <w:rFonts w:ascii="Myriad Pro" w:hAnsi="Myriad Pro" w:cs="Times New Roman"/>
          <w:b/>
          <w:bCs/>
          <w:sz w:val="24"/>
          <w:szCs w:val="24"/>
        </w:rPr>
      </w:pPr>
    </w:p>
    <w:p w14:paraId="2C919CEB" w14:textId="77777777" w:rsidR="009000B4" w:rsidRPr="00E275E5" w:rsidRDefault="009000B4" w:rsidP="009000B4">
      <w:pPr>
        <w:jc w:val="both"/>
        <w:rPr>
          <w:rFonts w:ascii="Myriad Pro" w:hAnsi="Myriad Pro" w:cs="Times New Roman"/>
          <w:b/>
          <w:bCs/>
          <w:sz w:val="24"/>
          <w:szCs w:val="24"/>
        </w:rPr>
      </w:pPr>
      <w:r w:rsidRPr="00E275E5">
        <w:rPr>
          <w:rFonts w:ascii="Myriad Pro" w:hAnsi="Myriad Pro" w:cs="Times New Roman"/>
          <w:b/>
          <w:bCs/>
          <w:sz w:val="24"/>
          <w:szCs w:val="24"/>
        </w:rPr>
        <w:t>The civil servants’ performance appraisal system</w:t>
      </w:r>
      <w:r w:rsidRPr="00E275E5">
        <w:rPr>
          <w:rFonts w:ascii="Myriad Pro" w:hAnsi="Myriad Pro" w:cs="Times New Roman"/>
          <w:b/>
          <w:bCs/>
          <w:sz w:val="24"/>
          <w:szCs w:val="24"/>
          <w:lang w:val="ka-GE"/>
        </w:rPr>
        <w:t xml:space="preserve"> </w:t>
      </w:r>
      <w:r w:rsidRPr="00E275E5">
        <w:rPr>
          <w:rFonts w:ascii="Myriad Pro" w:hAnsi="Myriad Pro" w:cs="Times New Roman"/>
          <w:b/>
          <w:bCs/>
          <w:sz w:val="24"/>
          <w:szCs w:val="24"/>
        </w:rPr>
        <w:t>under the Georgian legislation</w:t>
      </w:r>
    </w:p>
    <w:p w14:paraId="693DAB3A" w14:textId="77777777" w:rsidR="009000B4" w:rsidRPr="00E275E5" w:rsidRDefault="009000B4" w:rsidP="009000B4">
      <w:pPr>
        <w:pStyle w:val="NormalWeb"/>
        <w:spacing w:line="276" w:lineRule="auto"/>
        <w:jc w:val="both"/>
        <w:rPr>
          <w:rFonts w:ascii="Myriad Pro" w:hAnsi="Myriad Pro"/>
        </w:rPr>
      </w:pPr>
      <w:r w:rsidRPr="00E275E5">
        <w:rPr>
          <w:rFonts w:ascii="Myriad Pro" w:hAnsi="Myriad Pro"/>
        </w:rPr>
        <w:t xml:space="preserve">Georgia Law on Public Service, passed in 2015, made the performance appraisal of civil servants mandatory. </w:t>
      </w:r>
      <w:proofErr w:type="gramStart"/>
      <w:r w:rsidRPr="00E275E5">
        <w:rPr>
          <w:rFonts w:ascii="Myriad Pro" w:hAnsi="Myriad Pro"/>
        </w:rPr>
        <w:t>In particular, according</w:t>
      </w:r>
      <w:proofErr w:type="gramEnd"/>
      <w:r w:rsidRPr="00E275E5">
        <w:rPr>
          <w:rFonts w:ascii="Myriad Pro" w:hAnsi="Myriad Pro"/>
        </w:rPr>
        <w:t xml:space="preserve"> to the law, a public institution shall evaluate civil servants of all hierarchical ranks</w:t>
      </w:r>
      <w:r w:rsidRPr="00E275E5">
        <w:rPr>
          <w:rFonts w:ascii="Myriad Pro" w:hAnsi="Myriad Pro"/>
          <w:lang w:val="ka-GE"/>
        </w:rPr>
        <w:t xml:space="preserve"> </w:t>
      </w:r>
      <w:r w:rsidRPr="00E275E5">
        <w:rPr>
          <w:rFonts w:ascii="Myriad Pro" w:hAnsi="Myriad Pro"/>
        </w:rPr>
        <w:t xml:space="preserve">at least once a year. Civil servants shall be evaluated in accordance with the procedure approved </w:t>
      </w:r>
      <w:r w:rsidRPr="00E275E5">
        <w:rPr>
          <w:rFonts w:ascii="Myriad Pro" w:hAnsi="Myriad Pro"/>
          <w:lang w:val="ka-GE"/>
        </w:rPr>
        <w:t xml:space="preserve">by </w:t>
      </w:r>
      <w:r w:rsidRPr="00E275E5">
        <w:rPr>
          <w:rFonts w:ascii="Myriad Pro" w:hAnsi="Myriad Pro"/>
        </w:rPr>
        <w:t xml:space="preserve">the Georgian Government’s decree on the “Procedure and Conditions for the Evaluation of </w:t>
      </w:r>
      <w:r w:rsidRPr="00E275E5">
        <w:rPr>
          <w:rFonts w:ascii="Myriad Pro" w:hAnsi="Myriad Pro"/>
          <w:lang w:val="ka-GE"/>
        </w:rPr>
        <w:t xml:space="preserve">Professional </w:t>
      </w:r>
      <w:r w:rsidRPr="00E275E5">
        <w:rPr>
          <w:rFonts w:ascii="Myriad Pro" w:hAnsi="Myriad Pro"/>
        </w:rPr>
        <w:t>Public servants”.</w:t>
      </w:r>
      <w:r w:rsidRPr="00E275E5">
        <w:rPr>
          <w:rStyle w:val="FootnoteReference"/>
          <w:rFonts w:ascii="Myriad Pro" w:hAnsi="Myriad Pro"/>
        </w:rPr>
        <w:footnoteReference w:id="54"/>
      </w:r>
      <w:r w:rsidRPr="00E275E5">
        <w:rPr>
          <w:rFonts w:ascii="Myriad Pro" w:hAnsi="Myriad Pro"/>
        </w:rPr>
        <w:t xml:space="preserve"> The evaluation aims to promote civil servants’ career development, improve their professional skills, offer incentives and identify professional development needs, as well as foster the organizational development of public institutions.</w:t>
      </w:r>
    </w:p>
    <w:p w14:paraId="7DDEB153" w14:textId="654D6BBC" w:rsidR="009000B4" w:rsidRPr="00E275E5" w:rsidRDefault="009000B4" w:rsidP="009000B4">
      <w:pPr>
        <w:jc w:val="both"/>
        <w:rPr>
          <w:rFonts w:ascii="Myriad Pro" w:eastAsia="Times New Roman" w:hAnsi="Myriad Pro" w:cs="Times New Roman"/>
          <w:sz w:val="24"/>
          <w:szCs w:val="24"/>
          <w:lang w:val="en-US"/>
        </w:rPr>
      </w:pPr>
      <w:r w:rsidRPr="00E275E5">
        <w:rPr>
          <w:rFonts w:ascii="Myriad Pro" w:eastAsia="Times New Roman" w:hAnsi="Myriad Pro" w:cs="Times New Roman"/>
          <w:sz w:val="24"/>
          <w:szCs w:val="24"/>
          <w:lang w:val="en-US"/>
        </w:rPr>
        <w:t xml:space="preserve">The decree on the “Procedure and Conditions for the Evaluation of Professional Public servants” includes a general note on the criteria based </w:t>
      </w:r>
      <w:r>
        <w:rPr>
          <w:rFonts w:ascii="Myriad Pro" w:eastAsia="Times New Roman" w:hAnsi="Myriad Pro" w:cs="Times New Roman"/>
          <w:sz w:val="24"/>
          <w:szCs w:val="24"/>
          <w:lang w:val="en-US"/>
        </w:rPr>
        <w:t>against</w:t>
      </w:r>
      <w:r w:rsidRPr="00E275E5">
        <w:rPr>
          <w:rFonts w:ascii="Myriad Pro" w:eastAsia="Times New Roman" w:hAnsi="Myriad Pro" w:cs="Times New Roman"/>
          <w:sz w:val="24"/>
          <w:szCs w:val="24"/>
          <w:lang w:val="en-US"/>
        </w:rPr>
        <w:t xml:space="preserve"> which a civil servant is evaluated. In particular, “a civil servant is evaluated in accordance with the functions, competences, skills, rules of conduct and/or assessment of the results of goals and objectives (components) carried out by him/her (assessment subject)”. In other words, it is up to the head of a public institution to decide whether civil servants will be evaluated </w:t>
      </w:r>
      <w:r w:rsidRPr="00E275E5">
        <w:rPr>
          <w:rFonts w:ascii="Myriad Pro" w:eastAsia="Times New Roman" w:hAnsi="Myriad Pro" w:cs="Times New Roman"/>
          <w:sz w:val="24"/>
          <w:szCs w:val="24"/>
          <w:lang w:val="en-US"/>
        </w:rPr>
        <w:lastRenderedPageBreak/>
        <w:t>according to competences</w:t>
      </w:r>
      <w:r w:rsidR="0035307A">
        <w:rPr>
          <w:rFonts w:eastAsia="Times New Roman" w:cs="Times New Roman"/>
          <w:sz w:val="24"/>
          <w:szCs w:val="24"/>
          <w:lang w:val="ka-GE"/>
        </w:rPr>
        <w:t>,</w:t>
      </w:r>
      <w:r w:rsidRPr="00E275E5">
        <w:rPr>
          <w:rFonts w:ascii="Myriad Pro" w:eastAsia="Times New Roman" w:hAnsi="Myriad Pro" w:cs="Times New Roman"/>
          <w:sz w:val="24"/>
          <w:szCs w:val="24"/>
          <w:lang w:val="en-US"/>
        </w:rPr>
        <w:t xml:space="preserve"> functions, or objectives implemented by them. Evaluation is done through the assessment of documentary materials and an interview with the civil servant. A decision on evaluation methods </w:t>
      </w:r>
      <w:proofErr w:type="gramStart"/>
      <w:r w:rsidRPr="00E275E5">
        <w:rPr>
          <w:rFonts w:ascii="Myriad Pro" w:eastAsia="Times New Roman" w:hAnsi="Myriad Pro" w:cs="Times New Roman"/>
          <w:sz w:val="24"/>
          <w:szCs w:val="24"/>
          <w:lang w:val="en-US"/>
        </w:rPr>
        <w:t>has to</w:t>
      </w:r>
      <w:proofErr w:type="gramEnd"/>
      <w:r w:rsidRPr="00E275E5">
        <w:rPr>
          <w:rFonts w:ascii="Myriad Pro" w:eastAsia="Times New Roman" w:hAnsi="Myriad Pro" w:cs="Times New Roman"/>
          <w:sz w:val="24"/>
          <w:szCs w:val="24"/>
          <w:lang w:val="en-US"/>
        </w:rPr>
        <w:t xml:space="preserve"> be made by the head of the public institution, with due account for the following:</w:t>
      </w:r>
    </w:p>
    <w:p w14:paraId="6345B483" w14:textId="77777777" w:rsidR="009000B4" w:rsidRPr="00E275E5" w:rsidRDefault="009000B4" w:rsidP="009000B4">
      <w:pPr>
        <w:pStyle w:val="ListParagraph"/>
        <w:numPr>
          <w:ilvl w:val="0"/>
          <w:numId w:val="86"/>
        </w:numPr>
        <w:jc w:val="both"/>
        <w:rPr>
          <w:rFonts w:ascii="Myriad Pro" w:hAnsi="Myriad Pro" w:cs="Times New Roman"/>
          <w:sz w:val="24"/>
          <w:szCs w:val="24"/>
        </w:rPr>
      </w:pPr>
      <w:r w:rsidRPr="00E275E5">
        <w:rPr>
          <w:rFonts w:ascii="Myriad Pro" w:hAnsi="Myriad Pro" w:cs="Times New Roman"/>
          <w:sz w:val="24"/>
          <w:szCs w:val="24"/>
        </w:rPr>
        <w:t>specifics of the institution and/or a structural unit thereof;</w:t>
      </w:r>
    </w:p>
    <w:p w14:paraId="042AED12" w14:textId="77777777" w:rsidR="009000B4" w:rsidRPr="00E275E5" w:rsidRDefault="009000B4" w:rsidP="009000B4">
      <w:pPr>
        <w:pStyle w:val="ListParagraph"/>
        <w:numPr>
          <w:ilvl w:val="0"/>
          <w:numId w:val="86"/>
        </w:numPr>
        <w:jc w:val="both"/>
        <w:rPr>
          <w:rFonts w:ascii="Myriad Pro" w:hAnsi="Myriad Pro" w:cs="Times New Roman"/>
          <w:sz w:val="24"/>
          <w:szCs w:val="24"/>
        </w:rPr>
      </w:pPr>
      <w:r w:rsidRPr="00E275E5">
        <w:rPr>
          <w:rFonts w:ascii="Myriad Pro" w:hAnsi="Myriad Pro" w:cs="Times New Roman"/>
          <w:sz w:val="24"/>
          <w:szCs w:val="24"/>
        </w:rPr>
        <w:t>specific nature of the civil servants</w:t>
      </w:r>
      <w:r w:rsidRPr="00E275E5">
        <w:rPr>
          <w:rFonts w:ascii="Myriad Pro" w:hAnsi="Myriad Pro" w:cs="Times New Roman"/>
          <w:sz w:val="24"/>
          <w:szCs w:val="24"/>
          <w:lang w:val="ka-GE"/>
        </w:rPr>
        <w:t xml:space="preserve"> </w:t>
      </w:r>
      <w:r w:rsidRPr="00E215D2">
        <w:rPr>
          <w:rFonts w:ascii="Myriad Pro" w:hAnsi="Myriad Pro" w:cs="Times New Roman"/>
          <w:sz w:val="24"/>
          <w:szCs w:val="24"/>
        </w:rPr>
        <w:t>ranks</w:t>
      </w:r>
      <w:r w:rsidRPr="00E275E5">
        <w:rPr>
          <w:rFonts w:ascii="Myriad Pro" w:hAnsi="Myriad Pro" w:cs="Times New Roman"/>
          <w:sz w:val="24"/>
          <w:szCs w:val="24"/>
        </w:rPr>
        <w:t xml:space="preserve"> and/or position;</w:t>
      </w:r>
    </w:p>
    <w:p w14:paraId="7DD57918" w14:textId="77777777" w:rsidR="009000B4" w:rsidRPr="00E275E5" w:rsidRDefault="009000B4" w:rsidP="009000B4">
      <w:pPr>
        <w:pStyle w:val="ListParagraph"/>
        <w:numPr>
          <w:ilvl w:val="0"/>
          <w:numId w:val="86"/>
        </w:numPr>
        <w:jc w:val="both"/>
        <w:rPr>
          <w:rFonts w:ascii="Myriad Pro" w:hAnsi="Myriad Pro" w:cs="Times New Roman"/>
          <w:sz w:val="24"/>
          <w:szCs w:val="24"/>
        </w:rPr>
      </w:pPr>
      <w:r w:rsidRPr="00E275E5">
        <w:rPr>
          <w:rFonts w:ascii="Myriad Pro" w:hAnsi="Myriad Pro" w:cs="Times New Roman"/>
          <w:sz w:val="24"/>
          <w:szCs w:val="24"/>
        </w:rPr>
        <w:t>specifics of the organizational development level and organizational structure of the public institution.</w:t>
      </w:r>
    </w:p>
    <w:p w14:paraId="01937859" w14:textId="77777777" w:rsidR="009000B4" w:rsidRPr="00E275E5" w:rsidRDefault="009000B4" w:rsidP="009000B4">
      <w:pPr>
        <w:spacing w:after="150"/>
        <w:jc w:val="both"/>
        <w:rPr>
          <w:rFonts w:ascii="Myriad Pro" w:eastAsia="Times New Roman" w:hAnsi="Myriad Pro" w:cs="Times New Roman"/>
          <w:sz w:val="24"/>
          <w:szCs w:val="24"/>
          <w:lang w:val="ka-GE"/>
        </w:rPr>
      </w:pPr>
      <w:r w:rsidRPr="00E275E5">
        <w:rPr>
          <w:rFonts w:ascii="Myriad Pro" w:hAnsi="Myriad Pro" w:cs="Times New Roman"/>
          <w:sz w:val="24"/>
          <w:szCs w:val="24"/>
        </w:rPr>
        <w:t>A public institution</w:t>
      </w:r>
      <w:r>
        <w:rPr>
          <w:rFonts w:ascii="Myriad Pro" w:hAnsi="Myriad Pro" w:cs="Times New Roman"/>
          <w:sz w:val="24"/>
          <w:szCs w:val="24"/>
          <w:lang w:val="en-US"/>
        </w:rPr>
        <w:t xml:space="preserve"> may</w:t>
      </w:r>
      <w:r w:rsidRPr="00E275E5">
        <w:rPr>
          <w:rFonts w:ascii="Myriad Pro" w:hAnsi="Myriad Pro" w:cs="Times New Roman"/>
          <w:sz w:val="24"/>
          <w:szCs w:val="24"/>
        </w:rPr>
        <w:t>to select an individual evaluation method at the beginning of each year</w:t>
      </w:r>
      <w:r>
        <w:rPr>
          <w:rFonts w:ascii="Myriad Pro" w:hAnsi="Myriad Pro" w:cs="Times New Roman"/>
          <w:sz w:val="24"/>
          <w:szCs w:val="24"/>
        </w:rPr>
        <w:t xml:space="preserve">, </w:t>
      </w:r>
      <w:r w:rsidRPr="00E275E5">
        <w:rPr>
          <w:rFonts w:ascii="Myriad Pro" w:hAnsi="Myriad Pro" w:cs="Times New Roman"/>
          <w:sz w:val="24"/>
          <w:szCs w:val="24"/>
        </w:rPr>
        <w:t>inform the Civil Service Bureau and share with it</w:t>
      </w:r>
      <w:r w:rsidRPr="00E275E5">
        <w:rPr>
          <w:rFonts w:ascii="Myriad Pro" w:hAnsi="Myriad Pro" w:cs="Times New Roman"/>
          <w:sz w:val="24"/>
          <w:szCs w:val="24"/>
          <w:lang w:val="ka-GE"/>
        </w:rPr>
        <w:t xml:space="preserve"> </w:t>
      </w:r>
      <w:r w:rsidRPr="00E275E5">
        <w:rPr>
          <w:rFonts w:ascii="Myriad Pro" w:hAnsi="Myriad Pro" w:cs="Times New Roman"/>
          <w:sz w:val="24"/>
          <w:szCs w:val="24"/>
        </w:rPr>
        <w:t xml:space="preserve">the relevant documents. </w:t>
      </w:r>
      <w:r>
        <w:rPr>
          <w:rFonts w:ascii="Myriad Pro" w:hAnsi="Myriad Pro" w:cs="Times New Roman"/>
          <w:sz w:val="24"/>
          <w:szCs w:val="24"/>
        </w:rPr>
        <w:t xml:space="preserve">The </w:t>
      </w:r>
      <w:r w:rsidRPr="00E275E5">
        <w:rPr>
          <w:rFonts w:ascii="Myriad Pro" w:hAnsi="Myriad Pro" w:cs="Times New Roman"/>
          <w:sz w:val="24"/>
          <w:szCs w:val="24"/>
        </w:rPr>
        <w:t xml:space="preserve">evaluation method </w:t>
      </w:r>
      <w:r>
        <w:rPr>
          <w:rFonts w:ascii="Myriad Pro" w:hAnsi="Myriad Pro" w:cs="Times New Roman"/>
          <w:sz w:val="24"/>
          <w:szCs w:val="24"/>
        </w:rPr>
        <w:t xml:space="preserve">can not be changed </w:t>
      </w:r>
      <w:r w:rsidRPr="00E275E5">
        <w:rPr>
          <w:rFonts w:ascii="Myriad Pro" w:hAnsi="Myriad Pro" w:cs="Times New Roman"/>
          <w:sz w:val="24"/>
          <w:szCs w:val="24"/>
        </w:rPr>
        <w:t xml:space="preserve">during the evaluation period. The </w:t>
      </w:r>
      <w:r>
        <w:rPr>
          <w:rFonts w:ascii="Myriad Pro" w:hAnsi="Myriad Pro" w:cs="Times New Roman"/>
          <w:sz w:val="24"/>
          <w:szCs w:val="24"/>
        </w:rPr>
        <w:t xml:space="preserve">CSB, at the current stage of reform, </w:t>
      </w:r>
      <w:r w:rsidRPr="00E275E5">
        <w:rPr>
          <w:rFonts w:ascii="Myriad Pro" w:hAnsi="Myriad Pro" w:cs="Times New Roman"/>
          <w:sz w:val="24"/>
          <w:szCs w:val="24"/>
        </w:rPr>
        <w:t xml:space="preserve">facilitates the promotion of the evaluation system in public service and renders methodological assistance. Namely, the </w:t>
      </w:r>
      <w:r>
        <w:rPr>
          <w:rFonts w:ascii="Myriad Pro" w:hAnsi="Myriad Pro" w:cs="Times New Roman"/>
          <w:sz w:val="24"/>
          <w:szCs w:val="24"/>
        </w:rPr>
        <w:t>CSB</w:t>
      </w:r>
      <w:r w:rsidRPr="00E275E5">
        <w:rPr>
          <w:rFonts w:ascii="Myriad Pro" w:eastAsia="Times New Roman" w:hAnsi="Myriad Pro" w:cs="Times New Roman"/>
          <w:sz w:val="24"/>
          <w:szCs w:val="24"/>
        </w:rPr>
        <w:t>:</w:t>
      </w:r>
    </w:p>
    <w:p w14:paraId="117C8DBB" w14:textId="77777777" w:rsidR="009000B4" w:rsidRPr="00E275E5" w:rsidRDefault="009000B4" w:rsidP="009000B4">
      <w:pPr>
        <w:pStyle w:val="ListParagraph"/>
        <w:numPr>
          <w:ilvl w:val="0"/>
          <w:numId w:val="87"/>
        </w:numPr>
        <w:spacing w:after="150"/>
        <w:jc w:val="both"/>
        <w:rPr>
          <w:rFonts w:ascii="Myriad Pro" w:eastAsia="Times New Roman" w:hAnsi="Myriad Pro" w:cs="Times New Roman"/>
          <w:sz w:val="24"/>
          <w:szCs w:val="24"/>
        </w:rPr>
      </w:pPr>
      <w:r w:rsidRPr="00E275E5">
        <w:rPr>
          <w:rFonts w:ascii="Myriad Pro" w:eastAsia="Times New Roman" w:hAnsi="Myriad Pro" w:cs="Times New Roman"/>
          <w:sz w:val="24"/>
          <w:szCs w:val="24"/>
        </w:rPr>
        <w:t>facilitates determination of the evaluation policy in public service and provides methodological assistance to public institutions;</w:t>
      </w:r>
    </w:p>
    <w:p w14:paraId="7255F687" w14:textId="77777777" w:rsidR="009000B4" w:rsidRPr="00E275E5" w:rsidRDefault="009000B4" w:rsidP="009000B4">
      <w:pPr>
        <w:pStyle w:val="ListParagraph"/>
        <w:numPr>
          <w:ilvl w:val="0"/>
          <w:numId w:val="87"/>
        </w:numPr>
        <w:spacing w:after="150"/>
        <w:jc w:val="both"/>
        <w:rPr>
          <w:rFonts w:ascii="Myriad Pro" w:eastAsia="Times New Roman" w:hAnsi="Myriad Pro" w:cs="Times New Roman"/>
          <w:sz w:val="24"/>
          <w:szCs w:val="24"/>
        </w:rPr>
      </w:pPr>
      <w:r w:rsidRPr="00E275E5">
        <w:rPr>
          <w:rFonts w:ascii="Myriad Pro" w:eastAsia="Times New Roman" w:hAnsi="Myriad Pro" w:cs="Times New Roman"/>
          <w:sz w:val="24"/>
          <w:szCs w:val="24"/>
        </w:rPr>
        <w:t>issues recommendations, where appropriate, for further improving the evaluation system;</w:t>
      </w:r>
    </w:p>
    <w:p w14:paraId="66DF9C34" w14:textId="77777777" w:rsidR="009000B4" w:rsidRPr="00E275E5" w:rsidRDefault="009000B4" w:rsidP="009000B4">
      <w:pPr>
        <w:pStyle w:val="ListParagraph"/>
        <w:numPr>
          <w:ilvl w:val="0"/>
          <w:numId w:val="87"/>
        </w:numPr>
        <w:spacing w:after="150"/>
        <w:jc w:val="both"/>
        <w:rPr>
          <w:rFonts w:ascii="Myriad Pro" w:eastAsia="Times New Roman" w:hAnsi="Myriad Pro" w:cs="Times New Roman"/>
          <w:sz w:val="24"/>
          <w:szCs w:val="24"/>
        </w:rPr>
      </w:pPr>
      <w:r w:rsidRPr="00E275E5">
        <w:rPr>
          <w:rFonts w:ascii="Myriad Pro" w:eastAsia="Times New Roman" w:hAnsi="Myriad Pro" w:cs="Times New Roman"/>
          <w:sz w:val="24"/>
          <w:szCs w:val="24"/>
        </w:rPr>
        <w:t>is entitled, if necessary, to study the ongoing process of introduction and implementation of the evaluation system in public institution;</w:t>
      </w:r>
    </w:p>
    <w:p w14:paraId="2B786290" w14:textId="77777777" w:rsidR="009000B4" w:rsidRPr="00E275E5" w:rsidRDefault="009000B4" w:rsidP="009000B4">
      <w:pPr>
        <w:pStyle w:val="ListParagraph"/>
        <w:numPr>
          <w:ilvl w:val="0"/>
          <w:numId w:val="87"/>
        </w:numPr>
        <w:spacing w:after="150"/>
        <w:jc w:val="both"/>
        <w:rPr>
          <w:rFonts w:ascii="Myriad Pro" w:eastAsia="Times New Roman" w:hAnsi="Myriad Pro" w:cs="Times New Roman"/>
          <w:sz w:val="24"/>
          <w:szCs w:val="24"/>
        </w:rPr>
      </w:pPr>
      <w:r w:rsidRPr="00E275E5">
        <w:rPr>
          <w:rFonts w:ascii="Myriad Pro" w:eastAsia="Times New Roman" w:hAnsi="Myriad Pro" w:cs="Times New Roman"/>
          <w:sz w:val="24"/>
          <w:szCs w:val="24"/>
        </w:rPr>
        <w:t>is entitled to fully or selectively request oral and/or written information related to the evaluation process;</w:t>
      </w:r>
    </w:p>
    <w:p w14:paraId="446A08D3" w14:textId="77777777" w:rsidR="009000B4" w:rsidRPr="00E275E5" w:rsidRDefault="009000B4" w:rsidP="009000B4">
      <w:pPr>
        <w:pStyle w:val="ListParagraph"/>
        <w:numPr>
          <w:ilvl w:val="0"/>
          <w:numId w:val="87"/>
        </w:numPr>
        <w:spacing w:after="150"/>
        <w:jc w:val="both"/>
        <w:rPr>
          <w:rFonts w:ascii="Myriad Pro" w:eastAsia="Times New Roman" w:hAnsi="Myriad Pro" w:cs="Times New Roman"/>
          <w:sz w:val="24"/>
          <w:szCs w:val="24"/>
        </w:rPr>
      </w:pPr>
      <w:r w:rsidRPr="00E275E5">
        <w:rPr>
          <w:rFonts w:ascii="Myriad Pro" w:eastAsia="Times New Roman" w:hAnsi="Myriad Pro" w:cs="Times New Roman"/>
          <w:sz w:val="24"/>
          <w:szCs w:val="24"/>
        </w:rPr>
        <w:t>is entitled to conduct a study for the analysis and further improvement of the evaluation process in public institutions;</w:t>
      </w:r>
    </w:p>
    <w:p w14:paraId="32E170AD" w14:textId="77777777" w:rsidR="009000B4" w:rsidRPr="00E275E5" w:rsidRDefault="009000B4" w:rsidP="009000B4">
      <w:pPr>
        <w:pStyle w:val="ListParagraph"/>
        <w:numPr>
          <w:ilvl w:val="0"/>
          <w:numId w:val="87"/>
        </w:numPr>
        <w:spacing w:after="150"/>
        <w:jc w:val="both"/>
        <w:rPr>
          <w:rFonts w:ascii="Myriad Pro" w:eastAsia="Times New Roman" w:hAnsi="Myriad Pro" w:cs="Times New Roman"/>
          <w:sz w:val="24"/>
          <w:szCs w:val="24"/>
        </w:rPr>
      </w:pPr>
      <w:r w:rsidRPr="00E275E5">
        <w:rPr>
          <w:rFonts w:ascii="Myriad Pro" w:eastAsia="Times New Roman" w:hAnsi="Myriad Pro" w:cs="Times New Roman"/>
          <w:sz w:val="24"/>
          <w:szCs w:val="24"/>
        </w:rPr>
        <w:t>is entitled, upon receipt a report from a public institution, to analyze and generalize the evaluation process in public institution and the outcome thereof; to develop recommendations for further improving the aforesaid process, as required;</w:t>
      </w:r>
    </w:p>
    <w:p w14:paraId="0DAC7784" w14:textId="77777777" w:rsidR="009000B4" w:rsidRPr="00E275E5" w:rsidRDefault="009000B4" w:rsidP="009000B4">
      <w:pPr>
        <w:pStyle w:val="NormalWeb"/>
        <w:spacing w:line="276" w:lineRule="auto"/>
        <w:jc w:val="both"/>
        <w:rPr>
          <w:rFonts w:ascii="Myriad Pro" w:hAnsi="Myriad Pro"/>
        </w:rPr>
      </w:pPr>
      <w:r>
        <w:rPr>
          <w:rFonts w:ascii="Myriad Pro" w:hAnsi="Myriad Pro"/>
          <w:b/>
          <w:bCs/>
        </w:rPr>
        <w:t xml:space="preserve">CSB’s </w:t>
      </w:r>
      <w:r w:rsidRPr="00E275E5">
        <w:rPr>
          <w:rFonts w:ascii="Myriad Pro" w:hAnsi="Myriad Pro"/>
          <w:b/>
          <w:bCs/>
        </w:rPr>
        <w:t>Human Resource Management Department has developed an “</w:t>
      </w:r>
      <w:r>
        <w:rPr>
          <w:rFonts w:ascii="Myriad Pro" w:hAnsi="Myriad Pro"/>
          <w:b/>
          <w:bCs/>
          <w:i/>
          <w:iCs/>
        </w:rPr>
        <w:t>recommended appraisal system</w:t>
      </w:r>
      <w:r w:rsidRPr="00E275E5">
        <w:rPr>
          <w:rFonts w:ascii="Myriad Pro" w:hAnsi="Myriad Pro"/>
          <w:b/>
          <w:bCs/>
        </w:rPr>
        <w:t>” (procedure),</w:t>
      </w:r>
      <w:r w:rsidRPr="00E275E5">
        <w:rPr>
          <w:rFonts w:ascii="Myriad Pro" w:hAnsi="Myriad Pro"/>
        </w:rPr>
        <w:t xml:space="preserve"> which can be introduced in public institutions. This document focuses on the competency-based evaluation method and aims at rendering methodological assistance to public institutions. </w:t>
      </w:r>
      <w:r>
        <w:rPr>
          <w:rFonts w:ascii="Myriad Pro" w:hAnsi="Myriad Pro"/>
        </w:rPr>
        <w:t xml:space="preserve">This recommendation defines </w:t>
      </w:r>
      <w:r w:rsidRPr="00E275E5">
        <w:rPr>
          <w:rFonts w:ascii="Myriad Pro" w:hAnsi="Myriad Pro"/>
        </w:rPr>
        <w:t xml:space="preserve">competency </w:t>
      </w:r>
      <w:r>
        <w:rPr>
          <w:rFonts w:ascii="Myriad Pro" w:hAnsi="Myriad Pro"/>
        </w:rPr>
        <w:t xml:space="preserve">as </w:t>
      </w:r>
      <w:r w:rsidRPr="00E275E5">
        <w:rPr>
          <w:rFonts w:ascii="Myriad Pro" w:hAnsi="Myriad Pro"/>
        </w:rPr>
        <w:t xml:space="preserve">the set of knowledge, experience and skills that are manifested in an individual’s specific behavior and are reflected in the outcome of his/her activity. It is important that each employee be evaluated according to the competencies that have an influence on the outcome and efficiency of his/her performance. Therefore, the competencies given in a job description should be used for evaluation. Competencies used in the evaluation process can be divided into professional and managerial competencies. Based on the evaluation principles, organizations can individually identify a specific number of competences, </w:t>
      </w:r>
      <w:r>
        <w:rPr>
          <w:rFonts w:ascii="Myriad Pro" w:hAnsi="Myriad Pro"/>
        </w:rPr>
        <w:t xml:space="preserve">against </w:t>
      </w:r>
      <w:r w:rsidRPr="00E275E5">
        <w:rPr>
          <w:rFonts w:ascii="Myriad Pro" w:hAnsi="Myriad Pro"/>
        </w:rPr>
        <w:t xml:space="preserve">which their employees will be evaluated. </w:t>
      </w:r>
      <w:r>
        <w:rPr>
          <w:rFonts w:ascii="Myriad Pro" w:hAnsi="Myriad Pro"/>
        </w:rPr>
        <w:t>As per CSB’s</w:t>
      </w:r>
      <w:r w:rsidRPr="00E275E5">
        <w:rPr>
          <w:rFonts w:ascii="Myriad Pro" w:hAnsi="Myriad Pro"/>
        </w:rPr>
        <w:t xml:space="preserve"> recommendation, it is advisable that the number of competences should not exceed 10 and be not less than 5. To make the competency-based evaluation process easier and more impartial, it is recommended </w:t>
      </w:r>
      <w:r w:rsidRPr="00E275E5">
        <w:rPr>
          <w:rFonts w:ascii="Myriad Pro" w:hAnsi="Myriad Pro"/>
          <w:lang w:val="ka-GE"/>
        </w:rPr>
        <w:t>to</w:t>
      </w:r>
      <w:r w:rsidRPr="00E275E5">
        <w:rPr>
          <w:rFonts w:ascii="Myriad Pro" w:hAnsi="Myriad Pro"/>
        </w:rPr>
        <w:t xml:space="preserve"> develop</w:t>
      </w:r>
      <w:r w:rsidRPr="00E275E5">
        <w:rPr>
          <w:rFonts w:ascii="Myriad Pro" w:hAnsi="Myriad Pro"/>
          <w:lang w:val="ka-GE"/>
        </w:rPr>
        <w:t xml:space="preserve"> </w:t>
      </w:r>
      <w:r w:rsidRPr="00E275E5">
        <w:rPr>
          <w:rFonts w:ascii="Myriad Pro" w:hAnsi="Myriad Pro"/>
        </w:rPr>
        <w:t xml:space="preserve">a competency descriptor according to the levels and/or evaluation scores. Behavioral competency descriptor offers a uniform interpretation </w:t>
      </w:r>
      <w:r w:rsidRPr="00E275E5">
        <w:rPr>
          <w:rFonts w:ascii="Myriad Pro" w:hAnsi="Myriad Pro"/>
        </w:rPr>
        <w:lastRenderedPageBreak/>
        <w:t>of the competency content, showing the differences,</w:t>
      </w:r>
      <w:r w:rsidRPr="00E275E5">
        <w:rPr>
          <w:rFonts w:ascii="Myriad Pro" w:hAnsi="Myriad Pro"/>
          <w:lang w:val="ka-GE"/>
        </w:rPr>
        <w:t xml:space="preserve"> i.e. </w:t>
      </w:r>
      <w:r w:rsidRPr="00E275E5">
        <w:rPr>
          <w:rFonts w:ascii="Myriad Pro" w:hAnsi="Myriad Pro"/>
        </w:rPr>
        <w:t xml:space="preserve">how one and the same competency is manifested by different ranks and/or evaluation scores. All the aforesaid contributes to standardizing the leadership’s views and evaluations within the organization. </w:t>
      </w:r>
    </w:p>
    <w:p w14:paraId="2C71AE30" w14:textId="77777777" w:rsidR="009000B4" w:rsidRPr="00E275E5" w:rsidRDefault="009000B4" w:rsidP="009000B4">
      <w:pPr>
        <w:pStyle w:val="NormalWeb"/>
        <w:jc w:val="both"/>
        <w:rPr>
          <w:rFonts w:ascii="Myriad Pro" w:hAnsi="Myriad Pro"/>
        </w:rPr>
      </w:pPr>
      <w:r w:rsidRPr="00E275E5">
        <w:rPr>
          <w:rFonts w:ascii="Myriad Pro" w:hAnsi="Myriad Pro"/>
          <w:lang w:val="en-CA"/>
        </w:rPr>
        <w:t>The implementation</w:t>
      </w:r>
      <w:r w:rsidRPr="00E275E5">
        <w:rPr>
          <w:rFonts w:ascii="Myriad Pro" w:hAnsi="Myriad Pro"/>
        </w:rPr>
        <w:t xml:space="preserve"> of this method involves certain challenges, namely: </w:t>
      </w:r>
    </w:p>
    <w:p w14:paraId="203439DC" w14:textId="77777777" w:rsidR="009000B4" w:rsidRPr="00E275E5" w:rsidRDefault="009000B4" w:rsidP="009000B4">
      <w:pPr>
        <w:pStyle w:val="ListParagraph"/>
        <w:numPr>
          <w:ilvl w:val="0"/>
          <w:numId w:val="75"/>
        </w:numPr>
        <w:jc w:val="both"/>
        <w:rPr>
          <w:rFonts w:ascii="Myriad Pro" w:eastAsia="Times New Roman" w:hAnsi="Myriad Pro" w:cs="Times New Roman"/>
          <w:sz w:val="24"/>
          <w:szCs w:val="24"/>
        </w:rPr>
      </w:pPr>
      <w:r>
        <w:rPr>
          <w:rFonts w:ascii="Myriad Pro" w:eastAsia="Times New Roman" w:hAnsi="Myriad Pro" w:cs="Times New Roman"/>
          <w:sz w:val="24"/>
          <w:szCs w:val="24"/>
        </w:rPr>
        <w:t xml:space="preserve"> managers</w:t>
      </w:r>
      <w:r w:rsidRPr="00E275E5">
        <w:rPr>
          <w:rFonts w:ascii="Myriad Pro" w:eastAsia="Times New Roman" w:hAnsi="Myriad Pro" w:cs="Times New Roman"/>
          <w:sz w:val="24"/>
          <w:szCs w:val="24"/>
        </w:rPr>
        <w:t xml:space="preserve"> and employees </w:t>
      </w:r>
      <w:proofErr w:type="gramStart"/>
      <w:r w:rsidRPr="00E275E5">
        <w:rPr>
          <w:rFonts w:ascii="Myriad Pro" w:eastAsia="Times New Roman" w:hAnsi="Myriad Pro" w:cs="Times New Roman"/>
          <w:sz w:val="24"/>
          <w:szCs w:val="24"/>
        </w:rPr>
        <w:t>have to</w:t>
      </w:r>
      <w:proofErr w:type="gramEnd"/>
      <w:r w:rsidRPr="00E275E5">
        <w:rPr>
          <w:rFonts w:ascii="Myriad Pro" w:eastAsia="Times New Roman" w:hAnsi="Myriad Pro" w:cs="Times New Roman"/>
          <w:sz w:val="24"/>
          <w:szCs w:val="24"/>
        </w:rPr>
        <w:t xml:space="preserve"> be well-aware of the </w:t>
      </w:r>
      <w:r>
        <w:rPr>
          <w:rFonts w:ascii="Myriad Pro" w:eastAsia="Times New Roman" w:hAnsi="Myriad Pro" w:cs="Times New Roman"/>
          <w:sz w:val="24"/>
          <w:szCs w:val="24"/>
        </w:rPr>
        <w:t xml:space="preserve">way </w:t>
      </w:r>
      <w:r w:rsidRPr="00E275E5">
        <w:rPr>
          <w:rFonts w:ascii="Myriad Pro" w:eastAsia="Times New Roman" w:hAnsi="Myriad Pro" w:cs="Times New Roman"/>
          <w:sz w:val="24"/>
          <w:szCs w:val="24"/>
        </w:rPr>
        <w:t xml:space="preserve">individual </w:t>
      </w:r>
      <w:r>
        <w:rPr>
          <w:rFonts w:ascii="Myriad Pro" w:eastAsia="Times New Roman" w:hAnsi="Myriad Pro" w:cs="Times New Roman"/>
          <w:sz w:val="24"/>
          <w:szCs w:val="24"/>
        </w:rPr>
        <w:t xml:space="preserve">competencies contribute to advancing </w:t>
      </w:r>
      <w:r w:rsidRPr="00E275E5">
        <w:rPr>
          <w:rFonts w:ascii="Myriad Pro" w:eastAsia="Times New Roman" w:hAnsi="Myriad Pro" w:cs="Times New Roman"/>
          <w:sz w:val="24"/>
          <w:szCs w:val="24"/>
        </w:rPr>
        <w:t xml:space="preserve">organizational </w:t>
      </w:r>
      <w:r>
        <w:rPr>
          <w:rFonts w:ascii="Myriad Pro" w:eastAsia="Times New Roman" w:hAnsi="Myriad Pro" w:cs="Times New Roman"/>
          <w:sz w:val="24"/>
          <w:szCs w:val="24"/>
        </w:rPr>
        <w:t>objectives</w:t>
      </w:r>
      <w:r w:rsidRPr="00E275E5">
        <w:rPr>
          <w:rFonts w:ascii="Myriad Pro" w:eastAsia="Times New Roman" w:hAnsi="Myriad Pro" w:cs="Times New Roman"/>
          <w:sz w:val="24"/>
          <w:szCs w:val="24"/>
        </w:rPr>
        <w:t xml:space="preserve">; </w:t>
      </w:r>
    </w:p>
    <w:p w14:paraId="0E9C7F45" w14:textId="77777777" w:rsidR="009000B4" w:rsidRPr="00E275E5" w:rsidRDefault="009000B4" w:rsidP="009000B4">
      <w:pPr>
        <w:pStyle w:val="ListParagraph"/>
        <w:numPr>
          <w:ilvl w:val="0"/>
          <w:numId w:val="75"/>
        </w:numPr>
        <w:jc w:val="both"/>
        <w:rPr>
          <w:rFonts w:ascii="Myriad Pro" w:eastAsia="Times New Roman" w:hAnsi="Myriad Pro" w:cs="Times New Roman"/>
          <w:sz w:val="24"/>
          <w:szCs w:val="24"/>
        </w:rPr>
      </w:pPr>
      <w:r w:rsidRPr="00E275E5">
        <w:rPr>
          <w:rFonts w:ascii="Myriad Pro" w:eastAsia="Times New Roman" w:hAnsi="Myriad Pro" w:cs="Times New Roman"/>
          <w:sz w:val="24"/>
          <w:szCs w:val="24"/>
        </w:rPr>
        <w:t xml:space="preserve">competency evaluation </w:t>
      </w:r>
      <w:proofErr w:type="gramStart"/>
      <w:r w:rsidRPr="00E275E5">
        <w:rPr>
          <w:rFonts w:ascii="Myriad Pro" w:eastAsia="Times New Roman" w:hAnsi="Myriad Pro" w:cs="Times New Roman"/>
          <w:sz w:val="24"/>
          <w:szCs w:val="24"/>
        </w:rPr>
        <w:t>has to</w:t>
      </w:r>
      <w:proofErr w:type="gramEnd"/>
      <w:r w:rsidRPr="00E275E5">
        <w:rPr>
          <w:rFonts w:ascii="Myriad Pro" w:eastAsia="Times New Roman" w:hAnsi="Myriad Pro" w:cs="Times New Roman"/>
          <w:sz w:val="24"/>
          <w:szCs w:val="24"/>
        </w:rPr>
        <w:t xml:space="preserve"> </w:t>
      </w:r>
      <w:r>
        <w:rPr>
          <w:rFonts w:ascii="Myriad Pro" w:eastAsia="Times New Roman" w:hAnsi="Myriad Pro" w:cs="Times New Roman"/>
          <w:sz w:val="24"/>
          <w:szCs w:val="24"/>
        </w:rPr>
        <w:t>based on</w:t>
      </w:r>
      <w:r w:rsidRPr="00E275E5">
        <w:rPr>
          <w:rFonts w:ascii="Myriad Pro" w:eastAsia="Times New Roman" w:hAnsi="Myriad Pro" w:cs="Times New Roman"/>
          <w:sz w:val="24"/>
          <w:szCs w:val="24"/>
        </w:rPr>
        <w:t xml:space="preserve"> the quality and the outcome of the work performed; </w:t>
      </w:r>
    </w:p>
    <w:p w14:paraId="24CB4572" w14:textId="77777777" w:rsidR="009000B4" w:rsidRPr="00E275E5" w:rsidRDefault="009000B4" w:rsidP="009000B4">
      <w:pPr>
        <w:pStyle w:val="ListParagraph"/>
        <w:numPr>
          <w:ilvl w:val="0"/>
          <w:numId w:val="75"/>
        </w:numPr>
        <w:jc w:val="both"/>
        <w:rPr>
          <w:rFonts w:ascii="Myriad Pro" w:eastAsia="Times New Roman" w:hAnsi="Myriad Pro" w:cs="Times New Roman"/>
          <w:sz w:val="24"/>
          <w:szCs w:val="24"/>
        </w:rPr>
      </w:pPr>
      <w:r w:rsidRPr="00E275E5">
        <w:rPr>
          <w:rFonts w:ascii="Myriad Pro" w:eastAsia="Times New Roman" w:hAnsi="Myriad Pro" w:cs="Times New Roman"/>
          <w:sz w:val="24"/>
          <w:szCs w:val="24"/>
        </w:rPr>
        <w:t xml:space="preserve">competencies should be clearly defined </w:t>
      </w:r>
      <w:proofErr w:type="gramStart"/>
      <w:r w:rsidRPr="00E275E5">
        <w:rPr>
          <w:rFonts w:ascii="Myriad Pro" w:eastAsia="Times New Roman" w:hAnsi="Myriad Pro" w:cs="Times New Roman"/>
          <w:sz w:val="24"/>
          <w:szCs w:val="24"/>
        </w:rPr>
        <w:t>so as to</w:t>
      </w:r>
      <w:proofErr w:type="gramEnd"/>
      <w:r w:rsidRPr="00E275E5">
        <w:rPr>
          <w:rFonts w:ascii="Myriad Pro" w:eastAsia="Times New Roman" w:hAnsi="Myriad Pro" w:cs="Times New Roman"/>
          <w:sz w:val="24"/>
          <w:szCs w:val="24"/>
        </w:rPr>
        <w:t xml:space="preserve"> ensure an impartial evaluation on part of the </w:t>
      </w:r>
      <w:r>
        <w:rPr>
          <w:rFonts w:ascii="Myriad Pro" w:eastAsia="Times New Roman" w:hAnsi="Myriad Pro" w:cs="Times New Roman"/>
          <w:sz w:val="24"/>
          <w:szCs w:val="24"/>
        </w:rPr>
        <w:t>managers</w:t>
      </w:r>
      <w:r w:rsidRPr="00E275E5">
        <w:rPr>
          <w:rFonts w:ascii="Myriad Pro" w:eastAsia="Times New Roman" w:hAnsi="Myriad Pro" w:cs="Times New Roman"/>
          <w:sz w:val="24"/>
          <w:szCs w:val="24"/>
        </w:rPr>
        <w:t xml:space="preserve">. </w:t>
      </w:r>
    </w:p>
    <w:p w14:paraId="2533F5EA" w14:textId="5DE1BBCD" w:rsidR="009000B4" w:rsidRDefault="0035307A" w:rsidP="009000B4">
      <w:pPr>
        <w:jc w:val="both"/>
        <w:rPr>
          <w:rFonts w:ascii="Myriad Pro" w:eastAsia="Times New Roman" w:hAnsi="Myriad Pro" w:cs="Times New Roman"/>
          <w:sz w:val="24"/>
          <w:szCs w:val="24"/>
        </w:rPr>
      </w:pPr>
      <w:r>
        <w:rPr>
          <w:rFonts w:ascii="Myriad Pro" w:eastAsia="Times New Roman" w:hAnsi="Myriad Pro" w:cs="Times New Roman"/>
          <w:sz w:val="24"/>
          <w:szCs w:val="24"/>
        </w:rPr>
        <w:t xml:space="preserve">Initial thoughts were that </w:t>
      </w:r>
      <w:r w:rsidR="009000B4" w:rsidRPr="00E275E5">
        <w:rPr>
          <w:rFonts w:ascii="Myriad Pro" w:eastAsia="Times New Roman" w:hAnsi="Myriad Pro" w:cs="Times New Roman"/>
          <w:sz w:val="24"/>
          <w:szCs w:val="24"/>
        </w:rPr>
        <w:t>it is easier to introduce competency-based evaluation than performance management and job functions evaluation methods</w:t>
      </w:r>
      <w:r>
        <w:rPr>
          <w:rFonts w:ascii="Myriad Pro" w:eastAsia="Times New Roman" w:hAnsi="Myriad Pro" w:cs="Times New Roman"/>
          <w:sz w:val="24"/>
          <w:szCs w:val="24"/>
        </w:rPr>
        <w:t xml:space="preserve">. However, this led another challenge in practice: </w:t>
      </w:r>
      <w:r w:rsidR="009000B4" w:rsidRPr="00E275E5">
        <w:rPr>
          <w:rFonts w:ascii="Myriad Pro" w:eastAsia="Times New Roman" w:hAnsi="Myriad Pro" w:cs="Times New Roman"/>
          <w:sz w:val="24"/>
          <w:szCs w:val="24"/>
        </w:rPr>
        <w:t xml:space="preserve"> </w:t>
      </w:r>
      <w:r>
        <w:rPr>
          <w:rFonts w:ascii="Myriad Pro" w:eastAsia="Times New Roman" w:hAnsi="Myriad Pro" w:cs="Times New Roman"/>
          <w:sz w:val="24"/>
          <w:szCs w:val="24"/>
        </w:rPr>
        <w:t xml:space="preserve">competencies were not linked with </w:t>
      </w:r>
      <w:r w:rsidR="009000B4" w:rsidRPr="00E275E5">
        <w:rPr>
          <w:rFonts w:ascii="Myriad Pro" w:eastAsia="Times New Roman" w:hAnsi="Myriad Pro" w:cs="Times New Roman"/>
          <w:sz w:val="24"/>
          <w:szCs w:val="24"/>
        </w:rPr>
        <w:t xml:space="preserve">the results achieved by the employee. </w:t>
      </w:r>
    </w:p>
    <w:p w14:paraId="556DE122" w14:textId="535C91D0" w:rsidR="009000B4" w:rsidRPr="00E275E5" w:rsidRDefault="009000B4" w:rsidP="009000B4">
      <w:pPr>
        <w:jc w:val="both"/>
        <w:rPr>
          <w:rFonts w:ascii="Myriad Pro" w:eastAsia="Times New Roman" w:hAnsi="Myriad Pro" w:cs="Times New Roman"/>
          <w:sz w:val="24"/>
          <w:szCs w:val="24"/>
        </w:rPr>
      </w:pPr>
      <w:r w:rsidRPr="00E275E5">
        <w:rPr>
          <w:rFonts w:ascii="Myriad Pro" w:eastAsia="Times New Roman" w:hAnsi="Myriad Pro" w:cs="Times New Roman"/>
          <w:sz w:val="24"/>
          <w:szCs w:val="24"/>
        </w:rPr>
        <w:t>Unlike</w:t>
      </w:r>
      <w:r w:rsidRPr="00E275E5">
        <w:rPr>
          <w:rFonts w:ascii="Myriad Pro" w:eastAsia="Times New Roman" w:hAnsi="Myriad Pro" w:cs="Times New Roman"/>
          <w:sz w:val="24"/>
          <w:szCs w:val="24"/>
          <w:lang w:val="ka-GE"/>
        </w:rPr>
        <w:t xml:space="preserve"> </w:t>
      </w:r>
      <w:r w:rsidRPr="00E275E5">
        <w:rPr>
          <w:rFonts w:ascii="Myriad Pro" w:hAnsi="Myriad Pro" w:cs="Times New Roman"/>
          <w:sz w:val="24"/>
          <w:szCs w:val="24"/>
        </w:rPr>
        <w:t>the competency-based employee evaluation method</w:t>
      </w:r>
      <w:r w:rsidRPr="00E275E5">
        <w:rPr>
          <w:rFonts w:ascii="Myriad Pro" w:hAnsi="Myriad Pro" w:cs="Times New Roman"/>
          <w:sz w:val="24"/>
          <w:szCs w:val="24"/>
          <w:lang w:val="ka-GE"/>
        </w:rPr>
        <w:t xml:space="preserve">, </w:t>
      </w:r>
      <w:r w:rsidRPr="00E275E5">
        <w:rPr>
          <w:rFonts w:ascii="Myriad Pro" w:eastAsia="Times New Roman" w:hAnsi="Myriad Pro" w:cs="Times New Roman"/>
          <w:sz w:val="24"/>
          <w:szCs w:val="24"/>
        </w:rPr>
        <w:t>performance and functions evaluation methods</w:t>
      </w:r>
      <w:r w:rsidRPr="00E275E5">
        <w:rPr>
          <w:rFonts w:ascii="Myriad Pro" w:eastAsia="Times New Roman" w:hAnsi="Myriad Pro" w:cs="Times New Roman"/>
          <w:sz w:val="24"/>
          <w:szCs w:val="24"/>
          <w:lang w:val="ka-GE"/>
        </w:rPr>
        <w:t xml:space="preserve"> </w:t>
      </w:r>
      <w:r w:rsidRPr="00E275E5">
        <w:rPr>
          <w:rFonts w:ascii="Myriad Pro" w:eastAsia="Times New Roman" w:hAnsi="Myriad Pro" w:cs="Times New Roman"/>
          <w:sz w:val="24"/>
          <w:szCs w:val="24"/>
        </w:rPr>
        <w:t>focus on how employees perform their functions and to what extent they achieve their goals and objectives</w:t>
      </w:r>
      <w:r w:rsidRPr="00E275E5">
        <w:rPr>
          <w:rFonts w:ascii="Myriad Pro" w:eastAsia="Times New Roman" w:hAnsi="Myriad Pro" w:cs="Times New Roman"/>
          <w:sz w:val="24"/>
          <w:szCs w:val="24"/>
          <w:lang w:val="ka-GE"/>
        </w:rPr>
        <w:t xml:space="preserve">. </w:t>
      </w:r>
      <w:r>
        <w:rPr>
          <w:rFonts w:ascii="Myriad Pro" w:eastAsia="Times New Roman" w:hAnsi="Myriad Pro" w:cs="Times New Roman"/>
          <w:sz w:val="24"/>
          <w:szCs w:val="24"/>
          <w:lang w:val="en-US"/>
        </w:rPr>
        <w:t xml:space="preserve">However, </w:t>
      </w:r>
      <w:r>
        <w:rPr>
          <w:rFonts w:ascii="Myriad Pro" w:eastAsia="Times New Roman" w:hAnsi="Myriad Pro" w:cs="Times New Roman"/>
          <w:sz w:val="24"/>
          <w:szCs w:val="24"/>
        </w:rPr>
        <w:t>i</w:t>
      </w:r>
      <w:r w:rsidRPr="00E275E5">
        <w:rPr>
          <w:rFonts w:ascii="Myriad Pro" w:eastAsia="Times New Roman" w:hAnsi="Myriad Pro" w:cs="Times New Roman"/>
          <w:sz w:val="24"/>
          <w:szCs w:val="24"/>
        </w:rPr>
        <w:t>ntroduction of th</w:t>
      </w:r>
      <w:r>
        <w:rPr>
          <w:rFonts w:ascii="Myriad Pro" w:eastAsia="Times New Roman" w:hAnsi="Myriad Pro" w:cs="Times New Roman"/>
          <w:sz w:val="24"/>
          <w:szCs w:val="24"/>
        </w:rPr>
        <w:t xml:space="preserve">ese </w:t>
      </w:r>
      <w:r w:rsidRPr="00E275E5">
        <w:rPr>
          <w:rFonts w:ascii="Myriad Pro" w:eastAsia="Times New Roman" w:hAnsi="Myriad Pro" w:cs="Times New Roman"/>
          <w:sz w:val="24"/>
          <w:szCs w:val="24"/>
        </w:rPr>
        <w:t>method</w:t>
      </w:r>
      <w:r>
        <w:rPr>
          <w:rFonts w:ascii="Myriad Pro" w:eastAsia="Times New Roman" w:hAnsi="Myriad Pro" w:cs="Times New Roman"/>
          <w:sz w:val="24"/>
          <w:szCs w:val="24"/>
        </w:rPr>
        <w:t>s</w:t>
      </w:r>
      <w:r w:rsidRPr="00E275E5">
        <w:rPr>
          <w:rFonts w:ascii="Myriad Pro" w:eastAsia="Times New Roman" w:hAnsi="Myriad Pro" w:cs="Times New Roman"/>
          <w:sz w:val="24"/>
          <w:szCs w:val="24"/>
        </w:rPr>
        <w:t xml:space="preserve"> necessarily requires that organizations have </w:t>
      </w:r>
      <w:r>
        <w:rPr>
          <w:rFonts w:ascii="Myriad Pro" w:eastAsia="Times New Roman" w:hAnsi="Myriad Pro" w:cs="Times New Roman"/>
          <w:sz w:val="24"/>
          <w:szCs w:val="24"/>
        </w:rPr>
        <w:t xml:space="preserve">their </w:t>
      </w:r>
      <w:r w:rsidRPr="00E275E5">
        <w:rPr>
          <w:rFonts w:ascii="Myriad Pro" w:eastAsia="Times New Roman" w:hAnsi="Myriad Pro" w:cs="Times New Roman"/>
          <w:sz w:val="24"/>
          <w:szCs w:val="24"/>
        </w:rPr>
        <w:t xml:space="preserve">strategic </w:t>
      </w:r>
      <w:r w:rsidR="0035307A">
        <w:rPr>
          <w:rFonts w:ascii="Myriad Pro" w:eastAsia="Times New Roman" w:hAnsi="Myriad Pro" w:cs="Times New Roman"/>
          <w:sz w:val="24"/>
          <w:szCs w:val="24"/>
        </w:rPr>
        <w:t>goals set</w:t>
      </w:r>
      <w:r w:rsidRPr="00E275E5">
        <w:rPr>
          <w:rFonts w:ascii="Myriad Pro" w:eastAsia="Times New Roman" w:hAnsi="Myriad Pro" w:cs="Times New Roman"/>
          <w:sz w:val="24"/>
          <w:szCs w:val="24"/>
        </w:rPr>
        <w:t xml:space="preserve"> and work-plan-based operational practices</w:t>
      </w:r>
      <w:r w:rsidR="0035307A">
        <w:rPr>
          <w:rFonts w:ascii="Myriad Pro" w:eastAsia="Times New Roman" w:hAnsi="Myriad Pro" w:cs="Times New Roman"/>
          <w:sz w:val="24"/>
          <w:szCs w:val="24"/>
        </w:rPr>
        <w:t xml:space="preserve"> developed</w:t>
      </w:r>
      <w:r w:rsidRPr="00E275E5">
        <w:rPr>
          <w:rFonts w:ascii="Myriad Pro" w:eastAsia="Times New Roman" w:hAnsi="Myriad Pro" w:cs="Times New Roman"/>
          <w:sz w:val="24"/>
          <w:szCs w:val="24"/>
        </w:rPr>
        <w:t xml:space="preserve">. </w:t>
      </w:r>
    </w:p>
    <w:p w14:paraId="7362A7FF" w14:textId="77777777" w:rsidR="009000B4" w:rsidRPr="00E275E5" w:rsidRDefault="009000B4" w:rsidP="009000B4">
      <w:pPr>
        <w:jc w:val="both"/>
        <w:rPr>
          <w:rFonts w:ascii="Myriad Pro" w:hAnsi="Myriad Pro" w:cs="Times New Roman"/>
          <w:b/>
          <w:bCs/>
          <w:sz w:val="24"/>
          <w:szCs w:val="24"/>
        </w:rPr>
      </w:pPr>
      <w:r w:rsidRPr="00E275E5">
        <w:rPr>
          <w:rFonts w:ascii="Myriad Pro" w:hAnsi="Myriad Pro" w:cs="Times New Roman"/>
          <w:b/>
          <w:bCs/>
          <w:sz w:val="24"/>
          <w:szCs w:val="24"/>
        </w:rPr>
        <w:t xml:space="preserve">Introduction of the staff performance appraisal system in the Ministry of Finance and Economy of the Autonomous Republic of </w:t>
      </w:r>
      <w:proofErr w:type="spellStart"/>
      <w:r w:rsidRPr="00E275E5">
        <w:rPr>
          <w:rFonts w:ascii="Myriad Pro" w:hAnsi="Myriad Pro" w:cs="Times New Roman"/>
          <w:b/>
          <w:bCs/>
          <w:sz w:val="24"/>
          <w:szCs w:val="24"/>
        </w:rPr>
        <w:t>Ajara</w:t>
      </w:r>
      <w:proofErr w:type="spellEnd"/>
      <w:r w:rsidRPr="00E275E5">
        <w:rPr>
          <w:rFonts w:ascii="Myriad Pro" w:hAnsi="Myriad Pro" w:cs="Times New Roman"/>
          <w:b/>
          <w:bCs/>
          <w:sz w:val="24"/>
          <w:szCs w:val="24"/>
        </w:rPr>
        <w:t xml:space="preserve"> and the role of the PAR project in this process</w:t>
      </w:r>
    </w:p>
    <w:p w14:paraId="2AD3C8E4" w14:textId="77777777" w:rsidR="009000B4" w:rsidRDefault="009000B4" w:rsidP="009000B4">
      <w:pPr>
        <w:jc w:val="both"/>
        <w:rPr>
          <w:rFonts w:ascii="Myriad Pro" w:hAnsi="Myriad Pro" w:cs="Times New Roman"/>
          <w:sz w:val="24"/>
          <w:szCs w:val="24"/>
        </w:rPr>
      </w:pPr>
      <w:r w:rsidRPr="00E275E5">
        <w:rPr>
          <w:rFonts w:ascii="Myriad Pro" w:hAnsi="Myriad Pro" w:cs="Times New Roman"/>
          <w:sz w:val="24"/>
          <w:szCs w:val="24"/>
        </w:rPr>
        <w:t xml:space="preserve">Like many other public institutions, the Ministry of Finance and Economy of the Autonomous Republic of </w:t>
      </w:r>
      <w:proofErr w:type="spellStart"/>
      <w:r w:rsidRPr="00E275E5">
        <w:rPr>
          <w:rFonts w:ascii="Myriad Pro" w:hAnsi="Myriad Pro" w:cs="Times New Roman"/>
          <w:sz w:val="24"/>
          <w:szCs w:val="24"/>
        </w:rPr>
        <w:t>A</w:t>
      </w:r>
      <w:r>
        <w:rPr>
          <w:rFonts w:ascii="Myriad Pro" w:hAnsi="Myriad Pro" w:cs="Times New Roman"/>
          <w:sz w:val="24"/>
          <w:szCs w:val="24"/>
        </w:rPr>
        <w:t>j</w:t>
      </w:r>
      <w:r w:rsidRPr="00E275E5">
        <w:rPr>
          <w:rFonts w:ascii="Myriad Pro" w:hAnsi="Myriad Pro" w:cs="Times New Roman"/>
          <w:sz w:val="24"/>
          <w:szCs w:val="24"/>
        </w:rPr>
        <w:t>ara</w:t>
      </w:r>
      <w:proofErr w:type="spellEnd"/>
      <w:r w:rsidRPr="00E275E5">
        <w:rPr>
          <w:rFonts w:ascii="Myriad Pro" w:hAnsi="Myriad Pro" w:cs="Times New Roman"/>
          <w:sz w:val="24"/>
          <w:szCs w:val="24"/>
        </w:rPr>
        <w:t xml:space="preserve"> applied the Civil Service Bureau’s </w:t>
      </w:r>
      <w:r>
        <w:rPr>
          <w:rFonts w:ascii="Myriad Pro" w:hAnsi="Myriad Pro" w:cs="Times New Roman"/>
          <w:sz w:val="24"/>
          <w:szCs w:val="24"/>
        </w:rPr>
        <w:t xml:space="preserve">recommended, competency-based method of </w:t>
      </w:r>
      <w:r w:rsidRPr="00E275E5">
        <w:rPr>
          <w:rFonts w:ascii="Myriad Pro" w:hAnsi="Myriad Pro" w:cs="Times New Roman"/>
          <w:sz w:val="24"/>
          <w:szCs w:val="24"/>
        </w:rPr>
        <w:t>appraisal</w:t>
      </w:r>
      <w:r>
        <w:rPr>
          <w:rFonts w:ascii="Myriad Pro" w:hAnsi="Myriad Pro" w:cs="Times New Roman"/>
          <w:sz w:val="24"/>
          <w:szCs w:val="24"/>
        </w:rPr>
        <w:t>.</w:t>
      </w:r>
      <w:r w:rsidRPr="00E275E5">
        <w:rPr>
          <w:rFonts w:ascii="Myriad Pro" w:hAnsi="Myriad Pro" w:cs="Times New Roman"/>
          <w:sz w:val="24"/>
          <w:szCs w:val="24"/>
        </w:rPr>
        <w:t xml:space="preserve"> </w:t>
      </w:r>
    </w:p>
    <w:p w14:paraId="19CE91FF" w14:textId="77777777" w:rsidR="009000B4" w:rsidRPr="00E275E5" w:rsidRDefault="009000B4" w:rsidP="009000B4">
      <w:pPr>
        <w:jc w:val="both"/>
        <w:rPr>
          <w:rFonts w:ascii="Myriad Pro" w:hAnsi="Myriad Pro" w:cs="Times New Roman"/>
          <w:sz w:val="24"/>
          <w:szCs w:val="24"/>
        </w:rPr>
      </w:pPr>
      <w:r w:rsidRPr="00E275E5">
        <w:rPr>
          <w:rFonts w:ascii="Myriad Pro" w:hAnsi="Myriad Pro" w:cs="Times New Roman"/>
          <w:sz w:val="24"/>
          <w:szCs w:val="24"/>
        </w:rPr>
        <w:t xml:space="preserve">At the initial stage (in spring 2018), </w:t>
      </w:r>
      <w:r>
        <w:rPr>
          <w:rFonts w:ascii="Myriad Pro" w:hAnsi="Myriad Pro" w:cs="Times New Roman"/>
          <w:sz w:val="24"/>
          <w:szCs w:val="24"/>
        </w:rPr>
        <w:t>once the ministry</w:t>
      </w:r>
      <w:r w:rsidRPr="00E275E5">
        <w:rPr>
          <w:rFonts w:ascii="Myriad Pro" w:hAnsi="Myriad Pro" w:cs="Times New Roman"/>
          <w:sz w:val="24"/>
          <w:szCs w:val="24"/>
        </w:rPr>
        <w:t xml:space="preserve"> started getting an insight into the competency-based appraisal method, </w:t>
      </w:r>
      <w:r>
        <w:rPr>
          <w:rFonts w:ascii="Myriad Pro" w:hAnsi="Myriad Pro" w:cs="Times New Roman"/>
          <w:sz w:val="24"/>
          <w:szCs w:val="24"/>
        </w:rPr>
        <w:t xml:space="preserve">both </w:t>
      </w:r>
      <w:r w:rsidRPr="00E275E5">
        <w:rPr>
          <w:rFonts w:ascii="Myriad Pro" w:hAnsi="Myriad Pro" w:cs="Times New Roman"/>
          <w:sz w:val="24"/>
          <w:szCs w:val="24"/>
        </w:rPr>
        <w:t xml:space="preserve">staff and management </w:t>
      </w:r>
      <w:r w:rsidRPr="00E275E5">
        <w:rPr>
          <w:rFonts w:ascii="Myriad Pro" w:hAnsi="Myriad Pro" w:cs="Times New Roman"/>
          <w:sz w:val="24"/>
          <w:szCs w:val="24"/>
          <w:lang w:val="ka-GE"/>
        </w:rPr>
        <w:t xml:space="preserve">felt </w:t>
      </w:r>
      <w:r w:rsidRPr="00E275E5">
        <w:rPr>
          <w:rFonts w:ascii="Myriad Pro" w:hAnsi="Myriad Pro" w:cs="Times New Roman"/>
          <w:sz w:val="24"/>
          <w:szCs w:val="24"/>
        </w:rPr>
        <w:t xml:space="preserve">that </w:t>
      </w:r>
      <w:r>
        <w:rPr>
          <w:rFonts w:ascii="Myriad Pro" w:hAnsi="Myriad Pro" w:cs="Times New Roman"/>
          <w:sz w:val="24"/>
          <w:szCs w:val="24"/>
        </w:rPr>
        <w:t xml:space="preserve">this method </w:t>
      </w:r>
      <w:r w:rsidRPr="00E275E5">
        <w:rPr>
          <w:rFonts w:ascii="Myriad Pro" w:hAnsi="Myriad Pro" w:cs="Times New Roman"/>
          <w:sz w:val="24"/>
          <w:szCs w:val="24"/>
        </w:rPr>
        <w:t xml:space="preserve">could not </w:t>
      </w:r>
      <w:r>
        <w:rPr>
          <w:rFonts w:ascii="Myriad Pro" w:hAnsi="Myriad Pro" w:cs="Times New Roman"/>
          <w:sz w:val="24"/>
          <w:szCs w:val="24"/>
        </w:rPr>
        <w:t xml:space="preserve">provide the results they needed. </w:t>
      </w:r>
      <w:r w:rsidRPr="00E275E5">
        <w:rPr>
          <w:rFonts w:ascii="Myriad Pro" w:hAnsi="Myriad Pro" w:cs="Times New Roman"/>
          <w:sz w:val="24"/>
          <w:szCs w:val="24"/>
        </w:rPr>
        <w:t xml:space="preserve">At the same time, another problem was that the competencies for appraisal were selected in a rather superficial manner; employees could not precisely link those competences to the work </w:t>
      </w:r>
      <w:r>
        <w:rPr>
          <w:rFonts w:ascii="Myriad Pro" w:hAnsi="Myriad Pro" w:cs="Times New Roman"/>
          <w:sz w:val="24"/>
          <w:szCs w:val="24"/>
        </w:rPr>
        <w:t xml:space="preserve">they </w:t>
      </w:r>
      <w:r w:rsidRPr="00E275E5">
        <w:rPr>
          <w:rFonts w:ascii="Myriad Pro" w:hAnsi="Myriad Pro" w:cs="Times New Roman"/>
          <w:sz w:val="24"/>
          <w:szCs w:val="24"/>
        </w:rPr>
        <w:t xml:space="preserve">performed, especially as their duties were not clearly defined and/or their job descriptions and </w:t>
      </w:r>
      <w:r>
        <w:rPr>
          <w:rFonts w:ascii="Myriad Pro" w:hAnsi="Myriad Pro" w:cs="Times New Roman"/>
          <w:sz w:val="24"/>
          <w:szCs w:val="24"/>
        </w:rPr>
        <w:t xml:space="preserve">their </w:t>
      </w:r>
      <w:r w:rsidRPr="00E275E5">
        <w:rPr>
          <w:rFonts w:ascii="Myriad Pro" w:hAnsi="Myriad Pro" w:cs="Times New Roman"/>
          <w:sz w:val="24"/>
          <w:szCs w:val="24"/>
        </w:rPr>
        <w:t xml:space="preserve">actual functions did not match </w:t>
      </w:r>
      <w:r>
        <w:rPr>
          <w:rFonts w:ascii="Myriad Pro" w:hAnsi="Myriad Pro" w:cs="Times New Roman"/>
          <w:sz w:val="24"/>
          <w:szCs w:val="24"/>
        </w:rPr>
        <w:t xml:space="preserve">their formal job title or description </w:t>
      </w:r>
      <w:r w:rsidRPr="00E275E5">
        <w:rPr>
          <w:rFonts w:ascii="Myriad Pro" w:hAnsi="Myriad Pro" w:cs="Times New Roman"/>
          <w:sz w:val="24"/>
          <w:szCs w:val="24"/>
        </w:rPr>
        <w:t>(which is a common challenge in the Georgian public service in general).</w:t>
      </w:r>
    </w:p>
    <w:p w14:paraId="24C39BD6" w14:textId="7CC988A1" w:rsidR="009000B4" w:rsidRPr="00E275E5" w:rsidRDefault="009000B4" w:rsidP="009000B4">
      <w:pPr>
        <w:jc w:val="both"/>
        <w:rPr>
          <w:rFonts w:ascii="Myriad Pro" w:hAnsi="Myriad Pro" w:cs="Times New Roman"/>
          <w:sz w:val="24"/>
          <w:szCs w:val="24"/>
        </w:rPr>
      </w:pPr>
      <w:r w:rsidRPr="00E275E5">
        <w:rPr>
          <w:rFonts w:ascii="Myriad Pro" w:hAnsi="Myriad Pro" w:cs="Times New Roman"/>
          <w:sz w:val="24"/>
          <w:szCs w:val="24"/>
        </w:rPr>
        <w:t>Starting from 2018, the PAR project assigned (hired) an expert</w:t>
      </w:r>
      <w:r>
        <w:rPr>
          <w:rFonts w:ascii="Myriad Pro" w:hAnsi="Myriad Pro" w:cs="Times New Roman"/>
          <w:sz w:val="24"/>
          <w:szCs w:val="24"/>
          <w:lang w:val="en-US"/>
        </w:rPr>
        <w:t xml:space="preserve"> to assist the Ministry in implementing the appraisal mechanism,</w:t>
      </w:r>
      <w:r w:rsidR="0035307A">
        <w:rPr>
          <w:rFonts w:ascii="Myriad Pro" w:hAnsi="Myriad Pro" w:cs="Times New Roman"/>
          <w:sz w:val="24"/>
          <w:szCs w:val="24"/>
          <w:lang w:val="en-US"/>
        </w:rPr>
        <w:t xml:space="preserve"> </w:t>
      </w:r>
      <w:r w:rsidRPr="00E275E5">
        <w:rPr>
          <w:rFonts w:ascii="Myriad Pro" w:hAnsi="Myriad Pro" w:cs="Times New Roman"/>
          <w:sz w:val="24"/>
          <w:szCs w:val="24"/>
        </w:rPr>
        <w:t>who conducted a number of workshops for the ministry staff, focusing on various appraisal systems, their peculiarities, interviewing procedures</w:t>
      </w:r>
      <w:r>
        <w:rPr>
          <w:rFonts w:ascii="Myriad Pro" w:hAnsi="Myriad Pro" w:cs="Times New Roman"/>
          <w:sz w:val="24"/>
          <w:szCs w:val="24"/>
        </w:rPr>
        <w:t xml:space="preserve">, etc. </w:t>
      </w:r>
      <w:r w:rsidRPr="00E275E5">
        <w:rPr>
          <w:rFonts w:ascii="Myriad Pro" w:hAnsi="Myriad Pro" w:cs="Times New Roman"/>
          <w:sz w:val="24"/>
          <w:szCs w:val="24"/>
        </w:rPr>
        <w:t xml:space="preserve">These activities have improved the Ministry staff’s awareness </w:t>
      </w:r>
      <w:r>
        <w:rPr>
          <w:rFonts w:ascii="Myriad Pro" w:hAnsi="Myriad Pro" w:cs="Times New Roman"/>
          <w:sz w:val="24"/>
          <w:szCs w:val="24"/>
          <w:lang w:val="en-US"/>
        </w:rPr>
        <w:t xml:space="preserve">of </w:t>
      </w:r>
      <w:proofErr w:type="gramStart"/>
      <w:r>
        <w:rPr>
          <w:rFonts w:ascii="Myriad Pro" w:hAnsi="Myriad Pro" w:cs="Times New Roman"/>
          <w:sz w:val="24"/>
          <w:szCs w:val="24"/>
          <w:lang w:val="en-US"/>
        </w:rPr>
        <w:t xml:space="preserve">the </w:t>
      </w:r>
      <w:r w:rsidRPr="00E275E5">
        <w:rPr>
          <w:rFonts w:ascii="Myriad Pro" w:hAnsi="Myriad Pro" w:cs="Times New Roman"/>
          <w:sz w:val="24"/>
          <w:szCs w:val="24"/>
        </w:rPr>
        <w:t xml:space="preserve"> appraisal</w:t>
      </w:r>
      <w:proofErr w:type="gramEnd"/>
      <w:r w:rsidRPr="00E275E5">
        <w:rPr>
          <w:rFonts w:ascii="Myriad Pro" w:hAnsi="Myriad Pro" w:cs="Times New Roman"/>
          <w:sz w:val="24"/>
          <w:szCs w:val="24"/>
        </w:rPr>
        <w:t xml:space="preserve"> system</w:t>
      </w:r>
      <w:r>
        <w:rPr>
          <w:rFonts w:ascii="Myriad Pro" w:hAnsi="Myriad Pro" w:cs="Times New Roman"/>
          <w:sz w:val="24"/>
          <w:szCs w:val="24"/>
        </w:rPr>
        <w:t xml:space="preserve"> and </w:t>
      </w:r>
      <w:r w:rsidRPr="00E275E5">
        <w:rPr>
          <w:rFonts w:ascii="Myriad Pro" w:hAnsi="Myriad Pro" w:cs="Times New Roman"/>
          <w:sz w:val="24"/>
          <w:szCs w:val="24"/>
        </w:rPr>
        <w:t xml:space="preserve">further consolidated the view that </w:t>
      </w:r>
      <w:r>
        <w:rPr>
          <w:rFonts w:ascii="Myriad Pro" w:hAnsi="Myriad Pro" w:cs="Times New Roman"/>
          <w:sz w:val="24"/>
          <w:szCs w:val="24"/>
        </w:rPr>
        <w:t xml:space="preserve">the selected </w:t>
      </w:r>
      <w:r w:rsidRPr="00E275E5">
        <w:rPr>
          <w:rFonts w:ascii="Myriad Pro" w:hAnsi="Myriad Pro" w:cs="Times New Roman"/>
          <w:sz w:val="24"/>
          <w:szCs w:val="24"/>
        </w:rPr>
        <w:t>appraisal method</w:t>
      </w:r>
      <w:r>
        <w:rPr>
          <w:rFonts w:ascii="Myriad Pro" w:hAnsi="Myriad Pro" w:cs="Times New Roman"/>
          <w:sz w:val="24"/>
          <w:szCs w:val="24"/>
        </w:rPr>
        <w:t xml:space="preserve"> </w:t>
      </w:r>
      <w:r>
        <w:rPr>
          <w:rFonts w:ascii="Myriad Pro" w:hAnsi="Myriad Pro" w:cs="Times New Roman"/>
          <w:sz w:val="24"/>
          <w:szCs w:val="24"/>
        </w:rPr>
        <w:lastRenderedPageBreak/>
        <w:t>needed to be adjusted</w:t>
      </w:r>
      <w:r w:rsidRPr="00E275E5">
        <w:rPr>
          <w:rFonts w:ascii="Myriad Pro" w:hAnsi="Myriad Pro" w:cs="Times New Roman"/>
          <w:sz w:val="24"/>
          <w:szCs w:val="24"/>
        </w:rPr>
        <w:t xml:space="preserve">. However, </w:t>
      </w:r>
      <w:r>
        <w:rPr>
          <w:rFonts w:ascii="Myriad Pro" w:hAnsi="Myriad Pro" w:cs="Times New Roman"/>
          <w:sz w:val="24"/>
          <w:szCs w:val="24"/>
        </w:rPr>
        <w:t xml:space="preserve">as the initially selected method could not be changed in </w:t>
      </w:r>
      <w:proofErr w:type="gramStart"/>
      <w:r>
        <w:rPr>
          <w:rFonts w:ascii="Myriad Pro" w:hAnsi="Myriad Pro" w:cs="Times New Roman"/>
          <w:sz w:val="24"/>
          <w:szCs w:val="24"/>
        </w:rPr>
        <w:t xml:space="preserve">2018, </w:t>
      </w:r>
      <w:r w:rsidRPr="00E275E5">
        <w:rPr>
          <w:rFonts w:ascii="Myriad Pro" w:hAnsi="Myriad Pro" w:cs="Times New Roman"/>
          <w:sz w:val="24"/>
          <w:szCs w:val="24"/>
        </w:rPr>
        <w:t xml:space="preserve"> the</w:t>
      </w:r>
      <w:proofErr w:type="gramEnd"/>
      <w:r w:rsidRPr="00E275E5">
        <w:rPr>
          <w:rFonts w:ascii="Myriad Pro" w:hAnsi="Myriad Pro" w:cs="Times New Roman"/>
          <w:sz w:val="24"/>
          <w:szCs w:val="24"/>
        </w:rPr>
        <w:t xml:space="preserve"> Ministry</w:t>
      </w:r>
      <w:r w:rsidRPr="00E275E5">
        <w:rPr>
          <w:rFonts w:ascii="Myriad Pro" w:hAnsi="Myriad Pro" w:cs="Times New Roman"/>
          <w:sz w:val="24"/>
          <w:szCs w:val="24"/>
          <w:lang w:val="ka-GE"/>
        </w:rPr>
        <w:t xml:space="preserve"> de</w:t>
      </w:r>
      <w:r w:rsidRPr="00E275E5">
        <w:rPr>
          <w:rFonts w:ascii="Myriad Pro" w:hAnsi="Myriad Pro" w:cs="Times New Roman"/>
          <w:sz w:val="24"/>
          <w:szCs w:val="24"/>
        </w:rPr>
        <w:t>c</w:t>
      </w:r>
      <w:r w:rsidRPr="00E275E5">
        <w:rPr>
          <w:rFonts w:ascii="Myriad Pro" w:hAnsi="Myriad Pro" w:cs="Times New Roman"/>
          <w:sz w:val="24"/>
          <w:szCs w:val="24"/>
          <w:lang w:val="ka-GE"/>
        </w:rPr>
        <w:t>ided</w:t>
      </w:r>
      <w:r w:rsidRPr="00E275E5">
        <w:rPr>
          <w:rFonts w:ascii="Myriad Pro" w:hAnsi="Myriad Pro" w:cs="Times New Roman"/>
          <w:sz w:val="24"/>
          <w:szCs w:val="24"/>
        </w:rPr>
        <w:t xml:space="preserve"> </w:t>
      </w:r>
      <w:r>
        <w:rPr>
          <w:rFonts w:ascii="Myriad Pro" w:hAnsi="Myriad Pro" w:cs="Times New Roman"/>
          <w:sz w:val="24"/>
          <w:szCs w:val="24"/>
        </w:rPr>
        <w:t xml:space="preserve">to conduct </w:t>
      </w:r>
      <w:r w:rsidRPr="00E275E5">
        <w:rPr>
          <w:rFonts w:ascii="Myriad Pro" w:hAnsi="Myriad Pro" w:cs="Times New Roman"/>
          <w:sz w:val="24"/>
          <w:szCs w:val="24"/>
        </w:rPr>
        <w:t>appraisal</w:t>
      </w:r>
      <w:r>
        <w:rPr>
          <w:rFonts w:ascii="Myriad Pro" w:hAnsi="Myriad Pro" w:cs="Times New Roman"/>
          <w:sz w:val="24"/>
          <w:szCs w:val="24"/>
        </w:rPr>
        <w:t>s starting</w:t>
      </w:r>
      <w:r w:rsidR="0035307A">
        <w:rPr>
          <w:rFonts w:ascii="Myriad Pro" w:hAnsi="Myriad Pro" w:cs="Times New Roman"/>
          <w:sz w:val="24"/>
          <w:szCs w:val="24"/>
        </w:rPr>
        <w:t xml:space="preserve"> from</w:t>
      </w:r>
      <w:r>
        <w:rPr>
          <w:rFonts w:ascii="Myriad Pro" w:hAnsi="Myriad Pro" w:cs="Times New Roman"/>
          <w:sz w:val="24"/>
          <w:szCs w:val="24"/>
        </w:rPr>
        <w:t xml:space="preserve"> 2019 not</w:t>
      </w:r>
      <w:r w:rsidRPr="00E275E5">
        <w:rPr>
          <w:rFonts w:ascii="Myriad Pro" w:hAnsi="Myriad Pro" w:cs="Times New Roman"/>
          <w:sz w:val="24"/>
          <w:szCs w:val="24"/>
        </w:rPr>
        <w:t xml:space="preserve"> only by competencies, but also according to </w:t>
      </w:r>
      <w:r>
        <w:rPr>
          <w:rFonts w:ascii="Myriad Pro" w:hAnsi="Myriad Pro" w:cs="Times New Roman"/>
          <w:sz w:val="24"/>
          <w:szCs w:val="24"/>
        </w:rPr>
        <w:t xml:space="preserve">the attainment of objectives (performance). </w:t>
      </w:r>
    </w:p>
    <w:p w14:paraId="7F3E1D0E" w14:textId="77777777" w:rsidR="009000B4" w:rsidRPr="00E275E5" w:rsidRDefault="009000B4" w:rsidP="009000B4">
      <w:pPr>
        <w:jc w:val="both"/>
        <w:rPr>
          <w:rFonts w:ascii="Myriad Pro" w:hAnsi="Myriad Pro" w:cs="Times New Roman"/>
          <w:sz w:val="24"/>
          <w:szCs w:val="24"/>
        </w:rPr>
      </w:pPr>
      <w:r w:rsidRPr="00E275E5">
        <w:rPr>
          <w:rFonts w:ascii="Myriad Pro" w:hAnsi="Myriad Pro" w:cs="Times New Roman"/>
          <w:sz w:val="24"/>
          <w:szCs w:val="24"/>
        </w:rPr>
        <w:t xml:space="preserve">However, during the aforesaid process, it also became clear the given the Ministry’s capabilities at that time, it would be hardly possible to evaluate employees according to </w:t>
      </w:r>
      <w:r>
        <w:rPr>
          <w:rFonts w:ascii="Myriad Pro" w:hAnsi="Myriad Pro" w:cs="Times New Roman"/>
          <w:sz w:val="24"/>
          <w:szCs w:val="24"/>
        </w:rPr>
        <w:t xml:space="preserve">attainment of their functional objectives,  </w:t>
      </w:r>
      <w:r w:rsidRPr="00E275E5">
        <w:rPr>
          <w:rFonts w:ascii="Myriad Pro" w:hAnsi="Myriad Pro" w:cs="Times New Roman"/>
          <w:sz w:val="24"/>
          <w:szCs w:val="24"/>
        </w:rPr>
        <w:t xml:space="preserve">since the Ministry was lacking a </w:t>
      </w:r>
      <w:r>
        <w:rPr>
          <w:rFonts w:ascii="Myriad Pro" w:hAnsi="Myriad Pro" w:cs="Times New Roman"/>
          <w:sz w:val="24"/>
          <w:szCs w:val="24"/>
        </w:rPr>
        <w:t xml:space="preserve">written </w:t>
      </w:r>
      <w:r w:rsidRPr="00E275E5">
        <w:rPr>
          <w:rFonts w:ascii="Myriad Pro" w:hAnsi="Myriad Pro" w:cs="Times New Roman"/>
          <w:sz w:val="24"/>
          <w:szCs w:val="24"/>
        </w:rPr>
        <w:t>strategy</w:t>
      </w:r>
      <w:r>
        <w:rPr>
          <w:rFonts w:ascii="Myriad Pro" w:hAnsi="Myriad Pro" w:cs="Times New Roman"/>
          <w:sz w:val="24"/>
          <w:szCs w:val="24"/>
        </w:rPr>
        <w:t xml:space="preserve"> which would define its </w:t>
      </w:r>
      <w:r w:rsidRPr="00E275E5">
        <w:rPr>
          <w:rFonts w:ascii="Myriad Pro" w:hAnsi="Myriad Pro" w:cs="Times New Roman"/>
          <w:sz w:val="24"/>
          <w:szCs w:val="24"/>
        </w:rPr>
        <w:t>goals and priorities</w:t>
      </w:r>
      <w:r>
        <w:rPr>
          <w:rFonts w:ascii="Myriad Pro" w:hAnsi="Myriad Pro" w:cs="Times New Roman"/>
          <w:sz w:val="24"/>
          <w:szCs w:val="24"/>
        </w:rPr>
        <w:t>, and set the objectives</w:t>
      </w:r>
      <w:r w:rsidRPr="00E275E5">
        <w:rPr>
          <w:rFonts w:ascii="Myriad Pro" w:hAnsi="Myriad Pro" w:cs="Times New Roman"/>
          <w:sz w:val="24"/>
          <w:szCs w:val="24"/>
        </w:rPr>
        <w:t xml:space="preserve"> </w:t>
      </w:r>
      <w:r>
        <w:rPr>
          <w:rFonts w:ascii="Myriad Pro" w:hAnsi="Myriad Pro" w:cs="Times New Roman"/>
          <w:sz w:val="24"/>
          <w:szCs w:val="24"/>
        </w:rPr>
        <w:t xml:space="preserve">also at the </w:t>
      </w:r>
      <w:r w:rsidRPr="00E275E5">
        <w:rPr>
          <w:rFonts w:ascii="Myriad Pro" w:hAnsi="Myriad Pro" w:cs="Times New Roman"/>
          <w:sz w:val="24"/>
          <w:szCs w:val="24"/>
        </w:rPr>
        <w:t>departmental level</w:t>
      </w:r>
      <w:r>
        <w:rPr>
          <w:rFonts w:ascii="Myriad Pro" w:hAnsi="Myriad Pro" w:cs="Times New Roman"/>
          <w:sz w:val="24"/>
          <w:szCs w:val="24"/>
        </w:rPr>
        <w:t>, neither were e</w:t>
      </w:r>
      <w:r w:rsidRPr="00E275E5">
        <w:rPr>
          <w:rFonts w:ascii="Myriad Pro" w:hAnsi="Myriad Pro" w:cs="Times New Roman"/>
          <w:sz w:val="24"/>
          <w:szCs w:val="24"/>
        </w:rPr>
        <w:t>mployees’ functions precisely defined.</w:t>
      </w:r>
    </w:p>
    <w:p w14:paraId="0CEDAAC2" w14:textId="77777777" w:rsidR="009000B4" w:rsidRPr="00E275E5" w:rsidRDefault="009000B4" w:rsidP="009000B4">
      <w:pPr>
        <w:pStyle w:val="ListParagraph"/>
        <w:numPr>
          <w:ilvl w:val="0"/>
          <w:numId w:val="74"/>
        </w:numPr>
        <w:spacing w:after="0" w:line="240" w:lineRule="auto"/>
        <w:jc w:val="both"/>
        <w:rPr>
          <w:rFonts w:ascii="Myriad Pro" w:hAnsi="Myriad Pro" w:cs="Times New Roman"/>
          <w:b/>
          <w:bCs/>
          <w:sz w:val="24"/>
          <w:szCs w:val="24"/>
        </w:rPr>
      </w:pPr>
      <w:r w:rsidRPr="00E275E5">
        <w:rPr>
          <w:rFonts w:ascii="Myriad Pro" w:hAnsi="Myriad Pro" w:cs="Times New Roman"/>
          <w:b/>
          <w:bCs/>
          <w:sz w:val="24"/>
          <w:szCs w:val="24"/>
        </w:rPr>
        <w:t>How the problem/challenge was solved?</w:t>
      </w:r>
    </w:p>
    <w:p w14:paraId="14BC93F2" w14:textId="77777777" w:rsidR="009000B4" w:rsidRPr="00E275E5" w:rsidRDefault="009000B4" w:rsidP="009000B4">
      <w:pPr>
        <w:jc w:val="both"/>
        <w:rPr>
          <w:rFonts w:ascii="Myriad Pro" w:hAnsi="Myriad Pro" w:cs="Times New Roman"/>
          <w:sz w:val="24"/>
          <w:szCs w:val="24"/>
        </w:rPr>
      </w:pPr>
    </w:p>
    <w:p w14:paraId="2184589F" w14:textId="77777777" w:rsidR="009000B4" w:rsidRPr="00E275E5" w:rsidRDefault="009000B4" w:rsidP="009000B4">
      <w:pPr>
        <w:jc w:val="both"/>
        <w:rPr>
          <w:rFonts w:ascii="Myriad Pro" w:hAnsi="Myriad Pro" w:cs="Times New Roman"/>
          <w:sz w:val="24"/>
          <w:szCs w:val="24"/>
        </w:rPr>
      </w:pPr>
      <w:r w:rsidRPr="00E275E5">
        <w:rPr>
          <w:rFonts w:ascii="Myriad Pro" w:hAnsi="Myriad Pro" w:cs="Times New Roman"/>
          <w:sz w:val="24"/>
          <w:szCs w:val="24"/>
        </w:rPr>
        <w:t>The</w:t>
      </w:r>
      <w:r>
        <w:rPr>
          <w:rFonts w:ascii="Myriad Pro" w:hAnsi="Myriad Pro" w:cs="Times New Roman"/>
          <w:sz w:val="24"/>
          <w:szCs w:val="24"/>
        </w:rPr>
        <w:t xml:space="preserve"> discussion with PAR team and project expert </w:t>
      </w:r>
      <w:r w:rsidRPr="00E275E5">
        <w:rPr>
          <w:rFonts w:ascii="Myriad Pro" w:hAnsi="Myriad Pro" w:cs="Times New Roman"/>
          <w:sz w:val="24"/>
          <w:szCs w:val="24"/>
        </w:rPr>
        <w:t xml:space="preserve">clearly showed that </w:t>
      </w:r>
      <w:r>
        <w:rPr>
          <w:rFonts w:ascii="Myriad Pro" w:hAnsi="Myriad Pro" w:cs="Times New Roman"/>
          <w:sz w:val="24"/>
          <w:szCs w:val="24"/>
        </w:rPr>
        <w:t xml:space="preserve">to be able to better perform to its objectives – that is, to implement a requisite change, rather than a technical adjustment to performance appraisal - </w:t>
      </w:r>
      <w:r w:rsidRPr="00E275E5">
        <w:rPr>
          <w:rFonts w:ascii="Myriad Pro" w:hAnsi="Myriad Pro" w:cs="Times New Roman"/>
          <w:sz w:val="24"/>
          <w:szCs w:val="24"/>
        </w:rPr>
        <w:t xml:space="preserve">the Ministry urgently needed </w:t>
      </w:r>
      <w:r>
        <w:rPr>
          <w:rFonts w:ascii="Myriad Pro" w:hAnsi="Myriad Pro" w:cs="Times New Roman"/>
          <w:sz w:val="24"/>
          <w:szCs w:val="24"/>
        </w:rPr>
        <w:t xml:space="preserve">to conduct </w:t>
      </w:r>
      <w:r w:rsidRPr="00E275E5">
        <w:rPr>
          <w:rFonts w:ascii="Myriad Pro" w:hAnsi="Myriad Pro" w:cs="Times New Roman"/>
          <w:sz w:val="24"/>
          <w:szCs w:val="24"/>
        </w:rPr>
        <w:t xml:space="preserve">a functional analysis, </w:t>
      </w:r>
      <w:r>
        <w:rPr>
          <w:rFonts w:ascii="Myriad Pro" w:hAnsi="Myriad Pro" w:cs="Times New Roman"/>
          <w:sz w:val="24"/>
          <w:szCs w:val="24"/>
        </w:rPr>
        <w:t xml:space="preserve">to define </w:t>
      </w:r>
      <w:r w:rsidRPr="00E275E5">
        <w:rPr>
          <w:rFonts w:ascii="Myriad Pro" w:hAnsi="Myriad Pro" w:cs="Times New Roman"/>
          <w:sz w:val="24"/>
          <w:szCs w:val="24"/>
        </w:rPr>
        <w:t xml:space="preserve">goals/priorities at the ministry and departmental level, and </w:t>
      </w:r>
      <w:r>
        <w:rPr>
          <w:rFonts w:ascii="Myriad Pro" w:hAnsi="Myriad Pro" w:cs="Times New Roman"/>
          <w:sz w:val="24"/>
          <w:szCs w:val="24"/>
        </w:rPr>
        <w:t xml:space="preserve">to develop </w:t>
      </w:r>
      <w:r w:rsidRPr="00E275E5">
        <w:rPr>
          <w:rFonts w:ascii="Myriad Pro" w:hAnsi="Myriad Pro" w:cs="Times New Roman"/>
          <w:sz w:val="24"/>
          <w:szCs w:val="24"/>
        </w:rPr>
        <w:t xml:space="preserve">an organizational development strategy. </w:t>
      </w:r>
      <w:r>
        <w:rPr>
          <w:rFonts w:ascii="Myriad Pro" w:hAnsi="Myriad Pro" w:cs="Times New Roman"/>
          <w:sz w:val="24"/>
          <w:szCs w:val="24"/>
        </w:rPr>
        <w:t xml:space="preserve">For these purposes, </w:t>
      </w:r>
      <w:r w:rsidRPr="00E275E5">
        <w:rPr>
          <w:rFonts w:ascii="Myriad Pro" w:hAnsi="Myriad Pro" w:cs="Times New Roman"/>
          <w:sz w:val="24"/>
          <w:szCs w:val="24"/>
        </w:rPr>
        <w:t xml:space="preserve">the Ministry requested </w:t>
      </w:r>
      <w:r>
        <w:rPr>
          <w:rFonts w:ascii="Myriad Pro" w:hAnsi="Myriad Pro" w:cs="Times New Roman"/>
          <w:sz w:val="24"/>
          <w:szCs w:val="24"/>
        </w:rPr>
        <w:t xml:space="preserve">additional </w:t>
      </w:r>
      <w:r w:rsidRPr="00E275E5">
        <w:rPr>
          <w:rFonts w:ascii="Myriad Pro" w:hAnsi="Myriad Pro" w:cs="Times New Roman"/>
          <w:sz w:val="24"/>
          <w:szCs w:val="24"/>
        </w:rPr>
        <w:t xml:space="preserve">assistance of the PAR project, </w:t>
      </w:r>
      <w:r>
        <w:rPr>
          <w:rFonts w:ascii="Myriad Pro" w:hAnsi="Myriad Pro" w:cs="Times New Roman"/>
          <w:sz w:val="24"/>
          <w:szCs w:val="24"/>
        </w:rPr>
        <w:t xml:space="preserve">to complement an ongoing effort with implementation of </w:t>
      </w:r>
      <w:proofErr w:type="gramStart"/>
      <w:r>
        <w:rPr>
          <w:rFonts w:ascii="Myriad Pro" w:hAnsi="Myriad Pro" w:cs="Times New Roman"/>
          <w:sz w:val="24"/>
          <w:szCs w:val="24"/>
        </w:rPr>
        <w:t>the  performance</w:t>
      </w:r>
      <w:proofErr w:type="gramEnd"/>
      <w:r>
        <w:rPr>
          <w:rFonts w:ascii="Myriad Pro" w:hAnsi="Myriad Pro" w:cs="Times New Roman"/>
          <w:sz w:val="24"/>
          <w:szCs w:val="24"/>
        </w:rPr>
        <w:t xml:space="preserve"> </w:t>
      </w:r>
      <w:r w:rsidRPr="00E275E5">
        <w:rPr>
          <w:rFonts w:ascii="Myriad Pro" w:hAnsi="Myriad Pro" w:cs="Times New Roman"/>
          <w:sz w:val="24"/>
          <w:szCs w:val="24"/>
        </w:rPr>
        <w:t xml:space="preserve">appraisal system. </w:t>
      </w:r>
    </w:p>
    <w:p w14:paraId="6D489DF5" w14:textId="77777777" w:rsidR="009000B4" w:rsidRPr="00E275E5" w:rsidRDefault="009000B4" w:rsidP="009000B4">
      <w:pPr>
        <w:jc w:val="both"/>
        <w:rPr>
          <w:rFonts w:ascii="Myriad Pro" w:hAnsi="Myriad Pro" w:cs="Times New Roman"/>
          <w:sz w:val="24"/>
          <w:szCs w:val="24"/>
        </w:rPr>
      </w:pPr>
      <w:r w:rsidRPr="00E275E5">
        <w:rPr>
          <w:rFonts w:ascii="Myriad Pro" w:hAnsi="Myriad Pro" w:cs="Times New Roman"/>
          <w:sz w:val="24"/>
          <w:szCs w:val="24"/>
        </w:rPr>
        <w:t xml:space="preserve">The PAR project </w:t>
      </w:r>
      <w:r>
        <w:rPr>
          <w:rFonts w:ascii="Myriad Pro" w:hAnsi="Myriad Pro" w:cs="Times New Roman"/>
          <w:sz w:val="24"/>
          <w:szCs w:val="24"/>
        </w:rPr>
        <w:t xml:space="preserve">team and its hired expert have been engaged in discussions that led to the adjustment of </w:t>
      </w:r>
      <w:proofErr w:type="gramStart"/>
      <w:r>
        <w:rPr>
          <w:rFonts w:ascii="Myriad Pro" w:hAnsi="Myriad Pro" w:cs="Times New Roman"/>
          <w:sz w:val="24"/>
          <w:szCs w:val="24"/>
        </w:rPr>
        <w:t>approach, and</w:t>
      </w:r>
      <w:proofErr w:type="gramEnd"/>
      <w:r>
        <w:rPr>
          <w:rFonts w:ascii="Myriad Pro" w:hAnsi="Myriad Pro" w:cs="Times New Roman"/>
          <w:sz w:val="24"/>
          <w:szCs w:val="24"/>
        </w:rPr>
        <w:t xml:space="preserve"> </w:t>
      </w:r>
      <w:r w:rsidRPr="00E275E5">
        <w:rPr>
          <w:rFonts w:ascii="Myriad Pro" w:hAnsi="Myriad Pro" w:cs="Times New Roman"/>
          <w:sz w:val="24"/>
          <w:szCs w:val="24"/>
        </w:rPr>
        <w:t xml:space="preserve">showed flexibility and readiness in responding to the Ministry’s </w:t>
      </w:r>
      <w:r>
        <w:rPr>
          <w:rFonts w:ascii="Myriad Pro" w:hAnsi="Myriad Pro" w:cs="Times New Roman"/>
          <w:sz w:val="24"/>
          <w:szCs w:val="24"/>
        </w:rPr>
        <w:t>request for assistance</w:t>
      </w:r>
      <w:r w:rsidRPr="00E275E5">
        <w:rPr>
          <w:rFonts w:ascii="Myriad Pro" w:hAnsi="Myriad Pro" w:cs="Times New Roman"/>
          <w:sz w:val="24"/>
          <w:szCs w:val="24"/>
        </w:rPr>
        <w:t xml:space="preserve">. A </w:t>
      </w:r>
      <w:r>
        <w:rPr>
          <w:rFonts w:ascii="Myriad Pro" w:hAnsi="Myriad Pro" w:cs="Times New Roman"/>
          <w:sz w:val="24"/>
          <w:szCs w:val="24"/>
        </w:rPr>
        <w:t xml:space="preserve">new activity </w:t>
      </w:r>
      <w:r w:rsidRPr="00E275E5">
        <w:rPr>
          <w:rFonts w:ascii="Myriad Pro" w:hAnsi="Myriad Pro" w:cs="Times New Roman"/>
          <w:sz w:val="24"/>
          <w:szCs w:val="24"/>
        </w:rPr>
        <w:t>was initiated</w:t>
      </w:r>
      <w:r w:rsidRPr="00E275E5">
        <w:rPr>
          <w:rFonts w:ascii="Myriad Pro" w:hAnsi="Myriad Pro" w:cs="Times New Roman"/>
          <w:sz w:val="24"/>
          <w:szCs w:val="24"/>
          <w:lang w:val="ka-GE"/>
        </w:rPr>
        <w:t xml:space="preserve"> </w:t>
      </w:r>
      <w:r>
        <w:rPr>
          <w:rFonts w:ascii="Myriad Pro" w:hAnsi="Myriad Pro" w:cs="Times New Roman"/>
          <w:sz w:val="24"/>
          <w:szCs w:val="24"/>
        </w:rPr>
        <w:t xml:space="preserve">as a part of “emerging needs” </w:t>
      </w:r>
      <w:proofErr w:type="spellStart"/>
      <w:proofErr w:type="gramStart"/>
      <w:r>
        <w:rPr>
          <w:rFonts w:ascii="Myriad Pro" w:hAnsi="Myriad Pro" w:cs="Times New Roman"/>
          <w:sz w:val="24"/>
          <w:szCs w:val="24"/>
        </w:rPr>
        <w:t>facility.T</w:t>
      </w:r>
      <w:r w:rsidRPr="00E275E5">
        <w:rPr>
          <w:rFonts w:ascii="Myriad Pro" w:hAnsi="Myriad Pro" w:cs="Times New Roman"/>
          <w:sz w:val="24"/>
          <w:szCs w:val="24"/>
        </w:rPr>
        <w:t>he</w:t>
      </w:r>
      <w:proofErr w:type="spellEnd"/>
      <w:proofErr w:type="gramEnd"/>
      <w:r w:rsidRPr="00E275E5">
        <w:rPr>
          <w:rFonts w:ascii="Myriad Pro" w:hAnsi="Myriad Pro" w:cs="Times New Roman"/>
          <w:sz w:val="24"/>
          <w:szCs w:val="24"/>
        </w:rPr>
        <w:t xml:space="preserve"> Ministry’s functional analysis was conducted, and a three-year organizational strategy and a relevant action plan </w:t>
      </w:r>
      <w:r>
        <w:rPr>
          <w:rFonts w:ascii="Myriad Pro" w:hAnsi="Myriad Pro" w:cs="Times New Roman"/>
          <w:sz w:val="24"/>
          <w:szCs w:val="24"/>
        </w:rPr>
        <w:t>were</w:t>
      </w:r>
      <w:r w:rsidRPr="00E275E5">
        <w:rPr>
          <w:rFonts w:ascii="Myriad Pro" w:hAnsi="Myriad Pro" w:cs="Times New Roman"/>
          <w:sz w:val="24"/>
          <w:szCs w:val="24"/>
        </w:rPr>
        <w:t xml:space="preserve"> developed. This </w:t>
      </w:r>
      <w:r>
        <w:rPr>
          <w:rFonts w:ascii="Myriad Pro" w:hAnsi="Myriad Pro" w:cs="Times New Roman"/>
          <w:sz w:val="24"/>
          <w:szCs w:val="24"/>
        </w:rPr>
        <w:t xml:space="preserve">work </w:t>
      </w:r>
      <w:r w:rsidRPr="00E275E5">
        <w:rPr>
          <w:rFonts w:ascii="Myriad Pro" w:hAnsi="Myriad Pro" w:cs="Times New Roman"/>
          <w:sz w:val="24"/>
          <w:szCs w:val="24"/>
        </w:rPr>
        <w:t xml:space="preserve">made it possible for the Ministry to </w:t>
      </w:r>
      <w:r>
        <w:rPr>
          <w:rFonts w:ascii="Myriad Pro" w:hAnsi="Myriad Pro" w:cs="Times New Roman"/>
          <w:sz w:val="24"/>
          <w:szCs w:val="24"/>
        </w:rPr>
        <w:t>adopt</w:t>
      </w:r>
      <w:r w:rsidRPr="00E275E5">
        <w:rPr>
          <w:rFonts w:ascii="Myriad Pro" w:hAnsi="Myriad Pro" w:cs="Times New Roman"/>
          <w:sz w:val="24"/>
          <w:szCs w:val="24"/>
        </w:rPr>
        <w:t xml:space="preserve"> a </w:t>
      </w:r>
      <w:proofErr w:type="gramStart"/>
      <w:r w:rsidRPr="00E275E5">
        <w:rPr>
          <w:rFonts w:ascii="Myriad Pro" w:hAnsi="Myriad Pro" w:cs="Times New Roman"/>
          <w:sz w:val="24"/>
          <w:szCs w:val="24"/>
        </w:rPr>
        <w:t xml:space="preserve">new </w:t>
      </w:r>
      <w:r>
        <w:rPr>
          <w:rFonts w:ascii="Myriad Pro" w:hAnsi="Myriad Pro" w:cs="Times New Roman"/>
          <w:sz w:val="24"/>
          <w:szCs w:val="24"/>
        </w:rPr>
        <w:t xml:space="preserve"> performance</w:t>
      </w:r>
      <w:proofErr w:type="gramEnd"/>
      <w:r>
        <w:rPr>
          <w:rFonts w:ascii="Myriad Pro" w:hAnsi="Myriad Pro" w:cs="Times New Roman"/>
          <w:sz w:val="24"/>
          <w:szCs w:val="24"/>
        </w:rPr>
        <w:t xml:space="preserve"> </w:t>
      </w:r>
      <w:r w:rsidRPr="00E275E5">
        <w:rPr>
          <w:rFonts w:ascii="Myriad Pro" w:hAnsi="Myriad Pro" w:cs="Times New Roman"/>
          <w:sz w:val="24"/>
          <w:szCs w:val="24"/>
        </w:rPr>
        <w:t xml:space="preserve">appraisal method, which </w:t>
      </w:r>
      <w:r>
        <w:rPr>
          <w:rFonts w:ascii="Myriad Pro" w:hAnsi="Myriad Pro" w:cs="Times New Roman"/>
          <w:sz w:val="24"/>
          <w:szCs w:val="24"/>
        </w:rPr>
        <w:t>envisages</w:t>
      </w:r>
      <w:r w:rsidRPr="00E275E5">
        <w:rPr>
          <w:rFonts w:ascii="Myriad Pro" w:hAnsi="Myriad Pro" w:cs="Times New Roman"/>
          <w:sz w:val="24"/>
          <w:szCs w:val="24"/>
        </w:rPr>
        <w:t xml:space="preserve"> civil servants’ appraisal based on </w:t>
      </w:r>
      <w:r>
        <w:rPr>
          <w:rFonts w:ascii="Myriad Pro" w:hAnsi="Myriad Pro" w:cs="Times New Roman"/>
          <w:sz w:val="24"/>
          <w:szCs w:val="24"/>
        </w:rPr>
        <w:t xml:space="preserve">both on fulfillment of </w:t>
      </w:r>
      <w:r w:rsidRPr="00E275E5">
        <w:rPr>
          <w:rFonts w:ascii="Myriad Pro" w:hAnsi="Myriad Pro" w:cs="Times New Roman"/>
          <w:sz w:val="24"/>
          <w:szCs w:val="24"/>
        </w:rPr>
        <w:t xml:space="preserve">their </w:t>
      </w:r>
      <w:r w:rsidRPr="00E275E5">
        <w:rPr>
          <w:rFonts w:ascii="Myriad Pro" w:hAnsi="Myriad Pro" w:cs="Times New Roman"/>
          <w:sz w:val="24"/>
          <w:szCs w:val="24"/>
          <w:lang w:val="ka-GE"/>
        </w:rPr>
        <w:t>objectives</w:t>
      </w:r>
      <w:r w:rsidRPr="00E275E5">
        <w:rPr>
          <w:rFonts w:ascii="Myriad Pro" w:hAnsi="Myriad Pro" w:cs="Times New Roman"/>
          <w:sz w:val="24"/>
          <w:szCs w:val="24"/>
        </w:rPr>
        <w:t xml:space="preserve"> and competencies (70/30, respectively). This method will be used for employee appraisal in 2019. In addition, </w:t>
      </w:r>
      <w:r>
        <w:rPr>
          <w:rFonts w:ascii="Myriad Pro" w:hAnsi="Myriad Pro" w:cs="Times New Roman"/>
          <w:sz w:val="24"/>
          <w:szCs w:val="24"/>
        </w:rPr>
        <w:t xml:space="preserve">officials and civil servants </w:t>
      </w:r>
      <w:r w:rsidRPr="00E275E5">
        <w:rPr>
          <w:rFonts w:ascii="Myriad Pro" w:hAnsi="Myriad Pro" w:cs="Times New Roman"/>
          <w:sz w:val="24"/>
          <w:szCs w:val="24"/>
        </w:rPr>
        <w:t xml:space="preserve">involved in </w:t>
      </w:r>
      <w:r>
        <w:rPr>
          <w:rFonts w:ascii="Myriad Pro" w:hAnsi="Myriad Pro" w:cs="Times New Roman"/>
          <w:sz w:val="24"/>
          <w:szCs w:val="24"/>
        </w:rPr>
        <w:t xml:space="preserve">elaborating </w:t>
      </w:r>
      <w:r w:rsidRPr="00E275E5">
        <w:rPr>
          <w:rFonts w:ascii="Myriad Pro" w:hAnsi="Myriad Pro" w:cs="Times New Roman"/>
          <w:sz w:val="24"/>
          <w:szCs w:val="24"/>
        </w:rPr>
        <w:t xml:space="preserve">the strategy and action plan have </w:t>
      </w:r>
      <w:r>
        <w:rPr>
          <w:rFonts w:ascii="Myriad Pro" w:hAnsi="Myriad Pro" w:cs="Times New Roman"/>
          <w:sz w:val="24"/>
          <w:szCs w:val="24"/>
        </w:rPr>
        <w:t xml:space="preserve">built explicit and common understanding of their Ministry’s objectives, </w:t>
      </w:r>
      <w:r w:rsidRPr="00E275E5">
        <w:rPr>
          <w:rFonts w:ascii="Myriad Pro" w:hAnsi="Myriad Pro" w:cs="Times New Roman"/>
          <w:sz w:val="24"/>
          <w:szCs w:val="24"/>
        </w:rPr>
        <w:t xml:space="preserve">that will help them </w:t>
      </w:r>
      <w:r>
        <w:rPr>
          <w:rFonts w:ascii="Myriad Pro" w:hAnsi="Myriad Pro" w:cs="Times New Roman"/>
          <w:sz w:val="24"/>
          <w:szCs w:val="24"/>
        </w:rPr>
        <w:t xml:space="preserve">plan their activities </w:t>
      </w:r>
      <w:proofErr w:type="gramStart"/>
      <w:r>
        <w:rPr>
          <w:rFonts w:ascii="Myriad Pro" w:hAnsi="Myriad Pro" w:cs="Times New Roman"/>
          <w:sz w:val="24"/>
          <w:szCs w:val="24"/>
        </w:rPr>
        <w:t>and also</w:t>
      </w:r>
      <w:proofErr w:type="gramEnd"/>
      <w:r>
        <w:rPr>
          <w:rFonts w:ascii="Myriad Pro" w:hAnsi="Myriad Pro" w:cs="Times New Roman"/>
          <w:sz w:val="24"/>
          <w:szCs w:val="24"/>
        </w:rPr>
        <w:t xml:space="preserve"> </w:t>
      </w:r>
      <w:r w:rsidRPr="00E275E5">
        <w:rPr>
          <w:rFonts w:ascii="Myriad Pro" w:hAnsi="Myriad Pro" w:cs="Times New Roman"/>
          <w:sz w:val="24"/>
          <w:szCs w:val="24"/>
        </w:rPr>
        <w:t>implement the</w:t>
      </w:r>
      <w:r w:rsidRPr="00E275E5">
        <w:rPr>
          <w:rFonts w:ascii="Myriad Pro" w:hAnsi="Myriad Pro" w:cs="Times New Roman"/>
          <w:sz w:val="24"/>
          <w:szCs w:val="24"/>
          <w:lang w:val="ka-GE"/>
        </w:rPr>
        <w:t xml:space="preserve"> new </w:t>
      </w:r>
      <w:r w:rsidRPr="00E275E5">
        <w:rPr>
          <w:rFonts w:ascii="Myriad Pro" w:hAnsi="Myriad Pro" w:cs="Times New Roman"/>
          <w:sz w:val="24"/>
          <w:szCs w:val="24"/>
        </w:rPr>
        <w:t xml:space="preserve">appraisal system. </w:t>
      </w:r>
    </w:p>
    <w:p w14:paraId="15E0A3D0" w14:textId="77777777" w:rsidR="009000B4" w:rsidRPr="00E275E5" w:rsidRDefault="009000B4" w:rsidP="009000B4">
      <w:pPr>
        <w:pStyle w:val="ListParagraph"/>
        <w:numPr>
          <w:ilvl w:val="0"/>
          <w:numId w:val="74"/>
        </w:numPr>
        <w:spacing w:after="0" w:line="240" w:lineRule="auto"/>
        <w:jc w:val="both"/>
        <w:rPr>
          <w:rFonts w:ascii="Myriad Pro" w:hAnsi="Myriad Pro" w:cs="Times New Roman"/>
          <w:b/>
          <w:bCs/>
          <w:sz w:val="24"/>
          <w:szCs w:val="24"/>
        </w:rPr>
      </w:pPr>
      <w:r w:rsidRPr="00E275E5">
        <w:rPr>
          <w:rFonts w:ascii="Myriad Pro" w:hAnsi="Myriad Pro" w:cs="Times New Roman"/>
          <w:b/>
          <w:bCs/>
          <w:sz w:val="24"/>
          <w:szCs w:val="24"/>
        </w:rPr>
        <w:t>Generalizations/lessons drawn from this experience</w:t>
      </w:r>
    </w:p>
    <w:p w14:paraId="65F913F0" w14:textId="77777777" w:rsidR="009000B4" w:rsidRPr="00E275E5" w:rsidRDefault="009000B4" w:rsidP="009000B4">
      <w:pPr>
        <w:pStyle w:val="ListParagraph"/>
        <w:spacing w:after="0" w:line="240" w:lineRule="auto"/>
        <w:jc w:val="both"/>
        <w:rPr>
          <w:rFonts w:ascii="Myriad Pro" w:hAnsi="Myriad Pro" w:cs="Times New Roman"/>
          <w:sz w:val="24"/>
          <w:szCs w:val="24"/>
        </w:rPr>
      </w:pPr>
    </w:p>
    <w:p w14:paraId="1F7ED2EE" w14:textId="77777777" w:rsidR="009000B4" w:rsidRPr="00E275E5" w:rsidRDefault="009000B4" w:rsidP="009000B4">
      <w:pPr>
        <w:pStyle w:val="ListParagraph"/>
        <w:numPr>
          <w:ilvl w:val="0"/>
          <w:numId w:val="71"/>
        </w:numPr>
        <w:spacing w:after="0" w:line="240" w:lineRule="auto"/>
        <w:jc w:val="both"/>
        <w:rPr>
          <w:rFonts w:ascii="Myriad Pro" w:hAnsi="Myriad Pro" w:cs="Times New Roman"/>
          <w:sz w:val="24"/>
          <w:szCs w:val="24"/>
        </w:rPr>
      </w:pPr>
      <w:r>
        <w:rPr>
          <w:rFonts w:ascii="Myriad Pro" w:hAnsi="Myriad Pro" w:cs="Times New Roman"/>
          <w:sz w:val="24"/>
          <w:szCs w:val="24"/>
        </w:rPr>
        <w:t xml:space="preserve">While implementing the Public Administration Reform, </w:t>
      </w:r>
      <w:r w:rsidRPr="00E275E5">
        <w:rPr>
          <w:rFonts w:ascii="Myriad Pro" w:hAnsi="Myriad Pro" w:cs="Times New Roman"/>
          <w:sz w:val="24"/>
          <w:szCs w:val="24"/>
        </w:rPr>
        <w:t>public institutions often require complex</w:t>
      </w:r>
      <w:r>
        <w:rPr>
          <w:rFonts w:ascii="Myriad Pro" w:hAnsi="Myriad Pro" w:cs="Times New Roman"/>
          <w:sz w:val="24"/>
          <w:szCs w:val="24"/>
        </w:rPr>
        <w:t xml:space="preserve"> change, which is to be supported by </w:t>
      </w:r>
      <w:r w:rsidRPr="00E275E5">
        <w:rPr>
          <w:rFonts w:ascii="Myriad Pro" w:hAnsi="Myriad Pro" w:cs="Times New Roman"/>
          <w:sz w:val="24"/>
          <w:szCs w:val="24"/>
        </w:rPr>
        <w:t>multidimensional assistance in the field of organizational development</w:t>
      </w:r>
      <w:r>
        <w:rPr>
          <w:rFonts w:ascii="Myriad Pro" w:hAnsi="Myriad Pro" w:cs="Times New Roman"/>
          <w:sz w:val="24"/>
          <w:szCs w:val="24"/>
        </w:rPr>
        <w:t xml:space="preserve">, rather than </w:t>
      </w:r>
      <w:r w:rsidRPr="00E275E5">
        <w:rPr>
          <w:rFonts w:ascii="Myriad Pro" w:hAnsi="Myriad Pro" w:cs="Times New Roman"/>
          <w:sz w:val="24"/>
          <w:szCs w:val="24"/>
        </w:rPr>
        <w:t xml:space="preserve">narrowly focused interventions. </w:t>
      </w:r>
      <w:r>
        <w:rPr>
          <w:rFonts w:ascii="Myriad Pro" w:hAnsi="Myriad Pro" w:cs="Times New Roman"/>
          <w:sz w:val="24"/>
          <w:szCs w:val="24"/>
        </w:rPr>
        <w:t xml:space="preserve">Seen differently, implementing one, smaller aspect of reform often casts light on larger deficiencies that need to be addressed first, to clear way for that smaller segment reform. </w:t>
      </w:r>
    </w:p>
    <w:p w14:paraId="5F6EA7C9" w14:textId="77777777" w:rsidR="009000B4" w:rsidRPr="00E275E5" w:rsidRDefault="009000B4" w:rsidP="009000B4">
      <w:pPr>
        <w:pStyle w:val="ListParagraph"/>
        <w:spacing w:after="0" w:line="240" w:lineRule="auto"/>
        <w:jc w:val="both"/>
        <w:rPr>
          <w:rFonts w:ascii="Myriad Pro" w:hAnsi="Myriad Pro" w:cs="Times New Roman"/>
          <w:sz w:val="24"/>
          <w:szCs w:val="24"/>
        </w:rPr>
      </w:pPr>
    </w:p>
    <w:p w14:paraId="3327B41E" w14:textId="77777777" w:rsidR="009000B4" w:rsidRPr="00E275E5" w:rsidRDefault="009000B4" w:rsidP="009000B4">
      <w:pPr>
        <w:pStyle w:val="ListParagraph"/>
        <w:numPr>
          <w:ilvl w:val="0"/>
          <w:numId w:val="71"/>
        </w:numPr>
        <w:spacing w:after="0" w:line="240" w:lineRule="auto"/>
        <w:jc w:val="both"/>
        <w:rPr>
          <w:rFonts w:ascii="Myriad Pro" w:hAnsi="Myriad Pro" w:cs="Times New Roman"/>
          <w:sz w:val="24"/>
          <w:szCs w:val="24"/>
        </w:rPr>
      </w:pPr>
      <w:r w:rsidRPr="00E275E5">
        <w:rPr>
          <w:rFonts w:ascii="Myriad Pro" w:hAnsi="Myriad Pro" w:cs="Times New Roman"/>
          <w:sz w:val="24"/>
          <w:szCs w:val="24"/>
        </w:rPr>
        <w:t xml:space="preserve">The implementation of the new Law of Civil Service is putting into operational practice new human resources management requirements, that relate to ranking, performance planning and evaluation systems. To be effective, these adjustments would need to link up with the wider, strategic planning processes within the public organization. In this way, performance of individual civil servants will be tied to </w:t>
      </w:r>
      <w:r w:rsidRPr="00E275E5">
        <w:rPr>
          <w:rFonts w:ascii="Myriad Pro" w:hAnsi="Myriad Pro" w:cs="Times New Roman"/>
          <w:sz w:val="24"/>
          <w:szCs w:val="24"/>
        </w:rPr>
        <w:lastRenderedPageBreak/>
        <w:t xml:space="preserve">evaluating the degree of success of the departments and whole agencies/ministries in meeting their stated policy and/or strategic objectives. </w:t>
      </w:r>
    </w:p>
    <w:p w14:paraId="1535C488" w14:textId="77777777" w:rsidR="009000B4" w:rsidRPr="00E275E5" w:rsidRDefault="009000B4" w:rsidP="009000B4">
      <w:pPr>
        <w:pStyle w:val="ListParagraph"/>
        <w:jc w:val="both"/>
        <w:rPr>
          <w:rFonts w:ascii="Myriad Pro" w:hAnsi="Myriad Pro" w:cs="Times New Roman"/>
          <w:sz w:val="24"/>
          <w:szCs w:val="24"/>
        </w:rPr>
      </w:pPr>
    </w:p>
    <w:p w14:paraId="4AC162E2" w14:textId="77777777" w:rsidR="009000B4" w:rsidRPr="00E275E5" w:rsidRDefault="009000B4" w:rsidP="009000B4">
      <w:pPr>
        <w:pStyle w:val="ListParagraph"/>
        <w:numPr>
          <w:ilvl w:val="0"/>
          <w:numId w:val="71"/>
        </w:numPr>
        <w:spacing w:after="0" w:line="240" w:lineRule="auto"/>
        <w:jc w:val="both"/>
        <w:rPr>
          <w:rFonts w:ascii="Myriad Pro" w:hAnsi="Myriad Pro" w:cs="Times New Roman"/>
          <w:sz w:val="24"/>
          <w:szCs w:val="24"/>
        </w:rPr>
      </w:pPr>
      <w:r w:rsidRPr="00E275E5">
        <w:rPr>
          <w:rFonts w:ascii="Myriad Pro" w:hAnsi="Myriad Pro" w:cs="Times New Roman"/>
          <w:sz w:val="24"/>
          <w:szCs w:val="24"/>
        </w:rPr>
        <w:t>Consequently, such reform support projects as the PAR project often face situations when for the successful implementation of the project, a target / beneficiary institution</w:t>
      </w:r>
      <w:r w:rsidRPr="00E275E5">
        <w:rPr>
          <w:rFonts w:ascii="Myriad Pro" w:hAnsi="Myriad Pro" w:cs="Times New Roman"/>
          <w:sz w:val="24"/>
          <w:szCs w:val="24"/>
          <w:lang w:val="ka-GE"/>
        </w:rPr>
        <w:t xml:space="preserve">, </w:t>
      </w:r>
      <w:r w:rsidRPr="00E275E5">
        <w:rPr>
          <w:rFonts w:ascii="Myriad Pro" w:hAnsi="Myriad Pro" w:cs="Times New Roman"/>
          <w:sz w:val="24"/>
          <w:szCs w:val="24"/>
        </w:rPr>
        <w:t xml:space="preserve">(as was the case of </w:t>
      </w:r>
      <w:r w:rsidRPr="00E275E5">
        <w:rPr>
          <w:rFonts w:ascii="Myriad Pro" w:hAnsi="Myriad Pro" w:cs="Times New Roman"/>
          <w:bCs/>
          <w:sz w:val="24"/>
          <w:szCs w:val="24"/>
        </w:rPr>
        <w:t xml:space="preserve">the Ministry of Finance and Economy of the Autonomous Republic of </w:t>
      </w:r>
      <w:proofErr w:type="spellStart"/>
      <w:r w:rsidRPr="00E275E5">
        <w:rPr>
          <w:rFonts w:ascii="Myriad Pro" w:hAnsi="Myriad Pro" w:cs="Times New Roman"/>
          <w:bCs/>
          <w:sz w:val="24"/>
          <w:szCs w:val="24"/>
        </w:rPr>
        <w:t>Ajara</w:t>
      </w:r>
      <w:proofErr w:type="spellEnd"/>
      <w:r w:rsidRPr="00E275E5">
        <w:rPr>
          <w:rFonts w:ascii="Myriad Pro" w:hAnsi="Myriad Pro" w:cs="Times New Roman"/>
          <w:sz w:val="24"/>
          <w:szCs w:val="24"/>
        </w:rPr>
        <w:t>) requires broader</w:t>
      </w:r>
      <w:r w:rsidRPr="00E275E5">
        <w:rPr>
          <w:rFonts w:ascii="Myriad Pro" w:hAnsi="Myriad Pro" w:cs="Times New Roman"/>
          <w:sz w:val="24"/>
          <w:szCs w:val="24"/>
          <w:lang w:val="ka-GE"/>
        </w:rPr>
        <w:t>,</w:t>
      </w:r>
      <w:r w:rsidRPr="00E275E5">
        <w:rPr>
          <w:rFonts w:ascii="Myriad Pro" w:hAnsi="Myriad Pro" w:cs="Times New Roman"/>
          <w:sz w:val="24"/>
          <w:szCs w:val="24"/>
        </w:rPr>
        <w:t xml:space="preserve"> more comprehensive assistance than planned </w:t>
      </w:r>
      <w:r w:rsidRPr="00E275E5">
        <w:rPr>
          <w:rFonts w:ascii="Myriad Pro" w:hAnsi="Myriad Pro" w:cs="Times New Roman"/>
          <w:sz w:val="24"/>
          <w:szCs w:val="24"/>
          <w:lang w:val="ka-GE"/>
        </w:rPr>
        <w:t>and</w:t>
      </w:r>
      <w:r w:rsidRPr="00E275E5">
        <w:rPr>
          <w:rFonts w:ascii="Myriad Pro" w:hAnsi="Myriad Pro" w:cs="Times New Roman"/>
          <w:sz w:val="24"/>
          <w:szCs w:val="24"/>
        </w:rPr>
        <w:t xml:space="preserve"> expected at the initial phase of the project.</w:t>
      </w:r>
      <w:r w:rsidRPr="00E275E5">
        <w:rPr>
          <w:rFonts w:ascii="Myriad Pro" w:hAnsi="Myriad Pro" w:cs="Times New Roman"/>
          <w:sz w:val="24"/>
          <w:szCs w:val="24"/>
          <w:lang w:val="ka-GE"/>
        </w:rPr>
        <w:t xml:space="preserve"> </w:t>
      </w:r>
    </w:p>
    <w:p w14:paraId="77FB4AE5" w14:textId="77777777" w:rsidR="009000B4" w:rsidRPr="00E275E5" w:rsidRDefault="009000B4" w:rsidP="009000B4">
      <w:pPr>
        <w:pStyle w:val="ListParagraph"/>
        <w:rPr>
          <w:rFonts w:ascii="Myriad Pro" w:hAnsi="Myriad Pro" w:cs="Times New Roman"/>
          <w:sz w:val="24"/>
          <w:szCs w:val="24"/>
        </w:rPr>
      </w:pPr>
    </w:p>
    <w:p w14:paraId="7E752860" w14:textId="77777777" w:rsidR="009000B4" w:rsidRPr="00E275E5" w:rsidRDefault="009000B4" w:rsidP="009000B4">
      <w:pPr>
        <w:pStyle w:val="ListParagraph"/>
        <w:numPr>
          <w:ilvl w:val="0"/>
          <w:numId w:val="71"/>
        </w:numPr>
        <w:spacing w:after="0" w:line="240" w:lineRule="auto"/>
        <w:jc w:val="both"/>
        <w:rPr>
          <w:rFonts w:ascii="Myriad Pro" w:hAnsi="Myriad Pro" w:cs="Times New Roman"/>
          <w:sz w:val="24"/>
          <w:szCs w:val="24"/>
        </w:rPr>
      </w:pPr>
      <w:r>
        <w:rPr>
          <w:rFonts w:ascii="Myriad Pro" w:hAnsi="Myriad Pro" w:cs="Times New Roman"/>
          <w:sz w:val="24"/>
          <w:szCs w:val="24"/>
        </w:rPr>
        <w:t xml:space="preserve">It is thus </w:t>
      </w:r>
      <w:r w:rsidRPr="00E275E5">
        <w:rPr>
          <w:rFonts w:ascii="Myriad Pro" w:hAnsi="Myriad Pro" w:cs="Times New Roman"/>
          <w:sz w:val="24"/>
          <w:szCs w:val="24"/>
        </w:rPr>
        <w:t xml:space="preserve">is important to </w:t>
      </w:r>
      <w:proofErr w:type="gramStart"/>
      <w:r w:rsidRPr="00E275E5">
        <w:rPr>
          <w:rFonts w:ascii="Myriad Pro" w:hAnsi="Myriad Pro" w:cs="Times New Roman"/>
          <w:sz w:val="24"/>
          <w:szCs w:val="24"/>
        </w:rPr>
        <w:t>take into account</w:t>
      </w:r>
      <w:proofErr w:type="gramEnd"/>
      <w:r w:rsidRPr="00E275E5">
        <w:rPr>
          <w:rFonts w:ascii="Myriad Pro" w:hAnsi="Myriad Pro" w:cs="Times New Roman"/>
          <w:sz w:val="24"/>
          <w:szCs w:val="24"/>
        </w:rPr>
        <w:t xml:space="preserve"> the following observations:</w:t>
      </w:r>
    </w:p>
    <w:p w14:paraId="6F9AEE5F" w14:textId="77777777" w:rsidR="009000B4" w:rsidRPr="00E275E5" w:rsidRDefault="009000B4" w:rsidP="009000B4">
      <w:pPr>
        <w:pStyle w:val="ListParagraph"/>
        <w:numPr>
          <w:ilvl w:val="0"/>
          <w:numId w:val="90"/>
        </w:numPr>
        <w:jc w:val="both"/>
        <w:rPr>
          <w:rFonts w:ascii="Myriad Pro" w:hAnsi="Myriad Pro" w:cs="Times New Roman"/>
          <w:sz w:val="24"/>
          <w:szCs w:val="24"/>
        </w:rPr>
      </w:pPr>
      <w:r w:rsidRPr="00E275E5">
        <w:rPr>
          <w:rFonts w:ascii="Myriad Pro" w:hAnsi="Myriad Pro" w:cs="Times New Roman"/>
          <w:sz w:val="24"/>
          <w:szCs w:val="24"/>
        </w:rPr>
        <w:t>When planning assistance to a partner / beneficiary organization</w:t>
      </w:r>
      <w:r w:rsidRPr="00E275E5">
        <w:rPr>
          <w:rFonts w:ascii="Myriad Pro" w:hAnsi="Myriad Pro" w:cs="Times New Roman"/>
          <w:sz w:val="24"/>
          <w:szCs w:val="24"/>
          <w:lang w:val="ka-GE"/>
        </w:rPr>
        <w:t>,</w:t>
      </w:r>
      <w:r w:rsidRPr="00E275E5">
        <w:rPr>
          <w:rFonts w:ascii="Myriad Pro" w:hAnsi="Myriad Pro" w:cs="Times New Roman"/>
          <w:sz w:val="24"/>
          <w:szCs w:val="24"/>
        </w:rPr>
        <w:t xml:space="preserve"> it is necessary to assess </w:t>
      </w:r>
      <w:r>
        <w:rPr>
          <w:rFonts w:ascii="Myriad Pro" w:hAnsi="Myriad Pro" w:cs="Times New Roman"/>
          <w:sz w:val="24"/>
          <w:szCs w:val="24"/>
        </w:rPr>
        <w:t xml:space="preserve">the extent of readiness for this change: is the institution willing and capable to successfully implement </w:t>
      </w:r>
      <w:r w:rsidRPr="00E275E5">
        <w:rPr>
          <w:rFonts w:ascii="Myriad Pro" w:hAnsi="Myriad Pro" w:cs="Times New Roman"/>
          <w:sz w:val="24"/>
          <w:szCs w:val="24"/>
        </w:rPr>
        <w:t xml:space="preserve">a </w:t>
      </w:r>
      <w:proofErr w:type="gramStart"/>
      <w:r w:rsidRPr="00E275E5">
        <w:rPr>
          <w:rFonts w:ascii="Myriad Pro" w:hAnsi="Myriad Pro" w:cs="Times New Roman"/>
          <w:sz w:val="24"/>
          <w:szCs w:val="24"/>
        </w:rPr>
        <w:t>particular initiative</w:t>
      </w:r>
      <w:proofErr w:type="gramEnd"/>
      <w:r>
        <w:rPr>
          <w:rFonts w:ascii="Myriad Pro" w:hAnsi="Myriad Pro" w:cs="Times New Roman"/>
          <w:sz w:val="24"/>
          <w:szCs w:val="24"/>
        </w:rPr>
        <w:t>?</w:t>
      </w:r>
      <w:r w:rsidRPr="00E275E5">
        <w:rPr>
          <w:rFonts w:ascii="Myriad Pro" w:hAnsi="Myriad Pro" w:cs="Times New Roman"/>
          <w:sz w:val="24"/>
          <w:szCs w:val="24"/>
        </w:rPr>
        <w:t xml:space="preserve"> </w:t>
      </w:r>
    </w:p>
    <w:p w14:paraId="25B7AA53" w14:textId="77777777" w:rsidR="009000B4" w:rsidRPr="00E275E5" w:rsidRDefault="009000B4" w:rsidP="009000B4">
      <w:pPr>
        <w:pStyle w:val="ListParagraph"/>
        <w:numPr>
          <w:ilvl w:val="0"/>
          <w:numId w:val="90"/>
        </w:numPr>
        <w:jc w:val="both"/>
        <w:rPr>
          <w:rFonts w:ascii="Myriad Pro" w:hAnsi="Myriad Pro" w:cs="Times New Roman"/>
          <w:sz w:val="24"/>
          <w:szCs w:val="24"/>
        </w:rPr>
      </w:pPr>
      <w:r>
        <w:rPr>
          <w:rFonts w:ascii="Myriad Pro" w:hAnsi="Myriad Pro" w:cs="Times New Roman"/>
          <w:sz w:val="24"/>
          <w:szCs w:val="24"/>
        </w:rPr>
        <w:t xml:space="preserve">Launching smaller initiatives should not necessarily be delayed if there is a perception of more general weaknesses. Sometimes, the overarching problems cannot be properly articulated by the leadership, managers and staff before an attempt made at narrower changes allows them to track the symptoms and diagnose the nature of a wider problem. </w:t>
      </w:r>
    </w:p>
    <w:p w14:paraId="120DF6B7" w14:textId="77777777" w:rsidR="009000B4" w:rsidRPr="00E275E5" w:rsidRDefault="009000B4" w:rsidP="009000B4">
      <w:pPr>
        <w:pStyle w:val="ListParagraph"/>
        <w:numPr>
          <w:ilvl w:val="0"/>
          <w:numId w:val="90"/>
        </w:numPr>
        <w:jc w:val="both"/>
        <w:rPr>
          <w:rFonts w:ascii="Myriad Pro" w:hAnsi="Myriad Pro" w:cs="Times New Roman"/>
        </w:rPr>
      </w:pPr>
      <w:r w:rsidRPr="00E275E5">
        <w:rPr>
          <w:rFonts w:ascii="Myriad Pro" w:hAnsi="Myriad Pro" w:cs="Times New Roman"/>
          <w:sz w:val="24"/>
          <w:szCs w:val="24"/>
        </w:rPr>
        <w:t xml:space="preserve">It is advisable that </w:t>
      </w:r>
      <w:r w:rsidRPr="00E275E5">
        <w:rPr>
          <w:rFonts w:ascii="Myriad Pro" w:hAnsi="Myriad Pro" w:cs="Times New Roman"/>
          <w:sz w:val="24"/>
          <w:szCs w:val="24"/>
          <w:lang w:val="ka-GE"/>
        </w:rPr>
        <w:t>t</w:t>
      </w:r>
      <w:r w:rsidRPr="00E275E5">
        <w:rPr>
          <w:rFonts w:ascii="Myriad Pro" w:hAnsi="Myriad Pro" w:cs="Times New Roman"/>
          <w:sz w:val="24"/>
          <w:szCs w:val="24"/>
        </w:rPr>
        <w:t>he reform support projects like the PAR project</w:t>
      </w:r>
      <w:r>
        <w:rPr>
          <w:rFonts w:ascii="Myriad Pro" w:hAnsi="Myriad Pro" w:cs="Times New Roman"/>
          <w:sz w:val="24"/>
          <w:szCs w:val="24"/>
        </w:rPr>
        <w:t xml:space="preserve"> engage in collaborative partnership with the beneficiaries, listen to their evolving needs</w:t>
      </w:r>
      <w:r w:rsidRPr="00E275E5">
        <w:rPr>
          <w:rFonts w:ascii="Myriad Pro" w:hAnsi="Myriad Pro" w:cs="Times New Roman"/>
          <w:sz w:val="24"/>
          <w:szCs w:val="24"/>
        </w:rPr>
        <w:t xml:space="preserve"> </w:t>
      </w:r>
      <w:r>
        <w:rPr>
          <w:rFonts w:ascii="Myriad Pro" w:hAnsi="Myriad Pro" w:cs="Times New Roman"/>
          <w:sz w:val="24"/>
          <w:szCs w:val="24"/>
        </w:rPr>
        <w:t xml:space="preserve">and are both </w:t>
      </w:r>
      <w:r w:rsidRPr="00E275E5">
        <w:rPr>
          <w:rFonts w:ascii="Myriad Pro" w:hAnsi="Myriad Pro" w:cs="Times New Roman"/>
          <w:sz w:val="24"/>
          <w:szCs w:val="24"/>
        </w:rPr>
        <w:t>flexible and adaptable</w:t>
      </w:r>
      <w:r>
        <w:rPr>
          <w:rFonts w:ascii="Myriad Pro" w:hAnsi="Myriad Pro" w:cs="Times New Roman"/>
          <w:sz w:val="24"/>
          <w:szCs w:val="24"/>
        </w:rPr>
        <w:t xml:space="preserve"> – addressing those shortfalls that are preventing the achievement of the overall objective of </w:t>
      </w:r>
      <w:proofErr w:type="gramStart"/>
      <w:r>
        <w:rPr>
          <w:rFonts w:ascii="Myriad Pro" w:hAnsi="Myriad Pro" w:cs="Times New Roman"/>
          <w:sz w:val="24"/>
          <w:szCs w:val="24"/>
        </w:rPr>
        <w:t>PAR.</w:t>
      </w:r>
      <w:r w:rsidRPr="00E275E5">
        <w:rPr>
          <w:rFonts w:ascii="Myriad Pro" w:hAnsi="Myriad Pro" w:cs="Times New Roman"/>
          <w:sz w:val="24"/>
          <w:szCs w:val="24"/>
        </w:rPr>
        <w:t>.</w:t>
      </w:r>
      <w:proofErr w:type="gramEnd"/>
    </w:p>
    <w:p w14:paraId="3CBE85AD" w14:textId="77777777" w:rsidR="009000B4" w:rsidRPr="00E275E5" w:rsidRDefault="009000B4" w:rsidP="009000B4">
      <w:pPr>
        <w:ind w:left="720"/>
        <w:jc w:val="both"/>
        <w:rPr>
          <w:rFonts w:ascii="Myriad Pro" w:hAnsi="Myriad Pro" w:cs="Times New Roman"/>
        </w:rPr>
      </w:pPr>
    </w:p>
    <w:p w14:paraId="741B045A" w14:textId="77777777" w:rsidR="009000B4" w:rsidRPr="00E275E5" w:rsidRDefault="009000B4" w:rsidP="009000B4">
      <w:pPr>
        <w:ind w:left="720"/>
        <w:jc w:val="both"/>
        <w:rPr>
          <w:rFonts w:ascii="Myriad Pro" w:hAnsi="Myriad Pro" w:cs="Times New Roman"/>
        </w:rPr>
      </w:pPr>
    </w:p>
    <w:p w14:paraId="4B82EDFA" w14:textId="77777777" w:rsidR="009000B4" w:rsidRPr="00E275E5" w:rsidRDefault="009000B4" w:rsidP="009000B4">
      <w:pPr>
        <w:ind w:left="720"/>
        <w:jc w:val="both"/>
        <w:rPr>
          <w:rFonts w:ascii="Myriad Pro" w:hAnsi="Myriad Pro" w:cs="Times New Roman"/>
        </w:rPr>
        <w:sectPr w:rsidR="009000B4" w:rsidRPr="00E275E5" w:rsidSect="005D289C">
          <w:pgSz w:w="11900" w:h="16840"/>
          <w:pgMar w:top="1440" w:right="1440" w:bottom="1440" w:left="1440" w:header="708" w:footer="708" w:gutter="0"/>
          <w:cols w:space="708"/>
          <w:docGrid w:linePitch="360"/>
        </w:sectPr>
      </w:pPr>
    </w:p>
    <w:p w14:paraId="78F05E44" w14:textId="77777777" w:rsidR="009000B4" w:rsidRPr="00E275E5" w:rsidRDefault="009000B4" w:rsidP="009000B4">
      <w:pPr>
        <w:spacing w:after="160" w:line="259" w:lineRule="auto"/>
        <w:jc w:val="center"/>
        <w:rPr>
          <w:rFonts w:ascii="Myriad Pro" w:hAnsi="Myriad Pro" w:cs="Times New Roman"/>
          <w:b/>
          <w:bCs/>
          <w:lang w:val="en-US"/>
        </w:rPr>
      </w:pPr>
      <w:r w:rsidRPr="00E275E5">
        <w:rPr>
          <w:rFonts w:ascii="Myriad Pro" w:hAnsi="Myriad Pro" w:cs="Times New Roman"/>
          <w:b/>
          <w:bCs/>
          <w:sz w:val="24"/>
          <w:szCs w:val="24"/>
          <w:lang w:val="en-US"/>
        </w:rPr>
        <w:lastRenderedPageBreak/>
        <w:t>Case Study</w:t>
      </w:r>
      <w:r w:rsidRPr="00E275E5">
        <w:rPr>
          <w:rFonts w:ascii="Myriad Pro" w:hAnsi="Myriad Pro" w:cs="Times New Roman"/>
          <w:b/>
          <w:bCs/>
          <w:lang w:val="en-US"/>
        </w:rPr>
        <w:t xml:space="preserve"> II</w:t>
      </w:r>
    </w:p>
    <w:p w14:paraId="385D5DBA" w14:textId="77777777" w:rsidR="009000B4" w:rsidRPr="00E275E5" w:rsidRDefault="009000B4" w:rsidP="009000B4">
      <w:pPr>
        <w:spacing w:after="160" w:line="259" w:lineRule="auto"/>
        <w:jc w:val="center"/>
        <w:rPr>
          <w:rFonts w:ascii="Myriad Pro" w:hAnsi="Myriad Pro" w:cs="Times New Roman"/>
          <w:b/>
          <w:bCs/>
          <w:sz w:val="24"/>
          <w:szCs w:val="24"/>
          <w:lang w:val="en-US"/>
        </w:rPr>
      </w:pPr>
      <w:r w:rsidRPr="00E275E5">
        <w:rPr>
          <w:rFonts w:ascii="Myriad Pro" w:hAnsi="Myriad Pro" w:cs="Times New Roman"/>
          <w:b/>
          <w:bCs/>
          <w:sz w:val="24"/>
          <w:szCs w:val="24"/>
          <w:lang w:val="en-US"/>
        </w:rPr>
        <w:t>The role of Public Service Development Agency (PSDA) in the field of public service delivery - Need for clarity of mandate</w:t>
      </w:r>
    </w:p>
    <w:p w14:paraId="70E16855" w14:textId="77777777" w:rsidR="009000B4" w:rsidRPr="00E275E5" w:rsidRDefault="009000B4" w:rsidP="009000B4">
      <w:pPr>
        <w:pStyle w:val="ListParagraph"/>
        <w:numPr>
          <w:ilvl w:val="0"/>
          <w:numId w:val="77"/>
        </w:numPr>
        <w:spacing w:after="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PSDA is a well-established public institution under the jurisdiction of the Ministry of Justice (</w:t>
      </w:r>
      <w:proofErr w:type="spellStart"/>
      <w:r w:rsidRPr="00E275E5">
        <w:rPr>
          <w:rFonts w:ascii="Myriad Pro" w:hAnsi="Myriad Pro" w:cs="Times New Roman"/>
          <w:sz w:val="24"/>
          <w:szCs w:val="24"/>
          <w:lang w:val="en-US"/>
        </w:rPr>
        <w:t>MoJ</w:t>
      </w:r>
      <w:proofErr w:type="spellEnd"/>
      <w:r w:rsidRPr="00E275E5">
        <w:rPr>
          <w:rFonts w:ascii="Myriad Pro" w:hAnsi="Myriad Pro" w:cs="Times New Roman"/>
          <w:sz w:val="24"/>
          <w:szCs w:val="24"/>
          <w:lang w:val="en-US"/>
        </w:rPr>
        <w:t>), with qualified and motivated employees, capable of producing and delivering high-quality services.</w:t>
      </w:r>
    </w:p>
    <w:p w14:paraId="126C74D3" w14:textId="77777777" w:rsidR="009000B4" w:rsidRPr="00E275E5" w:rsidRDefault="009000B4" w:rsidP="009000B4">
      <w:pPr>
        <w:pStyle w:val="ListParagraph"/>
        <w:spacing w:after="0" w:line="240" w:lineRule="auto"/>
        <w:jc w:val="both"/>
        <w:rPr>
          <w:rFonts w:ascii="Myriad Pro" w:hAnsi="Myriad Pro" w:cs="Times New Roman"/>
          <w:sz w:val="24"/>
          <w:szCs w:val="24"/>
          <w:lang w:val="en-US"/>
        </w:rPr>
      </w:pPr>
    </w:p>
    <w:p w14:paraId="65CA8483" w14:textId="77777777" w:rsidR="009000B4" w:rsidRPr="00E275E5" w:rsidRDefault="009000B4" w:rsidP="009000B4">
      <w:pPr>
        <w:pStyle w:val="ListParagraph"/>
        <w:numPr>
          <w:ilvl w:val="0"/>
          <w:numId w:val="77"/>
        </w:numPr>
        <w:spacing w:after="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Apart from producing individual services, PSDA is tasked to coordinate and support other public institutions in developing public services. However, its mandate in this field is not clearly defined and its powers are considerably limited.</w:t>
      </w:r>
    </w:p>
    <w:p w14:paraId="254A88D5" w14:textId="77777777" w:rsidR="009000B4" w:rsidRPr="00E275E5" w:rsidRDefault="009000B4" w:rsidP="009000B4">
      <w:pPr>
        <w:pStyle w:val="ListParagraph"/>
        <w:rPr>
          <w:rFonts w:ascii="Myriad Pro" w:hAnsi="Myriad Pro" w:cs="Times New Roman"/>
          <w:sz w:val="24"/>
          <w:szCs w:val="24"/>
          <w:lang w:val="en-US"/>
        </w:rPr>
      </w:pPr>
    </w:p>
    <w:p w14:paraId="377014CB" w14:textId="77777777" w:rsidR="009000B4" w:rsidRPr="00E275E5" w:rsidRDefault="009000B4" w:rsidP="009000B4">
      <w:pPr>
        <w:pStyle w:val="ListParagraph"/>
        <w:numPr>
          <w:ilvl w:val="0"/>
          <w:numId w:val="77"/>
        </w:numPr>
        <w:spacing w:after="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Consequently, PSDA’s actual capacity to influence other public institutions in the area of Public Service Design is rather limited and there is a risk that practical implementation of a unified approach to Public Service Design and Delivery may be delayed.</w:t>
      </w:r>
    </w:p>
    <w:p w14:paraId="61DA792D" w14:textId="77777777" w:rsidR="009000B4" w:rsidRPr="00E275E5" w:rsidRDefault="009000B4" w:rsidP="009000B4">
      <w:pPr>
        <w:pStyle w:val="ListParagraph"/>
        <w:rPr>
          <w:rFonts w:ascii="Myriad Pro" w:hAnsi="Myriad Pro" w:cs="Times New Roman"/>
          <w:sz w:val="24"/>
          <w:szCs w:val="24"/>
          <w:lang w:val="en-US"/>
        </w:rPr>
      </w:pPr>
    </w:p>
    <w:p w14:paraId="15678D7D" w14:textId="77777777" w:rsidR="009000B4" w:rsidRPr="00E275E5" w:rsidRDefault="009000B4" w:rsidP="009000B4">
      <w:pPr>
        <w:pStyle w:val="ListParagraph"/>
        <w:rPr>
          <w:rFonts w:ascii="Myriad Pro" w:hAnsi="Myriad Pro" w:cs="Times New Roman"/>
          <w:sz w:val="24"/>
          <w:szCs w:val="24"/>
          <w:lang w:val="en-US"/>
        </w:rPr>
      </w:pPr>
      <w:r w:rsidRPr="00E275E5">
        <w:rPr>
          <w:rFonts w:ascii="Myriad Pro" w:hAnsi="Myriad Pro" w:cs="Times New Roman"/>
          <w:sz w:val="24"/>
          <w:szCs w:val="24"/>
          <w:lang w:val="en-US"/>
        </w:rPr>
        <w:t xml:space="preserve">There is a need to revise and clarify the PSDA mandate when it comes to assuring the development of public services in other state agencies and to re-consider, whether it is appropriate to retain the PSDA as an agency under </w:t>
      </w:r>
      <w:proofErr w:type="spellStart"/>
      <w:r w:rsidRPr="00E275E5">
        <w:rPr>
          <w:rFonts w:ascii="Myriad Pro" w:hAnsi="Myriad Pro" w:cs="Times New Roman"/>
          <w:sz w:val="24"/>
          <w:szCs w:val="24"/>
          <w:lang w:val="en-US"/>
        </w:rPr>
        <w:t>MoJ</w:t>
      </w:r>
      <w:proofErr w:type="spellEnd"/>
      <w:r>
        <w:rPr>
          <w:rFonts w:ascii="Myriad Pro" w:hAnsi="Myriad Pro" w:cs="Times New Roman"/>
          <w:sz w:val="24"/>
          <w:szCs w:val="24"/>
          <w:lang w:val="en-US"/>
        </w:rPr>
        <w:t xml:space="preserve">, or to change the level of subordination of either the </w:t>
      </w:r>
      <w:proofErr w:type="gramStart"/>
      <w:r>
        <w:rPr>
          <w:rFonts w:ascii="Myriad Pro" w:hAnsi="Myriad Pro" w:cs="Times New Roman"/>
          <w:sz w:val="24"/>
          <w:szCs w:val="24"/>
          <w:lang w:val="en-US"/>
        </w:rPr>
        <w:t>PSDA as a whole, or</w:t>
      </w:r>
      <w:proofErr w:type="gramEnd"/>
      <w:r>
        <w:rPr>
          <w:rFonts w:ascii="Myriad Pro" w:hAnsi="Myriad Pro" w:cs="Times New Roman"/>
          <w:sz w:val="24"/>
          <w:szCs w:val="24"/>
          <w:lang w:val="en-US"/>
        </w:rPr>
        <w:t xml:space="preserve"> its coordinating function</w:t>
      </w:r>
      <w:r w:rsidRPr="00E275E5">
        <w:rPr>
          <w:rFonts w:ascii="Myriad Pro" w:hAnsi="Myriad Pro" w:cs="Times New Roman"/>
          <w:sz w:val="24"/>
          <w:szCs w:val="24"/>
          <w:lang w:val="en-US"/>
        </w:rPr>
        <w:t xml:space="preserve">. </w:t>
      </w:r>
    </w:p>
    <w:p w14:paraId="40ABBB98" w14:textId="77777777" w:rsidR="009000B4" w:rsidRPr="00E275E5" w:rsidRDefault="009000B4" w:rsidP="009000B4">
      <w:pPr>
        <w:pStyle w:val="ListParagraph"/>
        <w:numPr>
          <w:ilvl w:val="0"/>
          <w:numId w:val="76"/>
        </w:numPr>
        <w:spacing w:after="0" w:line="240" w:lineRule="auto"/>
        <w:jc w:val="both"/>
        <w:rPr>
          <w:rFonts w:ascii="Myriad Pro" w:hAnsi="Myriad Pro" w:cs="Times New Roman"/>
          <w:b/>
          <w:bCs/>
          <w:sz w:val="24"/>
          <w:szCs w:val="24"/>
          <w:lang w:val="en-US"/>
        </w:rPr>
      </w:pPr>
      <w:r w:rsidRPr="00E275E5">
        <w:rPr>
          <w:rFonts w:ascii="Myriad Pro" w:hAnsi="Myriad Pro" w:cs="Times New Roman"/>
          <w:b/>
          <w:bCs/>
          <w:sz w:val="24"/>
          <w:szCs w:val="24"/>
          <w:lang w:val="en-US"/>
        </w:rPr>
        <w:t>Description of the problem/challenge</w:t>
      </w:r>
    </w:p>
    <w:p w14:paraId="17487F20" w14:textId="77777777" w:rsidR="009000B4" w:rsidRPr="00E275E5" w:rsidRDefault="009000B4" w:rsidP="009000B4">
      <w:pPr>
        <w:jc w:val="both"/>
        <w:rPr>
          <w:rFonts w:ascii="Myriad Pro" w:hAnsi="Myriad Pro" w:cs="Times New Roman"/>
          <w:b/>
          <w:bCs/>
          <w:sz w:val="24"/>
          <w:szCs w:val="24"/>
          <w:lang w:val="en-US"/>
        </w:rPr>
      </w:pPr>
    </w:p>
    <w:p w14:paraId="5341BE59" w14:textId="77777777" w:rsidR="009000B4" w:rsidRPr="00E275E5" w:rsidRDefault="009000B4" w:rsidP="009000B4">
      <w:pPr>
        <w:jc w:val="both"/>
        <w:rPr>
          <w:rFonts w:ascii="Myriad Pro" w:hAnsi="Myriad Pro" w:cs="Times New Roman"/>
          <w:sz w:val="24"/>
          <w:szCs w:val="24"/>
          <w:lang w:val="en-US"/>
        </w:rPr>
      </w:pPr>
      <w:r w:rsidRPr="00E275E5">
        <w:rPr>
          <w:rFonts w:ascii="Myriad Pro" w:hAnsi="Myriad Pro" w:cs="Times New Roman"/>
          <w:sz w:val="24"/>
          <w:szCs w:val="24"/>
          <w:lang w:val="en-US"/>
        </w:rPr>
        <w:t>Over the last decade, the Government of Georgia has implemented comprehensive reforms to improve public service delivery in various agencies. The state’s overall capacity to deliver customer-oriented and timely services has increased substantially. Despite overall progress in advancing and improving public service delivery, there is no unified approach to public service design and delivery and there is a large gap in public service delivery practices across agencies at the local and national level.</w:t>
      </w:r>
    </w:p>
    <w:p w14:paraId="1C30405D" w14:textId="77777777" w:rsidR="009000B4" w:rsidRPr="00E275E5" w:rsidRDefault="009000B4" w:rsidP="009000B4">
      <w:pPr>
        <w:jc w:val="both"/>
        <w:rPr>
          <w:rFonts w:ascii="Myriad Pro" w:hAnsi="Myriad Pro" w:cs="Times New Roman"/>
          <w:b/>
          <w:sz w:val="24"/>
          <w:szCs w:val="24"/>
          <w:lang w:val="en-US"/>
        </w:rPr>
      </w:pPr>
      <w:r w:rsidRPr="00E275E5">
        <w:rPr>
          <w:rFonts w:ascii="Myriad Pro" w:hAnsi="Myriad Pro" w:cs="Times New Roman"/>
          <w:sz w:val="24"/>
          <w:szCs w:val="24"/>
          <w:lang w:val="en-US"/>
        </w:rPr>
        <w:t>Under Georgia’s Public Administration Reform Roadmap,</w:t>
      </w:r>
      <w:r w:rsidRPr="00E275E5">
        <w:rPr>
          <w:rFonts w:ascii="Myriad Pro" w:hAnsi="Myriad Pro" w:cs="Times New Roman"/>
          <w:b/>
          <w:bCs/>
          <w:sz w:val="24"/>
          <w:szCs w:val="24"/>
          <w:lang w:val="en-US"/>
        </w:rPr>
        <w:t xml:space="preserve"> </w:t>
      </w:r>
      <w:r w:rsidRPr="00E275E5">
        <w:rPr>
          <w:rFonts w:ascii="Myriad Pro" w:hAnsi="Myriad Pro" w:cs="Times New Roman"/>
          <w:sz w:val="24"/>
          <w:szCs w:val="24"/>
          <w:lang w:val="en-US"/>
        </w:rPr>
        <w:t>the aim of the reform in the</w:t>
      </w:r>
      <w:r w:rsidRPr="00E275E5">
        <w:rPr>
          <w:rFonts w:ascii="Myriad Pro" w:hAnsi="Myriad Pro" w:cs="Times New Roman"/>
          <w:b/>
          <w:bCs/>
          <w:sz w:val="24"/>
          <w:szCs w:val="24"/>
          <w:lang w:val="en-US"/>
        </w:rPr>
        <w:t xml:space="preserve"> Public Service Delivery </w:t>
      </w:r>
      <w:r w:rsidRPr="00E275E5">
        <w:rPr>
          <w:rFonts w:ascii="Myriad Pro" w:hAnsi="Myriad Pro" w:cs="Times New Roman"/>
          <w:bCs/>
          <w:sz w:val="24"/>
          <w:szCs w:val="24"/>
          <w:lang w:val="en-US"/>
        </w:rPr>
        <w:t xml:space="preserve">field </w:t>
      </w:r>
      <w:r w:rsidRPr="00E275E5">
        <w:rPr>
          <w:rFonts w:ascii="Myriad Pro" w:hAnsi="Myriad Pro" w:cs="Times New Roman"/>
          <w:sz w:val="24"/>
          <w:szCs w:val="24"/>
          <w:lang w:val="en-US"/>
        </w:rPr>
        <w:t xml:space="preserve">is to improve the service delivery system so that it becomes citizen-oriented and well-managed and ensures access to high-quality services for all citizens. The Public Administration Reform Roadmap 2020 (PAR Roadmap 2020) adopted by the Government in 2015 has identified the aforesaid gap in public service design and delivery and emphasized that the public services design process is not well-structured. Namely, the Roadmap underlined the problem as follows: </w:t>
      </w:r>
    </w:p>
    <w:p w14:paraId="0221F612" w14:textId="77777777" w:rsidR="009000B4" w:rsidRPr="00E275E5" w:rsidRDefault="009000B4" w:rsidP="009000B4">
      <w:pPr>
        <w:pStyle w:val="NormalWeb"/>
        <w:numPr>
          <w:ilvl w:val="0"/>
          <w:numId w:val="91"/>
        </w:numPr>
        <w:jc w:val="both"/>
        <w:rPr>
          <w:rFonts w:ascii="Myriad Pro" w:hAnsi="Myriad Pro"/>
        </w:rPr>
      </w:pPr>
      <w:r w:rsidRPr="00E275E5">
        <w:rPr>
          <w:rFonts w:ascii="Myriad Pro" w:hAnsi="Myriad Pro"/>
        </w:rPr>
        <w:t>lack of a uniform high-quality service delivery policy, which shall ensure development of the governmental services with due account for consumers’ needs</w:t>
      </w:r>
    </w:p>
    <w:p w14:paraId="6BE9D28C" w14:textId="77777777" w:rsidR="009000B4" w:rsidRPr="00E275E5" w:rsidRDefault="009000B4" w:rsidP="009000B4">
      <w:pPr>
        <w:pStyle w:val="NormalWeb"/>
        <w:numPr>
          <w:ilvl w:val="0"/>
          <w:numId w:val="91"/>
        </w:numPr>
        <w:jc w:val="both"/>
        <w:rPr>
          <w:rFonts w:ascii="Myriad Pro" w:hAnsi="Myriad Pro"/>
        </w:rPr>
      </w:pPr>
      <w:r w:rsidRPr="00E275E5">
        <w:rPr>
          <w:rFonts w:ascii="Myriad Pro" w:hAnsi="Myriad Pro"/>
        </w:rPr>
        <w:t>lack of a uniform legislative framework in the service delivery and e-service field</w:t>
      </w:r>
    </w:p>
    <w:p w14:paraId="043F460B" w14:textId="77777777" w:rsidR="009000B4" w:rsidRPr="00E275E5" w:rsidRDefault="009000B4" w:rsidP="009000B4">
      <w:pPr>
        <w:pStyle w:val="NormalWeb"/>
        <w:numPr>
          <w:ilvl w:val="0"/>
          <w:numId w:val="91"/>
        </w:numPr>
        <w:jc w:val="both"/>
        <w:rPr>
          <w:rFonts w:ascii="Myriad Pro" w:hAnsi="Myriad Pro"/>
        </w:rPr>
      </w:pPr>
      <w:r w:rsidRPr="00E275E5">
        <w:rPr>
          <w:rFonts w:ascii="Myriad Pro" w:hAnsi="Myriad Pro"/>
        </w:rPr>
        <w:t xml:space="preserve">lack of formal quality assurance systems </w:t>
      </w:r>
    </w:p>
    <w:p w14:paraId="0A6EBDE2" w14:textId="77777777" w:rsidR="009000B4" w:rsidRPr="00E275E5" w:rsidRDefault="009000B4" w:rsidP="009000B4">
      <w:pPr>
        <w:pStyle w:val="NormalWeb"/>
        <w:jc w:val="both"/>
        <w:rPr>
          <w:rFonts w:ascii="Myriad Pro" w:hAnsi="Myriad Pro"/>
          <w:b/>
          <w:bCs/>
        </w:rPr>
      </w:pPr>
      <w:r>
        <w:rPr>
          <w:rFonts w:ascii="Myriad Pro" w:hAnsi="Myriad Pro"/>
        </w:rPr>
        <w:lastRenderedPageBreak/>
        <w:t>S</w:t>
      </w:r>
      <w:r w:rsidRPr="00E275E5">
        <w:rPr>
          <w:rFonts w:ascii="Myriad Pro" w:hAnsi="Myriad Pro"/>
        </w:rPr>
        <w:t xml:space="preserve">pecific objective of the reform in the service delivery field has been defined as follows: </w:t>
      </w:r>
      <w:r w:rsidRPr="00E275E5">
        <w:rPr>
          <w:rFonts w:ascii="Myriad Pro" w:hAnsi="Myriad Pro"/>
          <w:b/>
          <w:bCs/>
        </w:rPr>
        <w:t>to develop a uniform policy for provision of high-quality services that will ensure that the governmental services meet the consumers’ needs.</w:t>
      </w:r>
    </w:p>
    <w:p w14:paraId="55774F2E" w14:textId="77777777" w:rsidR="009000B4" w:rsidRPr="00E275E5" w:rsidRDefault="009000B4" w:rsidP="009000B4">
      <w:pPr>
        <w:jc w:val="both"/>
        <w:rPr>
          <w:rFonts w:ascii="Myriad Pro" w:hAnsi="Myriad Pro" w:cs="Times New Roman"/>
          <w:sz w:val="24"/>
          <w:szCs w:val="24"/>
          <w:lang w:val="en-US"/>
        </w:rPr>
      </w:pPr>
      <w:r w:rsidRPr="00E275E5">
        <w:rPr>
          <w:rFonts w:ascii="Myriad Pro" w:hAnsi="Myriad Pro" w:cs="Times New Roman"/>
          <w:bCs/>
          <w:sz w:val="24"/>
          <w:szCs w:val="24"/>
          <w:lang w:val="en-US"/>
        </w:rPr>
        <w:t xml:space="preserve">The duty to coordinate and support public institutions in developing public services has been ‘delegated’ to the PSDA, which is a separate public </w:t>
      </w:r>
      <w:r>
        <w:rPr>
          <w:rFonts w:ascii="Myriad Pro" w:hAnsi="Myriad Pro" w:cs="Times New Roman"/>
          <w:bCs/>
          <w:sz w:val="24"/>
          <w:szCs w:val="24"/>
          <w:lang w:val="en-US"/>
        </w:rPr>
        <w:t>agency</w:t>
      </w:r>
      <w:r w:rsidRPr="00E275E5">
        <w:rPr>
          <w:rFonts w:ascii="Myriad Pro" w:hAnsi="Myriad Pro" w:cs="Times New Roman"/>
          <w:bCs/>
          <w:sz w:val="24"/>
          <w:szCs w:val="24"/>
          <w:lang w:val="en-US"/>
        </w:rPr>
        <w:t xml:space="preserve"> (LEPL) under the </w:t>
      </w:r>
      <w:r>
        <w:rPr>
          <w:rFonts w:ascii="Myriad Pro" w:hAnsi="Myriad Pro" w:cs="Times New Roman"/>
          <w:bCs/>
          <w:sz w:val="24"/>
          <w:szCs w:val="24"/>
          <w:lang w:val="en-US"/>
        </w:rPr>
        <w:t>authority</w:t>
      </w:r>
      <w:r w:rsidRPr="00E275E5">
        <w:rPr>
          <w:rFonts w:ascii="Myriad Pro" w:hAnsi="Myriad Pro" w:cs="Times New Roman"/>
          <w:bCs/>
          <w:sz w:val="24"/>
          <w:szCs w:val="24"/>
          <w:lang w:val="en-US"/>
        </w:rPr>
        <w:t xml:space="preserve"> of the Ministry of Justice. However, its mandate and powers in this field are not clearly defined. For </w:t>
      </w:r>
      <w:proofErr w:type="gramStart"/>
      <w:r w:rsidRPr="00E275E5">
        <w:rPr>
          <w:rFonts w:ascii="Myriad Pro" w:hAnsi="Myriad Pro" w:cs="Times New Roman"/>
          <w:bCs/>
          <w:sz w:val="24"/>
          <w:szCs w:val="24"/>
          <w:lang w:val="en-US"/>
        </w:rPr>
        <w:t>instance</w:t>
      </w:r>
      <w:proofErr w:type="gramEnd"/>
      <w:r w:rsidRPr="00E275E5">
        <w:rPr>
          <w:rFonts w:ascii="Myriad Pro" w:hAnsi="Myriad Pro" w:cs="Times New Roman"/>
          <w:bCs/>
          <w:sz w:val="24"/>
          <w:szCs w:val="24"/>
          <w:lang w:val="en-US"/>
        </w:rPr>
        <w:t xml:space="preserve"> it is unclear, coordination of which public services falls under the Agency mandate. </w:t>
      </w:r>
      <w:r>
        <w:rPr>
          <w:rFonts w:ascii="Myriad Pro" w:hAnsi="Myriad Pro" w:cs="Times New Roman"/>
          <w:bCs/>
          <w:sz w:val="24"/>
          <w:szCs w:val="24"/>
          <w:lang w:val="en-US"/>
        </w:rPr>
        <w:t>Apart from the mentioned coordinating function in public services field</w:t>
      </w:r>
      <w:r w:rsidRPr="00E275E5">
        <w:rPr>
          <w:rFonts w:ascii="Myriad Pro" w:hAnsi="Myriad Pro" w:cs="Times New Roman"/>
          <w:bCs/>
          <w:sz w:val="24"/>
          <w:szCs w:val="24"/>
          <w:lang w:val="en-US"/>
        </w:rPr>
        <w:t xml:space="preserve"> the </w:t>
      </w:r>
      <w:r w:rsidRPr="00E275E5">
        <w:rPr>
          <w:rFonts w:ascii="Myriad Pro" w:hAnsi="Myriad Pro" w:cs="Times New Roman"/>
          <w:sz w:val="24"/>
          <w:szCs w:val="24"/>
          <w:lang w:val="en-US"/>
        </w:rPr>
        <w:t>PSDA is directly responsible for provision of dozens of services, including:</w:t>
      </w:r>
    </w:p>
    <w:p w14:paraId="5D258DDF" w14:textId="77777777" w:rsidR="009000B4" w:rsidRPr="00E275E5" w:rsidRDefault="009000B4" w:rsidP="009000B4">
      <w:pPr>
        <w:pStyle w:val="ListParagraph"/>
        <w:numPr>
          <w:ilvl w:val="0"/>
          <w:numId w:val="78"/>
        </w:numPr>
        <w:spacing w:after="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registration of civil status acts and related services;</w:t>
      </w:r>
    </w:p>
    <w:p w14:paraId="04C08F03" w14:textId="77777777" w:rsidR="009000B4" w:rsidRPr="00E275E5" w:rsidRDefault="009000B4" w:rsidP="009000B4">
      <w:pPr>
        <w:pStyle w:val="ListParagraph"/>
        <w:numPr>
          <w:ilvl w:val="0"/>
          <w:numId w:val="78"/>
        </w:numPr>
        <w:spacing w:after="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issuance of identification and travel documents;</w:t>
      </w:r>
    </w:p>
    <w:p w14:paraId="6A3B2840" w14:textId="77777777" w:rsidR="009000B4" w:rsidRPr="00E275E5" w:rsidRDefault="009000B4" w:rsidP="009000B4">
      <w:pPr>
        <w:pStyle w:val="ListParagraph"/>
        <w:numPr>
          <w:ilvl w:val="0"/>
          <w:numId w:val="78"/>
        </w:numPr>
        <w:spacing w:after="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issuance of residence permits to foreigners;</w:t>
      </w:r>
    </w:p>
    <w:p w14:paraId="7A8407FF" w14:textId="77777777" w:rsidR="009000B4" w:rsidRPr="00E275E5" w:rsidRDefault="009000B4" w:rsidP="009000B4">
      <w:pPr>
        <w:pStyle w:val="ListParagraph"/>
        <w:numPr>
          <w:ilvl w:val="0"/>
          <w:numId w:val="78"/>
        </w:numPr>
        <w:spacing w:after="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determination of stateless status;</w:t>
      </w:r>
    </w:p>
    <w:p w14:paraId="3633BF4B" w14:textId="77777777" w:rsidR="009000B4" w:rsidRPr="00E275E5" w:rsidRDefault="009000B4" w:rsidP="009000B4">
      <w:pPr>
        <w:pStyle w:val="ListParagraph"/>
        <w:numPr>
          <w:ilvl w:val="0"/>
          <w:numId w:val="78"/>
        </w:numPr>
        <w:spacing w:after="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document apostille and legalization;</w:t>
      </w:r>
    </w:p>
    <w:p w14:paraId="7A3E6B3F" w14:textId="77777777" w:rsidR="009000B4" w:rsidRPr="00E275E5" w:rsidRDefault="009000B4" w:rsidP="009000B4">
      <w:pPr>
        <w:pStyle w:val="ListParagraph"/>
        <w:numPr>
          <w:ilvl w:val="0"/>
          <w:numId w:val="78"/>
        </w:numPr>
        <w:spacing w:after="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maintenance of a uniform population register.</w:t>
      </w:r>
    </w:p>
    <w:p w14:paraId="47A54945" w14:textId="77777777" w:rsidR="009000B4" w:rsidRPr="00E275E5" w:rsidRDefault="009000B4" w:rsidP="009000B4">
      <w:pPr>
        <w:jc w:val="both"/>
        <w:rPr>
          <w:rFonts w:ascii="Myriad Pro" w:hAnsi="Myriad Pro" w:cs="Times New Roman"/>
          <w:sz w:val="24"/>
          <w:szCs w:val="24"/>
          <w:lang w:val="en-US"/>
        </w:rPr>
      </w:pPr>
    </w:p>
    <w:p w14:paraId="2AF8BFCC" w14:textId="77777777" w:rsidR="009000B4" w:rsidRDefault="009000B4" w:rsidP="009000B4">
      <w:pPr>
        <w:jc w:val="both"/>
        <w:rPr>
          <w:rFonts w:ascii="Myriad Pro" w:hAnsi="Myriad Pro" w:cs="Times New Roman"/>
          <w:sz w:val="24"/>
          <w:szCs w:val="24"/>
          <w:lang w:val="en-US"/>
        </w:rPr>
      </w:pPr>
      <w:r w:rsidRPr="00E275E5">
        <w:rPr>
          <w:rFonts w:ascii="Myriad Pro" w:hAnsi="Myriad Pro" w:cs="Times New Roman"/>
          <w:sz w:val="24"/>
          <w:szCs w:val="24"/>
          <w:lang w:val="en-US"/>
        </w:rPr>
        <w:t xml:space="preserve">PSDA, which is nowadays regarded as one of the major actors in this field, is characterized by good inner competence, </w:t>
      </w:r>
      <w:proofErr w:type="gramStart"/>
      <w:r w:rsidRPr="00E275E5">
        <w:rPr>
          <w:rFonts w:ascii="Myriad Pro" w:hAnsi="Myriad Pro" w:cs="Times New Roman"/>
          <w:sz w:val="24"/>
          <w:szCs w:val="24"/>
          <w:lang w:val="en-US"/>
        </w:rPr>
        <w:t>and also</w:t>
      </w:r>
      <w:proofErr w:type="gramEnd"/>
      <w:r w:rsidRPr="00E275E5">
        <w:rPr>
          <w:rFonts w:ascii="Myriad Pro" w:hAnsi="Myriad Pro" w:cs="Times New Roman"/>
          <w:sz w:val="24"/>
          <w:szCs w:val="24"/>
          <w:lang w:val="en-US"/>
        </w:rPr>
        <w:t>, high motivation and dedication of the mid-level management. Nevertheless, PSDA, which apart from developing the Public Service Design and Delivery policy has been also pursuing two other major strategic goals,</w:t>
      </w:r>
      <w:r w:rsidRPr="00E275E5">
        <w:rPr>
          <w:rStyle w:val="FootnoteReference"/>
          <w:rFonts w:ascii="Myriad Pro" w:hAnsi="Myriad Pro" w:cs="Times New Roman"/>
          <w:sz w:val="24"/>
          <w:szCs w:val="24"/>
          <w:lang w:val="en-US"/>
        </w:rPr>
        <w:footnoteReference w:id="55"/>
      </w:r>
      <w:r w:rsidRPr="00E275E5">
        <w:rPr>
          <w:rFonts w:ascii="Myriad Pro" w:hAnsi="Myriad Pro" w:cs="Times New Roman"/>
          <w:sz w:val="24"/>
          <w:szCs w:val="24"/>
          <w:lang w:val="en-US"/>
        </w:rPr>
        <w:t xml:space="preserve"> practically finds it hard to coordinate development of the Public Service Design and Delivery policy throughout the country, facing certain</w:t>
      </w:r>
      <w:r>
        <w:rPr>
          <w:rFonts w:ascii="Myriad Pro" w:hAnsi="Myriad Pro" w:cs="Times New Roman"/>
          <w:sz w:val="24"/>
          <w:szCs w:val="24"/>
          <w:lang w:val="en-US"/>
        </w:rPr>
        <w:t xml:space="preserve"> bureaucratic</w:t>
      </w:r>
      <w:r w:rsidRPr="00E275E5">
        <w:rPr>
          <w:rFonts w:ascii="Myriad Pro" w:hAnsi="Myriad Pro" w:cs="Times New Roman"/>
          <w:sz w:val="24"/>
          <w:szCs w:val="24"/>
          <w:lang w:val="en-US"/>
        </w:rPr>
        <w:t xml:space="preserve"> challenges when interacting with other ministries. </w:t>
      </w:r>
    </w:p>
    <w:p w14:paraId="23E2C5E2" w14:textId="77777777" w:rsidR="009000B4" w:rsidRPr="00E275E5" w:rsidRDefault="009000B4" w:rsidP="009000B4">
      <w:pPr>
        <w:jc w:val="both"/>
        <w:rPr>
          <w:rFonts w:ascii="Myriad Pro" w:hAnsi="Myriad Pro" w:cs="Times New Roman"/>
          <w:sz w:val="24"/>
          <w:szCs w:val="24"/>
          <w:lang w:val="en-US"/>
        </w:rPr>
      </w:pPr>
      <w:r w:rsidRPr="00E275E5">
        <w:rPr>
          <w:rFonts w:ascii="Myriad Pro" w:hAnsi="Myriad Pro" w:cs="Times New Roman"/>
          <w:sz w:val="24"/>
          <w:szCs w:val="24"/>
          <w:lang w:val="en-US"/>
        </w:rPr>
        <w:t>More specifically, the PSDA does not have any efficient mechanism</w:t>
      </w:r>
      <w:r>
        <w:rPr>
          <w:rFonts w:ascii="Myriad Pro" w:hAnsi="Myriad Pro" w:cs="Times New Roman"/>
          <w:sz w:val="24"/>
          <w:szCs w:val="24"/>
          <w:lang w:val="en-US"/>
        </w:rPr>
        <w:t xml:space="preserve"> to either enforce or supervise policies in </w:t>
      </w:r>
      <w:r w:rsidRPr="00E275E5">
        <w:rPr>
          <w:rFonts w:ascii="Myriad Pro" w:hAnsi="Myriad Pro" w:cs="Times New Roman"/>
          <w:sz w:val="24"/>
          <w:szCs w:val="24"/>
          <w:lang w:val="en-US"/>
        </w:rPr>
        <w:t>other public institutions, and consequently the process of development and implementation of relevant policy is delayed.</w:t>
      </w:r>
    </w:p>
    <w:p w14:paraId="4DCE4199" w14:textId="77777777" w:rsidR="009000B4" w:rsidRPr="00E275E5" w:rsidRDefault="009000B4" w:rsidP="009000B4">
      <w:pPr>
        <w:jc w:val="both"/>
        <w:rPr>
          <w:rFonts w:ascii="Myriad Pro" w:hAnsi="Myriad Pro" w:cs="Times New Roman"/>
          <w:iCs/>
          <w:sz w:val="24"/>
          <w:szCs w:val="24"/>
          <w:lang w:val="en-US"/>
        </w:rPr>
      </w:pPr>
      <w:r w:rsidRPr="00E275E5">
        <w:rPr>
          <w:rFonts w:ascii="Myriad Pro" w:hAnsi="Myriad Pro" w:cs="Times New Roman"/>
          <w:sz w:val="24"/>
          <w:szCs w:val="24"/>
          <w:lang w:val="en-US"/>
        </w:rPr>
        <w:t xml:space="preserve">Work towards the development of a policy document on unified standards of public service design and delivery commenced in 2017 with PAR project support, continued in 2018 and it was expected that the document would be approved by the PAR Council or by the Government in 2018 and that its implementation in selected public entities would begin the same year. </w:t>
      </w:r>
      <w:r w:rsidRPr="00E275E5">
        <w:rPr>
          <w:rFonts w:ascii="Myriad Pro" w:hAnsi="Myriad Pro" w:cs="Times New Roman"/>
          <w:iCs/>
          <w:sz w:val="24"/>
          <w:szCs w:val="24"/>
          <w:lang w:val="en-US"/>
        </w:rPr>
        <w:t>However, this deadline has been missed</w:t>
      </w:r>
      <w:r>
        <w:rPr>
          <w:rFonts w:ascii="Myriad Pro" w:hAnsi="Myriad Pro" w:cs="Times New Roman"/>
          <w:iCs/>
          <w:sz w:val="24"/>
          <w:szCs w:val="24"/>
          <w:lang w:val="en-US"/>
        </w:rPr>
        <w:t xml:space="preserve"> and the new </w:t>
      </w:r>
      <w:proofErr w:type="spellStart"/>
      <w:r>
        <w:rPr>
          <w:rFonts w:ascii="Myriad Pro" w:hAnsi="Myriad Pro" w:cs="Times New Roman"/>
          <w:iCs/>
          <w:sz w:val="24"/>
          <w:szCs w:val="24"/>
          <w:lang w:val="en-US"/>
        </w:rPr>
        <w:t>dedline</w:t>
      </w:r>
      <w:proofErr w:type="spellEnd"/>
      <w:r>
        <w:rPr>
          <w:rFonts w:ascii="Myriad Pro" w:hAnsi="Myriad Pro" w:cs="Times New Roman"/>
          <w:iCs/>
          <w:sz w:val="24"/>
          <w:szCs w:val="24"/>
          <w:lang w:val="en-US"/>
        </w:rPr>
        <w:t xml:space="preserve"> set for </w:t>
      </w:r>
      <w:r w:rsidRPr="00E275E5">
        <w:rPr>
          <w:rFonts w:ascii="Myriad Pro" w:hAnsi="Myriad Pro" w:cs="Times New Roman"/>
          <w:iCs/>
          <w:sz w:val="24"/>
          <w:szCs w:val="24"/>
          <w:lang w:val="en-US"/>
        </w:rPr>
        <w:t xml:space="preserve">2019, though the document, a draft version of which was presented in February 2018, has not been approved as of May 2019 and its adoption as per the PAR Action Plan 2019-2020 is </w:t>
      </w:r>
      <w:r>
        <w:rPr>
          <w:rFonts w:ascii="Myriad Pro" w:hAnsi="Myriad Pro" w:cs="Times New Roman"/>
          <w:iCs/>
          <w:sz w:val="24"/>
          <w:szCs w:val="24"/>
          <w:lang w:val="en-US"/>
        </w:rPr>
        <w:t xml:space="preserve">now </w:t>
      </w:r>
      <w:r w:rsidRPr="00E275E5">
        <w:rPr>
          <w:rFonts w:ascii="Myriad Pro" w:hAnsi="Myriad Pro" w:cs="Times New Roman"/>
          <w:iCs/>
          <w:sz w:val="24"/>
          <w:szCs w:val="24"/>
          <w:lang w:val="en-US"/>
        </w:rPr>
        <w:t>scheduled by the end of third quarter of 2019</w:t>
      </w:r>
      <w:r w:rsidRPr="00E275E5">
        <w:rPr>
          <w:rStyle w:val="FootnoteReference"/>
          <w:rFonts w:ascii="Myriad Pro" w:hAnsi="Myriad Pro" w:cs="Times New Roman"/>
          <w:iCs/>
          <w:sz w:val="24"/>
          <w:szCs w:val="24"/>
          <w:lang w:val="en-US"/>
        </w:rPr>
        <w:footnoteReference w:id="56"/>
      </w:r>
      <w:r w:rsidRPr="00E275E5">
        <w:rPr>
          <w:rFonts w:ascii="Myriad Pro" w:hAnsi="Myriad Pro" w:cs="Times New Roman"/>
          <w:iCs/>
          <w:sz w:val="24"/>
          <w:szCs w:val="24"/>
          <w:lang w:val="en-US"/>
        </w:rPr>
        <w:t>.</w:t>
      </w:r>
    </w:p>
    <w:p w14:paraId="7CB763E5" w14:textId="77777777" w:rsidR="009000B4" w:rsidRPr="00E275E5" w:rsidRDefault="009000B4" w:rsidP="009000B4">
      <w:pPr>
        <w:pStyle w:val="ListParagraph"/>
        <w:numPr>
          <w:ilvl w:val="0"/>
          <w:numId w:val="76"/>
        </w:numPr>
        <w:spacing w:after="0" w:line="240" w:lineRule="auto"/>
        <w:jc w:val="both"/>
        <w:rPr>
          <w:rFonts w:ascii="Myriad Pro" w:hAnsi="Myriad Pro" w:cs="Times New Roman"/>
          <w:b/>
          <w:bCs/>
          <w:sz w:val="24"/>
          <w:szCs w:val="24"/>
          <w:lang w:val="en-US"/>
        </w:rPr>
      </w:pPr>
      <w:r w:rsidRPr="00E275E5">
        <w:rPr>
          <w:rFonts w:ascii="Myriad Pro" w:hAnsi="Myriad Pro" w:cs="Times New Roman"/>
          <w:b/>
          <w:bCs/>
          <w:sz w:val="24"/>
          <w:szCs w:val="24"/>
          <w:lang w:val="en-US"/>
        </w:rPr>
        <w:lastRenderedPageBreak/>
        <w:t xml:space="preserve">How the problem/challenge was solved? What measures were taken to overcome the aforesaid challenge? </w:t>
      </w:r>
    </w:p>
    <w:p w14:paraId="228035D0" w14:textId="77777777" w:rsidR="009000B4" w:rsidRPr="00E275E5" w:rsidRDefault="009000B4" w:rsidP="009000B4">
      <w:pPr>
        <w:pStyle w:val="ListParagraph"/>
        <w:spacing w:after="0" w:line="240" w:lineRule="auto"/>
        <w:jc w:val="both"/>
        <w:rPr>
          <w:rFonts w:ascii="Myriad Pro" w:hAnsi="Myriad Pro" w:cs="Times New Roman"/>
          <w:b/>
          <w:bCs/>
          <w:sz w:val="24"/>
          <w:szCs w:val="24"/>
          <w:lang w:val="en-US"/>
        </w:rPr>
      </w:pPr>
    </w:p>
    <w:p w14:paraId="2B9D3C83" w14:textId="77777777" w:rsidR="009000B4" w:rsidRPr="00E275E5" w:rsidRDefault="009000B4" w:rsidP="009000B4">
      <w:pPr>
        <w:jc w:val="both"/>
        <w:rPr>
          <w:rFonts w:ascii="Myriad Pro" w:hAnsi="Myriad Pro" w:cs="Times New Roman"/>
          <w:sz w:val="24"/>
          <w:szCs w:val="24"/>
          <w:lang w:val="en-US"/>
        </w:rPr>
      </w:pPr>
      <w:r w:rsidRPr="00E275E5">
        <w:rPr>
          <w:rFonts w:ascii="Myriad Pro" w:hAnsi="Myriad Pro" w:cs="Times New Roman"/>
          <w:b/>
          <w:sz w:val="24"/>
          <w:szCs w:val="24"/>
          <w:lang w:val="en-US"/>
        </w:rPr>
        <w:t xml:space="preserve">PAR project efforts – </w:t>
      </w:r>
      <w:r w:rsidRPr="00E275E5">
        <w:rPr>
          <w:rFonts w:ascii="Myriad Pro" w:hAnsi="Myriad Pro" w:cs="Times New Roman"/>
          <w:bCs/>
          <w:sz w:val="24"/>
          <w:szCs w:val="24"/>
          <w:lang w:val="en-US"/>
        </w:rPr>
        <w:t>In 2017 and 2018,</w:t>
      </w:r>
      <w:r w:rsidRPr="00E275E5">
        <w:rPr>
          <w:rFonts w:ascii="Myriad Pro" w:hAnsi="Myriad Pro" w:cs="Times New Roman"/>
          <w:b/>
          <w:sz w:val="24"/>
          <w:szCs w:val="24"/>
          <w:lang w:val="en-US"/>
        </w:rPr>
        <w:t xml:space="preserve"> </w:t>
      </w:r>
      <w:r w:rsidRPr="00E275E5">
        <w:rPr>
          <w:rFonts w:ascii="Myriad Pro" w:hAnsi="Myriad Pro" w:cs="Times New Roman"/>
          <w:sz w:val="24"/>
          <w:szCs w:val="24"/>
          <w:lang w:val="en-US"/>
        </w:rPr>
        <w:t xml:space="preserve">the PAR project’s Service Delivery component mostly focused on developing a uniform approach in public service design and delivery, as well as on elaboration of a Policy Document on Public Service Design and Delivery. In 2017 the project supported the first comprehensive assessment of the state of service delivery in Georgia and initiated the drafting of a policy document on common guiding principles and standards for public service delivery. These measures targeted the established discrepancies in the quality of service delivery between various service provider agencies, but also between the national and local levels. The international and local experts hired by the project have developed the </w:t>
      </w:r>
      <w:r w:rsidRPr="00E275E5">
        <w:rPr>
          <w:rFonts w:ascii="Myriad Pro" w:hAnsi="Myriad Pro" w:cs="Times New Roman"/>
          <w:i/>
          <w:sz w:val="24"/>
          <w:szCs w:val="24"/>
          <w:lang w:val="en-US"/>
        </w:rPr>
        <w:t>Georgian Public Service Delivery Baseline Assessment Report</w:t>
      </w:r>
      <w:r w:rsidRPr="00E275E5">
        <w:rPr>
          <w:rFonts w:ascii="Myriad Pro" w:hAnsi="Myriad Pro" w:cs="Times New Roman"/>
          <w:sz w:val="24"/>
          <w:szCs w:val="24"/>
          <w:lang w:val="en-US"/>
        </w:rPr>
        <w:t xml:space="preserve"> which provides an in-depth overview of the public service delivery practices in Georgia and highlights best practices and existing gaps. This was the first document of its kind developed in Georgia. Its comprehensive character sets the stage for the government to holistically approach public service delivery within the context of PAR. </w:t>
      </w:r>
    </w:p>
    <w:p w14:paraId="4A274029" w14:textId="77777777" w:rsidR="009000B4" w:rsidRPr="00E275E5" w:rsidRDefault="009000B4" w:rsidP="009000B4">
      <w:pPr>
        <w:jc w:val="both"/>
        <w:rPr>
          <w:rFonts w:ascii="Myriad Pro" w:hAnsi="Myriad Pro" w:cs="Times New Roman"/>
          <w:sz w:val="24"/>
          <w:szCs w:val="24"/>
          <w:lang w:val="en-US"/>
        </w:rPr>
      </w:pPr>
      <w:r w:rsidRPr="00E275E5">
        <w:rPr>
          <w:rFonts w:ascii="Myriad Pro" w:hAnsi="Myriad Pro" w:cs="Times New Roman"/>
          <w:sz w:val="24"/>
          <w:szCs w:val="24"/>
          <w:lang w:val="en-US"/>
        </w:rPr>
        <w:t xml:space="preserve">The Policy Document on Public Service Design and Delivery (PSDD), offering a set of common guiding principles and standards on the design, delivery, pricing and quality assurance of public services in Georgia was finalized in February 2018. The international and local experts hired by the project presented the policy document to the PAR Council on February 16, 2018. The document creates the basis for the subsequent gradual adaptation and harmonization of the service quality standards across the service provider agencies. </w:t>
      </w:r>
    </w:p>
    <w:p w14:paraId="5ED5452D" w14:textId="77777777" w:rsidR="009000B4" w:rsidRPr="00E275E5" w:rsidRDefault="009000B4" w:rsidP="009000B4">
      <w:pPr>
        <w:jc w:val="both"/>
        <w:rPr>
          <w:rFonts w:ascii="Myriad Pro" w:hAnsi="Myriad Pro" w:cs="Times New Roman"/>
          <w:sz w:val="24"/>
          <w:szCs w:val="24"/>
          <w:lang w:val="en-US"/>
        </w:rPr>
      </w:pPr>
      <w:r w:rsidRPr="00E275E5">
        <w:rPr>
          <w:rFonts w:ascii="Myriad Pro" w:hAnsi="Myriad Pro" w:cs="Times New Roman"/>
          <w:sz w:val="24"/>
          <w:szCs w:val="24"/>
          <w:lang w:val="en-US"/>
        </w:rPr>
        <w:t xml:space="preserve">Although the process of elaboration of the Policy Document on Public Service Design and Delivery, as well as the process of communication with public institutions and its consideration/agreement process, </w:t>
      </w:r>
      <w:r>
        <w:rPr>
          <w:rFonts w:ascii="Myriad Pro" w:hAnsi="Myriad Pro" w:cs="Times New Roman"/>
          <w:sz w:val="24"/>
          <w:szCs w:val="24"/>
          <w:lang w:val="en-US"/>
        </w:rPr>
        <w:t xml:space="preserve">required </w:t>
      </w:r>
      <w:r w:rsidRPr="00E275E5">
        <w:rPr>
          <w:rFonts w:ascii="Myriad Pro" w:hAnsi="Myriad Pro" w:cs="Times New Roman"/>
          <w:sz w:val="24"/>
          <w:szCs w:val="24"/>
          <w:lang w:val="en-US"/>
        </w:rPr>
        <w:t xml:space="preserve">hands-on facilitation from  experts and representatives of the PSDA and the PAR project, coupled with the intensive participation and coordination from the </w:t>
      </w:r>
      <w:proofErr w:type="spellStart"/>
      <w:r w:rsidRPr="00E275E5">
        <w:rPr>
          <w:rFonts w:ascii="Myriad Pro" w:hAnsi="Myriad Pro" w:cs="Times New Roman"/>
          <w:sz w:val="24"/>
          <w:szCs w:val="24"/>
          <w:lang w:val="en-US"/>
        </w:rPr>
        <w:t>AoG</w:t>
      </w:r>
      <w:proofErr w:type="spellEnd"/>
      <w:r w:rsidRPr="00E275E5">
        <w:rPr>
          <w:rFonts w:ascii="Myriad Pro" w:hAnsi="Myriad Pro" w:cs="Times New Roman"/>
          <w:sz w:val="24"/>
          <w:szCs w:val="24"/>
          <w:lang w:val="en-US"/>
        </w:rPr>
        <w:t>, to add increased legitimacy to the process, its approval by the PAR Council and the Government has been delayed and all earlier deadlines have been missed.</w:t>
      </w:r>
    </w:p>
    <w:p w14:paraId="36CBB8D9" w14:textId="77777777" w:rsidR="009000B4" w:rsidRPr="00E275E5" w:rsidRDefault="009000B4" w:rsidP="009000B4">
      <w:pPr>
        <w:jc w:val="both"/>
        <w:rPr>
          <w:rFonts w:ascii="Myriad Pro" w:hAnsi="Myriad Pro" w:cs="Times New Roman"/>
          <w:sz w:val="24"/>
          <w:szCs w:val="24"/>
          <w:lang w:val="en-US"/>
        </w:rPr>
      </w:pPr>
      <w:r w:rsidRPr="00E275E5">
        <w:rPr>
          <w:rFonts w:ascii="Myriad Pro" w:hAnsi="Myriad Pro" w:cs="Times New Roman"/>
          <w:sz w:val="24"/>
          <w:szCs w:val="24"/>
          <w:lang w:val="en-US"/>
        </w:rPr>
        <w:t>Once the policy document is approved, the implementation process could face similar challenges. There is a risk that practical implementation of a single approach to Public Service Design and Delivery may be delayed due to PSDA’s unclear mandate, despite the agency’s expertise and external support it has received.</w:t>
      </w:r>
    </w:p>
    <w:p w14:paraId="407F2D15" w14:textId="77777777" w:rsidR="009000B4" w:rsidRPr="00E275E5" w:rsidRDefault="009000B4" w:rsidP="009000B4">
      <w:pPr>
        <w:pStyle w:val="ListParagraph"/>
        <w:numPr>
          <w:ilvl w:val="0"/>
          <w:numId w:val="76"/>
        </w:numPr>
        <w:spacing w:after="0" w:line="240" w:lineRule="auto"/>
        <w:jc w:val="both"/>
        <w:rPr>
          <w:rFonts w:ascii="Myriad Pro" w:hAnsi="Myriad Pro" w:cs="Times New Roman"/>
          <w:b/>
          <w:bCs/>
          <w:sz w:val="24"/>
          <w:szCs w:val="24"/>
          <w:lang w:val="en-US"/>
        </w:rPr>
      </w:pPr>
      <w:r w:rsidRPr="00E275E5">
        <w:rPr>
          <w:rFonts w:ascii="Myriad Pro" w:hAnsi="Myriad Pro" w:cs="Times New Roman"/>
          <w:b/>
          <w:bCs/>
          <w:sz w:val="24"/>
          <w:szCs w:val="24"/>
          <w:lang w:val="en-US"/>
        </w:rPr>
        <w:t>Generalizations/Lessons drawn from this experience</w:t>
      </w:r>
    </w:p>
    <w:p w14:paraId="69F146B5" w14:textId="77777777" w:rsidR="009000B4" w:rsidRPr="00E275E5" w:rsidRDefault="009000B4" w:rsidP="009000B4">
      <w:pPr>
        <w:pStyle w:val="ListParagraph"/>
        <w:jc w:val="both"/>
        <w:rPr>
          <w:rFonts w:ascii="Myriad Pro" w:hAnsi="Myriad Pro" w:cs="Times New Roman"/>
          <w:b/>
          <w:bCs/>
          <w:sz w:val="24"/>
          <w:szCs w:val="24"/>
          <w:lang w:val="en-US"/>
        </w:rPr>
      </w:pPr>
    </w:p>
    <w:p w14:paraId="683283EA" w14:textId="77777777" w:rsidR="009000B4" w:rsidRPr="00E275E5" w:rsidRDefault="009000B4" w:rsidP="009000B4">
      <w:pPr>
        <w:pStyle w:val="ListParagraph"/>
        <w:numPr>
          <w:ilvl w:val="0"/>
          <w:numId w:val="92"/>
        </w:numPr>
        <w:spacing w:after="16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The mandate and powers of PSDA as the body coordinating Public Service Design and Delivery sphere are not explicit enough.</w:t>
      </w:r>
    </w:p>
    <w:p w14:paraId="74FB9301" w14:textId="77777777" w:rsidR="009000B4" w:rsidRPr="00E275E5" w:rsidRDefault="009000B4" w:rsidP="009000B4">
      <w:pPr>
        <w:pStyle w:val="ListParagraph"/>
        <w:spacing w:after="160" w:line="240" w:lineRule="auto"/>
        <w:jc w:val="both"/>
        <w:rPr>
          <w:rFonts w:ascii="Myriad Pro" w:hAnsi="Myriad Pro" w:cs="Times New Roman"/>
          <w:sz w:val="24"/>
          <w:szCs w:val="24"/>
          <w:lang w:val="en-US"/>
        </w:rPr>
      </w:pPr>
    </w:p>
    <w:p w14:paraId="724375E3" w14:textId="77777777" w:rsidR="009000B4" w:rsidRPr="00E275E5" w:rsidRDefault="009000B4" w:rsidP="009000B4">
      <w:pPr>
        <w:pStyle w:val="ListParagraph"/>
        <w:numPr>
          <w:ilvl w:val="0"/>
          <w:numId w:val="92"/>
        </w:numPr>
        <w:spacing w:after="16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 xml:space="preserve">Even if there was a clearly defined mandate, it should be taken into account that the agency has two more strategic objectives of crucial importance - a) to keep a uniform population register, and, b) to directly provide dozens of public services, including: identification documents, registration of civil status acts, issuance of residency permits to foreigners, establishment of stateless person’s status, etc. Provision of </w:t>
      </w:r>
      <w:r w:rsidRPr="00E275E5">
        <w:rPr>
          <w:rFonts w:ascii="Myriad Pro" w:hAnsi="Myriad Pro" w:cs="Times New Roman"/>
          <w:sz w:val="24"/>
          <w:szCs w:val="24"/>
          <w:lang w:val="en-US"/>
        </w:rPr>
        <w:lastRenderedPageBreak/>
        <w:t xml:space="preserve">such complex services in a high-quality manner is a top priority for the agency’s management. Under such circumstances, it is difficult for the agency’s leadership </w:t>
      </w:r>
      <w:proofErr w:type="gramStart"/>
      <w:r w:rsidRPr="00E275E5">
        <w:rPr>
          <w:rFonts w:ascii="Myriad Pro" w:hAnsi="Myriad Pro" w:cs="Times New Roman"/>
          <w:sz w:val="24"/>
          <w:szCs w:val="24"/>
          <w:lang w:val="en-US"/>
        </w:rPr>
        <w:t xml:space="preserve">to </w:t>
      </w:r>
      <w:r>
        <w:rPr>
          <w:rFonts w:ascii="Myriad Pro" w:hAnsi="Myriad Pro" w:cs="Times New Roman"/>
          <w:sz w:val="24"/>
          <w:szCs w:val="24"/>
          <w:lang w:val="en-US"/>
        </w:rPr>
        <w:t xml:space="preserve"> prioritize</w:t>
      </w:r>
      <w:proofErr w:type="gramEnd"/>
      <w:r>
        <w:rPr>
          <w:rFonts w:ascii="Myriad Pro" w:hAnsi="Myriad Pro" w:cs="Times New Roman"/>
          <w:sz w:val="24"/>
          <w:szCs w:val="24"/>
          <w:lang w:val="en-US"/>
        </w:rPr>
        <w:t xml:space="preserve"> </w:t>
      </w:r>
      <w:r w:rsidRPr="00E275E5">
        <w:rPr>
          <w:rFonts w:ascii="Myriad Pro" w:hAnsi="Myriad Pro" w:cs="Times New Roman"/>
          <w:sz w:val="24"/>
          <w:szCs w:val="24"/>
          <w:lang w:val="en-US"/>
        </w:rPr>
        <w:t xml:space="preserve">the development of the Public Service Design and Delivery. Consequently, the management’s dedication to this area varies according to changes in managers' personalities and </w:t>
      </w:r>
      <w:r>
        <w:rPr>
          <w:rFonts w:ascii="Myriad Pro" w:hAnsi="Myriad Pro" w:cs="Times New Roman"/>
          <w:sz w:val="24"/>
          <w:szCs w:val="24"/>
          <w:lang w:val="en-US"/>
        </w:rPr>
        <w:t xml:space="preserve">other external </w:t>
      </w:r>
      <w:r w:rsidRPr="00E275E5">
        <w:rPr>
          <w:rFonts w:ascii="Myriad Pro" w:hAnsi="Myriad Pro" w:cs="Times New Roman"/>
          <w:sz w:val="24"/>
          <w:szCs w:val="24"/>
          <w:lang w:val="en-US"/>
        </w:rPr>
        <w:t>circumstances</w:t>
      </w:r>
      <w:r>
        <w:rPr>
          <w:rFonts w:ascii="Myriad Pro" w:hAnsi="Myriad Pro" w:cs="Times New Roman"/>
          <w:sz w:val="24"/>
          <w:szCs w:val="24"/>
          <w:lang w:val="en-US"/>
        </w:rPr>
        <w:t>.</w:t>
      </w:r>
    </w:p>
    <w:p w14:paraId="210E6E4B" w14:textId="77777777" w:rsidR="009000B4" w:rsidRPr="00E275E5" w:rsidRDefault="009000B4" w:rsidP="009000B4">
      <w:pPr>
        <w:pStyle w:val="ListParagraph"/>
        <w:rPr>
          <w:rFonts w:ascii="Myriad Pro" w:hAnsi="Myriad Pro" w:cs="Times New Roman"/>
          <w:sz w:val="24"/>
          <w:szCs w:val="24"/>
          <w:lang w:val="en-US"/>
        </w:rPr>
      </w:pPr>
    </w:p>
    <w:p w14:paraId="41A9EB38" w14:textId="77777777" w:rsidR="009000B4" w:rsidRPr="00E275E5" w:rsidRDefault="009000B4" w:rsidP="009000B4">
      <w:pPr>
        <w:pStyle w:val="ListParagraph"/>
        <w:numPr>
          <w:ilvl w:val="0"/>
          <w:numId w:val="92"/>
        </w:numPr>
        <w:spacing w:after="16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The Agency is under the jurisdiction of one of the ministries (Ministry of Justice</w:t>
      </w:r>
      <w:proofErr w:type="gramStart"/>
      <w:r w:rsidRPr="00E275E5">
        <w:rPr>
          <w:rFonts w:ascii="Myriad Pro" w:hAnsi="Myriad Pro" w:cs="Times New Roman"/>
          <w:sz w:val="24"/>
          <w:szCs w:val="24"/>
          <w:lang w:val="en-US"/>
        </w:rPr>
        <w:t>)</w:t>
      </w:r>
      <w:r>
        <w:rPr>
          <w:rFonts w:ascii="Myriad Pro" w:hAnsi="Myriad Pro" w:cs="Times New Roman"/>
          <w:sz w:val="24"/>
          <w:szCs w:val="24"/>
          <w:lang w:val="en-US"/>
        </w:rPr>
        <w:t>, and</w:t>
      </w:r>
      <w:proofErr w:type="gramEnd"/>
      <w:r>
        <w:rPr>
          <w:rFonts w:ascii="Myriad Pro" w:hAnsi="Myriad Pro" w:cs="Times New Roman"/>
          <w:sz w:val="24"/>
          <w:szCs w:val="24"/>
          <w:lang w:val="en-US"/>
        </w:rPr>
        <w:t xml:space="preserve"> giving it a coordinating function over other ministries (and their agencies) seems misplaced from the hierarchical point of view. </w:t>
      </w:r>
      <w:r w:rsidRPr="00E275E5">
        <w:rPr>
          <w:rFonts w:ascii="Myriad Pro" w:hAnsi="Myriad Pro" w:cs="Times New Roman"/>
          <w:sz w:val="24"/>
          <w:szCs w:val="24"/>
          <w:lang w:val="en-US"/>
        </w:rPr>
        <w:t xml:space="preserve">Therefore, Public Service Design and Delivery related issues </w:t>
      </w:r>
      <w:r>
        <w:rPr>
          <w:rFonts w:ascii="Myriad Pro" w:hAnsi="Myriad Pro" w:cs="Times New Roman"/>
          <w:sz w:val="24"/>
          <w:szCs w:val="24"/>
          <w:lang w:val="en-US"/>
        </w:rPr>
        <w:t>promoted</w:t>
      </w:r>
      <w:r w:rsidRPr="00E275E5">
        <w:rPr>
          <w:rFonts w:ascii="Myriad Pro" w:hAnsi="Myriad Pro" w:cs="Times New Roman"/>
          <w:sz w:val="24"/>
          <w:szCs w:val="24"/>
          <w:lang w:val="en-US"/>
        </w:rPr>
        <w:t xml:space="preserve"> by the Agency are not duly reflected in other ministries’ priorities.</w:t>
      </w:r>
    </w:p>
    <w:p w14:paraId="2EB1911F" w14:textId="77777777" w:rsidR="009000B4" w:rsidRPr="00E275E5" w:rsidRDefault="009000B4" w:rsidP="009000B4">
      <w:pPr>
        <w:pStyle w:val="ListParagraph"/>
        <w:rPr>
          <w:rFonts w:ascii="Myriad Pro" w:hAnsi="Myriad Pro" w:cs="Times New Roman"/>
          <w:sz w:val="24"/>
          <w:szCs w:val="24"/>
          <w:lang w:val="en-US"/>
        </w:rPr>
      </w:pPr>
    </w:p>
    <w:p w14:paraId="6D191A91" w14:textId="77777777" w:rsidR="009000B4" w:rsidRPr="00E275E5" w:rsidRDefault="009000B4" w:rsidP="009000B4">
      <w:pPr>
        <w:pStyle w:val="ListParagraph"/>
        <w:numPr>
          <w:ilvl w:val="0"/>
          <w:numId w:val="92"/>
        </w:numPr>
        <w:spacing w:after="160" w:line="240" w:lineRule="auto"/>
        <w:jc w:val="both"/>
        <w:rPr>
          <w:rFonts w:ascii="Myriad Pro" w:hAnsi="Myriad Pro" w:cs="Times New Roman"/>
          <w:sz w:val="24"/>
          <w:szCs w:val="24"/>
          <w:lang w:val="en-US"/>
        </w:rPr>
      </w:pPr>
      <w:r w:rsidRPr="00E275E5">
        <w:rPr>
          <w:rFonts w:ascii="Myriad Pro" w:hAnsi="Myriad Pro" w:cs="Times New Roman"/>
          <w:sz w:val="24"/>
          <w:szCs w:val="24"/>
          <w:lang w:val="en-US"/>
        </w:rPr>
        <w:t>A clearly defined agency mandate, coupled with the political leadership’s systematic support, for example at the ministry level, could have played a positive role in this area. However, given the numerous areas under the responsibility of the Minister of Justice and the Minister’s</w:t>
      </w:r>
      <w:r>
        <w:rPr>
          <w:rFonts w:ascii="Myriad Pro" w:hAnsi="Myriad Pro" w:cs="Times New Roman"/>
          <w:sz w:val="24"/>
          <w:szCs w:val="24"/>
          <w:lang w:val="en-US"/>
        </w:rPr>
        <w:t xml:space="preserve"> wide-ranging</w:t>
      </w:r>
      <w:r w:rsidRPr="00E275E5">
        <w:rPr>
          <w:rFonts w:ascii="Myriad Pro" w:hAnsi="Myriad Pro" w:cs="Times New Roman"/>
          <w:sz w:val="24"/>
          <w:szCs w:val="24"/>
          <w:lang w:val="en-US"/>
        </w:rPr>
        <w:t xml:space="preserve"> political agenda, this issue is unlikely to get elevated among the ministry leadership’s priorities </w:t>
      </w:r>
      <w:proofErr w:type="gramStart"/>
      <w:r w:rsidRPr="00E275E5">
        <w:rPr>
          <w:rFonts w:ascii="Myriad Pro" w:hAnsi="Myriad Pro" w:cs="Times New Roman"/>
          <w:sz w:val="24"/>
          <w:szCs w:val="24"/>
          <w:lang w:val="en-US"/>
        </w:rPr>
        <w:t>in the near future</w:t>
      </w:r>
      <w:proofErr w:type="gramEnd"/>
      <w:r w:rsidRPr="00E275E5">
        <w:rPr>
          <w:rFonts w:ascii="Myriad Pro" w:hAnsi="Myriad Pro" w:cs="Times New Roman"/>
          <w:sz w:val="24"/>
          <w:szCs w:val="24"/>
          <w:lang w:val="en-US"/>
        </w:rPr>
        <w:t xml:space="preserve">. </w:t>
      </w:r>
    </w:p>
    <w:p w14:paraId="6F9E9C9B" w14:textId="32E998E7" w:rsidR="00955FD0" w:rsidRPr="003B6679" w:rsidRDefault="009000B4" w:rsidP="009000B4">
      <w:pPr>
        <w:ind w:left="360"/>
        <w:jc w:val="both"/>
        <w:rPr>
          <w:rFonts w:ascii="Myriad Pro" w:hAnsi="Myriad Pro" w:cs="Times New Roman"/>
          <w:sz w:val="24"/>
          <w:szCs w:val="24"/>
          <w:lang w:val="en-US"/>
        </w:rPr>
      </w:pPr>
      <w:r>
        <w:rPr>
          <w:rFonts w:ascii="Myriad Pro" w:hAnsi="Myriad Pro" w:cs="Times New Roman"/>
          <w:sz w:val="24"/>
          <w:szCs w:val="24"/>
          <w:lang w:val="en-US"/>
        </w:rPr>
        <w:t>It is, therefore, necessary</w:t>
      </w:r>
      <w:r w:rsidRPr="00E275E5">
        <w:rPr>
          <w:rFonts w:ascii="Myriad Pro" w:hAnsi="Myriad Pro" w:cs="Times New Roman"/>
          <w:sz w:val="24"/>
          <w:szCs w:val="24"/>
          <w:lang w:val="en-US"/>
        </w:rPr>
        <w:t xml:space="preserve"> to discuss the issue of </w:t>
      </w:r>
      <w:r>
        <w:rPr>
          <w:rFonts w:ascii="Myriad Pro" w:hAnsi="Myriad Pro" w:cs="Times New Roman"/>
          <w:sz w:val="24"/>
          <w:szCs w:val="24"/>
          <w:lang w:val="en-US"/>
        </w:rPr>
        <w:t xml:space="preserve">PSDA’s </w:t>
      </w:r>
      <w:r w:rsidRPr="00E275E5">
        <w:rPr>
          <w:rFonts w:ascii="Myriad Pro" w:hAnsi="Myriad Pro" w:cs="Times New Roman"/>
          <w:sz w:val="24"/>
          <w:szCs w:val="24"/>
          <w:lang w:val="en-US"/>
        </w:rPr>
        <w:t xml:space="preserve">mandate </w:t>
      </w:r>
      <w:r>
        <w:rPr>
          <w:rFonts w:ascii="Myriad Pro" w:hAnsi="Myriad Pro" w:cs="Times New Roman"/>
          <w:sz w:val="24"/>
          <w:szCs w:val="24"/>
          <w:lang w:val="en-US"/>
        </w:rPr>
        <w:t xml:space="preserve">for coordination of public service provision. </w:t>
      </w:r>
      <w:r w:rsidRPr="00E275E5">
        <w:rPr>
          <w:rFonts w:ascii="Myriad Pro" w:hAnsi="Myriad Pro" w:cs="Times New Roman"/>
          <w:sz w:val="24"/>
          <w:szCs w:val="24"/>
          <w:lang w:val="en-US"/>
        </w:rPr>
        <w:t xml:space="preserve">One of the possible solutions could be to separate the Public Service Design and Delivery coordination function from PSDA and to </w:t>
      </w:r>
      <w:r>
        <w:rPr>
          <w:rFonts w:ascii="Myriad Pro" w:hAnsi="Myriad Pro" w:cs="Times New Roman"/>
          <w:sz w:val="24"/>
          <w:szCs w:val="24"/>
          <w:lang w:val="en-US"/>
        </w:rPr>
        <w:t xml:space="preserve">place it at the cabinet level, </w:t>
      </w:r>
      <w:r w:rsidRPr="00E275E5">
        <w:rPr>
          <w:rFonts w:ascii="Myriad Pro" w:hAnsi="Myriad Pro" w:cs="Times New Roman"/>
          <w:sz w:val="24"/>
          <w:szCs w:val="24"/>
          <w:lang w:val="en-US"/>
        </w:rPr>
        <w:t xml:space="preserve">for example, by transferring it to the Government’s Administration, which </w:t>
      </w:r>
      <w:r>
        <w:rPr>
          <w:rFonts w:ascii="Myriad Pro" w:hAnsi="Myriad Pro" w:cs="Times New Roman"/>
          <w:sz w:val="24"/>
          <w:szCs w:val="24"/>
          <w:lang w:val="en-US"/>
        </w:rPr>
        <w:t>has formal authority to coordinate cross-cutting policies.</w:t>
      </w:r>
      <w:r w:rsidRPr="00E275E5">
        <w:rPr>
          <w:rFonts w:ascii="Myriad Pro" w:hAnsi="Myriad Pro" w:cs="Times New Roman"/>
          <w:sz w:val="24"/>
          <w:szCs w:val="24"/>
          <w:lang w:val="en-US"/>
        </w:rPr>
        <w:t xml:space="preserve"> </w:t>
      </w:r>
      <w:r>
        <w:rPr>
          <w:rFonts w:ascii="Myriad Pro" w:hAnsi="Myriad Pro" w:cs="Times New Roman"/>
          <w:sz w:val="24"/>
          <w:szCs w:val="24"/>
          <w:lang w:val="en-US"/>
        </w:rPr>
        <w:t xml:space="preserve">  This implies that the core competency for service design and delivery can be separated from PSDA’s daily operations in other fields. Should that not be possible (in terms of staff shortage and technological constraints) the PSDA </w:t>
      </w:r>
      <w:proofErr w:type="gramStart"/>
      <w:r>
        <w:rPr>
          <w:rFonts w:ascii="Myriad Pro" w:hAnsi="Myriad Pro" w:cs="Times New Roman"/>
          <w:sz w:val="24"/>
          <w:szCs w:val="24"/>
          <w:lang w:val="en-US"/>
        </w:rPr>
        <w:t>as a whole can</w:t>
      </w:r>
      <w:proofErr w:type="gramEnd"/>
      <w:r>
        <w:rPr>
          <w:rFonts w:ascii="Myriad Pro" w:hAnsi="Myriad Pro" w:cs="Times New Roman"/>
          <w:sz w:val="24"/>
          <w:szCs w:val="24"/>
          <w:lang w:val="en-US"/>
        </w:rPr>
        <w:t xml:space="preserve"> be hierarchically elevated to become the cabinet-level agency.</w:t>
      </w:r>
    </w:p>
    <w:sectPr w:rsidR="00955FD0" w:rsidRPr="003B6679" w:rsidSect="005D289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35DD" w14:textId="77777777" w:rsidR="00626502" w:rsidRDefault="00626502" w:rsidP="009F04CE">
      <w:pPr>
        <w:spacing w:after="0" w:line="240" w:lineRule="auto"/>
      </w:pPr>
      <w:r>
        <w:separator/>
      </w:r>
    </w:p>
  </w:endnote>
  <w:endnote w:type="continuationSeparator" w:id="0">
    <w:p w14:paraId="4724A688" w14:textId="77777777" w:rsidR="00626502" w:rsidRDefault="00626502" w:rsidP="009F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Times New Roman"/>
      </w:rPr>
      <w:id w:val="2073080388"/>
      <w:docPartObj>
        <w:docPartGallery w:val="Page Numbers (Bottom of Page)"/>
        <w:docPartUnique/>
      </w:docPartObj>
    </w:sdtPr>
    <w:sdtEndPr>
      <w:rPr>
        <w:noProof/>
      </w:rPr>
    </w:sdtEndPr>
    <w:sdtContent>
      <w:p w14:paraId="4F0A7918" w14:textId="77777777" w:rsidR="00FE398E" w:rsidRPr="00FA05E7" w:rsidRDefault="00FE398E">
        <w:pPr>
          <w:pStyle w:val="Footer"/>
          <w:jc w:val="center"/>
          <w:rPr>
            <w:rFonts w:ascii="Myriad Pro" w:hAnsi="Myriad Pro" w:cs="Times New Roman"/>
          </w:rPr>
        </w:pPr>
        <w:r w:rsidRPr="00FA05E7">
          <w:rPr>
            <w:rFonts w:ascii="Myriad Pro" w:hAnsi="Myriad Pro" w:cs="Times New Roman"/>
          </w:rPr>
          <w:fldChar w:fldCharType="begin"/>
        </w:r>
        <w:r w:rsidRPr="00FA05E7">
          <w:rPr>
            <w:rFonts w:ascii="Myriad Pro" w:hAnsi="Myriad Pro" w:cs="Times New Roman"/>
          </w:rPr>
          <w:instrText xml:space="preserve"> PAGE   \* MERGEFORMAT </w:instrText>
        </w:r>
        <w:r w:rsidRPr="00FA05E7">
          <w:rPr>
            <w:rFonts w:ascii="Myriad Pro" w:hAnsi="Myriad Pro" w:cs="Times New Roman"/>
          </w:rPr>
          <w:fldChar w:fldCharType="separate"/>
        </w:r>
        <w:r w:rsidRPr="00FA05E7">
          <w:rPr>
            <w:rFonts w:ascii="Myriad Pro" w:hAnsi="Myriad Pro" w:cs="Times New Roman"/>
            <w:noProof/>
          </w:rPr>
          <w:t>6</w:t>
        </w:r>
        <w:r w:rsidRPr="00FA05E7">
          <w:rPr>
            <w:rFonts w:ascii="Myriad Pro" w:hAnsi="Myriad Pro" w:cs="Times New Roman"/>
            <w:noProof/>
          </w:rPr>
          <w:fldChar w:fldCharType="end"/>
        </w:r>
      </w:p>
    </w:sdtContent>
  </w:sdt>
  <w:p w14:paraId="5FD47EEF" w14:textId="77777777" w:rsidR="00FE398E" w:rsidRPr="00FA05E7" w:rsidRDefault="00FE398E">
    <w:pPr>
      <w:pStyle w:val="Footer"/>
      <w:rPr>
        <w:rFonts w:ascii="Myriad Pro" w:hAnsi="Myriad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06893" w14:textId="77777777" w:rsidR="00626502" w:rsidRDefault="00626502" w:rsidP="009F04CE">
      <w:pPr>
        <w:spacing w:after="0" w:line="240" w:lineRule="auto"/>
      </w:pPr>
      <w:r>
        <w:separator/>
      </w:r>
    </w:p>
  </w:footnote>
  <w:footnote w:type="continuationSeparator" w:id="0">
    <w:p w14:paraId="7FCE2F58" w14:textId="77777777" w:rsidR="00626502" w:rsidRDefault="00626502" w:rsidP="009F04CE">
      <w:pPr>
        <w:spacing w:after="0" w:line="240" w:lineRule="auto"/>
      </w:pPr>
      <w:r>
        <w:continuationSeparator/>
      </w:r>
    </w:p>
  </w:footnote>
  <w:footnote w:id="1">
    <w:p w14:paraId="3A19B8BB" w14:textId="77777777" w:rsidR="00FE398E" w:rsidRPr="009A4F12" w:rsidRDefault="00FE398E" w:rsidP="009A4F12">
      <w:pPr>
        <w:pStyle w:val="FootnoteText"/>
        <w:jc w:val="both"/>
        <w:rPr>
          <w:rFonts w:ascii="Times New Roman" w:hAnsi="Times New Roman" w:cs="Times New Roman"/>
        </w:rPr>
      </w:pPr>
      <w:r w:rsidRPr="009A4F12">
        <w:rPr>
          <w:rStyle w:val="FootnoteReference"/>
          <w:rFonts w:ascii="Times New Roman" w:hAnsi="Times New Roman" w:cs="Times New Roman"/>
        </w:rPr>
        <w:footnoteRef/>
      </w:r>
      <w:r w:rsidRPr="009A4F12">
        <w:rPr>
          <w:rFonts w:ascii="Times New Roman" w:hAnsi="Times New Roman" w:cs="Times New Roman"/>
        </w:rPr>
        <w:t xml:space="preserve"> Certain sections of this report contain observations that pertain to the period during which this report was written, which extends up to July 2019.</w:t>
      </w:r>
    </w:p>
  </w:footnote>
  <w:footnote w:id="2">
    <w:p w14:paraId="07D0BE72" w14:textId="77777777" w:rsidR="00FE398E" w:rsidRPr="00FE398E" w:rsidRDefault="00FE398E" w:rsidP="000107AA">
      <w:pPr>
        <w:pStyle w:val="FootnoteText"/>
        <w:jc w:val="both"/>
        <w:rPr>
          <w:rFonts w:ascii="Myriad Pro" w:hAnsi="Myriad Pro" w:cs="Times New Roman"/>
          <w:sz w:val="18"/>
        </w:rPr>
      </w:pPr>
      <w:r w:rsidRPr="00FE398E">
        <w:rPr>
          <w:rStyle w:val="FootnoteReference"/>
          <w:rFonts w:ascii="Myriad Pro" w:hAnsi="Myriad Pro" w:cs="Times New Roman"/>
          <w:sz w:val="18"/>
        </w:rPr>
        <w:footnoteRef/>
      </w:r>
      <w:r w:rsidRPr="00FE398E">
        <w:rPr>
          <w:rFonts w:ascii="Myriad Pro" w:hAnsi="Myriad Pro" w:cs="Times New Roman"/>
          <w:sz w:val="18"/>
        </w:rPr>
        <w:t xml:space="preserve"> A modern civil service failed to consolidate in Georgia after it achieved independence in the early 1990s. Under severe economic and political strain, the civil service had been undermotivated and undertrained.</w:t>
      </w:r>
    </w:p>
  </w:footnote>
  <w:footnote w:id="3">
    <w:p w14:paraId="6E26CD17" w14:textId="77777777" w:rsidR="00FE398E" w:rsidRDefault="00FE398E" w:rsidP="000107AA">
      <w:pPr>
        <w:pStyle w:val="FootnoteText"/>
        <w:jc w:val="both"/>
      </w:pPr>
      <w:r w:rsidRPr="00FE398E">
        <w:rPr>
          <w:rStyle w:val="FootnoteReference"/>
          <w:rFonts w:ascii="Myriad Pro" w:hAnsi="Myriad Pro" w:cs="Times New Roman"/>
          <w:sz w:val="18"/>
        </w:rPr>
        <w:footnoteRef/>
      </w:r>
      <w:r w:rsidRPr="00FE398E">
        <w:rPr>
          <w:rFonts w:ascii="Myriad Pro" w:hAnsi="Myriad Pro" w:cs="Times New Roman"/>
          <w:sz w:val="18"/>
        </w:rPr>
        <w:t xml:space="preserve"> The PAR roadmap aims to set up a comprehensive conceptual framework and tools for its implementation until 2020, is targeted towards a transparent, predictable, responsible, and efficient public administration, which would meet the society’s demands and correspond to European standards.</w:t>
      </w:r>
    </w:p>
  </w:footnote>
  <w:footnote w:id="4">
    <w:p w14:paraId="6196D59A" w14:textId="77777777" w:rsidR="00FE398E" w:rsidRPr="00FE398E" w:rsidRDefault="00FE398E" w:rsidP="002A7899">
      <w:pPr>
        <w:pStyle w:val="FootnoteText"/>
        <w:jc w:val="both"/>
        <w:rPr>
          <w:rFonts w:ascii="Myriad Pro" w:hAnsi="Myriad Pro" w:cs="Times New Roman"/>
          <w:sz w:val="18"/>
        </w:rPr>
      </w:pPr>
      <w:r w:rsidRPr="00FE398E">
        <w:rPr>
          <w:rStyle w:val="FootnoteReference"/>
          <w:rFonts w:ascii="Myriad Pro" w:hAnsi="Myriad Pro" w:cs="Times New Roman"/>
          <w:sz w:val="18"/>
        </w:rPr>
        <w:footnoteRef/>
      </w:r>
      <w:r w:rsidRPr="00FE398E">
        <w:rPr>
          <w:rFonts w:ascii="Myriad Pro" w:hAnsi="Myriad Pro" w:cs="Times New Roman"/>
          <w:sz w:val="18"/>
        </w:rPr>
        <w:t xml:space="preserve"> The Visa Liberalization Action Plan with the EU can be accessed here: </w:t>
      </w:r>
      <w:hyperlink r:id="rId1" w:history="1">
        <w:r w:rsidRPr="00FE398E">
          <w:rPr>
            <w:rStyle w:val="Hyperlink"/>
            <w:rFonts w:ascii="Myriad Pro" w:hAnsi="Myriad Pro" w:cs="Times New Roman"/>
            <w:sz w:val="18"/>
          </w:rPr>
          <w:t>http://migration.commission.ge/files/vlap-eng.pdf</w:t>
        </w:r>
      </w:hyperlink>
      <w:r w:rsidRPr="00FE398E">
        <w:rPr>
          <w:rFonts w:ascii="Myriad Pro" w:hAnsi="Myriad Pro" w:cs="Times New Roman"/>
          <w:sz w:val="18"/>
        </w:rPr>
        <w:t>.</w:t>
      </w:r>
    </w:p>
  </w:footnote>
  <w:footnote w:id="5">
    <w:p w14:paraId="728D64A9" w14:textId="77777777" w:rsidR="00FE398E" w:rsidRPr="00FE398E" w:rsidRDefault="00FE398E" w:rsidP="00C029B7">
      <w:pPr>
        <w:pStyle w:val="FootnoteText"/>
        <w:jc w:val="both"/>
        <w:rPr>
          <w:rFonts w:ascii="Myriad Pro" w:hAnsi="Myriad Pro" w:cs="Times New Roman"/>
          <w:sz w:val="18"/>
        </w:rPr>
      </w:pPr>
      <w:r w:rsidRPr="00FE398E">
        <w:rPr>
          <w:rStyle w:val="FootnoteReference"/>
          <w:rFonts w:ascii="Myriad Pro" w:hAnsi="Myriad Pro" w:cs="Times New Roman"/>
          <w:sz w:val="18"/>
        </w:rPr>
        <w:footnoteRef/>
      </w:r>
      <w:r w:rsidRPr="00FE398E">
        <w:rPr>
          <w:rFonts w:ascii="Myriad Pro" w:hAnsi="Myriad Pro" w:cs="Times New Roman"/>
          <w:sz w:val="18"/>
        </w:rPr>
        <w:t xml:space="preserve"> So far in the project’s lifetime, four Heads of </w:t>
      </w:r>
      <w:r w:rsidRPr="00FE398E">
        <w:rPr>
          <w:rFonts w:ascii="Myriad Pro" w:hAnsi="Myriad Pro" w:cs="Times New Roman"/>
          <w:sz w:val="18"/>
        </w:rPr>
        <w:t>AoG and two deputies responsible for PAR have changed. Also, the policy planning and coordination function has been re-organized twice.</w:t>
      </w:r>
    </w:p>
  </w:footnote>
  <w:footnote w:id="6">
    <w:p w14:paraId="355BA0EE" w14:textId="77777777" w:rsidR="00FE398E" w:rsidRPr="00024F09" w:rsidRDefault="00FE398E" w:rsidP="00C029B7">
      <w:pPr>
        <w:pStyle w:val="FootnoteText"/>
        <w:jc w:val="both"/>
        <w:rPr>
          <w:rFonts w:ascii="Times New Roman" w:hAnsi="Times New Roman" w:cs="Times New Roman"/>
        </w:rPr>
      </w:pPr>
      <w:r w:rsidRPr="00FE398E">
        <w:rPr>
          <w:rStyle w:val="FootnoteReference"/>
          <w:rFonts w:ascii="Myriad Pro" w:hAnsi="Myriad Pro" w:cs="Times New Roman"/>
          <w:sz w:val="18"/>
        </w:rPr>
        <w:footnoteRef/>
      </w:r>
      <w:r w:rsidRPr="00FE398E">
        <w:rPr>
          <w:rFonts w:ascii="Myriad Pro" w:hAnsi="Myriad Pro" w:cs="Times New Roman"/>
          <w:sz w:val="18"/>
        </w:rPr>
        <w:t xml:space="preserve"> PAR reform has been implemented under the watch of three Prime Ministers so far.</w:t>
      </w:r>
    </w:p>
  </w:footnote>
  <w:footnote w:id="7">
    <w:p w14:paraId="173995EB" w14:textId="77777777" w:rsidR="00FE398E" w:rsidRPr="00FE398E" w:rsidRDefault="00FE398E" w:rsidP="00C029B7">
      <w:pPr>
        <w:pStyle w:val="FootnoteText"/>
        <w:jc w:val="both"/>
        <w:rPr>
          <w:rFonts w:ascii="Myriad Pro" w:hAnsi="Myriad Pro" w:cs="Times New Roman"/>
          <w:sz w:val="18"/>
        </w:rPr>
      </w:pPr>
      <w:r w:rsidRPr="00FE398E">
        <w:rPr>
          <w:rStyle w:val="FootnoteReference"/>
          <w:rFonts w:ascii="Myriad Pro" w:hAnsi="Myriad Pro" w:cs="Times New Roman"/>
          <w:sz w:val="18"/>
        </w:rPr>
        <w:footnoteRef/>
      </w:r>
      <w:r w:rsidRPr="00FE398E">
        <w:rPr>
          <w:rFonts w:ascii="Myriad Pro" w:hAnsi="Myriad Pro" w:cs="Times New Roman"/>
          <w:sz w:val="18"/>
        </w:rPr>
        <w:t xml:space="preserve"> Major changes were planned, such as the introduction of the unified training school for civil servants and a decision to create a predominantly “closed” civil service, where career growth happens mostly within the system.</w:t>
      </w:r>
    </w:p>
  </w:footnote>
  <w:footnote w:id="8">
    <w:p w14:paraId="1739087A" w14:textId="77777777" w:rsidR="00FE398E" w:rsidRPr="00FE398E" w:rsidRDefault="00FE398E" w:rsidP="00C029B7">
      <w:pPr>
        <w:pStyle w:val="FootnoteText"/>
        <w:jc w:val="both"/>
        <w:rPr>
          <w:rFonts w:ascii="Myriad Pro" w:hAnsi="Myriad Pro"/>
          <w:sz w:val="18"/>
        </w:rPr>
      </w:pPr>
      <w:r w:rsidRPr="00FE398E">
        <w:rPr>
          <w:rStyle w:val="FootnoteReference"/>
          <w:rFonts w:ascii="Myriad Pro" w:hAnsi="Myriad Pro" w:cs="Times New Roman"/>
          <w:sz w:val="18"/>
        </w:rPr>
        <w:footnoteRef/>
      </w:r>
      <w:r w:rsidRPr="00FE398E">
        <w:rPr>
          <w:rFonts w:ascii="Myriad Pro" w:hAnsi="Myriad Pro" w:cs="Times New Roman"/>
          <w:sz w:val="18"/>
        </w:rPr>
        <w:t xml:space="preserve"> The Law on Civil Service and other regulatory pieces gave a significant flexibility to line ministries to customize systems (e.g. in human resources management) to their particular circumstances.</w:t>
      </w:r>
    </w:p>
  </w:footnote>
  <w:footnote w:id="9">
    <w:p w14:paraId="0206FB54" w14:textId="77777777" w:rsidR="00FE398E" w:rsidRPr="00FE398E" w:rsidRDefault="00FE398E" w:rsidP="00860F97">
      <w:pPr>
        <w:pStyle w:val="FootnoteText"/>
        <w:jc w:val="both"/>
        <w:rPr>
          <w:rFonts w:ascii="Myriad Pro" w:hAnsi="Myriad Pro" w:cs="Times New Roman"/>
          <w:sz w:val="18"/>
        </w:rPr>
      </w:pPr>
      <w:r w:rsidRPr="00FE398E">
        <w:rPr>
          <w:rStyle w:val="FootnoteReference"/>
          <w:rFonts w:ascii="Myriad Pro" w:hAnsi="Myriad Pro" w:cs="Times New Roman"/>
          <w:sz w:val="18"/>
        </w:rPr>
        <w:footnoteRef/>
      </w:r>
      <w:r w:rsidRPr="00FE398E">
        <w:rPr>
          <w:rFonts w:ascii="Myriad Pro" w:hAnsi="Myriad Pro" w:cs="Times New Roman"/>
          <w:sz w:val="18"/>
        </w:rPr>
        <w:t xml:space="preserve"> The EU Delegation has been engaged by providing budgetary support and technical assistance, as well as a recent multi-year technical assistance.</w:t>
      </w:r>
    </w:p>
  </w:footnote>
  <w:footnote w:id="10">
    <w:p w14:paraId="60E4722C" w14:textId="77777777" w:rsidR="00FE398E" w:rsidRDefault="00FE398E" w:rsidP="00860F97">
      <w:pPr>
        <w:pStyle w:val="FootnoteText"/>
        <w:jc w:val="both"/>
      </w:pPr>
      <w:r w:rsidRPr="00FE398E">
        <w:rPr>
          <w:rStyle w:val="FootnoteReference"/>
          <w:rFonts w:ascii="Myriad Pro" w:hAnsi="Myriad Pro" w:cs="Times New Roman"/>
          <w:sz w:val="18"/>
        </w:rPr>
        <w:footnoteRef/>
      </w:r>
      <w:r w:rsidRPr="00FE398E">
        <w:rPr>
          <w:rFonts w:ascii="Myriad Pro" w:hAnsi="Myriad Pro" w:cs="Times New Roman"/>
          <w:sz w:val="18"/>
        </w:rPr>
        <w:t xml:space="preserve"> USAID in this area is represented by the Good Governance Initiative (GGI). GGI offers technical and expert assistance to improve the administrative and financial management of public institutions at all levels; increase the openness of government; strengthen policy development and lawmaking processes; and strengthen institutional oversight of government.</w:t>
      </w:r>
    </w:p>
  </w:footnote>
  <w:footnote w:id="11">
    <w:p w14:paraId="36FCE5B8" w14:textId="77777777" w:rsidR="00FE398E" w:rsidRPr="007A6C7C" w:rsidRDefault="00FE398E">
      <w:pPr>
        <w:pStyle w:val="FootnoteText"/>
        <w:rPr>
          <w:rFonts w:ascii="Times New Roman" w:hAnsi="Times New Roman" w:cs="Times New Roman"/>
          <w:lang w:val="en-US"/>
        </w:rPr>
      </w:pPr>
      <w:r w:rsidRPr="007A6C7C">
        <w:rPr>
          <w:rStyle w:val="FootnoteReference"/>
          <w:rFonts w:ascii="Times New Roman" w:hAnsi="Times New Roman" w:cs="Times New Roman"/>
        </w:rPr>
        <w:footnoteRef/>
      </w:r>
      <w:r w:rsidRPr="007A6C7C">
        <w:rPr>
          <w:rFonts w:ascii="Times New Roman" w:hAnsi="Times New Roman" w:cs="Times New Roman"/>
        </w:rPr>
        <w:t xml:space="preserve"> </w:t>
      </w:r>
      <w:hyperlink r:id="rId2" w:history="1">
        <w:r w:rsidRPr="007A6C7C">
          <w:rPr>
            <w:rStyle w:val="Hyperlink"/>
            <w:rFonts w:ascii="Times New Roman" w:hAnsi="Times New Roman" w:cs="Times New Roman"/>
          </w:rPr>
          <w:t>http://web.undp.org/evaluation/handbook/documents/english/pme-handbook.pdf</w:t>
        </w:r>
      </w:hyperlink>
    </w:p>
  </w:footnote>
  <w:footnote w:id="12">
    <w:p w14:paraId="1F058542" w14:textId="77777777" w:rsidR="00FE398E" w:rsidRPr="00714378" w:rsidRDefault="00FE398E" w:rsidP="006719A0">
      <w:pPr>
        <w:pStyle w:val="FootnoteText"/>
        <w:jc w:val="both"/>
        <w:rPr>
          <w:rFonts w:ascii="Myriad Pro" w:hAnsi="Myriad Pro"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Policy Planning and Coordination (PPC) department currently consists of four units: </w:t>
      </w:r>
      <w:r w:rsidRPr="00714378">
        <w:rPr>
          <w:rFonts w:ascii="Myriad Pro" w:hAnsi="Myriad Pro" w:cs="Times New Roman"/>
          <w:sz w:val="18"/>
        </w:rPr>
        <w:t>i) Policy Planning Unit (PPU); ii) Donor Coordination Unit (DCU); iii) Reforms and Innovations Unit (RIU), which is mainly responsible for e-governance coordination at the national level; and, iv) Public Administration Unit (PAU) responsible for the overall PAR coordination together with PPU which is more focusing on the Policy Planning pillar of the wider PAR. The fourth unit was established quite recently (April 2019).</w:t>
      </w:r>
    </w:p>
  </w:footnote>
  <w:footnote w:id="13">
    <w:p w14:paraId="31D5FE68" w14:textId="77777777" w:rsidR="00FE398E" w:rsidRPr="00714378" w:rsidRDefault="00FE398E" w:rsidP="006719A0">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PPU also serves as Secretariat to the Sustainable Development Council and is responsible for the Sustainable Development Goals.</w:t>
      </w:r>
    </w:p>
  </w:footnote>
  <w:footnote w:id="14">
    <w:p w14:paraId="798DB5EB" w14:textId="77777777" w:rsidR="00FE398E" w:rsidRPr="00FF3AD7" w:rsidRDefault="00FE398E" w:rsidP="004344B6">
      <w:pPr>
        <w:pStyle w:val="FootnoteText"/>
        <w:jc w:val="both"/>
        <w:rPr>
          <w:rFonts w:ascii="Times New Roman" w:hAnsi="Times New Roman"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While line ministries are responsible for sectoral coordination, DCU is responsible for general coordination.</w:t>
      </w:r>
    </w:p>
  </w:footnote>
  <w:footnote w:id="15">
    <w:p w14:paraId="4C88E5EA" w14:textId="77777777" w:rsidR="00FE398E" w:rsidRPr="00714378" w:rsidRDefault="00FE398E" w:rsidP="009A593D">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One of </w:t>
      </w:r>
      <w:r w:rsidRPr="00714378">
        <w:rPr>
          <w:rFonts w:ascii="Myriad Pro" w:hAnsi="Myriad Pro" w:cs="Times New Roman"/>
          <w:sz w:val="18"/>
        </w:rPr>
        <w:t>AoG’s functions is to ensure the compliance of draft strategic documents and action plans with policy making guidelines. After AoG’s check for compliance, respective agencies are expected to revise the submitted draft document before initiating implementation.</w:t>
      </w:r>
    </w:p>
  </w:footnote>
  <w:footnote w:id="16">
    <w:p w14:paraId="3AE9316D" w14:textId="77777777" w:rsidR="00FE398E" w:rsidRPr="00F93CED" w:rsidRDefault="00FE398E" w:rsidP="009A593D">
      <w:pPr>
        <w:pStyle w:val="FootnoteText"/>
        <w:jc w:val="both"/>
        <w:rPr>
          <w:rFonts w:ascii="Times New Roman" w:hAnsi="Times New Roman"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USAID has supported the Ministry of Health in strengthening the policy making process. This support has taken place prior to the approval of policy guidelines by </w:t>
      </w:r>
      <w:r w:rsidRPr="00714378">
        <w:rPr>
          <w:rFonts w:ascii="Myriad Pro" w:hAnsi="Myriad Pro" w:cs="Times New Roman"/>
          <w:sz w:val="18"/>
        </w:rPr>
        <w:t>AoG, which USAID does not expect to be very different from the principles they have promoted in the Ministry of Health. In effect, the methodological support that the PAR project has provided to AoG has built on previous foundations laid in this area by USAID and EU.</w:t>
      </w:r>
    </w:p>
  </w:footnote>
  <w:footnote w:id="17">
    <w:p w14:paraId="1F1A0043" w14:textId="77777777" w:rsidR="00FE398E" w:rsidRPr="00714378" w:rsidRDefault="00FE398E" w:rsidP="00D97935">
      <w:pPr>
        <w:pStyle w:val="FootnoteText"/>
        <w:jc w:val="both"/>
        <w:rPr>
          <w:rFonts w:ascii="Myriad Pro" w:hAnsi="Myriad Pro"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PAR project too will provide support for this type of training starting from September 2019.</w:t>
      </w:r>
    </w:p>
  </w:footnote>
  <w:footnote w:id="18">
    <w:p w14:paraId="4388BFC4" w14:textId="77777777" w:rsidR="00FE398E" w:rsidRPr="00714378" w:rsidRDefault="00FE398E" w:rsidP="00D151DC">
      <w:pPr>
        <w:pStyle w:val="FootnoteText"/>
        <w:jc w:val="both"/>
        <w:rPr>
          <w:rFonts w:ascii="Myriad Pro" w:hAnsi="Myriad Pro"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initial methodology was developed with GIZ support four/five years ago. All other agencies (UNDP, USAID) are now relying on that original source for further development of the methodology.</w:t>
      </w:r>
    </w:p>
  </w:footnote>
  <w:footnote w:id="19">
    <w:p w14:paraId="7031893C" w14:textId="77777777" w:rsidR="00FE398E" w:rsidRPr="00714378" w:rsidRDefault="00FE398E" w:rsidP="00DB3154">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An example of this is the presidential election of October-November 2018.</w:t>
      </w:r>
    </w:p>
  </w:footnote>
  <w:footnote w:id="20">
    <w:p w14:paraId="376AA421" w14:textId="77777777" w:rsidR="00FE398E" w:rsidRPr="00714378" w:rsidRDefault="00FE398E" w:rsidP="00DB3154">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Examples of this are the shift of the Chief of Administration to a ministerial position in April 2018, resignation of Prime Minister in June 2018, and resignation of the Head of </w:t>
      </w:r>
      <w:r w:rsidRPr="00714378">
        <w:rPr>
          <w:rFonts w:ascii="Myriad Pro" w:hAnsi="Myriad Pro" w:cs="Times New Roman"/>
          <w:sz w:val="18"/>
        </w:rPr>
        <w:t>Ajara Autonomous Republic Government in July 2018. So far in the project’s lifetime, four Heads of AoG and two deputies responsible for PAR have changed.</w:t>
      </w:r>
    </w:p>
  </w:footnote>
  <w:footnote w:id="21">
    <w:p w14:paraId="11275E08" w14:textId="77777777" w:rsidR="00FE398E" w:rsidRPr="00714378" w:rsidRDefault="00FE398E" w:rsidP="00DB3154">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For example, while the line ministries were in the process of putting in place the crucial elements of civil service reform, including the revision of the staff levels and grades, as well as preparations for performance appraisals, a decision to reduce the number of Ministries from 14 to 11 was taken in June 2018. This followed an earlier reform to reduce the number of ministries from 18 to 14 that started in November 2017 and was still not completed. Also, the policy planning and coordination functions at </w:t>
      </w:r>
      <w:r w:rsidRPr="00714378">
        <w:rPr>
          <w:rFonts w:ascii="Myriad Pro" w:hAnsi="Myriad Pro" w:cs="Times New Roman"/>
          <w:sz w:val="18"/>
        </w:rPr>
        <w:t>AoG has been re-organized twice since the project started.</w:t>
      </w:r>
    </w:p>
  </w:footnote>
  <w:footnote w:id="22">
    <w:p w14:paraId="2E4F1CCB" w14:textId="77777777" w:rsidR="00FE398E" w:rsidRPr="00714378" w:rsidRDefault="00FE398E" w:rsidP="00DB3154">
      <w:pPr>
        <w:pStyle w:val="FootnoteText"/>
        <w:jc w:val="both"/>
        <w:rPr>
          <w:rFonts w:ascii="Myriad Pro" w:hAnsi="Myriad Pro"/>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For example, training on policy making should be seen as an integral part of training for the civil service, and therefore both should be delivered using the same approach.</w:t>
      </w:r>
    </w:p>
  </w:footnote>
  <w:footnote w:id="23">
    <w:p w14:paraId="2C1060F4" w14:textId="77777777" w:rsidR="00FE398E" w:rsidRPr="002E3726" w:rsidRDefault="00FE398E" w:rsidP="002E3726">
      <w:pPr>
        <w:pStyle w:val="FootnoteText"/>
        <w:jc w:val="both"/>
        <w:rPr>
          <w:rFonts w:ascii="Times New Roman" w:hAnsi="Times New Roman"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With the adoption of the by-law “On Assessment of Professional Capacities, Professional Development Standards and Rules for Professional Development of the Career Civil Servants”, the package of by-laws associated with the Civil Service Law is fully in force.</w:t>
      </w:r>
    </w:p>
  </w:footnote>
  <w:footnote w:id="24">
    <w:p w14:paraId="0B6435E1" w14:textId="77777777" w:rsidR="00FE398E" w:rsidRPr="00714378" w:rsidRDefault="00FE398E" w:rsidP="005E7DCF">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LEPLs are also difficult to regulate, since the types of agencies that fall under this legal category differ widely in their type and function - a village theatre company and a large service-providing agency share the same legal status.</w:t>
      </w:r>
    </w:p>
  </w:footnote>
  <w:footnote w:id="25">
    <w:p w14:paraId="1E73A5EC" w14:textId="77777777" w:rsidR="00FE398E" w:rsidRPr="00714378" w:rsidRDefault="00FE398E" w:rsidP="004D78AB">
      <w:pPr>
        <w:pStyle w:val="FootnoteText"/>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w:t>
      </w:r>
      <w:hyperlink r:id="rId3" w:history="1">
        <w:r w:rsidRPr="00714378">
          <w:rPr>
            <w:rStyle w:val="Hyperlink"/>
            <w:rFonts w:ascii="Myriad Pro" w:hAnsi="Myriad Pro" w:cs="Times New Roman"/>
            <w:sz w:val="18"/>
          </w:rPr>
          <w:t>www.sigmaweb.org/publications/Baseline-Measurement-Report-2018-Georgia.pdf</w:t>
        </w:r>
      </w:hyperlink>
    </w:p>
  </w:footnote>
  <w:footnote w:id="26">
    <w:p w14:paraId="55B11684" w14:textId="77777777" w:rsidR="00FE398E" w:rsidRPr="00714378" w:rsidRDefault="00FE398E" w:rsidP="004D78AB">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last PAR Council meeting took place in March 2019. The one before it was in October 2018.</w:t>
      </w:r>
    </w:p>
  </w:footnote>
  <w:footnote w:id="27">
    <w:p w14:paraId="05B9A03F" w14:textId="77777777" w:rsidR="00FE398E" w:rsidRDefault="00FE398E" w:rsidP="005E7DCF">
      <w:pPr>
        <w:pStyle w:val="FootnoteText"/>
        <w:jc w:val="both"/>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government has assigned additional staff to the </w:t>
      </w:r>
      <w:r w:rsidRPr="00714378">
        <w:rPr>
          <w:rFonts w:ascii="Myriad Pro" w:hAnsi="Myriad Pro" w:cs="Times New Roman"/>
          <w:sz w:val="18"/>
        </w:rPr>
        <w:t>AoG’s PPU, serving as a Secretariat for the PAR Council and also the PAR expert level Working Groups. However, the number may not be sufficient enough to effectively manage and coordinate the reform agenda.</w:t>
      </w:r>
    </w:p>
  </w:footnote>
  <w:footnote w:id="28">
    <w:p w14:paraId="3D453FA4" w14:textId="77777777" w:rsidR="00FE398E" w:rsidRPr="00714378" w:rsidRDefault="00FE398E" w:rsidP="005A331A">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This section will present only a tentative analysis of sustainability, as a complete assessment of sustainability will be possible only at the end of the project.</w:t>
      </w:r>
    </w:p>
  </w:footnote>
  <w:footnote w:id="29">
    <w:p w14:paraId="24A75D9B" w14:textId="77777777" w:rsidR="00FE398E" w:rsidRPr="00714378" w:rsidRDefault="00FE398E" w:rsidP="005A331A">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As the PAR Roadmap document noted, the preamble of the Association Agreement (pg. 261/5) states: “…WILLING to contribute to the political, socio-economic and institutional development of Georgia through wide-ranging cooperation in a broad spectrum of areas of common interest, such as the development of civil society, good governance, including in the field of taxation, trade integration and enhanced economic cooperation, institution building, public administration and civil service reform and fight against corruption, the reduction of poverty and cooperation in the field of freedom, security and justice necessary to effectively implement this Agreement and noting the EU's readiness to support relevant reforms in Georgia;…”.</w:t>
      </w:r>
    </w:p>
  </w:footnote>
  <w:footnote w:id="30">
    <w:p w14:paraId="43BED3C8" w14:textId="77777777" w:rsidR="00FE398E" w:rsidRPr="00714378" w:rsidRDefault="00FE398E" w:rsidP="00FC5C59">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Principles of Public Administration, A Framework for ENP countries, OECD.</w:t>
      </w:r>
    </w:p>
  </w:footnote>
  <w:footnote w:id="31">
    <w:p w14:paraId="0ACF7CA5" w14:textId="77777777" w:rsidR="00FE398E" w:rsidRDefault="00FE398E" w:rsidP="00FC5C59">
      <w:pPr>
        <w:pStyle w:val="FootnoteText"/>
        <w:jc w:val="both"/>
      </w:pPr>
      <w:r w:rsidRPr="00714378">
        <w:rPr>
          <w:rStyle w:val="FootnoteReference"/>
          <w:rFonts w:ascii="Myriad Pro" w:hAnsi="Myriad Pro" w:cs="Times New Roman"/>
          <w:sz w:val="18"/>
        </w:rPr>
        <w:footnoteRef/>
      </w:r>
      <w:r w:rsidRPr="00714378">
        <w:rPr>
          <w:rFonts w:ascii="Myriad Pro" w:hAnsi="Myriad Pro" w:cs="Times New Roman"/>
          <w:sz w:val="18"/>
        </w:rPr>
        <w:t xml:space="preserve"> In particular, CPD’s Outcome 1 which states that “by 2020, expectations of citizens of Georgia for voice, rule of law, public sector reforms, and accountability are met by stronger systems of democratic governance at all levels”.</w:t>
      </w:r>
    </w:p>
  </w:footnote>
  <w:footnote w:id="32">
    <w:p w14:paraId="54ED8960" w14:textId="77777777" w:rsidR="00FE398E" w:rsidRPr="00714378" w:rsidRDefault="00FE398E" w:rsidP="005A5241">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Initially, needs assessments were conducted in 14 ministries, but after the restructuring of the government 11 assessments were completed.</w:t>
      </w:r>
    </w:p>
  </w:footnote>
  <w:footnote w:id="33">
    <w:p w14:paraId="37BC13FF" w14:textId="77777777" w:rsidR="00FE398E" w:rsidRPr="00714378" w:rsidRDefault="00FE398E" w:rsidP="005A5241">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More precisely, the development of the following two key documents - Glossary of Terms and Policy Planning, Monitoring and Evaluation Handbook – and a number of other studies.</w:t>
      </w:r>
    </w:p>
  </w:footnote>
  <w:footnote w:id="34">
    <w:p w14:paraId="4557FB99" w14:textId="77777777" w:rsidR="00FE398E" w:rsidRDefault="00FE398E" w:rsidP="005A5241">
      <w:pPr>
        <w:pStyle w:val="FootnoteText"/>
        <w:jc w:val="both"/>
      </w:pPr>
      <w:r w:rsidRPr="00714378">
        <w:rPr>
          <w:rStyle w:val="FootnoteReference"/>
          <w:rFonts w:ascii="Myriad Pro" w:hAnsi="Myriad Pro" w:cs="Times New Roman"/>
          <w:sz w:val="18"/>
        </w:rPr>
        <w:footnoteRef/>
      </w:r>
      <w:r w:rsidRPr="00714378">
        <w:rPr>
          <w:rFonts w:ascii="Myriad Pro" w:hAnsi="Myriad Pro" w:cs="Times New Roman"/>
          <w:sz w:val="18"/>
        </w:rPr>
        <w:t xml:space="preserve"> Initially called Standard Operating Procedures (SOPs).</w:t>
      </w:r>
    </w:p>
  </w:footnote>
  <w:footnote w:id="35">
    <w:p w14:paraId="5B5BEDE1" w14:textId="77777777" w:rsidR="00FE398E" w:rsidRPr="00714378" w:rsidRDefault="00FE398E" w:rsidP="00874EB2">
      <w:pPr>
        <w:pStyle w:val="FootnoteText"/>
        <w:jc w:val="both"/>
        <w:rPr>
          <w:rFonts w:ascii="Myriad Pro" w:hAnsi="Myriad Pro"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Georgia “Public Sector Financial Management Reform Support” assessment provides a goo overview of reforms in the area of public financial management. The report can be accessed here: http://ieg.worldbank.org/sites/default/files/Data/reports/ppar_georgiapublicsector.pdf</w:t>
      </w:r>
    </w:p>
  </w:footnote>
  <w:footnote w:id="36">
    <w:p w14:paraId="70C1ADA6" w14:textId="77777777" w:rsidR="00FE398E" w:rsidRPr="00714378" w:rsidRDefault="00FE398E" w:rsidP="0015750D">
      <w:pPr>
        <w:pStyle w:val="FootnoteText"/>
        <w:jc w:val="both"/>
        <w:rPr>
          <w:rFonts w:ascii="Myriad Pro" w:hAnsi="Myriad Pro"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This is documented in the review of the implementation of the Change Management Plans by individual ministries.</w:t>
      </w:r>
    </w:p>
  </w:footnote>
  <w:footnote w:id="37">
    <w:p w14:paraId="512F9C22" w14:textId="27A9A8C7" w:rsidR="00FE398E" w:rsidRPr="00714378" w:rsidRDefault="00FE398E" w:rsidP="00D538A9">
      <w:pPr>
        <w:pStyle w:val="FootnoteText"/>
        <w:jc w:val="both"/>
        <w:rPr>
          <w:rFonts w:ascii="Myriad Pro" w:hAnsi="Myriad Pro"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PAR project has supported </w:t>
      </w:r>
      <w:r w:rsidRPr="00714378">
        <w:rPr>
          <w:rFonts w:ascii="Myriad Pro" w:hAnsi="Myriad Pro" w:cs="Times New Roman"/>
          <w:sz w:val="18"/>
          <w:lang w:val="en-US"/>
        </w:rPr>
        <w:t xml:space="preserve">introduction of </w:t>
      </w:r>
      <w:r w:rsidRPr="00714378">
        <w:rPr>
          <w:rFonts w:ascii="Myriad Pro" w:hAnsi="Myriad Pro" w:cs="Times New Roman"/>
          <w:sz w:val="18"/>
        </w:rPr>
        <w:t xml:space="preserve">performance appraisals in the following institutions: Ministry of Agriculture, Ministry of Labour, Health and Social Affairs, Ministry of Culture (merged with Ministry of Science and Education), Ministry of Internally Displaced Persons, Refugees and Accommodation (merged with Ministry of Labour, Health and Social Affairs), Ministry of Finance and Economy, Ministry of Agriculture, Ministry of Labour, Health and Social Affairs, Ministry of Justice and Ministry Education of the Autonomous Republic of </w:t>
      </w:r>
      <w:r w:rsidRPr="00714378">
        <w:rPr>
          <w:rFonts w:ascii="Myriad Pro" w:hAnsi="Myriad Pro" w:cs="Times New Roman"/>
          <w:sz w:val="18"/>
        </w:rPr>
        <w:t>Ajara. Support was also provided to other bodies such as the Administration of the President and High Council of Justice.</w:t>
      </w:r>
    </w:p>
  </w:footnote>
  <w:footnote w:id="38">
    <w:p w14:paraId="2A85B4AC" w14:textId="77777777" w:rsidR="00FE398E" w:rsidRPr="00714378" w:rsidRDefault="00FE398E" w:rsidP="00D538A9">
      <w:pPr>
        <w:pStyle w:val="FootnoteText"/>
        <w:jc w:val="both"/>
        <w:rPr>
          <w:rFonts w:ascii="Myriad Pro" w:hAnsi="Myriad Pro"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effort is divided into four stages: a) analysis of best international practices in public service ADR; b) elaboration of recommendations on enhancing ADR system in Georgia; c) development of the relevant guiding documents; d) training of trainers.</w:t>
      </w:r>
    </w:p>
  </w:footnote>
  <w:footnote w:id="39">
    <w:p w14:paraId="6670E8AC" w14:textId="77777777" w:rsidR="00FE398E" w:rsidRPr="00714378" w:rsidRDefault="00FE398E" w:rsidP="00775D51">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City of Marneuli and villages of </w:t>
      </w:r>
      <w:r w:rsidRPr="00714378">
        <w:rPr>
          <w:rFonts w:ascii="Myriad Pro" w:hAnsi="Myriad Pro" w:cs="Times New Roman"/>
          <w:sz w:val="18"/>
        </w:rPr>
        <w:t>Sadakhlo, Lormughanlo and Kabali where Azerbaijani minorities live were selected for this research.</w:t>
      </w:r>
    </w:p>
  </w:footnote>
  <w:footnote w:id="40">
    <w:p w14:paraId="149B058C" w14:textId="77777777" w:rsidR="00FE398E" w:rsidRPr="00714378" w:rsidRDefault="00FE398E" w:rsidP="00775D51">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“grants initiatives” evaluation report noted however that this study was of a more academic nature, rather than applied research.</w:t>
      </w:r>
    </w:p>
  </w:footnote>
  <w:footnote w:id="41">
    <w:p w14:paraId="1A309764" w14:textId="77777777" w:rsidR="00FE398E" w:rsidRPr="009B7C20" w:rsidRDefault="00FE398E" w:rsidP="009B7C20">
      <w:pPr>
        <w:pStyle w:val="FootnoteText"/>
        <w:jc w:val="both"/>
        <w:rPr>
          <w:rFonts w:ascii="Times New Roman" w:hAnsi="Times New Roman"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No specific evidence was noted in the “grants” evaluation report on this.</w:t>
      </w:r>
    </w:p>
  </w:footnote>
  <w:footnote w:id="42">
    <w:p w14:paraId="552C8E66" w14:textId="77777777" w:rsidR="00FE398E" w:rsidRPr="00714378" w:rsidRDefault="00FE398E" w:rsidP="00B44005">
      <w:pPr>
        <w:pStyle w:val="FootnoteText"/>
        <w:jc w:val="both"/>
        <w:rPr>
          <w:rFonts w:ascii="Myriad Pro" w:hAnsi="Myriad Pro"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Two studies that were noted to require a more practical approach were “</w:t>
      </w:r>
      <w:r w:rsidRPr="00714378">
        <w:rPr>
          <w:rFonts w:ascii="Myriad Pro" w:hAnsi="Myriad Pro" w:cs="Times New Roman"/>
          <w:i/>
          <w:iCs/>
          <w:sz w:val="18"/>
        </w:rPr>
        <w:t>Training and Development of Civil Servants in Georgian Public Sector</w:t>
      </w:r>
      <w:r w:rsidRPr="00714378">
        <w:rPr>
          <w:rFonts w:ascii="Myriad Pro" w:hAnsi="Myriad Pro" w:cs="Times New Roman"/>
          <w:sz w:val="18"/>
        </w:rPr>
        <w:t>” and “</w:t>
      </w:r>
      <w:r w:rsidRPr="00714378">
        <w:rPr>
          <w:rFonts w:ascii="Myriad Pro" w:hAnsi="Myriad Pro" w:cs="Times New Roman"/>
          <w:i/>
          <w:iCs/>
          <w:sz w:val="18"/>
        </w:rPr>
        <w:t>Between the State and Poor-Social Agents’ Views on Targeted Social Assistance Program</w:t>
      </w:r>
      <w:r w:rsidRPr="00714378">
        <w:rPr>
          <w:rFonts w:ascii="Myriad Pro" w:hAnsi="Myriad Pro" w:cs="Times New Roman"/>
          <w:sz w:val="18"/>
        </w:rPr>
        <w:t>”.</w:t>
      </w:r>
    </w:p>
  </w:footnote>
  <w:footnote w:id="43">
    <w:p w14:paraId="295FCC4D" w14:textId="77777777" w:rsidR="00FE398E" w:rsidRPr="00714378" w:rsidRDefault="00FE398E" w:rsidP="00B94700">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Public Service Hall (PSH) is a LEPL operating under the Ministry of Justice.</w:t>
      </w:r>
    </w:p>
  </w:footnote>
  <w:footnote w:id="44">
    <w:p w14:paraId="5B2D795E" w14:textId="77777777" w:rsidR="00FE398E" w:rsidRPr="00BA65C7" w:rsidRDefault="00FE398E" w:rsidP="00B94700">
      <w:pPr>
        <w:pStyle w:val="FootnoteText"/>
        <w:jc w:val="both"/>
        <w:rPr>
          <w:rFonts w:ascii="Times New Roman" w:hAnsi="Times New Roman"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The implementation of CAF is recommended by the PSDD policy document in all service provider agencies, to help state institutions plan and improve organizations in their entirety, including the strengthening of service processes and customer orientation. CAF is also a highly recommended quality management instrument for public services as per the SIGMA framework for the Principles of Public Administration.</w:t>
      </w:r>
    </w:p>
  </w:footnote>
  <w:footnote w:id="45">
    <w:p w14:paraId="7A95EB5A" w14:textId="77777777" w:rsidR="00FE398E" w:rsidRPr="00714378" w:rsidRDefault="00FE398E" w:rsidP="005947DA">
      <w:pPr>
        <w:pStyle w:val="FootnoteText"/>
        <w:jc w:val="both"/>
        <w:rPr>
          <w:rFonts w:ascii="Myriad Pro" w:hAnsi="Myriad Pro"/>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Will the establishment of the unit ensure the implementation of the policy? Is this sufficient?</w:t>
      </w:r>
    </w:p>
  </w:footnote>
  <w:footnote w:id="46">
    <w:p w14:paraId="4F1EB38E" w14:textId="77777777" w:rsidR="00FE398E" w:rsidRPr="00714378" w:rsidRDefault="00FE398E" w:rsidP="00AE09CA">
      <w:pPr>
        <w:pStyle w:val="FootnoteText"/>
        <w:jc w:val="both"/>
        <w:rPr>
          <w:rFonts w:ascii="Myriad Pro" w:hAnsi="Myriad Pro" w:cs="Times New Roman"/>
          <w:sz w:val="18"/>
        </w:rPr>
      </w:pPr>
      <w:r w:rsidRPr="00714378">
        <w:rPr>
          <w:rStyle w:val="FootnoteReference"/>
          <w:rFonts w:ascii="Myriad Pro" w:hAnsi="Myriad Pro"/>
          <w:sz w:val="18"/>
        </w:rPr>
        <w:footnoteRef/>
      </w:r>
      <w:r w:rsidRPr="00714378">
        <w:rPr>
          <w:rFonts w:ascii="Myriad Pro" w:hAnsi="Myriad Pro" w:cs="Times New Roman"/>
          <w:sz w:val="18"/>
        </w:rPr>
        <w:t xml:space="preserve"> UNDP’s support for the Georgian Parliament has been ongoing since 2004. Previous support focused on budget processes, local governance reform, human resources management &amp; lawmaking, and international partnerships.</w:t>
      </w:r>
    </w:p>
  </w:footnote>
  <w:footnote w:id="47">
    <w:p w14:paraId="67DB2EDE" w14:textId="77777777" w:rsidR="00FE398E" w:rsidRPr="00714378" w:rsidRDefault="00FE398E" w:rsidP="00AE09CA">
      <w:pPr>
        <w:pStyle w:val="FootnoteText"/>
        <w:jc w:val="both"/>
        <w:rPr>
          <w:rFonts w:ascii="Myriad Pro" w:hAnsi="Myriad Pro" w:cs="Times New Roman"/>
          <w:sz w:val="18"/>
        </w:rPr>
      </w:pPr>
      <w:r w:rsidRPr="00714378">
        <w:rPr>
          <w:rStyle w:val="FootnoteReference"/>
          <w:rFonts w:ascii="Myriad Pro" w:hAnsi="Myriad Pro"/>
          <w:sz w:val="18"/>
        </w:rPr>
        <w:footnoteRef/>
      </w:r>
      <w:r w:rsidRPr="00714378">
        <w:rPr>
          <w:rFonts w:ascii="Myriad Pro" w:hAnsi="Myriad Pro" w:cs="Times New Roman"/>
          <w:sz w:val="18"/>
        </w:rPr>
        <w:t xml:space="preserve"> This type of accountability is referred to as “horizonal accountability”.</w:t>
      </w:r>
    </w:p>
  </w:footnote>
  <w:footnote w:id="48">
    <w:p w14:paraId="5EA1E425" w14:textId="77777777" w:rsidR="00FE398E" w:rsidRPr="008E0BF1" w:rsidRDefault="00FE398E" w:rsidP="00AE09CA">
      <w:pPr>
        <w:pStyle w:val="FootnoteText"/>
        <w:jc w:val="both"/>
        <w:rPr>
          <w:rFonts w:ascii="Times New Roman" w:hAnsi="Times New Roman" w:cs="Times New Roman"/>
        </w:rPr>
      </w:pPr>
      <w:r w:rsidRPr="00714378">
        <w:rPr>
          <w:rStyle w:val="FootnoteReference"/>
          <w:rFonts w:ascii="Myriad Pro" w:hAnsi="Myriad Pro"/>
          <w:sz w:val="18"/>
        </w:rPr>
        <w:footnoteRef/>
      </w:r>
      <w:r w:rsidRPr="00714378">
        <w:rPr>
          <w:rFonts w:ascii="Myriad Pro" w:hAnsi="Myriad Pro" w:cs="Times New Roman"/>
          <w:sz w:val="18"/>
        </w:rPr>
        <w:t xml:space="preserve"> In the current programme cycle this support has been provided through the “Media Monitoring of the 2018 Presidential Elections” project.</w:t>
      </w:r>
    </w:p>
  </w:footnote>
  <w:footnote w:id="49">
    <w:p w14:paraId="7BA3F880" w14:textId="77777777" w:rsidR="00FE398E" w:rsidRPr="00714378" w:rsidRDefault="00FE398E" w:rsidP="00861617">
      <w:pPr>
        <w:pStyle w:val="FootnoteText"/>
        <w:jc w:val="both"/>
        <w:rPr>
          <w:rFonts w:ascii="Myriad Pro" w:hAnsi="Myriad Pro" w:cs="Times New Roman"/>
        </w:rPr>
      </w:pPr>
      <w:r w:rsidRPr="00714378">
        <w:rPr>
          <w:rStyle w:val="FootnoteReference"/>
          <w:rFonts w:ascii="Myriad Pro" w:hAnsi="Myriad Pro"/>
          <w:sz w:val="18"/>
        </w:rPr>
        <w:footnoteRef/>
      </w:r>
      <w:r w:rsidRPr="00714378">
        <w:rPr>
          <w:rFonts w:ascii="Myriad Pro" w:hAnsi="Myriad Pro" w:cs="Times New Roman"/>
          <w:sz w:val="18"/>
        </w:rPr>
        <w:t xml:space="preserve"> This work has taken place in the framework of the “</w:t>
      </w:r>
      <w:r w:rsidRPr="00714378">
        <w:rPr>
          <w:rFonts w:ascii="Myriad Pro" w:hAnsi="Myriad Pro" w:cs="Times New Roman"/>
          <w:i/>
          <w:iCs/>
          <w:sz w:val="18"/>
        </w:rPr>
        <w:t>Fostering Local &amp; Regional Development</w:t>
      </w:r>
      <w:r w:rsidRPr="00714378">
        <w:rPr>
          <w:rFonts w:ascii="Myriad Pro" w:hAnsi="Myriad Pro" w:cs="Times New Roman"/>
          <w:sz w:val="18"/>
        </w:rPr>
        <w:t>” project. The first phase of this initiative, 2012 – 2017, focused on the assistance to the Ministry of Regional Development and Infrastructure of Georgia in the key reform areas. The second phase, 2018 – 2021, is supporting and promoting the ongoing reform, focusing on decentralization, local economic development, civic engagement and the increased capacities of the national and local institutions to deliver quality services at the local level.</w:t>
      </w:r>
    </w:p>
  </w:footnote>
  <w:footnote w:id="50">
    <w:p w14:paraId="5C81467A" w14:textId="77777777" w:rsidR="00FE398E" w:rsidRPr="00714378" w:rsidRDefault="00FE398E" w:rsidP="006D3152">
      <w:pPr>
        <w:pStyle w:val="FootnoteText"/>
        <w:jc w:val="both"/>
        <w:rPr>
          <w:rFonts w:ascii="Myriad Pro" w:hAnsi="Myriad Pro" w:cs="Times New Roman"/>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As an example of this, GIZ has ongoing projects on public finance, legal approximation and local governance and has decided to integrate all of them into one single governance programme.</w:t>
      </w:r>
    </w:p>
  </w:footnote>
  <w:footnote w:id="51">
    <w:p w14:paraId="66799973" w14:textId="77777777" w:rsidR="00FE398E" w:rsidRPr="00714378" w:rsidRDefault="00FE398E" w:rsidP="00B1017C">
      <w:pPr>
        <w:pStyle w:val="FootnoteText"/>
        <w:jc w:val="both"/>
        <w:rPr>
          <w:rFonts w:ascii="Myriad Pro" w:hAnsi="Myriad Pro" w:cs="Times New Roman"/>
          <w:sz w:val="18"/>
        </w:rPr>
      </w:pPr>
      <w:r w:rsidRPr="00714378">
        <w:rPr>
          <w:rStyle w:val="FootnoteReference"/>
          <w:rFonts w:ascii="Myriad Pro" w:hAnsi="Myriad Pro" w:cs="Times New Roman"/>
          <w:sz w:val="18"/>
        </w:rPr>
        <w:footnoteRef/>
      </w:r>
      <w:r w:rsidRPr="00714378">
        <w:rPr>
          <w:rFonts w:ascii="Myriad Pro" w:hAnsi="Myriad Pro" w:cs="Times New Roman"/>
          <w:sz w:val="18"/>
        </w:rPr>
        <w:t xml:space="preserve"> Evaluation of Civic Initiative and Research Grants in the framework of “Supporting Public Administration Reform</w:t>
      </w:r>
    </w:p>
    <w:p w14:paraId="6200B687" w14:textId="77777777" w:rsidR="00FE398E" w:rsidRDefault="00FE398E" w:rsidP="00B1017C">
      <w:pPr>
        <w:pStyle w:val="FootnoteText"/>
        <w:jc w:val="both"/>
      </w:pPr>
      <w:r w:rsidRPr="00714378">
        <w:rPr>
          <w:rFonts w:ascii="Myriad Pro" w:hAnsi="Myriad Pro" w:cs="Times New Roman"/>
          <w:sz w:val="18"/>
        </w:rPr>
        <w:t>(PAR) in Georgia” project, UNDP Georgia, January 2019.</w:t>
      </w:r>
    </w:p>
  </w:footnote>
  <w:footnote w:id="52">
    <w:p w14:paraId="50674C82" w14:textId="77777777" w:rsidR="00FE398E" w:rsidRDefault="00FE398E" w:rsidP="00B20728">
      <w:pPr>
        <w:pStyle w:val="FootnoteText"/>
      </w:pPr>
      <w:r>
        <w:rPr>
          <w:rStyle w:val="FootnoteReference"/>
        </w:rPr>
        <w:footnoteRef/>
      </w:r>
      <w:r>
        <w:t xml:space="preserve"> </w:t>
      </w:r>
      <w:hyperlink r:id="rId4" w:history="1">
        <w:r w:rsidRPr="00CD2101">
          <w:rPr>
            <w:rStyle w:val="Hyperlink"/>
          </w:rPr>
          <w:t>http://web.undp.org/evaluation/documents/policy/2016/Evaluation_policy_EN_2016.pdf</w:t>
        </w:r>
      </w:hyperlink>
      <w:r>
        <w:t xml:space="preserve"> </w:t>
      </w:r>
    </w:p>
  </w:footnote>
  <w:footnote w:id="53">
    <w:p w14:paraId="25EEED8C" w14:textId="77777777" w:rsidR="00FE398E" w:rsidRPr="009943CF" w:rsidRDefault="00FE398E" w:rsidP="0078056B">
      <w:pPr>
        <w:rPr>
          <w:rFonts w:cs="Arial"/>
          <w:sz w:val="14"/>
          <w:szCs w:val="14"/>
        </w:rPr>
      </w:pPr>
      <w:r w:rsidRPr="009943CF">
        <w:rPr>
          <w:rStyle w:val="FootnoteReference"/>
          <w:rFonts w:cs="Arial"/>
          <w:sz w:val="14"/>
          <w:szCs w:val="14"/>
        </w:rPr>
        <w:footnoteRef/>
      </w:r>
      <w:r w:rsidRPr="009943CF">
        <w:rPr>
          <w:rFonts w:cs="Arial"/>
          <w:sz w:val="14"/>
          <w:szCs w:val="14"/>
        </w:rPr>
        <w:t xml:space="preserve"> Also refers to measurement progress in outcome 2. By 2020 all living in Georgia - including minorities, people with disabilities, vulnerable women, migrants, internally displaced persons and persons in need of international protection – have trust in and improved access to the justice system, which is </w:t>
      </w:r>
      <w:r w:rsidRPr="009943CF">
        <w:rPr>
          <w:rFonts w:cs="Arial"/>
          <w:bCs/>
          <w:iCs/>
          <w:sz w:val="14"/>
          <w:szCs w:val="14"/>
        </w:rPr>
        <w:t xml:space="preserve">child-friendly, </w:t>
      </w:r>
      <w:r w:rsidRPr="009943CF">
        <w:rPr>
          <w:rFonts w:cs="Arial"/>
          <w:sz w:val="14"/>
          <w:szCs w:val="14"/>
        </w:rPr>
        <w:t xml:space="preserve">enforces national strategies and operates in accordance with United Nations human rights standards. </w:t>
      </w:r>
    </w:p>
  </w:footnote>
  <w:footnote w:id="54">
    <w:p w14:paraId="313094E0" w14:textId="77777777" w:rsidR="00FE398E" w:rsidRPr="00D71CF4" w:rsidRDefault="00FE398E" w:rsidP="009000B4">
      <w:pPr>
        <w:pStyle w:val="FootnoteText"/>
        <w:jc w:val="both"/>
        <w:rPr>
          <w:rFonts w:ascii="Times New Roman" w:hAnsi="Times New Roman" w:cs="Times New Roman"/>
        </w:rPr>
      </w:pPr>
      <w:r w:rsidRPr="00D71CF4">
        <w:rPr>
          <w:rStyle w:val="FootnoteReference"/>
          <w:rFonts w:ascii="Times New Roman" w:hAnsi="Times New Roman" w:cs="Times New Roman"/>
        </w:rPr>
        <w:footnoteRef/>
      </w:r>
      <w:r w:rsidRPr="00D71CF4">
        <w:rPr>
          <w:rFonts w:ascii="Times New Roman" w:hAnsi="Times New Roman" w:cs="Times New Roman"/>
        </w:rPr>
        <w:t xml:space="preserve"> The procedure was approved by the Georgian Government on 28 </w:t>
      </w:r>
      <w:proofErr w:type="gramStart"/>
      <w:r w:rsidRPr="00D71CF4">
        <w:rPr>
          <w:rFonts w:ascii="Times New Roman" w:hAnsi="Times New Roman" w:cs="Times New Roman"/>
        </w:rPr>
        <w:t>April,</w:t>
      </w:r>
      <w:proofErr w:type="gramEnd"/>
      <w:r w:rsidRPr="00D71CF4">
        <w:rPr>
          <w:rFonts w:ascii="Times New Roman" w:hAnsi="Times New Roman" w:cs="Times New Roman"/>
        </w:rPr>
        <w:t xml:space="preserve"> 2017 (Decree #220), and it took effect on 1 January, 2018.</w:t>
      </w:r>
    </w:p>
  </w:footnote>
  <w:footnote w:id="55">
    <w:p w14:paraId="2FCC18BD" w14:textId="77777777" w:rsidR="00FE398E" w:rsidRPr="00B41DAA" w:rsidRDefault="00FE398E" w:rsidP="009000B4">
      <w:pPr>
        <w:pStyle w:val="FootnoteText"/>
        <w:rPr>
          <w:rFonts w:ascii="Sylfaen" w:hAnsi="Sylfaen"/>
          <w:lang w:val="ka-GE"/>
        </w:rPr>
      </w:pPr>
      <w:r w:rsidRPr="00B41DAA">
        <w:rPr>
          <w:rStyle w:val="FootnoteReference"/>
        </w:rPr>
        <w:footnoteRef/>
      </w:r>
      <w:r w:rsidRPr="00B41DAA">
        <w:t xml:space="preserve"> </w:t>
      </w:r>
      <w:r w:rsidRPr="00B41DAA">
        <w:rPr>
          <w:rFonts w:ascii="Sylfaen" w:hAnsi="Sylfaen"/>
        </w:rPr>
        <w:t>The PSDA tasks, apart from policy coordination in the service field, are divided into 2 major groups / tasks: - 1) to keep a uniform population register and to provide relevant services to public institutions; 2) to provide dozens of services individually / directly to citizens.</w:t>
      </w:r>
    </w:p>
  </w:footnote>
  <w:footnote w:id="56">
    <w:p w14:paraId="43DDC973" w14:textId="77777777" w:rsidR="00FE398E" w:rsidRPr="00640CB6" w:rsidRDefault="00FE398E" w:rsidP="009000B4">
      <w:pPr>
        <w:pStyle w:val="FootnoteText"/>
        <w:rPr>
          <w:rFonts w:ascii="Sylfaen" w:hAnsi="Sylfaen"/>
        </w:rPr>
      </w:pPr>
      <w:r w:rsidRPr="00B41DAA">
        <w:rPr>
          <w:rStyle w:val="FootnoteReference"/>
          <w:rFonts w:ascii="Sylfaen" w:hAnsi="Sylfaen"/>
        </w:rPr>
        <w:footnoteRef/>
      </w:r>
      <w:r w:rsidRPr="00B41DAA">
        <w:rPr>
          <w:rFonts w:ascii="Sylfaen" w:hAnsi="Sylfaen"/>
        </w:rPr>
        <w:t xml:space="preserve"> </w:t>
      </w:r>
      <w:r w:rsidRPr="00E275E5">
        <w:rPr>
          <w:rFonts w:ascii="Sylfaen" w:hAnsi="Sylfaen"/>
        </w:rPr>
        <w:t>While the implementation of the PSDD policy document has not officially begun, several members of the Service Delivery Working Group, such as LEPL Public Service Hall (PSH), operating under the Ministry of Justice of Georgia and being the largest service provider agency in the country, have started to align their activities to its main principles.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F6C"/>
    <w:multiLevelType w:val="hybridMultilevel"/>
    <w:tmpl w:val="2A8C9074"/>
    <w:lvl w:ilvl="0" w:tplc="26980A4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1F87"/>
    <w:multiLevelType w:val="hybridMultilevel"/>
    <w:tmpl w:val="57D28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665A2D"/>
    <w:multiLevelType w:val="hybridMultilevel"/>
    <w:tmpl w:val="5BA89B46"/>
    <w:lvl w:ilvl="0" w:tplc="69FEB01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F4255"/>
    <w:multiLevelType w:val="multilevel"/>
    <w:tmpl w:val="E530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50A95"/>
    <w:multiLevelType w:val="hybridMultilevel"/>
    <w:tmpl w:val="A41AF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DC465A"/>
    <w:multiLevelType w:val="hybridMultilevel"/>
    <w:tmpl w:val="6C58D122"/>
    <w:lvl w:ilvl="0" w:tplc="49A22278">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73B2324"/>
    <w:multiLevelType w:val="hybridMultilevel"/>
    <w:tmpl w:val="AFDAC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9343B0F"/>
    <w:multiLevelType w:val="hybridMultilevel"/>
    <w:tmpl w:val="44108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865FF7"/>
    <w:multiLevelType w:val="hybridMultilevel"/>
    <w:tmpl w:val="B072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CC04BDB"/>
    <w:multiLevelType w:val="hybridMultilevel"/>
    <w:tmpl w:val="9F1A2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0826CC9"/>
    <w:multiLevelType w:val="hybridMultilevel"/>
    <w:tmpl w:val="593E0B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0E54D3"/>
    <w:multiLevelType w:val="hybridMultilevel"/>
    <w:tmpl w:val="BB38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C3318"/>
    <w:multiLevelType w:val="hybridMultilevel"/>
    <w:tmpl w:val="CC406F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2E5199E"/>
    <w:multiLevelType w:val="hybridMultilevel"/>
    <w:tmpl w:val="C0C4BB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4565923"/>
    <w:multiLevelType w:val="hybridMultilevel"/>
    <w:tmpl w:val="B41C4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9D0949"/>
    <w:multiLevelType w:val="hybridMultilevel"/>
    <w:tmpl w:val="C38E9C0C"/>
    <w:lvl w:ilvl="0" w:tplc="BE901B50">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A09E5"/>
    <w:multiLevelType w:val="hybridMultilevel"/>
    <w:tmpl w:val="C13A7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84C4AEB"/>
    <w:multiLevelType w:val="hybridMultilevel"/>
    <w:tmpl w:val="D14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1F6A53"/>
    <w:multiLevelType w:val="hybridMultilevel"/>
    <w:tmpl w:val="94F853EA"/>
    <w:lvl w:ilvl="0" w:tplc="82DEEA0C">
      <w:start w:val="2"/>
      <w:numFmt w:val="bullet"/>
      <w:lvlText w:val="-"/>
      <w:lvlJc w:val="left"/>
      <w:pPr>
        <w:ind w:left="-349" w:hanging="360"/>
      </w:pPr>
      <w:rPr>
        <w:rFonts w:ascii="Myriad Pro" w:eastAsia="MS Mincho" w:hAnsi="Myriad Pro"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9" w15:restartNumberingAfterBreak="0">
    <w:nsid w:val="1CBD48AD"/>
    <w:multiLevelType w:val="hybridMultilevel"/>
    <w:tmpl w:val="94DEAA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D3F3738"/>
    <w:multiLevelType w:val="multilevel"/>
    <w:tmpl w:val="1E445DA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8045CC"/>
    <w:multiLevelType w:val="multilevel"/>
    <w:tmpl w:val="747AE95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2B41E8"/>
    <w:multiLevelType w:val="hybridMultilevel"/>
    <w:tmpl w:val="51CC4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0936517"/>
    <w:multiLevelType w:val="hybridMultilevel"/>
    <w:tmpl w:val="C4DA85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78959FA"/>
    <w:multiLevelType w:val="hybridMultilevel"/>
    <w:tmpl w:val="0C383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94B6D91"/>
    <w:multiLevelType w:val="hybridMultilevel"/>
    <w:tmpl w:val="60B0C58C"/>
    <w:lvl w:ilvl="0" w:tplc="503EEA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A8F6BF5"/>
    <w:multiLevelType w:val="hybridMultilevel"/>
    <w:tmpl w:val="DACC4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AB52326"/>
    <w:multiLevelType w:val="hybridMultilevel"/>
    <w:tmpl w:val="2D3A55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2B063A9C"/>
    <w:multiLevelType w:val="hybridMultilevel"/>
    <w:tmpl w:val="D04EDBBE"/>
    <w:lvl w:ilvl="0" w:tplc="08090001">
      <w:start w:val="1"/>
      <w:numFmt w:val="bullet"/>
      <w:lvlText w:val=""/>
      <w:lvlJc w:val="left"/>
      <w:pPr>
        <w:ind w:left="720" w:hanging="360"/>
      </w:pPr>
      <w:rPr>
        <w:rFonts w:ascii="Symbol" w:hAnsi="Symbol" w:hint="default"/>
      </w:rPr>
    </w:lvl>
    <w:lvl w:ilvl="1" w:tplc="A0926A4E">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7303AC"/>
    <w:multiLevelType w:val="hybridMultilevel"/>
    <w:tmpl w:val="20D013CE"/>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FA46B8"/>
    <w:multiLevelType w:val="hybridMultilevel"/>
    <w:tmpl w:val="8ADE0666"/>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2D24736F"/>
    <w:multiLevelType w:val="hybridMultilevel"/>
    <w:tmpl w:val="7DB87E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2D4439F6"/>
    <w:multiLevelType w:val="hybridMultilevel"/>
    <w:tmpl w:val="A94C7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2FAB7ECF"/>
    <w:multiLevelType w:val="hybridMultilevel"/>
    <w:tmpl w:val="4274D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109656D"/>
    <w:multiLevelType w:val="hybridMultilevel"/>
    <w:tmpl w:val="BA5E4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1FB3687"/>
    <w:multiLevelType w:val="hybridMultilevel"/>
    <w:tmpl w:val="0D4EA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2EB192D"/>
    <w:multiLevelType w:val="hybridMultilevel"/>
    <w:tmpl w:val="1EB2D8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64700D"/>
    <w:multiLevelType w:val="hybridMultilevel"/>
    <w:tmpl w:val="C2E08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6B761A"/>
    <w:multiLevelType w:val="hybridMultilevel"/>
    <w:tmpl w:val="074C6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ABB542A"/>
    <w:multiLevelType w:val="hybridMultilevel"/>
    <w:tmpl w:val="4A4A8D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B3071D4"/>
    <w:multiLevelType w:val="hybridMultilevel"/>
    <w:tmpl w:val="C13A7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BC827DB"/>
    <w:multiLevelType w:val="hybridMultilevel"/>
    <w:tmpl w:val="4D6CB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BDC21BE"/>
    <w:multiLevelType w:val="hybridMultilevel"/>
    <w:tmpl w:val="6A0229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3CB8222A"/>
    <w:multiLevelType w:val="hybridMultilevel"/>
    <w:tmpl w:val="CF2C6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E1E57E6"/>
    <w:multiLevelType w:val="hybridMultilevel"/>
    <w:tmpl w:val="93F83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07D3C9A"/>
    <w:multiLevelType w:val="hybridMultilevel"/>
    <w:tmpl w:val="022240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F71728"/>
    <w:multiLevelType w:val="hybridMultilevel"/>
    <w:tmpl w:val="25CEA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137132C"/>
    <w:multiLevelType w:val="hybridMultilevel"/>
    <w:tmpl w:val="D9120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1411C76"/>
    <w:multiLevelType w:val="hybridMultilevel"/>
    <w:tmpl w:val="0BFE5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1FC2928"/>
    <w:multiLevelType w:val="multilevel"/>
    <w:tmpl w:val="6270B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2131496"/>
    <w:multiLevelType w:val="hybridMultilevel"/>
    <w:tmpl w:val="C13A7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29E5D06"/>
    <w:multiLevelType w:val="hybridMultilevel"/>
    <w:tmpl w:val="DE4EEF2A"/>
    <w:lvl w:ilvl="0" w:tplc="49A2227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A32CC0"/>
    <w:multiLevelType w:val="hybridMultilevel"/>
    <w:tmpl w:val="1E48F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46B6F05"/>
    <w:multiLevelType w:val="hybridMultilevel"/>
    <w:tmpl w:val="AF0E62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46016A00"/>
    <w:multiLevelType w:val="hybridMultilevel"/>
    <w:tmpl w:val="B3F6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6B0FD8"/>
    <w:multiLevelType w:val="multilevel"/>
    <w:tmpl w:val="F6607E5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48010DDB"/>
    <w:multiLevelType w:val="hybridMultilevel"/>
    <w:tmpl w:val="5E124D9C"/>
    <w:lvl w:ilvl="0" w:tplc="49688D68">
      <w:start w:val="4"/>
      <w:numFmt w:val="bullet"/>
      <w:lvlText w:val="-"/>
      <w:lvlJc w:val="left"/>
      <w:pPr>
        <w:ind w:left="720" w:hanging="360"/>
      </w:pPr>
      <w:rPr>
        <w:rFonts w:ascii="Sylfaen" w:eastAsia="Times New Roman" w:hAnsi="Sylfaen" w:cs="Times New Roman" w:hint="default"/>
        <w:color w:val="16355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671E85"/>
    <w:multiLevelType w:val="multilevel"/>
    <w:tmpl w:val="BE2AF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A747C9D"/>
    <w:multiLevelType w:val="hybridMultilevel"/>
    <w:tmpl w:val="02FC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F939D3"/>
    <w:multiLevelType w:val="hybridMultilevel"/>
    <w:tmpl w:val="FF88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762374"/>
    <w:multiLevelType w:val="hybridMultilevel"/>
    <w:tmpl w:val="13FACD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8FC78BA"/>
    <w:multiLevelType w:val="hybridMultilevel"/>
    <w:tmpl w:val="A0D82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9822B45"/>
    <w:multiLevelType w:val="hybridMultilevel"/>
    <w:tmpl w:val="5A46B9A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4" w15:restartNumberingAfterBreak="0">
    <w:nsid w:val="5A1F17BF"/>
    <w:multiLevelType w:val="hybridMultilevel"/>
    <w:tmpl w:val="71B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4A04EB"/>
    <w:multiLevelType w:val="hybridMultilevel"/>
    <w:tmpl w:val="D14A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144DFB"/>
    <w:multiLevelType w:val="hybridMultilevel"/>
    <w:tmpl w:val="25801EC2"/>
    <w:lvl w:ilvl="0" w:tplc="04090019">
      <w:start w:val="1"/>
      <w:numFmt w:val="lowerLetter"/>
      <w:lvlText w:val="%1."/>
      <w:lvlJc w:val="left"/>
      <w:pPr>
        <w:ind w:left="2880" w:hanging="360"/>
      </w:pPr>
    </w:lvl>
    <w:lvl w:ilvl="1" w:tplc="5FE8DFCE">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7" w15:restartNumberingAfterBreak="0">
    <w:nsid w:val="5B9B0887"/>
    <w:multiLevelType w:val="hybridMultilevel"/>
    <w:tmpl w:val="B8BA2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D625000"/>
    <w:multiLevelType w:val="hybridMultilevel"/>
    <w:tmpl w:val="A3966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D6365D8"/>
    <w:multiLevelType w:val="hybridMultilevel"/>
    <w:tmpl w:val="575A89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61442CEB"/>
    <w:multiLevelType w:val="hybridMultilevel"/>
    <w:tmpl w:val="31B09108"/>
    <w:lvl w:ilvl="0" w:tplc="08090001">
      <w:start w:val="1"/>
      <w:numFmt w:val="bullet"/>
      <w:lvlText w:val=""/>
      <w:lvlJc w:val="left"/>
      <w:pPr>
        <w:tabs>
          <w:tab w:val="num" w:pos="360"/>
        </w:tabs>
        <w:ind w:left="360" w:hanging="360"/>
      </w:pPr>
      <w:rPr>
        <w:rFonts w:ascii="Symbol" w:hAnsi="Symbol" w:hint="default"/>
      </w:rPr>
    </w:lvl>
    <w:lvl w:ilvl="1" w:tplc="059C81C2">
      <w:numFmt w:val="bullet"/>
      <w:lvlText w:val="•"/>
      <w:lvlJc w:val="left"/>
      <w:pPr>
        <w:ind w:left="1440" w:hanging="720"/>
      </w:pPr>
      <w:rPr>
        <w:rFonts w:ascii="Times New Roman" w:eastAsiaTheme="minorHAnsi" w:hAnsi="Times New Roman" w:cs="Times New Roman" w:hint="default"/>
      </w:rPr>
    </w:lvl>
    <w:lvl w:ilvl="2" w:tplc="9D2E6C46">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2E70786"/>
    <w:multiLevelType w:val="multilevel"/>
    <w:tmpl w:val="36E0AA4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3156273"/>
    <w:multiLevelType w:val="hybridMultilevel"/>
    <w:tmpl w:val="467EC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7376839"/>
    <w:multiLevelType w:val="hybridMultilevel"/>
    <w:tmpl w:val="2BC804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4" w15:restartNumberingAfterBreak="0">
    <w:nsid w:val="67CC3DAB"/>
    <w:multiLevelType w:val="hybridMultilevel"/>
    <w:tmpl w:val="FC4CBA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5" w15:restartNumberingAfterBreak="0">
    <w:nsid w:val="68E90591"/>
    <w:multiLevelType w:val="hybridMultilevel"/>
    <w:tmpl w:val="51D279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AB72C5C"/>
    <w:multiLevelType w:val="multilevel"/>
    <w:tmpl w:val="36E0AA4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6C8D30F0"/>
    <w:multiLevelType w:val="hybridMultilevel"/>
    <w:tmpl w:val="A33012F2"/>
    <w:lvl w:ilvl="0" w:tplc="461649F4">
      <w:start w:val="1"/>
      <w:numFmt w:val="lowerLetter"/>
      <w:lvlText w:val="%1)"/>
      <w:lvlJc w:val="left"/>
      <w:pPr>
        <w:ind w:left="1152" w:hanging="360"/>
      </w:pPr>
      <w:rPr>
        <w:rFonts w:cstheme="minorBidi"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8" w15:restartNumberingAfterBreak="0">
    <w:nsid w:val="6CB824CD"/>
    <w:multiLevelType w:val="hybridMultilevel"/>
    <w:tmpl w:val="E7E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064146"/>
    <w:multiLevelType w:val="hybridMultilevel"/>
    <w:tmpl w:val="C9869F5C"/>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F3A59CC"/>
    <w:multiLevelType w:val="hybridMultilevel"/>
    <w:tmpl w:val="7BDAB68A"/>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70C20DA1"/>
    <w:multiLevelType w:val="hybridMultilevel"/>
    <w:tmpl w:val="110C5A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2" w15:restartNumberingAfterBreak="0">
    <w:nsid w:val="722D6FEC"/>
    <w:multiLevelType w:val="hybridMultilevel"/>
    <w:tmpl w:val="E0E2BC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15:restartNumberingAfterBreak="0">
    <w:nsid w:val="75254D23"/>
    <w:multiLevelType w:val="hybridMultilevel"/>
    <w:tmpl w:val="DA4659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15:restartNumberingAfterBreak="0">
    <w:nsid w:val="765A366F"/>
    <w:multiLevelType w:val="hybridMultilevel"/>
    <w:tmpl w:val="EF426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6810BC8"/>
    <w:multiLevelType w:val="hybridMultilevel"/>
    <w:tmpl w:val="49769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8193029"/>
    <w:multiLevelType w:val="hybridMultilevel"/>
    <w:tmpl w:val="34E0E4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A92154E"/>
    <w:multiLevelType w:val="hybridMultilevel"/>
    <w:tmpl w:val="A0D82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B664F0D"/>
    <w:multiLevelType w:val="hybridMultilevel"/>
    <w:tmpl w:val="D3AE47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7BBE696F"/>
    <w:multiLevelType w:val="multilevel"/>
    <w:tmpl w:val="36E0AA4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CAB0E63"/>
    <w:multiLevelType w:val="hybridMultilevel"/>
    <w:tmpl w:val="45B6CE84"/>
    <w:lvl w:ilvl="0" w:tplc="04090001">
      <w:start w:val="1"/>
      <w:numFmt w:val="bullet"/>
      <w:lvlText w:val=""/>
      <w:lvlJc w:val="left"/>
      <w:pPr>
        <w:ind w:left="360" w:hanging="360"/>
      </w:pPr>
      <w:rPr>
        <w:rFonts w:ascii="Symbol" w:hAnsi="Symbol" w:hint="default"/>
      </w:rPr>
    </w:lvl>
    <w:lvl w:ilvl="1" w:tplc="BE901B50">
      <w:start w:val="1"/>
      <w:numFmt w:val="lowerLetter"/>
      <w:lvlText w:val="%2)"/>
      <w:lvlJc w:val="left"/>
      <w:pPr>
        <w:ind w:left="1080" w:hanging="360"/>
      </w:pPr>
      <w:rPr>
        <w:rFonts w:ascii="Times New Roman" w:eastAsiaTheme="minorEastAsia"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333C51"/>
    <w:multiLevelType w:val="hybridMultilevel"/>
    <w:tmpl w:val="7F9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3B3FAB"/>
    <w:multiLevelType w:val="hybridMultilevel"/>
    <w:tmpl w:val="8020B6AC"/>
    <w:lvl w:ilvl="0" w:tplc="10090001">
      <w:start w:val="1"/>
      <w:numFmt w:val="bullet"/>
      <w:lvlText w:val=""/>
      <w:lvlJc w:val="left"/>
      <w:pPr>
        <w:ind w:left="720" w:hanging="360"/>
      </w:pPr>
      <w:rPr>
        <w:rFonts w:ascii="Symbol" w:hAnsi="Symbol" w:hint="default"/>
      </w:rPr>
    </w:lvl>
    <w:lvl w:ilvl="1" w:tplc="ADD67578">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4"/>
  </w:num>
  <w:num w:numId="2">
    <w:abstractNumId w:val="23"/>
  </w:num>
  <w:num w:numId="3">
    <w:abstractNumId w:val="70"/>
  </w:num>
  <w:num w:numId="4">
    <w:abstractNumId w:val="2"/>
  </w:num>
  <w:num w:numId="5">
    <w:abstractNumId w:val="28"/>
  </w:num>
  <w:num w:numId="6">
    <w:abstractNumId w:val="55"/>
  </w:num>
  <w:num w:numId="7">
    <w:abstractNumId w:val="27"/>
  </w:num>
  <w:num w:numId="8">
    <w:abstractNumId w:val="21"/>
  </w:num>
  <w:num w:numId="9">
    <w:abstractNumId w:val="63"/>
  </w:num>
  <w:num w:numId="10">
    <w:abstractNumId w:val="90"/>
  </w:num>
  <w:num w:numId="11">
    <w:abstractNumId w:val="15"/>
  </w:num>
  <w:num w:numId="12">
    <w:abstractNumId w:val="77"/>
  </w:num>
  <w:num w:numId="13">
    <w:abstractNumId w:val="12"/>
  </w:num>
  <w:num w:numId="14">
    <w:abstractNumId w:val="32"/>
  </w:num>
  <w:num w:numId="15">
    <w:abstractNumId w:val="31"/>
  </w:num>
  <w:num w:numId="16">
    <w:abstractNumId w:val="58"/>
  </w:num>
  <w:num w:numId="17">
    <w:abstractNumId w:val="82"/>
  </w:num>
  <w:num w:numId="18">
    <w:abstractNumId w:val="83"/>
  </w:num>
  <w:num w:numId="19">
    <w:abstractNumId w:val="52"/>
  </w:num>
  <w:num w:numId="20">
    <w:abstractNumId w:val="0"/>
  </w:num>
  <w:num w:numId="21">
    <w:abstractNumId w:val="91"/>
  </w:num>
  <w:num w:numId="22">
    <w:abstractNumId w:val="86"/>
  </w:num>
  <w:num w:numId="23">
    <w:abstractNumId w:val="36"/>
  </w:num>
  <w:num w:numId="24">
    <w:abstractNumId w:val="68"/>
  </w:num>
  <w:num w:numId="25">
    <w:abstractNumId w:val="49"/>
  </w:num>
  <w:num w:numId="26">
    <w:abstractNumId w:val="39"/>
  </w:num>
  <w:num w:numId="27">
    <w:abstractNumId w:val="37"/>
  </w:num>
  <w:num w:numId="28">
    <w:abstractNumId w:val="13"/>
  </w:num>
  <w:num w:numId="29">
    <w:abstractNumId w:val="62"/>
  </w:num>
  <w:num w:numId="30">
    <w:abstractNumId w:val="92"/>
  </w:num>
  <w:num w:numId="31">
    <w:abstractNumId w:val="6"/>
  </w:num>
  <w:num w:numId="32">
    <w:abstractNumId w:val="9"/>
  </w:num>
  <w:num w:numId="33">
    <w:abstractNumId w:val="47"/>
  </w:num>
  <w:num w:numId="34">
    <w:abstractNumId w:val="33"/>
  </w:num>
  <w:num w:numId="35">
    <w:abstractNumId w:val="81"/>
  </w:num>
  <w:num w:numId="36">
    <w:abstractNumId w:val="67"/>
  </w:num>
  <w:num w:numId="37">
    <w:abstractNumId w:val="72"/>
  </w:num>
  <w:num w:numId="38">
    <w:abstractNumId w:val="7"/>
  </w:num>
  <w:num w:numId="39">
    <w:abstractNumId w:val="61"/>
  </w:num>
  <w:num w:numId="40">
    <w:abstractNumId w:val="75"/>
  </w:num>
  <w:num w:numId="41">
    <w:abstractNumId w:val="26"/>
  </w:num>
  <w:num w:numId="42">
    <w:abstractNumId w:val="20"/>
  </w:num>
  <w:num w:numId="43">
    <w:abstractNumId w:val="3"/>
  </w:num>
  <w:num w:numId="44">
    <w:abstractNumId w:val="56"/>
  </w:num>
  <w:num w:numId="45">
    <w:abstractNumId w:val="50"/>
  </w:num>
  <w:num w:numId="46">
    <w:abstractNumId w:val="19"/>
  </w:num>
  <w:num w:numId="47">
    <w:abstractNumId w:val="44"/>
  </w:num>
  <w:num w:numId="48">
    <w:abstractNumId w:val="89"/>
  </w:num>
  <w:num w:numId="49">
    <w:abstractNumId w:val="71"/>
  </w:num>
  <w:num w:numId="50">
    <w:abstractNumId w:val="76"/>
  </w:num>
  <w:num w:numId="51">
    <w:abstractNumId w:val="88"/>
  </w:num>
  <w:num w:numId="52">
    <w:abstractNumId w:val="40"/>
  </w:num>
  <w:num w:numId="53">
    <w:abstractNumId w:val="69"/>
  </w:num>
  <w:num w:numId="54">
    <w:abstractNumId w:val="45"/>
  </w:num>
  <w:num w:numId="55">
    <w:abstractNumId w:val="10"/>
  </w:num>
  <w:num w:numId="56">
    <w:abstractNumId w:val="43"/>
  </w:num>
  <w:num w:numId="57">
    <w:abstractNumId w:val="74"/>
  </w:num>
  <w:num w:numId="58">
    <w:abstractNumId w:val="4"/>
  </w:num>
  <w:num w:numId="59">
    <w:abstractNumId w:val="48"/>
  </w:num>
  <w:num w:numId="60">
    <w:abstractNumId w:val="35"/>
  </w:num>
  <w:num w:numId="61">
    <w:abstractNumId w:val="85"/>
  </w:num>
  <w:num w:numId="62">
    <w:abstractNumId w:val="8"/>
  </w:num>
  <w:num w:numId="63">
    <w:abstractNumId w:val="84"/>
  </w:num>
  <w:num w:numId="64">
    <w:abstractNumId w:val="34"/>
  </w:num>
  <w:num w:numId="65">
    <w:abstractNumId w:val="29"/>
  </w:num>
  <w:num w:numId="66">
    <w:abstractNumId w:val="66"/>
  </w:num>
  <w:num w:numId="67">
    <w:abstractNumId w:val="18"/>
  </w:num>
  <w:num w:numId="68">
    <w:abstractNumId w:val="38"/>
  </w:num>
  <w:num w:numId="69">
    <w:abstractNumId w:val="46"/>
  </w:num>
  <w:num w:numId="70">
    <w:abstractNumId w:val="53"/>
  </w:num>
  <w:num w:numId="71">
    <w:abstractNumId w:val="59"/>
  </w:num>
  <w:num w:numId="72">
    <w:abstractNumId w:val="57"/>
  </w:num>
  <w:num w:numId="73">
    <w:abstractNumId w:val="60"/>
  </w:num>
  <w:num w:numId="74">
    <w:abstractNumId w:val="51"/>
  </w:num>
  <w:num w:numId="75">
    <w:abstractNumId w:val="64"/>
  </w:num>
  <w:num w:numId="76">
    <w:abstractNumId w:val="41"/>
  </w:num>
  <w:num w:numId="77">
    <w:abstractNumId w:val="17"/>
  </w:num>
  <w:num w:numId="78">
    <w:abstractNumId w:val="78"/>
  </w:num>
  <w:num w:numId="79">
    <w:abstractNumId w:val="65"/>
  </w:num>
  <w:num w:numId="80">
    <w:abstractNumId w:val="16"/>
  </w:num>
  <w:num w:numId="81">
    <w:abstractNumId w:val="11"/>
  </w:num>
  <w:num w:numId="82">
    <w:abstractNumId w:val="25"/>
  </w:num>
  <w:num w:numId="83">
    <w:abstractNumId w:val="24"/>
  </w:num>
  <w:num w:numId="84">
    <w:abstractNumId w:val="42"/>
  </w:num>
  <w:num w:numId="85">
    <w:abstractNumId w:val="1"/>
  </w:num>
  <w:num w:numId="86">
    <w:abstractNumId w:val="80"/>
  </w:num>
  <w:num w:numId="87">
    <w:abstractNumId w:val="79"/>
  </w:num>
  <w:num w:numId="88">
    <w:abstractNumId w:val="30"/>
  </w:num>
  <w:num w:numId="89">
    <w:abstractNumId w:val="5"/>
  </w:num>
  <w:num w:numId="90">
    <w:abstractNumId w:val="73"/>
  </w:num>
  <w:num w:numId="91">
    <w:abstractNumId w:val="14"/>
  </w:num>
  <w:num w:numId="92">
    <w:abstractNumId w:val="22"/>
  </w:num>
  <w:num w:numId="93">
    <w:abstractNumId w:val="8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72"/>
    <w:rsid w:val="00000B6B"/>
    <w:rsid w:val="000019AF"/>
    <w:rsid w:val="00001D22"/>
    <w:rsid w:val="000020C4"/>
    <w:rsid w:val="0000211B"/>
    <w:rsid w:val="000022D3"/>
    <w:rsid w:val="00004060"/>
    <w:rsid w:val="000040AD"/>
    <w:rsid w:val="00005CDF"/>
    <w:rsid w:val="000065A0"/>
    <w:rsid w:val="00006681"/>
    <w:rsid w:val="00006795"/>
    <w:rsid w:val="00006CA0"/>
    <w:rsid w:val="00006F7A"/>
    <w:rsid w:val="000074D2"/>
    <w:rsid w:val="000079B9"/>
    <w:rsid w:val="00010065"/>
    <w:rsid w:val="000101C2"/>
    <w:rsid w:val="00010317"/>
    <w:rsid w:val="000107AA"/>
    <w:rsid w:val="000114C9"/>
    <w:rsid w:val="00011B2A"/>
    <w:rsid w:val="000121B7"/>
    <w:rsid w:val="000126E3"/>
    <w:rsid w:val="00012DD2"/>
    <w:rsid w:val="000136D0"/>
    <w:rsid w:val="00013890"/>
    <w:rsid w:val="00015B57"/>
    <w:rsid w:val="00015BAF"/>
    <w:rsid w:val="000165F8"/>
    <w:rsid w:val="00017789"/>
    <w:rsid w:val="00017B88"/>
    <w:rsid w:val="00020013"/>
    <w:rsid w:val="00020221"/>
    <w:rsid w:val="00020A66"/>
    <w:rsid w:val="00020A8F"/>
    <w:rsid w:val="00021148"/>
    <w:rsid w:val="000212CD"/>
    <w:rsid w:val="00021BE3"/>
    <w:rsid w:val="00021E4B"/>
    <w:rsid w:val="00022A62"/>
    <w:rsid w:val="000238D4"/>
    <w:rsid w:val="00024281"/>
    <w:rsid w:val="00024D16"/>
    <w:rsid w:val="00024F09"/>
    <w:rsid w:val="00025909"/>
    <w:rsid w:val="00025C7B"/>
    <w:rsid w:val="00026246"/>
    <w:rsid w:val="0002645F"/>
    <w:rsid w:val="0002708D"/>
    <w:rsid w:val="000274C2"/>
    <w:rsid w:val="00027B1B"/>
    <w:rsid w:val="00030665"/>
    <w:rsid w:val="000306AD"/>
    <w:rsid w:val="00030FF7"/>
    <w:rsid w:val="000313A1"/>
    <w:rsid w:val="0003196B"/>
    <w:rsid w:val="00032238"/>
    <w:rsid w:val="000328C7"/>
    <w:rsid w:val="000334A1"/>
    <w:rsid w:val="00033772"/>
    <w:rsid w:val="000347AD"/>
    <w:rsid w:val="00035CF8"/>
    <w:rsid w:val="00035D6E"/>
    <w:rsid w:val="000368CD"/>
    <w:rsid w:val="0003752A"/>
    <w:rsid w:val="00037F18"/>
    <w:rsid w:val="00040CD3"/>
    <w:rsid w:val="00042734"/>
    <w:rsid w:val="00042E5C"/>
    <w:rsid w:val="0004318D"/>
    <w:rsid w:val="00044B27"/>
    <w:rsid w:val="00045D32"/>
    <w:rsid w:val="0004643C"/>
    <w:rsid w:val="00046ADD"/>
    <w:rsid w:val="00047749"/>
    <w:rsid w:val="00047E80"/>
    <w:rsid w:val="00050462"/>
    <w:rsid w:val="00050871"/>
    <w:rsid w:val="00050D13"/>
    <w:rsid w:val="00050E7C"/>
    <w:rsid w:val="00051999"/>
    <w:rsid w:val="00051F8B"/>
    <w:rsid w:val="00053071"/>
    <w:rsid w:val="00054007"/>
    <w:rsid w:val="00055765"/>
    <w:rsid w:val="00055826"/>
    <w:rsid w:val="00055E3F"/>
    <w:rsid w:val="00056774"/>
    <w:rsid w:val="0005745E"/>
    <w:rsid w:val="00060472"/>
    <w:rsid w:val="00062B19"/>
    <w:rsid w:val="00062C2F"/>
    <w:rsid w:val="00062E6E"/>
    <w:rsid w:val="0006352B"/>
    <w:rsid w:val="0006400F"/>
    <w:rsid w:val="00064F4B"/>
    <w:rsid w:val="00065875"/>
    <w:rsid w:val="00065CAE"/>
    <w:rsid w:val="000664E1"/>
    <w:rsid w:val="00066F26"/>
    <w:rsid w:val="00067DEC"/>
    <w:rsid w:val="00067EE1"/>
    <w:rsid w:val="00067F3D"/>
    <w:rsid w:val="00070116"/>
    <w:rsid w:val="000704F3"/>
    <w:rsid w:val="0007083D"/>
    <w:rsid w:val="00070A57"/>
    <w:rsid w:val="00072965"/>
    <w:rsid w:val="000729DB"/>
    <w:rsid w:val="0007389C"/>
    <w:rsid w:val="0007395B"/>
    <w:rsid w:val="00073A5E"/>
    <w:rsid w:val="000759C2"/>
    <w:rsid w:val="0007656E"/>
    <w:rsid w:val="0007675A"/>
    <w:rsid w:val="00076B4F"/>
    <w:rsid w:val="0007720E"/>
    <w:rsid w:val="00080A97"/>
    <w:rsid w:val="00080D6B"/>
    <w:rsid w:val="00080ED7"/>
    <w:rsid w:val="00081160"/>
    <w:rsid w:val="00081DF8"/>
    <w:rsid w:val="00082088"/>
    <w:rsid w:val="00082501"/>
    <w:rsid w:val="0008333F"/>
    <w:rsid w:val="00083603"/>
    <w:rsid w:val="0008559C"/>
    <w:rsid w:val="0008564E"/>
    <w:rsid w:val="00086359"/>
    <w:rsid w:val="000863D2"/>
    <w:rsid w:val="0008674D"/>
    <w:rsid w:val="000878F7"/>
    <w:rsid w:val="00087DAF"/>
    <w:rsid w:val="00087E66"/>
    <w:rsid w:val="0009021E"/>
    <w:rsid w:val="0009064C"/>
    <w:rsid w:val="00090DD2"/>
    <w:rsid w:val="000920CE"/>
    <w:rsid w:val="000922D9"/>
    <w:rsid w:val="0009364F"/>
    <w:rsid w:val="00093774"/>
    <w:rsid w:val="00093D1A"/>
    <w:rsid w:val="0009415B"/>
    <w:rsid w:val="00094366"/>
    <w:rsid w:val="0009445E"/>
    <w:rsid w:val="000947FB"/>
    <w:rsid w:val="00094F45"/>
    <w:rsid w:val="000952A9"/>
    <w:rsid w:val="00095BB5"/>
    <w:rsid w:val="0009695E"/>
    <w:rsid w:val="00096B10"/>
    <w:rsid w:val="00096F6F"/>
    <w:rsid w:val="00097D4D"/>
    <w:rsid w:val="000A0078"/>
    <w:rsid w:val="000A0099"/>
    <w:rsid w:val="000A08AD"/>
    <w:rsid w:val="000A0B8B"/>
    <w:rsid w:val="000A0E78"/>
    <w:rsid w:val="000A2657"/>
    <w:rsid w:val="000A4014"/>
    <w:rsid w:val="000A55B8"/>
    <w:rsid w:val="000A697C"/>
    <w:rsid w:val="000A7153"/>
    <w:rsid w:val="000A7670"/>
    <w:rsid w:val="000A7C7D"/>
    <w:rsid w:val="000A7D65"/>
    <w:rsid w:val="000B00FE"/>
    <w:rsid w:val="000B0293"/>
    <w:rsid w:val="000B0B81"/>
    <w:rsid w:val="000B164D"/>
    <w:rsid w:val="000B2465"/>
    <w:rsid w:val="000B2696"/>
    <w:rsid w:val="000B3562"/>
    <w:rsid w:val="000B3998"/>
    <w:rsid w:val="000B3E6B"/>
    <w:rsid w:val="000B45D6"/>
    <w:rsid w:val="000B586C"/>
    <w:rsid w:val="000B5EF6"/>
    <w:rsid w:val="000B5F87"/>
    <w:rsid w:val="000B7952"/>
    <w:rsid w:val="000C0934"/>
    <w:rsid w:val="000C1700"/>
    <w:rsid w:val="000C199C"/>
    <w:rsid w:val="000C3E5C"/>
    <w:rsid w:val="000C4385"/>
    <w:rsid w:val="000C463E"/>
    <w:rsid w:val="000C4E3F"/>
    <w:rsid w:val="000C557C"/>
    <w:rsid w:val="000C6B9E"/>
    <w:rsid w:val="000C6C5D"/>
    <w:rsid w:val="000C70BF"/>
    <w:rsid w:val="000C7B3E"/>
    <w:rsid w:val="000C7F08"/>
    <w:rsid w:val="000D1AB0"/>
    <w:rsid w:val="000D44F6"/>
    <w:rsid w:val="000D4735"/>
    <w:rsid w:val="000D4FE5"/>
    <w:rsid w:val="000D5CD9"/>
    <w:rsid w:val="000D5DB8"/>
    <w:rsid w:val="000D5EF4"/>
    <w:rsid w:val="000D7392"/>
    <w:rsid w:val="000D7467"/>
    <w:rsid w:val="000E095E"/>
    <w:rsid w:val="000E14D8"/>
    <w:rsid w:val="000E1811"/>
    <w:rsid w:val="000E1BD9"/>
    <w:rsid w:val="000E28FB"/>
    <w:rsid w:val="000E3508"/>
    <w:rsid w:val="000E3873"/>
    <w:rsid w:val="000E38B0"/>
    <w:rsid w:val="000E39DC"/>
    <w:rsid w:val="000E3D5E"/>
    <w:rsid w:val="000E3DEF"/>
    <w:rsid w:val="000E415B"/>
    <w:rsid w:val="000E41EB"/>
    <w:rsid w:val="000E4879"/>
    <w:rsid w:val="000E4C26"/>
    <w:rsid w:val="000E5913"/>
    <w:rsid w:val="000E67D4"/>
    <w:rsid w:val="000E6F38"/>
    <w:rsid w:val="000E7479"/>
    <w:rsid w:val="000E78D6"/>
    <w:rsid w:val="000F05F5"/>
    <w:rsid w:val="000F228C"/>
    <w:rsid w:val="000F2887"/>
    <w:rsid w:val="000F298A"/>
    <w:rsid w:val="000F2ABA"/>
    <w:rsid w:val="000F301E"/>
    <w:rsid w:val="000F3317"/>
    <w:rsid w:val="000F344F"/>
    <w:rsid w:val="000F3A61"/>
    <w:rsid w:val="000F41DF"/>
    <w:rsid w:val="000F695E"/>
    <w:rsid w:val="000F779D"/>
    <w:rsid w:val="001006BF"/>
    <w:rsid w:val="00100A1C"/>
    <w:rsid w:val="00100F0D"/>
    <w:rsid w:val="00100F9F"/>
    <w:rsid w:val="00101423"/>
    <w:rsid w:val="00101765"/>
    <w:rsid w:val="00101950"/>
    <w:rsid w:val="0010247C"/>
    <w:rsid w:val="00103A0B"/>
    <w:rsid w:val="0010467C"/>
    <w:rsid w:val="001051A4"/>
    <w:rsid w:val="00105A47"/>
    <w:rsid w:val="00105BF7"/>
    <w:rsid w:val="0010638B"/>
    <w:rsid w:val="00106602"/>
    <w:rsid w:val="00106639"/>
    <w:rsid w:val="00106663"/>
    <w:rsid w:val="00106C56"/>
    <w:rsid w:val="00106FD6"/>
    <w:rsid w:val="0010713F"/>
    <w:rsid w:val="00107170"/>
    <w:rsid w:val="00107442"/>
    <w:rsid w:val="00107754"/>
    <w:rsid w:val="00107FFE"/>
    <w:rsid w:val="00110417"/>
    <w:rsid w:val="001118CC"/>
    <w:rsid w:val="00112F2E"/>
    <w:rsid w:val="00113272"/>
    <w:rsid w:val="00113BD7"/>
    <w:rsid w:val="00114356"/>
    <w:rsid w:val="001146F5"/>
    <w:rsid w:val="00114BDA"/>
    <w:rsid w:val="001151D2"/>
    <w:rsid w:val="001154ED"/>
    <w:rsid w:val="00115B0B"/>
    <w:rsid w:val="001160BE"/>
    <w:rsid w:val="00116107"/>
    <w:rsid w:val="0011662E"/>
    <w:rsid w:val="001169CE"/>
    <w:rsid w:val="00117205"/>
    <w:rsid w:val="00117B22"/>
    <w:rsid w:val="00121B18"/>
    <w:rsid w:val="00121B9F"/>
    <w:rsid w:val="00123460"/>
    <w:rsid w:val="001237FE"/>
    <w:rsid w:val="0012407A"/>
    <w:rsid w:val="001254CA"/>
    <w:rsid w:val="00125F18"/>
    <w:rsid w:val="001260F1"/>
    <w:rsid w:val="00126CC5"/>
    <w:rsid w:val="00127124"/>
    <w:rsid w:val="00127AC6"/>
    <w:rsid w:val="00127FB2"/>
    <w:rsid w:val="0013058E"/>
    <w:rsid w:val="00131448"/>
    <w:rsid w:val="0013245B"/>
    <w:rsid w:val="00132853"/>
    <w:rsid w:val="00132920"/>
    <w:rsid w:val="00132A96"/>
    <w:rsid w:val="00133795"/>
    <w:rsid w:val="00133F27"/>
    <w:rsid w:val="00134744"/>
    <w:rsid w:val="00134CC0"/>
    <w:rsid w:val="00134D6A"/>
    <w:rsid w:val="00135794"/>
    <w:rsid w:val="00135E89"/>
    <w:rsid w:val="001365DA"/>
    <w:rsid w:val="0013714E"/>
    <w:rsid w:val="00137283"/>
    <w:rsid w:val="00137393"/>
    <w:rsid w:val="0013768F"/>
    <w:rsid w:val="001379FA"/>
    <w:rsid w:val="001411AB"/>
    <w:rsid w:val="00141BD5"/>
    <w:rsid w:val="00142207"/>
    <w:rsid w:val="001424A1"/>
    <w:rsid w:val="001427F6"/>
    <w:rsid w:val="001429B7"/>
    <w:rsid w:val="00142AD1"/>
    <w:rsid w:val="0014301D"/>
    <w:rsid w:val="00143C7F"/>
    <w:rsid w:val="00144469"/>
    <w:rsid w:val="00144CE1"/>
    <w:rsid w:val="00145B71"/>
    <w:rsid w:val="0014613D"/>
    <w:rsid w:val="00146978"/>
    <w:rsid w:val="00147032"/>
    <w:rsid w:val="001473C4"/>
    <w:rsid w:val="001476CF"/>
    <w:rsid w:val="001477C8"/>
    <w:rsid w:val="00147E53"/>
    <w:rsid w:val="00147FBD"/>
    <w:rsid w:val="00150A57"/>
    <w:rsid w:val="0015105C"/>
    <w:rsid w:val="00151BE6"/>
    <w:rsid w:val="00152874"/>
    <w:rsid w:val="001536FA"/>
    <w:rsid w:val="001538D5"/>
    <w:rsid w:val="00153B5C"/>
    <w:rsid w:val="00154185"/>
    <w:rsid w:val="0015483B"/>
    <w:rsid w:val="001553B0"/>
    <w:rsid w:val="0015578C"/>
    <w:rsid w:val="0015750D"/>
    <w:rsid w:val="00157718"/>
    <w:rsid w:val="00157833"/>
    <w:rsid w:val="00157A7E"/>
    <w:rsid w:val="00157BCA"/>
    <w:rsid w:val="00160532"/>
    <w:rsid w:val="00160E79"/>
    <w:rsid w:val="001619DF"/>
    <w:rsid w:val="00161E77"/>
    <w:rsid w:val="0016302A"/>
    <w:rsid w:val="00163C11"/>
    <w:rsid w:val="00163C78"/>
    <w:rsid w:val="00163FA8"/>
    <w:rsid w:val="00164A16"/>
    <w:rsid w:val="00164A91"/>
    <w:rsid w:val="0016518A"/>
    <w:rsid w:val="001651E6"/>
    <w:rsid w:val="00165697"/>
    <w:rsid w:val="001669D5"/>
    <w:rsid w:val="001728DE"/>
    <w:rsid w:val="00172939"/>
    <w:rsid w:val="00173465"/>
    <w:rsid w:val="001737E6"/>
    <w:rsid w:val="00173EEE"/>
    <w:rsid w:val="00174750"/>
    <w:rsid w:val="001763FA"/>
    <w:rsid w:val="00177764"/>
    <w:rsid w:val="0017787E"/>
    <w:rsid w:val="0017796E"/>
    <w:rsid w:val="00180B0D"/>
    <w:rsid w:val="0018250D"/>
    <w:rsid w:val="001829DA"/>
    <w:rsid w:val="00183939"/>
    <w:rsid w:val="00183CAB"/>
    <w:rsid w:val="00183D74"/>
    <w:rsid w:val="0018403E"/>
    <w:rsid w:val="00184EF3"/>
    <w:rsid w:val="00185097"/>
    <w:rsid w:val="001854E0"/>
    <w:rsid w:val="001859CE"/>
    <w:rsid w:val="00185BDC"/>
    <w:rsid w:val="00185FA2"/>
    <w:rsid w:val="001861C0"/>
    <w:rsid w:val="001863A5"/>
    <w:rsid w:val="00186D0B"/>
    <w:rsid w:val="00186ED7"/>
    <w:rsid w:val="0018735B"/>
    <w:rsid w:val="001875A3"/>
    <w:rsid w:val="0018794C"/>
    <w:rsid w:val="00191122"/>
    <w:rsid w:val="0019113B"/>
    <w:rsid w:val="001918A0"/>
    <w:rsid w:val="0019190D"/>
    <w:rsid w:val="0019194F"/>
    <w:rsid w:val="00191A19"/>
    <w:rsid w:val="00191FA8"/>
    <w:rsid w:val="001924CF"/>
    <w:rsid w:val="00192587"/>
    <w:rsid w:val="00192DB2"/>
    <w:rsid w:val="00193204"/>
    <w:rsid w:val="00193E7A"/>
    <w:rsid w:val="001944B4"/>
    <w:rsid w:val="001954F3"/>
    <w:rsid w:val="0019587C"/>
    <w:rsid w:val="00195E39"/>
    <w:rsid w:val="001964AE"/>
    <w:rsid w:val="001966B7"/>
    <w:rsid w:val="0019774E"/>
    <w:rsid w:val="00197AB8"/>
    <w:rsid w:val="00197C5E"/>
    <w:rsid w:val="00197EBC"/>
    <w:rsid w:val="001A06BD"/>
    <w:rsid w:val="001A0808"/>
    <w:rsid w:val="001A1160"/>
    <w:rsid w:val="001A17B9"/>
    <w:rsid w:val="001A18B8"/>
    <w:rsid w:val="001A20B5"/>
    <w:rsid w:val="001A2FF8"/>
    <w:rsid w:val="001A4392"/>
    <w:rsid w:val="001A4417"/>
    <w:rsid w:val="001A4531"/>
    <w:rsid w:val="001A4B5F"/>
    <w:rsid w:val="001A4C9F"/>
    <w:rsid w:val="001A509C"/>
    <w:rsid w:val="001A54EC"/>
    <w:rsid w:val="001A57F4"/>
    <w:rsid w:val="001A5E2F"/>
    <w:rsid w:val="001A7101"/>
    <w:rsid w:val="001A7441"/>
    <w:rsid w:val="001A7C02"/>
    <w:rsid w:val="001A7C0B"/>
    <w:rsid w:val="001B0988"/>
    <w:rsid w:val="001B0AEB"/>
    <w:rsid w:val="001B0BEB"/>
    <w:rsid w:val="001B0E06"/>
    <w:rsid w:val="001B33B2"/>
    <w:rsid w:val="001B471A"/>
    <w:rsid w:val="001B4B14"/>
    <w:rsid w:val="001B542D"/>
    <w:rsid w:val="001B5447"/>
    <w:rsid w:val="001B5EA6"/>
    <w:rsid w:val="001B5F3E"/>
    <w:rsid w:val="001B6545"/>
    <w:rsid w:val="001B687C"/>
    <w:rsid w:val="001B6FC8"/>
    <w:rsid w:val="001B77F1"/>
    <w:rsid w:val="001C0AA0"/>
    <w:rsid w:val="001C0B57"/>
    <w:rsid w:val="001C0C64"/>
    <w:rsid w:val="001C0D48"/>
    <w:rsid w:val="001C1190"/>
    <w:rsid w:val="001C149D"/>
    <w:rsid w:val="001C1B9F"/>
    <w:rsid w:val="001C1F7F"/>
    <w:rsid w:val="001C2F8D"/>
    <w:rsid w:val="001C3CEB"/>
    <w:rsid w:val="001C4503"/>
    <w:rsid w:val="001C4C8D"/>
    <w:rsid w:val="001C50B4"/>
    <w:rsid w:val="001C622A"/>
    <w:rsid w:val="001C6DB2"/>
    <w:rsid w:val="001C7954"/>
    <w:rsid w:val="001D0E51"/>
    <w:rsid w:val="001D1B16"/>
    <w:rsid w:val="001D1CAA"/>
    <w:rsid w:val="001D2F29"/>
    <w:rsid w:val="001D332D"/>
    <w:rsid w:val="001D4638"/>
    <w:rsid w:val="001D4BB9"/>
    <w:rsid w:val="001D533E"/>
    <w:rsid w:val="001D5609"/>
    <w:rsid w:val="001D586D"/>
    <w:rsid w:val="001D58D5"/>
    <w:rsid w:val="001D5B59"/>
    <w:rsid w:val="001D5D3F"/>
    <w:rsid w:val="001D72BD"/>
    <w:rsid w:val="001D7A97"/>
    <w:rsid w:val="001D7BA0"/>
    <w:rsid w:val="001E0403"/>
    <w:rsid w:val="001E0C7C"/>
    <w:rsid w:val="001E0D74"/>
    <w:rsid w:val="001E0F65"/>
    <w:rsid w:val="001E15DD"/>
    <w:rsid w:val="001E1620"/>
    <w:rsid w:val="001E1C26"/>
    <w:rsid w:val="001E1E21"/>
    <w:rsid w:val="001E24CC"/>
    <w:rsid w:val="001E2E98"/>
    <w:rsid w:val="001E350F"/>
    <w:rsid w:val="001E4A43"/>
    <w:rsid w:val="001E4BE6"/>
    <w:rsid w:val="001E50D2"/>
    <w:rsid w:val="001E5FE6"/>
    <w:rsid w:val="001E6535"/>
    <w:rsid w:val="001E6956"/>
    <w:rsid w:val="001E6B11"/>
    <w:rsid w:val="001E6F1D"/>
    <w:rsid w:val="001E7007"/>
    <w:rsid w:val="001E74C2"/>
    <w:rsid w:val="001E76CD"/>
    <w:rsid w:val="001F0FCD"/>
    <w:rsid w:val="001F1023"/>
    <w:rsid w:val="001F1BDA"/>
    <w:rsid w:val="001F1C76"/>
    <w:rsid w:val="001F28C5"/>
    <w:rsid w:val="001F32DC"/>
    <w:rsid w:val="001F40A4"/>
    <w:rsid w:val="001F4935"/>
    <w:rsid w:val="001F68BD"/>
    <w:rsid w:val="001F74AC"/>
    <w:rsid w:val="001F788A"/>
    <w:rsid w:val="001F7A44"/>
    <w:rsid w:val="001F7A95"/>
    <w:rsid w:val="00200587"/>
    <w:rsid w:val="0020072F"/>
    <w:rsid w:val="002013CD"/>
    <w:rsid w:val="00201F79"/>
    <w:rsid w:val="002025E1"/>
    <w:rsid w:val="00202A4E"/>
    <w:rsid w:val="00202FC6"/>
    <w:rsid w:val="00203915"/>
    <w:rsid w:val="00203997"/>
    <w:rsid w:val="002041A5"/>
    <w:rsid w:val="00204C21"/>
    <w:rsid w:val="00206789"/>
    <w:rsid w:val="002077D3"/>
    <w:rsid w:val="002108C6"/>
    <w:rsid w:val="00211037"/>
    <w:rsid w:val="00211340"/>
    <w:rsid w:val="00211ED8"/>
    <w:rsid w:val="002122C1"/>
    <w:rsid w:val="00212A52"/>
    <w:rsid w:val="00212E2C"/>
    <w:rsid w:val="002139F4"/>
    <w:rsid w:val="00214742"/>
    <w:rsid w:val="00215422"/>
    <w:rsid w:val="0021591D"/>
    <w:rsid w:val="00215CED"/>
    <w:rsid w:val="00216015"/>
    <w:rsid w:val="0021633D"/>
    <w:rsid w:val="00217F63"/>
    <w:rsid w:val="002240AA"/>
    <w:rsid w:val="00224274"/>
    <w:rsid w:val="00224DB8"/>
    <w:rsid w:val="00225DC6"/>
    <w:rsid w:val="0022641F"/>
    <w:rsid w:val="0022652A"/>
    <w:rsid w:val="00230727"/>
    <w:rsid w:val="00230E42"/>
    <w:rsid w:val="002315C7"/>
    <w:rsid w:val="00231B33"/>
    <w:rsid w:val="00231DE4"/>
    <w:rsid w:val="0023231F"/>
    <w:rsid w:val="00232C83"/>
    <w:rsid w:val="002330DF"/>
    <w:rsid w:val="0023544A"/>
    <w:rsid w:val="0023647E"/>
    <w:rsid w:val="00236CE6"/>
    <w:rsid w:val="002419FD"/>
    <w:rsid w:val="00241BEC"/>
    <w:rsid w:val="00242697"/>
    <w:rsid w:val="00242C38"/>
    <w:rsid w:val="00243A35"/>
    <w:rsid w:val="00244515"/>
    <w:rsid w:val="0024465B"/>
    <w:rsid w:val="002446FF"/>
    <w:rsid w:val="0024476E"/>
    <w:rsid w:val="0024572B"/>
    <w:rsid w:val="002457F2"/>
    <w:rsid w:val="00245883"/>
    <w:rsid w:val="002459B3"/>
    <w:rsid w:val="00246E17"/>
    <w:rsid w:val="002472DD"/>
    <w:rsid w:val="00247EE0"/>
    <w:rsid w:val="0025069B"/>
    <w:rsid w:val="00250B25"/>
    <w:rsid w:val="00251271"/>
    <w:rsid w:val="00251902"/>
    <w:rsid w:val="00252F88"/>
    <w:rsid w:val="00254364"/>
    <w:rsid w:val="00254511"/>
    <w:rsid w:val="002570C6"/>
    <w:rsid w:val="002576AD"/>
    <w:rsid w:val="002602F4"/>
    <w:rsid w:val="002608A2"/>
    <w:rsid w:val="0026144D"/>
    <w:rsid w:val="00261A3A"/>
    <w:rsid w:val="00261A7D"/>
    <w:rsid w:val="002622BA"/>
    <w:rsid w:val="002624C0"/>
    <w:rsid w:val="002635EA"/>
    <w:rsid w:val="00263A1F"/>
    <w:rsid w:val="00263F44"/>
    <w:rsid w:val="00264126"/>
    <w:rsid w:val="00264281"/>
    <w:rsid w:val="002643B5"/>
    <w:rsid w:val="002644CA"/>
    <w:rsid w:val="00265990"/>
    <w:rsid w:val="00265CA2"/>
    <w:rsid w:val="00266427"/>
    <w:rsid w:val="00266775"/>
    <w:rsid w:val="00267702"/>
    <w:rsid w:val="0026779A"/>
    <w:rsid w:val="00270621"/>
    <w:rsid w:val="002714B9"/>
    <w:rsid w:val="00271B17"/>
    <w:rsid w:val="00271E8A"/>
    <w:rsid w:val="002721E7"/>
    <w:rsid w:val="002738CC"/>
    <w:rsid w:val="0027408E"/>
    <w:rsid w:val="00274AFB"/>
    <w:rsid w:val="00275006"/>
    <w:rsid w:val="00275206"/>
    <w:rsid w:val="00275D8D"/>
    <w:rsid w:val="00275EB2"/>
    <w:rsid w:val="00276E97"/>
    <w:rsid w:val="00277585"/>
    <w:rsid w:val="002801EF"/>
    <w:rsid w:val="00280E2F"/>
    <w:rsid w:val="00281022"/>
    <w:rsid w:val="00281DBF"/>
    <w:rsid w:val="00284D78"/>
    <w:rsid w:val="0028586C"/>
    <w:rsid w:val="00287413"/>
    <w:rsid w:val="00287A2C"/>
    <w:rsid w:val="00290BF9"/>
    <w:rsid w:val="0029101B"/>
    <w:rsid w:val="002918C5"/>
    <w:rsid w:val="00291D3B"/>
    <w:rsid w:val="00291D78"/>
    <w:rsid w:val="00294054"/>
    <w:rsid w:val="00295503"/>
    <w:rsid w:val="00295622"/>
    <w:rsid w:val="0029569C"/>
    <w:rsid w:val="00295784"/>
    <w:rsid w:val="00296F37"/>
    <w:rsid w:val="0029705C"/>
    <w:rsid w:val="00297111"/>
    <w:rsid w:val="00297825"/>
    <w:rsid w:val="0029786C"/>
    <w:rsid w:val="002A0631"/>
    <w:rsid w:val="002A0CB8"/>
    <w:rsid w:val="002A0F9F"/>
    <w:rsid w:val="002A17BA"/>
    <w:rsid w:val="002A2418"/>
    <w:rsid w:val="002A2C73"/>
    <w:rsid w:val="002A31CE"/>
    <w:rsid w:val="002A3316"/>
    <w:rsid w:val="002A345A"/>
    <w:rsid w:val="002A3D6D"/>
    <w:rsid w:val="002A4A00"/>
    <w:rsid w:val="002A7899"/>
    <w:rsid w:val="002B02DA"/>
    <w:rsid w:val="002B13F0"/>
    <w:rsid w:val="002B251F"/>
    <w:rsid w:val="002B2640"/>
    <w:rsid w:val="002B55DF"/>
    <w:rsid w:val="002B5970"/>
    <w:rsid w:val="002B5BBA"/>
    <w:rsid w:val="002B5C51"/>
    <w:rsid w:val="002B6CD6"/>
    <w:rsid w:val="002B6D26"/>
    <w:rsid w:val="002B7171"/>
    <w:rsid w:val="002C0A2B"/>
    <w:rsid w:val="002C1E54"/>
    <w:rsid w:val="002C27DE"/>
    <w:rsid w:val="002C2C5C"/>
    <w:rsid w:val="002C2FFE"/>
    <w:rsid w:val="002C42DA"/>
    <w:rsid w:val="002C472B"/>
    <w:rsid w:val="002C47C0"/>
    <w:rsid w:val="002C498B"/>
    <w:rsid w:val="002C4CED"/>
    <w:rsid w:val="002C58F4"/>
    <w:rsid w:val="002C5BAD"/>
    <w:rsid w:val="002C67C7"/>
    <w:rsid w:val="002C6999"/>
    <w:rsid w:val="002C70AE"/>
    <w:rsid w:val="002C7880"/>
    <w:rsid w:val="002D11AC"/>
    <w:rsid w:val="002D11DC"/>
    <w:rsid w:val="002D1CED"/>
    <w:rsid w:val="002D1DB7"/>
    <w:rsid w:val="002D24E7"/>
    <w:rsid w:val="002D26CD"/>
    <w:rsid w:val="002D2C2C"/>
    <w:rsid w:val="002D3162"/>
    <w:rsid w:val="002D3186"/>
    <w:rsid w:val="002D3703"/>
    <w:rsid w:val="002D3AFB"/>
    <w:rsid w:val="002D4E2B"/>
    <w:rsid w:val="002D4E41"/>
    <w:rsid w:val="002D58E5"/>
    <w:rsid w:val="002D5B82"/>
    <w:rsid w:val="002D6743"/>
    <w:rsid w:val="002D6805"/>
    <w:rsid w:val="002D698D"/>
    <w:rsid w:val="002D700D"/>
    <w:rsid w:val="002D72C3"/>
    <w:rsid w:val="002D7663"/>
    <w:rsid w:val="002E0347"/>
    <w:rsid w:val="002E0760"/>
    <w:rsid w:val="002E179E"/>
    <w:rsid w:val="002E1B3C"/>
    <w:rsid w:val="002E3476"/>
    <w:rsid w:val="002E3726"/>
    <w:rsid w:val="002E3BAA"/>
    <w:rsid w:val="002E3F63"/>
    <w:rsid w:val="002E4740"/>
    <w:rsid w:val="002E541F"/>
    <w:rsid w:val="002E5487"/>
    <w:rsid w:val="002E5964"/>
    <w:rsid w:val="002E5E54"/>
    <w:rsid w:val="002E5F41"/>
    <w:rsid w:val="002E602B"/>
    <w:rsid w:val="002E7007"/>
    <w:rsid w:val="002E79C9"/>
    <w:rsid w:val="002F039F"/>
    <w:rsid w:val="002F0A5E"/>
    <w:rsid w:val="002F0C37"/>
    <w:rsid w:val="002F11ED"/>
    <w:rsid w:val="002F12CE"/>
    <w:rsid w:val="002F2F73"/>
    <w:rsid w:val="002F3E74"/>
    <w:rsid w:val="002F50F5"/>
    <w:rsid w:val="002F51C7"/>
    <w:rsid w:val="002F536C"/>
    <w:rsid w:val="002F5555"/>
    <w:rsid w:val="002F5586"/>
    <w:rsid w:val="002F562E"/>
    <w:rsid w:val="002F62A6"/>
    <w:rsid w:val="002F666B"/>
    <w:rsid w:val="002F66AA"/>
    <w:rsid w:val="002F6C21"/>
    <w:rsid w:val="003008D2"/>
    <w:rsid w:val="00300EC8"/>
    <w:rsid w:val="00301759"/>
    <w:rsid w:val="003022E2"/>
    <w:rsid w:val="0030303E"/>
    <w:rsid w:val="003031A4"/>
    <w:rsid w:val="00303291"/>
    <w:rsid w:val="003035AE"/>
    <w:rsid w:val="003037E0"/>
    <w:rsid w:val="00303BA1"/>
    <w:rsid w:val="0030400E"/>
    <w:rsid w:val="00304769"/>
    <w:rsid w:val="003048E2"/>
    <w:rsid w:val="0030595A"/>
    <w:rsid w:val="00305F27"/>
    <w:rsid w:val="003068F4"/>
    <w:rsid w:val="00306F38"/>
    <w:rsid w:val="00307278"/>
    <w:rsid w:val="0030765B"/>
    <w:rsid w:val="003101E6"/>
    <w:rsid w:val="003122FF"/>
    <w:rsid w:val="00313471"/>
    <w:rsid w:val="0031434D"/>
    <w:rsid w:val="00314969"/>
    <w:rsid w:val="00314971"/>
    <w:rsid w:val="00315E2B"/>
    <w:rsid w:val="003169A4"/>
    <w:rsid w:val="00316F75"/>
    <w:rsid w:val="00317B50"/>
    <w:rsid w:val="00320EBF"/>
    <w:rsid w:val="00321534"/>
    <w:rsid w:val="00322051"/>
    <w:rsid w:val="003220A8"/>
    <w:rsid w:val="00322F17"/>
    <w:rsid w:val="00323A7E"/>
    <w:rsid w:val="00324335"/>
    <w:rsid w:val="0032479B"/>
    <w:rsid w:val="00324ABE"/>
    <w:rsid w:val="00324AC1"/>
    <w:rsid w:val="003251BD"/>
    <w:rsid w:val="0032557B"/>
    <w:rsid w:val="00325CD8"/>
    <w:rsid w:val="00325E09"/>
    <w:rsid w:val="00326053"/>
    <w:rsid w:val="003264DB"/>
    <w:rsid w:val="00326F92"/>
    <w:rsid w:val="003271A7"/>
    <w:rsid w:val="003272FB"/>
    <w:rsid w:val="0032775C"/>
    <w:rsid w:val="00327961"/>
    <w:rsid w:val="00327F07"/>
    <w:rsid w:val="003300E9"/>
    <w:rsid w:val="003302AC"/>
    <w:rsid w:val="00330336"/>
    <w:rsid w:val="00332698"/>
    <w:rsid w:val="0033287C"/>
    <w:rsid w:val="003334DC"/>
    <w:rsid w:val="00333C83"/>
    <w:rsid w:val="00334B6E"/>
    <w:rsid w:val="00335878"/>
    <w:rsid w:val="00335CFD"/>
    <w:rsid w:val="00335DA6"/>
    <w:rsid w:val="003361D9"/>
    <w:rsid w:val="003367C1"/>
    <w:rsid w:val="00340A59"/>
    <w:rsid w:val="003410D9"/>
    <w:rsid w:val="0034180C"/>
    <w:rsid w:val="00341C3B"/>
    <w:rsid w:val="00342292"/>
    <w:rsid w:val="0034364F"/>
    <w:rsid w:val="00343B63"/>
    <w:rsid w:val="00343C00"/>
    <w:rsid w:val="00343DD3"/>
    <w:rsid w:val="00343DF1"/>
    <w:rsid w:val="003444B9"/>
    <w:rsid w:val="00344EDB"/>
    <w:rsid w:val="00345630"/>
    <w:rsid w:val="003458B2"/>
    <w:rsid w:val="00345E24"/>
    <w:rsid w:val="0034600D"/>
    <w:rsid w:val="00347264"/>
    <w:rsid w:val="003479D6"/>
    <w:rsid w:val="00347C2A"/>
    <w:rsid w:val="00350665"/>
    <w:rsid w:val="00350F23"/>
    <w:rsid w:val="0035129E"/>
    <w:rsid w:val="003514C8"/>
    <w:rsid w:val="0035262A"/>
    <w:rsid w:val="003526F8"/>
    <w:rsid w:val="0035307A"/>
    <w:rsid w:val="0035362F"/>
    <w:rsid w:val="0035426C"/>
    <w:rsid w:val="0035460F"/>
    <w:rsid w:val="003548AA"/>
    <w:rsid w:val="00354C68"/>
    <w:rsid w:val="0035573A"/>
    <w:rsid w:val="00356968"/>
    <w:rsid w:val="00356D0D"/>
    <w:rsid w:val="0035753F"/>
    <w:rsid w:val="00357E0C"/>
    <w:rsid w:val="00357E84"/>
    <w:rsid w:val="00357F79"/>
    <w:rsid w:val="00360D37"/>
    <w:rsid w:val="00361C95"/>
    <w:rsid w:val="00362603"/>
    <w:rsid w:val="0036278C"/>
    <w:rsid w:val="003627BD"/>
    <w:rsid w:val="00363077"/>
    <w:rsid w:val="00363662"/>
    <w:rsid w:val="00364A13"/>
    <w:rsid w:val="00365040"/>
    <w:rsid w:val="00365C1F"/>
    <w:rsid w:val="00366053"/>
    <w:rsid w:val="00367662"/>
    <w:rsid w:val="00367A15"/>
    <w:rsid w:val="00367AA0"/>
    <w:rsid w:val="00367F0F"/>
    <w:rsid w:val="003702B2"/>
    <w:rsid w:val="0037093E"/>
    <w:rsid w:val="0037211F"/>
    <w:rsid w:val="00373027"/>
    <w:rsid w:val="00373180"/>
    <w:rsid w:val="003734D6"/>
    <w:rsid w:val="003742B7"/>
    <w:rsid w:val="003747F4"/>
    <w:rsid w:val="00374E14"/>
    <w:rsid w:val="00375428"/>
    <w:rsid w:val="003759C9"/>
    <w:rsid w:val="00376651"/>
    <w:rsid w:val="00377074"/>
    <w:rsid w:val="00377157"/>
    <w:rsid w:val="00377822"/>
    <w:rsid w:val="00377D1F"/>
    <w:rsid w:val="0038122E"/>
    <w:rsid w:val="00381362"/>
    <w:rsid w:val="00381E5A"/>
    <w:rsid w:val="00381F1C"/>
    <w:rsid w:val="00381FC1"/>
    <w:rsid w:val="0038320A"/>
    <w:rsid w:val="003836F3"/>
    <w:rsid w:val="003847D5"/>
    <w:rsid w:val="003847EC"/>
    <w:rsid w:val="003850F5"/>
    <w:rsid w:val="00385479"/>
    <w:rsid w:val="00385E48"/>
    <w:rsid w:val="003864FC"/>
    <w:rsid w:val="0038657A"/>
    <w:rsid w:val="00386903"/>
    <w:rsid w:val="00387178"/>
    <w:rsid w:val="003875B8"/>
    <w:rsid w:val="0039124A"/>
    <w:rsid w:val="003912D7"/>
    <w:rsid w:val="00391489"/>
    <w:rsid w:val="00391E58"/>
    <w:rsid w:val="00392A81"/>
    <w:rsid w:val="003938FC"/>
    <w:rsid w:val="003945EF"/>
    <w:rsid w:val="00396008"/>
    <w:rsid w:val="00396BB0"/>
    <w:rsid w:val="003A0605"/>
    <w:rsid w:val="003A0E97"/>
    <w:rsid w:val="003A1316"/>
    <w:rsid w:val="003A14B7"/>
    <w:rsid w:val="003A190C"/>
    <w:rsid w:val="003A1E7B"/>
    <w:rsid w:val="003A25C9"/>
    <w:rsid w:val="003A3164"/>
    <w:rsid w:val="003A45C0"/>
    <w:rsid w:val="003A4851"/>
    <w:rsid w:val="003A593C"/>
    <w:rsid w:val="003A59C7"/>
    <w:rsid w:val="003A5EBF"/>
    <w:rsid w:val="003A6247"/>
    <w:rsid w:val="003A7836"/>
    <w:rsid w:val="003A7E11"/>
    <w:rsid w:val="003B06FA"/>
    <w:rsid w:val="003B19F9"/>
    <w:rsid w:val="003B2FAF"/>
    <w:rsid w:val="003B4A04"/>
    <w:rsid w:val="003B5826"/>
    <w:rsid w:val="003B6679"/>
    <w:rsid w:val="003B691C"/>
    <w:rsid w:val="003B6B06"/>
    <w:rsid w:val="003B6D95"/>
    <w:rsid w:val="003B7105"/>
    <w:rsid w:val="003B72EF"/>
    <w:rsid w:val="003B7990"/>
    <w:rsid w:val="003B7A05"/>
    <w:rsid w:val="003C02CE"/>
    <w:rsid w:val="003C14A6"/>
    <w:rsid w:val="003C19BF"/>
    <w:rsid w:val="003C19CD"/>
    <w:rsid w:val="003C1C8E"/>
    <w:rsid w:val="003C3015"/>
    <w:rsid w:val="003C338B"/>
    <w:rsid w:val="003C4E05"/>
    <w:rsid w:val="003C5A21"/>
    <w:rsid w:val="003C5E0C"/>
    <w:rsid w:val="003C70DD"/>
    <w:rsid w:val="003D03B5"/>
    <w:rsid w:val="003D0A8D"/>
    <w:rsid w:val="003D24A5"/>
    <w:rsid w:val="003D29C3"/>
    <w:rsid w:val="003D2C36"/>
    <w:rsid w:val="003D2E9B"/>
    <w:rsid w:val="003D3592"/>
    <w:rsid w:val="003D387E"/>
    <w:rsid w:val="003D39A2"/>
    <w:rsid w:val="003D3D35"/>
    <w:rsid w:val="003D4991"/>
    <w:rsid w:val="003D5393"/>
    <w:rsid w:val="003D550F"/>
    <w:rsid w:val="003D5755"/>
    <w:rsid w:val="003D587B"/>
    <w:rsid w:val="003D5EF6"/>
    <w:rsid w:val="003D60AD"/>
    <w:rsid w:val="003D6715"/>
    <w:rsid w:val="003D729D"/>
    <w:rsid w:val="003D73A8"/>
    <w:rsid w:val="003D7C29"/>
    <w:rsid w:val="003E1062"/>
    <w:rsid w:val="003E233C"/>
    <w:rsid w:val="003E3DDA"/>
    <w:rsid w:val="003E4B5F"/>
    <w:rsid w:val="003E4B69"/>
    <w:rsid w:val="003E5321"/>
    <w:rsid w:val="003E6119"/>
    <w:rsid w:val="003E6315"/>
    <w:rsid w:val="003E67DF"/>
    <w:rsid w:val="003E6E86"/>
    <w:rsid w:val="003F00D5"/>
    <w:rsid w:val="003F0830"/>
    <w:rsid w:val="003F0C9D"/>
    <w:rsid w:val="003F159E"/>
    <w:rsid w:val="003F16E3"/>
    <w:rsid w:val="003F1FDB"/>
    <w:rsid w:val="003F2BD4"/>
    <w:rsid w:val="003F2CEE"/>
    <w:rsid w:val="003F34D4"/>
    <w:rsid w:val="003F4256"/>
    <w:rsid w:val="003F47B0"/>
    <w:rsid w:val="003F48C0"/>
    <w:rsid w:val="003F4E5F"/>
    <w:rsid w:val="003F5BA2"/>
    <w:rsid w:val="003F6029"/>
    <w:rsid w:val="003F648A"/>
    <w:rsid w:val="003F7272"/>
    <w:rsid w:val="003F77F2"/>
    <w:rsid w:val="003F78A6"/>
    <w:rsid w:val="00400327"/>
    <w:rsid w:val="00400458"/>
    <w:rsid w:val="00401C8B"/>
    <w:rsid w:val="00401D58"/>
    <w:rsid w:val="004021A5"/>
    <w:rsid w:val="0040263F"/>
    <w:rsid w:val="00402A6C"/>
    <w:rsid w:val="00402CD0"/>
    <w:rsid w:val="00402CE1"/>
    <w:rsid w:val="00402FD1"/>
    <w:rsid w:val="00403906"/>
    <w:rsid w:val="00404AC0"/>
    <w:rsid w:val="004051D9"/>
    <w:rsid w:val="0040579F"/>
    <w:rsid w:val="00405BC2"/>
    <w:rsid w:val="004068E2"/>
    <w:rsid w:val="00406E3D"/>
    <w:rsid w:val="00406ECB"/>
    <w:rsid w:val="00407365"/>
    <w:rsid w:val="004105F0"/>
    <w:rsid w:val="00410A1F"/>
    <w:rsid w:val="00410E1D"/>
    <w:rsid w:val="00411EA0"/>
    <w:rsid w:val="00412122"/>
    <w:rsid w:val="00412163"/>
    <w:rsid w:val="0041233E"/>
    <w:rsid w:val="004125FE"/>
    <w:rsid w:val="00413B0C"/>
    <w:rsid w:val="004140A6"/>
    <w:rsid w:val="00414CC1"/>
    <w:rsid w:val="00415B03"/>
    <w:rsid w:val="00415C80"/>
    <w:rsid w:val="0041607E"/>
    <w:rsid w:val="00416476"/>
    <w:rsid w:val="00416DBC"/>
    <w:rsid w:val="00417B2E"/>
    <w:rsid w:val="00417CA2"/>
    <w:rsid w:val="00417FC1"/>
    <w:rsid w:val="00420A8D"/>
    <w:rsid w:val="00420FDC"/>
    <w:rsid w:val="0042117A"/>
    <w:rsid w:val="004214C1"/>
    <w:rsid w:val="00421A6F"/>
    <w:rsid w:val="0042281F"/>
    <w:rsid w:val="00423870"/>
    <w:rsid w:val="00423F90"/>
    <w:rsid w:val="00424C11"/>
    <w:rsid w:val="0042624B"/>
    <w:rsid w:val="00426442"/>
    <w:rsid w:val="0042696C"/>
    <w:rsid w:val="00426DCB"/>
    <w:rsid w:val="00427265"/>
    <w:rsid w:val="00427D35"/>
    <w:rsid w:val="004301BE"/>
    <w:rsid w:val="00430333"/>
    <w:rsid w:val="00430E42"/>
    <w:rsid w:val="00430F5A"/>
    <w:rsid w:val="004310F7"/>
    <w:rsid w:val="004314F8"/>
    <w:rsid w:val="00431B20"/>
    <w:rsid w:val="00431E91"/>
    <w:rsid w:val="00432ECC"/>
    <w:rsid w:val="00433B3D"/>
    <w:rsid w:val="00434238"/>
    <w:rsid w:val="004344B6"/>
    <w:rsid w:val="004347C3"/>
    <w:rsid w:val="00434AC8"/>
    <w:rsid w:val="00434B57"/>
    <w:rsid w:val="00435922"/>
    <w:rsid w:val="00436292"/>
    <w:rsid w:val="00436452"/>
    <w:rsid w:val="004364DB"/>
    <w:rsid w:val="0043654E"/>
    <w:rsid w:val="004369FE"/>
    <w:rsid w:val="00436D40"/>
    <w:rsid w:val="00436D83"/>
    <w:rsid w:val="00437882"/>
    <w:rsid w:val="00437CEF"/>
    <w:rsid w:val="00437D93"/>
    <w:rsid w:val="004403B8"/>
    <w:rsid w:val="004404E6"/>
    <w:rsid w:val="004406F5"/>
    <w:rsid w:val="00440734"/>
    <w:rsid w:val="00440AAD"/>
    <w:rsid w:val="0044153D"/>
    <w:rsid w:val="00442178"/>
    <w:rsid w:val="004443A1"/>
    <w:rsid w:val="00444497"/>
    <w:rsid w:val="0044455F"/>
    <w:rsid w:val="00445229"/>
    <w:rsid w:val="00445386"/>
    <w:rsid w:val="00445736"/>
    <w:rsid w:val="00445875"/>
    <w:rsid w:val="00445C9A"/>
    <w:rsid w:val="00446A90"/>
    <w:rsid w:val="004475F4"/>
    <w:rsid w:val="0045016E"/>
    <w:rsid w:val="0045031F"/>
    <w:rsid w:val="004505F3"/>
    <w:rsid w:val="00450CBF"/>
    <w:rsid w:val="00452061"/>
    <w:rsid w:val="00452521"/>
    <w:rsid w:val="00452E1E"/>
    <w:rsid w:val="00452E63"/>
    <w:rsid w:val="00454563"/>
    <w:rsid w:val="00455738"/>
    <w:rsid w:val="004557A7"/>
    <w:rsid w:val="00456020"/>
    <w:rsid w:val="00456739"/>
    <w:rsid w:val="00456A55"/>
    <w:rsid w:val="004575E5"/>
    <w:rsid w:val="0045776A"/>
    <w:rsid w:val="00463839"/>
    <w:rsid w:val="00464CA9"/>
    <w:rsid w:val="00464FC4"/>
    <w:rsid w:val="00465769"/>
    <w:rsid w:val="00465929"/>
    <w:rsid w:val="00465A76"/>
    <w:rsid w:val="00466377"/>
    <w:rsid w:val="00466648"/>
    <w:rsid w:val="004667DA"/>
    <w:rsid w:val="00466B42"/>
    <w:rsid w:val="004705F3"/>
    <w:rsid w:val="00470A05"/>
    <w:rsid w:val="00470ADF"/>
    <w:rsid w:val="00470F23"/>
    <w:rsid w:val="00471C42"/>
    <w:rsid w:val="0047269C"/>
    <w:rsid w:val="00472A4D"/>
    <w:rsid w:val="00473E6E"/>
    <w:rsid w:val="004751DD"/>
    <w:rsid w:val="00475CAC"/>
    <w:rsid w:val="00476030"/>
    <w:rsid w:val="00476FEE"/>
    <w:rsid w:val="0047703B"/>
    <w:rsid w:val="0047784D"/>
    <w:rsid w:val="00477D62"/>
    <w:rsid w:val="00480108"/>
    <w:rsid w:val="004805D8"/>
    <w:rsid w:val="00480660"/>
    <w:rsid w:val="004812A7"/>
    <w:rsid w:val="004818E3"/>
    <w:rsid w:val="00481A73"/>
    <w:rsid w:val="00481AB6"/>
    <w:rsid w:val="00482742"/>
    <w:rsid w:val="00482AED"/>
    <w:rsid w:val="0048359E"/>
    <w:rsid w:val="004835F3"/>
    <w:rsid w:val="00483D90"/>
    <w:rsid w:val="00484CA7"/>
    <w:rsid w:val="00484DBC"/>
    <w:rsid w:val="0048502B"/>
    <w:rsid w:val="004861BE"/>
    <w:rsid w:val="00486651"/>
    <w:rsid w:val="004866ED"/>
    <w:rsid w:val="00486F61"/>
    <w:rsid w:val="0048700E"/>
    <w:rsid w:val="0048747A"/>
    <w:rsid w:val="00487940"/>
    <w:rsid w:val="00490DB1"/>
    <w:rsid w:val="00491B54"/>
    <w:rsid w:val="00493587"/>
    <w:rsid w:val="004944DE"/>
    <w:rsid w:val="00494F11"/>
    <w:rsid w:val="0049553A"/>
    <w:rsid w:val="00496DA4"/>
    <w:rsid w:val="004970C2"/>
    <w:rsid w:val="0049765F"/>
    <w:rsid w:val="00497BF9"/>
    <w:rsid w:val="004A05BC"/>
    <w:rsid w:val="004A0A93"/>
    <w:rsid w:val="004A0E08"/>
    <w:rsid w:val="004A1AA2"/>
    <w:rsid w:val="004A1C80"/>
    <w:rsid w:val="004A1FCF"/>
    <w:rsid w:val="004A2DB1"/>
    <w:rsid w:val="004A3968"/>
    <w:rsid w:val="004A4ACD"/>
    <w:rsid w:val="004A4CBE"/>
    <w:rsid w:val="004A7770"/>
    <w:rsid w:val="004B0564"/>
    <w:rsid w:val="004B170A"/>
    <w:rsid w:val="004B19AB"/>
    <w:rsid w:val="004B1CC8"/>
    <w:rsid w:val="004B1FEB"/>
    <w:rsid w:val="004B24B1"/>
    <w:rsid w:val="004B25E2"/>
    <w:rsid w:val="004B33BC"/>
    <w:rsid w:val="004B3BFB"/>
    <w:rsid w:val="004B3C6F"/>
    <w:rsid w:val="004B41B8"/>
    <w:rsid w:val="004B4512"/>
    <w:rsid w:val="004B4B06"/>
    <w:rsid w:val="004B5AF0"/>
    <w:rsid w:val="004B6ACD"/>
    <w:rsid w:val="004B7053"/>
    <w:rsid w:val="004B70D3"/>
    <w:rsid w:val="004B7487"/>
    <w:rsid w:val="004B77FF"/>
    <w:rsid w:val="004C00E3"/>
    <w:rsid w:val="004C042B"/>
    <w:rsid w:val="004C114C"/>
    <w:rsid w:val="004C1D02"/>
    <w:rsid w:val="004C2509"/>
    <w:rsid w:val="004C2688"/>
    <w:rsid w:val="004C322E"/>
    <w:rsid w:val="004C32DD"/>
    <w:rsid w:val="004C33C6"/>
    <w:rsid w:val="004C34ED"/>
    <w:rsid w:val="004C3904"/>
    <w:rsid w:val="004C3A65"/>
    <w:rsid w:val="004C3AE1"/>
    <w:rsid w:val="004C4248"/>
    <w:rsid w:val="004C4D50"/>
    <w:rsid w:val="004C4F22"/>
    <w:rsid w:val="004C6DB9"/>
    <w:rsid w:val="004D0171"/>
    <w:rsid w:val="004D0AFE"/>
    <w:rsid w:val="004D14A2"/>
    <w:rsid w:val="004D16D1"/>
    <w:rsid w:val="004D1F2C"/>
    <w:rsid w:val="004D4736"/>
    <w:rsid w:val="004D4986"/>
    <w:rsid w:val="004D5391"/>
    <w:rsid w:val="004D5D87"/>
    <w:rsid w:val="004D6BD1"/>
    <w:rsid w:val="004D758D"/>
    <w:rsid w:val="004D78AB"/>
    <w:rsid w:val="004D7A19"/>
    <w:rsid w:val="004D7A7D"/>
    <w:rsid w:val="004E00A6"/>
    <w:rsid w:val="004E0247"/>
    <w:rsid w:val="004E0B4E"/>
    <w:rsid w:val="004E16B0"/>
    <w:rsid w:val="004E1EEE"/>
    <w:rsid w:val="004E2428"/>
    <w:rsid w:val="004E2CD1"/>
    <w:rsid w:val="004E2D36"/>
    <w:rsid w:val="004E3A24"/>
    <w:rsid w:val="004E54E7"/>
    <w:rsid w:val="004E5B42"/>
    <w:rsid w:val="004E5F44"/>
    <w:rsid w:val="004E683F"/>
    <w:rsid w:val="004E69E3"/>
    <w:rsid w:val="004E72C3"/>
    <w:rsid w:val="004E7E55"/>
    <w:rsid w:val="004F04B8"/>
    <w:rsid w:val="004F0F75"/>
    <w:rsid w:val="004F1B59"/>
    <w:rsid w:val="004F2417"/>
    <w:rsid w:val="004F2B8C"/>
    <w:rsid w:val="004F30B6"/>
    <w:rsid w:val="004F33C6"/>
    <w:rsid w:val="004F4C4D"/>
    <w:rsid w:val="004F6FFE"/>
    <w:rsid w:val="004F7D11"/>
    <w:rsid w:val="005005E2"/>
    <w:rsid w:val="00500AC1"/>
    <w:rsid w:val="0050113C"/>
    <w:rsid w:val="00504091"/>
    <w:rsid w:val="0050449D"/>
    <w:rsid w:val="00504CC1"/>
    <w:rsid w:val="00504DED"/>
    <w:rsid w:val="00505C93"/>
    <w:rsid w:val="005060E6"/>
    <w:rsid w:val="005064BB"/>
    <w:rsid w:val="00506C7B"/>
    <w:rsid w:val="00507A6D"/>
    <w:rsid w:val="00507C9C"/>
    <w:rsid w:val="00507E87"/>
    <w:rsid w:val="0051003D"/>
    <w:rsid w:val="0051093B"/>
    <w:rsid w:val="00510D00"/>
    <w:rsid w:val="005138D3"/>
    <w:rsid w:val="0051452C"/>
    <w:rsid w:val="0051457E"/>
    <w:rsid w:val="00514811"/>
    <w:rsid w:val="00514899"/>
    <w:rsid w:val="0051489F"/>
    <w:rsid w:val="00514B53"/>
    <w:rsid w:val="00515293"/>
    <w:rsid w:val="00515B73"/>
    <w:rsid w:val="00515BD2"/>
    <w:rsid w:val="00516EB9"/>
    <w:rsid w:val="00520684"/>
    <w:rsid w:val="005210FA"/>
    <w:rsid w:val="00521E19"/>
    <w:rsid w:val="00521E43"/>
    <w:rsid w:val="005224C0"/>
    <w:rsid w:val="00522B76"/>
    <w:rsid w:val="00522D6E"/>
    <w:rsid w:val="005242DA"/>
    <w:rsid w:val="00524322"/>
    <w:rsid w:val="005244C9"/>
    <w:rsid w:val="00524EBD"/>
    <w:rsid w:val="00524EE3"/>
    <w:rsid w:val="0052512B"/>
    <w:rsid w:val="00526DD1"/>
    <w:rsid w:val="00526ED4"/>
    <w:rsid w:val="00527BEF"/>
    <w:rsid w:val="00527CBC"/>
    <w:rsid w:val="005302C3"/>
    <w:rsid w:val="005303A1"/>
    <w:rsid w:val="005304A9"/>
    <w:rsid w:val="005306D8"/>
    <w:rsid w:val="0053096B"/>
    <w:rsid w:val="005314E5"/>
    <w:rsid w:val="00531A72"/>
    <w:rsid w:val="005322B7"/>
    <w:rsid w:val="00532BCC"/>
    <w:rsid w:val="00532D1D"/>
    <w:rsid w:val="005342AE"/>
    <w:rsid w:val="0053464F"/>
    <w:rsid w:val="0053493D"/>
    <w:rsid w:val="00534D83"/>
    <w:rsid w:val="00534EA0"/>
    <w:rsid w:val="00535CF6"/>
    <w:rsid w:val="0053678A"/>
    <w:rsid w:val="00536CED"/>
    <w:rsid w:val="00537432"/>
    <w:rsid w:val="005374E3"/>
    <w:rsid w:val="00540B8B"/>
    <w:rsid w:val="0054107B"/>
    <w:rsid w:val="0054260F"/>
    <w:rsid w:val="005428FA"/>
    <w:rsid w:val="00542991"/>
    <w:rsid w:val="00544410"/>
    <w:rsid w:val="0054634C"/>
    <w:rsid w:val="005467F4"/>
    <w:rsid w:val="00546DF9"/>
    <w:rsid w:val="0054784B"/>
    <w:rsid w:val="005479D1"/>
    <w:rsid w:val="00547F42"/>
    <w:rsid w:val="005501E8"/>
    <w:rsid w:val="00551141"/>
    <w:rsid w:val="0055175E"/>
    <w:rsid w:val="00551AB5"/>
    <w:rsid w:val="00551AFB"/>
    <w:rsid w:val="005535DC"/>
    <w:rsid w:val="00553A6A"/>
    <w:rsid w:val="0055451C"/>
    <w:rsid w:val="005545C4"/>
    <w:rsid w:val="00554CD3"/>
    <w:rsid w:val="00555A4B"/>
    <w:rsid w:val="00555DFB"/>
    <w:rsid w:val="00555E5A"/>
    <w:rsid w:val="00556C41"/>
    <w:rsid w:val="00557091"/>
    <w:rsid w:val="005574FD"/>
    <w:rsid w:val="0056055D"/>
    <w:rsid w:val="00560C9E"/>
    <w:rsid w:val="00560E06"/>
    <w:rsid w:val="005613C0"/>
    <w:rsid w:val="005616D2"/>
    <w:rsid w:val="00561768"/>
    <w:rsid w:val="005617AC"/>
    <w:rsid w:val="0056223E"/>
    <w:rsid w:val="0056226F"/>
    <w:rsid w:val="00562CB9"/>
    <w:rsid w:val="00564176"/>
    <w:rsid w:val="005644F2"/>
    <w:rsid w:val="00564B75"/>
    <w:rsid w:val="00564E71"/>
    <w:rsid w:val="0056507C"/>
    <w:rsid w:val="005652D5"/>
    <w:rsid w:val="00565A24"/>
    <w:rsid w:val="00565CFD"/>
    <w:rsid w:val="00565ED2"/>
    <w:rsid w:val="005670FF"/>
    <w:rsid w:val="00567639"/>
    <w:rsid w:val="00567BE8"/>
    <w:rsid w:val="00567D8C"/>
    <w:rsid w:val="00567F92"/>
    <w:rsid w:val="005705F0"/>
    <w:rsid w:val="005713A9"/>
    <w:rsid w:val="00571A88"/>
    <w:rsid w:val="005721D5"/>
    <w:rsid w:val="00574090"/>
    <w:rsid w:val="005756F5"/>
    <w:rsid w:val="0057584A"/>
    <w:rsid w:val="00576F89"/>
    <w:rsid w:val="0058008C"/>
    <w:rsid w:val="005802B1"/>
    <w:rsid w:val="005810B8"/>
    <w:rsid w:val="00581410"/>
    <w:rsid w:val="00581CB8"/>
    <w:rsid w:val="00582020"/>
    <w:rsid w:val="005825A8"/>
    <w:rsid w:val="00582B57"/>
    <w:rsid w:val="00583164"/>
    <w:rsid w:val="005839CC"/>
    <w:rsid w:val="00583A9A"/>
    <w:rsid w:val="00583F3E"/>
    <w:rsid w:val="005841FB"/>
    <w:rsid w:val="00584706"/>
    <w:rsid w:val="00585DFB"/>
    <w:rsid w:val="0058673A"/>
    <w:rsid w:val="00586C50"/>
    <w:rsid w:val="00586DC8"/>
    <w:rsid w:val="0058705E"/>
    <w:rsid w:val="00587108"/>
    <w:rsid w:val="0058763A"/>
    <w:rsid w:val="00587B2A"/>
    <w:rsid w:val="00590593"/>
    <w:rsid w:val="00591160"/>
    <w:rsid w:val="005911F1"/>
    <w:rsid w:val="00591400"/>
    <w:rsid w:val="00591FFD"/>
    <w:rsid w:val="005922E4"/>
    <w:rsid w:val="005925D1"/>
    <w:rsid w:val="00592791"/>
    <w:rsid w:val="00592D92"/>
    <w:rsid w:val="00592E5D"/>
    <w:rsid w:val="005936C8"/>
    <w:rsid w:val="005947DA"/>
    <w:rsid w:val="0059543A"/>
    <w:rsid w:val="00595575"/>
    <w:rsid w:val="00595926"/>
    <w:rsid w:val="0059639F"/>
    <w:rsid w:val="005967CD"/>
    <w:rsid w:val="00596FC3"/>
    <w:rsid w:val="005976DC"/>
    <w:rsid w:val="005A0867"/>
    <w:rsid w:val="005A0BB5"/>
    <w:rsid w:val="005A1670"/>
    <w:rsid w:val="005A1A62"/>
    <w:rsid w:val="005A200A"/>
    <w:rsid w:val="005A216A"/>
    <w:rsid w:val="005A2AF4"/>
    <w:rsid w:val="005A2C69"/>
    <w:rsid w:val="005A2E45"/>
    <w:rsid w:val="005A2EDD"/>
    <w:rsid w:val="005A331A"/>
    <w:rsid w:val="005A3373"/>
    <w:rsid w:val="005A3923"/>
    <w:rsid w:val="005A416C"/>
    <w:rsid w:val="005A4D37"/>
    <w:rsid w:val="005A5241"/>
    <w:rsid w:val="005A763B"/>
    <w:rsid w:val="005A76A2"/>
    <w:rsid w:val="005A7B8B"/>
    <w:rsid w:val="005B00D5"/>
    <w:rsid w:val="005B089D"/>
    <w:rsid w:val="005B1C21"/>
    <w:rsid w:val="005B1F25"/>
    <w:rsid w:val="005B301F"/>
    <w:rsid w:val="005B46A4"/>
    <w:rsid w:val="005B4C8B"/>
    <w:rsid w:val="005B4D14"/>
    <w:rsid w:val="005B5334"/>
    <w:rsid w:val="005B549B"/>
    <w:rsid w:val="005B55B6"/>
    <w:rsid w:val="005B5624"/>
    <w:rsid w:val="005B570A"/>
    <w:rsid w:val="005B5E06"/>
    <w:rsid w:val="005B5E18"/>
    <w:rsid w:val="005B6186"/>
    <w:rsid w:val="005B6901"/>
    <w:rsid w:val="005B71A8"/>
    <w:rsid w:val="005C01EB"/>
    <w:rsid w:val="005C10EA"/>
    <w:rsid w:val="005C1630"/>
    <w:rsid w:val="005C3549"/>
    <w:rsid w:val="005C4497"/>
    <w:rsid w:val="005C4D2E"/>
    <w:rsid w:val="005C4F0B"/>
    <w:rsid w:val="005C5FED"/>
    <w:rsid w:val="005C6E23"/>
    <w:rsid w:val="005C705E"/>
    <w:rsid w:val="005C7131"/>
    <w:rsid w:val="005C756F"/>
    <w:rsid w:val="005C75D8"/>
    <w:rsid w:val="005D063B"/>
    <w:rsid w:val="005D1411"/>
    <w:rsid w:val="005D1BA9"/>
    <w:rsid w:val="005D238B"/>
    <w:rsid w:val="005D289C"/>
    <w:rsid w:val="005D2F0E"/>
    <w:rsid w:val="005D4B94"/>
    <w:rsid w:val="005D4BA7"/>
    <w:rsid w:val="005D4C9A"/>
    <w:rsid w:val="005D5995"/>
    <w:rsid w:val="005D5D5A"/>
    <w:rsid w:val="005D6354"/>
    <w:rsid w:val="005D67F4"/>
    <w:rsid w:val="005D7326"/>
    <w:rsid w:val="005D7B6A"/>
    <w:rsid w:val="005D7DA3"/>
    <w:rsid w:val="005E0500"/>
    <w:rsid w:val="005E0DC9"/>
    <w:rsid w:val="005E0EF8"/>
    <w:rsid w:val="005E106F"/>
    <w:rsid w:val="005E2F57"/>
    <w:rsid w:val="005E4017"/>
    <w:rsid w:val="005E54DE"/>
    <w:rsid w:val="005E69CF"/>
    <w:rsid w:val="005E7328"/>
    <w:rsid w:val="005E7DCF"/>
    <w:rsid w:val="005E7F33"/>
    <w:rsid w:val="005F05CA"/>
    <w:rsid w:val="005F0B5E"/>
    <w:rsid w:val="005F1403"/>
    <w:rsid w:val="005F19C0"/>
    <w:rsid w:val="005F1D28"/>
    <w:rsid w:val="005F27C5"/>
    <w:rsid w:val="005F28A5"/>
    <w:rsid w:val="005F45D0"/>
    <w:rsid w:val="005F4C9C"/>
    <w:rsid w:val="005F5459"/>
    <w:rsid w:val="005F6387"/>
    <w:rsid w:val="005F63B5"/>
    <w:rsid w:val="005F6E7C"/>
    <w:rsid w:val="005F7125"/>
    <w:rsid w:val="005F7413"/>
    <w:rsid w:val="005F7B96"/>
    <w:rsid w:val="00603415"/>
    <w:rsid w:val="006036F6"/>
    <w:rsid w:val="00604ACF"/>
    <w:rsid w:val="00605A2C"/>
    <w:rsid w:val="00605DEC"/>
    <w:rsid w:val="00605E91"/>
    <w:rsid w:val="006061A8"/>
    <w:rsid w:val="00606D0E"/>
    <w:rsid w:val="00607B84"/>
    <w:rsid w:val="00607F2D"/>
    <w:rsid w:val="006104D1"/>
    <w:rsid w:val="0061055F"/>
    <w:rsid w:val="006108D2"/>
    <w:rsid w:val="00611598"/>
    <w:rsid w:val="00611913"/>
    <w:rsid w:val="00612448"/>
    <w:rsid w:val="00612BBF"/>
    <w:rsid w:val="006136DF"/>
    <w:rsid w:val="00613921"/>
    <w:rsid w:val="00613C96"/>
    <w:rsid w:val="00613FF4"/>
    <w:rsid w:val="00614414"/>
    <w:rsid w:val="00615CC6"/>
    <w:rsid w:val="00616418"/>
    <w:rsid w:val="006166D1"/>
    <w:rsid w:val="00616898"/>
    <w:rsid w:val="00616930"/>
    <w:rsid w:val="006172F5"/>
    <w:rsid w:val="0061736D"/>
    <w:rsid w:val="00617F9C"/>
    <w:rsid w:val="0062095E"/>
    <w:rsid w:val="00620CCE"/>
    <w:rsid w:val="006214BD"/>
    <w:rsid w:val="00622840"/>
    <w:rsid w:val="00623F74"/>
    <w:rsid w:val="00624BB8"/>
    <w:rsid w:val="00624CE3"/>
    <w:rsid w:val="00625303"/>
    <w:rsid w:val="00626166"/>
    <w:rsid w:val="00626502"/>
    <w:rsid w:val="006267BB"/>
    <w:rsid w:val="00626CAD"/>
    <w:rsid w:val="00627085"/>
    <w:rsid w:val="0062715B"/>
    <w:rsid w:val="00627E06"/>
    <w:rsid w:val="00630E6C"/>
    <w:rsid w:val="0063248C"/>
    <w:rsid w:val="00632A34"/>
    <w:rsid w:val="00632D1F"/>
    <w:rsid w:val="0063358A"/>
    <w:rsid w:val="006336A9"/>
    <w:rsid w:val="00633B98"/>
    <w:rsid w:val="00633C35"/>
    <w:rsid w:val="00633E52"/>
    <w:rsid w:val="0063412E"/>
    <w:rsid w:val="00634B8A"/>
    <w:rsid w:val="00634E9D"/>
    <w:rsid w:val="00636344"/>
    <w:rsid w:val="00636D3D"/>
    <w:rsid w:val="006377D0"/>
    <w:rsid w:val="00637DC4"/>
    <w:rsid w:val="006401A3"/>
    <w:rsid w:val="006412B0"/>
    <w:rsid w:val="00642134"/>
    <w:rsid w:val="00642B19"/>
    <w:rsid w:val="00642BA8"/>
    <w:rsid w:val="006430A5"/>
    <w:rsid w:val="0064321B"/>
    <w:rsid w:val="00644C10"/>
    <w:rsid w:val="00645113"/>
    <w:rsid w:val="006459CF"/>
    <w:rsid w:val="00645D2A"/>
    <w:rsid w:val="00646859"/>
    <w:rsid w:val="00646D2E"/>
    <w:rsid w:val="00650809"/>
    <w:rsid w:val="00650B2A"/>
    <w:rsid w:val="00650B70"/>
    <w:rsid w:val="00650C96"/>
    <w:rsid w:val="0065111D"/>
    <w:rsid w:val="00652CB5"/>
    <w:rsid w:val="00653A0E"/>
    <w:rsid w:val="00653A58"/>
    <w:rsid w:val="00653EF1"/>
    <w:rsid w:val="00655FB8"/>
    <w:rsid w:val="00656946"/>
    <w:rsid w:val="00656E45"/>
    <w:rsid w:val="00656F3C"/>
    <w:rsid w:val="00657237"/>
    <w:rsid w:val="00660613"/>
    <w:rsid w:val="00662534"/>
    <w:rsid w:val="006632DF"/>
    <w:rsid w:val="00663B2E"/>
    <w:rsid w:val="006641D3"/>
    <w:rsid w:val="0066436A"/>
    <w:rsid w:val="00664546"/>
    <w:rsid w:val="00664961"/>
    <w:rsid w:val="00664B2A"/>
    <w:rsid w:val="00665633"/>
    <w:rsid w:val="0066662B"/>
    <w:rsid w:val="00667788"/>
    <w:rsid w:val="00670EC2"/>
    <w:rsid w:val="00671740"/>
    <w:rsid w:val="006719A0"/>
    <w:rsid w:val="00671A6E"/>
    <w:rsid w:val="00671E92"/>
    <w:rsid w:val="006725EB"/>
    <w:rsid w:val="006725F0"/>
    <w:rsid w:val="0067393C"/>
    <w:rsid w:val="0067481A"/>
    <w:rsid w:val="006757BD"/>
    <w:rsid w:val="00675B37"/>
    <w:rsid w:val="00675D4B"/>
    <w:rsid w:val="0067653F"/>
    <w:rsid w:val="00677D3F"/>
    <w:rsid w:val="00680116"/>
    <w:rsid w:val="00683B7C"/>
    <w:rsid w:val="0068490B"/>
    <w:rsid w:val="0068580A"/>
    <w:rsid w:val="00685D31"/>
    <w:rsid w:val="006868C4"/>
    <w:rsid w:val="00686D36"/>
    <w:rsid w:val="00687026"/>
    <w:rsid w:val="006874F7"/>
    <w:rsid w:val="00687798"/>
    <w:rsid w:val="00687A7E"/>
    <w:rsid w:val="00690CD0"/>
    <w:rsid w:val="006918C7"/>
    <w:rsid w:val="00691B28"/>
    <w:rsid w:val="00692690"/>
    <w:rsid w:val="00693455"/>
    <w:rsid w:val="00693543"/>
    <w:rsid w:val="006940C0"/>
    <w:rsid w:val="0069446D"/>
    <w:rsid w:val="006947F5"/>
    <w:rsid w:val="006957D0"/>
    <w:rsid w:val="00696324"/>
    <w:rsid w:val="006972F0"/>
    <w:rsid w:val="006A00A1"/>
    <w:rsid w:val="006A0186"/>
    <w:rsid w:val="006A17DB"/>
    <w:rsid w:val="006A197E"/>
    <w:rsid w:val="006A1FD1"/>
    <w:rsid w:val="006A23FF"/>
    <w:rsid w:val="006A293D"/>
    <w:rsid w:val="006A30C5"/>
    <w:rsid w:val="006A3614"/>
    <w:rsid w:val="006A4258"/>
    <w:rsid w:val="006A436C"/>
    <w:rsid w:val="006A4A5E"/>
    <w:rsid w:val="006A4D86"/>
    <w:rsid w:val="006A5884"/>
    <w:rsid w:val="006A6903"/>
    <w:rsid w:val="006A6A96"/>
    <w:rsid w:val="006A6D5B"/>
    <w:rsid w:val="006A7208"/>
    <w:rsid w:val="006A7F27"/>
    <w:rsid w:val="006A7F2D"/>
    <w:rsid w:val="006B0206"/>
    <w:rsid w:val="006B0BCE"/>
    <w:rsid w:val="006B0BD1"/>
    <w:rsid w:val="006B12B1"/>
    <w:rsid w:val="006B15AD"/>
    <w:rsid w:val="006B1C7D"/>
    <w:rsid w:val="006B1E16"/>
    <w:rsid w:val="006B2303"/>
    <w:rsid w:val="006B47EB"/>
    <w:rsid w:val="006B4CE2"/>
    <w:rsid w:val="006B514C"/>
    <w:rsid w:val="006B5189"/>
    <w:rsid w:val="006B5534"/>
    <w:rsid w:val="006B5E3C"/>
    <w:rsid w:val="006B5F5B"/>
    <w:rsid w:val="006B60BC"/>
    <w:rsid w:val="006C1163"/>
    <w:rsid w:val="006C11A9"/>
    <w:rsid w:val="006C1265"/>
    <w:rsid w:val="006C2F3A"/>
    <w:rsid w:val="006C34BE"/>
    <w:rsid w:val="006C42E5"/>
    <w:rsid w:val="006C4F40"/>
    <w:rsid w:val="006C50CA"/>
    <w:rsid w:val="006C6012"/>
    <w:rsid w:val="006C6191"/>
    <w:rsid w:val="006C645E"/>
    <w:rsid w:val="006C6FD3"/>
    <w:rsid w:val="006C7CDF"/>
    <w:rsid w:val="006D0002"/>
    <w:rsid w:val="006D1194"/>
    <w:rsid w:val="006D137E"/>
    <w:rsid w:val="006D1C78"/>
    <w:rsid w:val="006D206D"/>
    <w:rsid w:val="006D2606"/>
    <w:rsid w:val="006D2B30"/>
    <w:rsid w:val="006D30D8"/>
    <w:rsid w:val="006D3152"/>
    <w:rsid w:val="006D3204"/>
    <w:rsid w:val="006D33D2"/>
    <w:rsid w:val="006D346F"/>
    <w:rsid w:val="006D3D20"/>
    <w:rsid w:val="006D4B0B"/>
    <w:rsid w:val="006D537E"/>
    <w:rsid w:val="006D5F6F"/>
    <w:rsid w:val="006D64F6"/>
    <w:rsid w:val="006D6948"/>
    <w:rsid w:val="006D6BFD"/>
    <w:rsid w:val="006D795B"/>
    <w:rsid w:val="006E0B9D"/>
    <w:rsid w:val="006E0FBD"/>
    <w:rsid w:val="006E17E0"/>
    <w:rsid w:val="006E208D"/>
    <w:rsid w:val="006E32C9"/>
    <w:rsid w:val="006E330F"/>
    <w:rsid w:val="006E4841"/>
    <w:rsid w:val="006E4A9C"/>
    <w:rsid w:val="006E4B17"/>
    <w:rsid w:val="006E52D6"/>
    <w:rsid w:val="006E75D0"/>
    <w:rsid w:val="006E7631"/>
    <w:rsid w:val="006E7909"/>
    <w:rsid w:val="006E7CF1"/>
    <w:rsid w:val="006F07B4"/>
    <w:rsid w:val="006F0AC7"/>
    <w:rsid w:val="006F10B1"/>
    <w:rsid w:val="006F29D2"/>
    <w:rsid w:val="006F33A9"/>
    <w:rsid w:val="006F3A66"/>
    <w:rsid w:val="006F4375"/>
    <w:rsid w:val="006F5FB0"/>
    <w:rsid w:val="006F63B8"/>
    <w:rsid w:val="006F6479"/>
    <w:rsid w:val="006F65F3"/>
    <w:rsid w:val="006F7942"/>
    <w:rsid w:val="0070087D"/>
    <w:rsid w:val="007008A5"/>
    <w:rsid w:val="007014F6"/>
    <w:rsid w:val="00701998"/>
    <w:rsid w:val="00702455"/>
    <w:rsid w:val="0070269D"/>
    <w:rsid w:val="007051BC"/>
    <w:rsid w:val="007053E4"/>
    <w:rsid w:val="007055E1"/>
    <w:rsid w:val="007064BE"/>
    <w:rsid w:val="007068C5"/>
    <w:rsid w:val="00706D3A"/>
    <w:rsid w:val="007073B3"/>
    <w:rsid w:val="0070755B"/>
    <w:rsid w:val="007077DE"/>
    <w:rsid w:val="007104F8"/>
    <w:rsid w:val="007109C8"/>
    <w:rsid w:val="00712742"/>
    <w:rsid w:val="00713C9A"/>
    <w:rsid w:val="00714378"/>
    <w:rsid w:val="00715D86"/>
    <w:rsid w:val="0071661C"/>
    <w:rsid w:val="007166EC"/>
    <w:rsid w:val="00716BC6"/>
    <w:rsid w:val="00717AF6"/>
    <w:rsid w:val="00720784"/>
    <w:rsid w:val="007215DE"/>
    <w:rsid w:val="007235F2"/>
    <w:rsid w:val="007242E1"/>
    <w:rsid w:val="0072470A"/>
    <w:rsid w:val="00724869"/>
    <w:rsid w:val="00724CFE"/>
    <w:rsid w:val="007267E6"/>
    <w:rsid w:val="00726B9D"/>
    <w:rsid w:val="00727161"/>
    <w:rsid w:val="007279AF"/>
    <w:rsid w:val="00727AD9"/>
    <w:rsid w:val="00727F69"/>
    <w:rsid w:val="00730DF9"/>
    <w:rsid w:val="00731198"/>
    <w:rsid w:val="00731B29"/>
    <w:rsid w:val="00731FDA"/>
    <w:rsid w:val="00732D54"/>
    <w:rsid w:val="00735830"/>
    <w:rsid w:val="007360D3"/>
    <w:rsid w:val="007374AE"/>
    <w:rsid w:val="00737666"/>
    <w:rsid w:val="00737D6B"/>
    <w:rsid w:val="00740C8C"/>
    <w:rsid w:val="00740ED7"/>
    <w:rsid w:val="0074129A"/>
    <w:rsid w:val="00741D0E"/>
    <w:rsid w:val="00742FD2"/>
    <w:rsid w:val="00743317"/>
    <w:rsid w:val="007433FA"/>
    <w:rsid w:val="007436AD"/>
    <w:rsid w:val="007436DE"/>
    <w:rsid w:val="00744F6D"/>
    <w:rsid w:val="0074555A"/>
    <w:rsid w:val="00745E12"/>
    <w:rsid w:val="00745EC1"/>
    <w:rsid w:val="0074665E"/>
    <w:rsid w:val="00747572"/>
    <w:rsid w:val="00747DCD"/>
    <w:rsid w:val="00751040"/>
    <w:rsid w:val="0075134C"/>
    <w:rsid w:val="00751653"/>
    <w:rsid w:val="00752211"/>
    <w:rsid w:val="0075288F"/>
    <w:rsid w:val="00752A1B"/>
    <w:rsid w:val="00752A7A"/>
    <w:rsid w:val="00752E41"/>
    <w:rsid w:val="00753744"/>
    <w:rsid w:val="007538F1"/>
    <w:rsid w:val="00754C58"/>
    <w:rsid w:val="00755510"/>
    <w:rsid w:val="00755DD5"/>
    <w:rsid w:val="00756662"/>
    <w:rsid w:val="007568EC"/>
    <w:rsid w:val="00756C26"/>
    <w:rsid w:val="00757452"/>
    <w:rsid w:val="00761C10"/>
    <w:rsid w:val="007624DE"/>
    <w:rsid w:val="00763328"/>
    <w:rsid w:val="0076375E"/>
    <w:rsid w:val="00763D2C"/>
    <w:rsid w:val="00764599"/>
    <w:rsid w:val="007648A0"/>
    <w:rsid w:val="0076491E"/>
    <w:rsid w:val="00764A1E"/>
    <w:rsid w:val="00764FEE"/>
    <w:rsid w:val="00765492"/>
    <w:rsid w:val="00765618"/>
    <w:rsid w:val="00766686"/>
    <w:rsid w:val="00767EFA"/>
    <w:rsid w:val="0077128D"/>
    <w:rsid w:val="007713AE"/>
    <w:rsid w:val="00771D7C"/>
    <w:rsid w:val="0077204F"/>
    <w:rsid w:val="00772688"/>
    <w:rsid w:val="0077289C"/>
    <w:rsid w:val="007731B8"/>
    <w:rsid w:val="007733ED"/>
    <w:rsid w:val="00773D77"/>
    <w:rsid w:val="00774561"/>
    <w:rsid w:val="007749FB"/>
    <w:rsid w:val="00775491"/>
    <w:rsid w:val="00775D51"/>
    <w:rsid w:val="00776A04"/>
    <w:rsid w:val="00776E17"/>
    <w:rsid w:val="007771E2"/>
    <w:rsid w:val="00777657"/>
    <w:rsid w:val="007777A3"/>
    <w:rsid w:val="007802F7"/>
    <w:rsid w:val="0078056B"/>
    <w:rsid w:val="00780721"/>
    <w:rsid w:val="00780D6E"/>
    <w:rsid w:val="007811C1"/>
    <w:rsid w:val="0078163D"/>
    <w:rsid w:val="00781849"/>
    <w:rsid w:val="00781B00"/>
    <w:rsid w:val="0078247A"/>
    <w:rsid w:val="00782C07"/>
    <w:rsid w:val="00783215"/>
    <w:rsid w:val="007843CA"/>
    <w:rsid w:val="00784C04"/>
    <w:rsid w:val="00785BD4"/>
    <w:rsid w:val="00786144"/>
    <w:rsid w:val="007866F4"/>
    <w:rsid w:val="0078685A"/>
    <w:rsid w:val="00786E8E"/>
    <w:rsid w:val="00786F07"/>
    <w:rsid w:val="00787A0B"/>
    <w:rsid w:val="00790E09"/>
    <w:rsid w:val="007917EE"/>
    <w:rsid w:val="007926F3"/>
    <w:rsid w:val="00792C10"/>
    <w:rsid w:val="007937C4"/>
    <w:rsid w:val="007938E0"/>
    <w:rsid w:val="00793E6E"/>
    <w:rsid w:val="007940CE"/>
    <w:rsid w:val="00794420"/>
    <w:rsid w:val="007956A6"/>
    <w:rsid w:val="00796436"/>
    <w:rsid w:val="007967C7"/>
    <w:rsid w:val="00797CC8"/>
    <w:rsid w:val="007A011C"/>
    <w:rsid w:val="007A0A02"/>
    <w:rsid w:val="007A10E9"/>
    <w:rsid w:val="007A13F9"/>
    <w:rsid w:val="007A167D"/>
    <w:rsid w:val="007A197D"/>
    <w:rsid w:val="007A199D"/>
    <w:rsid w:val="007A1C21"/>
    <w:rsid w:val="007A2473"/>
    <w:rsid w:val="007A314D"/>
    <w:rsid w:val="007A35AB"/>
    <w:rsid w:val="007A41C6"/>
    <w:rsid w:val="007A42B2"/>
    <w:rsid w:val="007A4FDD"/>
    <w:rsid w:val="007A697D"/>
    <w:rsid w:val="007A6C7C"/>
    <w:rsid w:val="007A6F16"/>
    <w:rsid w:val="007A7159"/>
    <w:rsid w:val="007B0F33"/>
    <w:rsid w:val="007B13A0"/>
    <w:rsid w:val="007B2C8A"/>
    <w:rsid w:val="007B379E"/>
    <w:rsid w:val="007B39DA"/>
    <w:rsid w:val="007B4148"/>
    <w:rsid w:val="007B41AC"/>
    <w:rsid w:val="007B4E5C"/>
    <w:rsid w:val="007B52DC"/>
    <w:rsid w:val="007B5CF9"/>
    <w:rsid w:val="007B698F"/>
    <w:rsid w:val="007B6BA4"/>
    <w:rsid w:val="007B73AC"/>
    <w:rsid w:val="007B7ABC"/>
    <w:rsid w:val="007B7B2E"/>
    <w:rsid w:val="007B7CAE"/>
    <w:rsid w:val="007C0039"/>
    <w:rsid w:val="007C1671"/>
    <w:rsid w:val="007C1B74"/>
    <w:rsid w:val="007C1D57"/>
    <w:rsid w:val="007C2959"/>
    <w:rsid w:val="007C30B7"/>
    <w:rsid w:val="007C448D"/>
    <w:rsid w:val="007C4974"/>
    <w:rsid w:val="007C4E7F"/>
    <w:rsid w:val="007C54B9"/>
    <w:rsid w:val="007C5F3E"/>
    <w:rsid w:val="007C639E"/>
    <w:rsid w:val="007C646E"/>
    <w:rsid w:val="007C73D6"/>
    <w:rsid w:val="007D0706"/>
    <w:rsid w:val="007D08FF"/>
    <w:rsid w:val="007D0F52"/>
    <w:rsid w:val="007D1029"/>
    <w:rsid w:val="007D10DD"/>
    <w:rsid w:val="007D1297"/>
    <w:rsid w:val="007D18A8"/>
    <w:rsid w:val="007D1F6A"/>
    <w:rsid w:val="007D29D0"/>
    <w:rsid w:val="007D3DEA"/>
    <w:rsid w:val="007D669F"/>
    <w:rsid w:val="007D71F2"/>
    <w:rsid w:val="007D76C2"/>
    <w:rsid w:val="007D7D89"/>
    <w:rsid w:val="007E06E7"/>
    <w:rsid w:val="007E08A0"/>
    <w:rsid w:val="007E0FB6"/>
    <w:rsid w:val="007E1AB6"/>
    <w:rsid w:val="007E2778"/>
    <w:rsid w:val="007E2AC0"/>
    <w:rsid w:val="007E3737"/>
    <w:rsid w:val="007E405B"/>
    <w:rsid w:val="007E4C87"/>
    <w:rsid w:val="007E4DB9"/>
    <w:rsid w:val="007E4E0E"/>
    <w:rsid w:val="007E5AAD"/>
    <w:rsid w:val="007E5C9A"/>
    <w:rsid w:val="007E605B"/>
    <w:rsid w:val="007E64AA"/>
    <w:rsid w:val="007E6EF7"/>
    <w:rsid w:val="007E7B22"/>
    <w:rsid w:val="007E7CEE"/>
    <w:rsid w:val="007F0029"/>
    <w:rsid w:val="007F040A"/>
    <w:rsid w:val="007F076E"/>
    <w:rsid w:val="007F11E5"/>
    <w:rsid w:val="007F1C0D"/>
    <w:rsid w:val="007F299A"/>
    <w:rsid w:val="007F2CB9"/>
    <w:rsid w:val="007F2D75"/>
    <w:rsid w:val="007F30D5"/>
    <w:rsid w:val="007F3231"/>
    <w:rsid w:val="007F38C7"/>
    <w:rsid w:val="007F4997"/>
    <w:rsid w:val="007F5163"/>
    <w:rsid w:val="007F5486"/>
    <w:rsid w:val="007F58BD"/>
    <w:rsid w:val="007F5E92"/>
    <w:rsid w:val="007F753E"/>
    <w:rsid w:val="007F7C07"/>
    <w:rsid w:val="007F7CCF"/>
    <w:rsid w:val="008002D3"/>
    <w:rsid w:val="00800C11"/>
    <w:rsid w:val="00801723"/>
    <w:rsid w:val="0080300A"/>
    <w:rsid w:val="00803046"/>
    <w:rsid w:val="00803102"/>
    <w:rsid w:val="00803613"/>
    <w:rsid w:val="00803D00"/>
    <w:rsid w:val="00805066"/>
    <w:rsid w:val="00805742"/>
    <w:rsid w:val="00805760"/>
    <w:rsid w:val="00805C94"/>
    <w:rsid w:val="00805F6F"/>
    <w:rsid w:val="00805F8C"/>
    <w:rsid w:val="00805FDF"/>
    <w:rsid w:val="00806153"/>
    <w:rsid w:val="008062EB"/>
    <w:rsid w:val="008075A2"/>
    <w:rsid w:val="00807698"/>
    <w:rsid w:val="008102F7"/>
    <w:rsid w:val="0081047F"/>
    <w:rsid w:val="00810E30"/>
    <w:rsid w:val="00812E58"/>
    <w:rsid w:val="0081397B"/>
    <w:rsid w:val="00813EC5"/>
    <w:rsid w:val="008141E0"/>
    <w:rsid w:val="00814EE8"/>
    <w:rsid w:val="00816179"/>
    <w:rsid w:val="00817289"/>
    <w:rsid w:val="00817F65"/>
    <w:rsid w:val="008204A4"/>
    <w:rsid w:val="008216C1"/>
    <w:rsid w:val="008217F0"/>
    <w:rsid w:val="00821887"/>
    <w:rsid w:val="00821D27"/>
    <w:rsid w:val="00823049"/>
    <w:rsid w:val="008238C5"/>
    <w:rsid w:val="00823D48"/>
    <w:rsid w:val="00824E75"/>
    <w:rsid w:val="008250BB"/>
    <w:rsid w:val="00825204"/>
    <w:rsid w:val="008255CD"/>
    <w:rsid w:val="008267D7"/>
    <w:rsid w:val="00826A3D"/>
    <w:rsid w:val="0082733D"/>
    <w:rsid w:val="0083005A"/>
    <w:rsid w:val="008306B5"/>
    <w:rsid w:val="00831975"/>
    <w:rsid w:val="0083220E"/>
    <w:rsid w:val="008322D1"/>
    <w:rsid w:val="008324A6"/>
    <w:rsid w:val="0083306E"/>
    <w:rsid w:val="0083336A"/>
    <w:rsid w:val="008336A0"/>
    <w:rsid w:val="00833D6C"/>
    <w:rsid w:val="00833EB1"/>
    <w:rsid w:val="00834A88"/>
    <w:rsid w:val="00834EB2"/>
    <w:rsid w:val="00834F82"/>
    <w:rsid w:val="00835805"/>
    <w:rsid w:val="0083647B"/>
    <w:rsid w:val="00841116"/>
    <w:rsid w:val="00841BC6"/>
    <w:rsid w:val="00843665"/>
    <w:rsid w:val="00843C15"/>
    <w:rsid w:val="00843E7D"/>
    <w:rsid w:val="008444FB"/>
    <w:rsid w:val="00844E52"/>
    <w:rsid w:val="008450C4"/>
    <w:rsid w:val="0084556A"/>
    <w:rsid w:val="008456BB"/>
    <w:rsid w:val="00846DC1"/>
    <w:rsid w:val="00847348"/>
    <w:rsid w:val="008501C3"/>
    <w:rsid w:val="00850453"/>
    <w:rsid w:val="008504E7"/>
    <w:rsid w:val="00850A6A"/>
    <w:rsid w:val="00851234"/>
    <w:rsid w:val="008522D3"/>
    <w:rsid w:val="00852492"/>
    <w:rsid w:val="00852621"/>
    <w:rsid w:val="00852F14"/>
    <w:rsid w:val="008535B3"/>
    <w:rsid w:val="008540A0"/>
    <w:rsid w:val="00855255"/>
    <w:rsid w:val="008567F3"/>
    <w:rsid w:val="00856BB5"/>
    <w:rsid w:val="00857485"/>
    <w:rsid w:val="00857AD0"/>
    <w:rsid w:val="00860566"/>
    <w:rsid w:val="00860AF1"/>
    <w:rsid w:val="00860F97"/>
    <w:rsid w:val="00861617"/>
    <w:rsid w:val="00862200"/>
    <w:rsid w:val="0086276F"/>
    <w:rsid w:val="00863CF4"/>
    <w:rsid w:val="00864361"/>
    <w:rsid w:val="00864C94"/>
    <w:rsid w:val="00864F55"/>
    <w:rsid w:val="0086611F"/>
    <w:rsid w:val="00866CA8"/>
    <w:rsid w:val="00867801"/>
    <w:rsid w:val="00867870"/>
    <w:rsid w:val="0087085E"/>
    <w:rsid w:val="0087096E"/>
    <w:rsid w:val="00870A60"/>
    <w:rsid w:val="00870D25"/>
    <w:rsid w:val="00871549"/>
    <w:rsid w:val="0087307F"/>
    <w:rsid w:val="008731F3"/>
    <w:rsid w:val="00873A29"/>
    <w:rsid w:val="00874C57"/>
    <w:rsid w:val="00874EB2"/>
    <w:rsid w:val="00875591"/>
    <w:rsid w:val="008760D5"/>
    <w:rsid w:val="008763E0"/>
    <w:rsid w:val="00877206"/>
    <w:rsid w:val="008777B8"/>
    <w:rsid w:val="00877AF2"/>
    <w:rsid w:val="00877B8E"/>
    <w:rsid w:val="00881059"/>
    <w:rsid w:val="008818D8"/>
    <w:rsid w:val="00881956"/>
    <w:rsid w:val="008823E0"/>
    <w:rsid w:val="00882D3F"/>
    <w:rsid w:val="00883881"/>
    <w:rsid w:val="00883923"/>
    <w:rsid w:val="00885489"/>
    <w:rsid w:val="00885572"/>
    <w:rsid w:val="00885EA8"/>
    <w:rsid w:val="0088778F"/>
    <w:rsid w:val="00890249"/>
    <w:rsid w:val="008908E3"/>
    <w:rsid w:val="00892260"/>
    <w:rsid w:val="008923B8"/>
    <w:rsid w:val="0089241E"/>
    <w:rsid w:val="008927BB"/>
    <w:rsid w:val="00892B86"/>
    <w:rsid w:val="00892BC0"/>
    <w:rsid w:val="00892CBC"/>
    <w:rsid w:val="00892DD8"/>
    <w:rsid w:val="00892F75"/>
    <w:rsid w:val="00893391"/>
    <w:rsid w:val="00894AB8"/>
    <w:rsid w:val="008954D8"/>
    <w:rsid w:val="0089563B"/>
    <w:rsid w:val="0089581C"/>
    <w:rsid w:val="00895D48"/>
    <w:rsid w:val="008969EC"/>
    <w:rsid w:val="00897571"/>
    <w:rsid w:val="00897AEB"/>
    <w:rsid w:val="008A1A0C"/>
    <w:rsid w:val="008A1CE4"/>
    <w:rsid w:val="008A1FBF"/>
    <w:rsid w:val="008A27EC"/>
    <w:rsid w:val="008A2CEA"/>
    <w:rsid w:val="008A2FCF"/>
    <w:rsid w:val="008A45A1"/>
    <w:rsid w:val="008A4F42"/>
    <w:rsid w:val="008A51F5"/>
    <w:rsid w:val="008A52A9"/>
    <w:rsid w:val="008A55EC"/>
    <w:rsid w:val="008A5F3E"/>
    <w:rsid w:val="008A63FA"/>
    <w:rsid w:val="008A6717"/>
    <w:rsid w:val="008A7758"/>
    <w:rsid w:val="008A7F91"/>
    <w:rsid w:val="008B0D0A"/>
    <w:rsid w:val="008B164F"/>
    <w:rsid w:val="008B1F26"/>
    <w:rsid w:val="008B32C8"/>
    <w:rsid w:val="008B396F"/>
    <w:rsid w:val="008B44CF"/>
    <w:rsid w:val="008B48AE"/>
    <w:rsid w:val="008B556B"/>
    <w:rsid w:val="008B557C"/>
    <w:rsid w:val="008B55AE"/>
    <w:rsid w:val="008B5761"/>
    <w:rsid w:val="008B6ADF"/>
    <w:rsid w:val="008B6C09"/>
    <w:rsid w:val="008B7FEF"/>
    <w:rsid w:val="008C033A"/>
    <w:rsid w:val="008C03DC"/>
    <w:rsid w:val="008C0632"/>
    <w:rsid w:val="008C0FA6"/>
    <w:rsid w:val="008C280F"/>
    <w:rsid w:val="008C36FF"/>
    <w:rsid w:val="008C4294"/>
    <w:rsid w:val="008C4DF9"/>
    <w:rsid w:val="008C5B86"/>
    <w:rsid w:val="008C6617"/>
    <w:rsid w:val="008C71F3"/>
    <w:rsid w:val="008C75AC"/>
    <w:rsid w:val="008C765E"/>
    <w:rsid w:val="008C76C5"/>
    <w:rsid w:val="008D2383"/>
    <w:rsid w:val="008D2A5E"/>
    <w:rsid w:val="008D388F"/>
    <w:rsid w:val="008D4051"/>
    <w:rsid w:val="008D4484"/>
    <w:rsid w:val="008D50FC"/>
    <w:rsid w:val="008D54DB"/>
    <w:rsid w:val="008D5B70"/>
    <w:rsid w:val="008D5FCB"/>
    <w:rsid w:val="008D728D"/>
    <w:rsid w:val="008D74C2"/>
    <w:rsid w:val="008D7AB5"/>
    <w:rsid w:val="008D7D70"/>
    <w:rsid w:val="008E017D"/>
    <w:rsid w:val="008E0848"/>
    <w:rsid w:val="008E09DB"/>
    <w:rsid w:val="008E0B6F"/>
    <w:rsid w:val="008E13F8"/>
    <w:rsid w:val="008E1795"/>
    <w:rsid w:val="008E1D7C"/>
    <w:rsid w:val="008E26D0"/>
    <w:rsid w:val="008E2A57"/>
    <w:rsid w:val="008E2E6D"/>
    <w:rsid w:val="008E321B"/>
    <w:rsid w:val="008E3322"/>
    <w:rsid w:val="008E6A5C"/>
    <w:rsid w:val="008E74D8"/>
    <w:rsid w:val="008E772E"/>
    <w:rsid w:val="008F0B81"/>
    <w:rsid w:val="008F18AF"/>
    <w:rsid w:val="008F1DEA"/>
    <w:rsid w:val="008F1EB2"/>
    <w:rsid w:val="008F25BA"/>
    <w:rsid w:val="008F2A70"/>
    <w:rsid w:val="008F31B0"/>
    <w:rsid w:val="008F416C"/>
    <w:rsid w:val="008F704F"/>
    <w:rsid w:val="008F72C6"/>
    <w:rsid w:val="008F7EBB"/>
    <w:rsid w:val="009000B4"/>
    <w:rsid w:val="00900B0B"/>
    <w:rsid w:val="00901D8B"/>
    <w:rsid w:val="00901DBA"/>
    <w:rsid w:val="00902EAF"/>
    <w:rsid w:val="009035A4"/>
    <w:rsid w:val="00903CE3"/>
    <w:rsid w:val="00903CFD"/>
    <w:rsid w:val="00904480"/>
    <w:rsid w:val="00904671"/>
    <w:rsid w:val="00904788"/>
    <w:rsid w:val="00905450"/>
    <w:rsid w:val="00905AA8"/>
    <w:rsid w:val="00906407"/>
    <w:rsid w:val="00906431"/>
    <w:rsid w:val="00906DAA"/>
    <w:rsid w:val="00910565"/>
    <w:rsid w:val="0091074B"/>
    <w:rsid w:val="00911C08"/>
    <w:rsid w:val="009131F9"/>
    <w:rsid w:val="0091323C"/>
    <w:rsid w:val="0091380C"/>
    <w:rsid w:val="009145E3"/>
    <w:rsid w:val="0091485B"/>
    <w:rsid w:val="00914916"/>
    <w:rsid w:val="00914E4C"/>
    <w:rsid w:val="0091518F"/>
    <w:rsid w:val="00916DD4"/>
    <w:rsid w:val="00920541"/>
    <w:rsid w:val="00920754"/>
    <w:rsid w:val="0092274C"/>
    <w:rsid w:val="009250F1"/>
    <w:rsid w:val="00925923"/>
    <w:rsid w:val="00925DF5"/>
    <w:rsid w:val="0092632F"/>
    <w:rsid w:val="009278BD"/>
    <w:rsid w:val="009279AD"/>
    <w:rsid w:val="00930374"/>
    <w:rsid w:val="00930DED"/>
    <w:rsid w:val="00931AB8"/>
    <w:rsid w:val="00931F49"/>
    <w:rsid w:val="00932D3B"/>
    <w:rsid w:val="00932ECD"/>
    <w:rsid w:val="009339FE"/>
    <w:rsid w:val="00933E10"/>
    <w:rsid w:val="00933F33"/>
    <w:rsid w:val="00935383"/>
    <w:rsid w:val="00935E99"/>
    <w:rsid w:val="0093609C"/>
    <w:rsid w:val="0093617C"/>
    <w:rsid w:val="009366DD"/>
    <w:rsid w:val="0093694F"/>
    <w:rsid w:val="00936E37"/>
    <w:rsid w:val="00936F5A"/>
    <w:rsid w:val="0093769E"/>
    <w:rsid w:val="009379DC"/>
    <w:rsid w:val="00937C25"/>
    <w:rsid w:val="00937C58"/>
    <w:rsid w:val="00937E06"/>
    <w:rsid w:val="009404F2"/>
    <w:rsid w:val="009405B2"/>
    <w:rsid w:val="009405FE"/>
    <w:rsid w:val="00940C3B"/>
    <w:rsid w:val="00941574"/>
    <w:rsid w:val="009415B1"/>
    <w:rsid w:val="00941D22"/>
    <w:rsid w:val="0094233A"/>
    <w:rsid w:val="00942833"/>
    <w:rsid w:val="00943546"/>
    <w:rsid w:val="00944C60"/>
    <w:rsid w:val="00944F3E"/>
    <w:rsid w:val="009463A1"/>
    <w:rsid w:val="00946904"/>
    <w:rsid w:val="0094690C"/>
    <w:rsid w:val="00946F1B"/>
    <w:rsid w:val="0094766A"/>
    <w:rsid w:val="0095066F"/>
    <w:rsid w:val="00950A92"/>
    <w:rsid w:val="00950AEC"/>
    <w:rsid w:val="009510A4"/>
    <w:rsid w:val="0095127C"/>
    <w:rsid w:val="009522E7"/>
    <w:rsid w:val="00953456"/>
    <w:rsid w:val="00953D76"/>
    <w:rsid w:val="00954A16"/>
    <w:rsid w:val="009557A3"/>
    <w:rsid w:val="00955FD0"/>
    <w:rsid w:val="00956C39"/>
    <w:rsid w:val="00957835"/>
    <w:rsid w:val="00957D77"/>
    <w:rsid w:val="00957EC7"/>
    <w:rsid w:val="00957FAB"/>
    <w:rsid w:val="009601A1"/>
    <w:rsid w:val="009603A2"/>
    <w:rsid w:val="00960761"/>
    <w:rsid w:val="009609F1"/>
    <w:rsid w:val="00961967"/>
    <w:rsid w:val="00961B57"/>
    <w:rsid w:val="009620DD"/>
    <w:rsid w:val="00962658"/>
    <w:rsid w:val="00962B18"/>
    <w:rsid w:val="00962B3A"/>
    <w:rsid w:val="00962E44"/>
    <w:rsid w:val="00962F5B"/>
    <w:rsid w:val="0096406A"/>
    <w:rsid w:val="0096424B"/>
    <w:rsid w:val="009644AD"/>
    <w:rsid w:val="009647AF"/>
    <w:rsid w:val="00964D2C"/>
    <w:rsid w:val="0096518B"/>
    <w:rsid w:val="00965234"/>
    <w:rsid w:val="00965418"/>
    <w:rsid w:val="009655F2"/>
    <w:rsid w:val="00965B09"/>
    <w:rsid w:val="00965DFE"/>
    <w:rsid w:val="00966DD2"/>
    <w:rsid w:val="00967202"/>
    <w:rsid w:val="00967517"/>
    <w:rsid w:val="00970075"/>
    <w:rsid w:val="0097025D"/>
    <w:rsid w:val="009704E6"/>
    <w:rsid w:val="0097170B"/>
    <w:rsid w:val="0097365F"/>
    <w:rsid w:val="00974DEB"/>
    <w:rsid w:val="00975262"/>
    <w:rsid w:val="00977916"/>
    <w:rsid w:val="00977B3F"/>
    <w:rsid w:val="00977FA1"/>
    <w:rsid w:val="0098009D"/>
    <w:rsid w:val="0098077E"/>
    <w:rsid w:val="0098150B"/>
    <w:rsid w:val="0098152F"/>
    <w:rsid w:val="00981B71"/>
    <w:rsid w:val="00981DD5"/>
    <w:rsid w:val="00983195"/>
    <w:rsid w:val="009854F1"/>
    <w:rsid w:val="00985C81"/>
    <w:rsid w:val="00985EBA"/>
    <w:rsid w:val="00986185"/>
    <w:rsid w:val="009868A0"/>
    <w:rsid w:val="00987C9C"/>
    <w:rsid w:val="00990006"/>
    <w:rsid w:val="00990347"/>
    <w:rsid w:val="009906DF"/>
    <w:rsid w:val="009917D3"/>
    <w:rsid w:val="00992AD8"/>
    <w:rsid w:val="00992C7C"/>
    <w:rsid w:val="00992EF5"/>
    <w:rsid w:val="00992F70"/>
    <w:rsid w:val="00994281"/>
    <w:rsid w:val="00995E75"/>
    <w:rsid w:val="00995E98"/>
    <w:rsid w:val="00996BCD"/>
    <w:rsid w:val="00996DF6"/>
    <w:rsid w:val="00997382"/>
    <w:rsid w:val="009A0038"/>
    <w:rsid w:val="009A056A"/>
    <w:rsid w:val="009A1329"/>
    <w:rsid w:val="009A1368"/>
    <w:rsid w:val="009A1BBC"/>
    <w:rsid w:val="009A2763"/>
    <w:rsid w:val="009A2B34"/>
    <w:rsid w:val="009A2D79"/>
    <w:rsid w:val="009A32A1"/>
    <w:rsid w:val="009A351F"/>
    <w:rsid w:val="009A3A25"/>
    <w:rsid w:val="009A3A5C"/>
    <w:rsid w:val="009A416B"/>
    <w:rsid w:val="009A44D0"/>
    <w:rsid w:val="009A47C6"/>
    <w:rsid w:val="009A4965"/>
    <w:rsid w:val="009A4E37"/>
    <w:rsid w:val="009A4F12"/>
    <w:rsid w:val="009A53D5"/>
    <w:rsid w:val="009A593D"/>
    <w:rsid w:val="009A61EA"/>
    <w:rsid w:val="009A6A3C"/>
    <w:rsid w:val="009A726A"/>
    <w:rsid w:val="009A7318"/>
    <w:rsid w:val="009A7671"/>
    <w:rsid w:val="009B0910"/>
    <w:rsid w:val="009B1216"/>
    <w:rsid w:val="009B1372"/>
    <w:rsid w:val="009B2EC1"/>
    <w:rsid w:val="009B3732"/>
    <w:rsid w:val="009B3E2B"/>
    <w:rsid w:val="009B3F99"/>
    <w:rsid w:val="009B4413"/>
    <w:rsid w:val="009B45B6"/>
    <w:rsid w:val="009B48D2"/>
    <w:rsid w:val="009B4E40"/>
    <w:rsid w:val="009B5806"/>
    <w:rsid w:val="009B600B"/>
    <w:rsid w:val="009B6AB7"/>
    <w:rsid w:val="009B6C31"/>
    <w:rsid w:val="009B6F5B"/>
    <w:rsid w:val="009B7C20"/>
    <w:rsid w:val="009C0019"/>
    <w:rsid w:val="009C03EA"/>
    <w:rsid w:val="009C04D0"/>
    <w:rsid w:val="009C065D"/>
    <w:rsid w:val="009C0FB7"/>
    <w:rsid w:val="009C10D6"/>
    <w:rsid w:val="009C10EA"/>
    <w:rsid w:val="009C15DA"/>
    <w:rsid w:val="009C1CC7"/>
    <w:rsid w:val="009C2E77"/>
    <w:rsid w:val="009C303D"/>
    <w:rsid w:val="009C31AC"/>
    <w:rsid w:val="009C51FF"/>
    <w:rsid w:val="009C571F"/>
    <w:rsid w:val="009C5841"/>
    <w:rsid w:val="009C6023"/>
    <w:rsid w:val="009C706B"/>
    <w:rsid w:val="009C781D"/>
    <w:rsid w:val="009C7D96"/>
    <w:rsid w:val="009D07D2"/>
    <w:rsid w:val="009D0CE3"/>
    <w:rsid w:val="009D0CF1"/>
    <w:rsid w:val="009D1963"/>
    <w:rsid w:val="009D31E0"/>
    <w:rsid w:val="009D33CE"/>
    <w:rsid w:val="009D345C"/>
    <w:rsid w:val="009D3B17"/>
    <w:rsid w:val="009D4A7A"/>
    <w:rsid w:val="009D760A"/>
    <w:rsid w:val="009D79B2"/>
    <w:rsid w:val="009E057F"/>
    <w:rsid w:val="009E2AC7"/>
    <w:rsid w:val="009E3B59"/>
    <w:rsid w:val="009E44A9"/>
    <w:rsid w:val="009E44C0"/>
    <w:rsid w:val="009E4508"/>
    <w:rsid w:val="009E450C"/>
    <w:rsid w:val="009E5096"/>
    <w:rsid w:val="009E5694"/>
    <w:rsid w:val="009E7A73"/>
    <w:rsid w:val="009E7DE3"/>
    <w:rsid w:val="009F04CE"/>
    <w:rsid w:val="009F0DCE"/>
    <w:rsid w:val="009F130B"/>
    <w:rsid w:val="009F1FFF"/>
    <w:rsid w:val="009F2618"/>
    <w:rsid w:val="009F28CA"/>
    <w:rsid w:val="009F2DA5"/>
    <w:rsid w:val="009F3505"/>
    <w:rsid w:val="009F3571"/>
    <w:rsid w:val="009F3E3E"/>
    <w:rsid w:val="009F54FA"/>
    <w:rsid w:val="009F73BF"/>
    <w:rsid w:val="009F73F8"/>
    <w:rsid w:val="009F7445"/>
    <w:rsid w:val="009F7646"/>
    <w:rsid w:val="009F7B08"/>
    <w:rsid w:val="009F7E79"/>
    <w:rsid w:val="00A0153E"/>
    <w:rsid w:val="00A01930"/>
    <w:rsid w:val="00A020D1"/>
    <w:rsid w:val="00A02821"/>
    <w:rsid w:val="00A03EF5"/>
    <w:rsid w:val="00A05C5B"/>
    <w:rsid w:val="00A05C98"/>
    <w:rsid w:val="00A05DC9"/>
    <w:rsid w:val="00A060CA"/>
    <w:rsid w:val="00A0679E"/>
    <w:rsid w:val="00A06DBB"/>
    <w:rsid w:val="00A06EC2"/>
    <w:rsid w:val="00A07674"/>
    <w:rsid w:val="00A10D9E"/>
    <w:rsid w:val="00A117F3"/>
    <w:rsid w:val="00A119AE"/>
    <w:rsid w:val="00A11D90"/>
    <w:rsid w:val="00A1291A"/>
    <w:rsid w:val="00A1324A"/>
    <w:rsid w:val="00A138FB"/>
    <w:rsid w:val="00A14EF5"/>
    <w:rsid w:val="00A15782"/>
    <w:rsid w:val="00A15C2A"/>
    <w:rsid w:val="00A174EE"/>
    <w:rsid w:val="00A17C0F"/>
    <w:rsid w:val="00A17D39"/>
    <w:rsid w:val="00A17DCA"/>
    <w:rsid w:val="00A17DCD"/>
    <w:rsid w:val="00A212E3"/>
    <w:rsid w:val="00A2194D"/>
    <w:rsid w:val="00A2235A"/>
    <w:rsid w:val="00A22C2B"/>
    <w:rsid w:val="00A22C38"/>
    <w:rsid w:val="00A22E83"/>
    <w:rsid w:val="00A24052"/>
    <w:rsid w:val="00A2495B"/>
    <w:rsid w:val="00A2507D"/>
    <w:rsid w:val="00A252B4"/>
    <w:rsid w:val="00A2534D"/>
    <w:rsid w:val="00A253CB"/>
    <w:rsid w:val="00A25D45"/>
    <w:rsid w:val="00A26552"/>
    <w:rsid w:val="00A26BA9"/>
    <w:rsid w:val="00A26D96"/>
    <w:rsid w:val="00A27248"/>
    <w:rsid w:val="00A2756D"/>
    <w:rsid w:val="00A302E8"/>
    <w:rsid w:val="00A30B1E"/>
    <w:rsid w:val="00A30BD4"/>
    <w:rsid w:val="00A30D10"/>
    <w:rsid w:val="00A32538"/>
    <w:rsid w:val="00A33B78"/>
    <w:rsid w:val="00A3411C"/>
    <w:rsid w:val="00A3414C"/>
    <w:rsid w:val="00A352C2"/>
    <w:rsid w:val="00A35B14"/>
    <w:rsid w:val="00A37858"/>
    <w:rsid w:val="00A401E2"/>
    <w:rsid w:val="00A406AE"/>
    <w:rsid w:val="00A41371"/>
    <w:rsid w:val="00A414AA"/>
    <w:rsid w:val="00A41C94"/>
    <w:rsid w:val="00A425DF"/>
    <w:rsid w:val="00A4415B"/>
    <w:rsid w:val="00A4438C"/>
    <w:rsid w:val="00A44BAB"/>
    <w:rsid w:val="00A45024"/>
    <w:rsid w:val="00A451A8"/>
    <w:rsid w:val="00A452DF"/>
    <w:rsid w:val="00A4596E"/>
    <w:rsid w:val="00A474BB"/>
    <w:rsid w:val="00A50229"/>
    <w:rsid w:val="00A505EC"/>
    <w:rsid w:val="00A50ECF"/>
    <w:rsid w:val="00A5117A"/>
    <w:rsid w:val="00A5155C"/>
    <w:rsid w:val="00A51B0A"/>
    <w:rsid w:val="00A520DD"/>
    <w:rsid w:val="00A5446F"/>
    <w:rsid w:val="00A54513"/>
    <w:rsid w:val="00A54738"/>
    <w:rsid w:val="00A558E9"/>
    <w:rsid w:val="00A5600D"/>
    <w:rsid w:val="00A5621A"/>
    <w:rsid w:val="00A56586"/>
    <w:rsid w:val="00A56739"/>
    <w:rsid w:val="00A574A8"/>
    <w:rsid w:val="00A574C3"/>
    <w:rsid w:val="00A6042D"/>
    <w:rsid w:val="00A61F0A"/>
    <w:rsid w:val="00A62F33"/>
    <w:rsid w:val="00A63116"/>
    <w:rsid w:val="00A63893"/>
    <w:rsid w:val="00A63BE1"/>
    <w:rsid w:val="00A63E1C"/>
    <w:rsid w:val="00A666A8"/>
    <w:rsid w:val="00A669BC"/>
    <w:rsid w:val="00A6762B"/>
    <w:rsid w:val="00A70341"/>
    <w:rsid w:val="00A71067"/>
    <w:rsid w:val="00A712B0"/>
    <w:rsid w:val="00A73267"/>
    <w:rsid w:val="00A74CE2"/>
    <w:rsid w:val="00A74DEF"/>
    <w:rsid w:val="00A762E2"/>
    <w:rsid w:val="00A76531"/>
    <w:rsid w:val="00A80F34"/>
    <w:rsid w:val="00A82D18"/>
    <w:rsid w:val="00A83015"/>
    <w:rsid w:val="00A8396F"/>
    <w:rsid w:val="00A83E15"/>
    <w:rsid w:val="00A84110"/>
    <w:rsid w:val="00A84672"/>
    <w:rsid w:val="00A84F59"/>
    <w:rsid w:val="00A85105"/>
    <w:rsid w:val="00A851FF"/>
    <w:rsid w:val="00A85607"/>
    <w:rsid w:val="00A862D9"/>
    <w:rsid w:val="00A862F0"/>
    <w:rsid w:val="00A86524"/>
    <w:rsid w:val="00A86C2E"/>
    <w:rsid w:val="00A86DDE"/>
    <w:rsid w:val="00A873C1"/>
    <w:rsid w:val="00A90A8C"/>
    <w:rsid w:val="00A9113E"/>
    <w:rsid w:val="00A912FE"/>
    <w:rsid w:val="00A916A9"/>
    <w:rsid w:val="00A91990"/>
    <w:rsid w:val="00A91AD4"/>
    <w:rsid w:val="00A9261F"/>
    <w:rsid w:val="00A92FD6"/>
    <w:rsid w:val="00A930B4"/>
    <w:rsid w:val="00A935BE"/>
    <w:rsid w:val="00A93BEB"/>
    <w:rsid w:val="00A95464"/>
    <w:rsid w:val="00A970AC"/>
    <w:rsid w:val="00A97145"/>
    <w:rsid w:val="00AA0420"/>
    <w:rsid w:val="00AA0602"/>
    <w:rsid w:val="00AA072F"/>
    <w:rsid w:val="00AA0AC0"/>
    <w:rsid w:val="00AA17CD"/>
    <w:rsid w:val="00AA1DFA"/>
    <w:rsid w:val="00AA3262"/>
    <w:rsid w:val="00AA32BC"/>
    <w:rsid w:val="00AA3C3C"/>
    <w:rsid w:val="00AA452C"/>
    <w:rsid w:val="00AA554A"/>
    <w:rsid w:val="00AA5988"/>
    <w:rsid w:val="00AA5DD1"/>
    <w:rsid w:val="00AA602C"/>
    <w:rsid w:val="00AA6348"/>
    <w:rsid w:val="00AA77B4"/>
    <w:rsid w:val="00AA7D12"/>
    <w:rsid w:val="00AB1B7C"/>
    <w:rsid w:val="00AB1BFC"/>
    <w:rsid w:val="00AB1DA9"/>
    <w:rsid w:val="00AB260E"/>
    <w:rsid w:val="00AB3082"/>
    <w:rsid w:val="00AB31ED"/>
    <w:rsid w:val="00AB3C56"/>
    <w:rsid w:val="00AB4661"/>
    <w:rsid w:val="00AB5497"/>
    <w:rsid w:val="00AB59AC"/>
    <w:rsid w:val="00AB5DC0"/>
    <w:rsid w:val="00AB6B24"/>
    <w:rsid w:val="00AB75B2"/>
    <w:rsid w:val="00AB7B95"/>
    <w:rsid w:val="00AC1763"/>
    <w:rsid w:val="00AC1D40"/>
    <w:rsid w:val="00AC32DA"/>
    <w:rsid w:val="00AC4032"/>
    <w:rsid w:val="00AC4416"/>
    <w:rsid w:val="00AC61F0"/>
    <w:rsid w:val="00AC7B06"/>
    <w:rsid w:val="00AD1081"/>
    <w:rsid w:val="00AD13EA"/>
    <w:rsid w:val="00AD2855"/>
    <w:rsid w:val="00AD2EA8"/>
    <w:rsid w:val="00AD5282"/>
    <w:rsid w:val="00AD5415"/>
    <w:rsid w:val="00AD5DA3"/>
    <w:rsid w:val="00AD6883"/>
    <w:rsid w:val="00AD74EA"/>
    <w:rsid w:val="00AD7BFD"/>
    <w:rsid w:val="00AE0417"/>
    <w:rsid w:val="00AE0670"/>
    <w:rsid w:val="00AE09CA"/>
    <w:rsid w:val="00AE15C1"/>
    <w:rsid w:val="00AE2DCB"/>
    <w:rsid w:val="00AE2E44"/>
    <w:rsid w:val="00AE2F33"/>
    <w:rsid w:val="00AE33AE"/>
    <w:rsid w:val="00AE3B13"/>
    <w:rsid w:val="00AE3F88"/>
    <w:rsid w:val="00AE4B28"/>
    <w:rsid w:val="00AE50A8"/>
    <w:rsid w:val="00AE53A4"/>
    <w:rsid w:val="00AE5B45"/>
    <w:rsid w:val="00AE60D8"/>
    <w:rsid w:val="00AE69EC"/>
    <w:rsid w:val="00AE7FB7"/>
    <w:rsid w:val="00AF0EA2"/>
    <w:rsid w:val="00AF0F9B"/>
    <w:rsid w:val="00AF1100"/>
    <w:rsid w:val="00AF1283"/>
    <w:rsid w:val="00AF15F8"/>
    <w:rsid w:val="00AF194F"/>
    <w:rsid w:val="00AF1AA4"/>
    <w:rsid w:val="00AF1EA3"/>
    <w:rsid w:val="00AF1EEA"/>
    <w:rsid w:val="00AF244B"/>
    <w:rsid w:val="00AF2BF0"/>
    <w:rsid w:val="00AF35E4"/>
    <w:rsid w:val="00AF4205"/>
    <w:rsid w:val="00AF4DAD"/>
    <w:rsid w:val="00AF5C68"/>
    <w:rsid w:val="00AF6499"/>
    <w:rsid w:val="00AF6DDA"/>
    <w:rsid w:val="00AF6E13"/>
    <w:rsid w:val="00B01FFD"/>
    <w:rsid w:val="00B04106"/>
    <w:rsid w:val="00B04333"/>
    <w:rsid w:val="00B05722"/>
    <w:rsid w:val="00B05D96"/>
    <w:rsid w:val="00B064AA"/>
    <w:rsid w:val="00B07445"/>
    <w:rsid w:val="00B07DCA"/>
    <w:rsid w:val="00B1017C"/>
    <w:rsid w:val="00B10A61"/>
    <w:rsid w:val="00B11155"/>
    <w:rsid w:val="00B11653"/>
    <w:rsid w:val="00B11812"/>
    <w:rsid w:val="00B11C4C"/>
    <w:rsid w:val="00B13B9A"/>
    <w:rsid w:val="00B13D1E"/>
    <w:rsid w:val="00B1500D"/>
    <w:rsid w:val="00B15177"/>
    <w:rsid w:val="00B15335"/>
    <w:rsid w:val="00B15CC2"/>
    <w:rsid w:val="00B161FA"/>
    <w:rsid w:val="00B16A53"/>
    <w:rsid w:val="00B16A77"/>
    <w:rsid w:val="00B17003"/>
    <w:rsid w:val="00B173CE"/>
    <w:rsid w:val="00B17827"/>
    <w:rsid w:val="00B17ED6"/>
    <w:rsid w:val="00B20728"/>
    <w:rsid w:val="00B21D7D"/>
    <w:rsid w:val="00B22229"/>
    <w:rsid w:val="00B22C8D"/>
    <w:rsid w:val="00B2334C"/>
    <w:rsid w:val="00B2434B"/>
    <w:rsid w:val="00B24B25"/>
    <w:rsid w:val="00B24FF2"/>
    <w:rsid w:val="00B2508E"/>
    <w:rsid w:val="00B25BAF"/>
    <w:rsid w:val="00B2651E"/>
    <w:rsid w:val="00B26584"/>
    <w:rsid w:val="00B267C1"/>
    <w:rsid w:val="00B26DDB"/>
    <w:rsid w:val="00B27CE8"/>
    <w:rsid w:val="00B305ED"/>
    <w:rsid w:val="00B31CA9"/>
    <w:rsid w:val="00B31EC8"/>
    <w:rsid w:val="00B3273E"/>
    <w:rsid w:val="00B3283E"/>
    <w:rsid w:val="00B32B42"/>
    <w:rsid w:val="00B32D97"/>
    <w:rsid w:val="00B32DE5"/>
    <w:rsid w:val="00B33663"/>
    <w:rsid w:val="00B3514B"/>
    <w:rsid w:val="00B37109"/>
    <w:rsid w:val="00B37744"/>
    <w:rsid w:val="00B37BDD"/>
    <w:rsid w:val="00B37D84"/>
    <w:rsid w:val="00B37EDC"/>
    <w:rsid w:val="00B40461"/>
    <w:rsid w:val="00B40C3E"/>
    <w:rsid w:val="00B41404"/>
    <w:rsid w:val="00B41503"/>
    <w:rsid w:val="00B418B9"/>
    <w:rsid w:val="00B41F17"/>
    <w:rsid w:val="00B422E0"/>
    <w:rsid w:val="00B4275D"/>
    <w:rsid w:val="00B44005"/>
    <w:rsid w:val="00B4411E"/>
    <w:rsid w:val="00B4420E"/>
    <w:rsid w:val="00B4497B"/>
    <w:rsid w:val="00B45A52"/>
    <w:rsid w:val="00B45FEB"/>
    <w:rsid w:val="00B47594"/>
    <w:rsid w:val="00B47817"/>
    <w:rsid w:val="00B50DBD"/>
    <w:rsid w:val="00B5176E"/>
    <w:rsid w:val="00B5192D"/>
    <w:rsid w:val="00B52357"/>
    <w:rsid w:val="00B528C9"/>
    <w:rsid w:val="00B52E44"/>
    <w:rsid w:val="00B52FF2"/>
    <w:rsid w:val="00B537F6"/>
    <w:rsid w:val="00B53A51"/>
    <w:rsid w:val="00B53A63"/>
    <w:rsid w:val="00B53AAC"/>
    <w:rsid w:val="00B54B38"/>
    <w:rsid w:val="00B552F5"/>
    <w:rsid w:val="00B553FF"/>
    <w:rsid w:val="00B55B14"/>
    <w:rsid w:val="00B56743"/>
    <w:rsid w:val="00B567CD"/>
    <w:rsid w:val="00B56B5C"/>
    <w:rsid w:val="00B56C41"/>
    <w:rsid w:val="00B5729D"/>
    <w:rsid w:val="00B5794C"/>
    <w:rsid w:val="00B60014"/>
    <w:rsid w:val="00B6072C"/>
    <w:rsid w:val="00B60DEF"/>
    <w:rsid w:val="00B60ED2"/>
    <w:rsid w:val="00B61D1E"/>
    <w:rsid w:val="00B62C8F"/>
    <w:rsid w:val="00B63E9C"/>
    <w:rsid w:val="00B67AE4"/>
    <w:rsid w:val="00B706AD"/>
    <w:rsid w:val="00B714C5"/>
    <w:rsid w:val="00B7161A"/>
    <w:rsid w:val="00B71EBE"/>
    <w:rsid w:val="00B7346A"/>
    <w:rsid w:val="00B744E2"/>
    <w:rsid w:val="00B74E75"/>
    <w:rsid w:val="00B74F95"/>
    <w:rsid w:val="00B75196"/>
    <w:rsid w:val="00B752D3"/>
    <w:rsid w:val="00B752DE"/>
    <w:rsid w:val="00B75BDF"/>
    <w:rsid w:val="00B75C4E"/>
    <w:rsid w:val="00B7665D"/>
    <w:rsid w:val="00B76ACD"/>
    <w:rsid w:val="00B76D8E"/>
    <w:rsid w:val="00B76DCF"/>
    <w:rsid w:val="00B77382"/>
    <w:rsid w:val="00B773F7"/>
    <w:rsid w:val="00B77EF6"/>
    <w:rsid w:val="00B77FBB"/>
    <w:rsid w:val="00B801C3"/>
    <w:rsid w:val="00B806C3"/>
    <w:rsid w:val="00B808E5"/>
    <w:rsid w:val="00B80BD7"/>
    <w:rsid w:val="00B80E20"/>
    <w:rsid w:val="00B80E98"/>
    <w:rsid w:val="00B810FB"/>
    <w:rsid w:val="00B81123"/>
    <w:rsid w:val="00B81993"/>
    <w:rsid w:val="00B81A00"/>
    <w:rsid w:val="00B81F64"/>
    <w:rsid w:val="00B8345B"/>
    <w:rsid w:val="00B838B5"/>
    <w:rsid w:val="00B83BE8"/>
    <w:rsid w:val="00B83D74"/>
    <w:rsid w:val="00B83F81"/>
    <w:rsid w:val="00B849E1"/>
    <w:rsid w:val="00B84DDD"/>
    <w:rsid w:val="00B84F5D"/>
    <w:rsid w:val="00B8655C"/>
    <w:rsid w:val="00B86962"/>
    <w:rsid w:val="00B86CA0"/>
    <w:rsid w:val="00B86E91"/>
    <w:rsid w:val="00B8779C"/>
    <w:rsid w:val="00B87CF6"/>
    <w:rsid w:val="00B90EFA"/>
    <w:rsid w:val="00B9249A"/>
    <w:rsid w:val="00B9268E"/>
    <w:rsid w:val="00B92C01"/>
    <w:rsid w:val="00B933DB"/>
    <w:rsid w:val="00B93F99"/>
    <w:rsid w:val="00B94700"/>
    <w:rsid w:val="00B94EC3"/>
    <w:rsid w:val="00B9527E"/>
    <w:rsid w:val="00B95A24"/>
    <w:rsid w:val="00B9605C"/>
    <w:rsid w:val="00B97089"/>
    <w:rsid w:val="00BA01BA"/>
    <w:rsid w:val="00BA03F4"/>
    <w:rsid w:val="00BA0BCF"/>
    <w:rsid w:val="00BA0D40"/>
    <w:rsid w:val="00BA1202"/>
    <w:rsid w:val="00BA1333"/>
    <w:rsid w:val="00BA1EDD"/>
    <w:rsid w:val="00BA20E7"/>
    <w:rsid w:val="00BA23B5"/>
    <w:rsid w:val="00BA253B"/>
    <w:rsid w:val="00BA3765"/>
    <w:rsid w:val="00BA3923"/>
    <w:rsid w:val="00BA3B3D"/>
    <w:rsid w:val="00BA3C27"/>
    <w:rsid w:val="00BA427C"/>
    <w:rsid w:val="00BA5415"/>
    <w:rsid w:val="00BA579C"/>
    <w:rsid w:val="00BA65C7"/>
    <w:rsid w:val="00BA6B34"/>
    <w:rsid w:val="00BA75A0"/>
    <w:rsid w:val="00BA7B61"/>
    <w:rsid w:val="00BB0CD9"/>
    <w:rsid w:val="00BB149D"/>
    <w:rsid w:val="00BB14AA"/>
    <w:rsid w:val="00BB1FEB"/>
    <w:rsid w:val="00BB207A"/>
    <w:rsid w:val="00BB26FD"/>
    <w:rsid w:val="00BB40F0"/>
    <w:rsid w:val="00BB4182"/>
    <w:rsid w:val="00BB4284"/>
    <w:rsid w:val="00BB47C6"/>
    <w:rsid w:val="00BB4E6F"/>
    <w:rsid w:val="00BB5C20"/>
    <w:rsid w:val="00BB5CCF"/>
    <w:rsid w:val="00BB6830"/>
    <w:rsid w:val="00BC03BD"/>
    <w:rsid w:val="00BC1552"/>
    <w:rsid w:val="00BC1565"/>
    <w:rsid w:val="00BC1957"/>
    <w:rsid w:val="00BC22A4"/>
    <w:rsid w:val="00BC2403"/>
    <w:rsid w:val="00BC2997"/>
    <w:rsid w:val="00BC2A5B"/>
    <w:rsid w:val="00BC32D3"/>
    <w:rsid w:val="00BC347B"/>
    <w:rsid w:val="00BC34DA"/>
    <w:rsid w:val="00BC3A19"/>
    <w:rsid w:val="00BC40C4"/>
    <w:rsid w:val="00BC448C"/>
    <w:rsid w:val="00BC4BF4"/>
    <w:rsid w:val="00BC50E7"/>
    <w:rsid w:val="00BC5129"/>
    <w:rsid w:val="00BC5813"/>
    <w:rsid w:val="00BC58D6"/>
    <w:rsid w:val="00BC611D"/>
    <w:rsid w:val="00BC75B4"/>
    <w:rsid w:val="00BC79CC"/>
    <w:rsid w:val="00BD0979"/>
    <w:rsid w:val="00BD0D11"/>
    <w:rsid w:val="00BD15DA"/>
    <w:rsid w:val="00BD22FA"/>
    <w:rsid w:val="00BD2343"/>
    <w:rsid w:val="00BD2817"/>
    <w:rsid w:val="00BD3A0D"/>
    <w:rsid w:val="00BD3E52"/>
    <w:rsid w:val="00BD3F12"/>
    <w:rsid w:val="00BD4843"/>
    <w:rsid w:val="00BD4F23"/>
    <w:rsid w:val="00BD61F9"/>
    <w:rsid w:val="00BD6A94"/>
    <w:rsid w:val="00BD6F9B"/>
    <w:rsid w:val="00BD7A76"/>
    <w:rsid w:val="00BE081C"/>
    <w:rsid w:val="00BE0A4F"/>
    <w:rsid w:val="00BE0FE3"/>
    <w:rsid w:val="00BE1E0F"/>
    <w:rsid w:val="00BE21AF"/>
    <w:rsid w:val="00BE2590"/>
    <w:rsid w:val="00BE29FD"/>
    <w:rsid w:val="00BE3224"/>
    <w:rsid w:val="00BE35C9"/>
    <w:rsid w:val="00BE47BB"/>
    <w:rsid w:val="00BE4CFD"/>
    <w:rsid w:val="00BE5B91"/>
    <w:rsid w:val="00BE6028"/>
    <w:rsid w:val="00BE603D"/>
    <w:rsid w:val="00BE63E7"/>
    <w:rsid w:val="00BE6BCB"/>
    <w:rsid w:val="00BE76E2"/>
    <w:rsid w:val="00BE7E80"/>
    <w:rsid w:val="00BF02CD"/>
    <w:rsid w:val="00BF041A"/>
    <w:rsid w:val="00BF0442"/>
    <w:rsid w:val="00BF0FD3"/>
    <w:rsid w:val="00BF1259"/>
    <w:rsid w:val="00BF1F3F"/>
    <w:rsid w:val="00BF1FB3"/>
    <w:rsid w:val="00BF285F"/>
    <w:rsid w:val="00BF2A3F"/>
    <w:rsid w:val="00BF2D64"/>
    <w:rsid w:val="00BF2F75"/>
    <w:rsid w:val="00BF2FD1"/>
    <w:rsid w:val="00BF3FE4"/>
    <w:rsid w:val="00BF465E"/>
    <w:rsid w:val="00BF5293"/>
    <w:rsid w:val="00BF5335"/>
    <w:rsid w:val="00BF5600"/>
    <w:rsid w:val="00BF58C4"/>
    <w:rsid w:val="00BF5BE8"/>
    <w:rsid w:val="00BF678F"/>
    <w:rsid w:val="00BF735E"/>
    <w:rsid w:val="00BF7377"/>
    <w:rsid w:val="00BF7673"/>
    <w:rsid w:val="00BF76D2"/>
    <w:rsid w:val="00BF7D31"/>
    <w:rsid w:val="00BF7D8E"/>
    <w:rsid w:val="00C003ED"/>
    <w:rsid w:val="00C019DD"/>
    <w:rsid w:val="00C02617"/>
    <w:rsid w:val="00C0270C"/>
    <w:rsid w:val="00C029B7"/>
    <w:rsid w:val="00C03219"/>
    <w:rsid w:val="00C03584"/>
    <w:rsid w:val="00C048BA"/>
    <w:rsid w:val="00C05064"/>
    <w:rsid w:val="00C05957"/>
    <w:rsid w:val="00C05FD8"/>
    <w:rsid w:val="00C07187"/>
    <w:rsid w:val="00C0757E"/>
    <w:rsid w:val="00C0763B"/>
    <w:rsid w:val="00C078D9"/>
    <w:rsid w:val="00C1122A"/>
    <w:rsid w:val="00C1155A"/>
    <w:rsid w:val="00C126C7"/>
    <w:rsid w:val="00C12EA9"/>
    <w:rsid w:val="00C13517"/>
    <w:rsid w:val="00C1383F"/>
    <w:rsid w:val="00C14218"/>
    <w:rsid w:val="00C14219"/>
    <w:rsid w:val="00C1445B"/>
    <w:rsid w:val="00C14BC4"/>
    <w:rsid w:val="00C15246"/>
    <w:rsid w:val="00C154AE"/>
    <w:rsid w:val="00C157A9"/>
    <w:rsid w:val="00C15981"/>
    <w:rsid w:val="00C1688F"/>
    <w:rsid w:val="00C169CD"/>
    <w:rsid w:val="00C16ABC"/>
    <w:rsid w:val="00C17F74"/>
    <w:rsid w:val="00C21E82"/>
    <w:rsid w:val="00C22419"/>
    <w:rsid w:val="00C22702"/>
    <w:rsid w:val="00C22E3C"/>
    <w:rsid w:val="00C23335"/>
    <w:rsid w:val="00C236E5"/>
    <w:rsid w:val="00C238BB"/>
    <w:rsid w:val="00C24662"/>
    <w:rsid w:val="00C24D60"/>
    <w:rsid w:val="00C26765"/>
    <w:rsid w:val="00C30109"/>
    <w:rsid w:val="00C303B0"/>
    <w:rsid w:val="00C306CC"/>
    <w:rsid w:val="00C3144A"/>
    <w:rsid w:val="00C31F0C"/>
    <w:rsid w:val="00C325C1"/>
    <w:rsid w:val="00C33085"/>
    <w:rsid w:val="00C3308B"/>
    <w:rsid w:val="00C3445E"/>
    <w:rsid w:val="00C34A84"/>
    <w:rsid w:val="00C35670"/>
    <w:rsid w:val="00C35744"/>
    <w:rsid w:val="00C35CE6"/>
    <w:rsid w:val="00C35F54"/>
    <w:rsid w:val="00C360D0"/>
    <w:rsid w:val="00C3696A"/>
    <w:rsid w:val="00C36C80"/>
    <w:rsid w:val="00C3793D"/>
    <w:rsid w:val="00C404B8"/>
    <w:rsid w:val="00C405AB"/>
    <w:rsid w:val="00C40C24"/>
    <w:rsid w:val="00C4196F"/>
    <w:rsid w:val="00C41A71"/>
    <w:rsid w:val="00C430AB"/>
    <w:rsid w:val="00C452B1"/>
    <w:rsid w:val="00C455F1"/>
    <w:rsid w:val="00C45F0F"/>
    <w:rsid w:val="00C464F4"/>
    <w:rsid w:val="00C46523"/>
    <w:rsid w:val="00C46642"/>
    <w:rsid w:val="00C466E7"/>
    <w:rsid w:val="00C47DE3"/>
    <w:rsid w:val="00C5055C"/>
    <w:rsid w:val="00C507D0"/>
    <w:rsid w:val="00C50F79"/>
    <w:rsid w:val="00C52040"/>
    <w:rsid w:val="00C52B39"/>
    <w:rsid w:val="00C53024"/>
    <w:rsid w:val="00C53782"/>
    <w:rsid w:val="00C539F1"/>
    <w:rsid w:val="00C54436"/>
    <w:rsid w:val="00C54C8F"/>
    <w:rsid w:val="00C554A1"/>
    <w:rsid w:val="00C57E3C"/>
    <w:rsid w:val="00C57ED8"/>
    <w:rsid w:val="00C60319"/>
    <w:rsid w:val="00C608FD"/>
    <w:rsid w:val="00C616C6"/>
    <w:rsid w:val="00C618DC"/>
    <w:rsid w:val="00C624B1"/>
    <w:rsid w:val="00C628C0"/>
    <w:rsid w:val="00C62931"/>
    <w:rsid w:val="00C62CAF"/>
    <w:rsid w:val="00C62F7E"/>
    <w:rsid w:val="00C64893"/>
    <w:rsid w:val="00C64A80"/>
    <w:rsid w:val="00C64BB4"/>
    <w:rsid w:val="00C6512C"/>
    <w:rsid w:val="00C653B2"/>
    <w:rsid w:val="00C654FA"/>
    <w:rsid w:val="00C663B6"/>
    <w:rsid w:val="00C673FD"/>
    <w:rsid w:val="00C67C45"/>
    <w:rsid w:val="00C67DB8"/>
    <w:rsid w:val="00C70D77"/>
    <w:rsid w:val="00C71325"/>
    <w:rsid w:val="00C7132B"/>
    <w:rsid w:val="00C71CF3"/>
    <w:rsid w:val="00C71D14"/>
    <w:rsid w:val="00C71E3A"/>
    <w:rsid w:val="00C72585"/>
    <w:rsid w:val="00C72926"/>
    <w:rsid w:val="00C733F6"/>
    <w:rsid w:val="00C7397A"/>
    <w:rsid w:val="00C73F46"/>
    <w:rsid w:val="00C74301"/>
    <w:rsid w:val="00C747A3"/>
    <w:rsid w:val="00C747B4"/>
    <w:rsid w:val="00C76FEB"/>
    <w:rsid w:val="00C77279"/>
    <w:rsid w:val="00C77853"/>
    <w:rsid w:val="00C77B07"/>
    <w:rsid w:val="00C77BEA"/>
    <w:rsid w:val="00C8086C"/>
    <w:rsid w:val="00C82727"/>
    <w:rsid w:val="00C829BB"/>
    <w:rsid w:val="00C82DE5"/>
    <w:rsid w:val="00C83015"/>
    <w:rsid w:val="00C8381E"/>
    <w:rsid w:val="00C83E89"/>
    <w:rsid w:val="00C83FD3"/>
    <w:rsid w:val="00C847A5"/>
    <w:rsid w:val="00C84A66"/>
    <w:rsid w:val="00C85178"/>
    <w:rsid w:val="00C85947"/>
    <w:rsid w:val="00C8676A"/>
    <w:rsid w:val="00C86B73"/>
    <w:rsid w:val="00C86BB5"/>
    <w:rsid w:val="00C86DA2"/>
    <w:rsid w:val="00C87650"/>
    <w:rsid w:val="00C87866"/>
    <w:rsid w:val="00C878CE"/>
    <w:rsid w:val="00C87B25"/>
    <w:rsid w:val="00C919C3"/>
    <w:rsid w:val="00C92102"/>
    <w:rsid w:val="00C92527"/>
    <w:rsid w:val="00C9290E"/>
    <w:rsid w:val="00C937CB"/>
    <w:rsid w:val="00C93B02"/>
    <w:rsid w:val="00C93C48"/>
    <w:rsid w:val="00C9426D"/>
    <w:rsid w:val="00C943B5"/>
    <w:rsid w:val="00C94E62"/>
    <w:rsid w:val="00C96AEC"/>
    <w:rsid w:val="00C97DA4"/>
    <w:rsid w:val="00CA02B0"/>
    <w:rsid w:val="00CA03C2"/>
    <w:rsid w:val="00CA0665"/>
    <w:rsid w:val="00CA0A99"/>
    <w:rsid w:val="00CA0AC2"/>
    <w:rsid w:val="00CA229F"/>
    <w:rsid w:val="00CA29A0"/>
    <w:rsid w:val="00CA3B0E"/>
    <w:rsid w:val="00CA3C2B"/>
    <w:rsid w:val="00CA441E"/>
    <w:rsid w:val="00CA5554"/>
    <w:rsid w:val="00CA5A63"/>
    <w:rsid w:val="00CA5B4E"/>
    <w:rsid w:val="00CA604E"/>
    <w:rsid w:val="00CA785E"/>
    <w:rsid w:val="00CB026D"/>
    <w:rsid w:val="00CB0456"/>
    <w:rsid w:val="00CB1CD7"/>
    <w:rsid w:val="00CB3475"/>
    <w:rsid w:val="00CB3596"/>
    <w:rsid w:val="00CB385B"/>
    <w:rsid w:val="00CB38D8"/>
    <w:rsid w:val="00CB3A6A"/>
    <w:rsid w:val="00CB4476"/>
    <w:rsid w:val="00CB568D"/>
    <w:rsid w:val="00CB5D02"/>
    <w:rsid w:val="00CB6065"/>
    <w:rsid w:val="00CB656A"/>
    <w:rsid w:val="00CC06A3"/>
    <w:rsid w:val="00CC0A71"/>
    <w:rsid w:val="00CC0ACC"/>
    <w:rsid w:val="00CC186B"/>
    <w:rsid w:val="00CC1A7C"/>
    <w:rsid w:val="00CC28E8"/>
    <w:rsid w:val="00CC3492"/>
    <w:rsid w:val="00CC3516"/>
    <w:rsid w:val="00CC4DF7"/>
    <w:rsid w:val="00CC51CB"/>
    <w:rsid w:val="00CC65A9"/>
    <w:rsid w:val="00CC77AA"/>
    <w:rsid w:val="00CD014D"/>
    <w:rsid w:val="00CD0CE3"/>
    <w:rsid w:val="00CD11CD"/>
    <w:rsid w:val="00CD15E7"/>
    <w:rsid w:val="00CD1E8A"/>
    <w:rsid w:val="00CD20F8"/>
    <w:rsid w:val="00CD2608"/>
    <w:rsid w:val="00CD5156"/>
    <w:rsid w:val="00CD61E0"/>
    <w:rsid w:val="00CD62A9"/>
    <w:rsid w:val="00CD65E2"/>
    <w:rsid w:val="00CD7025"/>
    <w:rsid w:val="00CE008B"/>
    <w:rsid w:val="00CE036B"/>
    <w:rsid w:val="00CE064B"/>
    <w:rsid w:val="00CE0D5D"/>
    <w:rsid w:val="00CE1D54"/>
    <w:rsid w:val="00CE278D"/>
    <w:rsid w:val="00CE2C29"/>
    <w:rsid w:val="00CE3453"/>
    <w:rsid w:val="00CE3D72"/>
    <w:rsid w:val="00CE426C"/>
    <w:rsid w:val="00CE5289"/>
    <w:rsid w:val="00CE5B42"/>
    <w:rsid w:val="00CE715F"/>
    <w:rsid w:val="00CF0B53"/>
    <w:rsid w:val="00CF133B"/>
    <w:rsid w:val="00CF1AF3"/>
    <w:rsid w:val="00CF2177"/>
    <w:rsid w:val="00CF24A5"/>
    <w:rsid w:val="00CF274D"/>
    <w:rsid w:val="00CF3BDD"/>
    <w:rsid w:val="00CF3FD6"/>
    <w:rsid w:val="00CF441E"/>
    <w:rsid w:val="00CF45B1"/>
    <w:rsid w:val="00CF4795"/>
    <w:rsid w:val="00CF4892"/>
    <w:rsid w:val="00CF4DA0"/>
    <w:rsid w:val="00CF4F58"/>
    <w:rsid w:val="00CF5889"/>
    <w:rsid w:val="00CF5B86"/>
    <w:rsid w:val="00CF6884"/>
    <w:rsid w:val="00CF692D"/>
    <w:rsid w:val="00CF6D41"/>
    <w:rsid w:val="00CF7AB1"/>
    <w:rsid w:val="00CF7D81"/>
    <w:rsid w:val="00D016BE"/>
    <w:rsid w:val="00D01ACE"/>
    <w:rsid w:val="00D01E7E"/>
    <w:rsid w:val="00D031D1"/>
    <w:rsid w:val="00D0351A"/>
    <w:rsid w:val="00D03C2D"/>
    <w:rsid w:val="00D040E5"/>
    <w:rsid w:val="00D04263"/>
    <w:rsid w:val="00D04C19"/>
    <w:rsid w:val="00D05369"/>
    <w:rsid w:val="00D06B0B"/>
    <w:rsid w:val="00D06FFF"/>
    <w:rsid w:val="00D07393"/>
    <w:rsid w:val="00D07667"/>
    <w:rsid w:val="00D07737"/>
    <w:rsid w:val="00D07AA4"/>
    <w:rsid w:val="00D10E4B"/>
    <w:rsid w:val="00D11009"/>
    <w:rsid w:val="00D11134"/>
    <w:rsid w:val="00D11D47"/>
    <w:rsid w:val="00D1271B"/>
    <w:rsid w:val="00D12EE5"/>
    <w:rsid w:val="00D1304A"/>
    <w:rsid w:val="00D135B1"/>
    <w:rsid w:val="00D14270"/>
    <w:rsid w:val="00D14412"/>
    <w:rsid w:val="00D151DC"/>
    <w:rsid w:val="00D15751"/>
    <w:rsid w:val="00D16AA1"/>
    <w:rsid w:val="00D174AA"/>
    <w:rsid w:val="00D20242"/>
    <w:rsid w:val="00D20599"/>
    <w:rsid w:val="00D2063B"/>
    <w:rsid w:val="00D2108A"/>
    <w:rsid w:val="00D22E2A"/>
    <w:rsid w:val="00D2323B"/>
    <w:rsid w:val="00D237A0"/>
    <w:rsid w:val="00D23DDC"/>
    <w:rsid w:val="00D243DA"/>
    <w:rsid w:val="00D25292"/>
    <w:rsid w:val="00D25556"/>
    <w:rsid w:val="00D256CE"/>
    <w:rsid w:val="00D26A7C"/>
    <w:rsid w:val="00D26B82"/>
    <w:rsid w:val="00D2761F"/>
    <w:rsid w:val="00D31905"/>
    <w:rsid w:val="00D319F9"/>
    <w:rsid w:val="00D31E75"/>
    <w:rsid w:val="00D321FC"/>
    <w:rsid w:val="00D3378C"/>
    <w:rsid w:val="00D34229"/>
    <w:rsid w:val="00D3435C"/>
    <w:rsid w:val="00D344EB"/>
    <w:rsid w:val="00D3466F"/>
    <w:rsid w:val="00D34860"/>
    <w:rsid w:val="00D352FA"/>
    <w:rsid w:val="00D3533F"/>
    <w:rsid w:val="00D3591C"/>
    <w:rsid w:val="00D35BCE"/>
    <w:rsid w:val="00D35E85"/>
    <w:rsid w:val="00D35FB1"/>
    <w:rsid w:val="00D362BA"/>
    <w:rsid w:val="00D362BF"/>
    <w:rsid w:val="00D36905"/>
    <w:rsid w:val="00D37312"/>
    <w:rsid w:val="00D37EB8"/>
    <w:rsid w:val="00D40919"/>
    <w:rsid w:val="00D415A6"/>
    <w:rsid w:val="00D417BC"/>
    <w:rsid w:val="00D4256E"/>
    <w:rsid w:val="00D43FF6"/>
    <w:rsid w:val="00D44E14"/>
    <w:rsid w:val="00D451BA"/>
    <w:rsid w:val="00D454F5"/>
    <w:rsid w:val="00D45EC7"/>
    <w:rsid w:val="00D4627D"/>
    <w:rsid w:val="00D46C32"/>
    <w:rsid w:val="00D46E82"/>
    <w:rsid w:val="00D475FA"/>
    <w:rsid w:val="00D47909"/>
    <w:rsid w:val="00D47E35"/>
    <w:rsid w:val="00D50923"/>
    <w:rsid w:val="00D50E2A"/>
    <w:rsid w:val="00D51946"/>
    <w:rsid w:val="00D51A64"/>
    <w:rsid w:val="00D524EC"/>
    <w:rsid w:val="00D52C47"/>
    <w:rsid w:val="00D5385A"/>
    <w:rsid w:val="00D538A9"/>
    <w:rsid w:val="00D53A87"/>
    <w:rsid w:val="00D547C3"/>
    <w:rsid w:val="00D5485E"/>
    <w:rsid w:val="00D549DF"/>
    <w:rsid w:val="00D54A4C"/>
    <w:rsid w:val="00D556F3"/>
    <w:rsid w:val="00D558A2"/>
    <w:rsid w:val="00D55FC9"/>
    <w:rsid w:val="00D5632B"/>
    <w:rsid w:val="00D569DC"/>
    <w:rsid w:val="00D56AA2"/>
    <w:rsid w:val="00D56E8E"/>
    <w:rsid w:val="00D572B7"/>
    <w:rsid w:val="00D57518"/>
    <w:rsid w:val="00D5783C"/>
    <w:rsid w:val="00D602E7"/>
    <w:rsid w:val="00D60509"/>
    <w:rsid w:val="00D6084C"/>
    <w:rsid w:val="00D60C52"/>
    <w:rsid w:val="00D610C2"/>
    <w:rsid w:val="00D613E1"/>
    <w:rsid w:val="00D6230A"/>
    <w:rsid w:val="00D62316"/>
    <w:rsid w:val="00D631D7"/>
    <w:rsid w:val="00D63410"/>
    <w:rsid w:val="00D63E1B"/>
    <w:rsid w:val="00D642EE"/>
    <w:rsid w:val="00D64DEE"/>
    <w:rsid w:val="00D651DB"/>
    <w:rsid w:val="00D65344"/>
    <w:rsid w:val="00D65FFF"/>
    <w:rsid w:val="00D66500"/>
    <w:rsid w:val="00D66AEE"/>
    <w:rsid w:val="00D675E4"/>
    <w:rsid w:val="00D676B3"/>
    <w:rsid w:val="00D7032A"/>
    <w:rsid w:val="00D70B89"/>
    <w:rsid w:val="00D710EA"/>
    <w:rsid w:val="00D7157B"/>
    <w:rsid w:val="00D71CF4"/>
    <w:rsid w:val="00D72250"/>
    <w:rsid w:val="00D73267"/>
    <w:rsid w:val="00D733A7"/>
    <w:rsid w:val="00D73A77"/>
    <w:rsid w:val="00D744D7"/>
    <w:rsid w:val="00D7463E"/>
    <w:rsid w:val="00D749F7"/>
    <w:rsid w:val="00D74C16"/>
    <w:rsid w:val="00D756DD"/>
    <w:rsid w:val="00D75BBC"/>
    <w:rsid w:val="00D75E27"/>
    <w:rsid w:val="00D765DB"/>
    <w:rsid w:val="00D76B32"/>
    <w:rsid w:val="00D76CAC"/>
    <w:rsid w:val="00D76CB6"/>
    <w:rsid w:val="00D76CE6"/>
    <w:rsid w:val="00D7714E"/>
    <w:rsid w:val="00D7738A"/>
    <w:rsid w:val="00D77F5D"/>
    <w:rsid w:val="00D80D27"/>
    <w:rsid w:val="00D81869"/>
    <w:rsid w:val="00D81A22"/>
    <w:rsid w:val="00D82139"/>
    <w:rsid w:val="00D823D5"/>
    <w:rsid w:val="00D82441"/>
    <w:rsid w:val="00D8268F"/>
    <w:rsid w:val="00D8352C"/>
    <w:rsid w:val="00D83586"/>
    <w:rsid w:val="00D8437C"/>
    <w:rsid w:val="00D8505A"/>
    <w:rsid w:val="00D854D1"/>
    <w:rsid w:val="00D861BE"/>
    <w:rsid w:val="00D865D8"/>
    <w:rsid w:val="00D86ED2"/>
    <w:rsid w:val="00D8787B"/>
    <w:rsid w:val="00D90C2D"/>
    <w:rsid w:val="00D90D52"/>
    <w:rsid w:val="00D912DB"/>
    <w:rsid w:val="00D91E32"/>
    <w:rsid w:val="00D92353"/>
    <w:rsid w:val="00D925DE"/>
    <w:rsid w:val="00D92F19"/>
    <w:rsid w:val="00D9471F"/>
    <w:rsid w:val="00D94776"/>
    <w:rsid w:val="00D95427"/>
    <w:rsid w:val="00D959B5"/>
    <w:rsid w:val="00D96008"/>
    <w:rsid w:val="00D962C4"/>
    <w:rsid w:val="00D965AB"/>
    <w:rsid w:val="00D9674C"/>
    <w:rsid w:val="00D968FD"/>
    <w:rsid w:val="00D96EF2"/>
    <w:rsid w:val="00D970A5"/>
    <w:rsid w:val="00D97935"/>
    <w:rsid w:val="00D97F29"/>
    <w:rsid w:val="00DA20C1"/>
    <w:rsid w:val="00DA25A7"/>
    <w:rsid w:val="00DA2982"/>
    <w:rsid w:val="00DA2BD6"/>
    <w:rsid w:val="00DA2C9C"/>
    <w:rsid w:val="00DA2EA1"/>
    <w:rsid w:val="00DA5E0E"/>
    <w:rsid w:val="00DA6381"/>
    <w:rsid w:val="00DA6B19"/>
    <w:rsid w:val="00DA6F65"/>
    <w:rsid w:val="00DA727D"/>
    <w:rsid w:val="00DB02D0"/>
    <w:rsid w:val="00DB0427"/>
    <w:rsid w:val="00DB089D"/>
    <w:rsid w:val="00DB11B0"/>
    <w:rsid w:val="00DB1394"/>
    <w:rsid w:val="00DB218A"/>
    <w:rsid w:val="00DB21D6"/>
    <w:rsid w:val="00DB2AE2"/>
    <w:rsid w:val="00DB2B6A"/>
    <w:rsid w:val="00DB3154"/>
    <w:rsid w:val="00DB34C7"/>
    <w:rsid w:val="00DB3B60"/>
    <w:rsid w:val="00DB3C5B"/>
    <w:rsid w:val="00DB47C7"/>
    <w:rsid w:val="00DB499A"/>
    <w:rsid w:val="00DB4F21"/>
    <w:rsid w:val="00DB52E6"/>
    <w:rsid w:val="00DB55AE"/>
    <w:rsid w:val="00DB5819"/>
    <w:rsid w:val="00DB706C"/>
    <w:rsid w:val="00DB7071"/>
    <w:rsid w:val="00DB7CA4"/>
    <w:rsid w:val="00DB7E06"/>
    <w:rsid w:val="00DC0580"/>
    <w:rsid w:val="00DC0B2E"/>
    <w:rsid w:val="00DC12B9"/>
    <w:rsid w:val="00DC2217"/>
    <w:rsid w:val="00DC260F"/>
    <w:rsid w:val="00DC2AA8"/>
    <w:rsid w:val="00DC34B7"/>
    <w:rsid w:val="00DC39CD"/>
    <w:rsid w:val="00DC3DFA"/>
    <w:rsid w:val="00DC44D2"/>
    <w:rsid w:val="00DC46A2"/>
    <w:rsid w:val="00DC49BD"/>
    <w:rsid w:val="00DC4D3B"/>
    <w:rsid w:val="00DC4D76"/>
    <w:rsid w:val="00DC5A8B"/>
    <w:rsid w:val="00DC5E6F"/>
    <w:rsid w:val="00DC5F05"/>
    <w:rsid w:val="00DC5F9E"/>
    <w:rsid w:val="00DC61DC"/>
    <w:rsid w:val="00DC7266"/>
    <w:rsid w:val="00DC7887"/>
    <w:rsid w:val="00DC7CDA"/>
    <w:rsid w:val="00DD073A"/>
    <w:rsid w:val="00DD1117"/>
    <w:rsid w:val="00DD2025"/>
    <w:rsid w:val="00DD22CF"/>
    <w:rsid w:val="00DD2387"/>
    <w:rsid w:val="00DD2802"/>
    <w:rsid w:val="00DD3575"/>
    <w:rsid w:val="00DD3841"/>
    <w:rsid w:val="00DD3CA5"/>
    <w:rsid w:val="00DD413C"/>
    <w:rsid w:val="00DD5946"/>
    <w:rsid w:val="00DD6634"/>
    <w:rsid w:val="00DD677C"/>
    <w:rsid w:val="00DE004F"/>
    <w:rsid w:val="00DE0520"/>
    <w:rsid w:val="00DE065D"/>
    <w:rsid w:val="00DE0A43"/>
    <w:rsid w:val="00DE0F02"/>
    <w:rsid w:val="00DE1F28"/>
    <w:rsid w:val="00DE24AF"/>
    <w:rsid w:val="00DE296C"/>
    <w:rsid w:val="00DE3391"/>
    <w:rsid w:val="00DE3C35"/>
    <w:rsid w:val="00DE4765"/>
    <w:rsid w:val="00DE4C60"/>
    <w:rsid w:val="00DE5CBB"/>
    <w:rsid w:val="00DE5DE0"/>
    <w:rsid w:val="00DE71BF"/>
    <w:rsid w:val="00DE7F1B"/>
    <w:rsid w:val="00DF00E7"/>
    <w:rsid w:val="00DF12F2"/>
    <w:rsid w:val="00DF15CE"/>
    <w:rsid w:val="00DF1982"/>
    <w:rsid w:val="00DF218D"/>
    <w:rsid w:val="00DF2F97"/>
    <w:rsid w:val="00DF37A2"/>
    <w:rsid w:val="00DF385B"/>
    <w:rsid w:val="00DF3E4A"/>
    <w:rsid w:val="00DF5DB0"/>
    <w:rsid w:val="00DF6138"/>
    <w:rsid w:val="00DF6767"/>
    <w:rsid w:val="00DF6B29"/>
    <w:rsid w:val="00DF72E7"/>
    <w:rsid w:val="00DF7973"/>
    <w:rsid w:val="00DF7F18"/>
    <w:rsid w:val="00E0043B"/>
    <w:rsid w:val="00E016FD"/>
    <w:rsid w:val="00E0183F"/>
    <w:rsid w:val="00E01E12"/>
    <w:rsid w:val="00E02899"/>
    <w:rsid w:val="00E02C79"/>
    <w:rsid w:val="00E02DB8"/>
    <w:rsid w:val="00E036A4"/>
    <w:rsid w:val="00E03A44"/>
    <w:rsid w:val="00E03C3C"/>
    <w:rsid w:val="00E04207"/>
    <w:rsid w:val="00E0455B"/>
    <w:rsid w:val="00E04E5E"/>
    <w:rsid w:val="00E04EB3"/>
    <w:rsid w:val="00E04FBD"/>
    <w:rsid w:val="00E0592B"/>
    <w:rsid w:val="00E059C9"/>
    <w:rsid w:val="00E05F9D"/>
    <w:rsid w:val="00E073CD"/>
    <w:rsid w:val="00E0761F"/>
    <w:rsid w:val="00E116FF"/>
    <w:rsid w:val="00E11DBF"/>
    <w:rsid w:val="00E126A8"/>
    <w:rsid w:val="00E12F97"/>
    <w:rsid w:val="00E13254"/>
    <w:rsid w:val="00E14B70"/>
    <w:rsid w:val="00E14D72"/>
    <w:rsid w:val="00E154C0"/>
    <w:rsid w:val="00E15A03"/>
    <w:rsid w:val="00E16362"/>
    <w:rsid w:val="00E167AD"/>
    <w:rsid w:val="00E16A61"/>
    <w:rsid w:val="00E16A7E"/>
    <w:rsid w:val="00E16D38"/>
    <w:rsid w:val="00E16D7B"/>
    <w:rsid w:val="00E16F48"/>
    <w:rsid w:val="00E17675"/>
    <w:rsid w:val="00E17F64"/>
    <w:rsid w:val="00E17FA9"/>
    <w:rsid w:val="00E2083A"/>
    <w:rsid w:val="00E2084A"/>
    <w:rsid w:val="00E213AF"/>
    <w:rsid w:val="00E215D2"/>
    <w:rsid w:val="00E21C11"/>
    <w:rsid w:val="00E21D21"/>
    <w:rsid w:val="00E22133"/>
    <w:rsid w:val="00E22242"/>
    <w:rsid w:val="00E229C5"/>
    <w:rsid w:val="00E23223"/>
    <w:rsid w:val="00E23E6A"/>
    <w:rsid w:val="00E24DBC"/>
    <w:rsid w:val="00E25AFB"/>
    <w:rsid w:val="00E25F4A"/>
    <w:rsid w:val="00E263F4"/>
    <w:rsid w:val="00E266FD"/>
    <w:rsid w:val="00E26AC1"/>
    <w:rsid w:val="00E27F47"/>
    <w:rsid w:val="00E3190C"/>
    <w:rsid w:val="00E319A0"/>
    <w:rsid w:val="00E329E2"/>
    <w:rsid w:val="00E34046"/>
    <w:rsid w:val="00E34D94"/>
    <w:rsid w:val="00E35547"/>
    <w:rsid w:val="00E3606B"/>
    <w:rsid w:val="00E374CC"/>
    <w:rsid w:val="00E374D7"/>
    <w:rsid w:val="00E37EAE"/>
    <w:rsid w:val="00E405C0"/>
    <w:rsid w:val="00E43543"/>
    <w:rsid w:val="00E4395F"/>
    <w:rsid w:val="00E43D54"/>
    <w:rsid w:val="00E46796"/>
    <w:rsid w:val="00E46A91"/>
    <w:rsid w:val="00E474A3"/>
    <w:rsid w:val="00E509DD"/>
    <w:rsid w:val="00E50F6F"/>
    <w:rsid w:val="00E51A0F"/>
    <w:rsid w:val="00E51C0E"/>
    <w:rsid w:val="00E5395E"/>
    <w:rsid w:val="00E53F3D"/>
    <w:rsid w:val="00E54156"/>
    <w:rsid w:val="00E542D5"/>
    <w:rsid w:val="00E55E5B"/>
    <w:rsid w:val="00E56123"/>
    <w:rsid w:val="00E5642F"/>
    <w:rsid w:val="00E5658E"/>
    <w:rsid w:val="00E57CAF"/>
    <w:rsid w:val="00E57FE4"/>
    <w:rsid w:val="00E602DE"/>
    <w:rsid w:val="00E60921"/>
    <w:rsid w:val="00E60D49"/>
    <w:rsid w:val="00E60FD0"/>
    <w:rsid w:val="00E612B9"/>
    <w:rsid w:val="00E6157E"/>
    <w:rsid w:val="00E61E69"/>
    <w:rsid w:val="00E61F2C"/>
    <w:rsid w:val="00E629A2"/>
    <w:rsid w:val="00E62CF1"/>
    <w:rsid w:val="00E62D6C"/>
    <w:rsid w:val="00E63511"/>
    <w:rsid w:val="00E63FBB"/>
    <w:rsid w:val="00E658F0"/>
    <w:rsid w:val="00E65B77"/>
    <w:rsid w:val="00E66155"/>
    <w:rsid w:val="00E66445"/>
    <w:rsid w:val="00E66877"/>
    <w:rsid w:val="00E66D8A"/>
    <w:rsid w:val="00E671D2"/>
    <w:rsid w:val="00E67E01"/>
    <w:rsid w:val="00E700B1"/>
    <w:rsid w:val="00E7065E"/>
    <w:rsid w:val="00E70ABC"/>
    <w:rsid w:val="00E70EA7"/>
    <w:rsid w:val="00E71754"/>
    <w:rsid w:val="00E71B00"/>
    <w:rsid w:val="00E72C96"/>
    <w:rsid w:val="00E734C6"/>
    <w:rsid w:val="00E73BE1"/>
    <w:rsid w:val="00E745B8"/>
    <w:rsid w:val="00E75059"/>
    <w:rsid w:val="00E75D04"/>
    <w:rsid w:val="00E77092"/>
    <w:rsid w:val="00E777D9"/>
    <w:rsid w:val="00E7784B"/>
    <w:rsid w:val="00E77FF1"/>
    <w:rsid w:val="00E80311"/>
    <w:rsid w:val="00E81D79"/>
    <w:rsid w:val="00E82718"/>
    <w:rsid w:val="00E83772"/>
    <w:rsid w:val="00E837D5"/>
    <w:rsid w:val="00E84B0C"/>
    <w:rsid w:val="00E84FB5"/>
    <w:rsid w:val="00E85B8B"/>
    <w:rsid w:val="00E862B2"/>
    <w:rsid w:val="00E86C2F"/>
    <w:rsid w:val="00E86D7B"/>
    <w:rsid w:val="00E87696"/>
    <w:rsid w:val="00E9008A"/>
    <w:rsid w:val="00E902F1"/>
    <w:rsid w:val="00E9138B"/>
    <w:rsid w:val="00E92C74"/>
    <w:rsid w:val="00E92DC3"/>
    <w:rsid w:val="00E92F03"/>
    <w:rsid w:val="00E93115"/>
    <w:rsid w:val="00E934DF"/>
    <w:rsid w:val="00E93617"/>
    <w:rsid w:val="00E93CDA"/>
    <w:rsid w:val="00E951C4"/>
    <w:rsid w:val="00E95889"/>
    <w:rsid w:val="00E96163"/>
    <w:rsid w:val="00E96769"/>
    <w:rsid w:val="00E96D3A"/>
    <w:rsid w:val="00E978A7"/>
    <w:rsid w:val="00E979C8"/>
    <w:rsid w:val="00E97BC9"/>
    <w:rsid w:val="00E97D4F"/>
    <w:rsid w:val="00EA04B7"/>
    <w:rsid w:val="00EA0A16"/>
    <w:rsid w:val="00EA1373"/>
    <w:rsid w:val="00EA1BCD"/>
    <w:rsid w:val="00EA1E54"/>
    <w:rsid w:val="00EA28E2"/>
    <w:rsid w:val="00EA34B1"/>
    <w:rsid w:val="00EA477E"/>
    <w:rsid w:val="00EA4B95"/>
    <w:rsid w:val="00EA4D8F"/>
    <w:rsid w:val="00EA4FC8"/>
    <w:rsid w:val="00EA5479"/>
    <w:rsid w:val="00EA56CC"/>
    <w:rsid w:val="00EA5839"/>
    <w:rsid w:val="00EA60E9"/>
    <w:rsid w:val="00EA67ED"/>
    <w:rsid w:val="00EA6CFF"/>
    <w:rsid w:val="00EB03C1"/>
    <w:rsid w:val="00EB25CA"/>
    <w:rsid w:val="00EB2BA8"/>
    <w:rsid w:val="00EB2C56"/>
    <w:rsid w:val="00EB3537"/>
    <w:rsid w:val="00EB3A41"/>
    <w:rsid w:val="00EB591C"/>
    <w:rsid w:val="00EB5BEE"/>
    <w:rsid w:val="00EB6DB0"/>
    <w:rsid w:val="00EB7586"/>
    <w:rsid w:val="00EB7972"/>
    <w:rsid w:val="00EC2293"/>
    <w:rsid w:val="00EC25ED"/>
    <w:rsid w:val="00EC2673"/>
    <w:rsid w:val="00EC2849"/>
    <w:rsid w:val="00EC2F3B"/>
    <w:rsid w:val="00EC3036"/>
    <w:rsid w:val="00EC370D"/>
    <w:rsid w:val="00EC4AF0"/>
    <w:rsid w:val="00EC5F0D"/>
    <w:rsid w:val="00EC6566"/>
    <w:rsid w:val="00EC69E2"/>
    <w:rsid w:val="00EC6AEC"/>
    <w:rsid w:val="00EC6BA4"/>
    <w:rsid w:val="00EC7EC8"/>
    <w:rsid w:val="00ED0B97"/>
    <w:rsid w:val="00ED0E1B"/>
    <w:rsid w:val="00ED12E7"/>
    <w:rsid w:val="00ED2726"/>
    <w:rsid w:val="00ED2E2D"/>
    <w:rsid w:val="00ED4AB3"/>
    <w:rsid w:val="00ED5E74"/>
    <w:rsid w:val="00ED5E7C"/>
    <w:rsid w:val="00ED620C"/>
    <w:rsid w:val="00ED6377"/>
    <w:rsid w:val="00ED69D8"/>
    <w:rsid w:val="00ED7124"/>
    <w:rsid w:val="00ED7670"/>
    <w:rsid w:val="00ED7DFE"/>
    <w:rsid w:val="00EE0513"/>
    <w:rsid w:val="00EE069B"/>
    <w:rsid w:val="00EE3143"/>
    <w:rsid w:val="00EE334D"/>
    <w:rsid w:val="00EE38E2"/>
    <w:rsid w:val="00EE3C6A"/>
    <w:rsid w:val="00EE45B7"/>
    <w:rsid w:val="00EE4F1B"/>
    <w:rsid w:val="00EE5A44"/>
    <w:rsid w:val="00EE6EF7"/>
    <w:rsid w:val="00EF00EB"/>
    <w:rsid w:val="00EF0A04"/>
    <w:rsid w:val="00EF1163"/>
    <w:rsid w:val="00EF1B9C"/>
    <w:rsid w:val="00EF3137"/>
    <w:rsid w:val="00EF32F5"/>
    <w:rsid w:val="00EF40F7"/>
    <w:rsid w:val="00EF4895"/>
    <w:rsid w:val="00EF48D5"/>
    <w:rsid w:val="00EF4BA3"/>
    <w:rsid w:val="00EF510D"/>
    <w:rsid w:val="00EF6F53"/>
    <w:rsid w:val="00EF726E"/>
    <w:rsid w:val="00EF7706"/>
    <w:rsid w:val="00F01360"/>
    <w:rsid w:val="00F01DE8"/>
    <w:rsid w:val="00F03530"/>
    <w:rsid w:val="00F0377B"/>
    <w:rsid w:val="00F03D33"/>
    <w:rsid w:val="00F03E48"/>
    <w:rsid w:val="00F04612"/>
    <w:rsid w:val="00F04CBD"/>
    <w:rsid w:val="00F05316"/>
    <w:rsid w:val="00F05D67"/>
    <w:rsid w:val="00F06EA3"/>
    <w:rsid w:val="00F07290"/>
    <w:rsid w:val="00F07299"/>
    <w:rsid w:val="00F07FE9"/>
    <w:rsid w:val="00F108E6"/>
    <w:rsid w:val="00F11517"/>
    <w:rsid w:val="00F115F1"/>
    <w:rsid w:val="00F118A0"/>
    <w:rsid w:val="00F11DC4"/>
    <w:rsid w:val="00F136BD"/>
    <w:rsid w:val="00F13927"/>
    <w:rsid w:val="00F1396A"/>
    <w:rsid w:val="00F141D4"/>
    <w:rsid w:val="00F1436C"/>
    <w:rsid w:val="00F1602B"/>
    <w:rsid w:val="00F16891"/>
    <w:rsid w:val="00F17904"/>
    <w:rsid w:val="00F202F0"/>
    <w:rsid w:val="00F20348"/>
    <w:rsid w:val="00F21798"/>
    <w:rsid w:val="00F21F35"/>
    <w:rsid w:val="00F21FD9"/>
    <w:rsid w:val="00F23931"/>
    <w:rsid w:val="00F24D06"/>
    <w:rsid w:val="00F25984"/>
    <w:rsid w:val="00F26864"/>
    <w:rsid w:val="00F26E53"/>
    <w:rsid w:val="00F27769"/>
    <w:rsid w:val="00F2789C"/>
    <w:rsid w:val="00F27B37"/>
    <w:rsid w:val="00F27D5A"/>
    <w:rsid w:val="00F302B1"/>
    <w:rsid w:val="00F31631"/>
    <w:rsid w:val="00F3190B"/>
    <w:rsid w:val="00F31C0C"/>
    <w:rsid w:val="00F31D6A"/>
    <w:rsid w:val="00F31EAC"/>
    <w:rsid w:val="00F32719"/>
    <w:rsid w:val="00F32993"/>
    <w:rsid w:val="00F33545"/>
    <w:rsid w:val="00F33F07"/>
    <w:rsid w:val="00F35281"/>
    <w:rsid w:val="00F3594B"/>
    <w:rsid w:val="00F36273"/>
    <w:rsid w:val="00F3641E"/>
    <w:rsid w:val="00F36AEC"/>
    <w:rsid w:val="00F41C29"/>
    <w:rsid w:val="00F4327E"/>
    <w:rsid w:val="00F43A5F"/>
    <w:rsid w:val="00F43B86"/>
    <w:rsid w:val="00F44513"/>
    <w:rsid w:val="00F445A4"/>
    <w:rsid w:val="00F45526"/>
    <w:rsid w:val="00F46378"/>
    <w:rsid w:val="00F46C00"/>
    <w:rsid w:val="00F47753"/>
    <w:rsid w:val="00F47BAF"/>
    <w:rsid w:val="00F47D06"/>
    <w:rsid w:val="00F47EE9"/>
    <w:rsid w:val="00F47FCC"/>
    <w:rsid w:val="00F50AF6"/>
    <w:rsid w:val="00F50B1E"/>
    <w:rsid w:val="00F50F0C"/>
    <w:rsid w:val="00F517D4"/>
    <w:rsid w:val="00F51E0D"/>
    <w:rsid w:val="00F52A21"/>
    <w:rsid w:val="00F52BF0"/>
    <w:rsid w:val="00F53419"/>
    <w:rsid w:val="00F53D7D"/>
    <w:rsid w:val="00F5432D"/>
    <w:rsid w:val="00F55466"/>
    <w:rsid w:val="00F55A9C"/>
    <w:rsid w:val="00F55EC1"/>
    <w:rsid w:val="00F5664A"/>
    <w:rsid w:val="00F5715A"/>
    <w:rsid w:val="00F57B0B"/>
    <w:rsid w:val="00F60513"/>
    <w:rsid w:val="00F61502"/>
    <w:rsid w:val="00F61B51"/>
    <w:rsid w:val="00F61C35"/>
    <w:rsid w:val="00F62C90"/>
    <w:rsid w:val="00F62E8F"/>
    <w:rsid w:val="00F63DA0"/>
    <w:rsid w:val="00F6422E"/>
    <w:rsid w:val="00F65E5B"/>
    <w:rsid w:val="00F66E9C"/>
    <w:rsid w:val="00F671B4"/>
    <w:rsid w:val="00F67FA9"/>
    <w:rsid w:val="00F7000E"/>
    <w:rsid w:val="00F715A4"/>
    <w:rsid w:val="00F717EE"/>
    <w:rsid w:val="00F7248F"/>
    <w:rsid w:val="00F7277D"/>
    <w:rsid w:val="00F72BB0"/>
    <w:rsid w:val="00F7387B"/>
    <w:rsid w:val="00F7390D"/>
    <w:rsid w:val="00F73C47"/>
    <w:rsid w:val="00F75207"/>
    <w:rsid w:val="00F75D6A"/>
    <w:rsid w:val="00F7605F"/>
    <w:rsid w:val="00F7698B"/>
    <w:rsid w:val="00F77900"/>
    <w:rsid w:val="00F811D8"/>
    <w:rsid w:val="00F814E1"/>
    <w:rsid w:val="00F8155F"/>
    <w:rsid w:val="00F8186C"/>
    <w:rsid w:val="00F82C0D"/>
    <w:rsid w:val="00F83EED"/>
    <w:rsid w:val="00F849C9"/>
    <w:rsid w:val="00F85382"/>
    <w:rsid w:val="00F85B34"/>
    <w:rsid w:val="00F85CF8"/>
    <w:rsid w:val="00F85F82"/>
    <w:rsid w:val="00F86247"/>
    <w:rsid w:val="00F87ECF"/>
    <w:rsid w:val="00F901BB"/>
    <w:rsid w:val="00F903BA"/>
    <w:rsid w:val="00F91C49"/>
    <w:rsid w:val="00F92A88"/>
    <w:rsid w:val="00F92B19"/>
    <w:rsid w:val="00F92C41"/>
    <w:rsid w:val="00F932E9"/>
    <w:rsid w:val="00F936E5"/>
    <w:rsid w:val="00F93CED"/>
    <w:rsid w:val="00F95AEB"/>
    <w:rsid w:val="00F95CE3"/>
    <w:rsid w:val="00F96003"/>
    <w:rsid w:val="00F963EA"/>
    <w:rsid w:val="00F96958"/>
    <w:rsid w:val="00F9767D"/>
    <w:rsid w:val="00F978A4"/>
    <w:rsid w:val="00F97A00"/>
    <w:rsid w:val="00FA029D"/>
    <w:rsid w:val="00FA05E7"/>
    <w:rsid w:val="00FA2CDA"/>
    <w:rsid w:val="00FA3264"/>
    <w:rsid w:val="00FA4353"/>
    <w:rsid w:val="00FA4C89"/>
    <w:rsid w:val="00FA51C0"/>
    <w:rsid w:val="00FA54B8"/>
    <w:rsid w:val="00FA627B"/>
    <w:rsid w:val="00FA66C9"/>
    <w:rsid w:val="00FA6FF1"/>
    <w:rsid w:val="00FA729C"/>
    <w:rsid w:val="00FA7330"/>
    <w:rsid w:val="00FA7469"/>
    <w:rsid w:val="00FB0080"/>
    <w:rsid w:val="00FB1F87"/>
    <w:rsid w:val="00FB26E7"/>
    <w:rsid w:val="00FB26F7"/>
    <w:rsid w:val="00FB33E7"/>
    <w:rsid w:val="00FB35B7"/>
    <w:rsid w:val="00FB3946"/>
    <w:rsid w:val="00FB3CBA"/>
    <w:rsid w:val="00FB4541"/>
    <w:rsid w:val="00FB4893"/>
    <w:rsid w:val="00FB4A90"/>
    <w:rsid w:val="00FB50A2"/>
    <w:rsid w:val="00FB5B2E"/>
    <w:rsid w:val="00FB65AE"/>
    <w:rsid w:val="00FB6967"/>
    <w:rsid w:val="00FB6A95"/>
    <w:rsid w:val="00FB6BBE"/>
    <w:rsid w:val="00FB7678"/>
    <w:rsid w:val="00FC02F3"/>
    <w:rsid w:val="00FC0949"/>
    <w:rsid w:val="00FC0CB3"/>
    <w:rsid w:val="00FC0DC0"/>
    <w:rsid w:val="00FC18F3"/>
    <w:rsid w:val="00FC2389"/>
    <w:rsid w:val="00FC3432"/>
    <w:rsid w:val="00FC3CB4"/>
    <w:rsid w:val="00FC48C7"/>
    <w:rsid w:val="00FC4BA1"/>
    <w:rsid w:val="00FC51AB"/>
    <w:rsid w:val="00FC5C59"/>
    <w:rsid w:val="00FC61A1"/>
    <w:rsid w:val="00FC6215"/>
    <w:rsid w:val="00FC7B04"/>
    <w:rsid w:val="00FD0A73"/>
    <w:rsid w:val="00FD0F70"/>
    <w:rsid w:val="00FD1402"/>
    <w:rsid w:val="00FD1C21"/>
    <w:rsid w:val="00FD2584"/>
    <w:rsid w:val="00FD31DC"/>
    <w:rsid w:val="00FD3C0A"/>
    <w:rsid w:val="00FD4761"/>
    <w:rsid w:val="00FD4C6F"/>
    <w:rsid w:val="00FD4D27"/>
    <w:rsid w:val="00FD5854"/>
    <w:rsid w:val="00FD6FB3"/>
    <w:rsid w:val="00FD70F4"/>
    <w:rsid w:val="00FD71D4"/>
    <w:rsid w:val="00FD7B78"/>
    <w:rsid w:val="00FE0119"/>
    <w:rsid w:val="00FE01FA"/>
    <w:rsid w:val="00FE0D40"/>
    <w:rsid w:val="00FE1016"/>
    <w:rsid w:val="00FE18A3"/>
    <w:rsid w:val="00FE19F4"/>
    <w:rsid w:val="00FE1A28"/>
    <w:rsid w:val="00FE23F9"/>
    <w:rsid w:val="00FE2A0E"/>
    <w:rsid w:val="00FE398E"/>
    <w:rsid w:val="00FE4487"/>
    <w:rsid w:val="00FE4E1C"/>
    <w:rsid w:val="00FE4F49"/>
    <w:rsid w:val="00FE5275"/>
    <w:rsid w:val="00FE52CC"/>
    <w:rsid w:val="00FE59BA"/>
    <w:rsid w:val="00FE69FC"/>
    <w:rsid w:val="00FE6F6D"/>
    <w:rsid w:val="00FE737F"/>
    <w:rsid w:val="00FE7C99"/>
    <w:rsid w:val="00FF0B23"/>
    <w:rsid w:val="00FF0EE8"/>
    <w:rsid w:val="00FF11BE"/>
    <w:rsid w:val="00FF23F2"/>
    <w:rsid w:val="00FF290D"/>
    <w:rsid w:val="00FF3AD7"/>
    <w:rsid w:val="00FF40D3"/>
    <w:rsid w:val="00FF4553"/>
    <w:rsid w:val="00FF5363"/>
    <w:rsid w:val="00FF5BA2"/>
    <w:rsid w:val="00FF5CE2"/>
    <w:rsid w:val="00FF5FF4"/>
    <w:rsid w:val="00FF6269"/>
    <w:rsid w:val="00FF6A8C"/>
    <w:rsid w:val="00FF7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8E4"/>
  <w15:docId w15:val="{48135DE8-0274-420F-846B-2ADBB1CB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6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7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CE"/>
  </w:style>
  <w:style w:type="paragraph" w:styleId="Footer">
    <w:name w:val="footer"/>
    <w:basedOn w:val="Normal"/>
    <w:link w:val="FooterChar"/>
    <w:uiPriority w:val="99"/>
    <w:unhideWhenUsed/>
    <w:rsid w:val="009F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CE"/>
  </w:style>
  <w:style w:type="table" w:styleId="TableGrid">
    <w:name w:val="Table Grid"/>
    <w:basedOn w:val="TableNormal"/>
    <w:uiPriority w:val="39"/>
    <w:rsid w:val="00980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eft Bullet L1,Bullets,List Paragraph (numbered (a)),Akapit z listą BS,WB Para,Dot pt,F5 List Paragraph,No Spacing1,List Paragraph Char Char Char,Indicator Text,Colorful List - Accent 11,Numbered Para 1,Bullet Points,3"/>
    <w:basedOn w:val="Normal"/>
    <w:link w:val="ListParagraphChar"/>
    <w:uiPriority w:val="34"/>
    <w:qFormat/>
    <w:rsid w:val="002F50F5"/>
    <w:pPr>
      <w:ind w:left="720"/>
      <w:contextualSpacing/>
    </w:pPr>
  </w:style>
  <w:style w:type="paragraph" w:customStyle="1" w:styleId="FigureSIPU">
    <w:name w:val="Figure SIPU"/>
    <w:basedOn w:val="Caption"/>
    <w:link w:val="FigureSIPUChar"/>
    <w:qFormat/>
    <w:rsid w:val="00775491"/>
    <w:pPr>
      <w:spacing w:after="0"/>
      <w:jc w:val="both"/>
    </w:pPr>
    <w:rPr>
      <w:rFonts w:ascii="Calibri" w:eastAsia="Calibri" w:hAnsi="Calibri" w:cs="Times New Roman"/>
      <w:b w:val="0"/>
      <w:color w:val="5F497A" w:themeColor="accent4" w:themeShade="BF"/>
      <w:sz w:val="22"/>
      <w:lang w:val="en-GB"/>
    </w:rPr>
  </w:style>
  <w:style w:type="character" w:customStyle="1" w:styleId="FigureSIPUChar">
    <w:name w:val="Figure SIPU Char"/>
    <w:basedOn w:val="DefaultParagraphFont"/>
    <w:link w:val="FigureSIPU"/>
    <w:rsid w:val="00775491"/>
    <w:rPr>
      <w:rFonts w:ascii="Calibri" w:eastAsia="Calibri" w:hAnsi="Calibri" w:cs="Times New Roman"/>
      <w:bCs/>
      <w:color w:val="5F497A" w:themeColor="accent4" w:themeShade="BF"/>
      <w:szCs w:val="18"/>
      <w:lang w:val="en-GB"/>
    </w:rPr>
  </w:style>
  <w:style w:type="paragraph" w:styleId="Caption">
    <w:name w:val="caption"/>
    <w:basedOn w:val="Normal"/>
    <w:next w:val="Normal"/>
    <w:uiPriority w:val="35"/>
    <w:unhideWhenUsed/>
    <w:qFormat/>
    <w:rsid w:val="00955FD0"/>
    <w:pPr>
      <w:spacing w:line="240" w:lineRule="auto"/>
    </w:pPr>
    <w:rPr>
      <w:rFonts w:ascii="Times New Roman" w:hAnsi="Times New Roman"/>
      <w:b/>
      <w:bCs/>
      <w:color w:val="4F81BD" w:themeColor="accent1"/>
      <w:sz w:val="24"/>
      <w:szCs w:val="18"/>
    </w:rPr>
  </w:style>
  <w:style w:type="paragraph" w:styleId="BalloonText">
    <w:name w:val="Balloon Text"/>
    <w:basedOn w:val="Normal"/>
    <w:link w:val="BalloonTextChar"/>
    <w:uiPriority w:val="99"/>
    <w:semiHidden/>
    <w:unhideWhenUsed/>
    <w:rsid w:val="0077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91"/>
    <w:rPr>
      <w:rFonts w:ascii="Tahoma" w:hAnsi="Tahoma" w:cs="Tahoma"/>
      <w:sz w:val="16"/>
      <w:szCs w:val="16"/>
    </w:rPr>
  </w:style>
  <w:style w:type="paragraph" w:styleId="NormalWeb">
    <w:name w:val="Normal (Web)"/>
    <w:aliases w:val=" webb"/>
    <w:basedOn w:val="Normal"/>
    <w:uiPriority w:val="99"/>
    <w:unhideWhenUsed/>
    <w:rsid w:val="00DD41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1102264625935983512gmail-msolistparagraph">
    <w:name w:val="m_-1102264625935983512gmail-msolistparagraph"/>
    <w:basedOn w:val="Normal"/>
    <w:rsid w:val="00623F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23F74"/>
    <w:rPr>
      <w:color w:val="0000FF"/>
      <w:u w:val="single"/>
    </w:rPr>
  </w:style>
  <w:style w:type="character" w:customStyle="1" w:styleId="aqj">
    <w:name w:val="aqj"/>
    <w:basedOn w:val="DefaultParagraphFont"/>
    <w:rsid w:val="00623F74"/>
  </w:style>
  <w:style w:type="paragraph" w:styleId="BodyText2">
    <w:name w:val="Body Text 2"/>
    <w:basedOn w:val="Normal"/>
    <w:link w:val="BodyText2Char"/>
    <w:rsid w:val="00FA729C"/>
    <w:pPr>
      <w:numPr>
        <w:ilvl w:val="12"/>
      </w:numPr>
      <w:tabs>
        <w:tab w:val="left" w:pos="720"/>
        <w:tab w:val="left" w:pos="1440"/>
        <w:tab w:val="right" w:pos="9026"/>
      </w:tabs>
      <w:spacing w:after="0" w:line="240" w:lineRule="auto"/>
      <w:jc w:val="both"/>
    </w:pPr>
    <w:rPr>
      <w:rFonts w:ascii="Times New Roman" w:eastAsia="Times New Roman" w:hAnsi="Times New Roman" w:cs="Times New Roman"/>
      <w:spacing w:val="-2"/>
      <w:szCs w:val="20"/>
      <w:lang w:val="en-GB"/>
    </w:rPr>
  </w:style>
  <w:style w:type="character" w:customStyle="1" w:styleId="BodyText2Char">
    <w:name w:val="Body Text 2 Char"/>
    <w:basedOn w:val="DefaultParagraphFont"/>
    <w:link w:val="BodyText2"/>
    <w:rsid w:val="00FA729C"/>
    <w:rPr>
      <w:rFonts w:ascii="Times New Roman" w:eastAsia="Times New Roman" w:hAnsi="Times New Roman" w:cs="Times New Roman"/>
      <w:spacing w:val="-2"/>
      <w:szCs w:val="20"/>
      <w:lang w:val="en-GB"/>
    </w:rPr>
  </w:style>
  <w:style w:type="paragraph" w:styleId="PlainText">
    <w:name w:val="Plain Text"/>
    <w:basedOn w:val="Normal"/>
    <w:link w:val="PlainTextChar"/>
    <w:rsid w:val="00FA729C"/>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FA729C"/>
    <w:rPr>
      <w:rFonts w:ascii="Courier New" w:eastAsia="Times New Roman" w:hAnsi="Courier New" w:cs="Times New Roman"/>
      <w:sz w:val="20"/>
      <w:szCs w:val="20"/>
      <w:lang w:val="en-GB" w:eastAsia="x-none"/>
    </w:rPr>
  </w:style>
  <w:style w:type="character" w:customStyle="1" w:styleId="ListParagraphChar">
    <w:name w:val="List Paragraph Char"/>
    <w:aliases w:val="List Paragraph1 Char,Left Bullet L1 Char,Bullets Char,List Paragraph (numbered (a)) Char,Akapit z listą BS Char,WB Para Char,Dot pt Char,F5 List Paragraph Char,No Spacing1 Char,List Paragraph Char Char Char Char,Indicator Text Char"/>
    <w:link w:val="ListParagraph"/>
    <w:uiPriority w:val="34"/>
    <w:qFormat/>
    <w:rsid w:val="00FA729C"/>
  </w:style>
  <w:style w:type="character" w:customStyle="1" w:styleId="Heading1Char">
    <w:name w:val="Heading 1 Char"/>
    <w:basedOn w:val="DefaultParagraphFont"/>
    <w:link w:val="Heading1"/>
    <w:uiPriority w:val="9"/>
    <w:rsid w:val="007C1B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B7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0347AD"/>
    <w:pPr>
      <w:outlineLvl w:val="9"/>
    </w:pPr>
    <w:rPr>
      <w:lang w:val="en-US" w:eastAsia="ja-JP"/>
    </w:rPr>
  </w:style>
  <w:style w:type="paragraph" w:styleId="TOC1">
    <w:name w:val="toc 1"/>
    <w:basedOn w:val="Normal"/>
    <w:next w:val="Normal"/>
    <w:autoRedefine/>
    <w:uiPriority w:val="39"/>
    <w:unhideWhenUsed/>
    <w:rsid w:val="000347AD"/>
    <w:pPr>
      <w:spacing w:after="100"/>
    </w:pPr>
  </w:style>
  <w:style w:type="paragraph" w:styleId="TOC2">
    <w:name w:val="toc 2"/>
    <w:basedOn w:val="Normal"/>
    <w:next w:val="Normal"/>
    <w:autoRedefine/>
    <w:uiPriority w:val="39"/>
    <w:unhideWhenUsed/>
    <w:rsid w:val="000347AD"/>
    <w:pPr>
      <w:spacing w:after="100"/>
      <w:ind w:left="220"/>
    </w:pPr>
  </w:style>
  <w:style w:type="character" w:customStyle="1" w:styleId="Heading3Char">
    <w:name w:val="Heading 3 Char"/>
    <w:basedOn w:val="DefaultParagraphFont"/>
    <w:link w:val="Heading3"/>
    <w:uiPriority w:val="9"/>
    <w:rsid w:val="0030765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0765B"/>
    <w:pPr>
      <w:spacing w:after="100"/>
      <w:ind w:left="440"/>
    </w:pPr>
  </w:style>
  <w:style w:type="paragraph" w:styleId="FootnoteText">
    <w:name w:val="footnote text"/>
    <w:aliases w:val="Geneva 9 Char,Font: Geneva 9 Char,Boston 10 Char,f Char,otnote Text Char,Footnote Char,ft Char,single space Char,Footnote Text Char Char Char Char Char,Footnote Text Char Char Char1,footnote text Char,Geneva 9,Boston 10,Font: Geneva 9,f,fn"/>
    <w:basedOn w:val="Normal"/>
    <w:link w:val="FootnoteTextChar"/>
    <w:unhideWhenUsed/>
    <w:qFormat/>
    <w:rsid w:val="00137393"/>
    <w:pPr>
      <w:spacing w:after="0" w:line="240" w:lineRule="auto"/>
    </w:pPr>
    <w:rPr>
      <w:sz w:val="20"/>
      <w:szCs w:val="20"/>
    </w:rPr>
  </w:style>
  <w:style w:type="character" w:customStyle="1" w:styleId="FootnoteTextChar">
    <w:name w:val="Footnote Text Char"/>
    <w:aliases w:val="Geneva 9 Char Char1,Font: Geneva 9 Char Char1,Boston 10 Char Char1,f Char Char1,otnote Text Char Char1,Footnote Char Char1,ft Char Char1,single space Char Char1,Footnote Text Char Char Char Char Char Char1,footnote text Char Char"/>
    <w:basedOn w:val="DefaultParagraphFont"/>
    <w:link w:val="FootnoteText"/>
    <w:rsid w:val="00137393"/>
    <w:rPr>
      <w:sz w:val="20"/>
      <w:szCs w:val="20"/>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note TESI"/>
    <w:basedOn w:val="DefaultParagraphFont"/>
    <w:link w:val="BVIfnrCarCar"/>
    <w:unhideWhenUsed/>
    <w:qFormat/>
    <w:rsid w:val="00137393"/>
    <w:rPr>
      <w:vertAlign w:val="superscript"/>
    </w:rPr>
  </w:style>
  <w:style w:type="character" w:customStyle="1" w:styleId="FootnoteTextChar1">
    <w:name w:val="Footnote Text Char1"/>
    <w:aliases w:val="Footnote Text Char Char,Geneva 9 Char Char,Font: Geneva 9 Char Char,Boston 10 Char Char,f Char Char,otnote Text Char Char,Footnote Char Char,ft Char Char,single space Char Char,Footnote Text Char Char Char Char Char Char"/>
    <w:locked/>
    <w:rsid w:val="009E44A9"/>
    <w:rPr>
      <w:rFonts w:ascii="Arial Narrow" w:hAnsi="Arial Narrow"/>
      <w:sz w:val="20"/>
      <w:lang w:val="en-GB" w:eastAsia="en-US"/>
    </w:rPr>
  </w:style>
  <w:style w:type="paragraph" w:styleId="NoSpacing">
    <w:name w:val="No Spacing"/>
    <w:uiPriority w:val="1"/>
    <w:qFormat/>
    <w:rsid w:val="007F2CB9"/>
    <w:pPr>
      <w:spacing w:after="0" w:line="240" w:lineRule="auto"/>
    </w:pPr>
  </w:style>
  <w:style w:type="paragraph" w:customStyle="1" w:styleId="BVIfnrCarCar">
    <w:name w:val="BVI fnr Car Car"/>
    <w:aliases w:val="BVI fnr Car,BVI fnr Car Car Car Car, BVI fnr, BVI fnr Car Car, BVI fnr Car Car Car Car"/>
    <w:basedOn w:val="Normal"/>
    <w:link w:val="FootnoteReference"/>
    <w:uiPriority w:val="99"/>
    <w:rsid w:val="00576F89"/>
    <w:pPr>
      <w:spacing w:after="160" w:line="240" w:lineRule="exact"/>
    </w:pPr>
    <w:rPr>
      <w:vertAlign w:val="superscript"/>
    </w:rPr>
  </w:style>
  <w:style w:type="paragraph" w:customStyle="1" w:styleId="m2768720589092804926gmail-msonormal">
    <w:name w:val="m_2768720589092804926gmail-msonormal"/>
    <w:basedOn w:val="Normal"/>
    <w:rsid w:val="009E56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3899522454936734368gmail-msolistparagraph">
    <w:name w:val="m_3899522454936734368gmail-msolistparagraph"/>
    <w:basedOn w:val="Normal"/>
    <w:rsid w:val="009E56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7360D3"/>
    <w:rPr>
      <w:color w:val="800080" w:themeColor="followedHyperlink"/>
      <w:u w:val="single"/>
    </w:rPr>
  </w:style>
  <w:style w:type="table" w:customStyle="1" w:styleId="TableGrid1">
    <w:name w:val="Table Grid1"/>
    <w:basedOn w:val="TableNormal"/>
    <w:next w:val="TableGrid"/>
    <w:uiPriority w:val="59"/>
    <w:rsid w:val="000C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26F3"/>
  </w:style>
  <w:style w:type="character" w:styleId="CommentReference">
    <w:name w:val="annotation reference"/>
    <w:basedOn w:val="DefaultParagraphFont"/>
    <w:uiPriority w:val="99"/>
    <w:semiHidden/>
    <w:unhideWhenUsed/>
    <w:rsid w:val="007926F3"/>
    <w:rPr>
      <w:sz w:val="16"/>
      <w:szCs w:val="16"/>
    </w:rPr>
  </w:style>
  <w:style w:type="paragraph" w:styleId="CommentText">
    <w:name w:val="annotation text"/>
    <w:basedOn w:val="Normal"/>
    <w:link w:val="CommentTextChar"/>
    <w:uiPriority w:val="99"/>
    <w:semiHidden/>
    <w:unhideWhenUsed/>
    <w:rsid w:val="007926F3"/>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7926F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26F3"/>
    <w:rPr>
      <w:b/>
      <w:bCs/>
    </w:rPr>
  </w:style>
  <w:style w:type="character" w:customStyle="1" w:styleId="CommentSubjectChar">
    <w:name w:val="Comment Subject Char"/>
    <w:basedOn w:val="CommentTextChar"/>
    <w:link w:val="CommentSubject"/>
    <w:uiPriority w:val="99"/>
    <w:semiHidden/>
    <w:rsid w:val="007926F3"/>
    <w:rPr>
      <w:rFonts w:ascii="Calibri" w:eastAsia="Calibri" w:hAnsi="Calibri" w:cs="Times New Roman"/>
      <w:b/>
      <w:bCs/>
      <w:sz w:val="20"/>
      <w:szCs w:val="20"/>
      <w:lang w:val="en-US"/>
    </w:rPr>
  </w:style>
  <w:style w:type="paragraph" w:styleId="TableofFigures">
    <w:name w:val="table of figures"/>
    <w:basedOn w:val="Normal"/>
    <w:next w:val="Normal"/>
    <w:uiPriority w:val="99"/>
    <w:unhideWhenUsed/>
    <w:rsid w:val="00195E39"/>
    <w:pPr>
      <w:spacing w:after="0"/>
    </w:pPr>
  </w:style>
  <w:style w:type="paragraph" w:customStyle="1" w:styleId="Heading51">
    <w:name w:val="Heading 51"/>
    <w:basedOn w:val="Normal"/>
    <w:next w:val="Normal"/>
    <w:uiPriority w:val="9"/>
    <w:unhideWhenUsed/>
    <w:qFormat/>
    <w:rsid w:val="00E405C0"/>
    <w:pPr>
      <w:pBdr>
        <w:bottom w:val="single" w:sz="6" w:space="1" w:color="4F81BD"/>
      </w:pBdr>
      <w:spacing w:before="300" w:after="0"/>
      <w:outlineLvl w:val="4"/>
    </w:pPr>
    <w:rPr>
      <w:rFonts w:eastAsia="Times New Roman"/>
      <w:b/>
      <w:caps/>
      <w:spacing w:val="10"/>
      <w:lang w:val="en-US" w:bidi="en-US"/>
    </w:rPr>
  </w:style>
  <w:style w:type="paragraph" w:customStyle="1" w:styleId="Default">
    <w:name w:val="Default"/>
    <w:rsid w:val="00B528C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7D93"/>
    <w:rPr>
      <w:b/>
      <w:bCs/>
    </w:rPr>
  </w:style>
  <w:style w:type="character" w:customStyle="1" w:styleId="Heading4Char">
    <w:name w:val="Heading 4 Char"/>
    <w:basedOn w:val="DefaultParagraphFont"/>
    <w:link w:val="Heading4"/>
    <w:uiPriority w:val="9"/>
    <w:rsid w:val="00F7277D"/>
    <w:rPr>
      <w:rFonts w:asciiTheme="majorHAnsi" w:eastAsiaTheme="majorEastAsia" w:hAnsiTheme="majorHAnsi" w:cstheme="majorBidi"/>
      <w:i/>
      <w:iCs/>
      <w:color w:val="365F91" w:themeColor="accent1" w:themeShade="BF"/>
    </w:rPr>
  </w:style>
  <w:style w:type="character" w:customStyle="1" w:styleId="apple-converted-space">
    <w:name w:val="apple-converted-space"/>
    <w:rsid w:val="007F040A"/>
  </w:style>
  <w:style w:type="paragraph" w:customStyle="1" w:styleId="BVIfnrChar">
    <w:name w:val="BVI fnr Char"/>
    <w:aliases w:val="ftref Char, BVI fnr Char Char Char Zchn Char Char Char Zchn Char Zchn Char Char,ftref Char Char Char Zchn Char Char Char Zchn Char Zchn Char Char Char"/>
    <w:basedOn w:val="Normal"/>
    <w:rsid w:val="00B20728"/>
    <w:pPr>
      <w:spacing w:after="160" w:line="240" w:lineRule="exact"/>
    </w:pPr>
    <w:rPr>
      <w:rFonts w:eastAsiaTheme="minorEastAsia"/>
      <w:vertAlign w:val="superscript"/>
      <w:lang w:val="en-US"/>
    </w:rPr>
  </w:style>
  <w:style w:type="paragraph" w:styleId="BodyText">
    <w:name w:val="Body Text"/>
    <w:basedOn w:val="Normal"/>
    <w:link w:val="BodyTextChar"/>
    <w:uiPriority w:val="99"/>
    <w:semiHidden/>
    <w:unhideWhenUsed/>
    <w:rsid w:val="004E5F44"/>
    <w:pPr>
      <w:spacing w:after="120"/>
    </w:pPr>
  </w:style>
  <w:style w:type="character" w:customStyle="1" w:styleId="BodyTextChar">
    <w:name w:val="Body Text Char"/>
    <w:basedOn w:val="DefaultParagraphFont"/>
    <w:link w:val="BodyText"/>
    <w:uiPriority w:val="99"/>
    <w:semiHidden/>
    <w:rsid w:val="004E5F44"/>
  </w:style>
  <w:style w:type="character" w:styleId="UnresolvedMention">
    <w:name w:val="Unresolved Mention"/>
    <w:basedOn w:val="DefaultParagraphFont"/>
    <w:uiPriority w:val="99"/>
    <w:semiHidden/>
    <w:unhideWhenUsed/>
    <w:rsid w:val="0054260F"/>
    <w:rPr>
      <w:color w:val="605E5C"/>
      <w:shd w:val="clear" w:color="auto" w:fill="E1DFDD"/>
    </w:rPr>
  </w:style>
  <w:style w:type="paragraph" w:customStyle="1" w:styleId="BVIfnrCharCharChar">
    <w:name w:val="BVI fnr Char Char Char"/>
    <w:aliases w:val="ftref Char Char Char,16 Point Char Char Char,Superscript 6 Point Char Char Char"/>
    <w:basedOn w:val="Normal"/>
    <w:rsid w:val="00861617"/>
    <w:pPr>
      <w:spacing w:before="120" w:after="160" w:line="240" w:lineRule="exact"/>
      <w:jc w:val="both"/>
    </w:pPr>
    <w:rPr>
      <w:vertAlign w:val="superscript"/>
      <w:lang w:val="en-US"/>
    </w:rPr>
  </w:style>
  <w:style w:type="paragraph" w:customStyle="1" w:styleId="Body">
    <w:name w:val="Body"/>
    <w:basedOn w:val="Normal"/>
    <w:link w:val="BodyChar"/>
    <w:qFormat/>
    <w:rsid w:val="009A416B"/>
    <w:pPr>
      <w:spacing w:before="120" w:after="40"/>
      <w:jc w:val="both"/>
    </w:pPr>
    <w:rPr>
      <w:rFonts w:ascii="Myriad Pro" w:eastAsia="Calibri" w:hAnsi="Myriad Pro" w:cs="Times New Roman"/>
      <w:lang w:val="en-GB"/>
    </w:rPr>
  </w:style>
  <w:style w:type="character" w:customStyle="1" w:styleId="BodyChar">
    <w:name w:val="Body Char"/>
    <w:basedOn w:val="DefaultParagraphFont"/>
    <w:link w:val="Body"/>
    <w:locked/>
    <w:rsid w:val="009A416B"/>
    <w:rPr>
      <w:rFonts w:ascii="Myriad Pro" w:eastAsia="Calibri" w:hAnsi="Myriad Pro"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372">
      <w:bodyDiv w:val="1"/>
      <w:marLeft w:val="0"/>
      <w:marRight w:val="0"/>
      <w:marTop w:val="0"/>
      <w:marBottom w:val="0"/>
      <w:divBdr>
        <w:top w:val="none" w:sz="0" w:space="0" w:color="auto"/>
        <w:left w:val="none" w:sz="0" w:space="0" w:color="auto"/>
        <w:bottom w:val="none" w:sz="0" w:space="0" w:color="auto"/>
        <w:right w:val="none" w:sz="0" w:space="0" w:color="auto"/>
      </w:divBdr>
    </w:div>
    <w:div w:id="51932340">
      <w:bodyDiv w:val="1"/>
      <w:marLeft w:val="0"/>
      <w:marRight w:val="0"/>
      <w:marTop w:val="0"/>
      <w:marBottom w:val="0"/>
      <w:divBdr>
        <w:top w:val="none" w:sz="0" w:space="0" w:color="auto"/>
        <w:left w:val="none" w:sz="0" w:space="0" w:color="auto"/>
        <w:bottom w:val="none" w:sz="0" w:space="0" w:color="auto"/>
        <w:right w:val="none" w:sz="0" w:space="0" w:color="auto"/>
      </w:divBdr>
      <w:divsChild>
        <w:div w:id="51543589">
          <w:marLeft w:val="0"/>
          <w:marRight w:val="0"/>
          <w:marTop w:val="0"/>
          <w:marBottom w:val="0"/>
          <w:divBdr>
            <w:top w:val="none" w:sz="0" w:space="0" w:color="auto"/>
            <w:left w:val="none" w:sz="0" w:space="0" w:color="auto"/>
            <w:bottom w:val="none" w:sz="0" w:space="0" w:color="auto"/>
            <w:right w:val="none" w:sz="0" w:space="0" w:color="auto"/>
          </w:divBdr>
        </w:div>
        <w:div w:id="921452027">
          <w:marLeft w:val="0"/>
          <w:marRight w:val="0"/>
          <w:marTop w:val="0"/>
          <w:marBottom w:val="0"/>
          <w:divBdr>
            <w:top w:val="none" w:sz="0" w:space="0" w:color="auto"/>
            <w:left w:val="none" w:sz="0" w:space="0" w:color="auto"/>
            <w:bottom w:val="none" w:sz="0" w:space="0" w:color="auto"/>
            <w:right w:val="none" w:sz="0" w:space="0" w:color="auto"/>
          </w:divBdr>
        </w:div>
        <w:div w:id="927428351">
          <w:marLeft w:val="0"/>
          <w:marRight w:val="0"/>
          <w:marTop w:val="0"/>
          <w:marBottom w:val="0"/>
          <w:divBdr>
            <w:top w:val="none" w:sz="0" w:space="0" w:color="auto"/>
            <w:left w:val="none" w:sz="0" w:space="0" w:color="auto"/>
            <w:bottom w:val="none" w:sz="0" w:space="0" w:color="auto"/>
            <w:right w:val="none" w:sz="0" w:space="0" w:color="auto"/>
          </w:divBdr>
        </w:div>
        <w:div w:id="1315255885">
          <w:marLeft w:val="0"/>
          <w:marRight w:val="0"/>
          <w:marTop w:val="0"/>
          <w:marBottom w:val="0"/>
          <w:divBdr>
            <w:top w:val="none" w:sz="0" w:space="0" w:color="auto"/>
            <w:left w:val="none" w:sz="0" w:space="0" w:color="auto"/>
            <w:bottom w:val="none" w:sz="0" w:space="0" w:color="auto"/>
            <w:right w:val="none" w:sz="0" w:space="0" w:color="auto"/>
          </w:divBdr>
        </w:div>
        <w:div w:id="1340618458">
          <w:marLeft w:val="0"/>
          <w:marRight w:val="0"/>
          <w:marTop w:val="0"/>
          <w:marBottom w:val="0"/>
          <w:divBdr>
            <w:top w:val="none" w:sz="0" w:space="0" w:color="auto"/>
            <w:left w:val="none" w:sz="0" w:space="0" w:color="auto"/>
            <w:bottom w:val="none" w:sz="0" w:space="0" w:color="auto"/>
            <w:right w:val="none" w:sz="0" w:space="0" w:color="auto"/>
          </w:divBdr>
        </w:div>
        <w:div w:id="1379627009">
          <w:marLeft w:val="0"/>
          <w:marRight w:val="0"/>
          <w:marTop w:val="0"/>
          <w:marBottom w:val="0"/>
          <w:divBdr>
            <w:top w:val="none" w:sz="0" w:space="0" w:color="auto"/>
            <w:left w:val="none" w:sz="0" w:space="0" w:color="auto"/>
            <w:bottom w:val="none" w:sz="0" w:space="0" w:color="auto"/>
            <w:right w:val="none" w:sz="0" w:space="0" w:color="auto"/>
          </w:divBdr>
        </w:div>
        <w:div w:id="1431974660">
          <w:marLeft w:val="0"/>
          <w:marRight w:val="0"/>
          <w:marTop w:val="0"/>
          <w:marBottom w:val="0"/>
          <w:divBdr>
            <w:top w:val="none" w:sz="0" w:space="0" w:color="auto"/>
            <w:left w:val="none" w:sz="0" w:space="0" w:color="auto"/>
            <w:bottom w:val="none" w:sz="0" w:space="0" w:color="auto"/>
            <w:right w:val="none" w:sz="0" w:space="0" w:color="auto"/>
          </w:divBdr>
        </w:div>
        <w:div w:id="1549798897">
          <w:marLeft w:val="0"/>
          <w:marRight w:val="0"/>
          <w:marTop w:val="0"/>
          <w:marBottom w:val="0"/>
          <w:divBdr>
            <w:top w:val="none" w:sz="0" w:space="0" w:color="auto"/>
            <w:left w:val="none" w:sz="0" w:space="0" w:color="auto"/>
            <w:bottom w:val="none" w:sz="0" w:space="0" w:color="auto"/>
            <w:right w:val="none" w:sz="0" w:space="0" w:color="auto"/>
          </w:divBdr>
        </w:div>
        <w:div w:id="1915629640">
          <w:marLeft w:val="0"/>
          <w:marRight w:val="0"/>
          <w:marTop w:val="0"/>
          <w:marBottom w:val="0"/>
          <w:divBdr>
            <w:top w:val="none" w:sz="0" w:space="0" w:color="auto"/>
            <w:left w:val="none" w:sz="0" w:space="0" w:color="auto"/>
            <w:bottom w:val="none" w:sz="0" w:space="0" w:color="auto"/>
            <w:right w:val="none" w:sz="0" w:space="0" w:color="auto"/>
          </w:divBdr>
        </w:div>
      </w:divsChild>
    </w:div>
    <w:div w:id="139275591">
      <w:bodyDiv w:val="1"/>
      <w:marLeft w:val="0"/>
      <w:marRight w:val="0"/>
      <w:marTop w:val="0"/>
      <w:marBottom w:val="0"/>
      <w:divBdr>
        <w:top w:val="none" w:sz="0" w:space="0" w:color="auto"/>
        <w:left w:val="none" w:sz="0" w:space="0" w:color="auto"/>
        <w:bottom w:val="none" w:sz="0" w:space="0" w:color="auto"/>
        <w:right w:val="none" w:sz="0" w:space="0" w:color="auto"/>
      </w:divBdr>
    </w:div>
    <w:div w:id="244803121">
      <w:bodyDiv w:val="1"/>
      <w:marLeft w:val="0"/>
      <w:marRight w:val="0"/>
      <w:marTop w:val="0"/>
      <w:marBottom w:val="0"/>
      <w:divBdr>
        <w:top w:val="none" w:sz="0" w:space="0" w:color="auto"/>
        <w:left w:val="none" w:sz="0" w:space="0" w:color="auto"/>
        <w:bottom w:val="none" w:sz="0" w:space="0" w:color="auto"/>
        <w:right w:val="none" w:sz="0" w:space="0" w:color="auto"/>
      </w:divBdr>
    </w:div>
    <w:div w:id="523134744">
      <w:bodyDiv w:val="1"/>
      <w:marLeft w:val="0"/>
      <w:marRight w:val="0"/>
      <w:marTop w:val="0"/>
      <w:marBottom w:val="0"/>
      <w:divBdr>
        <w:top w:val="none" w:sz="0" w:space="0" w:color="auto"/>
        <w:left w:val="none" w:sz="0" w:space="0" w:color="auto"/>
        <w:bottom w:val="none" w:sz="0" w:space="0" w:color="auto"/>
        <w:right w:val="none" w:sz="0" w:space="0" w:color="auto"/>
      </w:divBdr>
    </w:div>
    <w:div w:id="603272376">
      <w:bodyDiv w:val="1"/>
      <w:marLeft w:val="0"/>
      <w:marRight w:val="0"/>
      <w:marTop w:val="0"/>
      <w:marBottom w:val="0"/>
      <w:divBdr>
        <w:top w:val="none" w:sz="0" w:space="0" w:color="auto"/>
        <w:left w:val="none" w:sz="0" w:space="0" w:color="auto"/>
        <w:bottom w:val="none" w:sz="0" w:space="0" w:color="auto"/>
        <w:right w:val="none" w:sz="0" w:space="0" w:color="auto"/>
      </w:divBdr>
      <w:divsChild>
        <w:div w:id="71126649">
          <w:marLeft w:val="0"/>
          <w:marRight w:val="0"/>
          <w:marTop w:val="0"/>
          <w:marBottom w:val="0"/>
          <w:divBdr>
            <w:top w:val="none" w:sz="0" w:space="0" w:color="auto"/>
            <w:left w:val="none" w:sz="0" w:space="0" w:color="auto"/>
            <w:bottom w:val="none" w:sz="0" w:space="0" w:color="auto"/>
            <w:right w:val="none" w:sz="0" w:space="0" w:color="auto"/>
          </w:divBdr>
        </w:div>
        <w:div w:id="295726101">
          <w:marLeft w:val="0"/>
          <w:marRight w:val="0"/>
          <w:marTop w:val="0"/>
          <w:marBottom w:val="0"/>
          <w:divBdr>
            <w:top w:val="none" w:sz="0" w:space="0" w:color="auto"/>
            <w:left w:val="none" w:sz="0" w:space="0" w:color="auto"/>
            <w:bottom w:val="none" w:sz="0" w:space="0" w:color="auto"/>
            <w:right w:val="none" w:sz="0" w:space="0" w:color="auto"/>
          </w:divBdr>
        </w:div>
        <w:div w:id="467403484">
          <w:marLeft w:val="0"/>
          <w:marRight w:val="0"/>
          <w:marTop w:val="0"/>
          <w:marBottom w:val="0"/>
          <w:divBdr>
            <w:top w:val="none" w:sz="0" w:space="0" w:color="auto"/>
            <w:left w:val="none" w:sz="0" w:space="0" w:color="auto"/>
            <w:bottom w:val="none" w:sz="0" w:space="0" w:color="auto"/>
            <w:right w:val="none" w:sz="0" w:space="0" w:color="auto"/>
          </w:divBdr>
        </w:div>
        <w:div w:id="711806463">
          <w:marLeft w:val="0"/>
          <w:marRight w:val="0"/>
          <w:marTop w:val="0"/>
          <w:marBottom w:val="0"/>
          <w:divBdr>
            <w:top w:val="none" w:sz="0" w:space="0" w:color="auto"/>
            <w:left w:val="none" w:sz="0" w:space="0" w:color="auto"/>
            <w:bottom w:val="none" w:sz="0" w:space="0" w:color="auto"/>
            <w:right w:val="none" w:sz="0" w:space="0" w:color="auto"/>
          </w:divBdr>
        </w:div>
        <w:div w:id="862985225">
          <w:marLeft w:val="0"/>
          <w:marRight w:val="0"/>
          <w:marTop w:val="0"/>
          <w:marBottom w:val="0"/>
          <w:divBdr>
            <w:top w:val="none" w:sz="0" w:space="0" w:color="auto"/>
            <w:left w:val="none" w:sz="0" w:space="0" w:color="auto"/>
            <w:bottom w:val="none" w:sz="0" w:space="0" w:color="auto"/>
            <w:right w:val="none" w:sz="0" w:space="0" w:color="auto"/>
          </w:divBdr>
          <w:divsChild>
            <w:div w:id="1296983806">
              <w:marLeft w:val="0"/>
              <w:marRight w:val="0"/>
              <w:marTop w:val="0"/>
              <w:marBottom w:val="0"/>
              <w:divBdr>
                <w:top w:val="none" w:sz="0" w:space="0" w:color="auto"/>
                <w:left w:val="none" w:sz="0" w:space="0" w:color="auto"/>
                <w:bottom w:val="none" w:sz="0" w:space="0" w:color="auto"/>
                <w:right w:val="none" w:sz="0" w:space="0" w:color="auto"/>
              </w:divBdr>
              <w:divsChild>
                <w:div w:id="12834192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465798">
          <w:marLeft w:val="0"/>
          <w:marRight w:val="0"/>
          <w:marTop w:val="0"/>
          <w:marBottom w:val="0"/>
          <w:divBdr>
            <w:top w:val="none" w:sz="0" w:space="0" w:color="auto"/>
            <w:left w:val="none" w:sz="0" w:space="0" w:color="auto"/>
            <w:bottom w:val="none" w:sz="0" w:space="0" w:color="auto"/>
            <w:right w:val="none" w:sz="0" w:space="0" w:color="auto"/>
          </w:divBdr>
        </w:div>
        <w:div w:id="1279071177">
          <w:marLeft w:val="0"/>
          <w:marRight w:val="0"/>
          <w:marTop w:val="0"/>
          <w:marBottom w:val="0"/>
          <w:divBdr>
            <w:top w:val="none" w:sz="0" w:space="0" w:color="auto"/>
            <w:left w:val="none" w:sz="0" w:space="0" w:color="auto"/>
            <w:bottom w:val="none" w:sz="0" w:space="0" w:color="auto"/>
            <w:right w:val="none" w:sz="0" w:space="0" w:color="auto"/>
          </w:divBdr>
        </w:div>
      </w:divsChild>
    </w:div>
    <w:div w:id="661196708">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861627137">
      <w:bodyDiv w:val="1"/>
      <w:marLeft w:val="0"/>
      <w:marRight w:val="0"/>
      <w:marTop w:val="0"/>
      <w:marBottom w:val="0"/>
      <w:divBdr>
        <w:top w:val="none" w:sz="0" w:space="0" w:color="auto"/>
        <w:left w:val="none" w:sz="0" w:space="0" w:color="auto"/>
        <w:bottom w:val="none" w:sz="0" w:space="0" w:color="auto"/>
        <w:right w:val="none" w:sz="0" w:space="0" w:color="auto"/>
      </w:divBdr>
    </w:div>
    <w:div w:id="910652143">
      <w:bodyDiv w:val="1"/>
      <w:marLeft w:val="0"/>
      <w:marRight w:val="0"/>
      <w:marTop w:val="0"/>
      <w:marBottom w:val="0"/>
      <w:divBdr>
        <w:top w:val="none" w:sz="0" w:space="0" w:color="auto"/>
        <w:left w:val="none" w:sz="0" w:space="0" w:color="auto"/>
        <w:bottom w:val="none" w:sz="0" w:space="0" w:color="auto"/>
        <w:right w:val="none" w:sz="0" w:space="0" w:color="auto"/>
      </w:divBdr>
      <w:divsChild>
        <w:div w:id="477108998">
          <w:marLeft w:val="0"/>
          <w:marRight w:val="0"/>
          <w:marTop w:val="0"/>
          <w:marBottom w:val="0"/>
          <w:divBdr>
            <w:top w:val="none" w:sz="0" w:space="0" w:color="auto"/>
            <w:left w:val="none" w:sz="0" w:space="0" w:color="auto"/>
            <w:bottom w:val="none" w:sz="0" w:space="0" w:color="auto"/>
            <w:right w:val="none" w:sz="0" w:space="0" w:color="auto"/>
          </w:divBdr>
        </w:div>
        <w:div w:id="1462649362">
          <w:marLeft w:val="0"/>
          <w:marRight w:val="0"/>
          <w:marTop w:val="0"/>
          <w:marBottom w:val="0"/>
          <w:divBdr>
            <w:top w:val="none" w:sz="0" w:space="0" w:color="auto"/>
            <w:left w:val="none" w:sz="0" w:space="0" w:color="auto"/>
            <w:bottom w:val="none" w:sz="0" w:space="0" w:color="auto"/>
            <w:right w:val="none" w:sz="0" w:space="0" w:color="auto"/>
          </w:divBdr>
        </w:div>
      </w:divsChild>
    </w:div>
    <w:div w:id="940990963">
      <w:bodyDiv w:val="1"/>
      <w:marLeft w:val="0"/>
      <w:marRight w:val="0"/>
      <w:marTop w:val="0"/>
      <w:marBottom w:val="0"/>
      <w:divBdr>
        <w:top w:val="none" w:sz="0" w:space="0" w:color="auto"/>
        <w:left w:val="none" w:sz="0" w:space="0" w:color="auto"/>
        <w:bottom w:val="none" w:sz="0" w:space="0" w:color="auto"/>
        <w:right w:val="none" w:sz="0" w:space="0" w:color="auto"/>
      </w:divBdr>
    </w:div>
    <w:div w:id="950088263">
      <w:bodyDiv w:val="1"/>
      <w:marLeft w:val="0"/>
      <w:marRight w:val="0"/>
      <w:marTop w:val="0"/>
      <w:marBottom w:val="0"/>
      <w:divBdr>
        <w:top w:val="none" w:sz="0" w:space="0" w:color="auto"/>
        <w:left w:val="none" w:sz="0" w:space="0" w:color="auto"/>
        <w:bottom w:val="none" w:sz="0" w:space="0" w:color="auto"/>
        <w:right w:val="none" w:sz="0" w:space="0" w:color="auto"/>
      </w:divBdr>
    </w:div>
    <w:div w:id="967662469">
      <w:bodyDiv w:val="1"/>
      <w:marLeft w:val="0"/>
      <w:marRight w:val="0"/>
      <w:marTop w:val="0"/>
      <w:marBottom w:val="0"/>
      <w:divBdr>
        <w:top w:val="none" w:sz="0" w:space="0" w:color="auto"/>
        <w:left w:val="none" w:sz="0" w:space="0" w:color="auto"/>
        <w:bottom w:val="none" w:sz="0" w:space="0" w:color="auto"/>
        <w:right w:val="none" w:sz="0" w:space="0" w:color="auto"/>
      </w:divBdr>
    </w:div>
    <w:div w:id="1149325860">
      <w:bodyDiv w:val="1"/>
      <w:marLeft w:val="0"/>
      <w:marRight w:val="0"/>
      <w:marTop w:val="0"/>
      <w:marBottom w:val="0"/>
      <w:divBdr>
        <w:top w:val="none" w:sz="0" w:space="0" w:color="auto"/>
        <w:left w:val="none" w:sz="0" w:space="0" w:color="auto"/>
        <w:bottom w:val="none" w:sz="0" w:space="0" w:color="auto"/>
        <w:right w:val="none" w:sz="0" w:space="0" w:color="auto"/>
      </w:divBdr>
    </w:div>
    <w:div w:id="1230579688">
      <w:bodyDiv w:val="1"/>
      <w:marLeft w:val="0"/>
      <w:marRight w:val="0"/>
      <w:marTop w:val="0"/>
      <w:marBottom w:val="0"/>
      <w:divBdr>
        <w:top w:val="none" w:sz="0" w:space="0" w:color="auto"/>
        <w:left w:val="none" w:sz="0" w:space="0" w:color="auto"/>
        <w:bottom w:val="none" w:sz="0" w:space="0" w:color="auto"/>
        <w:right w:val="none" w:sz="0" w:space="0" w:color="auto"/>
      </w:divBdr>
    </w:div>
    <w:div w:id="1368214952">
      <w:bodyDiv w:val="1"/>
      <w:marLeft w:val="0"/>
      <w:marRight w:val="0"/>
      <w:marTop w:val="0"/>
      <w:marBottom w:val="0"/>
      <w:divBdr>
        <w:top w:val="none" w:sz="0" w:space="0" w:color="auto"/>
        <w:left w:val="none" w:sz="0" w:space="0" w:color="auto"/>
        <w:bottom w:val="none" w:sz="0" w:space="0" w:color="auto"/>
        <w:right w:val="none" w:sz="0" w:space="0" w:color="auto"/>
      </w:divBdr>
    </w:div>
    <w:div w:id="1472358955">
      <w:bodyDiv w:val="1"/>
      <w:marLeft w:val="0"/>
      <w:marRight w:val="0"/>
      <w:marTop w:val="0"/>
      <w:marBottom w:val="0"/>
      <w:divBdr>
        <w:top w:val="none" w:sz="0" w:space="0" w:color="auto"/>
        <w:left w:val="none" w:sz="0" w:space="0" w:color="auto"/>
        <w:bottom w:val="none" w:sz="0" w:space="0" w:color="auto"/>
        <w:right w:val="none" w:sz="0" w:space="0" w:color="auto"/>
      </w:divBdr>
    </w:div>
    <w:div w:id="1487626370">
      <w:bodyDiv w:val="1"/>
      <w:marLeft w:val="0"/>
      <w:marRight w:val="0"/>
      <w:marTop w:val="0"/>
      <w:marBottom w:val="0"/>
      <w:divBdr>
        <w:top w:val="none" w:sz="0" w:space="0" w:color="auto"/>
        <w:left w:val="none" w:sz="0" w:space="0" w:color="auto"/>
        <w:bottom w:val="none" w:sz="0" w:space="0" w:color="auto"/>
        <w:right w:val="none" w:sz="0" w:space="0" w:color="auto"/>
      </w:divBdr>
    </w:div>
    <w:div w:id="1627350875">
      <w:bodyDiv w:val="1"/>
      <w:marLeft w:val="0"/>
      <w:marRight w:val="0"/>
      <w:marTop w:val="0"/>
      <w:marBottom w:val="0"/>
      <w:divBdr>
        <w:top w:val="none" w:sz="0" w:space="0" w:color="auto"/>
        <w:left w:val="none" w:sz="0" w:space="0" w:color="auto"/>
        <w:bottom w:val="none" w:sz="0" w:space="0" w:color="auto"/>
        <w:right w:val="none" w:sz="0" w:space="0" w:color="auto"/>
      </w:divBdr>
    </w:div>
    <w:div w:id="1818834649">
      <w:bodyDiv w:val="1"/>
      <w:marLeft w:val="0"/>
      <w:marRight w:val="0"/>
      <w:marTop w:val="0"/>
      <w:marBottom w:val="0"/>
      <w:divBdr>
        <w:top w:val="none" w:sz="0" w:space="0" w:color="auto"/>
        <w:left w:val="none" w:sz="0" w:space="0" w:color="auto"/>
        <w:bottom w:val="none" w:sz="0" w:space="0" w:color="auto"/>
        <w:right w:val="none" w:sz="0" w:space="0" w:color="auto"/>
      </w:divBdr>
    </w:div>
    <w:div w:id="1942688096">
      <w:bodyDiv w:val="1"/>
      <w:marLeft w:val="0"/>
      <w:marRight w:val="0"/>
      <w:marTop w:val="0"/>
      <w:marBottom w:val="0"/>
      <w:divBdr>
        <w:top w:val="none" w:sz="0" w:space="0" w:color="auto"/>
        <w:left w:val="none" w:sz="0" w:space="0" w:color="auto"/>
        <w:bottom w:val="none" w:sz="0" w:space="0" w:color="auto"/>
        <w:right w:val="none" w:sz="0" w:space="0" w:color="auto"/>
      </w:divBdr>
    </w:div>
    <w:div w:id="20359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data.worldbank.org/indicator/SG.GEN.PARL.ZS" TargetMode="External"/><Relationship Id="rId10" Type="http://schemas.openxmlformats.org/officeDocument/2006/relationships/image" Target="media/image2.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yperlink" Target="http://www.ge.undp.org/content/georgia/en/home/projects/supporting-public-administration-reform-in-georgi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igmaweb.org/publications/Baseline-Measurement-Report-2018-Georgia.pdf" TargetMode="External"/><Relationship Id="rId2" Type="http://schemas.openxmlformats.org/officeDocument/2006/relationships/hyperlink" Target="http://web.undp.org/evaluation/handbook/documents/english/pme-handbook.pdf" TargetMode="External"/><Relationship Id="rId1" Type="http://schemas.openxmlformats.org/officeDocument/2006/relationships/hyperlink" Target="http://migration.commission.ge/files/vlap-eng.pdf" TargetMode="External"/><Relationship Id="rId4" Type="http://schemas.openxmlformats.org/officeDocument/2006/relationships/hyperlink" Target="http://web.undp.org/evaluation/documents/policy/2016/Evaluation_policy_EN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84655D-8EAA-4ED2-834E-60037F9F183E}" type="doc">
      <dgm:prSet loTypeId="urn:microsoft.com/office/officeart/2005/8/layout/radial4" loCatId="relationship" qsTypeId="urn:microsoft.com/office/officeart/2005/8/quickstyle/simple1" qsCatId="simple" csTypeId="urn:microsoft.com/office/officeart/2005/8/colors/accent0_2" csCatId="mainScheme" phldr="1"/>
      <dgm:spPr/>
      <dgm:t>
        <a:bodyPr/>
        <a:lstStyle/>
        <a:p>
          <a:endParaRPr lang="en-US"/>
        </a:p>
      </dgm:t>
    </dgm:pt>
    <dgm:pt modelId="{775E8F60-03AC-4BC3-9523-48F171953BF4}">
      <dgm:prSet phldrT="[Text]" custT="1"/>
      <dgm:spPr/>
      <dgm:t>
        <a:bodyPr/>
        <a:lstStyle/>
        <a:p>
          <a:pPr algn="ctr"/>
          <a:r>
            <a:rPr lang="en-US" sz="1600" b="1">
              <a:latin typeface="Times New Roman" panose="02020603050405020304" pitchFamily="18" charset="0"/>
              <a:cs typeface="Times New Roman" panose="02020603050405020304" pitchFamily="18" charset="0"/>
            </a:rPr>
            <a:t>PAR</a:t>
          </a:r>
          <a:endParaRPr lang="en-US" sz="900" b="1">
            <a:latin typeface="Times New Roman" panose="02020603050405020304" pitchFamily="18" charset="0"/>
            <a:cs typeface="Times New Roman" panose="02020603050405020304" pitchFamily="18" charset="0"/>
          </a:endParaRPr>
        </a:p>
      </dgm:t>
    </dgm:pt>
    <dgm:pt modelId="{DD9B85D2-ECC3-423F-A09E-449C187BC540}" type="parTrans" cxnId="{63585CB8-FAFE-4475-BAE4-E73B964799A5}">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521872D5-D290-451A-B07E-0BF6B5D87210}" type="sibTrans" cxnId="{63585CB8-FAFE-4475-BAE4-E73B964799A5}">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929D4D5D-496B-4A39-BF0C-61D2451F9E63}">
      <dgm:prSet phldrT="[Text]" custT="1"/>
      <dgm:spPr>
        <a:solidFill>
          <a:schemeClr val="accent3">
            <a:lumMod val="40000"/>
            <a:lumOff val="60000"/>
          </a:schemeClr>
        </a:solidFill>
      </dgm:spPr>
      <dgm:t>
        <a:bodyPr/>
        <a:lstStyle/>
        <a:p>
          <a:pPr algn="ctr"/>
          <a:r>
            <a:rPr lang="en-US" sz="900">
              <a:latin typeface="Times New Roman" panose="02020603050405020304" pitchFamily="18" charset="0"/>
              <a:cs typeface="Times New Roman" panose="02020603050405020304" pitchFamily="18" charset="0"/>
            </a:rPr>
            <a:t>Policy Making</a:t>
          </a:r>
        </a:p>
      </dgm:t>
    </dgm:pt>
    <dgm:pt modelId="{8F55581D-2701-4005-B568-0A1FA3373D94}" type="parTrans" cxnId="{BBB95B0F-A22B-453B-B12B-968F153805A6}">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D7E73C54-5278-4EBE-8CAD-EF592A825288}" type="sibTrans" cxnId="{BBB95B0F-A22B-453B-B12B-968F153805A6}">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6CEC3D93-35B9-47FC-ACDB-203B7785A58C}">
      <dgm:prSet phldrT="[Text]" custT="1"/>
      <dgm:spPr>
        <a:solidFill>
          <a:schemeClr val="tx2">
            <a:lumMod val="20000"/>
            <a:lumOff val="80000"/>
          </a:schemeClr>
        </a:solidFill>
      </dgm:spPr>
      <dgm:t>
        <a:bodyPr/>
        <a:lstStyle/>
        <a:p>
          <a:pPr algn="ctr"/>
          <a:r>
            <a:rPr lang="en-US" sz="900">
              <a:latin typeface="Times New Roman" panose="02020603050405020304" pitchFamily="18" charset="0"/>
              <a:cs typeface="Times New Roman" panose="02020603050405020304" pitchFamily="18" charset="0"/>
            </a:rPr>
            <a:t>Change Management</a:t>
          </a:r>
        </a:p>
      </dgm:t>
    </dgm:pt>
    <dgm:pt modelId="{29AAD02F-5BE1-4BAC-8040-40911A19C133}" type="parTrans" cxnId="{1B3700C7-5884-46EB-94F5-98C5F28214F3}">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C833654C-456D-4E09-9813-85BD8CD0A464}" type="sibTrans" cxnId="{1B3700C7-5884-46EB-94F5-98C5F28214F3}">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10B046A2-94FE-4620-9A89-E0B2EBAA2988}">
      <dgm:prSet phldrT="[Text]" custT="1"/>
      <dgm:spPr>
        <a:solidFill>
          <a:schemeClr val="tx2">
            <a:lumMod val="20000"/>
            <a:lumOff val="80000"/>
          </a:schemeClr>
        </a:solidFill>
      </dgm:spPr>
      <dgm:t>
        <a:bodyPr/>
        <a:lstStyle/>
        <a:p>
          <a:pPr algn="ctr"/>
          <a:r>
            <a:rPr lang="en-US" sz="900">
              <a:latin typeface="Times New Roman" panose="02020603050405020304" pitchFamily="18" charset="0"/>
              <a:cs typeface="Times New Roman" panose="02020603050405020304" pitchFamily="18" charset="0"/>
            </a:rPr>
            <a:t>Civil Service Trainings</a:t>
          </a:r>
        </a:p>
      </dgm:t>
    </dgm:pt>
    <dgm:pt modelId="{31DCB57D-5769-4E65-B225-6015DB902073}" type="parTrans" cxnId="{A4A3B5A8-96EA-4319-ACEC-878A626C056F}">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8797A784-8AF9-4791-9F62-D0D4E445358E}" type="sibTrans" cxnId="{A4A3B5A8-96EA-4319-ACEC-878A626C056F}">
      <dgm:prSet/>
      <dgm:spPr/>
      <dgm:t>
        <a:bodyPr/>
        <a:lstStyle/>
        <a:p>
          <a:pPr algn="ctr"/>
          <a:endParaRPr lang="en-US" sz="900">
            <a:latin typeface="Times New Roman" panose="02020603050405020304" pitchFamily="18" charset="0"/>
            <a:cs typeface="Times New Roman" panose="02020603050405020304" pitchFamily="18" charset="0"/>
          </a:endParaRPr>
        </a:p>
      </dgm:t>
    </dgm:pt>
    <dgm:pt modelId="{3519B2BF-4B63-42F6-971E-E6A70E1744B2}">
      <dgm:prSet custT="1"/>
      <dgm:spPr>
        <a:solidFill>
          <a:schemeClr val="tx2">
            <a:lumMod val="20000"/>
            <a:lumOff val="80000"/>
          </a:schemeClr>
        </a:solidFill>
      </dgm:spPr>
      <dgm:t>
        <a:bodyPr/>
        <a:lstStyle/>
        <a:p>
          <a:r>
            <a:rPr lang="en-CA" sz="900">
              <a:latin typeface="Times New Roman" panose="02020603050405020304" pitchFamily="18" charset="0"/>
              <a:cs typeface="Times New Roman" panose="02020603050405020304" pitchFamily="18" charset="0"/>
            </a:rPr>
            <a:t>Performance Appraisals</a:t>
          </a:r>
        </a:p>
      </dgm:t>
    </dgm:pt>
    <dgm:pt modelId="{2822551D-F718-4EC7-96FD-086CEC9526E5}" type="parTrans" cxnId="{5F0C94D2-ECA6-4C36-8E27-E0C54E11F5D7}">
      <dgm:prSet/>
      <dgm:spPr/>
      <dgm:t>
        <a:bodyPr/>
        <a:lstStyle/>
        <a:p>
          <a:endParaRPr lang="en-CA" sz="900">
            <a:latin typeface="Times New Roman" panose="02020603050405020304" pitchFamily="18" charset="0"/>
            <a:cs typeface="Times New Roman" panose="02020603050405020304" pitchFamily="18" charset="0"/>
          </a:endParaRPr>
        </a:p>
      </dgm:t>
    </dgm:pt>
    <dgm:pt modelId="{5CD309DC-6E98-48B2-BCAA-0F87194D3EC9}" type="sibTrans" cxnId="{5F0C94D2-ECA6-4C36-8E27-E0C54E11F5D7}">
      <dgm:prSet/>
      <dgm:spPr/>
      <dgm:t>
        <a:bodyPr/>
        <a:lstStyle/>
        <a:p>
          <a:endParaRPr lang="en-CA" sz="900">
            <a:latin typeface="Times New Roman" panose="02020603050405020304" pitchFamily="18" charset="0"/>
            <a:cs typeface="Times New Roman" panose="02020603050405020304" pitchFamily="18" charset="0"/>
          </a:endParaRPr>
        </a:p>
      </dgm:t>
    </dgm:pt>
    <dgm:pt modelId="{31BAF51F-2359-47A8-9CA1-1C4ECA599250}">
      <dgm:prSet custT="1"/>
      <dgm:spPr>
        <a:solidFill>
          <a:schemeClr val="tx2">
            <a:lumMod val="20000"/>
            <a:lumOff val="80000"/>
          </a:schemeClr>
        </a:solidFill>
      </dgm:spPr>
      <dgm:t>
        <a:bodyPr/>
        <a:lstStyle/>
        <a:p>
          <a:r>
            <a:rPr lang="en-CA" sz="900">
              <a:latin typeface="Times New Roman" panose="02020603050405020304" pitchFamily="18" charset="0"/>
              <a:cs typeface="Times New Roman" panose="02020603050405020304" pitchFamily="18" charset="0"/>
            </a:rPr>
            <a:t>Dispute Resolution</a:t>
          </a:r>
        </a:p>
      </dgm:t>
    </dgm:pt>
    <dgm:pt modelId="{575DE789-973E-4001-8F0C-BA8B68474CFF}" type="parTrans" cxnId="{6451BEED-69C8-486C-88D6-67D254D5CB22}">
      <dgm:prSet/>
      <dgm:spPr/>
      <dgm:t>
        <a:bodyPr/>
        <a:lstStyle/>
        <a:p>
          <a:endParaRPr lang="en-CA" sz="900">
            <a:latin typeface="Times New Roman" panose="02020603050405020304" pitchFamily="18" charset="0"/>
            <a:cs typeface="Times New Roman" panose="02020603050405020304" pitchFamily="18" charset="0"/>
          </a:endParaRPr>
        </a:p>
      </dgm:t>
    </dgm:pt>
    <dgm:pt modelId="{AB72C272-B3CE-412C-A0AF-7B038652899D}" type="sibTrans" cxnId="{6451BEED-69C8-486C-88D6-67D254D5CB22}">
      <dgm:prSet/>
      <dgm:spPr/>
      <dgm:t>
        <a:bodyPr/>
        <a:lstStyle/>
        <a:p>
          <a:endParaRPr lang="en-CA" sz="900">
            <a:latin typeface="Times New Roman" panose="02020603050405020304" pitchFamily="18" charset="0"/>
            <a:cs typeface="Times New Roman" panose="02020603050405020304" pitchFamily="18" charset="0"/>
          </a:endParaRPr>
        </a:p>
      </dgm:t>
    </dgm:pt>
    <dgm:pt modelId="{74514848-B37B-4574-8825-1AC0DB27A1CC}">
      <dgm:prSet custT="1"/>
      <dgm:spPr/>
      <dgm:t>
        <a:bodyPr/>
        <a:lstStyle/>
        <a:p>
          <a:r>
            <a:rPr lang="en-CA" sz="900">
              <a:latin typeface="Times New Roman" panose="02020603050405020304" pitchFamily="18" charset="0"/>
              <a:cs typeface="Times New Roman" panose="02020603050405020304" pitchFamily="18" charset="0"/>
            </a:rPr>
            <a:t>Emerging Needs</a:t>
          </a:r>
        </a:p>
      </dgm:t>
    </dgm:pt>
    <dgm:pt modelId="{B3B5C1CB-A4A6-4127-8CAC-E1D61869A94C}" type="parTrans" cxnId="{AD6FBEDA-E54C-4D2E-AFF8-B2E0682C2327}">
      <dgm:prSet/>
      <dgm:spPr/>
      <dgm:t>
        <a:bodyPr/>
        <a:lstStyle/>
        <a:p>
          <a:endParaRPr lang="en-CA" sz="900">
            <a:latin typeface="Times New Roman" panose="02020603050405020304" pitchFamily="18" charset="0"/>
            <a:cs typeface="Times New Roman" panose="02020603050405020304" pitchFamily="18" charset="0"/>
          </a:endParaRPr>
        </a:p>
      </dgm:t>
    </dgm:pt>
    <dgm:pt modelId="{56578C7D-27DE-4F01-B272-7C65125BA678}" type="sibTrans" cxnId="{AD6FBEDA-E54C-4D2E-AFF8-B2E0682C2327}">
      <dgm:prSet/>
      <dgm:spPr/>
      <dgm:t>
        <a:bodyPr/>
        <a:lstStyle/>
        <a:p>
          <a:endParaRPr lang="en-CA" sz="900">
            <a:latin typeface="Times New Roman" panose="02020603050405020304" pitchFamily="18" charset="0"/>
            <a:cs typeface="Times New Roman" panose="02020603050405020304" pitchFamily="18" charset="0"/>
          </a:endParaRPr>
        </a:p>
      </dgm:t>
    </dgm:pt>
    <dgm:pt modelId="{77D27973-BEE3-4812-88BB-EFD4FB587FEF}">
      <dgm:prSet custT="1"/>
      <dgm:spPr/>
      <dgm:t>
        <a:bodyPr/>
        <a:lstStyle/>
        <a:p>
          <a:r>
            <a:rPr lang="en-CA" sz="900">
              <a:latin typeface="Times New Roman" panose="02020603050405020304" pitchFamily="18" charset="0"/>
              <a:cs typeface="Times New Roman" panose="02020603050405020304" pitchFamily="18" charset="0"/>
            </a:rPr>
            <a:t>Grant Initiatives</a:t>
          </a:r>
        </a:p>
      </dgm:t>
    </dgm:pt>
    <dgm:pt modelId="{800C2437-F9C2-49BC-8708-2E4D7A59AB29}" type="parTrans" cxnId="{2A47C855-895C-4817-B6F0-F87343868D6A}">
      <dgm:prSet/>
      <dgm:spPr/>
      <dgm:t>
        <a:bodyPr/>
        <a:lstStyle/>
        <a:p>
          <a:endParaRPr lang="en-CA" sz="900">
            <a:latin typeface="Times New Roman" panose="02020603050405020304" pitchFamily="18" charset="0"/>
            <a:cs typeface="Times New Roman" panose="02020603050405020304" pitchFamily="18" charset="0"/>
          </a:endParaRPr>
        </a:p>
      </dgm:t>
    </dgm:pt>
    <dgm:pt modelId="{87E0CB9F-5FF6-4452-8C51-DE3C1C4DD14B}" type="sibTrans" cxnId="{2A47C855-895C-4817-B6F0-F87343868D6A}">
      <dgm:prSet/>
      <dgm:spPr/>
      <dgm:t>
        <a:bodyPr/>
        <a:lstStyle/>
        <a:p>
          <a:endParaRPr lang="en-CA" sz="900">
            <a:latin typeface="Times New Roman" panose="02020603050405020304" pitchFamily="18" charset="0"/>
            <a:cs typeface="Times New Roman" panose="02020603050405020304" pitchFamily="18" charset="0"/>
          </a:endParaRPr>
        </a:p>
      </dgm:t>
    </dgm:pt>
    <dgm:pt modelId="{F3B20C77-B422-44DE-AB46-DDF2E48A24E2}">
      <dgm:prSet custT="1"/>
      <dgm:spPr>
        <a:solidFill>
          <a:schemeClr val="accent6">
            <a:lumMod val="60000"/>
            <a:lumOff val="40000"/>
          </a:schemeClr>
        </a:solidFill>
      </dgm:spPr>
      <dgm:t>
        <a:bodyPr/>
        <a:lstStyle/>
        <a:p>
          <a:r>
            <a:rPr lang="en-CA" sz="900">
              <a:latin typeface="Times New Roman" panose="02020603050405020304" pitchFamily="18" charset="0"/>
              <a:cs typeface="Times New Roman" panose="02020603050405020304" pitchFamily="18" charset="0"/>
            </a:rPr>
            <a:t>Service Delivery</a:t>
          </a:r>
        </a:p>
      </dgm:t>
    </dgm:pt>
    <dgm:pt modelId="{9EB47C00-648D-42D9-A887-1A4146665ED8}" type="parTrans" cxnId="{F9D2F099-AF70-485E-BCB7-9DC23A9FEE66}">
      <dgm:prSet/>
      <dgm:spPr/>
      <dgm:t>
        <a:bodyPr/>
        <a:lstStyle/>
        <a:p>
          <a:endParaRPr lang="en-CA" sz="900">
            <a:latin typeface="Times New Roman" panose="02020603050405020304" pitchFamily="18" charset="0"/>
            <a:cs typeface="Times New Roman" panose="02020603050405020304" pitchFamily="18" charset="0"/>
          </a:endParaRPr>
        </a:p>
      </dgm:t>
    </dgm:pt>
    <dgm:pt modelId="{AB186E98-E129-4AB2-A108-D6AA3BC1F3C9}" type="sibTrans" cxnId="{F9D2F099-AF70-485E-BCB7-9DC23A9FEE66}">
      <dgm:prSet/>
      <dgm:spPr/>
      <dgm:t>
        <a:bodyPr/>
        <a:lstStyle/>
        <a:p>
          <a:endParaRPr lang="en-CA" sz="900">
            <a:latin typeface="Times New Roman" panose="02020603050405020304" pitchFamily="18" charset="0"/>
            <a:cs typeface="Times New Roman" panose="02020603050405020304" pitchFamily="18" charset="0"/>
          </a:endParaRPr>
        </a:p>
      </dgm:t>
    </dgm:pt>
    <dgm:pt modelId="{787C7132-7A32-446C-92E7-3FB99C26403C}">
      <dgm:prSet custT="1"/>
      <dgm:spPr>
        <a:solidFill>
          <a:schemeClr val="accent6">
            <a:lumMod val="60000"/>
            <a:lumOff val="40000"/>
          </a:schemeClr>
        </a:solidFill>
      </dgm:spPr>
      <dgm:t>
        <a:bodyPr/>
        <a:lstStyle/>
        <a:p>
          <a:r>
            <a:rPr lang="en-CA" sz="900">
              <a:latin typeface="Times New Roman" panose="02020603050405020304" pitchFamily="18" charset="0"/>
              <a:cs typeface="Times New Roman" panose="02020603050405020304" pitchFamily="18" charset="0"/>
            </a:rPr>
            <a:t>E-government</a:t>
          </a:r>
        </a:p>
      </dgm:t>
    </dgm:pt>
    <dgm:pt modelId="{4D79A70A-7735-4554-BF8D-909EC224D39A}" type="parTrans" cxnId="{8EDCE9D4-43BB-40BE-B67C-C07081D0DA50}">
      <dgm:prSet/>
      <dgm:spPr/>
      <dgm:t>
        <a:bodyPr/>
        <a:lstStyle/>
        <a:p>
          <a:endParaRPr lang="en-CA" sz="900">
            <a:latin typeface="Times New Roman" panose="02020603050405020304" pitchFamily="18" charset="0"/>
            <a:cs typeface="Times New Roman" panose="02020603050405020304" pitchFamily="18" charset="0"/>
          </a:endParaRPr>
        </a:p>
      </dgm:t>
    </dgm:pt>
    <dgm:pt modelId="{C6426C3B-1B03-49E8-B074-8CCD33B9B00B}" type="sibTrans" cxnId="{8EDCE9D4-43BB-40BE-B67C-C07081D0DA50}">
      <dgm:prSet/>
      <dgm:spPr/>
      <dgm:t>
        <a:bodyPr/>
        <a:lstStyle/>
        <a:p>
          <a:endParaRPr lang="en-CA" sz="900">
            <a:latin typeface="Times New Roman" panose="02020603050405020304" pitchFamily="18" charset="0"/>
            <a:cs typeface="Times New Roman" panose="02020603050405020304" pitchFamily="18" charset="0"/>
          </a:endParaRPr>
        </a:p>
      </dgm:t>
    </dgm:pt>
    <dgm:pt modelId="{D43D6EFE-8F10-4758-842F-1226562F14CD}">
      <dgm:prSet custT="1"/>
      <dgm:spPr>
        <a:solidFill>
          <a:schemeClr val="accent6">
            <a:lumMod val="60000"/>
            <a:lumOff val="40000"/>
          </a:schemeClr>
        </a:solidFill>
      </dgm:spPr>
      <dgm:t>
        <a:bodyPr/>
        <a:lstStyle/>
        <a:p>
          <a:r>
            <a:rPr lang="en-CA" sz="900">
              <a:latin typeface="Times New Roman" panose="02020603050405020304" pitchFamily="18" charset="0"/>
              <a:cs typeface="Times New Roman" panose="02020603050405020304" pitchFamily="18" charset="0"/>
            </a:rPr>
            <a:t>E-services</a:t>
          </a:r>
        </a:p>
      </dgm:t>
    </dgm:pt>
    <dgm:pt modelId="{27E08EAD-2AEF-4D6E-9567-D04DF6B84A95}" type="parTrans" cxnId="{E2DDD5AC-8EBD-4692-A3F0-550BC5B9450F}">
      <dgm:prSet/>
      <dgm:spPr/>
      <dgm:t>
        <a:bodyPr/>
        <a:lstStyle/>
        <a:p>
          <a:endParaRPr lang="en-CA" sz="900">
            <a:latin typeface="Times New Roman" panose="02020603050405020304" pitchFamily="18" charset="0"/>
            <a:cs typeface="Times New Roman" panose="02020603050405020304" pitchFamily="18" charset="0"/>
          </a:endParaRPr>
        </a:p>
      </dgm:t>
    </dgm:pt>
    <dgm:pt modelId="{9C1BD6BA-7366-4C47-AE3D-5BB022A98C87}" type="sibTrans" cxnId="{E2DDD5AC-8EBD-4692-A3F0-550BC5B9450F}">
      <dgm:prSet/>
      <dgm:spPr/>
      <dgm:t>
        <a:bodyPr/>
        <a:lstStyle/>
        <a:p>
          <a:endParaRPr lang="en-CA" sz="900">
            <a:latin typeface="Times New Roman" panose="02020603050405020304" pitchFamily="18" charset="0"/>
            <a:cs typeface="Times New Roman" panose="02020603050405020304" pitchFamily="18" charset="0"/>
          </a:endParaRPr>
        </a:p>
      </dgm:t>
    </dgm:pt>
    <dgm:pt modelId="{330C5153-A754-4961-B87B-97859C4AE174}" type="pres">
      <dgm:prSet presAssocID="{1A84655D-8EAA-4ED2-834E-60037F9F183E}" presName="cycle" presStyleCnt="0">
        <dgm:presLayoutVars>
          <dgm:chMax val="1"/>
          <dgm:dir/>
          <dgm:animLvl val="ctr"/>
          <dgm:resizeHandles val="exact"/>
        </dgm:presLayoutVars>
      </dgm:prSet>
      <dgm:spPr/>
    </dgm:pt>
    <dgm:pt modelId="{54C9344F-2E80-4160-B85C-FF61A5B73A55}" type="pres">
      <dgm:prSet presAssocID="{775E8F60-03AC-4BC3-9523-48F171953BF4}" presName="centerShape" presStyleLbl="node0" presStyleIdx="0" presStyleCnt="1"/>
      <dgm:spPr/>
    </dgm:pt>
    <dgm:pt modelId="{C8F959D6-E38D-4849-925F-EEA898E93FA2}" type="pres">
      <dgm:prSet presAssocID="{8F55581D-2701-4005-B568-0A1FA3373D94}" presName="parTrans" presStyleLbl="bgSibTrans2D1" presStyleIdx="0" presStyleCnt="10"/>
      <dgm:spPr/>
    </dgm:pt>
    <dgm:pt modelId="{28C760C5-516B-4996-9A96-044BBCF64008}" type="pres">
      <dgm:prSet presAssocID="{929D4D5D-496B-4A39-BF0C-61D2451F9E63}" presName="node" presStyleLbl="node1" presStyleIdx="0" presStyleCnt="10" custScaleY="98757">
        <dgm:presLayoutVars>
          <dgm:bulletEnabled val="1"/>
        </dgm:presLayoutVars>
      </dgm:prSet>
      <dgm:spPr/>
    </dgm:pt>
    <dgm:pt modelId="{771F96AC-D5F1-4B83-AC38-E508A76002DA}" type="pres">
      <dgm:prSet presAssocID="{29AAD02F-5BE1-4BAC-8040-40911A19C133}" presName="parTrans" presStyleLbl="bgSibTrans2D1" presStyleIdx="1" presStyleCnt="10"/>
      <dgm:spPr/>
    </dgm:pt>
    <dgm:pt modelId="{986888DA-CE3C-4FF1-83B2-CAD63170AEA8}" type="pres">
      <dgm:prSet presAssocID="{6CEC3D93-35B9-47FC-ACDB-203B7785A58C}" presName="node" presStyleLbl="node1" presStyleIdx="1" presStyleCnt="10">
        <dgm:presLayoutVars>
          <dgm:bulletEnabled val="1"/>
        </dgm:presLayoutVars>
      </dgm:prSet>
      <dgm:spPr/>
    </dgm:pt>
    <dgm:pt modelId="{49E86673-F9FD-4A60-B3D6-9B325EF962D6}" type="pres">
      <dgm:prSet presAssocID="{31DCB57D-5769-4E65-B225-6015DB902073}" presName="parTrans" presStyleLbl="bgSibTrans2D1" presStyleIdx="2" presStyleCnt="10"/>
      <dgm:spPr/>
    </dgm:pt>
    <dgm:pt modelId="{E724B08A-7A1E-498F-96B1-78E84E2B7EB2}" type="pres">
      <dgm:prSet presAssocID="{10B046A2-94FE-4620-9A89-E0B2EBAA2988}" presName="node" presStyleLbl="node1" presStyleIdx="2" presStyleCnt="10">
        <dgm:presLayoutVars>
          <dgm:bulletEnabled val="1"/>
        </dgm:presLayoutVars>
      </dgm:prSet>
      <dgm:spPr/>
    </dgm:pt>
    <dgm:pt modelId="{FD870F3A-D834-4838-A247-C80FD534DD2A}" type="pres">
      <dgm:prSet presAssocID="{2822551D-F718-4EC7-96FD-086CEC9526E5}" presName="parTrans" presStyleLbl="bgSibTrans2D1" presStyleIdx="3" presStyleCnt="10"/>
      <dgm:spPr/>
    </dgm:pt>
    <dgm:pt modelId="{5E0B3128-259D-4EC7-9CBE-84B5D84895D7}" type="pres">
      <dgm:prSet presAssocID="{3519B2BF-4B63-42F6-971E-E6A70E1744B2}" presName="node" presStyleLbl="node1" presStyleIdx="3" presStyleCnt="10">
        <dgm:presLayoutVars>
          <dgm:bulletEnabled val="1"/>
        </dgm:presLayoutVars>
      </dgm:prSet>
      <dgm:spPr/>
    </dgm:pt>
    <dgm:pt modelId="{EDA9B8E4-5A81-41C2-990A-A93420DC6E87}" type="pres">
      <dgm:prSet presAssocID="{575DE789-973E-4001-8F0C-BA8B68474CFF}" presName="parTrans" presStyleLbl="bgSibTrans2D1" presStyleIdx="4" presStyleCnt="10"/>
      <dgm:spPr/>
    </dgm:pt>
    <dgm:pt modelId="{CDC15BC4-A143-4434-A15D-7A28B02F6A4D}" type="pres">
      <dgm:prSet presAssocID="{31BAF51F-2359-47A8-9CA1-1C4ECA599250}" presName="node" presStyleLbl="node1" presStyleIdx="4" presStyleCnt="10">
        <dgm:presLayoutVars>
          <dgm:bulletEnabled val="1"/>
        </dgm:presLayoutVars>
      </dgm:prSet>
      <dgm:spPr/>
    </dgm:pt>
    <dgm:pt modelId="{A7713B20-F78E-48B6-8A89-EFC02F71DD75}" type="pres">
      <dgm:prSet presAssocID="{B3B5C1CB-A4A6-4127-8CAC-E1D61869A94C}" presName="parTrans" presStyleLbl="bgSibTrans2D1" presStyleIdx="5" presStyleCnt="10"/>
      <dgm:spPr/>
    </dgm:pt>
    <dgm:pt modelId="{3085031F-F966-4C52-A1ED-D82F93D82715}" type="pres">
      <dgm:prSet presAssocID="{74514848-B37B-4574-8825-1AC0DB27A1CC}" presName="node" presStyleLbl="node1" presStyleIdx="5" presStyleCnt="10">
        <dgm:presLayoutVars>
          <dgm:bulletEnabled val="1"/>
        </dgm:presLayoutVars>
      </dgm:prSet>
      <dgm:spPr/>
    </dgm:pt>
    <dgm:pt modelId="{DD76DBA0-6098-498F-B2C5-00A6B72AB267}" type="pres">
      <dgm:prSet presAssocID="{800C2437-F9C2-49BC-8708-2E4D7A59AB29}" presName="parTrans" presStyleLbl="bgSibTrans2D1" presStyleIdx="6" presStyleCnt="10"/>
      <dgm:spPr/>
    </dgm:pt>
    <dgm:pt modelId="{BBB19132-F566-4DBA-BE86-B4C1C01D85DB}" type="pres">
      <dgm:prSet presAssocID="{77D27973-BEE3-4812-88BB-EFD4FB587FEF}" presName="node" presStyleLbl="node1" presStyleIdx="6" presStyleCnt="10">
        <dgm:presLayoutVars>
          <dgm:bulletEnabled val="1"/>
        </dgm:presLayoutVars>
      </dgm:prSet>
      <dgm:spPr/>
    </dgm:pt>
    <dgm:pt modelId="{58764251-E3BD-4419-B331-7AFD4D01258E}" type="pres">
      <dgm:prSet presAssocID="{9EB47C00-648D-42D9-A887-1A4146665ED8}" presName="parTrans" presStyleLbl="bgSibTrans2D1" presStyleIdx="7" presStyleCnt="10"/>
      <dgm:spPr/>
    </dgm:pt>
    <dgm:pt modelId="{CD638EF8-8CF0-4D30-B21F-52236E90B7C1}" type="pres">
      <dgm:prSet presAssocID="{F3B20C77-B422-44DE-AB46-DDF2E48A24E2}" presName="node" presStyleLbl="node1" presStyleIdx="7" presStyleCnt="10">
        <dgm:presLayoutVars>
          <dgm:bulletEnabled val="1"/>
        </dgm:presLayoutVars>
      </dgm:prSet>
      <dgm:spPr/>
    </dgm:pt>
    <dgm:pt modelId="{C02F0A85-9031-4AB1-8516-E69AEB329B63}" type="pres">
      <dgm:prSet presAssocID="{4D79A70A-7735-4554-BF8D-909EC224D39A}" presName="parTrans" presStyleLbl="bgSibTrans2D1" presStyleIdx="8" presStyleCnt="10"/>
      <dgm:spPr/>
    </dgm:pt>
    <dgm:pt modelId="{DC077CEA-02CE-4B5D-A95D-5865156D475F}" type="pres">
      <dgm:prSet presAssocID="{787C7132-7A32-446C-92E7-3FB99C26403C}" presName="node" presStyleLbl="node1" presStyleIdx="8" presStyleCnt="10">
        <dgm:presLayoutVars>
          <dgm:bulletEnabled val="1"/>
        </dgm:presLayoutVars>
      </dgm:prSet>
      <dgm:spPr/>
    </dgm:pt>
    <dgm:pt modelId="{BBDC0F4B-A688-4766-BDDD-C366F6D40F00}" type="pres">
      <dgm:prSet presAssocID="{27E08EAD-2AEF-4D6E-9567-D04DF6B84A95}" presName="parTrans" presStyleLbl="bgSibTrans2D1" presStyleIdx="9" presStyleCnt="10"/>
      <dgm:spPr/>
    </dgm:pt>
    <dgm:pt modelId="{A46B3F7D-A780-4A1B-9732-C463C7E82DCF}" type="pres">
      <dgm:prSet presAssocID="{D43D6EFE-8F10-4758-842F-1226562F14CD}" presName="node" presStyleLbl="node1" presStyleIdx="9" presStyleCnt="10">
        <dgm:presLayoutVars>
          <dgm:bulletEnabled val="1"/>
        </dgm:presLayoutVars>
      </dgm:prSet>
      <dgm:spPr/>
    </dgm:pt>
  </dgm:ptLst>
  <dgm:cxnLst>
    <dgm:cxn modelId="{BBB95B0F-A22B-453B-B12B-968F153805A6}" srcId="{775E8F60-03AC-4BC3-9523-48F171953BF4}" destId="{929D4D5D-496B-4A39-BF0C-61D2451F9E63}" srcOrd="0" destOrd="0" parTransId="{8F55581D-2701-4005-B568-0A1FA3373D94}" sibTransId="{D7E73C54-5278-4EBE-8CAD-EF592A825288}"/>
    <dgm:cxn modelId="{074A0D20-3537-4AC7-917A-6F4D21EA9D5D}" type="presOf" srcId="{74514848-B37B-4574-8825-1AC0DB27A1CC}" destId="{3085031F-F966-4C52-A1ED-D82F93D82715}" srcOrd="0" destOrd="0" presId="urn:microsoft.com/office/officeart/2005/8/layout/radial4"/>
    <dgm:cxn modelId="{14FF3227-04FD-46C3-9CB6-3D13672C4369}" type="presOf" srcId="{8F55581D-2701-4005-B568-0A1FA3373D94}" destId="{C8F959D6-E38D-4849-925F-EEA898E93FA2}" srcOrd="0" destOrd="0" presId="urn:microsoft.com/office/officeart/2005/8/layout/radial4"/>
    <dgm:cxn modelId="{263D0D5E-3AAA-4755-8D2B-E74B14027FE4}" type="presOf" srcId="{29AAD02F-5BE1-4BAC-8040-40911A19C133}" destId="{771F96AC-D5F1-4B83-AC38-E508A76002DA}" srcOrd="0" destOrd="0" presId="urn:microsoft.com/office/officeart/2005/8/layout/radial4"/>
    <dgm:cxn modelId="{BA9EA345-FF10-460E-992B-33A37D0AF6B8}" type="presOf" srcId="{1A84655D-8EAA-4ED2-834E-60037F9F183E}" destId="{330C5153-A754-4961-B87B-97859C4AE174}" srcOrd="0" destOrd="0" presId="urn:microsoft.com/office/officeart/2005/8/layout/radial4"/>
    <dgm:cxn modelId="{68BDA76F-AF06-404C-912B-DCF8DA86AD6D}" type="presOf" srcId="{D43D6EFE-8F10-4758-842F-1226562F14CD}" destId="{A46B3F7D-A780-4A1B-9732-C463C7E82DCF}" srcOrd="0" destOrd="0" presId="urn:microsoft.com/office/officeart/2005/8/layout/radial4"/>
    <dgm:cxn modelId="{3C5AC371-E6DC-44EB-A16F-A0BC81FF4C65}" type="presOf" srcId="{B3B5C1CB-A4A6-4127-8CAC-E1D61869A94C}" destId="{A7713B20-F78E-48B6-8A89-EFC02F71DD75}" srcOrd="0" destOrd="0" presId="urn:microsoft.com/office/officeart/2005/8/layout/radial4"/>
    <dgm:cxn modelId="{2A47C855-895C-4817-B6F0-F87343868D6A}" srcId="{775E8F60-03AC-4BC3-9523-48F171953BF4}" destId="{77D27973-BEE3-4812-88BB-EFD4FB587FEF}" srcOrd="6" destOrd="0" parTransId="{800C2437-F9C2-49BC-8708-2E4D7A59AB29}" sibTransId="{87E0CB9F-5FF6-4452-8C51-DE3C1C4DD14B}"/>
    <dgm:cxn modelId="{03699B7C-1C6A-4F6D-9E66-10EF06131CBF}" type="presOf" srcId="{2822551D-F718-4EC7-96FD-086CEC9526E5}" destId="{FD870F3A-D834-4838-A247-C80FD534DD2A}" srcOrd="0" destOrd="0" presId="urn:microsoft.com/office/officeart/2005/8/layout/radial4"/>
    <dgm:cxn modelId="{1DF0107D-44E9-4ECF-ADE7-A9CB752A24CF}" type="presOf" srcId="{800C2437-F9C2-49BC-8708-2E4D7A59AB29}" destId="{DD76DBA0-6098-498F-B2C5-00A6B72AB267}" srcOrd="0" destOrd="0" presId="urn:microsoft.com/office/officeart/2005/8/layout/radial4"/>
    <dgm:cxn modelId="{0F58CD92-7760-4D72-B3E6-EC221E81ABC6}" type="presOf" srcId="{3519B2BF-4B63-42F6-971E-E6A70E1744B2}" destId="{5E0B3128-259D-4EC7-9CBE-84B5D84895D7}" srcOrd="0" destOrd="0" presId="urn:microsoft.com/office/officeart/2005/8/layout/radial4"/>
    <dgm:cxn modelId="{E08FCF92-68AF-44CD-927E-429BDC0E1D70}" type="presOf" srcId="{31BAF51F-2359-47A8-9CA1-1C4ECA599250}" destId="{CDC15BC4-A143-4434-A15D-7A28B02F6A4D}" srcOrd="0" destOrd="0" presId="urn:microsoft.com/office/officeart/2005/8/layout/radial4"/>
    <dgm:cxn modelId="{F9D2F099-AF70-485E-BCB7-9DC23A9FEE66}" srcId="{775E8F60-03AC-4BC3-9523-48F171953BF4}" destId="{F3B20C77-B422-44DE-AB46-DDF2E48A24E2}" srcOrd="7" destOrd="0" parTransId="{9EB47C00-648D-42D9-A887-1A4146665ED8}" sibTransId="{AB186E98-E129-4AB2-A108-D6AA3BC1F3C9}"/>
    <dgm:cxn modelId="{A4A3B5A8-96EA-4319-ACEC-878A626C056F}" srcId="{775E8F60-03AC-4BC3-9523-48F171953BF4}" destId="{10B046A2-94FE-4620-9A89-E0B2EBAA2988}" srcOrd="2" destOrd="0" parTransId="{31DCB57D-5769-4E65-B225-6015DB902073}" sibTransId="{8797A784-8AF9-4791-9F62-D0D4E445358E}"/>
    <dgm:cxn modelId="{E2DDD5AC-8EBD-4692-A3F0-550BC5B9450F}" srcId="{775E8F60-03AC-4BC3-9523-48F171953BF4}" destId="{D43D6EFE-8F10-4758-842F-1226562F14CD}" srcOrd="9" destOrd="0" parTransId="{27E08EAD-2AEF-4D6E-9567-D04DF6B84A95}" sibTransId="{9C1BD6BA-7366-4C47-AE3D-5BB022A98C87}"/>
    <dgm:cxn modelId="{8B17D9AC-5C17-4A9D-93AD-62E70B858B21}" type="presOf" srcId="{9EB47C00-648D-42D9-A887-1A4146665ED8}" destId="{58764251-E3BD-4419-B331-7AFD4D01258E}" srcOrd="0" destOrd="0" presId="urn:microsoft.com/office/officeart/2005/8/layout/radial4"/>
    <dgm:cxn modelId="{63585CB8-FAFE-4475-BAE4-E73B964799A5}" srcId="{1A84655D-8EAA-4ED2-834E-60037F9F183E}" destId="{775E8F60-03AC-4BC3-9523-48F171953BF4}" srcOrd="0" destOrd="0" parTransId="{DD9B85D2-ECC3-423F-A09E-449C187BC540}" sibTransId="{521872D5-D290-451A-B07E-0BF6B5D87210}"/>
    <dgm:cxn modelId="{09ADDDBE-E0DF-41BF-9A77-08133B953573}" type="presOf" srcId="{575DE789-973E-4001-8F0C-BA8B68474CFF}" destId="{EDA9B8E4-5A81-41C2-990A-A93420DC6E87}" srcOrd="0" destOrd="0" presId="urn:microsoft.com/office/officeart/2005/8/layout/radial4"/>
    <dgm:cxn modelId="{3AC718BF-F494-42BB-B119-D8603F82F8CA}" type="presOf" srcId="{31DCB57D-5769-4E65-B225-6015DB902073}" destId="{49E86673-F9FD-4A60-B3D6-9B325EF962D6}" srcOrd="0" destOrd="0" presId="urn:microsoft.com/office/officeart/2005/8/layout/radial4"/>
    <dgm:cxn modelId="{1B3700C7-5884-46EB-94F5-98C5F28214F3}" srcId="{775E8F60-03AC-4BC3-9523-48F171953BF4}" destId="{6CEC3D93-35B9-47FC-ACDB-203B7785A58C}" srcOrd="1" destOrd="0" parTransId="{29AAD02F-5BE1-4BAC-8040-40911A19C133}" sibTransId="{C833654C-456D-4E09-9813-85BD8CD0A464}"/>
    <dgm:cxn modelId="{257AB4CA-2C9D-4070-B50D-5A211DE662C3}" type="presOf" srcId="{787C7132-7A32-446C-92E7-3FB99C26403C}" destId="{DC077CEA-02CE-4B5D-A95D-5865156D475F}" srcOrd="0" destOrd="0" presId="urn:microsoft.com/office/officeart/2005/8/layout/radial4"/>
    <dgm:cxn modelId="{EB0AB0CF-7F6E-4A4B-B202-330AAD7D0388}" type="presOf" srcId="{10B046A2-94FE-4620-9A89-E0B2EBAA2988}" destId="{E724B08A-7A1E-498F-96B1-78E84E2B7EB2}" srcOrd="0" destOrd="0" presId="urn:microsoft.com/office/officeart/2005/8/layout/radial4"/>
    <dgm:cxn modelId="{5F0C94D2-ECA6-4C36-8E27-E0C54E11F5D7}" srcId="{775E8F60-03AC-4BC3-9523-48F171953BF4}" destId="{3519B2BF-4B63-42F6-971E-E6A70E1744B2}" srcOrd="3" destOrd="0" parTransId="{2822551D-F718-4EC7-96FD-086CEC9526E5}" sibTransId="{5CD309DC-6E98-48B2-BCAA-0F87194D3EC9}"/>
    <dgm:cxn modelId="{8EDCE9D4-43BB-40BE-B67C-C07081D0DA50}" srcId="{775E8F60-03AC-4BC3-9523-48F171953BF4}" destId="{787C7132-7A32-446C-92E7-3FB99C26403C}" srcOrd="8" destOrd="0" parTransId="{4D79A70A-7735-4554-BF8D-909EC224D39A}" sibTransId="{C6426C3B-1B03-49E8-B074-8CCD33B9B00B}"/>
    <dgm:cxn modelId="{AD6FBEDA-E54C-4D2E-AFF8-B2E0682C2327}" srcId="{775E8F60-03AC-4BC3-9523-48F171953BF4}" destId="{74514848-B37B-4574-8825-1AC0DB27A1CC}" srcOrd="5" destOrd="0" parTransId="{B3B5C1CB-A4A6-4127-8CAC-E1D61869A94C}" sibTransId="{56578C7D-27DE-4F01-B272-7C65125BA678}"/>
    <dgm:cxn modelId="{E1C4F0DB-EAE9-4659-92E7-253DC47C11F1}" type="presOf" srcId="{77D27973-BEE3-4812-88BB-EFD4FB587FEF}" destId="{BBB19132-F566-4DBA-BE86-B4C1C01D85DB}" srcOrd="0" destOrd="0" presId="urn:microsoft.com/office/officeart/2005/8/layout/radial4"/>
    <dgm:cxn modelId="{917B81E0-7037-4B94-AF5C-59149833F9C9}" type="presOf" srcId="{775E8F60-03AC-4BC3-9523-48F171953BF4}" destId="{54C9344F-2E80-4160-B85C-FF61A5B73A55}" srcOrd="0" destOrd="0" presId="urn:microsoft.com/office/officeart/2005/8/layout/radial4"/>
    <dgm:cxn modelId="{27D728EC-76DF-4648-86D2-451294659023}" type="presOf" srcId="{F3B20C77-B422-44DE-AB46-DDF2E48A24E2}" destId="{CD638EF8-8CF0-4D30-B21F-52236E90B7C1}" srcOrd="0" destOrd="0" presId="urn:microsoft.com/office/officeart/2005/8/layout/radial4"/>
    <dgm:cxn modelId="{6451BEED-69C8-486C-88D6-67D254D5CB22}" srcId="{775E8F60-03AC-4BC3-9523-48F171953BF4}" destId="{31BAF51F-2359-47A8-9CA1-1C4ECA599250}" srcOrd="4" destOrd="0" parTransId="{575DE789-973E-4001-8F0C-BA8B68474CFF}" sibTransId="{AB72C272-B3CE-412C-A0AF-7B038652899D}"/>
    <dgm:cxn modelId="{726233F7-A9CE-4328-B672-D7E79C144EAD}" type="presOf" srcId="{929D4D5D-496B-4A39-BF0C-61D2451F9E63}" destId="{28C760C5-516B-4996-9A96-044BBCF64008}" srcOrd="0" destOrd="0" presId="urn:microsoft.com/office/officeart/2005/8/layout/radial4"/>
    <dgm:cxn modelId="{60E576F7-EA4D-43E5-A3C0-8F4EA49A21BE}" type="presOf" srcId="{6CEC3D93-35B9-47FC-ACDB-203B7785A58C}" destId="{986888DA-CE3C-4FF1-83B2-CAD63170AEA8}" srcOrd="0" destOrd="0" presId="urn:microsoft.com/office/officeart/2005/8/layout/radial4"/>
    <dgm:cxn modelId="{8D94F9FC-7B41-4F43-B00B-77778D6B1A25}" type="presOf" srcId="{27E08EAD-2AEF-4D6E-9567-D04DF6B84A95}" destId="{BBDC0F4B-A688-4766-BDDD-C366F6D40F00}" srcOrd="0" destOrd="0" presId="urn:microsoft.com/office/officeart/2005/8/layout/radial4"/>
    <dgm:cxn modelId="{F8CEB8FF-665B-4AFC-8E2F-1BEFC523F698}" type="presOf" srcId="{4D79A70A-7735-4554-BF8D-909EC224D39A}" destId="{C02F0A85-9031-4AB1-8516-E69AEB329B63}" srcOrd="0" destOrd="0" presId="urn:microsoft.com/office/officeart/2005/8/layout/radial4"/>
    <dgm:cxn modelId="{1FF4C110-279A-441A-918D-280D61E4C5F6}" type="presParOf" srcId="{330C5153-A754-4961-B87B-97859C4AE174}" destId="{54C9344F-2E80-4160-B85C-FF61A5B73A55}" srcOrd="0" destOrd="0" presId="urn:microsoft.com/office/officeart/2005/8/layout/radial4"/>
    <dgm:cxn modelId="{D94B4C6A-1E6B-4D2C-9CC5-0B594E99282A}" type="presParOf" srcId="{330C5153-A754-4961-B87B-97859C4AE174}" destId="{C8F959D6-E38D-4849-925F-EEA898E93FA2}" srcOrd="1" destOrd="0" presId="urn:microsoft.com/office/officeart/2005/8/layout/radial4"/>
    <dgm:cxn modelId="{FF42C612-4D3D-4C7F-8998-0F7F16E9856F}" type="presParOf" srcId="{330C5153-A754-4961-B87B-97859C4AE174}" destId="{28C760C5-516B-4996-9A96-044BBCF64008}" srcOrd="2" destOrd="0" presId="urn:microsoft.com/office/officeart/2005/8/layout/radial4"/>
    <dgm:cxn modelId="{BB4B0F6E-02E3-485B-824C-5B8EC05B7E5B}" type="presParOf" srcId="{330C5153-A754-4961-B87B-97859C4AE174}" destId="{771F96AC-D5F1-4B83-AC38-E508A76002DA}" srcOrd="3" destOrd="0" presId="urn:microsoft.com/office/officeart/2005/8/layout/radial4"/>
    <dgm:cxn modelId="{A0C7AF5C-B9D4-42F9-AB88-F0F6654263A2}" type="presParOf" srcId="{330C5153-A754-4961-B87B-97859C4AE174}" destId="{986888DA-CE3C-4FF1-83B2-CAD63170AEA8}" srcOrd="4" destOrd="0" presId="urn:microsoft.com/office/officeart/2005/8/layout/radial4"/>
    <dgm:cxn modelId="{3BFF3DE1-43D7-4D31-9AE8-72837EB88E3E}" type="presParOf" srcId="{330C5153-A754-4961-B87B-97859C4AE174}" destId="{49E86673-F9FD-4A60-B3D6-9B325EF962D6}" srcOrd="5" destOrd="0" presId="urn:microsoft.com/office/officeart/2005/8/layout/radial4"/>
    <dgm:cxn modelId="{D6C29BC0-FC8E-4185-85EB-97742E008E02}" type="presParOf" srcId="{330C5153-A754-4961-B87B-97859C4AE174}" destId="{E724B08A-7A1E-498F-96B1-78E84E2B7EB2}" srcOrd="6" destOrd="0" presId="urn:microsoft.com/office/officeart/2005/8/layout/radial4"/>
    <dgm:cxn modelId="{F9CF4237-571C-46E7-8D91-EBB72D7D81C8}" type="presParOf" srcId="{330C5153-A754-4961-B87B-97859C4AE174}" destId="{FD870F3A-D834-4838-A247-C80FD534DD2A}" srcOrd="7" destOrd="0" presId="urn:microsoft.com/office/officeart/2005/8/layout/radial4"/>
    <dgm:cxn modelId="{013ED300-5F77-4A45-BE35-E8E5B9569B44}" type="presParOf" srcId="{330C5153-A754-4961-B87B-97859C4AE174}" destId="{5E0B3128-259D-4EC7-9CBE-84B5D84895D7}" srcOrd="8" destOrd="0" presId="urn:microsoft.com/office/officeart/2005/8/layout/radial4"/>
    <dgm:cxn modelId="{FC3E356B-063C-47F8-99A3-CF2243B4898F}" type="presParOf" srcId="{330C5153-A754-4961-B87B-97859C4AE174}" destId="{EDA9B8E4-5A81-41C2-990A-A93420DC6E87}" srcOrd="9" destOrd="0" presId="urn:microsoft.com/office/officeart/2005/8/layout/radial4"/>
    <dgm:cxn modelId="{6E19C346-936A-4D7F-8E9E-4D104A0DCEE7}" type="presParOf" srcId="{330C5153-A754-4961-B87B-97859C4AE174}" destId="{CDC15BC4-A143-4434-A15D-7A28B02F6A4D}" srcOrd="10" destOrd="0" presId="urn:microsoft.com/office/officeart/2005/8/layout/radial4"/>
    <dgm:cxn modelId="{5ED3E75E-9D5B-465E-9598-EAFA807AFDE8}" type="presParOf" srcId="{330C5153-A754-4961-B87B-97859C4AE174}" destId="{A7713B20-F78E-48B6-8A89-EFC02F71DD75}" srcOrd="11" destOrd="0" presId="urn:microsoft.com/office/officeart/2005/8/layout/radial4"/>
    <dgm:cxn modelId="{D90037B6-3CF5-49DD-BDA9-BE7E61BDF217}" type="presParOf" srcId="{330C5153-A754-4961-B87B-97859C4AE174}" destId="{3085031F-F966-4C52-A1ED-D82F93D82715}" srcOrd="12" destOrd="0" presId="urn:microsoft.com/office/officeart/2005/8/layout/radial4"/>
    <dgm:cxn modelId="{F477D493-E2C9-42F5-944E-23498EC785D5}" type="presParOf" srcId="{330C5153-A754-4961-B87B-97859C4AE174}" destId="{DD76DBA0-6098-498F-B2C5-00A6B72AB267}" srcOrd="13" destOrd="0" presId="urn:microsoft.com/office/officeart/2005/8/layout/radial4"/>
    <dgm:cxn modelId="{892C49C7-3054-48FD-AAFF-9C0A3A11C320}" type="presParOf" srcId="{330C5153-A754-4961-B87B-97859C4AE174}" destId="{BBB19132-F566-4DBA-BE86-B4C1C01D85DB}" srcOrd="14" destOrd="0" presId="urn:microsoft.com/office/officeart/2005/8/layout/radial4"/>
    <dgm:cxn modelId="{637F04F9-EC08-465E-A676-2321501BC44B}" type="presParOf" srcId="{330C5153-A754-4961-B87B-97859C4AE174}" destId="{58764251-E3BD-4419-B331-7AFD4D01258E}" srcOrd="15" destOrd="0" presId="urn:microsoft.com/office/officeart/2005/8/layout/radial4"/>
    <dgm:cxn modelId="{C238C821-B35B-4C62-B127-F239A50D97F4}" type="presParOf" srcId="{330C5153-A754-4961-B87B-97859C4AE174}" destId="{CD638EF8-8CF0-4D30-B21F-52236E90B7C1}" srcOrd="16" destOrd="0" presId="urn:microsoft.com/office/officeart/2005/8/layout/radial4"/>
    <dgm:cxn modelId="{7749F6FA-9090-4EFA-8711-A43A1298C652}" type="presParOf" srcId="{330C5153-A754-4961-B87B-97859C4AE174}" destId="{C02F0A85-9031-4AB1-8516-E69AEB329B63}" srcOrd="17" destOrd="0" presId="urn:microsoft.com/office/officeart/2005/8/layout/radial4"/>
    <dgm:cxn modelId="{EDC218AC-F533-46E5-9D9B-56DE4110C80F}" type="presParOf" srcId="{330C5153-A754-4961-B87B-97859C4AE174}" destId="{DC077CEA-02CE-4B5D-A95D-5865156D475F}" srcOrd="18" destOrd="0" presId="urn:microsoft.com/office/officeart/2005/8/layout/radial4"/>
    <dgm:cxn modelId="{ECD6673E-9E6B-4270-866A-7AB088199ACC}" type="presParOf" srcId="{330C5153-A754-4961-B87B-97859C4AE174}" destId="{BBDC0F4B-A688-4766-BDDD-C366F6D40F00}" srcOrd="19" destOrd="0" presId="urn:microsoft.com/office/officeart/2005/8/layout/radial4"/>
    <dgm:cxn modelId="{61A0085C-8B22-4130-B916-5D48DD640A3A}" type="presParOf" srcId="{330C5153-A754-4961-B87B-97859C4AE174}" destId="{A46B3F7D-A780-4A1B-9732-C463C7E82DCF}" srcOrd="20"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9344F-2E80-4160-B85C-FF61A5B73A55}">
      <dsp:nvSpPr>
        <dsp:cNvPr id="0" name=""/>
        <dsp:cNvSpPr/>
      </dsp:nvSpPr>
      <dsp:spPr>
        <a:xfrm>
          <a:off x="2487547" y="2401389"/>
          <a:ext cx="968504" cy="96850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latin typeface="Times New Roman" panose="02020603050405020304" pitchFamily="18" charset="0"/>
              <a:cs typeface="Times New Roman" panose="02020603050405020304" pitchFamily="18" charset="0"/>
            </a:rPr>
            <a:t>PAR</a:t>
          </a:r>
          <a:endParaRPr lang="en-US" sz="900" b="1" kern="1200">
            <a:latin typeface="Times New Roman" panose="02020603050405020304" pitchFamily="18" charset="0"/>
            <a:cs typeface="Times New Roman" panose="02020603050405020304" pitchFamily="18" charset="0"/>
          </a:endParaRPr>
        </a:p>
      </dsp:txBody>
      <dsp:txXfrm>
        <a:off x="2629381" y="2543223"/>
        <a:ext cx="684836" cy="684836"/>
      </dsp:txXfrm>
    </dsp:sp>
    <dsp:sp modelId="{C8F959D6-E38D-4849-925F-EEA898E93FA2}">
      <dsp:nvSpPr>
        <dsp:cNvPr id="0" name=""/>
        <dsp:cNvSpPr/>
      </dsp:nvSpPr>
      <dsp:spPr>
        <a:xfrm rot="10800000">
          <a:off x="341561" y="2747629"/>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C760C5-516B-4996-9A96-044BBCF64008}">
      <dsp:nvSpPr>
        <dsp:cNvPr id="0" name=""/>
        <dsp:cNvSpPr/>
      </dsp:nvSpPr>
      <dsp:spPr>
        <a:xfrm>
          <a:off x="2584" y="2617831"/>
          <a:ext cx="677953" cy="535621"/>
        </a:xfrm>
        <a:prstGeom prst="roundRect">
          <a:avLst>
            <a:gd name="adj" fmla="val 10000"/>
          </a:avLst>
        </a:prstGeom>
        <a:solidFill>
          <a:schemeClr val="accent3">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Policy Making</a:t>
          </a:r>
        </a:p>
      </dsp:txBody>
      <dsp:txXfrm>
        <a:off x="18272" y="2633519"/>
        <a:ext cx="646577" cy="504245"/>
      </dsp:txXfrm>
    </dsp:sp>
    <dsp:sp modelId="{771F96AC-D5F1-4B83-AC38-E508A76002DA}">
      <dsp:nvSpPr>
        <dsp:cNvPr id="0" name=""/>
        <dsp:cNvSpPr/>
      </dsp:nvSpPr>
      <dsp:spPr>
        <a:xfrm rot="12000000">
          <a:off x="439033" y="2194836"/>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6888DA-CE3C-4FF1-83B2-CAD63170AEA8}">
      <dsp:nvSpPr>
        <dsp:cNvPr id="0" name=""/>
        <dsp:cNvSpPr/>
      </dsp:nvSpPr>
      <dsp:spPr>
        <a:xfrm>
          <a:off x="161207" y="1714865"/>
          <a:ext cx="677953" cy="542362"/>
        </a:xfrm>
        <a:prstGeom prst="roundRect">
          <a:avLst>
            <a:gd name="adj" fmla="val 10000"/>
          </a:avLst>
        </a:prstGeom>
        <a:solidFill>
          <a:schemeClr val="tx2">
            <a:lumMod val="20000"/>
            <a:lumOff val="8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Change Management</a:t>
          </a:r>
        </a:p>
      </dsp:txBody>
      <dsp:txXfrm>
        <a:off x="177092" y="1730750"/>
        <a:ext cx="646183" cy="510592"/>
      </dsp:txXfrm>
    </dsp:sp>
    <dsp:sp modelId="{49E86673-F9FD-4A60-B3D6-9B325EF962D6}">
      <dsp:nvSpPr>
        <dsp:cNvPr id="0" name=""/>
        <dsp:cNvSpPr/>
      </dsp:nvSpPr>
      <dsp:spPr>
        <a:xfrm rot="13200000">
          <a:off x="719694" y="1708717"/>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24B08A-7A1E-498F-96B1-78E84E2B7EB2}">
      <dsp:nvSpPr>
        <dsp:cNvPr id="0" name=""/>
        <dsp:cNvSpPr/>
      </dsp:nvSpPr>
      <dsp:spPr>
        <a:xfrm>
          <a:off x="617943" y="923775"/>
          <a:ext cx="677953" cy="542362"/>
        </a:xfrm>
        <a:prstGeom prst="roundRect">
          <a:avLst>
            <a:gd name="adj" fmla="val 10000"/>
          </a:avLst>
        </a:prstGeom>
        <a:solidFill>
          <a:schemeClr val="tx2">
            <a:lumMod val="20000"/>
            <a:lumOff val="8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Civil Service Trainings</a:t>
          </a:r>
        </a:p>
      </dsp:txBody>
      <dsp:txXfrm>
        <a:off x="633828" y="939660"/>
        <a:ext cx="646183" cy="510592"/>
      </dsp:txXfrm>
    </dsp:sp>
    <dsp:sp modelId="{FD870F3A-D834-4838-A247-C80FD534DD2A}">
      <dsp:nvSpPr>
        <dsp:cNvPr id="0" name=""/>
        <dsp:cNvSpPr/>
      </dsp:nvSpPr>
      <dsp:spPr>
        <a:xfrm rot="14400000">
          <a:off x="1149691" y="1347907"/>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0B3128-259D-4EC7-9CBE-84B5D84895D7}">
      <dsp:nvSpPr>
        <dsp:cNvPr id="0" name=""/>
        <dsp:cNvSpPr/>
      </dsp:nvSpPr>
      <dsp:spPr>
        <a:xfrm>
          <a:off x="1317703" y="336606"/>
          <a:ext cx="677953" cy="542362"/>
        </a:xfrm>
        <a:prstGeom prst="roundRect">
          <a:avLst>
            <a:gd name="adj" fmla="val 10000"/>
          </a:avLst>
        </a:prstGeom>
        <a:solidFill>
          <a:schemeClr val="tx2">
            <a:lumMod val="20000"/>
            <a:lumOff val="8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Times New Roman" panose="02020603050405020304" pitchFamily="18" charset="0"/>
              <a:cs typeface="Times New Roman" panose="02020603050405020304" pitchFamily="18" charset="0"/>
            </a:rPr>
            <a:t>Performance Appraisals</a:t>
          </a:r>
        </a:p>
      </dsp:txBody>
      <dsp:txXfrm>
        <a:off x="1333588" y="352491"/>
        <a:ext cx="646183" cy="510592"/>
      </dsp:txXfrm>
    </dsp:sp>
    <dsp:sp modelId="{EDA9B8E4-5A81-41C2-990A-A93420DC6E87}">
      <dsp:nvSpPr>
        <dsp:cNvPr id="0" name=""/>
        <dsp:cNvSpPr/>
      </dsp:nvSpPr>
      <dsp:spPr>
        <a:xfrm rot="15600000">
          <a:off x="1677160" y="1155924"/>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C15BC4-A143-4434-A15D-7A28B02F6A4D}">
      <dsp:nvSpPr>
        <dsp:cNvPr id="0" name=""/>
        <dsp:cNvSpPr/>
      </dsp:nvSpPr>
      <dsp:spPr>
        <a:xfrm>
          <a:off x="2176087" y="24180"/>
          <a:ext cx="677953" cy="542362"/>
        </a:xfrm>
        <a:prstGeom prst="roundRect">
          <a:avLst>
            <a:gd name="adj" fmla="val 10000"/>
          </a:avLst>
        </a:prstGeom>
        <a:solidFill>
          <a:schemeClr val="tx2">
            <a:lumMod val="20000"/>
            <a:lumOff val="8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Times New Roman" panose="02020603050405020304" pitchFamily="18" charset="0"/>
              <a:cs typeface="Times New Roman" panose="02020603050405020304" pitchFamily="18" charset="0"/>
            </a:rPr>
            <a:t>Dispute Resolution</a:t>
          </a:r>
        </a:p>
      </dsp:txBody>
      <dsp:txXfrm>
        <a:off x="2191972" y="40065"/>
        <a:ext cx="646183" cy="510592"/>
      </dsp:txXfrm>
    </dsp:sp>
    <dsp:sp modelId="{A7713B20-F78E-48B6-8A89-EFC02F71DD75}">
      <dsp:nvSpPr>
        <dsp:cNvPr id="0" name=""/>
        <dsp:cNvSpPr/>
      </dsp:nvSpPr>
      <dsp:spPr>
        <a:xfrm rot="16800000">
          <a:off x="2238482" y="1155924"/>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85031F-F966-4C52-A1ED-D82F93D82715}">
      <dsp:nvSpPr>
        <dsp:cNvPr id="0" name=""/>
        <dsp:cNvSpPr/>
      </dsp:nvSpPr>
      <dsp:spPr>
        <a:xfrm>
          <a:off x="3089559" y="24180"/>
          <a:ext cx="677953" cy="5423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Times New Roman" panose="02020603050405020304" pitchFamily="18" charset="0"/>
              <a:cs typeface="Times New Roman" panose="02020603050405020304" pitchFamily="18" charset="0"/>
            </a:rPr>
            <a:t>Emerging Needs</a:t>
          </a:r>
        </a:p>
      </dsp:txBody>
      <dsp:txXfrm>
        <a:off x="3105444" y="40065"/>
        <a:ext cx="646183" cy="510592"/>
      </dsp:txXfrm>
    </dsp:sp>
    <dsp:sp modelId="{DD76DBA0-6098-498F-B2C5-00A6B72AB267}">
      <dsp:nvSpPr>
        <dsp:cNvPr id="0" name=""/>
        <dsp:cNvSpPr/>
      </dsp:nvSpPr>
      <dsp:spPr>
        <a:xfrm rot="18000000">
          <a:off x="2765951" y="1347907"/>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B19132-F566-4DBA-BE86-B4C1C01D85DB}">
      <dsp:nvSpPr>
        <dsp:cNvPr id="0" name=""/>
        <dsp:cNvSpPr/>
      </dsp:nvSpPr>
      <dsp:spPr>
        <a:xfrm>
          <a:off x="3947942" y="336606"/>
          <a:ext cx="677953" cy="5423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Times New Roman" panose="02020603050405020304" pitchFamily="18" charset="0"/>
              <a:cs typeface="Times New Roman" panose="02020603050405020304" pitchFamily="18" charset="0"/>
            </a:rPr>
            <a:t>Grant Initiatives</a:t>
          </a:r>
        </a:p>
      </dsp:txBody>
      <dsp:txXfrm>
        <a:off x="3963827" y="352491"/>
        <a:ext cx="646183" cy="510592"/>
      </dsp:txXfrm>
    </dsp:sp>
    <dsp:sp modelId="{58764251-E3BD-4419-B331-7AFD4D01258E}">
      <dsp:nvSpPr>
        <dsp:cNvPr id="0" name=""/>
        <dsp:cNvSpPr/>
      </dsp:nvSpPr>
      <dsp:spPr>
        <a:xfrm rot="19200000">
          <a:off x="3195948" y="1708717"/>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638EF8-8CF0-4D30-B21F-52236E90B7C1}">
      <dsp:nvSpPr>
        <dsp:cNvPr id="0" name=""/>
        <dsp:cNvSpPr/>
      </dsp:nvSpPr>
      <dsp:spPr>
        <a:xfrm>
          <a:off x="4647703" y="923775"/>
          <a:ext cx="677953" cy="542362"/>
        </a:xfrm>
        <a:prstGeom prst="roundRect">
          <a:avLst>
            <a:gd name="adj" fmla="val 10000"/>
          </a:avLst>
        </a:prstGeom>
        <a:solidFill>
          <a:schemeClr val="accent6">
            <a:lumMod val="60000"/>
            <a:lumOff val="4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Times New Roman" panose="02020603050405020304" pitchFamily="18" charset="0"/>
              <a:cs typeface="Times New Roman" panose="02020603050405020304" pitchFamily="18" charset="0"/>
            </a:rPr>
            <a:t>Service Delivery</a:t>
          </a:r>
        </a:p>
      </dsp:txBody>
      <dsp:txXfrm>
        <a:off x="4663588" y="939660"/>
        <a:ext cx="646183" cy="510592"/>
      </dsp:txXfrm>
    </dsp:sp>
    <dsp:sp modelId="{C02F0A85-9031-4AB1-8516-E69AEB329B63}">
      <dsp:nvSpPr>
        <dsp:cNvPr id="0" name=""/>
        <dsp:cNvSpPr/>
      </dsp:nvSpPr>
      <dsp:spPr>
        <a:xfrm rot="20400000">
          <a:off x="3476609" y="2194836"/>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077CEA-02CE-4B5D-A95D-5865156D475F}">
      <dsp:nvSpPr>
        <dsp:cNvPr id="0" name=""/>
        <dsp:cNvSpPr/>
      </dsp:nvSpPr>
      <dsp:spPr>
        <a:xfrm>
          <a:off x="5104439" y="1714865"/>
          <a:ext cx="677953" cy="542362"/>
        </a:xfrm>
        <a:prstGeom prst="roundRect">
          <a:avLst>
            <a:gd name="adj" fmla="val 10000"/>
          </a:avLst>
        </a:prstGeom>
        <a:solidFill>
          <a:schemeClr val="accent6">
            <a:lumMod val="60000"/>
            <a:lumOff val="4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Times New Roman" panose="02020603050405020304" pitchFamily="18" charset="0"/>
              <a:cs typeface="Times New Roman" panose="02020603050405020304" pitchFamily="18" charset="0"/>
            </a:rPr>
            <a:t>E-government</a:t>
          </a:r>
        </a:p>
      </dsp:txBody>
      <dsp:txXfrm>
        <a:off x="5120324" y="1730750"/>
        <a:ext cx="646183" cy="510592"/>
      </dsp:txXfrm>
    </dsp:sp>
    <dsp:sp modelId="{BBDC0F4B-A688-4766-BDDD-C366F6D40F00}">
      <dsp:nvSpPr>
        <dsp:cNvPr id="0" name=""/>
        <dsp:cNvSpPr/>
      </dsp:nvSpPr>
      <dsp:spPr>
        <a:xfrm>
          <a:off x="3574081" y="2747629"/>
          <a:ext cx="2027957" cy="27602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6B3F7D-A780-4A1B-9732-C463C7E82DCF}">
      <dsp:nvSpPr>
        <dsp:cNvPr id="0" name=""/>
        <dsp:cNvSpPr/>
      </dsp:nvSpPr>
      <dsp:spPr>
        <a:xfrm>
          <a:off x="5263062" y="2614460"/>
          <a:ext cx="677953" cy="542362"/>
        </a:xfrm>
        <a:prstGeom prst="roundRect">
          <a:avLst>
            <a:gd name="adj" fmla="val 10000"/>
          </a:avLst>
        </a:prstGeom>
        <a:solidFill>
          <a:schemeClr val="accent6">
            <a:lumMod val="60000"/>
            <a:lumOff val="4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Times New Roman" panose="02020603050405020304" pitchFamily="18" charset="0"/>
              <a:cs typeface="Times New Roman" panose="02020603050405020304" pitchFamily="18" charset="0"/>
            </a:rPr>
            <a:t>E-services</a:t>
          </a:r>
        </a:p>
      </dsp:txBody>
      <dsp:txXfrm>
        <a:off x="5278947" y="2630345"/>
        <a:ext cx="646183" cy="5105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1E20-3B31-43B3-9B31-27E3BE2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44294</Words>
  <Characters>252478</Characters>
  <Application>Microsoft Office Word</Application>
  <DocSecurity>0</DocSecurity>
  <Lines>2103</Lines>
  <Paragraphs>592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296180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elinor.bajraktari</dc:creator>
  <cp:keywords/>
  <dc:description/>
  <cp:lastModifiedBy>Khatuna Chanukvadze</cp:lastModifiedBy>
  <cp:revision>2</cp:revision>
  <cp:lastPrinted>2019-07-27T15:20:00Z</cp:lastPrinted>
  <dcterms:created xsi:type="dcterms:W3CDTF">2019-09-27T13:44:00Z</dcterms:created>
  <dcterms:modified xsi:type="dcterms:W3CDTF">2019-09-27T13:44:00Z</dcterms:modified>
</cp:coreProperties>
</file>